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Műszaki szabályzat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a 2024. március 25-i 41. sz. törvényerejű rendelet 6. cikkének (3) bekezdésében említett, a játékok működtetésével és a begyűjtéssel összefüggő koncessziós jelentésről</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TARTALOM</w:t>
      </w:r>
    </w:p>
    <w:p w14:paraId="2A9AD9C5" w14:textId="77777777" w:rsidR="004677E0" w:rsidRDefault="004677E0" w:rsidP="004677E0">
      <w:pPr>
        <w:jc w:val="center"/>
        <w:rPr>
          <w:rFonts w:cs="Arial"/>
        </w:rPr>
      </w:pPr>
    </w:p>
    <w:p w14:paraId="21B80AAF" w14:textId="659B112D" w:rsidR="004548AE" w:rsidRDefault="004548AE">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hyperlink w:anchor="_Toc173331744" w:history="1">
        <w:r w:rsidRPr="004D487F">
          <w:rPr>
            <w:rStyle w:val="Hyperlink"/>
          </w:rPr>
          <w:t>ELŐSZÓ</w:t>
        </w:r>
        <w:r>
          <w:rPr>
            <w:webHidden/>
          </w:rPr>
          <w:tab/>
        </w:r>
        <w:r>
          <w:rPr>
            <w:webHidden/>
          </w:rPr>
          <w:fldChar w:fldCharType="begin"/>
        </w:r>
        <w:r>
          <w:rPr>
            <w:webHidden/>
          </w:rPr>
          <w:instrText xml:space="preserve"> PAGEREF _Toc173331744 \h </w:instrText>
        </w:r>
        <w:r>
          <w:rPr>
            <w:webHidden/>
          </w:rPr>
        </w:r>
        <w:r>
          <w:rPr>
            <w:webHidden/>
          </w:rPr>
          <w:fldChar w:fldCharType="separate"/>
        </w:r>
        <w:r>
          <w:rPr>
            <w:webHidden/>
          </w:rPr>
          <w:t>3</w:t>
        </w:r>
        <w:r>
          <w:rPr>
            <w:webHidden/>
          </w:rPr>
          <w:fldChar w:fldCharType="end"/>
        </w:r>
      </w:hyperlink>
    </w:p>
    <w:p w14:paraId="2C7E998B" w14:textId="4D4E7A3E"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45" w:history="1">
        <w:r w:rsidRPr="004D487F">
          <w:rPr>
            <w:rStyle w:val="Hyperlink"/>
          </w:rPr>
          <w:t>ELSŐ RÉSZ</w:t>
        </w:r>
        <w:r>
          <w:rPr>
            <w:webHidden/>
          </w:rPr>
          <w:tab/>
        </w:r>
        <w:r>
          <w:rPr>
            <w:webHidden/>
          </w:rPr>
          <w:fldChar w:fldCharType="begin"/>
        </w:r>
        <w:r>
          <w:rPr>
            <w:webHidden/>
          </w:rPr>
          <w:instrText xml:space="preserve"> PAGEREF _Toc173331745 \h </w:instrText>
        </w:r>
        <w:r>
          <w:rPr>
            <w:webHidden/>
          </w:rPr>
        </w:r>
        <w:r>
          <w:rPr>
            <w:webHidden/>
          </w:rPr>
          <w:fldChar w:fldCharType="separate"/>
        </w:r>
        <w:r>
          <w:rPr>
            <w:webHidden/>
          </w:rPr>
          <w:t>4</w:t>
        </w:r>
        <w:r>
          <w:rPr>
            <w:webHidden/>
          </w:rPr>
          <w:fldChar w:fldCharType="end"/>
        </w:r>
      </w:hyperlink>
    </w:p>
    <w:p w14:paraId="0FD530CB" w14:textId="67133E17"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46" w:history="1">
        <w:r w:rsidRPr="004D487F">
          <w:rPr>
            <w:rStyle w:val="Hyperlink"/>
          </w:rPr>
          <w:t>1.</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A KONCESSZIÓS JOGOSULT KÖTELEZETTSÉGEI</w:t>
        </w:r>
        <w:r>
          <w:rPr>
            <w:webHidden/>
          </w:rPr>
          <w:tab/>
        </w:r>
        <w:r>
          <w:rPr>
            <w:webHidden/>
          </w:rPr>
          <w:fldChar w:fldCharType="begin"/>
        </w:r>
        <w:r>
          <w:rPr>
            <w:webHidden/>
          </w:rPr>
          <w:instrText xml:space="preserve"> PAGEREF _Toc173331746 \h </w:instrText>
        </w:r>
        <w:r>
          <w:rPr>
            <w:webHidden/>
          </w:rPr>
        </w:r>
        <w:r>
          <w:rPr>
            <w:webHidden/>
          </w:rPr>
          <w:fldChar w:fldCharType="separate"/>
        </w:r>
        <w:r>
          <w:rPr>
            <w:webHidden/>
          </w:rPr>
          <w:t>5</w:t>
        </w:r>
        <w:r>
          <w:rPr>
            <w:webHidden/>
          </w:rPr>
          <w:fldChar w:fldCharType="end"/>
        </w:r>
      </w:hyperlink>
    </w:p>
    <w:p w14:paraId="00BD9BED" w14:textId="41BC07BB" w:rsidR="004548AE" w:rsidRDefault="004548AE">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31747" w:history="1">
        <w:r w:rsidRPr="004D487F">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4D487F">
          <w:rPr>
            <w:rStyle w:val="Hyperlink"/>
            <w:noProof/>
          </w:rPr>
          <w:t>JÁTÉKKÍNÁLAT NYÚJTÁSÁHOZ SZÜKSÉGES TEVÉKENYSÉGEK</w:t>
        </w:r>
        <w:r>
          <w:rPr>
            <w:noProof/>
            <w:webHidden/>
          </w:rPr>
          <w:tab/>
        </w:r>
        <w:r>
          <w:rPr>
            <w:noProof/>
            <w:webHidden/>
          </w:rPr>
          <w:fldChar w:fldCharType="begin"/>
        </w:r>
        <w:r>
          <w:rPr>
            <w:noProof/>
            <w:webHidden/>
          </w:rPr>
          <w:instrText xml:space="preserve"> PAGEREF _Toc173331747 \h </w:instrText>
        </w:r>
        <w:r>
          <w:rPr>
            <w:noProof/>
            <w:webHidden/>
          </w:rPr>
        </w:r>
        <w:r>
          <w:rPr>
            <w:noProof/>
            <w:webHidden/>
          </w:rPr>
          <w:fldChar w:fldCharType="separate"/>
        </w:r>
        <w:r>
          <w:rPr>
            <w:noProof/>
            <w:webHidden/>
          </w:rPr>
          <w:t>5</w:t>
        </w:r>
        <w:r>
          <w:rPr>
            <w:noProof/>
            <w:webHidden/>
          </w:rPr>
          <w:fldChar w:fldCharType="end"/>
        </w:r>
      </w:hyperlink>
    </w:p>
    <w:p w14:paraId="05138976" w14:textId="309F42F7" w:rsidR="004548AE" w:rsidRDefault="004548AE">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31748" w:history="1">
        <w:r w:rsidRPr="004D487F">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4D487F">
          <w:rPr>
            <w:rStyle w:val="Hyperlink"/>
            <w:noProof/>
          </w:rPr>
          <w:t>A MŰSZAKI JELENTÉS TARTALMA</w:t>
        </w:r>
        <w:r>
          <w:rPr>
            <w:noProof/>
            <w:webHidden/>
          </w:rPr>
          <w:tab/>
        </w:r>
        <w:r>
          <w:rPr>
            <w:noProof/>
            <w:webHidden/>
          </w:rPr>
          <w:fldChar w:fldCharType="begin"/>
        </w:r>
        <w:r>
          <w:rPr>
            <w:noProof/>
            <w:webHidden/>
          </w:rPr>
          <w:instrText xml:space="preserve"> PAGEREF _Toc173331748 \h </w:instrText>
        </w:r>
        <w:r>
          <w:rPr>
            <w:noProof/>
            <w:webHidden/>
          </w:rPr>
        </w:r>
        <w:r>
          <w:rPr>
            <w:noProof/>
            <w:webHidden/>
          </w:rPr>
          <w:fldChar w:fldCharType="separate"/>
        </w:r>
        <w:r>
          <w:rPr>
            <w:noProof/>
            <w:webHidden/>
          </w:rPr>
          <w:t>7</w:t>
        </w:r>
        <w:r>
          <w:rPr>
            <w:noProof/>
            <w:webHidden/>
          </w:rPr>
          <w:fldChar w:fldCharType="end"/>
        </w:r>
      </w:hyperlink>
    </w:p>
    <w:p w14:paraId="598D3218" w14:textId="6090DC32"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49" w:history="1">
        <w:r w:rsidRPr="004D487F">
          <w:rPr>
            <w:rStyle w:val="Hyperlink"/>
          </w:rPr>
          <w:t>2.</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INFORMÁCIÓCSERE A KONCESSZIÓS JOGOSULT RENDSZERE ÉS A KÖZPONTOSÍTOTT RENDSZER KÖZÖTT</w:t>
        </w:r>
        <w:r>
          <w:rPr>
            <w:webHidden/>
          </w:rPr>
          <w:tab/>
        </w:r>
        <w:r>
          <w:rPr>
            <w:webHidden/>
          </w:rPr>
          <w:fldChar w:fldCharType="begin"/>
        </w:r>
        <w:r>
          <w:rPr>
            <w:webHidden/>
          </w:rPr>
          <w:instrText xml:space="preserve"> PAGEREF _Toc173331749 \h </w:instrText>
        </w:r>
        <w:r>
          <w:rPr>
            <w:webHidden/>
          </w:rPr>
        </w:r>
        <w:r>
          <w:rPr>
            <w:webHidden/>
          </w:rPr>
          <w:fldChar w:fldCharType="separate"/>
        </w:r>
        <w:r>
          <w:rPr>
            <w:webHidden/>
          </w:rPr>
          <w:t>9</w:t>
        </w:r>
        <w:r>
          <w:rPr>
            <w:webHidden/>
          </w:rPr>
          <w:fldChar w:fldCharType="end"/>
        </w:r>
      </w:hyperlink>
    </w:p>
    <w:p w14:paraId="18C7B595" w14:textId="5EC66ABE"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0" w:history="1">
        <w:r w:rsidRPr="004D487F">
          <w:rPr>
            <w:rStyle w:val="Hyperlink"/>
          </w:rPr>
          <w:t>3.</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A MEGFELELÉS MŰSZAKI ELLENŐRZÉSÉRE VONATKOZÓ SZABÁLYOK</w:t>
        </w:r>
        <w:r>
          <w:rPr>
            <w:webHidden/>
          </w:rPr>
          <w:tab/>
        </w:r>
        <w:r>
          <w:rPr>
            <w:webHidden/>
          </w:rPr>
          <w:fldChar w:fldCharType="begin"/>
        </w:r>
        <w:r>
          <w:rPr>
            <w:webHidden/>
          </w:rPr>
          <w:instrText xml:space="preserve"> PAGEREF _Toc173331750 \h </w:instrText>
        </w:r>
        <w:r>
          <w:rPr>
            <w:webHidden/>
          </w:rPr>
        </w:r>
        <w:r>
          <w:rPr>
            <w:webHidden/>
          </w:rPr>
          <w:fldChar w:fldCharType="separate"/>
        </w:r>
        <w:r>
          <w:rPr>
            <w:webHidden/>
          </w:rPr>
          <w:t>10</w:t>
        </w:r>
        <w:r>
          <w:rPr>
            <w:webHidden/>
          </w:rPr>
          <w:fldChar w:fldCharType="end"/>
        </w:r>
      </w:hyperlink>
    </w:p>
    <w:p w14:paraId="408DD26C" w14:textId="16E979A6"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1" w:history="1">
        <w:r w:rsidRPr="004D487F">
          <w:rPr>
            <w:rStyle w:val="Hyperlink"/>
          </w:rPr>
          <w:t>MÁSODIK RÉSZ</w:t>
        </w:r>
        <w:r>
          <w:rPr>
            <w:webHidden/>
          </w:rPr>
          <w:tab/>
        </w:r>
        <w:r>
          <w:rPr>
            <w:webHidden/>
          </w:rPr>
          <w:fldChar w:fldCharType="begin"/>
        </w:r>
        <w:r>
          <w:rPr>
            <w:webHidden/>
          </w:rPr>
          <w:instrText xml:space="preserve"> PAGEREF _Toc173331751 \h </w:instrText>
        </w:r>
        <w:r>
          <w:rPr>
            <w:webHidden/>
          </w:rPr>
        </w:r>
        <w:r>
          <w:rPr>
            <w:webHidden/>
          </w:rPr>
          <w:fldChar w:fldCharType="separate"/>
        </w:r>
        <w:r>
          <w:rPr>
            <w:webHidden/>
          </w:rPr>
          <w:t>12</w:t>
        </w:r>
        <w:r>
          <w:rPr>
            <w:webHidden/>
          </w:rPr>
          <w:fldChar w:fldCharType="end"/>
        </w:r>
      </w:hyperlink>
    </w:p>
    <w:p w14:paraId="1BCE430B" w14:textId="326A02BD"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2" w:history="1">
        <w:r w:rsidRPr="004D487F">
          <w:rPr>
            <w:rStyle w:val="Hyperlink"/>
          </w:rPr>
          <w:t>4.</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A KONCESSZIÓS JOGOSULT RENDSZERE</w:t>
        </w:r>
        <w:r>
          <w:rPr>
            <w:webHidden/>
          </w:rPr>
          <w:tab/>
        </w:r>
        <w:r>
          <w:rPr>
            <w:webHidden/>
          </w:rPr>
          <w:fldChar w:fldCharType="begin"/>
        </w:r>
        <w:r>
          <w:rPr>
            <w:webHidden/>
          </w:rPr>
          <w:instrText xml:space="preserve"> PAGEREF _Toc173331752 \h </w:instrText>
        </w:r>
        <w:r>
          <w:rPr>
            <w:webHidden/>
          </w:rPr>
        </w:r>
        <w:r>
          <w:rPr>
            <w:webHidden/>
          </w:rPr>
          <w:fldChar w:fldCharType="separate"/>
        </w:r>
        <w:r>
          <w:rPr>
            <w:webHidden/>
          </w:rPr>
          <w:t>13</w:t>
        </w:r>
        <w:r>
          <w:rPr>
            <w:webHidden/>
          </w:rPr>
          <w:fldChar w:fldCharType="end"/>
        </w:r>
      </w:hyperlink>
    </w:p>
    <w:p w14:paraId="52EEAD40" w14:textId="6933721F"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3" w:history="1">
        <w:r w:rsidRPr="004D487F">
          <w:rPr>
            <w:rStyle w:val="Hyperlink"/>
          </w:rPr>
          <w:t>5.</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SZERENCSEJÁTÉK-RENDSZER</w:t>
        </w:r>
        <w:r>
          <w:rPr>
            <w:webHidden/>
          </w:rPr>
          <w:tab/>
        </w:r>
        <w:r>
          <w:rPr>
            <w:webHidden/>
          </w:rPr>
          <w:fldChar w:fldCharType="begin"/>
        </w:r>
        <w:r>
          <w:rPr>
            <w:webHidden/>
          </w:rPr>
          <w:instrText xml:space="preserve"> PAGEREF _Toc173331753 \h </w:instrText>
        </w:r>
        <w:r>
          <w:rPr>
            <w:webHidden/>
          </w:rPr>
        </w:r>
        <w:r>
          <w:rPr>
            <w:webHidden/>
          </w:rPr>
          <w:fldChar w:fldCharType="separate"/>
        </w:r>
        <w:r>
          <w:rPr>
            <w:webHidden/>
          </w:rPr>
          <w:t>18</w:t>
        </w:r>
        <w:r>
          <w:rPr>
            <w:webHidden/>
          </w:rPr>
          <w:fldChar w:fldCharType="end"/>
        </w:r>
      </w:hyperlink>
    </w:p>
    <w:p w14:paraId="29794931" w14:textId="30B9A3BB"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4" w:history="1">
        <w:r w:rsidRPr="004D487F">
          <w:rPr>
            <w:rStyle w:val="Hyperlink"/>
          </w:rPr>
          <w:t>6.</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JÁTÉKPLATFORM</w:t>
        </w:r>
        <w:r>
          <w:rPr>
            <w:webHidden/>
          </w:rPr>
          <w:tab/>
        </w:r>
        <w:r>
          <w:rPr>
            <w:webHidden/>
          </w:rPr>
          <w:fldChar w:fldCharType="begin"/>
        </w:r>
        <w:r>
          <w:rPr>
            <w:webHidden/>
          </w:rPr>
          <w:instrText xml:space="preserve"> PAGEREF _Toc173331754 \h </w:instrText>
        </w:r>
        <w:r>
          <w:rPr>
            <w:webHidden/>
          </w:rPr>
        </w:r>
        <w:r>
          <w:rPr>
            <w:webHidden/>
          </w:rPr>
          <w:fldChar w:fldCharType="separate"/>
        </w:r>
        <w:r>
          <w:rPr>
            <w:webHidden/>
          </w:rPr>
          <w:t>19</w:t>
        </w:r>
        <w:r>
          <w:rPr>
            <w:webHidden/>
          </w:rPr>
          <w:fldChar w:fldCharType="end"/>
        </w:r>
      </w:hyperlink>
    </w:p>
    <w:p w14:paraId="2CF9A795" w14:textId="771B7141"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5" w:history="1">
        <w:r w:rsidRPr="004D487F">
          <w:rPr>
            <w:rStyle w:val="Hyperlink"/>
          </w:rPr>
          <w:t>7.</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JÁTÉKALKALMAZÁS</w:t>
        </w:r>
        <w:r>
          <w:rPr>
            <w:webHidden/>
          </w:rPr>
          <w:tab/>
        </w:r>
        <w:r>
          <w:rPr>
            <w:webHidden/>
          </w:rPr>
          <w:fldChar w:fldCharType="begin"/>
        </w:r>
        <w:r>
          <w:rPr>
            <w:webHidden/>
          </w:rPr>
          <w:instrText xml:space="preserve"> PAGEREF _Toc173331755 \h </w:instrText>
        </w:r>
        <w:r>
          <w:rPr>
            <w:webHidden/>
          </w:rPr>
        </w:r>
        <w:r>
          <w:rPr>
            <w:webHidden/>
          </w:rPr>
          <w:fldChar w:fldCharType="separate"/>
        </w:r>
        <w:r>
          <w:rPr>
            <w:webHidden/>
          </w:rPr>
          <w:t>20</w:t>
        </w:r>
        <w:r>
          <w:rPr>
            <w:webHidden/>
          </w:rPr>
          <w:fldChar w:fldCharType="end"/>
        </w:r>
      </w:hyperlink>
    </w:p>
    <w:p w14:paraId="009EBD40" w14:textId="64FA6DC3"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6" w:history="1">
        <w:r w:rsidRPr="004D487F">
          <w:rPr>
            <w:rStyle w:val="Hyperlink"/>
          </w:rPr>
          <w:t>8.</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JÁTÉKÁTVÉTELI RENDSZER</w:t>
        </w:r>
        <w:r>
          <w:rPr>
            <w:webHidden/>
          </w:rPr>
          <w:tab/>
        </w:r>
        <w:r>
          <w:rPr>
            <w:webHidden/>
          </w:rPr>
          <w:fldChar w:fldCharType="begin"/>
        </w:r>
        <w:r>
          <w:rPr>
            <w:webHidden/>
          </w:rPr>
          <w:instrText xml:space="preserve"> PAGEREF _Toc173331756 \h </w:instrText>
        </w:r>
        <w:r>
          <w:rPr>
            <w:webHidden/>
          </w:rPr>
        </w:r>
        <w:r>
          <w:rPr>
            <w:webHidden/>
          </w:rPr>
          <w:fldChar w:fldCharType="separate"/>
        </w:r>
        <w:r>
          <w:rPr>
            <w:webHidden/>
          </w:rPr>
          <w:t>21</w:t>
        </w:r>
        <w:r>
          <w:rPr>
            <w:webHidden/>
          </w:rPr>
          <w:fldChar w:fldCharType="end"/>
        </w:r>
      </w:hyperlink>
    </w:p>
    <w:p w14:paraId="64CEE39D" w14:textId="38EBA496"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7" w:history="1">
        <w:r w:rsidRPr="004D487F">
          <w:rPr>
            <w:rStyle w:val="Hyperlink"/>
          </w:rPr>
          <w:t>9.</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SZOLGÁLTATÁSNYÚJTÓ KONCESSZIÓS JOGOSULT</w:t>
        </w:r>
        <w:r>
          <w:rPr>
            <w:webHidden/>
          </w:rPr>
          <w:tab/>
        </w:r>
        <w:r>
          <w:rPr>
            <w:webHidden/>
          </w:rPr>
          <w:fldChar w:fldCharType="begin"/>
        </w:r>
        <w:r>
          <w:rPr>
            <w:webHidden/>
          </w:rPr>
          <w:instrText xml:space="preserve"> PAGEREF _Toc173331757 \h </w:instrText>
        </w:r>
        <w:r>
          <w:rPr>
            <w:webHidden/>
          </w:rPr>
        </w:r>
        <w:r>
          <w:rPr>
            <w:webHidden/>
          </w:rPr>
          <w:fldChar w:fldCharType="separate"/>
        </w:r>
        <w:r>
          <w:rPr>
            <w:webHidden/>
          </w:rPr>
          <w:t>22</w:t>
        </w:r>
        <w:r>
          <w:rPr>
            <w:webHidden/>
          </w:rPr>
          <w:fldChar w:fldCharType="end"/>
        </w:r>
      </w:hyperlink>
    </w:p>
    <w:p w14:paraId="6FFEF40C" w14:textId="3A735712"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8" w:history="1">
        <w:r w:rsidRPr="004D487F">
          <w:rPr>
            <w:rStyle w:val="Hyperlink"/>
          </w:rPr>
          <w:t>10.</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A JÁTÉKKÍNÁLAT MEGJELENÍTÉSÉRE SZOLGÁLÓ RENDSZER (WEBOLDAL ÉS/VAGY ALKALMAZÁS)</w:t>
        </w:r>
        <w:r>
          <w:rPr>
            <w:webHidden/>
          </w:rPr>
          <w:tab/>
        </w:r>
        <w:r>
          <w:rPr>
            <w:webHidden/>
          </w:rPr>
          <w:fldChar w:fldCharType="begin"/>
        </w:r>
        <w:r>
          <w:rPr>
            <w:webHidden/>
          </w:rPr>
          <w:instrText xml:space="preserve"> PAGEREF _Toc173331758 \h </w:instrText>
        </w:r>
        <w:r>
          <w:rPr>
            <w:webHidden/>
          </w:rPr>
        </w:r>
        <w:r>
          <w:rPr>
            <w:webHidden/>
          </w:rPr>
          <w:fldChar w:fldCharType="separate"/>
        </w:r>
        <w:r>
          <w:rPr>
            <w:webHidden/>
          </w:rPr>
          <w:t>23</w:t>
        </w:r>
        <w:r>
          <w:rPr>
            <w:webHidden/>
          </w:rPr>
          <w:fldChar w:fldCharType="end"/>
        </w:r>
      </w:hyperlink>
    </w:p>
    <w:p w14:paraId="22E558E3" w14:textId="2FFAEC73"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59" w:history="1">
        <w:r w:rsidRPr="004D487F">
          <w:rPr>
            <w:rStyle w:val="Hyperlink"/>
          </w:rPr>
          <w:t>11.</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AZ INFORMÁCIÓÁTADÁSRA SZOLGÁLÓ TELEKOMMUNIKÁCIÓS CSATLAKOZÁSI HÁLÓZAT</w:t>
        </w:r>
        <w:r>
          <w:rPr>
            <w:webHidden/>
          </w:rPr>
          <w:tab/>
        </w:r>
        <w:r>
          <w:rPr>
            <w:webHidden/>
          </w:rPr>
          <w:fldChar w:fldCharType="begin"/>
        </w:r>
        <w:r>
          <w:rPr>
            <w:webHidden/>
          </w:rPr>
          <w:instrText xml:space="preserve"> PAGEREF _Toc173331759 \h </w:instrText>
        </w:r>
        <w:r>
          <w:rPr>
            <w:webHidden/>
          </w:rPr>
        </w:r>
        <w:r>
          <w:rPr>
            <w:webHidden/>
          </w:rPr>
          <w:fldChar w:fldCharType="separate"/>
        </w:r>
        <w:r>
          <w:rPr>
            <w:webHidden/>
          </w:rPr>
          <w:t>25</w:t>
        </w:r>
        <w:r>
          <w:rPr>
            <w:webHidden/>
          </w:rPr>
          <w:fldChar w:fldCharType="end"/>
        </w:r>
      </w:hyperlink>
    </w:p>
    <w:p w14:paraId="538FBEED" w14:textId="6C6F6C11" w:rsidR="004548AE" w:rsidRDefault="004548AE">
      <w:pPr>
        <w:pStyle w:val="TOC1"/>
        <w:rPr>
          <w:rFonts w:asciiTheme="minorHAnsi" w:eastAsiaTheme="minorEastAsia" w:hAnsiTheme="minorHAnsi" w:cstheme="minorBidi"/>
          <w:kern w:val="2"/>
          <w:sz w:val="24"/>
          <w:szCs w:val="24"/>
          <w:lang w:val="en-US" w:eastAsia="en-US"/>
          <w14:ligatures w14:val="standardContextual"/>
        </w:rPr>
      </w:pPr>
      <w:hyperlink w:anchor="_Toc173331760" w:history="1">
        <w:r w:rsidRPr="004D487F">
          <w:rPr>
            <w:rStyle w:val="Hyperlink"/>
          </w:rPr>
          <w:t>12.</w:t>
        </w:r>
        <w:r>
          <w:rPr>
            <w:rFonts w:asciiTheme="minorHAnsi" w:eastAsiaTheme="minorEastAsia" w:hAnsiTheme="minorHAnsi" w:cstheme="minorBidi"/>
            <w:kern w:val="2"/>
            <w:sz w:val="24"/>
            <w:szCs w:val="24"/>
            <w:lang w:val="en-US" w:eastAsia="en-US"/>
            <w14:ligatures w14:val="standardContextual"/>
          </w:rPr>
          <w:tab/>
        </w:r>
        <w:r w:rsidRPr="004D487F">
          <w:rPr>
            <w:rStyle w:val="Hyperlink"/>
          </w:rPr>
          <w:t>A KONCESSZIÓS JOGOSULT JÁTÉKOSI SZÁMLARENDSZERE</w:t>
        </w:r>
        <w:r>
          <w:rPr>
            <w:webHidden/>
          </w:rPr>
          <w:tab/>
        </w:r>
        <w:r>
          <w:rPr>
            <w:webHidden/>
          </w:rPr>
          <w:fldChar w:fldCharType="begin"/>
        </w:r>
        <w:r>
          <w:rPr>
            <w:webHidden/>
          </w:rPr>
          <w:instrText xml:space="preserve"> PAGEREF _Toc173331760 \h </w:instrText>
        </w:r>
        <w:r>
          <w:rPr>
            <w:webHidden/>
          </w:rPr>
        </w:r>
        <w:r>
          <w:rPr>
            <w:webHidden/>
          </w:rPr>
          <w:fldChar w:fldCharType="separate"/>
        </w:r>
        <w:r>
          <w:rPr>
            <w:webHidden/>
          </w:rPr>
          <w:t>27</w:t>
        </w:r>
        <w:r>
          <w:rPr>
            <w:webHidden/>
          </w:rPr>
          <w:fldChar w:fldCharType="end"/>
        </w:r>
      </w:hyperlink>
    </w:p>
    <w:p w14:paraId="6B2BA796" w14:textId="4C9C685B" w:rsidR="004677E0" w:rsidRDefault="004548AE"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2" w:name="_Toc173331744"/>
      <w:r>
        <w:lastRenderedPageBreak/>
        <w:t>ELŐSZÓ</w:t>
      </w:r>
      <w:bookmarkEnd w:id="2"/>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Ez a dokumentum a feladatokat és funkciókat megállapító műszaki előírásokat, valamint azokat a műszaki követelményeket határozza meg, amelyeket a </w:t>
      </w:r>
      <w:r>
        <w:rPr>
          <w:rFonts w:ascii="Garamond" w:hAnsi="Garamond"/>
          <w:b/>
          <w:sz w:val="26"/>
        </w:rPr>
        <w:t>koncessziós jogosultnak</w:t>
      </w:r>
      <w:r>
        <w:rPr>
          <w:rFonts w:ascii="Garamond" w:hAnsi="Garamond"/>
          <w:sz w:val="26"/>
        </w:rPr>
        <w:t xml:space="preserve"> a nyilvános játékok online üzemeltetéséhez és a begyújtéshez el kell látnia, illetve teljesítenie kell. A dokumentum szövegében a </w:t>
      </w:r>
      <w:r>
        <w:rPr>
          <w:rFonts w:ascii="Garamond" w:hAnsi="Garamond"/>
          <w:b/>
          <w:sz w:val="26"/>
        </w:rPr>
        <w:t>félkövér</w:t>
      </w:r>
      <w:r>
        <w:rPr>
          <w:rFonts w:ascii="Garamond" w:hAnsi="Garamond"/>
          <w:sz w:val="26"/>
        </w:rPr>
        <w:t xml:space="preserve"> betűvel szedett szövegrészek jelentése megegyezik a fogalommeghatározások egységes nómenklatúrájában szereplő jelentéssel.</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E dokumentum első része részletesen ismerteti a koncesszió keretében megbízásba adott tevékenységek és feladatok tartalmát, a második rész pedig a </w:t>
      </w:r>
      <w:r>
        <w:rPr>
          <w:rFonts w:ascii="Garamond" w:hAnsi="Garamond"/>
          <w:b/>
          <w:sz w:val="26"/>
        </w:rPr>
        <w:t>koncessziós jogosult</w:t>
      </w:r>
      <w:r>
        <w:rPr>
          <w:rFonts w:ascii="Garamond" w:hAnsi="Garamond"/>
          <w:sz w:val="26"/>
        </w:rPr>
        <w:t xml:space="preserve"> által biztosítandó és garantálandó tevékenységek végzéséhez kapcsolódó kötelező műszaki minimumkövetelményeket határozza meg.</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3" w:name="_Toc173331745"/>
      <w:r>
        <w:lastRenderedPageBreak/>
        <w:t>ELSŐ RÉSZ</w:t>
      </w:r>
      <w:bookmarkEnd w:id="3"/>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A KONCESSZIÓ KERETÉBEN VÉGZETT NYILVÁNOS TEVÉKENYSÉGEK ÉS FELADATOK LEÍRÁSA</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4" w:name="_Toc173331746"/>
      <w:r>
        <w:lastRenderedPageBreak/>
        <w:t>A KONCESSZIÓS JOGOSULT KÖTELEZETTSÉGEI</w:t>
      </w:r>
      <w:bookmarkEnd w:id="4"/>
    </w:p>
    <w:p w14:paraId="1466FBD6" w14:textId="258E8EAF" w:rsidR="006532DE" w:rsidRPr="00315074" w:rsidRDefault="006532DE" w:rsidP="00315074">
      <w:pPr>
        <w:spacing w:after="120"/>
        <w:jc w:val="both"/>
        <w:rPr>
          <w:rFonts w:ascii="Garamond" w:hAnsi="Garamond"/>
          <w:sz w:val="26"/>
          <w:szCs w:val="26"/>
        </w:rPr>
      </w:pPr>
      <w:r>
        <w:rPr>
          <w:rFonts w:ascii="Garamond" w:hAnsi="Garamond"/>
          <w:sz w:val="26"/>
        </w:rPr>
        <w:t xml:space="preserve">Azon feladatok elvégzéséhez, amelyek a </w:t>
      </w:r>
      <w:r>
        <w:rPr>
          <w:rFonts w:ascii="Garamond" w:hAnsi="Garamond"/>
          <w:b/>
          <w:sz w:val="26"/>
        </w:rPr>
        <w:t>koncessziós jogosultat</w:t>
      </w:r>
      <w:r>
        <w:rPr>
          <w:rFonts w:ascii="Garamond" w:hAnsi="Garamond"/>
          <w:sz w:val="26"/>
        </w:rPr>
        <w:t xml:space="preserve"> kötik, a koncessziós jogosult köteles a következő szervezetekkel kommunikálni:</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amelynek feladata a teljes </w:t>
      </w:r>
      <w:r>
        <w:rPr>
          <w:rFonts w:ascii="Garamond" w:hAnsi="Garamond"/>
          <w:b/>
          <w:sz w:val="26"/>
        </w:rPr>
        <w:t>játékrendszer</w:t>
      </w:r>
      <w:r>
        <w:rPr>
          <w:rFonts w:ascii="Garamond" w:hAnsi="Garamond"/>
          <w:sz w:val="26"/>
        </w:rPr>
        <w:t>, illetve a pénzmozgások stratégiai irányítása, igazgatása és kezelése, illetve felügyelete és ellenőrzése;</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a </w:t>
      </w:r>
      <w:r>
        <w:rPr>
          <w:rFonts w:ascii="Garamond" w:hAnsi="Garamond"/>
          <w:b/>
          <w:sz w:val="26"/>
        </w:rPr>
        <w:t>központosított rendszer</w:t>
      </w:r>
      <w:r>
        <w:rPr>
          <w:rFonts w:ascii="Garamond" w:hAnsi="Garamond"/>
          <w:sz w:val="26"/>
        </w:rPr>
        <w:t xml:space="preserve">, az ADM informatikai rendszere, amely – az ellenőrzéshez, a részvételi elismervény, illetve a részvételi jog érvényesítésekor az egyedi kód hozzárendeléséhez, valamint az egységes díj és bármilyen további funkció meghatározásához – a hatályos jogszabályoknak megfelelően össze van kapcsolva a </w:t>
      </w:r>
      <w:r>
        <w:rPr>
          <w:rFonts w:ascii="Garamond" w:hAnsi="Garamond"/>
          <w:b/>
          <w:sz w:val="26"/>
        </w:rPr>
        <w:t>koncessziós jogosult rendszerével</w:t>
      </w:r>
      <w:r>
        <w:rPr>
          <w:rFonts w:ascii="Garamond" w:hAnsi="Garamond"/>
          <w:sz w:val="26"/>
        </w:rPr>
        <w:t>.</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5" w:name="_Toc173331747"/>
      <w:r>
        <w:t>JÁTÉKKÍNÁLAT NYÚJTÁSÁHOZ SZÜKSÉGES TEVÉKENYSÉGEK</w:t>
      </w:r>
      <w:bookmarkEnd w:id="5"/>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Játékkínálat nyújtása esetében a </w:t>
      </w:r>
      <w:r>
        <w:rPr>
          <w:rFonts w:ascii="Garamond" w:hAnsi="Garamond"/>
          <w:b/>
          <w:sz w:val="26"/>
        </w:rPr>
        <w:t>központosított rendszer</w:t>
      </w:r>
      <w:r>
        <w:rPr>
          <w:rFonts w:ascii="Garamond" w:hAnsi="Garamond"/>
          <w:sz w:val="26"/>
        </w:rPr>
        <w:t xml:space="preserve"> a fogadáshoz egy egyedi kódot rendel hozzá, amelyet nyilvántartásba is vesz, a begyűjtést szabályozó hatályos rendelkezéseknek megfelelően. A nyilvántartásba vétel a fogadás, illetve tét kiterhelésére, valamint a nyeremény kreditjóváírásárak, illetve visszafizetésére terjed ki.</w:t>
      </w:r>
    </w:p>
    <w:p w14:paraId="4DE639AE" w14:textId="0AE72968" w:rsidR="006532DE" w:rsidRPr="00D710FA" w:rsidRDefault="006532DE" w:rsidP="00D710FA">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jogosultnak</w:t>
      </w:r>
      <w:r>
        <w:rPr>
          <w:rFonts w:ascii="Garamond" w:hAnsi="Garamond"/>
          <w:sz w:val="26"/>
        </w:rPr>
        <w:t xml:space="preserve"> az Egyezményben kifejezetten meghatározottakon kívül a következőket kell biztosítania és garantálnia:</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a koncessziós jogosult rendszerének</w:t>
      </w:r>
      <w:r>
        <w:rPr>
          <w:rFonts w:ascii="Garamond" w:hAnsi="Garamond"/>
          <w:sz w:val="26"/>
        </w:rPr>
        <w:t xml:space="preserve"> létrehozása és kezelése az e dokumentumban meghatározott műszaki előírásoknak megfelelően;</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i/>
          <w:sz w:val="26"/>
        </w:rPr>
        <w:t>vészhelyzeti helyreállítási</w:t>
      </w:r>
      <w:r>
        <w:rPr>
          <w:rFonts w:ascii="Garamond" w:hAnsi="Garamond"/>
          <w:sz w:val="26"/>
        </w:rPr>
        <w:t xml:space="preserve"> rendszer létrehozása az információk nyomon követéséhez és rekonstruálásához egészen a katasztrófa bekövetkeztéig. Ennek a rendszernek ezért lehetővé kell tennie az adatok másolatának valós időben történő vagy a fő adatbázisban történő létrehozásuk vagy módosításuk időpontjától számított legfeljebb 120 másodperces időközönkénti eltárolását. Az adatmásolatot a fő helyszíntől földrajzilag elkülönülő helyen kell tárolni;</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saját </w:t>
      </w:r>
      <w:r>
        <w:rPr>
          <w:rFonts w:ascii="Garamond" w:hAnsi="Garamond"/>
          <w:b/>
          <w:sz w:val="26"/>
        </w:rPr>
        <w:t>telekommunikációs csatlakozási hálózat</w:t>
      </w:r>
      <w:r>
        <w:rPr>
          <w:rFonts w:ascii="Garamond" w:hAnsi="Garamond"/>
          <w:sz w:val="26"/>
        </w:rPr>
        <w:t xml:space="preserve"> kiépítése és kezelése az információtovábbításra, valamint a </w:t>
      </w:r>
      <w:r>
        <w:rPr>
          <w:rFonts w:ascii="Garamond" w:hAnsi="Garamond"/>
          <w:b/>
          <w:sz w:val="26"/>
        </w:rPr>
        <w:t>központosított rendszerrel</w:t>
      </w:r>
      <w:r>
        <w:rPr>
          <w:rFonts w:ascii="Garamond" w:hAnsi="Garamond"/>
          <w:sz w:val="26"/>
        </w:rPr>
        <w:t xml:space="preserve"> való párbeszéd modalitásaihoz, az e dokumentumban és a kommunikációs protokollokban meghatározott műszaki előírásoknak megfelelően;</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a </w:t>
      </w:r>
      <w:r>
        <w:rPr>
          <w:rFonts w:ascii="Garamond" w:hAnsi="Garamond"/>
          <w:b/>
          <w:sz w:val="26"/>
        </w:rPr>
        <w:t>koncessziós jogosult rendszerének</w:t>
      </w:r>
      <w:r>
        <w:rPr>
          <w:rFonts w:ascii="Garamond" w:hAnsi="Garamond"/>
          <w:sz w:val="26"/>
        </w:rPr>
        <w:t xml:space="preserve"> kiigazítása a jogszabályi változások vagy az ADM által meghatározott változások esetén;</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információcsere a </w:t>
      </w:r>
      <w:r>
        <w:rPr>
          <w:rFonts w:ascii="Garamond" w:hAnsi="Garamond"/>
          <w:b/>
          <w:sz w:val="26"/>
        </w:rPr>
        <w:t>központosított rendszerrel</w:t>
      </w:r>
      <w:r>
        <w:rPr>
          <w:rFonts w:ascii="Garamond" w:hAnsi="Garamond"/>
          <w:sz w:val="26"/>
        </w:rPr>
        <w:t>;</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6" w:name="_Hlk169863512"/>
      <w:r>
        <w:rPr>
          <w:rFonts w:ascii="Garamond" w:hAnsi="Garamond"/>
          <w:sz w:val="26"/>
        </w:rPr>
        <w:t xml:space="preserve">olyan, a </w:t>
      </w:r>
      <w:r>
        <w:rPr>
          <w:rFonts w:ascii="Garamond" w:hAnsi="Garamond"/>
          <w:b/>
          <w:sz w:val="26"/>
        </w:rPr>
        <w:t>koncessziós jogosult</w:t>
      </w:r>
      <w:r>
        <w:rPr>
          <w:rFonts w:ascii="Garamond" w:hAnsi="Garamond"/>
          <w:sz w:val="26"/>
        </w:rPr>
        <w:t xml:space="preserve"> tulajdonában lévő honlap létrehozása és kezelése, amely a </w:t>
      </w:r>
      <w:r>
        <w:rPr>
          <w:rFonts w:ascii="Garamond" w:hAnsi="Garamond"/>
          <w:b/>
          <w:sz w:val="26"/>
        </w:rPr>
        <w:t>koncessziós jogosult</w:t>
      </w:r>
      <w:r>
        <w:rPr>
          <w:rFonts w:ascii="Garamond" w:hAnsi="Garamond"/>
          <w:sz w:val="26"/>
        </w:rPr>
        <w:t xml:space="preserve"> által regisztrált internetes domainen keresztül érhető el, és amelynek első szintű kiterjesztésének szükségszerűen egybe kell esnie a felső szintű „.it” domainnel;</w:t>
      </w:r>
      <w:bookmarkEnd w:id="6"/>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alkalmazások</w:t>
      </w:r>
      <w:r>
        <w:rPr>
          <w:rFonts w:ascii="Garamond" w:hAnsi="Garamond"/>
          <w:sz w:val="26"/>
        </w:rPr>
        <w:t xml:space="preserve"> létrehozása és kezelése a kínált játéktípusok megjelenítéséhez és az egyes játékok igazgatásához;</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lastRenderedPageBreak/>
        <w:t>a koncessziós jogosult játékosi számlarendszerének</w:t>
      </w:r>
      <w:r>
        <w:rPr>
          <w:rFonts w:ascii="Garamond" w:hAnsi="Garamond"/>
          <w:sz w:val="26"/>
        </w:rPr>
        <w:t xml:space="preserve"> létrehozása és kezelése a játékosok regisztrációjához és a játékosi fiókhoz való hozzáféréshez;</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a fogadás vagy a tét elfogadása és kiterhelése, beleértve a játékos által a játékban való részvételhez felhasznált bónuszösszegeket; a fenti műveleteknek biztosítaniuk kell a játékszámla-egyenleg adatainak a </w:t>
      </w:r>
      <w:r>
        <w:rPr>
          <w:rFonts w:ascii="Garamond" w:hAnsi="Garamond"/>
          <w:b/>
          <w:sz w:val="26"/>
        </w:rPr>
        <w:t>központosított rendszerbe</w:t>
      </w:r>
      <w:r>
        <w:rPr>
          <w:rFonts w:ascii="Garamond" w:hAnsi="Garamond"/>
          <w:sz w:val="26"/>
        </w:rPr>
        <w:t xml:space="preserve"> való egyidejű továbbítását, feltüntetve a fennmaradó bónuszok arányát;</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a megtett tétek, valamint az esetleges nyeremények, illetve visszafizetések ellenőrzése, a nyeremény kifizetése és kreditjóváírása (beleértve az esetlegesen megnyerhető bónuszösszegeket) a </w:t>
      </w:r>
      <w:r>
        <w:rPr>
          <w:rFonts w:ascii="Garamond" w:hAnsi="Garamond"/>
          <w:b/>
          <w:sz w:val="26"/>
        </w:rPr>
        <w:t>központosított rendszer</w:t>
      </w:r>
      <w:r>
        <w:rPr>
          <w:rFonts w:ascii="Garamond" w:hAnsi="Garamond"/>
          <w:sz w:val="26"/>
        </w:rPr>
        <w:t xml:space="preserve"> általi ellenőrzést követően; a fenti műveleteknek biztosítaniuk kell a játékszámla-egyenleg adatainak a </w:t>
      </w:r>
      <w:r>
        <w:rPr>
          <w:rFonts w:ascii="Garamond" w:hAnsi="Garamond"/>
          <w:b/>
          <w:sz w:val="26"/>
        </w:rPr>
        <w:t>központosított rendszerbe</w:t>
      </w:r>
      <w:r>
        <w:rPr>
          <w:rFonts w:ascii="Garamond" w:hAnsi="Garamond"/>
          <w:sz w:val="26"/>
        </w:rPr>
        <w:t xml:space="preserve"> való egyidejű továbbítását, feltüntetve a fennmaradó bónuszok arányát;</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a fogadási összefoglaló adatok megjelenítése, amelyeknek a következőket tartalmazniuk kell: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kizárólag az egyedi kód, </w:t>
      </w:r>
      <w:bookmarkStart w:id="7" w:name="_Hlk169520565"/>
      <w:r>
        <w:rPr>
          <w:rFonts w:ascii="Garamond" w:hAnsi="Garamond"/>
          <w:sz w:val="26"/>
        </w:rPr>
        <w:t xml:space="preserve">amelyet a </w:t>
      </w:r>
      <w:r>
        <w:rPr>
          <w:rFonts w:ascii="Garamond" w:hAnsi="Garamond"/>
          <w:b/>
          <w:sz w:val="26"/>
        </w:rPr>
        <w:t>központosított rendszer</w:t>
      </w:r>
      <w:r>
        <w:rPr>
          <w:rFonts w:ascii="Garamond" w:hAnsi="Garamond"/>
          <w:sz w:val="26"/>
        </w:rPr>
        <w:t xml:space="preserve"> allokált a részvételi elismervény vagy a részvételi jog érvényesítésekor, </w:t>
      </w:r>
      <w:bookmarkEnd w:id="7"/>
      <w:r>
        <w:rPr>
          <w:rFonts w:ascii="Garamond" w:hAnsi="Garamond"/>
          <w:sz w:val="26"/>
        </w:rPr>
        <w:t>valamint a számla megfelelő megterhelésének összege;</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a játékfiók tulajdonosának játékszámla-azonosító száma és adószáma, a hatályos jogszabályokban meghatározott szabályok szerint;</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a fogadással kapcsolatos bármely további információ;</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a megvalósult mozgások és fogadások analitikus részleteinek vezetése a hatályos jogszabályok követelményeinek megfelelően, többek között annak érdekében, hogy a játékos számára igazolhassák a játékszámla analitikus adatait, amelyben minden mozgást – beleértve az összegeket is – jelenteni kell, az egyenleg meghatározásának relatíve megindoklásával együtt;</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betétre, kivétre, bónusz allokálására és játékszámla kiigazítására vonatkozó kérelem benyújtása. A játékszámlán történő pénzmozgás csak azt követően megengedett, hogy a </w:t>
      </w:r>
      <w:r>
        <w:rPr>
          <w:rFonts w:ascii="Garamond" w:hAnsi="Garamond"/>
          <w:b/>
          <w:sz w:val="26"/>
        </w:rPr>
        <w:t>központosított rendszer</w:t>
      </w:r>
      <w:r>
        <w:rPr>
          <w:rFonts w:ascii="Garamond" w:hAnsi="Garamond"/>
          <w:sz w:val="26"/>
        </w:rPr>
        <w:t xml:space="preserve"> az összes leírt tevékenység adatait helyesen eltárolta;</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a koncessziós jogosult rendszere</w:t>
      </w:r>
      <w:r>
        <w:rPr>
          <w:rFonts w:ascii="Garamond" w:hAnsi="Garamond"/>
          <w:sz w:val="26"/>
        </w:rPr>
        <w:t xml:space="preserve"> megfelelőségének az ADM által azonosított jogalanyok egyike általi ellenőrzése, annak valamennyi komponensére kiterjedően, ideértve a honlapot és az </w:t>
      </w:r>
      <w:r>
        <w:rPr>
          <w:rFonts w:ascii="Garamond" w:hAnsi="Garamond"/>
          <w:b/>
          <w:sz w:val="26"/>
        </w:rPr>
        <w:t>alkalmazásokat</w:t>
      </w:r>
      <w:r>
        <w:rPr>
          <w:rFonts w:ascii="Garamond" w:hAnsi="Garamond"/>
          <w:sz w:val="26"/>
        </w:rPr>
        <w:t>.</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továbbá köteles:</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részletesen bemutatni </w:t>
      </w:r>
      <w:r>
        <w:rPr>
          <w:rFonts w:ascii="Garamond" w:hAnsi="Garamond"/>
          <w:b/>
          <w:sz w:val="26"/>
        </w:rPr>
        <w:t>a koncessziós jogosult rendszerét</w:t>
      </w:r>
      <w:r>
        <w:rPr>
          <w:rFonts w:ascii="Garamond" w:hAnsi="Garamond"/>
          <w:sz w:val="26"/>
        </w:rPr>
        <w:t xml:space="preserve"> és saját </w:t>
      </w:r>
      <w:r>
        <w:rPr>
          <w:rFonts w:ascii="Garamond" w:hAnsi="Garamond"/>
          <w:b/>
          <w:sz w:val="26"/>
        </w:rPr>
        <w:t>telekommunikációs csatlakozási hálózatát</w:t>
      </w:r>
      <w:r>
        <w:rPr>
          <w:rFonts w:ascii="Garamond" w:hAnsi="Garamond"/>
          <w:sz w:val="26"/>
        </w:rPr>
        <w:t xml:space="preserve">, amely a </w:t>
      </w:r>
      <w:r>
        <w:rPr>
          <w:rFonts w:ascii="Garamond" w:hAnsi="Garamond"/>
          <w:b/>
          <w:sz w:val="26"/>
        </w:rPr>
        <w:t>telekommunikációs hálózat</w:t>
      </w:r>
      <w:r>
        <w:rPr>
          <w:rFonts w:ascii="Garamond" w:hAnsi="Garamond"/>
          <w:sz w:val="26"/>
        </w:rPr>
        <w:t xml:space="preserve"> elindításáról szóló értesítést megelőzően a műszaki jelentésben szereplő információknak az ADM-hez való továbbítására szolgál; a műszaki jelentés frissített változatát a rendkívüli és/vagy szervezeti karbantartást követően meg kell küldeni az ADM-nek;</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a műszaki jelentéshez fűzött kiegészítéseket a kérelem benyújtásától számított 10 napon belül továbbítani kell az ADM-nek.</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8" w:name="_Toc173331748"/>
      <w:r>
        <w:lastRenderedPageBreak/>
        <w:t>A MŰSZAKI JELENTÉS TARTALMA</w:t>
      </w:r>
      <w:bookmarkEnd w:id="8"/>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A műszaki jelentés minden oldalán szerepelnie kell egy fejlécnek, amely legalább a következőket tartalmazza:</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cím;</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verziószám,</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dátum;</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koncessziós kód;</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cégneve.</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A műszaki jelentést kötelező jelleggel – legalább az alább feltüntetett szerkezetet figyelembe véve – kell összeállítani:</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az elvégzett felülvizsgálatok felsorolása és az előző változathoz képest végrehajtott módosítások;</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a </w:t>
      </w:r>
      <w:r>
        <w:rPr>
          <w:rFonts w:ascii="Garamond" w:hAnsi="Garamond"/>
          <w:b/>
          <w:sz w:val="26"/>
        </w:rPr>
        <w:t>koncessziós jogosult rendszere</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a koncesszió keretében megbízásba adott tevékenységek igazgatására alkalmazott megoldások, a </w:t>
      </w:r>
      <w:r>
        <w:rPr>
          <w:rFonts w:ascii="Garamond" w:hAnsi="Garamond"/>
          <w:b/>
          <w:sz w:val="26"/>
        </w:rPr>
        <w:t>szolgáltatásnyújtó koncessziós jogosultra</w:t>
      </w:r>
      <w:r>
        <w:rPr>
          <w:rFonts w:ascii="Garamond" w:hAnsi="Garamond"/>
          <w:sz w:val="26"/>
        </w:rPr>
        <w:t xml:space="preserve"> bízott tevékenységek igazolásával együtt;</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 koncessziós jogosult játékosi számlarendszere</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 szerencsejáték-rendszerek</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 játékplatformok</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 szerencsejáték-alkalmazások</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 játékátvételi rendszer</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az információk továbbítására szolgáló </w:t>
      </w:r>
      <w:r>
        <w:rPr>
          <w:rFonts w:ascii="Garamond" w:hAnsi="Garamond"/>
          <w:b/>
          <w:sz w:val="26"/>
        </w:rPr>
        <w:t>telekommunikációs csatlakozási hálózat</w:t>
      </w:r>
      <w:r>
        <w:rPr>
          <w:rFonts w:ascii="Garamond" w:hAnsi="Garamond"/>
          <w:sz w:val="26"/>
        </w:rPr>
        <w:t xml:space="preserve"> és a komponensek közötti párbeszédhez szükséges valamennyi kapcsolat, beleértve a működési hiba esetén alkalmazandó beavatkozási időket;</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a </w:t>
      </w:r>
      <w:r>
        <w:rPr>
          <w:rFonts w:ascii="Garamond" w:hAnsi="Garamond"/>
          <w:b/>
          <w:sz w:val="26"/>
        </w:rPr>
        <w:t>játékkínálat bemutatására szolgáló rendszer</w:t>
      </w:r>
      <w:r>
        <w:rPr>
          <w:rFonts w:ascii="Garamond" w:hAnsi="Garamond"/>
          <w:sz w:val="26"/>
        </w:rPr>
        <w:t xml:space="preserve"> (honlap és </w:t>
      </w:r>
      <w:r>
        <w:rPr>
          <w:rFonts w:ascii="Garamond" w:hAnsi="Garamond"/>
          <w:b/>
          <w:sz w:val="26"/>
        </w:rPr>
        <w:t>applikáció</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a komponensek elhelyezkedése;</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logikai, fizikai, területi és környezeti biztonság;</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a technológiai berendezések biztonsága;</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a nyomonkövetési rendszerek, beleértve a szolgáltatási szinten az automatikus hibafeltáró eszközöket és az alkalmazott adatszolgáltatást;</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a nyújtott szolgáltatásokat támogató operatív eljárások;</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a kezelt személyes adatokra alkalmazott biztonsági és adatvédelmi intézkedések;</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a szerepek és felelősségi körök.</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t xml:space="preserve">Mindegyik </w:t>
      </w:r>
      <w:r>
        <w:rPr>
          <w:rFonts w:ascii="Garamond" w:hAnsi="Garamond"/>
          <w:b/>
          <w:sz w:val="26"/>
        </w:rPr>
        <w:t>szerencsejáték-rendszer</w:t>
      </w:r>
      <w:r>
        <w:rPr>
          <w:rFonts w:ascii="Garamond" w:hAnsi="Garamond"/>
          <w:sz w:val="26"/>
        </w:rPr>
        <w:t xml:space="preserve"> esetében (beleértve azokat is, amelyeket </w:t>
      </w:r>
      <w:r>
        <w:rPr>
          <w:rFonts w:ascii="Garamond" w:hAnsi="Garamond"/>
          <w:b/>
          <w:sz w:val="26"/>
        </w:rPr>
        <w:t>szolgáltatásnyújtó koncessziós jogosult</w:t>
      </w:r>
      <w:r>
        <w:rPr>
          <w:rFonts w:ascii="Garamond" w:hAnsi="Garamond"/>
          <w:sz w:val="26"/>
        </w:rPr>
        <w:t xml:space="preserve"> biztosít), a </w:t>
      </w:r>
      <w:r>
        <w:rPr>
          <w:rFonts w:ascii="Garamond" w:hAnsi="Garamond"/>
          <w:b/>
          <w:sz w:val="26"/>
        </w:rPr>
        <w:t>koncessziós jogosultnak</w:t>
      </w:r>
      <w:r>
        <w:rPr>
          <w:rFonts w:ascii="Garamond" w:hAnsi="Garamond"/>
          <w:sz w:val="26"/>
        </w:rPr>
        <w:t xml:space="preserve"> részletesen be kell mutatnia a szerencsejáték-rendszert képező összes </w:t>
      </w:r>
      <w:r>
        <w:rPr>
          <w:rFonts w:ascii="Garamond" w:hAnsi="Garamond"/>
          <w:b/>
          <w:sz w:val="26"/>
        </w:rPr>
        <w:t>játékplatformot</w:t>
      </w:r>
      <w:r>
        <w:rPr>
          <w:rFonts w:ascii="Garamond" w:hAnsi="Garamond"/>
          <w:sz w:val="26"/>
        </w:rPr>
        <w:t xml:space="preserve">, és minden egyes platform esetében ismertetnie kell a különböző játékok lebonyolításához a játékosok számára rendelkezésre bocsátott </w:t>
      </w:r>
      <w:r>
        <w:rPr>
          <w:rFonts w:ascii="Garamond" w:hAnsi="Garamond"/>
          <w:b/>
          <w:sz w:val="26"/>
        </w:rPr>
        <w:t>játékalkalmazásokat</w:t>
      </w:r>
      <w:r>
        <w:rPr>
          <w:rFonts w:ascii="Garamond" w:hAnsi="Garamond"/>
          <w:sz w:val="26"/>
        </w:rPr>
        <w:t xml:space="preserve">, ideértve azt is, hogy az egyes komponensek hogyan kapcsolódnak egymáshoz. Ezenkívül minden egyes </w:t>
      </w:r>
      <w:r>
        <w:rPr>
          <w:rFonts w:ascii="Garamond" w:hAnsi="Garamond"/>
          <w:b/>
          <w:sz w:val="26"/>
        </w:rPr>
        <w:t>szerencsejáték-rendszer</w:t>
      </w:r>
      <w:r>
        <w:rPr>
          <w:rFonts w:ascii="Garamond" w:hAnsi="Garamond"/>
          <w:sz w:val="26"/>
        </w:rPr>
        <w:t xml:space="preserve"> vonatkozásában minden esetben be kell mutatnia a </w:t>
      </w:r>
      <w:r>
        <w:rPr>
          <w:rFonts w:ascii="Garamond" w:hAnsi="Garamond"/>
          <w:b/>
          <w:sz w:val="26"/>
        </w:rPr>
        <w:t>játékátvételi rendszert</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sz w:val="26"/>
        </w:rPr>
        <w:lastRenderedPageBreak/>
        <w:t xml:space="preserve">A </w:t>
      </w:r>
      <w:r>
        <w:rPr>
          <w:rFonts w:ascii="Garamond" w:hAnsi="Garamond"/>
          <w:b/>
          <w:sz w:val="26"/>
        </w:rPr>
        <w:t>játékplatformok</w:t>
      </w:r>
      <w:r>
        <w:rPr>
          <w:rFonts w:ascii="Garamond" w:hAnsi="Garamond"/>
          <w:sz w:val="26"/>
        </w:rPr>
        <w:t xml:space="preserve"> és a </w:t>
      </w:r>
      <w:r>
        <w:rPr>
          <w:rFonts w:ascii="Garamond" w:hAnsi="Garamond"/>
          <w:b/>
          <w:sz w:val="26"/>
        </w:rPr>
        <w:t>szerencsejáték-alkalmazások</w:t>
      </w:r>
      <w:r>
        <w:rPr>
          <w:rFonts w:ascii="Garamond" w:hAnsi="Garamond"/>
          <w:sz w:val="26"/>
        </w:rPr>
        <w:t xml:space="preserve"> tekintetében a </w:t>
      </w:r>
      <w:r>
        <w:rPr>
          <w:rFonts w:ascii="Garamond" w:hAnsi="Garamond"/>
          <w:b/>
          <w:sz w:val="26"/>
        </w:rPr>
        <w:t>koncessziós jogosult</w:t>
      </w:r>
      <w:r>
        <w:rPr>
          <w:rFonts w:ascii="Garamond" w:hAnsi="Garamond"/>
          <w:sz w:val="26"/>
        </w:rPr>
        <w:t xml:space="preserve"> köteles feltüntetni a gyártó cégnevét, adószámát és héa-számát, ha az eltér magának a </w:t>
      </w:r>
      <w:r>
        <w:rPr>
          <w:rFonts w:ascii="Garamond" w:hAnsi="Garamond"/>
          <w:b/>
          <w:sz w:val="26"/>
        </w:rPr>
        <w:t>koncessziós jogosultnak</w:t>
      </w:r>
      <w:r>
        <w:rPr>
          <w:rFonts w:ascii="Garamond" w:hAnsi="Garamond"/>
          <w:sz w:val="26"/>
        </w:rPr>
        <w:t xml:space="preserve"> a számától.</w:t>
      </w:r>
    </w:p>
    <w:p w14:paraId="02E10D31" w14:textId="404645F3" w:rsidR="006532DE" w:rsidRPr="00391384" w:rsidRDefault="006532DE" w:rsidP="00080301">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jogosultnak</w:t>
      </w:r>
      <w:r>
        <w:rPr>
          <w:rFonts w:ascii="Garamond" w:hAnsi="Garamond"/>
          <w:sz w:val="26"/>
        </w:rPr>
        <w:t xml:space="preserve"> meg kell jelölnie a játékosok által a játékkínáló szolgáltatásokhoz való hozzáféréshez használt internetes domaint, és részletesen ismertetnie kell az adott weboldal felépítését és a kialakított funkciókat. A </w:t>
      </w:r>
      <w:r>
        <w:rPr>
          <w:rFonts w:ascii="Garamond" w:hAnsi="Garamond"/>
          <w:b/>
          <w:sz w:val="26"/>
        </w:rPr>
        <w:t>koncessziós jogosultnak</w:t>
      </w:r>
      <w:r>
        <w:rPr>
          <w:rFonts w:ascii="Garamond" w:hAnsi="Garamond"/>
          <w:sz w:val="26"/>
        </w:rPr>
        <w:t xml:space="preserve"> ismertetnie kell a koncesszióhoz kapcsolódó </w:t>
      </w:r>
      <w:r>
        <w:rPr>
          <w:rFonts w:ascii="Garamond" w:hAnsi="Garamond"/>
          <w:b/>
          <w:sz w:val="26"/>
        </w:rPr>
        <w:t>alkalmazásokat</w:t>
      </w:r>
      <w:r>
        <w:rPr>
          <w:rFonts w:ascii="Garamond" w:hAnsi="Garamond"/>
          <w:sz w:val="26"/>
        </w:rPr>
        <w:t xml:space="preserve"> (ha vannak ilyenek); utóbbiak mobil eszközökön keresztül teszik lehetővé a játékkínálathoz való hozzáférést, és ügyelniük kell arra, hogy a létrehozott funkciókról átfogó leírást nyújtsanak. </w:t>
      </w:r>
    </w:p>
    <w:p w14:paraId="6DCE92BA" w14:textId="607E514F" w:rsidR="00152A8E" w:rsidRPr="00391384" w:rsidRDefault="00152A8E" w:rsidP="00152A8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jogosultnak</w:t>
      </w:r>
      <w:r>
        <w:rPr>
          <w:rFonts w:ascii="Garamond" w:hAnsi="Garamond"/>
          <w:sz w:val="26"/>
        </w:rPr>
        <w:t xml:space="preserve"> be kell mutatnia azokat a technológiai és szervezési megoldásokat, amelyeket az adatvesztéssel, adatkárosodással, adatlopással vagy illetéktelen kezekbe jutással kapcsolatos kockázatok minimalizálása érdekében alkalmaznak, többek között a szolgáltatás folyamatosságának biztosítása, valamint a tevékenységek megszakítása esetén azok adatvesztés nélküli helyreállítása céljából. A </w:t>
      </w:r>
      <w:r>
        <w:rPr>
          <w:rFonts w:ascii="Garamond" w:hAnsi="Garamond"/>
          <w:b/>
          <w:sz w:val="26"/>
        </w:rPr>
        <w:t>koncessziós jogosult rendszere</w:t>
      </w:r>
      <w:r>
        <w:rPr>
          <w:rFonts w:ascii="Garamond" w:hAnsi="Garamond"/>
          <w:sz w:val="26"/>
        </w:rPr>
        <w:t xml:space="preserve"> tekintetében a komponensek sértetlenségének automatikus ellenőrzésére szolgáló eljárásokat szintén ismertetni kell.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t xml:space="preserve">Be kell mutatni továbbá a </w:t>
      </w:r>
      <w:r>
        <w:rPr>
          <w:rFonts w:ascii="Garamond" w:hAnsi="Garamond"/>
          <w:b/>
          <w:sz w:val="26"/>
        </w:rPr>
        <w:t>telekommunikációs csatlakozási hálózat</w:t>
      </w:r>
      <w:r>
        <w:rPr>
          <w:rFonts w:ascii="Garamond" w:hAnsi="Garamond"/>
          <w:sz w:val="26"/>
        </w:rPr>
        <w:t>, valamint az e hálózaton keresztül továbbított információk védelmét szolgáló mechanizmusokat.</w:t>
      </w:r>
    </w:p>
    <w:p w14:paraId="04CCA650" w14:textId="6C0DC64B" w:rsidR="006532DE" w:rsidRPr="00080301" w:rsidRDefault="006532DE" w:rsidP="00080301">
      <w:pPr>
        <w:spacing w:after="120"/>
        <w:jc w:val="both"/>
        <w:rPr>
          <w:rFonts w:ascii="Garamond" w:hAnsi="Garamond"/>
          <w:sz w:val="26"/>
          <w:szCs w:val="26"/>
        </w:rPr>
      </w:pPr>
      <w:r>
        <w:rPr>
          <w:rFonts w:ascii="Garamond" w:hAnsi="Garamond"/>
          <w:sz w:val="26"/>
        </w:rPr>
        <w:t xml:space="preserve">A </w:t>
      </w:r>
      <w:r>
        <w:rPr>
          <w:rFonts w:ascii="Garamond" w:hAnsi="Garamond"/>
          <w:b/>
          <w:sz w:val="26"/>
        </w:rPr>
        <w:t>szolgáltatásnyújtó koncessziós jogosultként</w:t>
      </w:r>
      <w:r>
        <w:rPr>
          <w:rFonts w:ascii="Garamond" w:hAnsi="Garamond"/>
          <w:sz w:val="26"/>
        </w:rPr>
        <w:t xml:space="preserve"> működő </w:t>
      </w:r>
      <w:r>
        <w:rPr>
          <w:rFonts w:ascii="Garamond" w:hAnsi="Garamond"/>
          <w:b/>
          <w:sz w:val="26"/>
        </w:rPr>
        <w:t>koncessziós jogosultak</w:t>
      </w:r>
      <w:r>
        <w:rPr>
          <w:rFonts w:ascii="Garamond" w:hAnsi="Garamond"/>
          <w:sz w:val="26"/>
        </w:rPr>
        <w:t xml:space="preserve"> kötelesek leírni, hogy hogyan hozzák létre azon </w:t>
      </w:r>
      <w:r>
        <w:rPr>
          <w:rFonts w:ascii="Garamond" w:hAnsi="Garamond"/>
          <w:b/>
          <w:sz w:val="26"/>
        </w:rPr>
        <w:t>szerencsejáték-rendszerek</w:t>
      </w:r>
      <w:r>
        <w:rPr>
          <w:rFonts w:ascii="Garamond" w:hAnsi="Garamond"/>
          <w:sz w:val="26"/>
        </w:rPr>
        <w:t xml:space="preserve"> komponenseit, amelyeket a </w:t>
      </w:r>
      <w:r>
        <w:rPr>
          <w:rFonts w:ascii="Garamond" w:hAnsi="Garamond"/>
          <w:b/>
          <w:sz w:val="26"/>
        </w:rPr>
        <w:t>koncessziós jogosultak</w:t>
      </w:r>
      <w:r>
        <w:rPr>
          <w:rFonts w:ascii="Garamond" w:hAnsi="Garamond"/>
          <w:sz w:val="26"/>
        </w:rPr>
        <w:t xml:space="preserve"> számára elérhetővé kívánnak tenni.     </w:t>
      </w:r>
    </w:p>
    <w:p w14:paraId="749CE699" w14:textId="7E794C53" w:rsidR="00AC1217" w:rsidRDefault="00AC1217">
      <w:pPr>
        <w:spacing w:after="160" w:line="259" w:lineRule="auto"/>
        <w:rPr>
          <w:rFonts w:ascii="Garamond" w:hAnsi="Garamond"/>
          <w:sz w:val="26"/>
          <w:szCs w:val="26"/>
        </w:rPr>
      </w:pPr>
      <w:r>
        <w:br w:type="page"/>
      </w:r>
    </w:p>
    <w:p w14:paraId="7A5DBA55" w14:textId="6208AEB4" w:rsidR="00372605" w:rsidRPr="004B71C0" w:rsidRDefault="00372605" w:rsidP="00AC1217">
      <w:pPr>
        <w:pStyle w:val="Titolo1RT"/>
        <w:numPr>
          <w:ilvl w:val="0"/>
          <w:numId w:val="33"/>
        </w:numPr>
        <w:ind w:left="426" w:hanging="426"/>
      </w:pPr>
      <w:bookmarkStart w:id="9" w:name="_Toc173331749"/>
      <w:r>
        <w:lastRenderedPageBreak/>
        <w:t>INFORMÁCIÓCSERE A KONCESSZIÓS JOGOSULT RENDSZERE ÉS A KÖZPONTOSÍTOTT RENDSZER KÖZÖTT</w:t>
      </w:r>
      <w:bookmarkEnd w:id="9"/>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rendszere</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közötti információcseréhez a </w:t>
      </w:r>
      <w:r>
        <w:rPr>
          <w:rFonts w:ascii="Garamond" w:hAnsi="Garamond"/>
          <w:b/>
          <w:sz w:val="26"/>
        </w:rPr>
        <w:t>koncessziós jogosultnak</w:t>
      </w:r>
      <w:r>
        <w:rPr>
          <w:rFonts w:ascii="Garamond" w:hAnsi="Garamond"/>
          <w:sz w:val="26"/>
        </w:rPr>
        <w:t xml:space="preserve"> mérnie kell és biztosítania kell a </w:t>
      </w:r>
      <w:r>
        <w:rPr>
          <w:rFonts w:ascii="Garamond" w:hAnsi="Garamond"/>
          <w:b/>
          <w:sz w:val="26"/>
        </w:rPr>
        <w:t>koncessziós jogosult rendszere</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 a </w:t>
      </w:r>
      <w:r>
        <w:rPr>
          <w:rFonts w:ascii="Garamond" w:hAnsi="Garamond"/>
          <w:b/>
          <w:sz w:val="26"/>
        </w:rPr>
        <w:t>telekommunikációs csatlakozási hálózat</w:t>
      </w:r>
      <w:r>
        <w:rPr>
          <w:rFonts w:ascii="Garamond" w:hAnsi="Garamond"/>
          <w:sz w:val="26"/>
        </w:rPr>
        <w:t xml:space="preserve"> működését, és az e dokumentumban és a kommunikációs protokollokban meghatározott műszaki előírásoknak megfelelően kell azt használnia.</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számlarendszere</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közötti információcserét kizárólag a</w:t>
      </w:r>
      <w:r>
        <w:rPr>
          <w:rFonts w:ascii="Garamond" w:hAnsi="Garamond"/>
          <w:b/>
          <w:sz w:val="26"/>
        </w:rPr>
        <w:t>koncessziós jogosult</w:t>
      </w:r>
      <w:r>
        <w:rPr>
          <w:rFonts w:ascii="Garamond" w:hAnsi="Garamond"/>
          <w:sz w:val="26"/>
        </w:rPr>
        <w:t xml:space="preserve"> bonyolíthatja le.</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Ha a </w:t>
      </w:r>
      <w:r>
        <w:rPr>
          <w:rFonts w:ascii="Garamond" w:hAnsi="Garamond"/>
          <w:b/>
          <w:sz w:val="26"/>
        </w:rPr>
        <w:t>koncessziós jogosult rendszere</w:t>
      </w:r>
      <w:r>
        <w:rPr>
          <w:rFonts w:ascii="Garamond" w:hAnsi="Garamond"/>
          <w:sz w:val="26"/>
        </w:rPr>
        <w:t xml:space="preserve"> valamely </w:t>
      </w:r>
      <w:r>
        <w:rPr>
          <w:rFonts w:ascii="Garamond" w:hAnsi="Garamond"/>
          <w:b/>
          <w:sz w:val="26"/>
        </w:rPr>
        <w:t>szolgáltatásnyújtó koncessziós jogosult</w:t>
      </w:r>
      <w:r>
        <w:rPr>
          <w:rFonts w:ascii="Garamond" w:hAnsi="Garamond"/>
          <w:sz w:val="26"/>
        </w:rPr>
        <w:t xml:space="preserve"> </w:t>
      </w:r>
      <w:r>
        <w:rPr>
          <w:rFonts w:ascii="Garamond" w:hAnsi="Garamond"/>
          <w:b/>
          <w:sz w:val="26"/>
        </w:rPr>
        <w:t>szerencsejáték-rendszerét</w:t>
      </w:r>
      <w:r>
        <w:rPr>
          <w:rFonts w:ascii="Garamond" w:hAnsi="Garamond"/>
          <w:sz w:val="26"/>
        </w:rPr>
        <w:t xml:space="preserve"> is magában foglalja, a </w:t>
      </w:r>
      <w:r>
        <w:rPr>
          <w:rFonts w:ascii="Garamond" w:hAnsi="Garamond"/>
          <w:b/>
          <w:sz w:val="26"/>
        </w:rPr>
        <w:t>szerencsejáték-rendszer</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közötti információcserét a </w:t>
      </w:r>
      <w:r>
        <w:rPr>
          <w:rFonts w:ascii="Garamond" w:hAnsi="Garamond"/>
          <w:b/>
          <w:sz w:val="26"/>
        </w:rPr>
        <w:t>szolgáltatásnyújtó koncessziós jogosult</w:t>
      </w:r>
      <w:r>
        <w:rPr>
          <w:rFonts w:ascii="Garamond" w:hAnsi="Garamond"/>
          <w:sz w:val="26"/>
        </w:rPr>
        <w:t xml:space="preserve"> hajtja végre; minden egyéb esetben az információcserét közvetlenül a </w:t>
      </w:r>
      <w:r>
        <w:rPr>
          <w:rFonts w:ascii="Garamond" w:hAnsi="Garamond"/>
          <w:b/>
          <w:sz w:val="26"/>
        </w:rPr>
        <w:t>koncessziós jogosult</w:t>
      </w:r>
      <w:r>
        <w:rPr>
          <w:rFonts w:ascii="Garamond" w:hAnsi="Garamond"/>
          <w:sz w:val="26"/>
        </w:rPr>
        <w:t xml:space="preserve"> végzi.</w:t>
      </w:r>
    </w:p>
    <w:p w14:paraId="4077428D" w14:textId="1CB6C0D0" w:rsidR="00080301" w:rsidRDefault="00372605" w:rsidP="00080301">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 amennyiben ilyet igénybe vesz – köteles szerződést kötni a </w:t>
      </w:r>
      <w:r>
        <w:rPr>
          <w:rFonts w:ascii="Garamond" w:hAnsi="Garamond"/>
          <w:b/>
          <w:sz w:val="26"/>
        </w:rPr>
        <w:t>szolgáltatásnyújtó koncessziós jogosulttal</w:t>
      </w:r>
      <w:r>
        <w:rPr>
          <w:rFonts w:ascii="Garamond" w:hAnsi="Garamond"/>
          <w:sz w:val="26"/>
        </w:rPr>
        <w:t xml:space="preserve">, amely szerződés többek között lehetővé teszi, hogy </w:t>
      </w:r>
      <w:r>
        <w:rPr>
          <w:rFonts w:ascii="Garamond" w:hAnsi="Garamond"/>
          <w:b/>
          <w:sz w:val="26"/>
        </w:rPr>
        <w:t>koncessziós jogosult</w:t>
      </w:r>
      <w:r>
        <w:rPr>
          <w:rFonts w:ascii="Garamond" w:hAnsi="Garamond"/>
          <w:sz w:val="26"/>
        </w:rPr>
        <w:t xml:space="preserve"> a szerződést abban az esetben, ha a szolgáltatás színvonala a megállapodottakhoz képest elégtelennek bizonyul, felmondja, és garantálja, hogy a jogosult bármikor saját játékadatokkal rendelkezhet.</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0" w:name="_Hlk169101059"/>
      <w:bookmarkStart w:id="11" w:name="_Toc173331750"/>
      <w:r>
        <w:lastRenderedPageBreak/>
        <w:t>A MEGFELELÉS MŰSZAKI ELLENŐRZÉSÉRE VONATKOZÓ SZABÁLYOK</w:t>
      </w:r>
      <w:bookmarkEnd w:id="11"/>
    </w:p>
    <w:bookmarkEnd w:id="10"/>
    <w:p w14:paraId="444E7F2E" w14:textId="6FD1CB64" w:rsidR="00584E5C" w:rsidRPr="00584E5C" w:rsidRDefault="00584E5C" w:rsidP="00584E5C">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jogosultnak</w:t>
      </w:r>
      <w:r>
        <w:rPr>
          <w:rFonts w:ascii="Garamond" w:hAnsi="Garamond"/>
          <w:sz w:val="26"/>
        </w:rPr>
        <w:t xml:space="preserve"> a 2024. március 25-i 41. sz. törvényerejű rendelet 6. cikkének (1) bekezdésében említett játéktípusoknál a begyűjtéshez lehetővé kell tennie az ADM vagy – az előírt esetekben – a SO.GE.I. S.p.A. által szerződtetett ellenőrző szervek közül valamely szerv számára az ADM által rendelkezésre bocsátott informatikai eljárásokon keresztül a megfelelés műszaki ellenőrzését, feltéve, hogy ez szükséges.</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A megfelelés műszaki ellenőrzése során legalább az e dokumentumban foglalt követelményeknek való megfelelést ellenőrizni kell, melyhez minimum a következő módszereket kell alkalmazni, amennyiben azt az adott játéktípus megköveteli:</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 forráskód elemzése;</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 dokumentumok elemzése az egyes komponensek tekintetében;</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megfelelőségi vizsgálat az egyes komponensek tekintetében, többek között szimulációs eszközök és eljárások révén;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b/>
          <w:sz w:val="26"/>
        </w:rPr>
        <w:t>a koncessziós jogosult rendszerének</w:t>
      </w:r>
      <w:r>
        <w:rPr>
          <w:rFonts w:ascii="Garamond" w:hAnsi="Garamond"/>
          <w:sz w:val="26"/>
        </w:rPr>
        <w:t xml:space="preserve"> komponensei közötti megfelelő kommunikáció és integráció ellenőrzése;</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b/>
          <w:sz w:val="26"/>
        </w:rPr>
        <w:t>a koncessziós jogosult rendszere</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közötti megfelelő kommunikáció ellenőrzése;</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a szerencsejáték-szabályozás helyes végrehajtásának ellenőrzése;</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RNG-re (véletlenszerű számgenerátor) épülő statisztikai vizsgálatok;</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 matematikai modell elemzése, beleértve a nyeremények elosztásának módját.</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A megfelelés műszaki ellenőrzése megállapítja az elvégzett tevékenységek kimenetelét, és – amennyiben az egyes játéktípusnál arról úgy rendelkeznek – minden egyes komponens tekintetében azonosítja a következőket:</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azonosítási adatok és kapcsolódó hardver- és/vagy szoftvermodulok;</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kritikusnak tekintett fájlok;</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az RNG-re épülő statisztikai elemzés eredményei;</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 xml:space="preserve">az elérhető </w:t>
      </w:r>
      <w:r>
        <w:rPr>
          <w:rFonts w:ascii="Garamond" w:hAnsi="Garamond"/>
          <w:b/>
          <w:bCs/>
          <w:sz w:val="26"/>
        </w:rPr>
        <w:t>főnyeremény</w:t>
      </w:r>
      <w:r>
        <w:rPr>
          <w:rFonts w:ascii="Garamond" w:hAnsi="Garamond"/>
          <w:sz w:val="26"/>
        </w:rPr>
        <w:t>-típusok;</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a játékosok között kiosztott nyeremények százalékos aránya, megkülönböztetve a jackpotnak szánt nyeremények arányát;</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a nyerés valószínűsége;</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az elvégzett elemzések eredményei.</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Abban az esetben, ha változtatásokat terveznek végrehajtani a </w:t>
      </w:r>
      <w:r>
        <w:rPr>
          <w:rFonts w:ascii="Garamond" w:hAnsi="Garamond"/>
          <w:b/>
          <w:sz w:val="26"/>
        </w:rPr>
        <w:t>koncessziós jogosult rendszerének</w:t>
      </w:r>
      <w:r>
        <w:rPr>
          <w:rFonts w:ascii="Garamond" w:hAnsi="Garamond"/>
          <w:sz w:val="26"/>
        </w:rPr>
        <w:t xml:space="preserve"> azon komponenseiben, amelyeket már pozitív eredménnyel ellenőriztek, annak biztosítása érdekében, hogy a módosítások összeegyeztethetők legyenek az e dokumentumban említett műszaki szabályokkal, kérelmet kell benyújtani az ellenőrző szervhez, vagy – az előírt esetekben – a SO.GE.I. S.p.A.-hoz, amely szükség esetén elvégzi a megfelelés új műszaki ellenőrzését.</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 xml:space="preserve">A 2024. március 25-i 41. sz. törvényerejű rendelet 6. cikkének (3) bekezdésében említett játékoknál a begyűjtésre csak az ADM-nek az ellenőrzés eredményéről vagy annak pozitív </w:t>
      </w:r>
      <w:r>
        <w:rPr>
          <w:rFonts w:ascii="Garamond" w:hAnsi="Garamond"/>
          <w:sz w:val="26"/>
        </w:rPr>
        <w:lastRenderedPageBreak/>
        <w:t>kimeneteléről beszámoló igazolását követően kerülhet sor, és a begyűjtésnek meg kell felelnie az igazolásnak.</w:t>
      </w:r>
    </w:p>
    <w:p w14:paraId="6285C506" w14:textId="2A311B63" w:rsidR="000C6C65" w:rsidRDefault="000C6C65" w:rsidP="00584E5C">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rendszerének</w:t>
      </w:r>
      <w:r>
        <w:rPr>
          <w:rFonts w:ascii="Garamond" w:hAnsi="Garamond"/>
          <w:sz w:val="26"/>
        </w:rPr>
        <w:t xml:space="preserve"> hibás működése és/vagy a tanúsítványban meghatározottakhoz képesti módosítása esetén a </w:t>
      </w:r>
      <w:r>
        <w:rPr>
          <w:rFonts w:ascii="Garamond" w:hAnsi="Garamond"/>
          <w:b/>
          <w:sz w:val="26"/>
        </w:rPr>
        <w:t>koncessziós jogosultnak</w:t>
      </w:r>
      <w:r>
        <w:rPr>
          <w:rFonts w:ascii="Garamond" w:hAnsi="Garamond"/>
          <w:sz w:val="26"/>
        </w:rPr>
        <w:t xml:space="preserve"> a rendelkezésre álló ellenőrző eszközök segítségével haladéktalanul azonosítania kell az előbbiek okait, ügyelve arra, hogy részletesen és átfogóan meghatározzák az érintett technikai problémát, az anomália kezelésének módját, és azt, hogy hogyan lehet helyreállítani a </w:t>
      </w:r>
      <w:r>
        <w:rPr>
          <w:rFonts w:ascii="Garamond" w:hAnsi="Garamond"/>
          <w:b/>
          <w:sz w:val="26"/>
        </w:rPr>
        <w:t>koncessziós jogosult rendszerének</w:t>
      </w:r>
      <w:r>
        <w:rPr>
          <w:rFonts w:ascii="Garamond" w:hAnsi="Garamond"/>
          <w:sz w:val="26"/>
        </w:rPr>
        <w:t xml:space="preserve"> vagy annak komponensének a megfelelő működését.</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Abban az esetben, ha a begyűjtés és a szerencsejáték-tevékenység folytonossága nem akadályozott, a </w:t>
      </w:r>
      <w:r>
        <w:rPr>
          <w:rFonts w:ascii="Garamond" w:hAnsi="Garamond"/>
          <w:b/>
          <w:sz w:val="26"/>
        </w:rPr>
        <w:t>koncessziós jogosultnak</w:t>
      </w:r>
      <w:r>
        <w:rPr>
          <w:rFonts w:ascii="Garamond" w:hAnsi="Garamond"/>
          <w:sz w:val="26"/>
        </w:rPr>
        <w:t xml:space="preserve"> a lehető leghamarabb meg kell oldania a felmerült problémákat, és meg kell szüntetnie az anomáliákat, többek között a </w:t>
      </w:r>
      <w:r>
        <w:rPr>
          <w:rFonts w:ascii="Garamond" w:hAnsi="Garamond"/>
          <w:b/>
          <w:sz w:val="26"/>
        </w:rPr>
        <w:t>koncessziós jogosult rendszerének</w:t>
      </w:r>
      <w:r>
        <w:rPr>
          <w:rFonts w:ascii="Garamond" w:hAnsi="Garamond"/>
          <w:sz w:val="26"/>
        </w:rPr>
        <w:t xml:space="preserve"> módosításával.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Ha azonban a begyűjtés és a szerencsejáték-tevékenység folytonossága akadályoztatva van, </w:t>
      </w:r>
      <w:r>
        <w:rPr>
          <w:rFonts w:ascii="Garamond" w:hAnsi="Garamond"/>
          <w:b/>
          <w:sz w:val="26"/>
        </w:rPr>
        <w:t>a koncessziós jogosult rendszerének</w:t>
      </w:r>
      <w:r>
        <w:rPr>
          <w:rFonts w:ascii="Garamond" w:hAnsi="Garamond"/>
          <w:sz w:val="26"/>
        </w:rPr>
        <w:t xml:space="preserve"> el kell végeznie az e dokumentumban leírtak szerint az integritás-ellenőrzési eljárások által előírtakat, és a </w:t>
      </w:r>
      <w:r>
        <w:rPr>
          <w:rFonts w:ascii="Garamond" w:hAnsi="Garamond"/>
          <w:b/>
          <w:sz w:val="26"/>
        </w:rPr>
        <w:t>koncessziós jogosultnak</w:t>
      </w:r>
      <w:r>
        <w:rPr>
          <w:rFonts w:ascii="Garamond" w:hAnsi="Garamond"/>
          <w:sz w:val="26"/>
        </w:rPr>
        <w:t xml:space="preserve"> kifejezetten tájékoztatnia kell a játékost és az ADM-et az eseményről. A tétek esetleges teljes visszatérítéséért minden esetben a </w:t>
      </w:r>
      <w:r>
        <w:rPr>
          <w:rFonts w:ascii="Garamond" w:hAnsi="Garamond"/>
          <w:b/>
          <w:sz w:val="26"/>
        </w:rPr>
        <w:t>koncessziós jogosult</w:t>
      </w:r>
      <w:r>
        <w:rPr>
          <w:rFonts w:ascii="Garamond" w:hAnsi="Garamond"/>
          <w:sz w:val="26"/>
        </w:rPr>
        <w:t xml:space="preserve"> felelős.</w:t>
      </w:r>
    </w:p>
    <w:p w14:paraId="5992EE19" w14:textId="499D6E10" w:rsidR="00372605" w:rsidRDefault="00584E5C" w:rsidP="00584E5C">
      <w:pPr>
        <w:spacing w:after="120"/>
        <w:jc w:val="both"/>
        <w:rPr>
          <w:rFonts w:ascii="Garamond" w:hAnsi="Garamond"/>
          <w:sz w:val="26"/>
          <w:szCs w:val="26"/>
        </w:rPr>
      </w:pPr>
      <w:r>
        <w:rPr>
          <w:rFonts w:ascii="Garamond" w:hAnsi="Garamond"/>
          <w:sz w:val="26"/>
        </w:rPr>
        <w:t>A kifejezetten a megfelelés műszaki ellenőrzésével kapcsolatos tevékenységekhez kapcsolódó díjak költségét a kérelmezők viselik.</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2" w:name="_Toc173331751"/>
      <w:r>
        <w:lastRenderedPageBreak/>
        <w:t>MÁSODIK RÉSZ</w:t>
      </w:r>
      <w:bookmarkEnd w:id="12"/>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MŰSZAKI KÖVETELMÉNYEK</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3" w:name="_Toc173331752"/>
      <w:r>
        <w:lastRenderedPageBreak/>
        <w:t>A KONCESSZIÓS JOGOSULT RENDSZERE</w:t>
      </w:r>
      <w:bookmarkEnd w:id="13"/>
    </w:p>
    <w:p w14:paraId="0B086442" w14:textId="4DD65FBE" w:rsidR="00D4329E" w:rsidRDefault="00311864" w:rsidP="00080301">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rendszere</w:t>
      </w:r>
      <w:r>
        <w:rPr>
          <w:rFonts w:ascii="Garamond" w:hAnsi="Garamond"/>
          <w:sz w:val="26"/>
        </w:rPr>
        <w:t xml:space="preserve"> a következőkből áll:</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szerencsejáték-szolgáltatások nyújtására szolgáló játékrendszer(ek), a következő alkotóelemekkel:</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az egyes </w:t>
      </w:r>
      <w:r>
        <w:rPr>
          <w:rFonts w:ascii="Garamond" w:hAnsi="Garamond"/>
          <w:b/>
          <w:sz w:val="26"/>
        </w:rPr>
        <w:t>szerencsejáték-alkalmazásokat</w:t>
      </w:r>
      <w:r>
        <w:rPr>
          <w:rFonts w:ascii="Garamond" w:hAnsi="Garamond"/>
          <w:sz w:val="26"/>
        </w:rPr>
        <w:t xml:space="preserve"> magában foglaló játékplatform(ok);</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a játékátvételi rendszer</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a játékkínálat bemutatására szolgáló rendszer</w:t>
      </w:r>
      <w:r>
        <w:rPr>
          <w:rFonts w:ascii="Garamond" w:hAnsi="Garamond"/>
          <w:sz w:val="26"/>
        </w:rPr>
        <w:t xml:space="preserve"> (honlap és/vagy </w:t>
      </w:r>
      <w:r>
        <w:rPr>
          <w:rFonts w:ascii="Garamond" w:hAnsi="Garamond"/>
          <w:b/>
          <w:sz w:val="26"/>
        </w:rPr>
        <w:t>applikáció</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a koncessziós jogosult játékosi számlarendszere</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az esedékes összegek meghatározására szolgáló számviteli rendszer a hatályos jogszabályoknak megfelelően;</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az összes alkotóelem megfelelő működését lehetővé tevő hardver- és szoftverinfrastruktúra nyomonkövetési és ellenőrzési rendszere, beleértve az automatikus üzemmódot is;</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 xml:space="preserve">az információk továbbítására szolgáló </w:t>
      </w:r>
      <w:r>
        <w:rPr>
          <w:rFonts w:ascii="Garamond" w:hAnsi="Garamond"/>
          <w:b/>
          <w:sz w:val="26"/>
        </w:rPr>
        <w:t>telekommunikációs csatlakozási hálózat</w:t>
      </w:r>
      <w:r>
        <w:rPr>
          <w:rFonts w:ascii="Garamond" w:hAnsi="Garamond"/>
          <w:sz w:val="26"/>
        </w:rPr>
        <w:t>.</w:t>
      </w:r>
    </w:p>
    <w:p w14:paraId="2B457FE4" w14:textId="53F62EFD" w:rsidR="00DF55D6" w:rsidRDefault="00DF55D6" w:rsidP="00A3512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w:t>
      </w:r>
      <w:r>
        <w:rPr>
          <w:rFonts w:ascii="Garamond" w:hAnsi="Garamond"/>
          <w:b/>
          <w:sz w:val="26"/>
        </w:rPr>
        <w:t>rendszere</w:t>
      </w:r>
      <w:r>
        <w:rPr>
          <w:rFonts w:ascii="Garamond" w:hAnsi="Garamond"/>
          <w:sz w:val="26"/>
        </w:rPr>
        <w:t xml:space="preserve"> valamennyi komponensének – referencia-időegységként – az egyeztetett világidőt (UTC) kell használnia.</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rendszeréhez</w:t>
      </w:r>
      <w:r>
        <w:rPr>
          <w:rFonts w:ascii="Garamond" w:hAnsi="Garamond"/>
          <w:sz w:val="26"/>
        </w:rPr>
        <w:t xml:space="preserve"> tartozó infrastruktúra kiépítéséhez szükséges erőforrásoknak az Európai Gazdasági Térség területén belül kell elhelyezkedniük, még akkor is, ha felhőalapú számítástechnikai megoldásokkal valósítják meg őket. A felhőalapú számítástechnikai megoldásoknak meg kell felelniük a Digitális Olaszországért Ügynökség (AGID) és a Nemzeti Kiberbiztonsági Ügynökség (ACN) által meghatározott műszaki követelményeknek és funkcióknak ahhoz, hogy a közigazgatás rendelkezésére bocsáthassák őket, és garantálniuk kell, hogy az ADM által kért valamennyi információ teljes mértékben rendelkezésre álljon a felügyeleti és ellenőrzési tevékenységekhez.</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Konkrétan gondoskodni kell az adatok digitális szuverenitásáról, azon kötelezettség betartása mellett, hogy az üzemeltetés az adatmegjelenítésre, az adattovábbításra, az adatokhoz való hozzáférésre és az adatbiztonságra vonatkozó szabályokkal teljes összhangban történjen, és az adatokat mind a továbbítás során, mind a tárolást követően titkosítsák.</w:t>
      </w:r>
    </w:p>
    <w:p w14:paraId="3571705D" w14:textId="255BEBA6" w:rsidR="002B7F9A" w:rsidRDefault="00A3512E" w:rsidP="008D79CC">
      <w:pPr>
        <w:spacing w:after="120"/>
        <w:jc w:val="both"/>
        <w:rPr>
          <w:rFonts w:ascii="Garamond" w:hAnsi="Garamond"/>
          <w:sz w:val="26"/>
          <w:szCs w:val="26"/>
        </w:rPr>
      </w:pPr>
      <w:bookmarkStart w:id="14" w:name="_Hlk170894023"/>
      <w:r>
        <w:rPr>
          <w:rFonts w:ascii="Garamond" w:hAnsi="Garamond"/>
          <w:sz w:val="26"/>
        </w:rPr>
        <w:t xml:space="preserve">A </w:t>
      </w:r>
      <w:r>
        <w:rPr>
          <w:rFonts w:ascii="Garamond" w:hAnsi="Garamond"/>
          <w:b/>
          <w:sz w:val="26"/>
        </w:rPr>
        <w:t>koncessziós jogosult rendszere</w:t>
      </w:r>
      <w:r>
        <w:rPr>
          <w:rFonts w:ascii="Garamond" w:hAnsi="Garamond"/>
          <w:sz w:val="26"/>
        </w:rPr>
        <w:t xml:space="preserve"> architektúrájának maximális garanciákat kell nyújtania a kapacitás, a rendelkezésre állás, a méretezhetőség, a teljesítmény, a biztonság és az ellenőrizhetőség tekintetében. Az architektúrának emellett a szolgáltatás folytonosságát is garantálnia kell, méghozzá nagy megbízhatóságú megoldások révén, amelyeket a komponensek redundanciájával, illetve olyan technológiai és szervezési megoldások alkalmazásával lehet elérni, amelyek biztosítják a szolgáltatás adatvesztés nélküli helyreállítását.</w:t>
      </w:r>
    </w:p>
    <w:p w14:paraId="3AA0B167" w14:textId="126A730A" w:rsidR="008D79CC" w:rsidRDefault="002B7F9A" w:rsidP="002B7F9A">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rendszerének</w:t>
      </w:r>
      <w:r>
        <w:rPr>
          <w:rFonts w:ascii="Garamond" w:hAnsi="Garamond"/>
          <w:sz w:val="26"/>
        </w:rPr>
        <w:t xml:space="preserve"> rendelkeznie kell olyan funkciókkal, amelyekkel az adatok elvesztése, károsodása, ellopása vagy veszélyeztetése, illetve a tevékenységek megszakítása megakadályozható, többek között a berendezések helyes elrendezése és védelme révén, így csökkentve a környezeti veszélyekből és fenyegetésekből, valamint a jogosulatlan hozzáférésből eredő kockázatokat.  </w:t>
      </w:r>
    </w:p>
    <w:bookmarkEnd w:id="14"/>
    <w:p w14:paraId="4B2A6D29" w14:textId="63C85B88" w:rsidR="00A3512E" w:rsidRPr="00A3512E" w:rsidRDefault="00A3512E" w:rsidP="00A3512E">
      <w:pPr>
        <w:spacing w:after="120"/>
        <w:jc w:val="both"/>
        <w:rPr>
          <w:rFonts w:ascii="Garamond" w:hAnsi="Garamond"/>
          <w:sz w:val="26"/>
          <w:szCs w:val="26"/>
        </w:rPr>
      </w:pPr>
      <w:r>
        <w:rPr>
          <w:rFonts w:ascii="Garamond" w:hAnsi="Garamond"/>
          <w:sz w:val="26"/>
        </w:rPr>
        <w:lastRenderedPageBreak/>
        <w:t xml:space="preserve">A </w:t>
      </w:r>
      <w:r>
        <w:rPr>
          <w:rFonts w:ascii="Garamond" w:hAnsi="Garamond"/>
          <w:b/>
          <w:sz w:val="26"/>
        </w:rPr>
        <w:t>koncessziós jogosult rendszere</w:t>
      </w:r>
      <w:r>
        <w:rPr>
          <w:rFonts w:ascii="Garamond" w:hAnsi="Garamond"/>
          <w:sz w:val="26"/>
        </w:rPr>
        <w:t xml:space="preserve"> egyes funkcionalitásait moduláris fejlesztési technikákkal kell kialakítani, amelyek lehetővé teszik az egyes rendszerelemek egyértelmű azonosítását.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t>A szerencsejáték-műveletek során az adatbázis-frissítést a végrehajtott művelettel egyidejű ügyletek útján kell elvégezni, ily módon biztosítva a művelet helyes és teljes körű végrehajtását, valamint az elvégzett tevékenységek nyomon követhetőségét, és kellő időben eljárva, amennyiben a tevékenységek rendes végrehajtási folyamatához képest rendellenességekre vagy eltérésekre derül fény. Minden ügyletnek szigorúan meg kell felelnie az egyes kommunikációs protokollokban leírt szabályoknak.</w:t>
      </w:r>
    </w:p>
    <w:p w14:paraId="05AD0E4B" w14:textId="1D42E7A3" w:rsidR="007051CE" w:rsidRDefault="00A3512E" w:rsidP="00A3512E">
      <w:pPr>
        <w:spacing w:after="120"/>
        <w:jc w:val="both"/>
        <w:rPr>
          <w:rFonts w:ascii="Garamond" w:hAnsi="Garamond"/>
          <w:sz w:val="26"/>
          <w:szCs w:val="26"/>
        </w:rPr>
      </w:pPr>
      <w:bookmarkStart w:id="15" w:name="_Hlk169184203"/>
      <w:bookmarkStart w:id="16" w:name="_Hlk170828305"/>
      <w:r>
        <w:rPr>
          <w:rFonts w:ascii="Garamond" w:hAnsi="Garamond"/>
          <w:sz w:val="26"/>
        </w:rPr>
        <w:t xml:space="preserve">A </w:t>
      </w:r>
      <w:r>
        <w:rPr>
          <w:rFonts w:ascii="Garamond" w:hAnsi="Garamond"/>
          <w:b/>
          <w:sz w:val="26"/>
        </w:rPr>
        <w:t>koncessziós jogosult rendszerének</w:t>
      </w:r>
      <w:r>
        <w:rPr>
          <w:rFonts w:ascii="Garamond" w:hAnsi="Garamond"/>
          <w:sz w:val="26"/>
        </w:rPr>
        <w:t xml:space="preserve"> lehetővé kell tennie a szerencsejátékok lebonyolítását, a begyűjtést és a </w:t>
      </w:r>
      <w:r>
        <w:rPr>
          <w:rFonts w:ascii="Garamond" w:hAnsi="Garamond"/>
          <w:b/>
          <w:sz w:val="26"/>
        </w:rPr>
        <w:t>központosított rendszerrel</w:t>
      </w:r>
      <w:r>
        <w:rPr>
          <w:rFonts w:ascii="Garamond" w:hAnsi="Garamond"/>
          <w:sz w:val="26"/>
        </w:rPr>
        <w:t xml:space="preserve"> való párbeszédet az e dokumentumban meghatározott műszaki előírásoknak megfelelően; továbbá rendelkeznie kell olyan funkciókkal, amelyek alkalmasak a következőkre:</w:t>
      </w:r>
    </w:p>
    <w:bookmarkEnd w:id="15"/>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az információk feldolgozásának biztosítása a személyes adatok kezelésére vonatkozó hatályos jogszabályokkal összhangban, többek között az érzékeny adatokat tartalmazó adathordozók megfelelő, biztonságos módon történő eltávolítása vagy átírása révén, azok esetleges ártalmatlanítása előtt. </w:t>
      </w:r>
    </w:p>
    <w:p w14:paraId="735204B3" w14:textId="15412921" w:rsidR="007051CE" w:rsidRPr="008F47F6" w:rsidRDefault="007051CE" w:rsidP="00F05439">
      <w:pPr>
        <w:pStyle w:val="ListParagraph"/>
        <w:spacing w:after="120"/>
        <w:jc w:val="both"/>
        <w:rPr>
          <w:rFonts w:ascii="Garamond" w:hAnsi="Garamond"/>
          <w:sz w:val="26"/>
          <w:szCs w:val="26"/>
        </w:rPr>
      </w:pPr>
      <w:bookmarkStart w:id="17" w:name="_Hlk170894062"/>
      <w:r>
        <w:rPr>
          <w:rFonts w:ascii="Garamond" w:hAnsi="Garamond"/>
          <w:sz w:val="26"/>
        </w:rPr>
        <w:t>Konkrétan meg kell tenni a szükséges biztonsági intézkedéseket – a személyes adatok védelméről szóló jogszabályok rendelkezéseivel összhangban – az érintettként vagy adatkezelőként kezelt személyes adatok kezelése szempontjából előírt paramétereknek való megfeleléshez, hogy így biztosított legyen az adatok és azok másolatainak védelme az adatok bizalmas jellegének, sértetlenségének, rendelkezésre állásának és hitelességének biztosítása céljából;</w:t>
      </w:r>
    </w:p>
    <w:bookmarkEnd w:id="16"/>
    <w:bookmarkEnd w:id="17"/>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valamennyi komponens működésének nyomon követése, illetve a monitoring biztosítása az ellenőrzési naplók segítségével, mely utóbbiak célja a </w:t>
      </w:r>
      <w:r>
        <w:rPr>
          <w:rFonts w:ascii="Garamond" w:hAnsi="Garamond"/>
          <w:b/>
          <w:sz w:val="26"/>
        </w:rPr>
        <w:t>koncessziós jogosult rendszerében</w:t>
      </w:r>
      <w:r>
        <w:rPr>
          <w:rFonts w:ascii="Garamond" w:hAnsi="Garamond"/>
          <w:sz w:val="26"/>
        </w:rPr>
        <w:t xml:space="preserve"> az üzemeltetők és adminisztrátorok tevékenységeinek időrendbeli nyilvántartása; az ilyen naplók módosítása és jogosulatlan hozzáférés elleni védelme, naplók használata hibakezelés céljából a megfelelő korrekciós intézkedések meghozatala érdekében;</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megfelelően dokumentált biztonsági („backup”) szabályzatok biztosítása;</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8" w:name="_Hlk170827011"/>
      <w:r>
        <w:rPr>
          <w:rFonts w:ascii="Garamond" w:hAnsi="Garamond"/>
          <w:sz w:val="26"/>
        </w:rPr>
        <w:t xml:space="preserve">a komponensek és az információk sértetlenségének védelme, többek között olyan automatikus mechanizmusok révén, amelyek megakadályozzák a komponensek és információk megváltoztatását. A </w:t>
      </w:r>
      <w:r>
        <w:rPr>
          <w:rFonts w:ascii="Garamond" w:hAnsi="Garamond"/>
          <w:b/>
          <w:sz w:val="26"/>
        </w:rPr>
        <w:t>koncessziós jogosult rendszerének</w:t>
      </w:r>
      <w:r>
        <w:rPr>
          <w:rFonts w:ascii="Garamond" w:hAnsi="Garamond"/>
          <w:sz w:val="26"/>
        </w:rPr>
        <w:t xml:space="preserve"> komponenseit automatikus integritás-ellenőrzési eljárásoknak kell alávetni, amelyek blokkoló mechanizmusokat indítanak el az érintett komponensnél abban az esetben, ha az ellenőrzés eredménye negatív. Ezeket a mechanizmusokat különösen az egyes </w:t>
      </w:r>
      <w:r>
        <w:rPr>
          <w:rFonts w:ascii="Garamond" w:hAnsi="Garamond"/>
          <w:b/>
          <w:sz w:val="26"/>
        </w:rPr>
        <w:t>játékplatformoknál</w:t>
      </w:r>
      <w:r>
        <w:rPr>
          <w:rFonts w:ascii="Garamond" w:hAnsi="Garamond"/>
          <w:sz w:val="26"/>
        </w:rPr>
        <w:t xml:space="preserve">, </w:t>
      </w:r>
      <w:r>
        <w:rPr>
          <w:rFonts w:ascii="Garamond" w:hAnsi="Garamond"/>
          <w:b/>
          <w:sz w:val="26"/>
        </w:rPr>
        <w:t>szerencsejáték-alkalmazásoknál</w:t>
      </w:r>
      <w:r>
        <w:rPr>
          <w:rFonts w:ascii="Garamond" w:hAnsi="Garamond"/>
          <w:sz w:val="26"/>
        </w:rPr>
        <w:t xml:space="preserve">, illetve </w:t>
      </w:r>
      <w:r>
        <w:rPr>
          <w:rFonts w:ascii="Garamond" w:hAnsi="Garamond"/>
          <w:b/>
          <w:sz w:val="26"/>
        </w:rPr>
        <w:t>a koncessziós jogosult játékosi számlarendszerénél</w:t>
      </w:r>
      <w:r>
        <w:rPr>
          <w:rFonts w:ascii="Garamond" w:hAnsi="Garamond"/>
          <w:sz w:val="26"/>
        </w:rPr>
        <w:t xml:space="preserve"> és a számításokhoz és a kapcsolódó üzenetkivonatnak a </w:t>
      </w:r>
      <w:r>
        <w:rPr>
          <w:rFonts w:ascii="Garamond" w:hAnsi="Garamond"/>
          <w:b/>
          <w:sz w:val="26"/>
        </w:rPr>
        <w:t>központosított rendszerhez</w:t>
      </w:r>
      <w:r>
        <w:rPr>
          <w:rFonts w:ascii="Garamond" w:hAnsi="Garamond"/>
          <w:sz w:val="26"/>
        </w:rPr>
        <w:t xml:space="preserve"> való elküldéséhez használt szoftver esetében kell alkalmazni.</w:t>
      </w:r>
    </w:p>
    <w:bookmarkEnd w:id="18"/>
    <w:p w14:paraId="1A5D348C" w14:textId="72444724" w:rsidR="00CE5D47" w:rsidRDefault="001D58B2" w:rsidP="00CE5D47">
      <w:pPr>
        <w:spacing w:after="120"/>
        <w:jc w:val="both"/>
        <w:rPr>
          <w:rFonts w:ascii="Garamond" w:hAnsi="Garamond"/>
          <w:sz w:val="26"/>
          <w:szCs w:val="26"/>
        </w:rPr>
      </w:pPr>
      <w:r>
        <w:rPr>
          <w:rFonts w:ascii="Garamond" w:hAnsi="Garamond"/>
          <w:sz w:val="26"/>
        </w:rPr>
        <w:t xml:space="preserve">A szerencsejáték- és játékszámla-kezelő funkciókhoz való hozzáférésre csak azt követően kerülhet sor, hogy a játékos hozzáfért a játékosi fiókhoz, amit a regisztráció során meghatározott </w:t>
      </w:r>
      <w:r>
        <w:rPr>
          <w:rFonts w:ascii="Garamond" w:hAnsi="Garamond"/>
          <w:sz w:val="26"/>
        </w:rPr>
        <w:lastRenderedPageBreak/>
        <w:t>saját hozzáférési azonosító adatai segítségével kell megtennie. A készpénzfizetést nem igénylő játékfunkciókat akkor is elérhetővé kell tenni, ha a játékos nem fér hozzá a játékszámlához.</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Legfeljebb 20 perc áll rendelkezésre azután, hogy a játékos hozzáfért a játékosi fiókhoz, amely idő azonban felhasználói inaktivitás esetén akadályozná a játékszámla- és játékszámla-kezelő funkciókhoz való hozzáférést; ez nem befolyásolja a felhasználó azon lehetőségét, hogy erre önmaga eltérő értéket állítson be, amelynek azonban 60 percnél rövidebbnek kell lennie.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A felhasználói munkamenet a következő esetekben ér véget:</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 xml:space="preserve">ha a játékos </w:t>
      </w:r>
      <w:r>
        <w:rPr>
          <w:rFonts w:ascii="Garamond" w:hAnsi="Garamond"/>
          <w:b/>
          <w:sz w:val="26"/>
        </w:rPr>
        <w:t>a koncessziós jogosult rendszerét</w:t>
      </w:r>
      <w:r>
        <w:rPr>
          <w:rFonts w:ascii="Garamond" w:hAnsi="Garamond"/>
          <w:sz w:val="26"/>
        </w:rPr>
        <w:t xml:space="preserve"> a felhasználói munkamenet befejezéséről értesíti;</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 xml:space="preserve">az időkorlát túllépése esetén;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 xml:space="preserve">ha vannak olyan, a </w:t>
      </w:r>
      <w:r>
        <w:rPr>
          <w:rFonts w:ascii="Garamond" w:hAnsi="Garamond"/>
          <w:b/>
          <w:sz w:val="26"/>
        </w:rPr>
        <w:t>koncessziós jogosult</w:t>
      </w:r>
      <w:r>
        <w:rPr>
          <w:rFonts w:ascii="Garamond" w:hAnsi="Garamond"/>
          <w:sz w:val="26"/>
        </w:rPr>
        <w:t xml:space="preserve"> által meghatározott és dokumentált feltételek, amelyek a felhasználói munkamenet befejezését teszik szükségessé;</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 xml:space="preserve">az oldal vagy </w:t>
      </w:r>
      <w:r>
        <w:rPr>
          <w:rFonts w:ascii="Garamond" w:hAnsi="Garamond"/>
          <w:b/>
          <w:sz w:val="26"/>
        </w:rPr>
        <w:t>alkalmazások</w:t>
      </w:r>
      <w:r>
        <w:rPr>
          <w:rFonts w:ascii="Garamond" w:hAnsi="Garamond"/>
          <w:sz w:val="26"/>
        </w:rPr>
        <w:t xml:space="preserve"> kényszerbezárása esetén.</w:t>
      </w:r>
    </w:p>
    <w:p w14:paraId="7C7D8B1A" w14:textId="3D8C9E86" w:rsidR="00A3512E" w:rsidRDefault="00A3512E" w:rsidP="00A3512E">
      <w:pPr>
        <w:spacing w:after="120"/>
        <w:jc w:val="both"/>
        <w:rPr>
          <w:rFonts w:ascii="Garamond" w:hAnsi="Garamond"/>
          <w:sz w:val="26"/>
          <w:szCs w:val="26"/>
        </w:rPr>
      </w:pPr>
      <w:r>
        <w:rPr>
          <w:rFonts w:ascii="Garamond" w:hAnsi="Garamond"/>
          <w:sz w:val="26"/>
        </w:rPr>
        <w:t>Azokban az esetekben, amikor a felhasználói munkamenetet befejezik (ami a szerencsejáték-tevékenység megszakításához vezet), a megszakított tevékenység újraindítását az újbóli belépéskor biztosítani kell, mindvégig gondoskodva a játék rendes lebonyolításáról.</w:t>
      </w:r>
    </w:p>
    <w:p w14:paraId="006BD1CF" w14:textId="2D803368" w:rsidR="00376388" w:rsidRPr="00A3512E" w:rsidRDefault="00376388" w:rsidP="00A3512E">
      <w:pPr>
        <w:spacing w:after="120"/>
        <w:jc w:val="both"/>
        <w:rPr>
          <w:rFonts w:ascii="Garamond" w:hAnsi="Garamond"/>
          <w:sz w:val="26"/>
          <w:szCs w:val="26"/>
        </w:rPr>
      </w:pPr>
      <w:bookmarkStart w:id="19" w:name="_Hlk170814454"/>
      <w:bookmarkStart w:id="20" w:name="_Hlk171155264"/>
      <w:r>
        <w:rPr>
          <w:rFonts w:ascii="Garamond" w:hAnsi="Garamond"/>
          <w:sz w:val="26"/>
        </w:rPr>
        <w:t xml:space="preserve">A felhasználói munkamenet során gondoskodni kell arról, hogy a játékos életkorától és játékszokásaitól függően a költési és/vagy időbeli korlátok elérésekor bizonyos figyelmeztető jelzések megjelenítése aktiválódhasson; a kiadások felső határa nem haladhatja meg a 100 EUR-t felhasználói munkamenetenként, és az időkorlát nem haladhatja meg az egy órát. </w:t>
      </w:r>
    </w:p>
    <w:bookmarkEnd w:id="19"/>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Az utolsó hat hónapra vonatkozóan tárolt valamennyi információt, valamint az utolsó két évre vonatkozó számviteli adatokat valós időben hozzáférhetővé kell tenni az ADM általi nyomon követés és ellenőrzés végett. </w:t>
      </w:r>
      <w:bookmarkStart w:id="21" w:name="_Hlk171155289"/>
      <w:bookmarkEnd w:id="20"/>
      <w:r>
        <w:rPr>
          <w:rFonts w:ascii="Garamond" w:hAnsi="Garamond"/>
          <w:sz w:val="26"/>
        </w:rPr>
        <w:t>Ezen időszakot követően az ilyen információkat – amennyiben azok már nem állnak rendelkezésre valós időben – legalább a következő öt évig meg kell őrizni, biztosítva azok integritását, olvashatóságát és hozzáférhetőségét.</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Lehetővé kell tenni, hogy ezekkel az információkkal kapcsolatban valós időben (a felhasználó által meghatározható időintervallumokban) konkrét adatlekéréseket lehessen indítani a </w:t>
      </w:r>
      <w:r>
        <w:rPr>
          <w:rFonts w:ascii="Garamond" w:hAnsi="Garamond"/>
          <w:b/>
          <w:sz w:val="26"/>
        </w:rPr>
        <w:t>koncessziós jogosult rendszere</w:t>
      </w:r>
      <w:r>
        <w:rPr>
          <w:rFonts w:ascii="Garamond" w:hAnsi="Garamond"/>
          <w:sz w:val="26"/>
        </w:rPr>
        <w:t xml:space="preserve"> egyes komponenseinek tekintetében úgy, hogy a lekérdezések eredményét legfeljebb 48 órán át kijelezhessék, és a lekérdezések eredményét kiexportálhassák.</w:t>
      </w:r>
    </w:p>
    <w:bookmarkEnd w:id="21"/>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t xml:space="preserve">A játékos számára biztosítani kell a játékból vagy a 2024. március 25-i 41. sz. törvényerejű rendelet 6. cikkének (3) bekezdésében említett egy vagy több játéktípusból való önkizárást – átmeneti és tartós önkizárás lehetőségével. Ennek a funkciónak </w:t>
      </w:r>
      <w:r>
        <w:rPr>
          <w:rFonts w:ascii="Garamond" w:hAnsi="Garamond"/>
          <w:b/>
          <w:sz w:val="26"/>
        </w:rPr>
        <w:t>a játékkínálat bemutatására szolgáló rendszerben</w:t>
      </w:r>
      <w:r>
        <w:rPr>
          <w:rFonts w:ascii="Garamond" w:hAnsi="Garamond"/>
          <w:sz w:val="26"/>
        </w:rPr>
        <w:t xml:space="preserve"> is meg kell jelennie.</w:t>
      </w:r>
    </w:p>
    <w:p w14:paraId="0660B4D8" w14:textId="18ABBAA1" w:rsidR="00CB783D" w:rsidRDefault="00CB783D" w:rsidP="00CB783D">
      <w:pPr>
        <w:spacing w:after="120"/>
        <w:jc w:val="both"/>
        <w:rPr>
          <w:rFonts w:ascii="Garamond" w:hAnsi="Garamond"/>
          <w:sz w:val="26"/>
          <w:szCs w:val="26"/>
        </w:rPr>
      </w:pPr>
      <w:r>
        <w:rPr>
          <w:rFonts w:ascii="Garamond" w:hAnsi="Garamond"/>
          <w:sz w:val="26"/>
        </w:rPr>
        <w:t>A játékos számára biztosítani kell a tartós önkizárás visszavonásának lehetőségét is, amely legkorábban kilenc hónappal az önkizárás időpontját követően érhető el. A tartós önkizárást követő kilenc hónap elteltével a játékos kérésére történő újbóli aktiválásra az erre vonatkozó értesítésnek a koncessziós jogosult részére történő megküldését követő hét napon belül kerülhet sor. Az átmeneti önkizárás a játékos kérésére tartóssá alakítható.</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Az önkizárás az egyes </w:t>
      </w:r>
      <w:r>
        <w:rPr>
          <w:rFonts w:ascii="Garamond" w:hAnsi="Garamond"/>
          <w:b/>
          <w:sz w:val="26"/>
        </w:rPr>
        <w:t>koncessziós jogosultak</w:t>
      </w:r>
      <w:r>
        <w:rPr>
          <w:rFonts w:ascii="Garamond" w:hAnsi="Garamond"/>
          <w:sz w:val="26"/>
        </w:rPr>
        <w:t xml:space="preserve"> szintjén vagy valamennyi koncessziós jogosult között is lehetséges. Az önkizárt játékosok amellett, hogy nem tudnak játszani, nem nyithatnak új fiókot, nem tudnak összeget betenni és bónuszokat sem kaphatnak. A </w:t>
      </w:r>
      <w:r>
        <w:rPr>
          <w:rFonts w:ascii="Garamond" w:hAnsi="Garamond"/>
          <w:b/>
          <w:sz w:val="26"/>
        </w:rPr>
        <w:t>koncessziós jogosult</w:t>
      </w:r>
      <w:r>
        <w:rPr>
          <w:rFonts w:ascii="Garamond" w:hAnsi="Garamond"/>
          <w:sz w:val="26"/>
        </w:rPr>
        <w:t xml:space="preserve"> </w:t>
      </w:r>
      <w:r>
        <w:rPr>
          <w:rFonts w:ascii="Garamond" w:hAnsi="Garamond"/>
          <w:sz w:val="26"/>
        </w:rPr>
        <w:lastRenderedPageBreak/>
        <w:t xml:space="preserve">csak olyan természetes személyeket zárhat ki, akik a </w:t>
      </w:r>
      <w:r>
        <w:rPr>
          <w:rFonts w:ascii="Garamond" w:hAnsi="Garamond"/>
          <w:b/>
          <w:sz w:val="26"/>
        </w:rPr>
        <w:t>koncessziós jogosultnál</w:t>
      </w:r>
      <w:r>
        <w:rPr>
          <w:rFonts w:ascii="Garamond" w:hAnsi="Garamond"/>
          <w:sz w:val="26"/>
        </w:rPr>
        <w:t xml:space="preserve"> számlával rendelkeznek vagy rendelkeztek.</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Önkizárás esetén biztosítani kell, hogy azonnali hatállyal valamennyi aktív felhasználói munkamenet automatikus leválasztása egyidejűleg megtörténjen, és az önkizárást a </w:t>
      </w:r>
      <w:r>
        <w:rPr>
          <w:rFonts w:ascii="Garamond" w:hAnsi="Garamond"/>
          <w:b/>
          <w:sz w:val="26"/>
        </w:rPr>
        <w:t>központosított rendszer</w:t>
      </w:r>
      <w:r>
        <w:rPr>
          <w:rFonts w:ascii="Garamond" w:hAnsi="Garamond"/>
          <w:sz w:val="26"/>
        </w:rPr>
        <w:t xml:space="preserve"> felé kommunikálják; mindig biztosítani kell az önkizárás előtt megkezdett szerencsejáték-tevékenységek befejezését. Mindenesetre lehetővé kell tenni, hogy a játékos hozzáférjen saját játékfiókjához annak kezelése érdekében.</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Játékosi fiók létrehozása nem engedélyezhető azon játékosok számára, akik a létrehozásra irányuló kérelem időpontjában önkizárás formájában ki vannak zárva a játékból.</w:t>
      </w:r>
    </w:p>
    <w:p w14:paraId="0712C9C1" w14:textId="6BA7D2DC" w:rsidR="00FC3CFE" w:rsidRDefault="00FC3CFE" w:rsidP="00FC3CFE">
      <w:pPr>
        <w:spacing w:after="120"/>
        <w:jc w:val="both"/>
        <w:rPr>
          <w:rFonts w:ascii="Garamond" w:hAnsi="Garamond"/>
          <w:sz w:val="26"/>
          <w:szCs w:val="26"/>
        </w:rPr>
      </w:pPr>
      <w:bookmarkStart w:id="22" w:name="_Hlk169188957"/>
      <w:r>
        <w:rPr>
          <w:rFonts w:ascii="Garamond" w:hAnsi="Garamond"/>
          <w:sz w:val="26"/>
        </w:rPr>
        <w:t xml:space="preserve">A játékosnak rendelkeznie kell egy olyan funkcióval, amely lehetővé teszi a játékkal kapcsolatban – napi, heti, havi vagy éves szinten – önkorlátozások indítását, az idő (a felhasználói munkamenetek kezdete és vége között eltelt idő), a kiadások (a játszott összegek mínusz a megnyert és visszafizetett összegek), a pénzveszteség (a kivéttel csökkentett betétek) és a betétek tekintetében. Ennek a funkciónak </w:t>
      </w:r>
      <w:r>
        <w:rPr>
          <w:rFonts w:ascii="Garamond" w:hAnsi="Garamond"/>
          <w:b/>
          <w:sz w:val="26"/>
        </w:rPr>
        <w:t>a játékkínálat bemutatására szolgáló rendszerben</w:t>
      </w:r>
      <w:r>
        <w:rPr>
          <w:rFonts w:ascii="Garamond" w:hAnsi="Garamond"/>
          <w:sz w:val="26"/>
        </w:rPr>
        <w:t xml:space="preserve"> is meg kell jelennie. A beállított limiteknek nem lehet meghatározatlan értéke.</w:t>
      </w:r>
    </w:p>
    <w:p w14:paraId="53EBE700" w14:textId="77777777" w:rsidR="005E0C66" w:rsidRPr="00A3512E" w:rsidRDefault="005E0C66" w:rsidP="005E0C66">
      <w:pPr>
        <w:spacing w:after="120"/>
        <w:jc w:val="both"/>
        <w:rPr>
          <w:rFonts w:ascii="Garamond" w:hAnsi="Garamond"/>
          <w:sz w:val="26"/>
          <w:szCs w:val="26"/>
        </w:rPr>
      </w:pPr>
      <w:bookmarkStart w:id="23" w:name="_Hlk171083854"/>
      <w:r>
        <w:rPr>
          <w:rFonts w:ascii="Garamond" w:hAnsi="Garamond"/>
          <w:sz w:val="26"/>
        </w:rPr>
        <w:t>A pénzforgalom nyomon követhetőségét biztosító fizetési eszközökkel lehet a játékszámlára betétet elhelyezni</w:t>
      </w:r>
      <w:r>
        <w:rPr>
          <w:rFonts w:ascii="Garamond" w:hAnsi="Garamond"/>
          <w:b/>
          <w:sz w:val="26"/>
        </w:rPr>
        <w:t>, vagy – amennyiben erre kiskereskedelmi üzlethelyiségben kerül sor, és a heti 100 EUR összeghatáron belül – készpénzben vagy más fizetési eszközzel lehet erre sort keríteni;</w:t>
      </w:r>
      <w:r>
        <w:rPr>
          <w:rFonts w:ascii="Garamond" w:hAnsi="Garamond"/>
          <w:sz w:val="26"/>
        </w:rPr>
        <w:t xml:space="preserve"> a játékszámláról történő kivét a játékszámla tulajdonosa által a </w:t>
      </w:r>
      <w:r>
        <w:rPr>
          <w:rFonts w:ascii="Garamond" w:hAnsi="Garamond"/>
          <w:b/>
          <w:sz w:val="26"/>
        </w:rPr>
        <w:t>koncessziós jogosult</w:t>
      </w:r>
      <w:r>
        <w:rPr>
          <w:rFonts w:ascii="Garamond" w:hAnsi="Garamond"/>
          <w:sz w:val="26"/>
        </w:rPr>
        <w:t xml:space="preserve"> felé jelzett és az utóbbi által már validált, fent megjelölt fizetési eszközökkel lehetséges.</w:t>
      </w:r>
    </w:p>
    <w:bookmarkEnd w:id="23"/>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A játékos által meghatározott korlátok túllépése esetén biztosítani kell, hogy azonnali hatállyal minden aktív felhasználói munkamenetben megakadályozzák a szerencsejáték-tevékenységet, és hogy ezt a </w:t>
      </w:r>
      <w:r>
        <w:rPr>
          <w:rFonts w:ascii="Garamond" w:hAnsi="Garamond"/>
          <w:b/>
          <w:sz w:val="26"/>
        </w:rPr>
        <w:t>központosított rendszer</w:t>
      </w:r>
      <w:r>
        <w:rPr>
          <w:rFonts w:ascii="Garamond" w:hAnsi="Garamond"/>
          <w:sz w:val="26"/>
        </w:rPr>
        <w:t xml:space="preserve"> felé is megfelelően kommunikálják; mindig biztosítani kell minden olyan szerencsejáték-tevékenység befejezését, amely a játékos által meghatározott korlátok elérése előtt megkezdődött. </w:t>
      </w:r>
    </w:p>
    <w:p w14:paraId="7647FC3D" w14:textId="5D9AF078" w:rsidR="00FC3CFE" w:rsidRDefault="00FC3CFE" w:rsidP="00FC3CFE">
      <w:pPr>
        <w:spacing w:after="120"/>
        <w:jc w:val="both"/>
        <w:rPr>
          <w:rFonts w:ascii="Garamond" w:hAnsi="Garamond"/>
          <w:sz w:val="26"/>
          <w:szCs w:val="26"/>
        </w:rPr>
      </w:pPr>
      <w:bookmarkStart w:id="24" w:name="_Hlk170815991"/>
      <w:r>
        <w:rPr>
          <w:rFonts w:ascii="Garamond" w:hAnsi="Garamond"/>
          <w:sz w:val="26"/>
        </w:rPr>
        <w:t>Mindenesetre lehetővé kell tenni a játékos számára, hogy hozzáférjen saját játékosi fiókjához annak kezelése és adott esetben a beállított limitek megváltoztatása érdekében. Ha a limiteken szigorítanak, az új értékek azonnali hatállyal életbe lépnek; ellenkező esetben a változás az onnantól számított hetedik naptól lép hatályba, kivéve, ha a változás a számla első aktiválásakor meghatározott paramétereket foglal magában, amely esetben a változás a következő naptól lép hatályba</w:t>
      </w:r>
      <w:bookmarkStart w:id="25" w:name="_Hlk170816955"/>
      <w:r>
        <w:rPr>
          <w:rFonts w:ascii="Garamond" w:hAnsi="Garamond"/>
          <w:sz w:val="26"/>
        </w:rPr>
        <w:t>.</w:t>
      </w:r>
      <w:bookmarkEnd w:id="25"/>
      <w:r>
        <w:rPr>
          <w:rFonts w:ascii="Garamond" w:hAnsi="Garamond"/>
          <w:sz w:val="26"/>
        </w:rPr>
        <w:t xml:space="preserve"> </w:t>
      </w:r>
    </w:p>
    <w:bookmarkEnd w:id="24"/>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A játékos önkizárása esetén a játékos által meghatározott önkorlátozási értékeknek az önkizárás utólagos visszavonása esetén is érvényben kell maradniuk.</w:t>
      </w:r>
    </w:p>
    <w:p w14:paraId="5C8ABC8B" w14:textId="177445DF" w:rsidR="0023046F" w:rsidRPr="00A3512E" w:rsidRDefault="0023046F" w:rsidP="0023046F">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a játékra vonatkozóan a korábbiaktól eltérő további önkorlátozásokat is megállapíthat; ebben az esetben az információt legalább hét nappal korábban közölni kell a játékossal. </w:t>
      </w:r>
    </w:p>
    <w:p w14:paraId="3008367C" w14:textId="5137C4D1" w:rsidR="00A3512E" w:rsidRPr="00A3512E" w:rsidRDefault="00A3512E" w:rsidP="00A3512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rendszerének</w:t>
      </w:r>
      <w:r>
        <w:rPr>
          <w:rFonts w:ascii="Garamond" w:hAnsi="Garamond"/>
          <w:sz w:val="26"/>
        </w:rPr>
        <w:t xml:space="preserve"> rendelkeznie kell a játékosi fiókról szóló szerződésben meghatározott esetekben a játékos számára a hozzáférés felfüggesztésére/letiltására szolgáló funkciókkal</w:t>
      </w:r>
      <w:bookmarkEnd w:id="22"/>
      <w:r>
        <w:rPr>
          <w:rFonts w:ascii="Garamond" w:hAnsi="Garamond"/>
          <w:sz w:val="26"/>
        </w:rPr>
        <w:t xml:space="preserve">. Ezeknek a funkcióknak lehetővé kell tenniük, hogy a felfüggesztés/zárolás okait számítógépes adatrekordban tárolják.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lastRenderedPageBreak/>
        <w:t>A felfüggesztés/blokkolás időtartama alatt a játékos nem akadályozható meg abban, hogy a nyereményt a játékszámlájáról kivegye, kivéve azokat az eseteket, amikor a felfüggesztés/blokkolás oka tiltja az ilyen ügyletet.</w:t>
      </w:r>
    </w:p>
    <w:p w14:paraId="10A1F695" w14:textId="0245489B" w:rsidR="00A3512E" w:rsidRPr="00A3512E" w:rsidRDefault="00A3512E" w:rsidP="00A3512E">
      <w:pPr>
        <w:spacing w:after="120"/>
        <w:jc w:val="both"/>
        <w:rPr>
          <w:rFonts w:ascii="Garamond" w:hAnsi="Garamond"/>
          <w:sz w:val="26"/>
          <w:szCs w:val="26"/>
        </w:rPr>
      </w:pPr>
      <w:r>
        <w:rPr>
          <w:rFonts w:ascii="Garamond" w:hAnsi="Garamond"/>
          <w:sz w:val="26"/>
        </w:rPr>
        <w:t xml:space="preserve">A </w:t>
      </w:r>
      <w:r>
        <w:rPr>
          <w:rFonts w:ascii="Garamond" w:hAnsi="Garamond"/>
          <w:b/>
          <w:sz w:val="26"/>
        </w:rPr>
        <w:t xml:space="preserve">koncessziós jogosult rendszere </w:t>
      </w:r>
      <w:r>
        <w:rPr>
          <w:rFonts w:ascii="Garamond" w:hAnsi="Garamond"/>
          <w:sz w:val="26"/>
        </w:rPr>
        <w:t xml:space="preserve">nem ösztönözheti és nem kényszerítheti a játékost az oldal vagy </w:t>
      </w:r>
      <w:r>
        <w:rPr>
          <w:rFonts w:ascii="Garamond" w:hAnsi="Garamond"/>
          <w:b/>
          <w:sz w:val="26"/>
        </w:rPr>
        <w:t>alkalmazások</w:t>
      </w:r>
      <w:r>
        <w:rPr>
          <w:rFonts w:ascii="Garamond" w:hAnsi="Garamond"/>
          <w:sz w:val="26"/>
        </w:rPr>
        <w:t xml:space="preserve"> használata során megkezdett tevékenységek befejezésére.</w:t>
      </w:r>
    </w:p>
    <w:p w14:paraId="4FD5703C" w14:textId="0A6499D7" w:rsidR="00AC1217" w:rsidRDefault="00AC1217">
      <w:pPr>
        <w:spacing w:after="160" w:line="259" w:lineRule="auto"/>
        <w:rPr>
          <w:rFonts w:ascii="Garamond" w:hAnsi="Garamond"/>
          <w:sz w:val="26"/>
          <w:szCs w:val="26"/>
        </w:rPr>
      </w:pPr>
      <w:r>
        <w:br w:type="page"/>
      </w:r>
    </w:p>
    <w:p w14:paraId="00FE7881" w14:textId="3178D3C4" w:rsidR="00187149" w:rsidRPr="00AC1217" w:rsidRDefault="00187149" w:rsidP="00AC1217">
      <w:pPr>
        <w:pStyle w:val="Titolo1RT"/>
        <w:numPr>
          <w:ilvl w:val="0"/>
          <w:numId w:val="33"/>
        </w:numPr>
        <w:ind w:left="426" w:hanging="426"/>
      </w:pPr>
      <w:bookmarkStart w:id="26" w:name="_Toc173331753"/>
      <w:r>
        <w:lastRenderedPageBreak/>
        <w:t>SZERENCSEJÁTÉK-RENDSZER</w:t>
      </w:r>
      <w:bookmarkEnd w:id="26"/>
    </w:p>
    <w:p w14:paraId="037B4914" w14:textId="0C7D73E8" w:rsidR="00A3512E" w:rsidRPr="00A3512E" w:rsidRDefault="00A3512E" w:rsidP="00A3512E">
      <w:pPr>
        <w:spacing w:after="120"/>
        <w:jc w:val="both"/>
        <w:rPr>
          <w:rFonts w:ascii="Garamond" w:hAnsi="Garamond"/>
          <w:sz w:val="26"/>
          <w:szCs w:val="26"/>
        </w:rPr>
      </w:pPr>
      <w:r>
        <w:rPr>
          <w:rFonts w:ascii="Garamond" w:hAnsi="Garamond"/>
          <w:sz w:val="26"/>
        </w:rPr>
        <w:t xml:space="preserve">A </w:t>
      </w:r>
      <w:r>
        <w:rPr>
          <w:rFonts w:ascii="Garamond" w:hAnsi="Garamond"/>
          <w:b/>
          <w:sz w:val="26"/>
        </w:rPr>
        <w:t>játékrendszereknek</w:t>
      </w:r>
      <w:r>
        <w:rPr>
          <w:rFonts w:ascii="Garamond" w:hAnsi="Garamond"/>
          <w:sz w:val="26"/>
        </w:rPr>
        <w:t xml:space="preserve"> csoportokba kell rendezniük a 2024. március 25-i 41. sz. törvényerejű rendelet 6. cikkének (1) bekezdésében említett játéktípusokat az alábbiak szerint:</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a sport- és nem sportrendezvényekre vonatkozó fix összegű fogadások, valamint a játékosok közötti közvetlen interakcióval járó fix fogadások;</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szimulált eseményekre vonatkozó fogadások;</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fix összegű és totalizátőri rendszerű lóverseny-fogadások;</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sportalapú fogadások és totalizátőri rendszerű nem lóverseny-fogadások;</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nemzeti lóversenyek és lóversenyzéssel kapcsolatos versenyek;</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ügyességi játékok, beleértve a bajnokság és nem bajnokság formájában szervezett kártyajátékokat, valamint a fix összegű szerencsejátékokat és az online bingó játékokat;</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virtuális vagy digitális módon – többek között a metaverzumon keresztül – lebonyolított további játékok.</w:t>
      </w:r>
    </w:p>
    <w:p w14:paraId="57378AFA" w14:textId="11DAFAA1" w:rsidR="006B384B" w:rsidRDefault="00A15D60" w:rsidP="006B384B">
      <w:pPr>
        <w:spacing w:after="120"/>
        <w:jc w:val="both"/>
        <w:rPr>
          <w:rFonts w:ascii="Garamond" w:hAnsi="Garamond"/>
          <w:sz w:val="26"/>
          <w:szCs w:val="26"/>
        </w:rPr>
      </w:pPr>
      <w:r>
        <w:rPr>
          <w:rFonts w:ascii="Garamond" w:hAnsi="Garamond"/>
          <w:sz w:val="26"/>
        </w:rPr>
        <w:t>Ingyenes játékszimulációkat lehet a játékos rendelkezésére bocsátani, amelyek semmilyen tekintetben nem térhetnek el az adott játéktól, és a játék szabályainak megfelelően ugyanolyan viselkedési mintát kell követniük, mintha pénzben folyna a játék.</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7" w:name="_Toc173331754"/>
      <w:r>
        <w:lastRenderedPageBreak/>
        <w:t>JÁTÉKPLATFORM</w:t>
      </w:r>
      <w:bookmarkEnd w:id="27"/>
    </w:p>
    <w:p w14:paraId="0B64FA5A" w14:textId="4E1B73CF" w:rsidR="00B17907" w:rsidRDefault="00B17907" w:rsidP="00B17907">
      <w:pPr>
        <w:spacing w:after="120"/>
        <w:jc w:val="both"/>
        <w:rPr>
          <w:rFonts w:ascii="Garamond" w:hAnsi="Garamond"/>
          <w:sz w:val="26"/>
          <w:szCs w:val="26"/>
        </w:rPr>
      </w:pPr>
      <w:r>
        <w:rPr>
          <w:rFonts w:ascii="Garamond" w:hAnsi="Garamond"/>
          <w:sz w:val="26"/>
        </w:rPr>
        <w:t xml:space="preserve">Az olyan játéktípusokhoz kapcsolódó </w:t>
      </w:r>
      <w:r>
        <w:rPr>
          <w:rFonts w:ascii="Garamond" w:hAnsi="Garamond"/>
          <w:b/>
          <w:sz w:val="26"/>
        </w:rPr>
        <w:t>játékplatformoknál</w:t>
      </w:r>
      <w:r>
        <w:rPr>
          <w:rFonts w:ascii="Garamond" w:hAnsi="Garamond"/>
          <w:sz w:val="26"/>
        </w:rPr>
        <w:t>, amelyek a nyeremény adott – százalékarányban kifejezett – hányadát az egyes játéktípusokra és a játszott összegekre vonatkozó szabályokban meghatározott módon visszafizetik, a fogadások eredményét véletlenszerű számgenerátor (RNG) segítségével kell meghatározni.</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Az RNG szoftverprogramok és/vagy hardvereszközök segítségével kapható meg, és nem jeleníthető meg a </w:t>
      </w:r>
      <w:r>
        <w:rPr>
          <w:rFonts w:ascii="Garamond" w:hAnsi="Garamond"/>
          <w:b/>
          <w:sz w:val="26"/>
        </w:rPr>
        <w:t>szerencsejáték-alkalmazásokban</w:t>
      </w:r>
      <w:r>
        <w:rPr>
          <w:rFonts w:ascii="Garamond" w:hAnsi="Garamond"/>
          <w:sz w:val="26"/>
        </w:rPr>
        <w:t xml:space="preserve">; véletlenszerű számokat kell létrehozni az egyes fogadások eredményeinek meghatározására, tiszteletben tartva a véletlenszerűség, a statisztikai függetlenség, az egyenértékűség, a reprodukálhatatlanság, a kiszámíthatatlanság és a le nem vonhatóság jellemzőit; a véletlenszerű számok és eredmények nem lehetnek hozzáférhetőek, még mielőtt azokat a </w:t>
      </w:r>
      <w:r>
        <w:rPr>
          <w:rFonts w:ascii="Garamond" w:hAnsi="Garamond"/>
          <w:b/>
          <w:sz w:val="26"/>
        </w:rPr>
        <w:t>játékalkalmazás</w:t>
      </w:r>
      <w:r>
        <w:rPr>
          <w:rFonts w:ascii="Garamond" w:hAnsi="Garamond"/>
          <w:sz w:val="26"/>
        </w:rPr>
        <w:t xml:space="preserve"> felhasználná.</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A játékosnak mindig meg kell tudnia tekinteni az utolsó fogadást, amennyiben arról az egyes játéktípus rendelkezik. Ezt vagy a fogadás vizuális megjelenítésével, vagy részletes, nem grafikus leírásával kell megoldani, legalább a következő információk szerepeltetése mellett:</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a fogadás dátuma és időpontja;</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az ADM által kiadott fogadásazonosító, beleértve az időbélyegzőt;</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a játék végeredménye grafikusan vagy szöveges üzenet útján;</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a teljes játszott összeg és annak bontása;</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e)</w:t>
      </w:r>
      <w:r>
        <w:rPr>
          <w:rFonts w:ascii="Garamond" w:hAnsi="Garamond"/>
          <w:sz w:val="26"/>
        </w:rPr>
        <w:tab/>
        <w:t>az esetleges nyeremények összege (beleértve a jackpotokat is);</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f)</w:t>
      </w:r>
      <w:r>
        <w:rPr>
          <w:rFonts w:ascii="Garamond" w:hAnsi="Garamond"/>
          <w:sz w:val="26"/>
        </w:rPr>
        <w:tab/>
        <w:t>a fogadás bármely közbenső fázisának eredményei.</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Az utolsó hat hónapban játszott mérkőzések visszajátszását – nem feltétlenül grafikus formában – mindig biztosítani kell az ADM általi felügyelet és ellenőrzés során.</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8" w:name="_Toc173331755"/>
      <w:r>
        <w:lastRenderedPageBreak/>
        <w:t>JÁTÉKALKALMAZÁS</w:t>
      </w:r>
      <w:bookmarkEnd w:id="28"/>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A játszott összeg bizonyos százalékos arányban nyeremény formájában történő visszafizetése (RTP) meg kell, hogy feleljen a játékra vonatkozó szabályzatban által előírt korlátoknak.</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A játékokat nem szabad úgy megtervezni, hogy az a játékosok számára azt a hamis benyomást keltse, hogy a ténylegesnél nagyobb valószínűséggel nyernek, vagy hogy a játékosok számára azt kommunikálják, hogy a játékszabályokban természetszerűleg megengedettnél gyakrabban tudják a maximális nyereményt megszerezni, ezzel arra ösztönözve őket, hogy a fogadást folytassák.</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Minden játékhoz mellékelni kell a vonatkozó szabályokat (beleértve a jackpotok használatára vonatkozó előírásokat, az RTP megjelölését és a játékhoz kötődő díjak meghatározását) és a játékkal kapcsolatos utasításokat. Ezeknek a szabályoknak és utasításoknak mindig a játékos rendelkezésére kell állniuk.</w:t>
      </w:r>
    </w:p>
    <w:p w14:paraId="504939AD" w14:textId="2ED58580" w:rsidR="00070959" w:rsidRDefault="00070959" w:rsidP="00BC2A29">
      <w:pPr>
        <w:spacing w:after="120"/>
        <w:jc w:val="both"/>
        <w:rPr>
          <w:rFonts w:ascii="Garamond" w:hAnsi="Garamond"/>
          <w:sz w:val="26"/>
          <w:szCs w:val="26"/>
        </w:rPr>
      </w:pPr>
      <w:r>
        <w:rPr>
          <w:rFonts w:ascii="Garamond" w:hAnsi="Garamond"/>
          <w:sz w:val="26"/>
        </w:rPr>
        <w:t xml:space="preserve">A </w:t>
      </w:r>
      <w:r>
        <w:rPr>
          <w:rFonts w:ascii="Garamond" w:hAnsi="Garamond"/>
          <w:b/>
          <w:sz w:val="26"/>
        </w:rPr>
        <w:t>játékalkalmazás</w:t>
      </w:r>
      <w:r>
        <w:rPr>
          <w:rFonts w:ascii="Garamond" w:hAnsi="Garamond"/>
          <w:sz w:val="26"/>
        </w:rPr>
        <w:t xml:space="preserve"> (vizuális, audio-, írásos vagy ikonokat használó) tájékoztatóiban nem szerepelhet semmilyen obszcén, illegális vagy sértő tartalom.</w:t>
      </w:r>
    </w:p>
    <w:p w14:paraId="394CC982" w14:textId="5A251764" w:rsidR="00070959" w:rsidRDefault="00070959" w:rsidP="00BC2A29">
      <w:pPr>
        <w:spacing w:after="120"/>
        <w:jc w:val="both"/>
        <w:rPr>
          <w:rFonts w:ascii="Garamond" w:hAnsi="Garamond"/>
          <w:sz w:val="26"/>
          <w:szCs w:val="26"/>
        </w:rPr>
      </w:pPr>
      <w:r>
        <w:rPr>
          <w:rFonts w:ascii="Garamond" w:hAnsi="Garamond"/>
          <w:sz w:val="26"/>
        </w:rPr>
        <w:t xml:space="preserve">A </w:t>
      </w:r>
      <w:r>
        <w:rPr>
          <w:rFonts w:ascii="Garamond" w:hAnsi="Garamond"/>
          <w:b/>
          <w:sz w:val="26"/>
        </w:rPr>
        <w:t>játékalkalmazás</w:t>
      </w:r>
      <w:r>
        <w:rPr>
          <w:rFonts w:ascii="Garamond" w:hAnsi="Garamond"/>
          <w:sz w:val="26"/>
        </w:rPr>
        <w:t xml:space="preserve"> nevét a játékos számára jól látható módon kell megjeleníteni.</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A fogadási összegnek (és amennyiben lehetséges, az azzal egyenértékű kreditnek) jól láthatónak kell lennie a játékos számára. Ha a játék a krediteket jeleníti meg, az átváltási értéket fel kell tüntetni a játékos számára.</w:t>
      </w:r>
    </w:p>
    <w:p w14:paraId="5D6B4F27" w14:textId="6775B725" w:rsidR="002A6F58" w:rsidRPr="002A6F58" w:rsidRDefault="002A6F58" w:rsidP="002A6F58">
      <w:pPr>
        <w:spacing w:after="120"/>
        <w:jc w:val="both"/>
        <w:rPr>
          <w:rFonts w:ascii="Garamond" w:hAnsi="Garamond"/>
          <w:sz w:val="26"/>
          <w:szCs w:val="26"/>
        </w:rPr>
      </w:pPr>
      <w:r>
        <w:rPr>
          <w:rFonts w:ascii="Garamond" w:hAnsi="Garamond"/>
          <w:sz w:val="26"/>
        </w:rPr>
        <w:t xml:space="preserve">A </w:t>
      </w:r>
      <w:r>
        <w:rPr>
          <w:rFonts w:ascii="Garamond" w:hAnsi="Garamond"/>
          <w:b/>
          <w:sz w:val="26"/>
        </w:rPr>
        <w:t>játékalkalmazásnak</w:t>
      </w:r>
      <w:r>
        <w:rPr>
          <w:rFonts w:ascii="Garamond" w:hAnsi="Garamond"/>
          <w:sz w:val="26"/>
        </w:rPr>
        <w:t xml:space="preserve"> adott esetben ki kell jeleznie a fogadásra engedélyezett minimális és maximális összeget, a lehetséges nyereményeket és a játék eredményét.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Automatikus fogadások vagy fogadássorozatok nem megengedettek a játékos kifejezett beleegyezése nélkül. Különösen nem megengedett a korábbi fogadások önálló megismétlése, és előre meghatározott idő elteltével azok </w:t>
      </w:r>
      <w:r>
        <w:rPr>
          <w:rFonts w:ascii="Garamond" w:hAnsi="Garamond"/>
          <w:b/>
          <w:sz w:val="26"/>
        </w:rPr>
        <w:t>játékalkalmazás</w:t>
      </w:r>
      <w:r>
        <w:rPr>
          <w:rFonts w:ascii="Garamond" w:hAnsi="Garamond"/>
          <w:sz w:val="26"/>
        </w:rPr>
        <w:t xml:space="preserve"> általi átvétele a játékos kifejezett beleegyezése nélkül (pl. az utolsó tétek megismétlése).</w:t>
      </w:r>
    </w:p>
    <w:p w14:paraId="0694C813" w14:textId="49C633C6" w:rsidR="00BC2A29" w:rsidRDefault="00BC2A29" w:rsidP="00BC2A29">
      <w:pPr>
        <w:spacing w:after="120"/>
        <w:jc w:val="both"/>
        <w:rPr>
          <w:rFonts w:ascii="Garamond" w:hAnsi="Garamond"/>
          <w:sz w:val="26"/>
          <w:szCs w:val="26"/>
        </w:rPr>
      </w:pPr>
      <w:r>
        <w:rPr>
          <w:rFonts w:ascii="Garamond" w:hAnsi="Garamond"/>
          <w:sz w:val="26"/>
        </w:rPr>
        <w:t xml:space="preserve">A </w:t>
      </w:r>
      <w:r>
        <w:rPr>
          <w:rFonts w:ascii="Garamond" w:hAnsi="Garamond"/>
          <w:b/>
          <w:sz w:val="26"/>
        </w:rPr>
        <w:t>játékalkalmazásokat</w:t>
      </w:r>
      <w:r>
        <w:rPr>
          <w:rFonts w:ascii="Garamond" w:hAnsi="Garamond"/>
          <w:sz w:val="26"/>
        </w:rPr>
        <w:t xml:space="preserve"> csak akkor lehet letiltani és/vagy deaktiválni, ha semmilyen szerencsejáték-tevékenység sincs folyamatban.</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29" w:name="_Toc173331756"/>
      <w:r>
        <w:lastRenderedPageBreak/>
        <w:t>JÁTÉKÁTVÉTELI RENDSZER</w:t>
      </w:r>
      <w:bookmarkEnd w:id="29"/>
    </w:p>
    <w:p w14:paraId="4EA14DA0" w14:textId="4D36317C" w:rsidR="007A273C" w:rsidRDefault="008B3B8E" w:rsidP="008B3B8E">
      <w:pPr>
        <w:spacing w:after="120"/>
        <w:jc w:val="both"/>
        <w:rPr>
          <w:rFonts w:ascii="Garamond" w:hAnsi="Garamond"/>
          <w:sz w:val="26"/>
          <w:szCs w:val="26"/>
        </w:rPr>
      </w:pPr>
      <w:r>
        <w:rPr>
          <w:rFonts w:ascii="Garamond" w:hAnsi="Garamond"/>
          <w:sz w:val="26"/>
        </w:rPr>
        <w:t xml:space="preserve">A </w:t>
      </w:r>
      <w:r>
        <w:rPr>
          <w:rFonts w:ascii="Garamond" w:hAnsi="Garamond"/>
          <w:b/>
          <w:sz w:val="26"/>
        </w:rPr>
        <w:t>játékátvételi rendszer</w:t>
      </w:r>
      <w:r>
        <w:rPr>
          <w:rFonts w:ascii="Garamond" w:hAnsi="Garamond"/>
          <w:sz w:val="26"/>
        </w:rPr>
        <w:t xml:space="preserve"> a </w:t>
      </w:r>
      <w:r>
        <w:rPr>
          <w:rFonts w:ascii="Garamond" w:hAnsi="Garamond"/>
          <w:b/>
          <w:sz w:val="26"/>
        </w:rPr>
        <w:t>szerencsejáték-rendszernek</w:t>
      </w:r>
      <w:r>
        <w:rPr>
          <w:rFonts w:ascii="Garamond" w:hAnsi="Garamond"/>
          <w:sz w:val="26"/>
        </w:rPr>
        <w:t xml:space="preserve"> </w:t>
      </w:r>
      <w:r>
        <w:rPr>
          <w:rFonts w:ascii="Garamond" w:hAnsi="Garamond"/>
          <w:b/>
          <w:sz w:val="26"/>
        </w:rPr>
        <w:t>a koncessziós jogosult telekommunikációs hálózatán</w:t>
      </w:r>
      <w:r>
        <w:rPr>
          <w:rFonts w:ascii="Garamond" w:hAnsi="Garamond"/>
          <w:sz w:val="26"/>
        </w:rPr>
        <w:t xml:space="preserve"> keresztül a </w:t>
      </w:r>
      <w:r>
        <w:rPr>
          <w:rFonts w:ascii="Garamond" w:hAnsi="Garamond"/>
          <w:b/>
          <w:sz w:val="26"/>
        </w:rPr>
        <w:t>központosított rendszerhez</w:t>
      </w:r>
      <w:r>
        <w:rPr>
          <w:rFonts w:ascii="Garamond" w:hAnsi="Garamond"/>
          <w:sz w:val="26"/>
        </w:rPr>
        <w:t xml:space="preserve"> kapcsolódó komponense.</w:t>
      </w:r>
    </w:p>
    <w:p w14:paraId="27383287" w14:textId="433B8A56" w:rsidR="007A273C" w:rsidRDefault="007A273C" w:rsidP="008B3B8E">
      <w:pPr>
        <w:spacing w:after="120"/>
        <w:jc w:val="both"/>
        <w:rPr>
          <w:rFonts w:ascii="Garamond" w:hAnsi="Garamond"/>
          <w:sz w:val="26"/>
          <w:szCs w:val="26"/>
        </w:rPr>
      </w:pPr>
      <w:bookmarkStart w:id="30" w:name="_Hlk171158841"/>
      <w:r>
        <w:rPr>
          <w:rFonts w:ascii="Garamond" w:hAnsi="Garamond"/>
          <w:sz w:val="26"/>
        </w:rPr>
        <w:t xml:space="preserve">Ahol a </w:t>
      </w:r>
      <w:r>
        <w:rPr>
          <w:rFonts w:ascii="Garamond" w:hAnsi="Garamond"/>
          <w:b/>
          <w:sz w:val="26"/>
        </w:rPr>
        <w:t>koncessziós jogosult</w:t>
      </w:r>
      <w:r>
        <w:rPr>
          <w:rFonts w:ascii="Garamond" w:hAnsi="Garamond"/>
          <w:sz w:val="26"/>
        </w:rPr>
        <w:t xml:space="preserve"> igénybe veszi a</w:t>
      </w:r>
      <w:r>
        <w:rPr>
          <w:rFonts w:ascii="Garamond" w:hAnsi="Garamond"/>
          <w:b/>
          <w:sz w:val="26"/>
        </w:rPr>
        <w:t>szolgáltatásnyújtó koncessziós jogosult</w:t>
      </w:r>
      <w:r>
        <w:rPr>
          <w:rFonts w:ascii="Garamond" w:hAnsi="Garamond"/>
          <w:sz w:val="26"/>
        </w:rPr>
        <w:t xml:space="preserve"> </w:t>
      </w:r>
      <w:r>
        <w:rPr>
          <w:rFonts w:ascii="Garamond" w:hAnsi="Garamond"/>
          <w:b/>
          <w:sz w:val="26"/>
        </w:rPr>
        <w:t>játékrendszereit</w:t>
      </w:r>
      <w:r>
        <w:rPr>
          <w:rFonts w:ascii="Garamond" w:hAnsi="Garamond"/>
          <w:sz w:val="26"/>
        </w:rPr>
        <w:t xml:space="preserve">, a </w:t>
      </w:r>
      <w:r>
        <w:rPr>
          <w:rFonts w:ascii="Garamond" w:hAnsi="Garamond"/>
          <w:b/>
          <w:sz w:val="26"/>
        </w:rPr>
        <w:t>központosított rendszerrel</w:t>
      </w:r>
      <w:r>
        <w:rPr>
          <w:rFonts w:ascii="Garamond" w:hAnsi="Garamond"/>
          <w:sz w:val="26"/>
        </w:rPr>
        <w:t xml:space="preserve"> való kapcsolat a </w:t>
      </w:r>
      <w:r>
        <w:rPr>
          <w:rFonts w:ascii="Garamond" w:hAnsi="Garamond"/>
          <w:b/>
          <w:sz w:val="26"/>
        </w:rPr>
        <w:t>szolgáltatásnyújtó koncessziós jogosult</w:t>
      </w:r>
      <w:r>
        <w:rPr>
          <w:rFonts w:ascii="Garamond" w:hAnsi="Garamond"/>
          <w:sz w:val="26"/>
        </w:rPr>
        <w:t xml:space="preserve"> </w:t>
      </w:r>
      <w:r>
        <w:rPr>
          <w:rFonts w:ascii="Garamond" w:hAnsi="Garamond"/>
          <w:b/>
          <w:sz w:val="26"/>
        </w:rPr>
        <w:t>telekommunikációs hálózatán</w:t>
      </w:r>
      <w:r>
        <w:rPr>
          <w:rFonts w:ascii="Garamond" w:hAnsi="Garamond"/>
          <w:sz w:val="26"/>
        </w:rPr>
        <w:t xml:space="preserve"> keresztül valósul meg</w:t>
      </w:r>
      <w:bookmarkEnd w:id="30"/>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sz w:val="26"/>
        </w:rPr>
        <w:t xml:space="preserve">A </w:t>
      </w:r>
      <w:r>
        <w:rPr>
          <w:rFonts w:ascii="Garamond" w:hAnsi="Garamond"/>
          <w:b/>
          <w:sz w:val="26"/>
        </w:rPr>
        <w:t>játékátvételi rendszernek</w:t>
      </w:r>
      <w:r>
        <w:rPr>
          <w:rFonts w:ascii="Garamond" w:hAnsi="Garamond"/>
          <w:sz w:val="26"/>
        </w:rPr>
        <w:t xml:space="preserve"> legalább a következőket tartalmaznia kell: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kapcsolódás a </w:t>
      </w:r>
      <w:r>
        <w:rPr>
          <w:rFonts w:ascii="Garamond" w:hAnsi="Garamond"/>
          <w:b/>
          <w:sz w:val="26"/>
        </w:rPr>
        <w:t>játékplatformokhoz</w:t>
      </w:r>
      <w:r>
        <w:rPr>
          <w:rFonts w:ascii="Garamond" w:hAnsi="Garamond"/>
          <w:sz w:val="26"/>
        </w:rPr>
        <w:t>;</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kapcsolódás a </w:t>
      </w:r>
      <w:r>
        <w:rPr>
          <w:rFonts w:ascii="Garamond" w:hAnsi="Garamond"/>
          <w:b/>
          <w:sz w:val="26"/>
        </w:rPr>
        <w:t>koncessziós jogosult játékosi számlarendszeréhez</w:t>
      </w:r>
      <w:r>
        <w:rPr>
          <w:rFonts w:ascii="Garamond" w:hAnsi="Garamond"/>
          <w:sz w:val="26"/>
        </w:rPr>
        <w:t>;</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sz w:val="26"/>
        </w:rPr>
        <w:t xml:space="preserve">kapcsolódás a </w:t>
      </w:r>
      <w:r>
        <w:rPr>
          <w:rFonts w:ascii="Garamond" w:hAnsi="Garamond"/>
          <w:b/>
          <w:sz w:val="26"/>
        </w:rPr>
        <w:t>központosított rendszerhez</w:t>
      </w:r>
      <w:r>
        <w:rPr>
          <w:rFonts w:ascii="Garamond" w:hAnsi="Garamond"/>
          <w:sz w:val="26"/>
        </w:rPr>
        <w:t xml:space="preserve"> minden egyes játéktípus esetében.</w:t>
      </w:r>
    </w:p>
    <w:p w14:paraId="568B26B8" w14:textId="17C4586F" w:rsidR="008B3B8E" w:rsidRPr="00BC544E" w:rsidRDefault="008B3B8E" w:rsidP="00BC544E">
      <w:pPr>
        <w:spacing w:after="120"/>
        <w:jc w:val="both"/>
        <w:rPr>
          <w:rFonts w:ascii="Garamond" w:hAnsi="Garamond"/>
          <w:sz w:val="26"/>
          <w:szCs w:val="26"/>
        </w:rPr>
      </w:pPr>
      <w:r>
        <w:rPr>
          <w:rFonts w:ascii="Garamond" w:hAnsi="Garamond"/>
          <w:sz w:val="26"/>
        </w:rPr>
        <w:t xml:space="preserve">A </w:t>
      </w:r>
      <w:r>
        <w:rPr>
          <w:rFonts w:ascii="Garamond" w:hAnsi="Garamond"/>
          <w:b/>
          <w:sz w:val="26"/>
        </w:rPr>
        <w:t>játékplatformokhoz</w:t>
      </w:r>
      <w:r>
        <w:rPr>
          <w:rFonts w:ascii="Garamond" w:hAnsi="Garamond"/>
          <w:sz w:val="26"/>
        </w:rPr>
        <w:t xml:space="preserve"> való kapcsolódásoknak modulárisnak és minden egyes </w:t>
      </w:r>
      <w:r>
        <w:rPr>
          <w:rFonts w:ascii="Garamond" w:hAnsi="Garamond"/>
          <w:b/>
          <w:sz w:val="26"/>
        </w:rPr>
        <w:t>játékplatform</w:t>
      </w:r>
      <w:r>
        <w:rPr>
          <w:rFonts w:ascii="Garamond" w:hAnsi="Garamond"/>
          <w:sz w:val="26"/>
        </w:rPr>
        <w:t xml:space="preserve"> esetében önállónak kell lennie.</w:t>
      </w:r>
    </w:p>
    <w:p w14:paraId="33594CE4" w14:textId="6C1C27B3" w:rsidR="008B3B8E" w:rsidRPr="008B3B8E" w:rsidRDefault="008B3B8E" w:rsidP="008B3B8E">
      <w:pPr>
        <w:spacing w:after="120"/>
        <w:jc w:val="both"/>
        <w:rPr>
          <w:rFonts w:ascii="Garamond" w:hAnsi="Garamond"/>
          <w:sz w:val="26"/>
          <w:szCs w:val="26"/>
        </w:rPr>
      </w:pPr>
      <w:r>
        <w:rPr>
          <w:rFonts w:ascii="Garamond" w:hAnsi="Garamond"/>
          <w:sz w:val="26"/>
        </w:rPr>
        <w:t xml:space="preserve">A </w:t>
      </w:r>
      <w:r>
        <w:rPr>
          <w:rFonts w:ascii="Garamond" w:hAnsi="Garamond"/>
          <w:b/>
          <w:sz w:val="26"/>
        </w:rPr>
        <w:t>központosított rendszerhez</w:t>
      </w:r>
      <w:r>
        <w:rPr>
          <w:rFonts w:ascii="Garamond" w:hAnsi="Garamond"/>
          <w:sz w:val="26"/>
        </w:rPr>
        <w:t xml:space="preserve"> való kapcsolódásoknak biztosítaniuk kell a vonatkozó kommunikációs protokollok betartását, és mindegyiknek modulárisnak és önállónak kell lennie.</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sz w:val="26"/>
        </w:rPr>
        <w:t xml:space="preserve">A </w:t>
      </w:r>
      <w:r>
        <w:rPr>
          <w:rFonts w:ascii="Garamond" w:hAnsi="Garamond"/>
          <w:b/>
          <w:sz w:val="26"/>
        </w:rPr>
        <w:t>szolgáltatásnyújtó koncessziós jogosultnál</w:t>
      </w:r>
      <w:r>
        <w:rPr>
          <w:rFonts w:ascii="Garamond" w:hAnsi="Garamond"/>
          <w:sz w:val="26"/>
        </w:rPr>
        <w:t xml:space="preserve"> a </w:t>
      </w:r>
      <w:r>
        <w:rPr>
          <w:rFonts w:ascii="Garamond" w:hAnsi="Garamond"/>
          <w:b/>
          <w:sz w:val="26"/>
        </w:rPr>
        <w:t>koncessziós jogosult játékosi számlarendszeréhez</w:t>
      </w:r>
      <w:r>
        <w:rPr>
          <w:rFonts w:ascii="Garamond" w:hAnsi="Garamond"/>
          <w:sz w:val="26"/>
        </w:rPr>
        <w:t xml:space="preserve"> való kapcsolódásnak emellett gondoskodnia kell a saját </w:t>
      </w:r>
      <w:r>
        <w:rPr>
          <w:rFonts w:ascii="Garamond" w:hAnsi="Garamond"/>
          <w:b/>
          <w:sz w:val="26"/>
        </w:rPr>
        <w:t>szerencsejáték-rendszert</w:t>
      </w:r>
      <w:r>
        <w:rPr>
          <w:rFonts w:ascii="Garamond" w:hAnsi="Garamond"/>
          <w:sz w:val="26"/>
        </w:rPr>
        <w:t xml:space="preserve"> használó, </w:t>
      </w:r>
      <w:r>
        <w:rPr>
          <w:rFonts w:ascii="Garamond" w:hAnsi="Garamond"/>
          <w:b/>
          <w:sz w:val="26"/>
        </w:rPr>
        <w:t>koncessziós jogosulti játékszámla-rendszerrel</w:t>
      </w:r>
      <w:r>
        <w:rPr>
          <w:rFonts w:ascii="Garamond" w:hAnsi="Garamond"/>
          <w:sz w:val="26"/>
        </w:rPr>
        <w:t xml:space="preserve"> való párbeszédről.</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1" w:name="_Toc173331757"/>
      <w:r>
        <w:lastRenderedPageBreak/>
        <w:t>SZOLGÁLTATÁSNYÚJTÓ KONCESSZIÓS JOGOSULT</w:t>
      </w:r>
      <w:bookmarkEnd w:id="31"/>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Amennyiben a </w:t>
      </w:r>
      <w:r>
        <w:rPr>
          <w:rFonts w:ascii="Garamond" w:hAnsi="Garamond"/>
          <w:b/>
          <w:sz w:val="26"/>
        </w:rPr>
        <w:t>szolgáltatásnyújtó koncessziós jogosult</w:t>
      </w:r>
      <w:r>
        <w:rPr>
          <w:rFonts w:ascii="Garamond" w:hAnsi="Garamond"/>
          <w:sz w:val="26"/>
        </w:rPr>
        <w:t xml:space="preserve"> a saját </w:t>
      </w:r>
      <w:r>
        <w:rPr>
          <w:rFonts w:ascii="Garamond" w:hAnsi="Garamond"/>
          <w:b/>
          <w:sz w:val="26"/>
        </w:rPr>
        <w:t>játékrendszerét</w:t>
      </w:r>
      <w:r>
        <w:rPr>
          <w:rFonts w:ascii="Garamond" w:hAnsi="Garamond"/>
          <w:sz w:val="26"/>
        </w:rPr>
        <w:t xml:space="preserve"> teszi elérhetővé más </w:t>
      </w:r>
      <w:r>
        <w:rPr>
          <w:rFonts w:ascii="Garamond" w:hAnsi="Garamond"/>
          <w:b/>
          <w:sz w:val="26"/>
        </w:rPr>
        <w:t>koncessziós jogosultak</w:t>
      </w:r>
      <w:r>
        <w:rPr>
          <w:rFonts w:ascii="Garamond" w:hAnsi="Garamond"/>
          <w:sz w:val="26"/>
        </w:rPr>
        <w:t xml:space="preserve"> számára, ezeket fizikailag vagy logikailag el kell választani egymástól, lehetőség szerint a játék típusától függően. Minden esetben lehetővé kell tenni az egyes </w:t>
      </w:r>
      <w:r>
        <w:rPr>
          <w:rFonts w:ascii="Garamond" w:hAnsi="Garamond"/>
          <w:b/>
          <w:sz w:val="26"/>
        </w:rPr>
        <w:t>koncessziós jogosultakkal</w:t>
      </w:r>
      <w:r>
        <w:rPr>
          <w:rFonts w:ascii="Garamond" w:hAnsi="Garamond"/>
          <w:sz w:val="26"/>
        </w:rPr>
        <w:t xml:space="preserve"> kapcsolatos adatok elkülönítését.</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Kivéve, ha a </w:t>
      </w:r>
      <w:r>
        <w:rPr>
          <w:rFonts w:ascii="Garamond" w:hAnsi="Garamond"/>
          <w:b/>
          <w:sz w:val="26"/>
        </w:rPr>
        <w:t>szolgáltatásnyújtó koncessziós jogosult</w:t>
      </w:r>
      <w:r>
        <w:rPr>
          <w:rFonts w:ascii="Garamond" w:hAnsi="Garamond"/>
          <w:sz w:val="26"/>
        </w:rPr>
        <w:t xml:space="preserve"> infrastruktúrája felhőalapú számítástechnikai megoldásokra épül, ezt az infrastruktúrát nem szabad más </w:t>
      </w:r>
      <w:r>
        <w:rPr>
          <w:rFonts w:ascii="Garamond" w:hAnsi="Garamond"/>
          <w:b/>
          <w:sz w:val="26"/>
        </w:rPr>
        <w:t>szolgáltatásnyújtó koncessziós jogosulttal</w:t>
      </w:r>
      <w:r>
        <w:rPr>
          <w:rFonts w:ascii="Garamond" w:hAnsi="Garamond"/>
          <w:sz w:val="26"/>
        </w:rPr>
        <w:t xml:space="preserve"> megosztani.</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34EC98BA" w:rsidR="00187149" w:rsidRDefault="00187149" w:rsidP="00AC1217">
      <w:pPr>
        <w:pStyle w:val="Titolo1RT"/>
        <w:numPr>
          <w:ilvl w:val="0"/>
          <w:numId w:val="33"/>
        </w:numPr>
        <w:ind w:left="426" w:hanging="426"/>
      </w:pPr>
      <w:bookmarkStart w:id="32" w:name="_Toc173331758"/>
      <w:r>
        <w:lastRenderedPageBreak/>
        <w:t>A JÁTÉKKÍNÁLAT MEGJELENÍTÉSÉRE SZOLGÁLÓ RENDSZER (WEBOLDAL ÉS/VAGY ALKALMAZÁS)</w:t>
      </w:r>
      <w:bookmarkEnd w:id="32"/>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A weboldalon és az </w:t>
      </w:r>
      <w:r>
        <w:rPr>
          <w:rFonts w:ascii="Garamond" w:hAnsi="Garamond"/>
          <w:b/>
          <w:sz w:val="26"/>
        </w:rPr>
        <w:t>alkalmazásoknál</w:t>
      </w:r>
      <w:r>
        <w:rPr>
          <w:rFonts w:ascii="Garamond" w:hAnsi="Garamond"/>
          <w:sz w:val="26"/>
        </w:rPr>
        <w:t xml:space="preserve"> legalább a következő információknak jól látható módon meg kell jelenniük:</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neve, jogi természete, adószáma, héa-száma és székhelye;</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koncesszió azonosítója;</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az </w:t>
      </w:r>
      <w:r>
        <w:rPr>
          <w:rFonts w:ascii="Garamond" w:hAnsi="Garamond"/>
          <w:b/>
          <w:sz w:val="26"/>
        </w:rPr>
        <w:t>koncessziós jogosult</w:t>
      </w:r>
      <w:r>
        <w:rPr>
          <w:rFonts w:ascii="Garamond" w:hAnsi="Garamond"/>
          <w:sz w:val="26"/>
        </w:rPr>
        <w:t xml:space="preserve"> logója vagy védjegye;</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az ADM logója és a „legális és felelős játék” logó;</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a kiskorúak szerencsejátékának tilalma;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játékkínálat elemei, beleértve az egyes játéktípusokra jellemző elemeket, például a játékban való részvétel költségei, az esetleges díjak és azok elosztásának módja, a lehetséges bónuszok kezelésének módja;</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játékszabályok és részvételi utasítások;</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működési hibák kezelésének módjai;</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játék elérhetőségi ideje;</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nyeremények kreditjóváírására és a visszatérítésre, valamint a játékszámlákról való kivétre vonatkozó eljárások és határidők;</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az online játékok játékosi állomásaira vonatkozó minimumkövetelmények;</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játékosokat segítő támogató szolgálat elérhetőségei;</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a játékból való önkizáráshoz és az önkorlátozáshoz kapcsolódó funkciók;</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gyakran feltett kérdések;</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játékok világához, és különösen az ADM-hez kapcsolódó intézményi honlapokra mutató linkek;</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az online játékokra vonatkozó hatályos jogszabályok és az ADM-nek a hatálya alá tartozó játékokra vonatkozó bármely további intézkedése;</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 koncesszió hagyományos eljárása;</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Az oldalon és az </w:t>
      </w:r>
      <w:r>
        <w:rPr>
          <w:rFonts w:ascii="Garamond" w:hAnsi="Garamond"/>
          <w:b/>
          <w:sz w:val="26"/>
        </w:rPr>
        <w:t>alkalmazásokon</w:t>
      </w:r>
      <w:r>
        <w:rPr>
          <w:rFonts w:ascii="Garamond" w:hAnsi="Garamond"/>
          <w:sz w:val="26"/>
        </w:rPr>
        <w:t xml:space="preserve"> a kiskorúaknak szóló szerencsejáték-tilalom mellett jól látható módon legalább a következőket tartalmazó figyelmeztetéseknek és/vagy linkeknek is szerepelniük kell:</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tájékoztatás a szerencsejátékkal kapcsolatos lehetséges kockázatokról, valamint a szerencsejáték-problémák esetén nyújtandó segítség elérhetőségéről;</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gyakorlati és pontos információk a játékokról, a szabályokról és a nyeremény valószínűségéről;</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a játékosok védelmére vonatkozó intézkedések felsorolása, lehetővé téve a játékos számára, hogy ezeket az intézkedéseket igénybe vegye;</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egyértelmű hivatkozás a szerződési feltételekre, melyeket a játékos a weboldalra vagy </w:t>
      </w:r>
      <w:r>
        <w:rPr>
          <w:rFonts w:ascii="Garamond" w:hAnsi="Garamond"/>
          <w:b/>
          <w:sz w:val="26"/>
        </w:rPr>
        <w:t xml:space="preserve">alkalmazásokba </w:t>
      </w:r>
      <w:r>
        <w:rPr>
          <w:rFonts w:ascii="Garamond" w:hAnsi="Garamond"/>
          <w:sz w:val="26"/>
        </w:rPr>
        <w:t>való belépés és az ott történő játék révén fogadott el;</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egyértelmű hivatkozás a </w:t>
      </w:r>
      <w:r>
        <w:rPr>
          <w:rFonts w:ascii="Garamond" w:hAnsi="Garamond"/>
          <w:b/>
          <w:sz w:val="26"/>
        </w:rPr>
        <w:t>koncessziós jogosult</w:t>
      </w:r>
      <w:r>
        <w:rPr>
          <w:rFonts w:ascii="Garamond" w:hAnsi="Garamond"/>
          <w:sz w:val="26"/>
        </w:rPr>
        <w:t xml:space="preserve"> által alkalmazott szabályokra, melyeket a személyes adatok védelme tárgykörében alkalmaz;</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lastRenderedPageBreak/>
        <w:t>az ADM honlapjára mutató egyértelmű hivatkozás;</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t xml:space="preserve">egyszerű és egyértelmű/áttekinthető rendszer, amely tájékoztatja a játékost arról, hogy jogában áll a </w:t>
      </w:r>
      <w:r>
        <w:rPr>
          <w:rFonts w:ascii="Garamond" w:hAnsi="Garamond"/>
          <w:b/>
          <w:sz w:val="26"/>
        </w:rPr>
        <w:t>koncessziós jogosulttal</w:t>
      </w:r>
      <w:r>
        <w:rPr>
          <w:rFonts w:ascii="Garamond" w:hAnsi="Garamond"/>
          <w:sz w:val="26"/>
        </w:rPr>
        <w:t xml:space="preserve"> szemben panaszt benyújtani; a rendszernek szerepeltetnie kell az ADM adatszolgáltatási portáljára mutató linket.</w:t>
      </w:r>
    </w:p>
    <w:p w14:paraId="2DF090BE" w14:textId="3C194F4C" w:rsidR="00A7274F" w:rsidRDefault="00A7274F" w:rsidP="00A7274F">
      <w:pPr>
        <w:jc w:val="both"/>
        <w:rPr>
          <w:rFonts w:ascii="Garamond" w:hAnsi="Garamond"/>
          <w:sz w:val="26"/>
          <w:szCs w:val="26"/>
        </w:rPr>
      </w:pPr>
      <w:r>
        <w:rPr>
          <w:rFonts w:ascii="Garamond" w:hAnsi="Garamond"/>
          <w:sz w:val="26"/>
        </w:rPr>
        <w:t xml:space="preserve">Minden egyes ügyességi játék vonatkozásában (beleértve a bajnokság és nem bajnokság formájában szervezett kártyajátékokat, valamint a fix díjas szerencsejátékokat és az online bingó játékokat) elérhetőnek kell lennie a weboldalon és az </w:t>
      </w:r>
      <w:r>
        <w:rPr>
          <w:rFonts w:ascii="Garamond" w:hAnsi="Garamond"/>
          <w:b/>
          <w:sz w:val="26"/>
        </w:rPr>
        <w:t>alkalmazásokon</w:t>
      </w:r>
      <w:r>
        <w:rPr>
          <w:rFonts w:ascii="Garamond" w:hAnsi="Garamond"/>
          <w:sz w:val="26"/>
        </w:rPr>
        <w:t xml:space="preserve"> egy olyan, a legutolsó állapotot tükröző információállománynak, amely a begyűjtéshez kapcsolódóan a játékosoknak nyeremény formájában odaítélt összegek szerinti egyes naptári hónapokkal egyező időtartamban közöl adatokat.</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A weboldalon, valamint az </w:t>
      </w:r>
      <w:r>
        <w:rPr>
          <w:rFonts w:ascii="Garamond" w:hAnsi="Garamond"/>
          <w:b/>
          <w:sz w:val="26"/>
        </w:rPr>
        <w:t>alkalmazásokon</w:t>
      </w:r>
      <w:r>
        <w:rPr>
          <w:rFonts w:ascii="Garamond" w:hAnsi="Garamond"/>
          <w:sz w:val="26"/>
        </w:rPr>
        <w:t xml:space="preserve"> mindig rendelkezésre kell állnia valamilyen támogató szolgáltatásnak, amely a játékokhoz való hozzáféréssel és a tartalom használatával kapcsolatos kérdésekben segítséget tud nyújtani.</w:t>
      </w:r>
    </w:p>
    <w:p w14:paraId="6E149AED" w14:textId="27192E1E" w:rsidR="00A7274F" w:rsidRDefault="00A7274F" w:rsidP="00A7274F">
      <w:pPr>
        <w:jc w:val="both"/>
        <w:rPr>
          <w:rFonts w:ascii="Garamond" w:hAnsi="Garamond"/>
          <w:sz w:val="26"/>
          <w:szCs w:val="26"/>
        </w:rPr>
      </w:pPr>
      <w:r>
        <w:rPr>
          <w:rFonts w:ascii="Garamond" w:hAnsi="Garamond"/>
          <w:sz w:val="26"/>
        </w:rPr>
        <w:t xml:space="preserve">Az oldalt és az </w:t>
      </w:r>
      <w:r>
        <w:rPr>
          <w:rFonts w:ascii="Garamond" w:hAnsi="Garamond"/>
          <w:b/>
          <w:sz w:val="26"/>
        </w:rPr>
        <w:t>alkalmazásokat</w:t>
      </w:r>
      <w:r>
        <w:rPr>
          <w:rFonts w:ascii="Garamond" w:hAnsi="Garamond"/>
          <w:sz w:val="26"/>
        </w:rPr>
        <w:t xml:space="preserve"> az általánosan használt szakkifejezések kivételével olasz nyelven kell kifejleszteni.</w:t>
      </w:r>
    </w:p>
    <w:p w14:paraId="3C6F7C28" w14:textId="1F60D8E9" w:rsidR="004F76E3" w:rsidRDefault="004F76E3" w:rsidP="00A7274F">
      <w:pPr>
        <w:jc w:val="both"/>
        <w:rPr>
          <w:rFonts w:ascii="Garamond" w:hAnsi="Garamond"/>
          <w:sz w:val="26"/>
          <w:szCs w:val="26"/>
        </w:rPr>
      </w:pPr>
      <w:r>
        <w:rPr>
          <w:rFonts w:ascii="Garamond" w:hAnsi="Garamond"/>
          <w:sz w:val="26"/>
        </w:rPr>
        <w:t xml:space="preserve">A weboldal és az </w:t>
      </w:r>
      <w:r>
        <w:rPr>
          <w:rFonts w:ascii="Garamond" w:hAnsi="Garamond"/>
          <w:b/>
          <w:sz w:val="26"/>
        </w:rPr>
        <w:t>alkalmazások</w:t>
      </w:r>
      <w:r>
        <w:rPr>
          <w:rFonts w:ascii="Garamond" w:hAnsi="Garamond"/>
          <w:sz w:val="26"/>
        </w:rPr>
        <w:t xml:space="preserve"> megfelelő működéséhez szükséges, a játékos eszközeire telepítendő szoftveres funkciókkal meg kell tudni akadályozni az adatvesztést, az adatkárosodást, a lopást vagy az illetéktelen kezekbe jutást, és csökkenteni kell tudni a rosszindulatú kódokból eredő fenyegetésekből eredő kockázatokat, így biztosítva a kizárólagos kapcsolódást a </w:t>
      </w:r>
      <w:r>
        <w:rPr>
          <w:rFonts w:ascii="Garamond" w:hAnsi="Garamond"/>
          <w:b/>
          <w:sz w:val="26"/>
        </w:rPr>
        <w:t>koncessziós jogosult rendszerének</w:t>
      </w:r>
      <w:r>
        <w:rPr>
          <w:rFonts w:ascii="Garamond" w:hAnsi="Garamond"/>
          <w:sz w:val="26"/>
        </w:rPr>
        <w:t xml:space="preserve"> komponenseihez.</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3" w:name="_Toc173331759"/>
      <w:r>
        <w:lastRenderedPageBreak/>
        <w:t>AZ INFORMÁCIÓÁTADÁSRA SZOLGÁLÓ TELEKOMMUNIKÁCIÓS CSATLAKOZÁSI HÁLÓZAT</w:t>
      </w:r>
      <w:bookmarkEnd w:id="33"/>
    </w:p>
    <w:p w14:paraId="0DF3B343" w14:textId="533F3D5B" w:rsidR="003507B1" w:rsidRDefault="003507B1" w:rsidP="00DC74D5">
      <w:pPr>
        <w:spacing w:after="120"/>
        <w:jc w:val="both"/>
        <w:rPr>
          <w:rFonts w:ascii="Garamond" w:hAnsi="Garamond"/>
          <w:sz w:val="26"/>
          <w:szCs w:val="26"/>
        </w:rPr>
      </w:pPr>
      <w:r>
        <w:rPr>
          <w:rFonts w:ascii="Garamond" w:hAnsi="Garamond"/>
          <w:sz w:val="26"/>
        </w:rPr>
        <w:t xml:space="preserve">A </w:t>
      </w:r>
      <w:r>
        <w:rPr>
          <w:rFonts w:ascii="Garamond" w:hAnsi="Garamond"/>
          <w:b/>
          <w:sz w:val="26"/>
        </w:rPr>
        <w:t>telekommunikációs csatlakozási hálózatnak</w:t>
      </w:r>
      <w:r>
        <w:rPr>
          <w:rFonts w:ascii="Garamond" w:hAnsi="Garamond"/>
          <w:sz w:val="26"/>
        </w:rPr>
        <w:t xml:space="preserve">, amelyen a csatlakozásoknak a </w:t>
      </w:r>
      <w:r>
        <w:rPr>
          <w:rFonts w:ascii="Garamond" w:hAnsi="Garamond"/>
          <w:b/>
          <w:sz w:val="26"/>
        </w:rPr>
        <w:t>koncessziós jogosult</w:t>
      </w:r>
      <w:r>
        <w:rPr>
          <w:rFonts w:ascii="Garamond" w:hAnsi="Garamond"/>
          <w:sz w:val="26"/>
        </w:rPr>
        <w:t xml:space="preserve"> nevében kell megtörténniük, a távközlési szolgáltatók által kínált szabványos technológiai piaci megoldásokon kell alapulnia, és olyan biztonsági technológiákat kell alkalmaznia, amelyekkel biztosítani lehet az egymással megosztott adatok integritását és titkosságát, miközben a szerencsejáték-műveletek során minden körülmények között garantált a szolgáltatás folytonossága, függetlenül a </w:t>
      </w:r>
      <w:r>
        <w:rPr>
          <w:rFonts w:ascii="Garamond" w:hAnsi="Garamond"/>
          <w:b/>
          <w:sz w:val="26"/>
        </w:rPr>
        <w:t>koncessziós jogosult rendszerének</w:t>
      </w:r>
      <w:r>
        <w:rPr>
          <w:rFonts w:ascii="Garamond" w:hAnsi="Garamond"/>
          <w:sz w:val="26"/>
        </w:rPr>
        <w:t xml:space="preserve"> terheltségétől.</w:t>
      </w:r>
    </w:p>
    <w:p w14:paraId="7412EBA6" w14:textId="252F75E8" w:rsidR="007074B2" w:rsidRPr="007074B2" w:rsidRDefault="007074B2" w:rsidP="007074B2">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rendszere</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közötti párbeszédet az ADM által meghatározott és rendelkezésre bocsátott kommunikációs protokollok határozzák meg.</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Ha a </w:t>
      </w:r>
      <w:r>
        <w:rPr>
          <w:rFonts w:ascii="Garamond" w:hAnsi="Garamond"/>
          <w:b/>
          <w:sz w:val="26"/>
        </w:rPr>
        <w:t>koncessziós jogosult rendszerének</w:t>
      </w:r>
      <w:r>
        <w:rPr>
          <w:rFonts w:ascii="Garamond" w:hAnsi="Garamond"/>
          <w:sz w:val="26"/>
        </w:rPr>
        <w:t xml:space="preserve"> komponensei közötti párbeszédre saját kifejlesztésű kommunikációs protokollokat használnak, az ilyen protokolloknak az információknak a </w:t>
      </w:r>
      <w:r>
        <w:rPr>
          <w:rFonts w:ascii="Garamond" w:hAnsi="Garamond"/>
          <w:b/>
          <w:sz w:val="26"/>
        </w:rPr>
        <w:t>telekommunikációs csatlakozási hálózaton</w:t>
      </w:r>
      <w:r>
        <w:rPr>
          <w:rFonts w:ascii="Garamond" w:hAnsi="Garamond"/>
          <w:sz w:val="26"/>
        </w:rPr>
        <w:t xml:space="preserve"> keresztüli továbbításához előírtakhoz hasonló jellemzőkkel kell bírniuk.</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A perifériás berendezés és a </w:t>
      </w:r>
      <w:r>
        <w:rPr>
          <w:rFonts w:ascii="Garamond" w:hAnsi="Garamond"/>
          <w:b/>
          <w:sz w:val="26"/>
        </w:rPr>
        <w:t>központosított rendszer</w:t>
      </w:r>
      <w:r>
        <w:rPr>
          <w:rFonts w:ascii="Garamond" w:hAnsi="Garamond"/>
          <w:sz w:val="26"/>
        </w:rPr>
        <w:t xml:space="preserve"> közötti kapcsolatra vonatkozó specifikációk jelenleg a legfeljebb 100 Mbps sebességű Lan-Lan FastEthernet hálózatokon alapulnak, ahol az Ethernet vagy a FastEthernet a Layer3 switch-en, vagy egy meghatározott technológiák használatához kapcsolódó internetes VPN-kapcsolaton keresztül érhető el. A létrehozott kapcsolatoknak a </w:t>
      </w:r>
      <w:r>
        <w:rPr>
          <w:rFonts w:ascii="Garamond" w:hAnsi="Garamond"/>
          <w:b/>
          <w:sz w:val="26"/>
        </w:rPr>
        <w:t>központosított rendszer</w:t>
      </w:r>
      <w:r>
        <w:rPr>
          <w:rFonts w:ascii="Garamond" w:hAnsi="Garamond"/>
          <w:sz w:val="26"/>
        </w:rPr>
        <w:t xml:space="preserve"> informatikai rendszereivel kompatibilisnek kell lenniük, és gondoskodni kell a redundanciáról az érintett rendszerek közötti állandó és folyamatos párbeszéd biztosítása érdekében.</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Amennyiben rendelkezésre áll nyilvános kapcsolódási rendszer, ez a kapcsolat csak a lóverseny-fogadásoknál használható a </w:t>
      </w:r>
      <w:r>
        <w:rPr>
          <w:rFonts w:ascii="Garamond" w:hAnsi="Garamond"/>
          <w:b/>
          <w:sz w:val="26"/>
        </w:rPr>
        <w:t>központosított rendszer</w:t>
      </w:r>
      <w:r>
        <w:rPr>
          <w:rFonts w:ascii="Garamond" w:hAnsi="Garamond"/>
          <w:sz w:val="26"/>
        </w:rPr>
        <w:t xml:space="preserve"> tekintetében az oda irányuló, vagy onnan induló információcserére. Az ilyen típusú összeköttetésnek kizárólag az olasz állam területére való korlátozása változatlanul megmarad.</w:t>
      </w:r>
    </w:p>
    <w:p w14:paraId="2F51A7CC" w14:textId="79625C3E" w:rsidR="00A438BC" w:rsidRDefault="00A438BC" w:rsidP="005E48E6">
      <w:pPr>
        <w:spacing w:after="120"/>
        <w:jc w:val="both"/>
        <w:rPr>
          <w:rFonts w:ascii="Garamond" w:hAnsi="Garamond"/>
          <w:sz w:val="26"/>
          <w:szCs w:val="26"/>
        </w:rPr>
      </w:pPr>
      <w:bookmarkStart w:id="34" w:name="_Hlk170894246"/>
      <w:r>
        <w:rPr>
          <w:rFonts w:ascii="Garamond" w:hAnsi="Garamond"/>
          <w:sz w:val="26"/>
        </w:rPr>
        <w:t xml:space="preserve">A </w:t>
      </w:r>
      <w:r>
        <w:rPr>
          <w:rFonts w:ascii="Garamond" w:hAnsi="Garamond"/>
          <w:b/>
          <w:sz w:val="26"/>
        </w:rPr>
        <w:t>telekommunikációs csatlakozási hálózatot</w:t>
      </w:r>
      <w:r>
        <w:rPr>
          <w:rFonts w:ascii="Garamond" w:hAnsi="Garamond"/>
          <w:sz w:val="26"/>
        </w:rPr>
        <w:t xml:space="preserve"> a külső fenyegetésekkel szembeni védelem érdekében folyamatosan ellenőrizni kell, hogy így fenntartsák a hálózatot használó rendszerek és alkalmazások – többek között a „tranzitban lévő” információk – biztonságát, amelyeket védeni kell a hiányos továbbítás, az útvonalbeli hibák és a kibertámadások megelőzése, valamint az üzenetváltások integritásának és titkosságának biztosítása érdekében.</w:t>
      </w:r>
    </w:p>
    <w:bookmarkEnd w:id="34"/>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A 2024. március 25-i 41. sz. törvényerejű rendeletben említett játékok üzemeltetéséhez és a begyűjtéshez szükséges funkciók kiépítése magában foglalja a </w:t>
      </w:r>
      <w:r>
        <w:rPr>
          <w:rFonts w:ascii="Garamond" w:hAnsi="Garamond"/>
          <w:b/>
          <w:sz w:val="26"/>
        </w:rPr>
        <w:t>koncessziós jogosult rendszere</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közötti folyamatos, valós idejű információcsere biztosítását, amely információcserére kizárólag maguknak a játékoknak az üzemeltetésére használt adatátviteli hálózaton keresztül</w:t>
      </w:r>
      <w:r>
        <w:t xml:space="preserve"> </w:t>
      </w:r>
      <w:r>
        <w:rPr>
          <w:rFonts w:ascii="Garamond" w:hAnsi="Garamond"/>
          <w:sz w:val="26"/>
        </w:rPr>
        <w:t xml:space="preserve">kerülhet sor. Ehhez a </w:t>
      </w:r>
      <w:r>
        <w:rPr>
          <w:rFonts w:ascii="Garamond" w:hAnsi="Garamond"/>
          <w:b/>
          <w:sz w:val="26"/>
        </w:rPr>
        <w:t>koncessziós jogosult</w:t>
      </w:r>
      <w:r>
        <w:rPr>
          <w:rFonts w:ascii="Garamond" w:hAnsi="Garamond"/>
          <w:sz w:val="26"/>
        </w:rPr>
        <w:t xml:space="preserve"> köteles:</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 amennyiben az adott játéktípus előírja – a játékkal kapcsolatos begyűjtést előkészítő információkat a </w:t>
      </w:r>
      <w:r>
        <w:rPr>
          <w:rFonts w:ascii="Garamond" w:hAnsi="Garamond"/>
          <w:b/>
          <w:sz w:val="26"/>
        </w:rPr>
        <w:t>központosított rendszer</w:t>
      </w:r>
      <w:r>
        <w:rPr>
          <w:rFonts w:ascii="Garamond" w:hAnsi="Garamond"/>
          <w:sz w:val="26"/>
        </w:rPr>
        <w:t xml:space="preserve"> felé továbbítani, az egyes játéktípusok kommunikációs protokolljaival összhangban;</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valós időben begyűjteni a téteket a saját </w:t>
      </w:r>
      <w:r>
        <w:rPr>
          <w:rFonts w:ascii="Garamond" w:hAnsi="Garamond"/>
          <w:b/>
          <w:sz w:val="26"/>
        </w:rPr>
        <w:t>telekommunikációs csatlakozási hálózatán</w:t>
      </w:r>
      <w:r>
        <w:rPr>
          <w:rFonts w:ascii="Garamond" w:hAnsi="Garamond"/>
          <w:sz w:val="26"/>
        </w:rPr>
        <w:t xml:space="preserve"> keresztül;</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lastRenderedPageBreak/>
        <w:t xml:space="preserve">a </w:t>
      </w:r>
      <w:r>
        <w:rPr>
          <w:rFonts w:ascii="Garamond" w:hAnsi="Garamond"/>
          <w:b/>
          <w:sz w:val="26"/>
        </w:rPr>
        <w:t>központosított rendszer</w:t>
      </w:r>
      <w:r>
        <w:rPr>
          <w:rFonts w:ascii="Garamond" w:hAnsi="Garamond"/>
          <w:sz w:val="26"/>
        </w:rPr>
        <w:t xml:space="preserve"> felé valós időben továbbítani a játékadatokat </w:t>
      </w:r>
      <w:r>
        <w:rPr>
          <w:rFonts w:ascii="Garamond" w:hAnsi="Garamond"/>
          <w:color w:val="000000"/>
          <w:sz w:val="26"/>
        </w:rPr>
        <w:t>a részvételi elismervény vagy a részvételi jog érvényesítéséhez</w:t>
      </w:r>
      <w:r>
        <w:rPr>
          <w:rFonts w:ascii="Garamond" w:hAnsi="Garamond"/>
          <w:sz w:val="26"/>
        </w:rPr>
        <w:t xml:space="preserve"> szükséges egyedi kód megszerzéséhez;</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 fogadási összeget vagy téteket (ideértve a játékos által felhasznált bónuszösszegeket) a játékos játékszámlájára átvezetni, miután a </w:t>
      </w:r>
      <w:r>
        <w:rPr>
          <w:rFonts w:ascii="Garamond" w:hAnsi="Garamond"/>
          <w:b/>
          <w:sz w:val="26"/>
        </w:rPr>
        <w:t>központosított rendszerhez</w:t>
      </w:r>
      <w:r>
        <w:rPr>
          <w:rFonts w:ascii="Garamond" w:hAnsi="Garamond"/>
          <w:sz w:val="26"/>
        </w:rPr>
        <w:t xml:space="preserve"> megérkezett </w:t>
      </w:r>
      <w:r>
        <w:rPr>
          <w:rFonts w:ascii="Garamond" w:hAnsi="Garamond"/>
          <w:color w:val="000000"/>
          <w:sz w:val="26"/>
        </w:rPr>
        <w:t>a részvételi elismervény vagy a részvételi jog érvényesítésekor</w:t>
      </w:r>
      <w:r>
        <w:rPr>
          <w:rFonts w:ascii="Garamond" w:hAnsi="Garamond"/>
          <w:sz w:val="26"/>
        </w:rPr>
        <w:t xml:space="preserve"> kapott egyedi kód;</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 </w:t>
      </w:r>
      <w:r>
        <w:rPr>
          <w:rFonts w:ascii="Garamond" w:hAnsi="Garamond"/>
          <w:b/>
          <w:sz w:val="26"/>
        </w:rPr>
        <w:t>központosított rendszer</w:t>
      </w:r>
      <w:r>
        <w:rPr>
          <w:rFonts w:ascii="Garamond" w:hAnsi="Garamond"/>
          <w:sz w:val="26"/>
        </w:rPr>
        <w:t xml:space="preserve"> felé továbbítani a fogadások státuszának megállapításához szükséges információkat (amennyiben azt az adott játéktípus megkívánja), az egyes játéktípusokra vonatkozó kommunikációs protokollokkal összhangban;</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 játékos játékszámlájára a nyereményeket, illetve visszatérítendő fogadási összegeket átvezetni – a nyeremények, illetve visszatérítések kifizetése, és kreditjóváírása révén (ideértve a játékos által esetlegesen elnyert bónuszösszegeket) – azután, hogy a </w:t>
      </w:r>
      <w:r>
        <w:rPr>
          <w:rFonts w:ascii="Garamond" w:hAnsi="Garamond"/>
          <w:b/>
          <w:sz w:val="26"/>
        </w:rPr>
        <w:t>központosított rendszer</w:t>
      </w:r>
      <w:r>
        <w:rPr>
          <w:rFonts w:ascii="Garamond" w:hAnsi="Garamond"/>
          <w:sz w:val="26"/>
        </w:rPr>
        <w:t xml:space="preserve"> általi ellenőrzés pozitív eredménnyel zárult;</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 játékos játékszámláján betét, kivét, bónuszok allokálása, illetve a játékszámla kiigazításai esetén a szükséges átvezetéseket megtenni, de csak azután, hogy a </w:t>
      </w:r>
      <w:r>
        <w:rPr>
          <w:rFonts w:ascii="Garamond" w:hAnsi="Garamond"/>
          <w:b/>
          <w:sz w:val="26"/>
        </w:rPr>
        <w:t>központosított rendszer</w:t>
      </w:r>
      <w:r>
        <w:rPr>
          <w:rFonts w:ascii="Garamond" w:hAnsi="Garamond"/>
          <w:sz w:val="26"/>
        </w:rPr>
        <w:t xml:space="preserve"> az eltárolási kérelem pozitív kimeneteléről értesült;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minden olyan esetben, amikor a játékos játékszámláján pénzmozgás történik, a játékszámla egyenlegét a bónuszrész igazolásával együtt továbbítani a </w:t>
      </w:r>
      <w:r>
        <w:rPr>
          <w:rFonts w:ascii="Garamond" w:hAnsi="Garamond"/>
          <w:b/>
          <w:sz w:val="26"/>
        </w:rPr>
        <w:t>központosított rendszernek</w:t>
      </w:r>
      <w:r>
        <w:rPr>
          <w:rFonts w:ascii="Garamond" w:hAnsi="Garamond"/>
          <w:sz w:val="26"/>
        </w:rPr>
        <w:t>.</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Amennyiben a </w:t>
      </w:r>
      <w:r>
        <w:rPr>
          <w:rFonts w:ascii="Garamond" w:hAnsi="Garamond"/>
          <w:b/>
          <w:sz w:val="26"/>
        </w:rPr>
        <w:t>koncessziós jogosult</w:t>
      </w:r>
      <w:r>
        <w:rPr>
          <w:rFonts w:ascii="Garamond" w:hAnsi="Garamond"/>
          <w:sz w:val="26"/>
        </w:rPr>
        <w:t xml:space="preserve"> egy vagy több, a </w:t>
      </w:r>
      <w:r>
        <w:rPr>
          <w:rFonts w:ascii="Garamond" w:hAnsi="Garamond"/>
          <w:b/>
          <w:sz w:val="26"/>
        </w:rPr>
        <w:t>szolgáltatásnyújtó koncessziós jogosult</w:t>
      </w:r>
      <w:r>
        <w:rPr>
          <w:rFonts w:ascii="Garamond" w:hAnsi="Garamond"/>
          <w:sz w:val="26"/>
        </w:rPr>
        <w:t xml:space="preserve"> által rendelkezésre bocsátott </w:t>
      </w:r>
      <w:r>
        <w:rPr>
          <w:rFonts w:ascii="Garamond" w:hAnsi="Garamond"/>
          <w:b/>
          <w:sz w:val="26"/>
        </w:rPr>
        <w:t>játékrendszert</w:t>
      </w:r>
      <w:r>
        <w:rPr>
          <w:rFonts w:ascii="Garamond" w:hAnsi="Garamond"/>
          <w:sz w:val="26"/>
        </w:rPr>
        <w:t xml:space="preserve"> használ, az 1., 2., 3. és 5. pontban említett tevékenységeket a </w:t>
      </w:r>
      <w:r>
        <w:rPr>
          <w:rFonts w:ascii="Garamond" w:hAnsi="Garamond"/>
          <w:b/>
          <w:sz w:val="26"/>
        </w:rPr>
        <w:t>szolgáltatásnyújtó koncessziós jogosult</w:t>
      </w:r>
      <w:r>
        <w:rPr>
          <w:rFonts w:ascii="Garamond" w:hAnsi="Garamond"/>
          <w:sz w:val="26"/>
        </w:rPr>
        <w:t xml:space="preserve"> köteles elvégezni. Minden egyéb tevékenység esetében az e tevékenységek végzéséhez szükséges információkat – amennyiben azok a </w:t>
      </w:r>
      <w:r>
        <w:rPr>
          <w:rFonts w:ascii="Garamond" w:hAnsi="Garamond"/>
          <w:b/>
          <w:sz w:val="26"/>
        </w:rPr>
        <w:t>szolgáltatásnyújtó koncessziós jogosult</w:t>
      </w:r>
      <w:r>
        <w:rPr>
          <w:rFonts w:ascii="Garamond" w:hAnsi="Garamond"/>
          <w:sz w:val="26"/>
        </w:rPr>
        <w:t xml:space="preserve"> birtokában vannak – ez utóbbinak kell továbbítania a </w:t>
      </w:r>
      <w:r>
        <w:rPr>
          <w:rFonts w:ascii="Garamond" w:hAnsi="Garamond"/>
          <w:b/>
          <w:sz w:val="26"/>
        </w:rPr>
        <w:t>koncessziós jogosultnak</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5" w:name="_Hlk170894557"/>
      <w:r>
        <w:rPr>
          <w:rFonts w:ascii="Garamond" w:hAnsi="Garamond"/>
          <w:sz w:val="26"/>
        </w:rPr>
        <w:t xml:space="preserve">Az információkat az ADM által meghatározott és rendelkezésre bocsátott kommunikációs protokolloknak megfelelően kell továbbítani, amely protokollok meghatározzák a </w:t>
      </w:r>
      <w:r>
        <w:rPr>
          <w:rFonts w:ascii="Garamond" w:hAnsi="Garamond"/>
          <w:b/>
          <w:sz w:val="26"/>
        </w:rPr>
        <w:t>központosított rendszer</w:t>
      </w:r>
      <w:r>
        <w:rPr>
          <w:rFonts w:ascii="Garamond" w:hAnsi="Garamond"/>
          <w:sz w:val="26"/>
        </w:rPr>
        <w:t xml:space="preserve"> felé továbbított adatok típusát (mind az egyes játéktípusokra, mind pedig </w:t>
      </w:r>
      <w:r>
        <w:rPr>
          <w:rFonts w:ascii="Garamond" w:hAnsi="Garamond"/>
          <w:b/>
          <w:sz w:val="26"/>
        </w:rPr>
        <w:t>a koncessziós jogosult játékosi számlarendszerére</w:t>
      </w:r>
      <w:r>
        <w:rPr>
          <w:rFonts w:ascii="Garamond" w:hAnsi="Garamond"/>
          <w:sz w:val="26"/>
        </w:rPr>
        <w:t xml:space="preserve"> vonatkozóan), az alkalmazás üzeneteinek szerkezetét és a kommunikációhoz használt átviteli szinteket, valamint az elfogadott biztonsági szabványokat.</w:t>
      </w:r>
    </w:p>
    <w:p w14:paraId="202E8248" w14:textId="3FAB3D12" w:rsidR="008E07B1" w:rsidRDefault="008E07B1" w:rsidP="00F4784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rendszere</w:t>
      </w:r>
      <w:r>
        <w:rPr>
          <w:rFonts w:ascii="Garamond" w:hAnsi="Garamond"/>
          <w:sz w:val="26"/>
        </w:rPr>
        <w:t xml:space="preserve"> és a </w:t>
      </w:r>
      <w:r>
        <w:rPr>
          <w:rFonts w:ascii="Garamond" w:hAnsi="Garamond"/>
          <w:b/>
          <w:sz w:val="26"/>
        </w:rPr>
        <w:t>központosított rendszer</w:t>
      </w:r>
      <w:r>
        <w:rPr>
          <w:rFonts w:ascii="Garamond" w:hAnsi="Garamond"/>
          <w:sz w:val="26"/>
        </w:rPr>
        <w:t xml:space="preserve"> között váltott üzenetekben szereplő adatok hitelesítésének, bizalmas jellegének és sértetlenségének biztosításához maguknak az üzeneteknek be kell tartaniuk a kommunikációs protokollokban meghatározott biztonsági mechanizmusokat és használati szabályokat.</w:t>
      </w:r>
    </w:p>
    <w:bookmarkEnd w:id="35"/>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6" w:name="_Toc173331760"/>
      <w:r>
        <w:lastRenderedPageBreak/>
        <w:t>A KONCESSZIÓS JOGOSULT JÁTÉKOSI SZÁMLARENDSZERE</w:t>
      </w:r>
      <w:bookmarkEnd w:id="36"/>
    </w:p>
    <w:p w14:paraId="0C5DC0C2" w14:textId="29EB6896" w:rsidR="00D6768D" w:rsidRDefault="002942D7" w:rsidP="00153358">
      <w:pPr>
        <w:spacing w:after="120"/>
        <w:jc w:val="both"/>
        <w:rPr>
          <w:rFonts w:ascii="Garamond" w:hAnsi="Garamond"/>
          <w:sz w:val="26"/>
          <w:szCs w:val="26"/>
        </w:rPr>
      </w:pPr>
      <w:bookmarkStart w:id="37" w:name="_Hlk171155405"/>
      <w:bookmarkStart w:id="38" w:name="_Hlk170815134"/>
      <w:r>
        <w:rPr>
          <w:rFonts w:ascii="Garamond" w:hAnsi="Garamond"/>
          <w:sz w:val="26"/>
        </w:rPr>
        <w:t xml:space="preserve">A játékos játékszámla nyitása céljából történő regisztrációjának feltétele, hogy a </w:t>
      </w:r>
      <w:r>
        <w:rPr>
          <w:rFonts w:ascii="Garamond" w:hAnsi="Garamond"/>
          <w:b/>
          <w:sz w:val="26"/>
        </w:rPr>
        <w:t>központosított rendszert</w:t>
      </w:r>
      <w:r>
        <w:rPr>
          <w:rFonts w:ascii="Garamond" w:hAnsi="Garamond"/>
          <w:sz w:val="26"/>
        </w:rPr>
        <w:t xml:space="preserve"> tájékoztassák a játékost azonosító adatokról és az egyedi játékszámla-azonosító kódról, valamint az ADM általi hitelesítésről. Ezt a játékosi számlát csak azt követően aktiválják, hogy a játékos visszaigazolta az egyedi azonosító kódot, a hozzáférési hitelesítő adatait rögzítették és a játékos önmaga beállította az önkorlátozási paramétereket a kezdeti aktiválási szakasz során. E limitek szerint az időkorlát napi három órában (a felhasználói munkamenetek kezdete és vége között eltelt idő) maximalizált, </w:t>
      </w:r>
      <w:bookmarkStart w:id="39" w:name="_Hlk171071273"/>
      <w:r>
        <w:rPr>
          <w:rFonts w:ascii="Garamond" w:hAnsi="Garamond"/>
          <w:sz w:val="26"/>
        </w:rPr>
        <w:t>a költési limit naponta legfeljebb 100 EUR (a játszott összegeknek a megnyert és visszatérített összegekkel csökkentett értéke)</w:t>
      </w:r>
      <w:bookmarkEnd w:id="39"/>
      <w:r>
        <w:rPr>
          <w:rFonts w:ascii="Garamond" w:hAnsi="Garamond"/>
          <w:sz w:val="26"/>
        </w:rPr>
        <w:t xml:space="preserve"> és a napi maximális betéti korlát 200 EUR.</w:t>
      </w:r>
    </w:p>
    <w:bookmarkEnd w:id="37"/>
    <w:p w14:paraId="25C33FFE" w14:textId="191B759C" w:rsidR="00BD2B6D" w:rsidRPr="00153358" w:rsidRDefault="00BD2B6D" w:rsidP="00153358">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számlarendszerében</w:t>
      </w:r>
      <w:r>
        <w:rPr>
          <w:rFonts w:ascii="Garamond" w:hAnsi="Garamond"/>
          <w:sz w:val="26"/>
        </w:rPr>
        <w:t xml:space="preserve"> játékosonként csak egy játékszámlát lehet regisztrálni.</w:t>
      </w:r>
    </w:p>
    <w:bookmarkEnd w:id="38"/>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A 18–24 éves játékosok játékszámláin az aktiválás kezdeti szakaszában szükségszerűen be kell állítani a következő limiteket: a napi 50 EUR-t meg nem haladó maximális betéti korlátot, a napi két órát meg nem haladó maximális időkorlátot (ami a felhasználói munkamenetek kezdete és vége között eltelt idő), és a napi 50 EUR-t meg nem haladó kiadási limitet (ami a játszott összegeknek a megnyert és visszatérített összegekkel csökkentett értéke). </w:t>
      </w:r>
    </w:p>
    <w:p w14:paraId="044B93C5" w14:textId="1C123929" w:rsidR="000B6D63" w:rsidRDefault="00A57DA3" w:rsidP="00A60BEF">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számlarendszerének</w:t>
      </w:r>
      <w:r>
        <w:rPr>
          <w:rFonts w:ascii="Garamond" w:hAnsi="Garamond"/>
          <w:sz w:val="26"/>
        </w:rPr>
        <w:t xml:space="preserve"> – a játékosi fiókhoz való hozzáférés egyedüli mechanizmusaként – többtényezős hitelesítési technikákat kell alkalmaznia.</w:t>
      </w:r>
    </w:p>
    <w:p w14:paraId="0651FCDF" w14:textId="77777777" w:rsidR="00365EF0" w:rsidRDefault="00365EF0" w:rsidP="00365EF0">
      <w:pPr>
        <w:spacing w:after="120"/>
        <w:jc w:val="both"/>
        <w:rPr>
          <w:rFonts w:ascii="Garamond" w:hAnsi="Garamond"/>
          <w:sz w:val="26"/>
          <w:szCs w:val="26"/>
        </w:rPr>
      </w:pPr>
      <w:r>
        <w:rPr>
          <w:rFonts w:ascii="Garamond" w:hAnsi="Garamond"/>
          <w:sz w:val="26"/>
        </w:rPr>
        <w:t>Miután a játékos hozzáfért a játékosi fiókjához, meg kell jeleníteni az utolsó hozzáférés dátumát és időpontját, óra/perc/másodpercben kifejezve.</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Minden olyan esetben, amikor a </w:t>
      </w:r>
      <w:r>
        <w:rPr>
          <w:rFonts w:ascii="Garamond" w:hAnsi="Garamond"/>
          <w:b/>
          <w:sz w:val="26"/>
        </w:rPr>
        <w:t>koncessziós jogosult</w:t>
      </w:r>
      <w:r>
        <w:rPr>
          <w:rFonts w:ascii="Garamond" w:hAnsi="Garamond"/>
          <w:sz w:val="26"/>
        </w:rPr>
        <w:t xml:space="preserve"> úgy véli, hogy jogosulatlanul próbáltak hozzáférni a játékos fiókjához, erről köteles a játékost értesíteni a fiók csalárd felhasználásának megakadályozása szempontjából legmegfelelőbb módon.</w:t>
      </w:r>
    </w:p>
    <w:p w14:paraId="372DD45A" w14:textId="418FB0E2" w:rsidR="00D173D9" w:rsidRPr="00DF55D6" w:rsidRDefault="00D173D9" w:rsidP="00A60BEF">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számlarendszerének</w:t>
      </w:r>
      <w:r>
        <w:rPr>
          <w:rFonts w:ascii="Garamond" w:hAnsi="Garamond"/>
          <w:sz w:val="26"/>
        </w:rPr>
        <w:t xml:space="preserve"> lehetőséget kell biztosítania a játékos számára arra, hogy játékosi számlája lezárását kérje. A játékszámlán tartott minden összeget, beleértve a számla lezárását követően jóváírható összegeket is, a játékos részére a hatályos jogszabályokban meghatározott módon és határidőn belül ki kell fizetni.</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A játékos lezárt játékszámlához való hozzáférése nem teheti lehetővé a betéti műveleteket és/vagy</w:t>
      </w:r>
      <w:r>
        <w:rPr>
          <w:rFonts w:ascii="Garamond" w:hAnsi="Garamond"/>
          <w:color w:val="FF0000"/>
          <w:sz w:val="26"/>
        </w:rPr>
        <w:t xml:space="preserve"> </w:t>
      </w:r>
      <w:r>
        <w:rPr>
          <w:rFonts w:ascii="Garamond" w:hAnsi="Garamond"/>
          <w:sz w:val="26"/>
        </w:rPr>
        <w:t xml:space="preserve">szerencsejáték-tevékenységek folytatását.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A három éve inaktív játékszámlákhoz való hozzáférés nem megengedett.</w:t>
      </w:r>
    </w:p>
    <w:p w14:paraId="50ED65ED" w14:textId="69999C91" w:rsidR="00DF55D6" w:rsidRDefault="00DF55D6" w:rsidP="00A60BEF">
      <w:pPr>
        <w:spacing w:after="120"/>
        <w:jc w:val="both"/>
        <w:rPr>
          <w:rFonts w:ascii="Garamond" w:hAnsi="Garamond"/>
          <w:sz w:val="26"/>
          <w:szCs w:val="26"/>
        </w:rPr>
      </w:pPr>
      <w:bookmarkStart w:id="40" w:name="_Hlk170990327"/>
      <w:r>
        <w:rPr>
          <w:rFonts w:ascii="Garamond" w:hAnsi="Garamond"/>
          <w:sz w:val="26"/>
        </w:rPr>
        <w:t xml:space="preserve">A </w:t>
      </w:r>
      <w:r>
        <w:rPr>
          <w:rFonts w:ascii="Garamond" w:hAnsi="Garamond"/>
          <w:b/>
          <w:sz w:val="26"/>
        </w:rPr>
        <w:t>koncessziós jogosult játékosi számlarendszerének</w:t>
      </w:r>
      <w:r>
        <w:rPr>
          <w:rFonts w:ascii="Garamond" w:hAnsi="Garamond"/>
          <w:sz w:val="26"/>
        </w:rPr>
        <w:t xml:space="preserve"> rendelkeznie kell a fizetési eszközök kezeléséhez szükséges funkciókkal.</w:t>
      </w:r>
    </w:p>
    <w:bookmarkEnd w:id="40"/>
    <w:p w14:paraId="5CC4CDE5" w14:textId="014F0E8A" w:rsidR="00070B26" w:rsidRPr="00DF55D6" w:rsidRDefault="00070B26" w:rsidP="00A60BEF">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számlarendszerének</w:t>
      </w:r>
      <w:r>
        <w:rPr>
          <w:rFonts w:ascii="Garamond" w:hAnsi="Garamond"/>
          <w:sz w:val="26"/>
        </w:rPr>
        <w:t xml:space="preserve"> – azt követően, hogy az egyedi fogadásazonosító </w:t>
      </w:r>
      <w:r>
        <w:rPr>
          <w:rFonts w:ascii="Garamond" w:hAnsi="Garamond"/>
          <w:b/>
          <w:sz w:val="26"/>
        </w:rPr>
        <w:t>központosított rendszer</w:t>
      </w:r>
      <w:r>
        <w:rPr>
          <w:rFonts w:ascii="Garamond" w:hAnsi="Garamond"/>
          <w:sz w:val="26"/>
        </w:rPr>
        <w:t xml:space="preserve"> általi allokációja megtörtént – el kell számolnia a kapcsolódó terhelésekkel és a nyeremény esetén esedékes kreditjóváírásokkal vagy visszatérítéssel, valamint a játék minden további azonosító elemével.</w:t>
      </w:r>
    </w:p>
    <w:p w14:paraId="1CA655A6" w14:textId="57D3F1C3" w:rsidR="009511FE" w:rsidRPr="00DF55D6" w:rsidRDefault="009511FE" w:rsidP="009511F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számlarendszerének</w:t>
      </w:r>
      <w:r>
        <w:rPr>
          <w:rFonts w:ascii="Garamond" w:hAnsi="Garamond"/>
          <w:sz w:val="26"/>
        </w:rPr>
        <w:t xml:space="preserve"> minden játékszámla esetében biztosítania kell legalább a következő információk tárolását, beleértve az egyes ügyletek adatait:</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betétek,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lastRenderedPageBreak/>
        <w:t>a nyeremények kreditjóváírása és visszatérítések;</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fogadások vagy tétek kiterhelése;</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kivétek;</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bónuszok összesen;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az egyes játéktípusok után járó bónuszok, amelyek összegének meg kell egyeznie a teljes bónusz összegével.</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A fent felsorolt elemek együttesen alkotják a játékos egyenlegét.</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A játékos által a kivéti szakaszban kért összegek nem tartalmazhatnak bónuszokhoz kapcsolódó összegeket.</w:t>
      </w:r>
    </w:p>
    <w:p w14:paraId="68B8932B" w14:textId="74A0D738" w:rsidR="009511FE" w:rsidRPr="00DF55D6" w:rsidRDefault="009511FE" w:rsidP="009511F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által odaítélt bónuszok csak szerencsejáték-tevékenységekre használhatók fel. </w:t>
      </w:r>
    </w:p>
    <w:p w14:paraId="2621E697" w14:textId="7E8347AD" w:rsidR="009511FE" w:rsidRDefault="009511FE" w:rsidP="009511FE">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jogosultnak</w:t>
      </w:r>
      <w:r>
        <w:rPr>
          <w:rFonts w:ascii="Garamond" w:hAnsi="Garamond"/>
          <w:sz w:val="26"/>
        </w:rPr>
        <w:t xml:space="preserve"> a játékos számára ismertté és könnyen hozzáférhetővé kell tennie a bónusz felhasználásának állapotát és a bónusz felhasználási feltételeinek teljesítéséhez szükséges játékkövetelményeket.</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A nyereménnyel kapcsolatos kreditjóváírásokat vagy visszafizetéseket a nyereményt vagy visszafizetést eredményező esemény bekövetkeztének hivatalos igazolásától számított egy órán belül, vagy attól az időponttól számított egy órán belül le kell könyvelni, hogy a játékos a megszerzett részvételi jogokkal összefüggésben az elérhető összegekre irányuló igényét benyújtotta, kivéve, ha az egyes játékokra vonatkozó különleges szabályozás ettől eltérően rendelkezik.</w:t>
      </w:r>
    </w:p>
    <w:p w14:paraId="2747CE91" w14:textId="5AAC256C" w:rsidR="00E824FC" w:rsidRDefault="00E824FC" w:rsidP="00365EF0">
      <w:pPr>
        <w:spacing w:after="120"/>
        <w:jc w:val="both"/>
        <w:rPr>
          <w:rFonts w:ascii="Garamond" w:hAnsi="Garamond"/>
          <w:sz w:val="26"/>
          <w:szCs w:val="26"/>
        </w:rPr>
      </w:pPr>
      <w:bookmarkStart w:id="41" w:name="_Hlk170979694"/>
      <w:bookmarkStart w:id="42" w:name="_Hlk169795923"/>
      <w:r>
        <w:rPr>
          <w:rFonts w:ascii="Garamond" w:hAnsi="Garamond"/>
          <w:sz w:val="26"/>
        </w:rPr>
        <w:t xml:space="preserve">A játékos által a kivéti szakaszban igényelt </w:t>
      </w:r>
      <w:bookmarkEnd w:id="41"/>
      <w:r>
        <w:rPr>
          <w:rFonts w:ascii="Garamond" w:hAnsi="Garamond"/>
          <w:sz w:val="26"/>
        </w:rPr>
        <w:t>összegeket</w:t>
      </w:r>
      <w:r>
        <w:t xml:space="preserve"> </w:t>
      </w:r>
      <w:r>
        <w:rPr>
          <w:rFonts w:ascii="Garamond" w:hAnsi="Garamond"/>
          <w:sz w:val="26"/>
        </w:rPr>
        <w:t>legkésőbb a kérést követő hét napon belül rendelkezésre kell bocsátani, méghozzá egy olyan értéknappal, amely megegyezik a játékos által a játékszámláról lehívni kért összegekre vonatkozó kérelem keltének megfelelő nappal, hacsak az egyes játékokra vonatkozó különleges szabályozás másként nem rendelkezik.</w:t>
      </w:r>
    </w:p>
    <w:p w14:paraId="7B716898" w14:textId="46F1E87E" w:rsidR="00E824FC" w:rsidRDefault="00E824FC" w:rsidP="00365EF0">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w:t>
      </w:r>
      <w:r>
        <w:rPr>
          <w:rFonts w:ascii="Garamond" w:hAnsi="Garamond"/>
          <w:sz w:val="26"/>
        </w:rPr>
        <w:t xml:space="preserve"> felel azért, hogy a játékos számára a megállapodás szerinti módon legkésőbb a kivét iránti kérelmet követő hét napon belül rendelkezésre bocsássák a kivétre szánt összeget és a játékos által a játékszámláról kiveendő összegekre vonatkozó kérelem dátumával megegyező értéknappal megfelelően le is könyveljék, kivéve, ha az egyes játékokra vonatkozó különleges szabályozás ettől eltérően rendelkezik; emellett a koncessziós jogosult egyértelmű és átlátható tájékoztatást nyújt a kivéti műveletek modalitásairól és időkereteiről a honlapján, valamint bármely más távoli weboldalon és alkalmazott csatornán.</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Kizárólag a pénzforgalom nyomon követhetőségét biztosító fizetési eszközök használhatók betéti és kivéti műveletekhez, és azok is csakis a játékszámla-tulajdonos nevében és megbízásából. </w:t>
      </w:r>
      <w:r>
        <w:rPr>
          <w:rFonts w:ascii="Garamond" w:hAnsi="Garamond"/>
          <w:b/>
          <w:sz w:val="26"/>
        </w:rPr>
        <w:t xml:space="preserve">Kiskereskedelmi üzlethelyiségben heti 100 EUR összeghatáron belül </w:t>
      </w:r>
      <w:r>
        <w:rPr>
          <w:rFonts w:ascii="Garamond" w:hAnsi="Garamond"/>
          <w:sz w:val="26"/>
        </w:rPr>
        <w:t xml:space="preserve">betéti ügyletek </w:t>
      </w:r>
      <w:r>
        <w:rPr>
          <w:rFonts w:ascii="Garamond" w:hAnsi="Garamond"/>
          <w:b/>
          <w:sz w:val="26"/>
        </w:rPr>
        <w:t>készpénzben vagy egyéb fizetési eszközök segítségével</w:t>
      </w:r>
      <w:r>
        <w:rPr>
          <w:rFonts w:ascii="Garamond" w:hAnsi="Garamond"/>
          <w:sz w:val="26"/>
        </w:rPr>
        <w:t xml:space="preserve"> is végrehajthatók.</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t>Az alkalmazott fizetési eszköz részletes adatainak tárolása mellett a piaci szereplő játékosi számlarendszerének ellenőrzési mechanizmusokkal is rendelkeznie kell a heti 100 eurós felső határ túllépésének megakadályozására.</w:t>
      </w:r>
    </w:p>
    <w:bookmarkEnd w:id="42"/>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Technikai intézkedéseket kell megállapítani az egyes szereplők által használt eszközök IP-címeinek földrajzi helymeghatározására; meg kell akadályozni a közvetlenül a </w:t>
      </w:r>
      <w:r>
        <w:rPr>
          <w:rFonts w:ascii="Garamond" w:hAnsi="Garamond"/>
          <w:b/>
          <w:sz w:val="26"/>
        </w:rPr>
        <w:t>koncessziós jogosult</w:t>
      </w:r>
      <w:r>
        <w:rPr>
          <w:rFonts w:ascii="Garamond" w:hAnsi="Garamond"/>
          <w:sz w:val="26"/>
        </w:rPr>
        <w:t xml:space="preserve"> által kezelt, vagy anyavállalatokon, leányvállalatokon vagy kapcsolt társaságokon </w:t>
      </w:r>
      <w:r>
        <w:rPr>
          <w:rFonts w:ascii="Garamond" w:hAnsi="Garamond"/>
          <w:sz w:val="26"/>
        </w:rPr>
        <w:lastRenderedPageBreak/>
        <w:t xml:space="preserve">keresztül igazgatott olyan oldalakhoz és/vagy </w:t>
      </w:r>
      <w:r>
        <w:rPr>
          <w:rFonts w:ascii="Garamond" w:hAnsi="Garamond"/>
          <w:b/>
          <w:sz w:val="26"/>
        </w:rPr>
        <w:t>alkalmazásokhoz</w:t>
      </w:r>
      <w:r>
        <w:rPr>
          <w:rFonts w:ascii="Garamond" w:hAnsi="Garamond"/>
          <w:sz w:val="26"/>
        </w:rPr>
        <w:t xml:space="preserve"> való hozzáférést, amelyek az </w:t>
      </w:r>
      <w:r>
        <w:rPr>
          <w:rFonts w:ascii="Garamond" w:hAnsi="Garamond"/>
          <w:b/>
          <w:sz w:val="26"/>
        </w:rPr>
        <w:t>ADM</w:t>
      </w:r>
      <w:r>
        <w:rPr>
          <w:rFonts w:ascii="Garamond" w:hAnsi="Garamond"/>
          <w:sz w:val="26"/>
        </w:rPr>
        <w:t xml:space="preserve"> által engedélyezettektől eltérő szerencsejáték-szolgáltatásokat kínálnak; meg kell akadályozni a 2. cikk (1) bekezdésének a)–f) pontjában említett játékoknak a </w:t>
      </w:r>
      <w:r>
        <w:rPr>
          <w:rFonts w:ascii="Garamond" w:hAnsi="Garamond"/>
          <w:b/>
          <w:sz w:val="26"/>
        </w:rPr>
        <w:t>koncesszió</w:t>
      </w:r>
      <w:r>
        <w:rPr>
          <w:rFonts w:ascii="Garamond" w:hAnsi="Garamond"/>
          <w:sz w:val="26"/>
        </w:rPr>
        <w:t xml:space="preserve"> rendelkezései szerint a </w:t>
      </w:r>
      <w:r>
        <w:rPr>
          <w:rFonts w:ascii="Garamond" w:hAnsi="Garamond"/>
          <w:b/>
          <w:sz w:val="26"/>
        </w:rPr>
        <w:t>koncessziós jogosult</w:t>
      </w:r>
      <w:r>
        <w:rPr>
          <w:rFonts w:ascii="Garamond" w:hAnsi="Garamond"/>
          <w:sz w:val="26"/>
        </w:rPr>
        <w:t xml:space="preserve"> által üzemeltetettektől eltérő oldalakon keresztüli nyújtását, még akkor is, ha ezeket az oldalakat közvetlenül a </w:t>
      </w:r>
      <w:r>
        <w:rPr>
          <w:rFonts w:ascii="Garamond" w:hAnsi="Garamond"/>
          <w:b/>
          <w:sz w:val="26"/>
        </w:rPr>
        <w:t>koncessziós jogosult</w:t>
      </w:r>
      <w:r>
        <w:rPr>
          <w:rFonts w:ascii="Garamond" w:hAnsi="Garamond"/>
          <w:sz w:val="26"/>
        </w:rPr>
        <w:t xml:space="preserve"> kezeli vagy anyavállalatokon, leányvállalatokon vagy kapcsolt vállalkozásokon keresztül igazgatják.</w:t>
      </w:r>
    </w:p>
    <w:p w14:paraId="17659462" w14:textId="25D8FC68" w:rsidR="00A60BEF" w:rsidRPr="00BE1796" w:rsidRDefault="00A60BEF" w:rsidP="00A60BEF">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számlarendszere</w:t>
      </w:r>
      <w:r>
        <w:rPr>
          <w:rFonts w:ascii="Garamond" w:hAnsi="Garamond"/>
          <w:sz w:val="26"/>
        </w:rPr>
        <w:t xml:space="preserve"> haladéktalanul és automatikusan a játékos rendelkezésére bocsátja a legalább 30 napos időszak távlatában végrehajtott ügyletek nyilvántartását, illetve ennél hosszabb időszakokra vonatkozó kérelmek esetén a </w:t>
      </w:r>
      <w:r>
        <w:rPr>
          <w:rFonts w:ascii="Garamond" w:hAnsi="Garamond"/>
          <w:b/>
          <w:sz w:val="26"/>
        </w:rPr>
        <w:t>koncessziós jogosultnak</w:t>
      </w:r>
      <w:r>
        <w:rPr>
          <w:rFonts w:ascii="Garamond" w:hAnsi="Garamond"/>
          <w:sz w:val="26"/>
        </w:rPr>
        <w:t xml:space="preserve"> az ezzel kapcsolatos információkat maga a </w:t>
      </w:r>
      <w:r>
        <w:rPr>
          <w:rFonts w:ascii="Garamond" w:hAnsi="Garamond"/>
          <w:b/>
          <w:sz w:val="26"/>
        </w:rPr>
        <w:t>koncessziós jogosult</w:t>
      </w:r>
      <w:r>
        <w:rPr>
          <w:rFonts w:ascii="Garamond" w:hAnsi="Garamond"/>
          <w:sz w:val="26"/>
        </w:rPr>
        <w:t xml:space="preserve"> által meghatározott határidőn belül kell rendelkezésre bocsátaniuk. Ez a jelentés időrendi sorrendben tartalmazza az alábbi minimális elemeket minden egyes végrehajtott művelet vonatkozásában:</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az elvégzett művelet időbélyegzője;</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 játék típusa;</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az elvégzett művelet oka;</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 fogadás összege;</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az esetleges nyeremények és/vagy visszatérítések összege;</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a részvételi elismervény vagy részvételi jog egyedi azonosítója, amelyet a </w:t>
      </w:r>
      <w:r>
        <w:rPr>
          <w:rFonts w:ascii="Garamond" w:hAnsi="Garamond"/>
          <w:b/>
          <w:sz w:val="26"/>
        </w:rPr>
        <w:t>központosított rendszer</w:t>
      </w:r>
      <w:r>
        <w:rPr>
          <w:rFonts w:ascii="Garamond" w:hAnsi="Garamond"/>
          <w:sz w:val="26"/>
        </w:rPr>
        <w:t xml:space="preserve"> állít ki;</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a betéti műveletekre vonatkozó információk;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 kivéti műveletekre vonatkozó információk;</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az odaítélt bónuszokra vonatkozó információk;</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 végrehajtott ügylet pontosítása szempontjából releváns bármely további részlet.</w:t>
      </w:r>
    </w:p>
    <w:p w14:paraId="1E1E098C" w14:textId="1799B440" w:rsidR="00A60BEF" w:rsidRDefault="00A60BEF" w:rsidP="00A60BEF">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számlarendszerének</w:t>
      </w:r>
      <w:r>
        <w:rPr>
          <w:rFonts w:ascii="Garamond" w:hAnsi="Garamond"/>
          <w:sz w:val="26"/>
        </w:rPr>
        <w:t>:</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rendszernaplót kell vezetnie, amely tartalmazza a szolgáltatók által az ügylet jóváhagyását követően kiadott összes engedélyszámot;</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rendelkeznie kell olyan funkciókkal, amelyek képesek automatikusan beazonosítani a három éve inaktív játékosi számlákat és a Kincstárnak átutalandó összegeket, ügyelve arra, hogy ezt az információt egyidejűleg jelentsék a </w:t>
      </w:r>
      <w:r>
        <w:rPr>
          <w:rFonts w:ascii="Garamond" w:hAnsi="Garamond"/>
          <w:b/>
          <w:sz w:val="26"/>
        </w:rPr>
        <w:t>központosított rendszer</w:t>
      </w:r>
      <w:r>
        <w:rPr>
          <w:rFonts w:ascii="Garamond" w:hAnsi="Garamond"/>
          <w:sz w:val="26"/>
        </w:rPr>
        <w:t xml:space="preserve"> felé;</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komputerizált nyilvántartást kell vezetnie a játékosi számlákkal kapcsolatos ügyletekről, amely nyilvántartás a következő információk mindegyikét tárolja, és amelyhez egyszerű adatszolgáltató eszközök segítségével is hozzá lehet férni:</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a játékos személyazonosságára vonatkozó adatok (beleértve a játékos személyazonossága ellenőrzésének eredményeit);</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a játékosi számla és a naprakész egyenleg részletei;</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a játékosi számla adatainak változásai, beleértve a kapcsolódó fizetési eszközöket;</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hozzájárulás a személyes adatoknak az adatvédelmi jog szerinti felhasználásához;</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maga a játékos által a nyilvántartásba vétel óta elindított önkorlátozások;</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lastRenderedPageBreak/>
        <w:t>-</w:t>
      </w:r>
      <w:r>
        <w:rPr>
          <w:rFonts w:ascii="Garamond" w:hAnsi="Garamond"/>
          <w:sz w:val="26"/>
        </w:rPr>
        <w:tab/>
        <w:t>a játékos által a regisztráció óta elindított önkizárások;</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a játékos korábbi játékosi számláinak részletei, beleértve a lezárás okait;</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a betéti/kivéti műveletek előzményei;</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a fogadási előzmények, legalább a játéktípusra, a fogadásra, a tétek összegére, valamint a megfelelő nyereményekre és/vagy visszatérítésekre vonatkozó információkkal.</w:t>
      </w:r>
    </w:p>
    <w:p w14:paraId="1C68EA47" w14:textId="11314BD4" w:rsidR="002C1130" w:rsidRDefault="002C1130" w:rsidP="00A60BEF">
      <w:pPr>
        <w:spacing w:after="120"/>
        <w:jc w:val="both"/>
        <w:rPr>
          <w:rFonts w:ascii="Garamond" w:hAnsi="Garamond"/>
          <w:sz w:val="26"/>
          <w:szCs w:val="26"/>
        </w:rPr>
      </w:pPr>
      <w:r>
        <w:rPr>
          <w:rFonts w:ascii="Garamond" w:hAnsi="Garamond"/>
          <w:sz w:val="26"/>
        </w:rPr>
        <w:t xml:space="preserve">A </w:t>
      </w:r>
      <w:r>
        <w:rPr>
          <w:rFonts w:ascii="Garamond" w:hAnsi="Garamond"/>
          <w:b/>
          <w:sz w:val="26"/>
        </w:rPr>
        <w:t>koncessziós jogosult játékosi számlarendszerének</w:t>
      </w:r>
      <w:r>
        <w:rPr>
          <w:rFonts w:ascii="Garamond" w:hAnsi="Garamond"/>
          <w:sz w:val="26"/>
        </w:rPr>
        <w:t xml:space="preserve"> – adatszolgáltató eszközök segítségével – el kell tudnia készíteni a következő jelentéseket:</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t xml:space="preserve">egy adott időpont vonatkozásában az összes játékosi számla listája, amely adatszolgáltatási eszköz segítségével meghatározható; e lista eredményének tartalmaznia kell a játékosi számla státuszára (nyitott, lezárt, felfüggesztett vagy három éve nem aktív) vonatkozó információkat, valamint az állapotváltozás időpontját, az utónevet, a vezetéknevet, az adóazonosító számot, a játékos azonosítóját és a regisztráció dátumát;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az összes olyan játékosi számla listája (egy adott időpont vonatkozásában), amelyet az adatszolgáltatási eszközzel meg lehet határozni, amennyiben a játékos egy vagy több betéte, kivéte vagy nyereménye meghaladott egy bizonyos korlátot. A korlátozásnak az egyes ügyletekre, illetve az összes ügyletre ki kell terjednie a felhasználó által meghatározott időtartamig.</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Műszaki szabályok</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0121"/>
    <w:rsid w:val="002428DA"/>
    <w:rsid w:val="00252BC9"/>
    <w:rsid w:val="00286DD0"/>
    <w:rsid w:val="002942D7"/>
    <w:rsid w:val="00295263"/>
    <w:rsid w:val="002979BD"/>
    <w:rsid w:val="002A6F58"/>
    <w:rsid w:val="002B4D3F"/>
    <w:rsid w:val="002B7F9A"/>
    <w:rsid w:val="002C107D"/>
    <w:rsid w:val="002C1130"/>
    <w:rsid w:val="002C22DD"/>
    <w:rsid w:val="002C2B61"/>
    <w:rsid w:val="002C4DEE"/>
    <w:rsid w:val="002C661A"/>
    <w:rsid w:val="002D1A08"/>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548AE"/>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240B5"/>
    <w:rsid w:val="007274A6"/>
    <w:rsid w:val="00730685"/>
    <w:rsid w:val="00731A89"/>
    <w:rsid w:val="007327F8"/>
    <w:rsid w:val="00741753"/>
    <w:rsid w:val="0074693A"/>
    <w:rsid w:val="00762F1D"/>
    <w:rsid w:val="00781BD8"/>
    <w:rsid w:val="0078235D"/>
    <w:rsid w:val="007831B4"/>
    <w:rsid w:val="00783657"/>
    <w:rsid w:val="0078452D"/>
    <w:rsid w:val="0079137A"/>
    <w:rsid w:val="0079549F"/>
    <w:rsid w:val="007A273C"/>
    <w:rsid w:val="007C18E3"/>
    <w:rsid w:val="007C1AA2"/>
    <w:rsid w:val="007D577E"/>
    <w:rsid w:val="007D62C0"/>
    <w:rsid w:val="007D642E"/>
    <w:rsid w:val="007E1B81"/>
    <w:rsid w:val="007E6A4D"/>
    <w:rsid w:val="0080674C"/>
    <w:rsid w:val="00821B20"/>
    <w:rsid w:val="008401F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7DA3"/>
    <w:rsid w:val="00A60BEF"/>
    <w:rsid w:val="00A7274F"/>
    <w:rsid w:val="00A75BB2"/>
    <w:rsid w:val="00A85528"/>
    <w:rsid w:val="00A90E12"/>
    <w:rsid w:val="00AA3316"/>
    <w:rsid w:val="00AA4708"/>
    <w:rsid w:val="00AA64D7"/>
    <w:rsid w:val="00AC1217"/>
    <w:rsid w:val="00AD5CFF"/>
    <w:rsid w:val="00AF2BDC"/>
    <w:rsid w:val="00B17907"/>
    <w:rsid w:val="00B323A7"/>
    <w:rsid w:val="00B343D9"/>
    <w:rsid w:val="00B44AA8"/>
    <w:rsid w:val="00B44D41"/>
    <w:rsid w:val="00B55C8A"/>
    <w:rsid w:val="00B71797"/>
    <w:rsid w:val="00B86262"/>
    <w:rsid w:val="00B8722A"/>
    <w:rsid w:val="00B907BE"/>
    <w:rsid w:val="00BA7508"/>
    <w:rsid w:val="00BB3911"/>
    <w:rsid w:val="00BC2A29"/>
    <w:rsid w:val="00BC544E"/>
    <w:rsid w:val="00BC6A6F"/>
    <w:rsid w:val="00BC6F27"/>
    <w:rsid w:val="00BD228E"/>
    <w:rsid w:val="00BD2B6D"/>
    <w:rsid w:val="00BE0316"/>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6A77"/>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hu-HU"/>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8440</Words>
  <Characters>48109</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56437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24</cp:revision>
  <cp:lastPrinted>2024-07-06T16:18:00Z</cp:lastPrinted>
  <dcterms:created xsi:type="dcterms:W3CDTF">2024-07-06T08:07:00Z</dcterms:created>
  <dcterms:modified xsi:type="dcterms:W3CDTF">2024-07-31T12:22:00Z</dcterms:modified>
</cp:coreProperties>
</file>