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38224" w14:textId="576B71DE" w:rsidR="00921D40" w:rsidRDefault="008A1EE4" w:rsidP="005F7BC0">
      <w:pPr>
        <w:pStyle w:val="EDATitleGeneral"/>
        <w:rPr>
          <w:rFonts w:cs="Segoe UI"/>
          <w:lang w:val="en-GB"/>
        </w:rPr>
      </w:pPr>
      <w:r w:rsidRPr="0033751D">
        <w:rPr>
          <w:rFonts w:cs="Segoe UI"/>
          <w:noProof/>
          <w:lang w:val="en-GB"/>
        </w:rPr>
        <mc:AlternateContent>
          <mc:Choice Requires="wps">
            <w:drawing>
              <wp:anchor distT="45720" distB="45720" distL="114300" distR="114300" simplePos="0" relativeHeight="251650560" behindDoc="0" locked="0" layoutInCell="1" allowOverlap="1" wp14:anchorId="0735B3C6" wp14:editId="7E79804B">
                <wp:simplePos x="0" y="0"/>
                <wp:positionH relativeFrom="column">
                  <wp:posOffset>-125730</wp:posOffset>
                </wp:positionH>
                <wp:positionV relativeFrom="paragraph">
                  <wp:posOffset>31750</wp:posOffset>
                </wp:positionV>
                <wp:extent cx="6505575" cy="885825"/>
                <wp:effectExtent l="0" t="0" r="0" b="0"/>
                <wp:wrapNone/>
                <wp:docPr id="323105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885825"/>
                        </a:xfrm>
                        <a:prstGeom prst="rect">
                          <a:avLst/>
                        </a:prstGeom>
                        <a:noFill/>
                        <a:ln w="9525">
                          <a:noFill/>
                          <a:miter lim="800000"/>
                          <a:headEnd/>
                          <a:tailEnd/>
                        </a:ln>
                      </wps:spPr>
                      <wps:txbx>
                        <w:txbxContent>
                          <w:p w14:paraId="514871C4" w14:textId="15715444" w:rsidR="0033751D" w:rsidRPr="003F3EA2" w:rsidRDefault="003F3EA2" w:rsidP="0033751D">
                            <w:pPr>
                              <w:pStyle w:val="EDATitleGeneral"/>
                              <w:rPr>
                                <w:color w:val="008ED4"/>
                                <w:lang w:val="en-US"/>
                              </w:rPr>
                            </w:pPr>
                            <w:r w:rsidRPr="003F3EA2">
                              <w:rPr>
                                <w:color w:val="008ED4"/>
                                <w:lang w:val="en-US"/>
                              </w:rPr>
                              <w:t xml:space="preserve">EDA Reply to the TRIS notification from </w:t>
                            </w:r>
                            <w:r w:rsidR="007D79A1">
                              <w:rPr>
                                <w:color w:val="008ED4"/>
                                <w:lang w:val="en-US"/>
                              </w:rPr>
                              <w:t>Romania</w:t>
                            </w:r>
                            <w:r w:rsidR="004064DA">
                              <w:rPr>
                                <w:color w:val="008ED4"/>
                                <w:lang w:val="en-US"/>
                              </w:rPr>
                              <w:t xml:space="preserve"> on “</w:t>
                            </w:r>
                            <w:r w:rsidR="007D79A1">
                              <w:rPr>
                                <w:color w:val="008ED4"/>
                                <w:lang w:val="en-US"/>
                              </w:rPr>
                              <w:t>Nutri-Score</w:t>
                            </w:r>
                            <w:r w:rsidR="004064DA">
                              <w:rPr>
                                <w:color w:val="008ED4"/>
                                <w:lang w:val="en-US"/>
                              </w:rPr>
                              <w:t>” nutrition label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35B3C6" id="_x0000_t202" coordsize="21600,21600" o:spt="202" path="m,l,21600r21600,l21600,xe">
                <v:stroke joinstyle="miter"/>
                <v:path gradientshapeok="t" o:connecttype="rect"/>
              </v:shapetype>
              <v:shape id="Text Box 2" o:spid="_x0000_s1026" type="#_x0000_t202" style="position:absolute;margin-left:-9.9pt;margin-top:2.5pt;width:512.25pt;height:69.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" filled="f" stroked="f">
                <v:textbox>
                  <w:txbxContent>
                    <w:p w14:paraId="514871C4" w14:textId="15715444" w:rsidR="0033751D" w:rsidRPr="003F3EA2" w:rsidRDefault="003F3EA2" w:rsidP="0033751D">
                      <w:pPr>
                        <w:pStyle w:val="EDATitleGeneral"/>
                        <w:rPr>
                          <w:color w:val="008ED4"/>
                          <w:lang w:val="en-US"/>
                        </w:rPr>
                      </w:pPr>
                      <w:r w:rsidRPr="003F3EA2">
                        <w:rPr>
                          <w:color w:val="008ED4"/>
                          <w:lang w:val="en-US"/>
                        </w:rPr>
                        <w:t xml:space="preserve">EDA Reply to the TRIS notification from </w:t>
                      </w:r>
                      <w:r w:rsidR="007D79A1">
                        <w:rPr>
                          <w:color w:val="008ED4"/>
                          <w:lang w:val="en-US"/>
                        </w:rPr>
                        <w:t>Romania</w:t>
                      </w:r>
                      <w:r w:rsidR="004064DA">
                        <w:rPr>
                          <w:color w:val="008ED4"/>
                          <w:lang w:val="en-US"/>
                        </w:rPr>
                        <w:t xml:space="preserve"> on “</w:t>
                      </w:r>
                      <w:r w:rsidR="007D79A1">
                        <w:rPr>
                          <w:color w:val="008ED4"/>
                          <w:lang w:val="en-US"/>
                        </w:rPr>
                        <w:t>Nutri-Score</w:t>
                      </w:r>
                      <w:r w:rsidR="004064DA">
                        <w:rPr>
                          <w:color w:val="008ED4"/>
                          <w:lang w:val="en-US"/>
                        </w:rPr>
                        <w:t>” nutrition label</w:t>
                      </w:r>
                    </w:p>
                  </w:txbxContent>
                </v:textbox>
              </v:shape>
            </w:pict>
          </mc:Fallback>
        </mc:AlternateContent>
      </w:r>
      <w:r w:rsidRPr="000B49AA">
        <w:rPr>
          <w:rFonts w:cs="Segoe UI"/>
          <w:noProof/>
          <w:lang w:val="en-GB"/>
        </w:rPr>
        <mc:AlternateContent>
          <mc:Choice Requires="wps">
            <w:drawing>
              <wp:anchor distT="45720" distB="45720" distL="114300" distR="114300" simplePos="0" relativeHeight="251648512" behindDoc="0" locked="0" layoutInCell="1" allowOverlap="1" wp14:anchorId="05A7F6B9" wp14:editId="5AA744CB">
                <wp:simplePos x="0" y="0"/>
                <wp:positionH relativeFrom="margin">
                  <wp:posOffset>4544695</wp:posOffset>
                </wp:positionH>
                <wp:positionV relativeFrom="paragraph">
                  <wp:posOffset>-354330</wp:posOffset>
                </wp:positionV>
                <wp:extent cx="19050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noFill/>
                        <a:ln w="9525">
                          <a:noFill/>
                          <a:miter lim="800000"/>
                          <a:headEnd/>
                          <a:tailEnd/>
                        </a:ln>
                      </wps:spPr>
                      <wps:txbx>
                        <w:txbxContent>
                          <w:p w14:paraId="7929BCC6" w14:textId="6A4C079F" w:rsidR="00304E8E" w:rsidRPr="00921D40" w:rsidRDefault="00441218" w:rsidP="00921D40">
                            <w:pPr>
                              <w:pStyle w:val="EDAintroductie"/>
                              <w:rPr>
                                <w:sz w:val="32"/>
                                <w:szCs w:val="32"/>
                                <w:lang w:val="en-GB"/>
                              </w:rPr>
                            </w:pPr>
                            <w:r>
                              <w:rPr>
                                <w:sz w:val="32"/>
                                <w:szCs w:val="32"/>
                              </w:rPr>
                              <w:t>July</w:t>
                            </w:r>
                            <w:r w:rsidR="00826C0F">
                              <w:rPr>
                                <w:sz w:val="32"/>
                                <w:szCs w:val="32"/>
                              </w:rPr>
                              <w:t xml:space="preserve"> </w:t>
                            </w:r>
                            <w:r w:rsidR="00921D40">
                              <w:rPr>
                                <w:sz w:val="32"/>
                                <w:szCs w:val="32"/>
                              </w:rPr>
                              <w:t>202</w:t>
                            </w:r>
                            <w:r w:rsidR="003F5691">
                              <w:rPr>
                                <w:sz w:val="32"/>
                                <w:szCs w:val="3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A7F6B9" id="_x0000_s1027" type="#_x0000_t202" style="position:absolute;margin-left:357.85pt;margin-top:-27.9pt;width:150pt;height:110.6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" filled="f" stroked="f">
                <v:textbox style="mso-fit-shape-to-text:t">
                  <w:txbxContent>
                    <w:p w14:paraId="7929BCC6" w14:textId="6A4C079F" w:rsidR="00304E8E" w:rsidRPr="00921D40" w:rsidRDefault="00441218" w:rsidP="00921D40">
                      <w:pPr>
                        <w:pStyle w:val="EDAintroductie"/>
                        <w:rPr>
                          <w:sz w:val="32"/>
                          <w:szCs w:val="32"/>
                          <w:lang w:val="en-GB"/>
                        </w:rPr>
                      </w:pPr>
                      <w:r>
                        <w:rPr>
                          <w:sz w:val="32"/>
                          <w:szCs w:val="32"/>
                        </w:rPr>
                        <w:t>July</w:t>
                      </w:r>
                      <w:r w:rsidR="00826C0F">
                        <w:rPr>
                          <w:sz w:val="32"/>
                          <w:szCs w:val="32"/>
                        </w:rPr>
                        <w:t xml:space="preserve"> </w:t>
                      </w:r>
                      <w:r w:rsidR="00921D40">
                        <w:rPr>
                          <w:sz w:val="32"/>
                          <w:szCs w:val="32"/>
                        </w:rPr>
                        <w:t>202</w:t>
                      </w:r>
                      <w:r w:rsidR="003F5691">
                        <w:rPr>
                          <w:sz w:val="32"/>
                          <w:szCs w:val="32"/>
                        </w:rPr>
                        <w:t>5</w:t>
                      </w:r>
                    </w:p>
                  </w:txbxContent>
                </v:textbox>
                <w10:wrap anchorx="margin"/>
              </v:shape>
            </w:pict>
          </mc:Fallback>
        </mc:AlternateContent>
      </w:r>
    </w:p>
    <w:p w14:paraId="6DDFA1B6" w14:textId="77777777" w:rsidR="007C3B60" w:rsidRDefault="007C3B60" w:rsidP="008934AC">
      <w:pPr>
        <w:pStyle w:val="NoSpacing"/>
        <w:rPr>
          <w:lang w:val="en-GB"/>
        </w:rPr>
      </w:pPr>
    </w:p>
    <w:p w14:paraId="18438E34" w14:textId="77777777" w:rsidR="003F3EA2" w:rsidRDefault="003F3EA2" w:rsidP="008934AC">
      <w:pPr>
        <w:pStyle w:val="NoSpacing"/>
        <w:rPr>
          <w:lang w:val="en-GB"/>
        </w:rPr>
      </w:pPr>
    </w:p>
    <w:p w14:paraId="09FC9D5E" w14:textId="77777777" w:rsidR="003F3EA2" w:rsidRDefault="003F3EA2" w:rsidP="008934AC">
      <w:pPr>
        <w:pStyle w:val="NoSpacing"/>
        <w:rPr>
          <w:lang w:val="en-GB"/>
        </w:rPr>
      </w:pPr>
    </w:p>
    <w:p w14:paraId="6968A56B" w14:textId="19F3C9FE" w:rsidR="008934AC" w:rsidRDefault="003F3EA2" w:rsidP="003F3EA2">
      <w:pPr>
        <w:pStyle w:val="NoSpacing"/>
        <w:jc w:val="both"/>
        <w:rPr>
          <w:lang w:val="en-GB"/>
        </w:rPr>
      </w:pPr>
      <w:r w:rsidRPr="007855F8">
        <w:rPr>
          <w:b/>
          <w:bCs/>
          <w:lang w:val="en-GB"/>
        </w:rPr>
        <w:t xml:space="preserve">The European Dairy Association (EDA) </w:t>
      </w:r>
      <w:r>
        <w:rPr>
          <w:lang w:val="en-GB"/>
        </w:rPr>
        <w:t xml:space="preserve">has taken note of the </w:t>
      </w:r>
      <w:r w:rsidR="004064DA">
        <w:fldChar w:fldCharType="begin"/>
      </w:r>
      <w:r w:rsidR="004064DA" w:rsidRPr="00441218">
        <w:rPr>
          <w:lang w:val="en-US"/>
        </w:rPr>
        <w:instrText>HYPERLINK "https://technical-regulation-information-system.ec.europa.eu/en/notification/26971"</w:instrText>
      </w:r>
      <w:r w:rsidR="004064DA">
        <w:fldChar w:fldCharType="separate"/>
      </w:r>
      <w:r w:rsidR="004064DA" w:rsidRPr="00980388">
        <w:rPr>
          <w:rStyle w:val="Hyperlink"/>
          <w:lang w:val="en-GB"/>
        </w:rPr>
        <w:t>TRIS Notification</w:t>
      </w:r>
      <w:r w:rsidR="004064DA">
        <w:fldChar w:fldCharType="end"/>
      </w:r>
      <w:r w:rsidR="004064DA">
        <w:rPr>
          <w:lang w:val="en-GB"/>
        </w:rPr>
        <w:t xml:space="preserve"> made by </w:t>
      </w:r>
      <w:r w:rsidR="007D79A1">
        <w:rPr>
          <w:lang w:val="en-GB"/>
        </w:rPr>
        <w:t>Romania</w:t>
      </w:r>
      <w:r w:rsidR="004064DA">
        <w:rPr>
          <w:lang w:val="en-GB"/>
        </w:rPr>
        <w:t xml:space="preserve"> regarding its “</w:t>
      </w:r>
      <w:r w:rsidR="007D79A1">
        <w:rPr>
          <w:lang w:val="en-GB"/>
        </w:rPr>
        <w:t>Nutri-Score</w:t>
      </w:r>
      <w:r w:rsidR="004064DA">
        <w:rPr>
          <w:lang w:val="en-GB"/>
        </w:rPr>
        <w:t>” nutrition label.</w:t>
      </w:r>
    </w:p>
    <w:p w14:paraId="049D36BF" w14:textId="77777777" w:rsidR="00980388" w:rsidRDefault="00980388" w:rsidP="003F3EA2">
      <w:pPr>
        <w:pStyle w:val="NoSpacing"/>
        <w:jc w:val="both"/>
        <w:rPr>
          <w:lang w:val="en-US"/>
        </w:rPr>
      </w:pPr>
    </w:p>
    <w:p w14:paraId="698D92C9" w14:textId="2431D06F" w:rsidR="007D79A1" w:rsidRPr="007D79A1" w:rsidRDefault="007D79A1" w:rsidP="003F3EA2">
      <w:pPr>
        <w:pStyle w:val="NoSpacing"/>
        <w:jc w:val="both"/>
        <w:rPr>
          <w:lang w:val="en-US"/>
        </w:rPr>
      </w:pPr>
      <w:r w:rsidRPr="007D79A1">
        <w:rPr>
          <w:lang w:val="en-US"/>
        </w:rPr>
        <w:t>EDA supports the consumer right to be fully informed on nutritional properties of foods</w:t>
      </w:r>
      <w:r w:rsidR="00980388">
        <w:rPr>
          <w:lang w:val="en-US"/>
        </w:rPr>
        <w:t>,</w:t>
      </w:r>
      <w:r w:rsidRPr="007D79A1">
        <w:rPr>
          <w:lang w:val="en-US"/>
        </w:rPr>
        <w:t xml:space="preserve"> which is one of the legal requirements of the Food Information to Consumer Regulation (EU) No </w:t>
      </w:r>
      <w:r w:rsidR="00510DA5" w:rsidRPr="007D79A1">
        <w:rPr>
          <w:lang w:val="en-US"/>
        </w:rPr>
        <w:t>1169/2011</w:t>
      </w:r>
      <w:r w:rsidR="00296E01">
        <w:rPr>
          <w:lang w:val="en-US"/>
        </w:rPr>
        <w:t>.</w:t>
      </w:r>
    </w:p>
    <w:p w14:paraId="159320FF" w14:textId="77777777" w:rsidR="00980388" w:rsidRDefault="00980388" w:rsidP="003F3EA2">
      <w:pPr>
        <w:pStyle w:val="NoSpacing"/>
        <w:jc w:val="both"/>
        <w:rPr>
          <w:lang w:val="en-GB"/>
        </w:rPr>
      </w:pPr>
    </w:p>
    <w:p w14:paraId="7EAE45D8" w14:textId="1E49F044" w:rsidR="003F3EA2" w:rsidRDefault="003F3EA2" w:rsidP="003F3EA2">
      <w:pPr>
        <w:pStyle w:val="NoSpacing"/>
        <w:jc w:val="both"/>
        <w:rPr>
          <w:lang w:val="en-GB"/>
        </w:rPr>
      </w:pPr>
      <w:r>
        <w:rPr>
          <w:lang w:val="en-GB"/>
        </w:rPr>
        <w:t xml:space="preserve">As an interested stakeholder, EDA would like to share some comments and concerns regarding this development. </w:t>
      </w:r>
    </w:p>
    <w:p w14:paraId="7990164B" w14:textId="77777777" w:rsidR="00980388" w:rsidRDefault="00980388" w:rsidP="003F3EA2">
      <w:pPr>
        <w:pStyle w:val="NoSpacing"/>
        <w:jc w:val="both"/>
        <w:rPr>
          <w:b/>
          <w:bCs/>
          <w:color w:val="9BBB59" w:themeColor="accent3"/>
          <w:lang w:val="en-GB"/>
        </w:rPr>
      </w:pPr>
    </w:p>
    <w:p w14:paraId="32BB8500" w14:textId="48658445" w:rsidR="00DE0E9F" w:rsidRPr="00DE0E9F" w:rsidRDefault="004064DA" w:rsidP="003F3EA2">
      <w:pPr>
        <w:pStyle w:val="NoSpacing"/>
        <w:jc w:val="both"/>
        <w:rPr>
          <w:b/>
          <w:bCs/>
          <w:lang w:val="en-GB"/>
        </w:rPr>
      </w:pPr>
      <w:r>
        <w:rPr>
          <w:b/>
          <w:bCs/>
          <w:color w:val="9BBB59" w:themeColor="accent3"/>
          <w:lang w:val="en-GB"/>
        </w:rPr>
        <w:t>Comments</w:t>
      </w:r>
      <w:r w:rsidR="00DE0E9F" w:rsidRPr="00DE0E9F">
        <w:rPr>
          <w:b/>
          <w:bCs/>
          <w:color w:val="9BBB59" w:themeColor="accent3"/>
          <w:lang w:val="en-GB"/>
        </w:rPr>
        <w:t xml:space="preserve"> from the European dairy sector</w:t>
      </w:r>
      <w:r w:rsidR="00DE0E9F">
        <w:rPr>
          <w:b/>
          <w:bCs/>
          <w:color w:val="9BBB59" w:themeColor="accent3"/>
          <w:lang w:val="en-GB"/>
        </w:rPr>
        <w:t>:</w:t>
      </w:r>
    </w:p>
    <w:p w14:paraId="44B6266D" w14:textId="77777777" w:rsidR="00980388" w:rsidRDefault="00980388" w:rsidP="007D79A1">
      <w:pPr>
        <w:pStyle w:val="NoSpacing"/>
        <w:jc w:val="both"/>
        <w:rPr>
          <w:lang w:val="en-GB"/>
        </w:rPr>
      </w:pPr>
    </w:p>
    <w:p w14:paraId="6AE744F4" w14:textId="79F27689" w:rsidR="007D79A1" w:rsidRPr="007D79A1" w:rsidRDefault="007D79A1" w:rsidP="007D79A1">
      <w:pPr>
        <w:pStyle w:val="NoSpacing"/>
        <w:jc w:val="both"/>
        <w:rPr>
          <w:lang w:val="en-GB"/>
        </w:rPr>
      </w:pPr>
      <w:r w:rsidRPr="007D79A1">
        <w:rPr>
          <w:lang w:val="en-GB"/>
        </w:rPr>
        <w:t xml:space="preserve">EDA considers that the submitted </w:t>
      </w:r>
      <w:r w:rsidR="008A1EE4">
        <w:rPr>
          <w:lang w:val="en-GB"/>
        </w:rPr>
        <w:t xml:space="preserve">draft </w:t>
      </w:r>
      <w:r w:rsidRPr="007D79A1">
        <w:rPr>
          <w:lang w:val="en-GB"/>
        </w:rPr>
        <w:t xml:space="preserve">Regulation under notification </w:t>
      </w:r>
      <w:r w:rsidRPr="007D79A1">
        <w:rPr>
          <w:lang w:val="en-US"/>
        </w:rPr>
        <w:t xml:space="preserve">2025/0283/RO </w:t>
      </w:r>
      <w:r w:rsidRPr="007D79A1">
        <w:rPr>
          <w:lang w:val="en-GB"/>
        </w:rPr>
        <w:t xml:space="preserve">is a technical barrier to trade, for three main reasons: </w:t>
      </w:r>
    </w:p>
    <w:p w14:paraId="454D2479" w14:textId="77777777" w:rsidR="007D79A1" w:rsidRPr="007D79A1" w:rsidRDefault="007D79A1" w:rsidP="007D79A1">
      <w:pPr>
        <w:pStyle w:val="NoSpacing"/>
        <w:jc w:val="both"/>
        <w:rPr>
          <w:lang w:val="en-GB"/>
        </w:rPr>
      </w:pPr>
    </w:p>
    <w:p w14:paraId="49AB4192" w14:textId="5B88241B" w:rsidR="007D79A1" w:rsidRPr="00980388" w:rsidRDefault="007D79A1" w:rsidP="007D79A1">
      <w:pPr>
        <w:pStyle w:val="NoSpacing"/>
        <w:numPr>
          <w:ilvl w:val="0"/>
          <w:numId w:val="29"/>
        </w:numPr>
        <w:jc w:val="both"/>
        <w:rPr>
          <w:lang w:val="en-GB"/>
        </w:rPr>
      </w:pPr>
      <w:r w:rsidRPr="007D79A1">
        <w:rPr>
          <w:lang w:val="en-GB"/>
        </w:rPr>
        <w:t xml:space="preserve">The new algorithm, as applied to dairy products, does not reflect their intrinsic nutritional composition, and therefore does not comply with </w:t>
      </w:r>
      <w:r w:rsidR="00980388">
        <w:rPr>
          <w:lang w:val="en-GB"/>
        </w:rPr>
        <w:t>A</w:t>
      </w:r>
      <w:r w:rsidRPr="007D79A1">
        <w:rPr>
          <w:lang w:val="en-GB"/>
        </w:rPr>
        <w:t xml:space="preserve">rticle 35 of </w:t>
      </w:r>
      <w:r w:rsidR="00980388">
        <w:rPr>
          <w:lang w:val="en-GB"/>
        </w:rPr>
        <w:t>R</w:t>
      </w:r>
      <w:r w:rsidRPr="007D79A1">
        <w:rPr>
          <w:lang w:val="en-GB"/>
        </w:rPr>
        <w:t xml:space="preserve">egulation 1169/2011 (FIC). </w:t>
      </w:r>
    </w:p>
    <w:p w14:paraId="65FD4BD6" w14:textId="2C80894E" w:rsidR="007D79A1" w:rsidRPr="00980388" w:rsidRDefault="007D79A1" w:rsidP="007D79A1">
      <w:pPr>
        <w:pStyle w:val="NoSpacing"/>
        <w:numPr>
          <w:ilvl w:val="0"/>
          <w:numId w:val="29"/>
        </w:numPr>
        <w:jc w:val="both"/>
        <w:rPr>
          <w:lang w:val="en-GB"/>
        </w:rPr>
      </w:pPr>
      <w:r w:rsidRPr="007D79A1">
        <w:rPr>
          <w:lang w:val="en-GB"/>
        </w:rPr>
        <w:t xml:space="preserve">Regarding the dairy category, the suggested new algorithm does not meet the public health objectives and criteria foreseen by the European legislation, on which the scheme is based. </w:t>
      </w:r>
    </w:p>
    <w:p w14:paraId="415340C3" w14:textId="20A1F007" w:rsidR="007D79A1" w:rsidRPr="007D79A1" w:rsidRDefault="00980388" w:rsidP="007D79A1">
      <w:pPr>
        <w:pStyle w:val="NoSpacing"/>
        <w:numPr>
          <w:ilvl w:val="0"/>
          <w:numId w:val="29"/>
        </w:numPr>
        <w:jc w:val="both"/>
        <w:rPr>
          <w:lang w:val="en-GB"/>
        </w:rPr>
      </w:pPr>
      <w:r w:rsidRPr="007D79A1">
        <w:rPr>
          <w:lang w:val="en-GB"/>
        </w:rPr>
        <w:t>Finally</w:t>
      </w:r>
      <w:r w:rsidR="007D79A1" w:rsidRPr="007D79A1">
        <w:rPr>
          <w:lang w:val="en-GB"/>
        </w:rPr>
        <w:t xml:space="preserve">, the European Commission and Members States have not been sufficiently informed on the impact of the new algorithm. </w:t>
      </w:r>
    </w:p>
    <w:p w14:paraId="31E84185" w14:textId="77777777" w:rsidR="007D79A1" w:rsidRPr="007D79A1" w:rsidRDefault="007D79A1" w:rsidP="007D79A1">
      <w:pPr>
        <w:pStyle w:val="NoSpacing"/>
        <w:jc w:val="both"/>
        <w:rPr>
          <w:lang w:val="en-GB"/>
        </w:rPr>
      </w:pPr>
    </w:p>
    <w:p w14:paraId="2A750A91" w14:textId="563DECB1" w:rsidR="007D79A1" w:rsidRPr="007D79A1" w:rsidRDefault="007D79A1" w:rsidP="007D79A1">
      <w:pPr>
        <w:pStyle w:val="NoSpacing"/>
        <w:jc w:val="both"/>
        <w:rPr>
          <w:lang w:val="en-GB"/>
        </w:rPr>
      </w:pPr>
      <w:r w:rsidRPr="007D79A1">
        <w:rPr>
          <w:lang w:val="en-GB"/>
        </w:rPr>
        <w:t xml:space="preserve">EDA deeply regrets that Nutri-Score and its new algorithm is still not adapted to dairy products such as cheeses, milk and liquid dairy products. Despite the changes, the system is still not useful to consumers in terms of information provided and is not aligned with dietary guidelines to reflect the nutritional quality of dairy products. </w:t>
      </w:r>
    </w:p>
    <w:p w14:paraId="7A198E81" w14:textId="77777777" w:rsidR="00980388" w:rsidRDefault="00980388" w:rsidP="007D79A1">
      <w:pPr>
        <w:pStyle w:val="NoSpacing"/>
        <w:jc w:val="both"/>
        <w:rPr>
          <w:lang w:val="en-GB"/>
        </w:rPr>
      </w:pPr>
    </w:p>
    <w:p w14:paraId="6F390998" w14:textId="77777777" w:rsidR="00980388" w:rsidRDefault="007D79A1" w:rsidP="007D79A1">
      <w:pPr>
        <w:pStyle w:val="NoSpacing"/>
        <w:jc w:val="both"/>
        <w:rPr>
          <w:lang w:val="en-GB"/>
        </w:rPr>
      </w:pPr>
      <w:r w:rsidRPr="007D79A1">
        <w:rPr>
          <w:lang w:val="en-GB"/>
        </w:rPr>
        <w:t xml:space="preserve">EDA calls for an immediate fix of the Nutri-Score algorithm to align its outputs with Food-Based Dietary Guidelines (FBDGs). </w:t>
      </w:r>
    </w:p>
    <w:p w14:paraId="6B55D0F3" w14:textId="77777777" w:rsidR="00980388" w:rsidRDefault="00980388" w:rsidP="007D79A1">
      <w:pPr>
        <w:pStyle w:val="NoSpacing"/>
        <w:jc w:val="both"/>
        <w:rPr>
          <w:lang w:val="en-GB"/>
        </w:rPr>
      </w:pPr>
    </w:p>
    <w:p w14:paraId="4AF54E63" w14:textId="7A3200CE" w:rsidR="007D79A1" w:rsidRPr="007D79A1" w:rsidRDefault="007D79A1" w:rsidP="007D79A1">
      <w:pPr>
        <w:pStyle w:val="NoSpacing"/>
        <w:jc w:val="both"/>
        <w:rPr>
          <w:lang w:val="en-GB"/>
        </w:rPr>
      </w:pPr>
      <w:r w:rsidRPr="007D79A1">
        <w:rPr>
          <w:lang w:val="en-GB"/>
        </w:rPr>
        <w:t xml:space="preserve">EDA also reminds our core principles for any Front of Pack Nutrition Labelling (FOPNL) to be used in Europe, in line with the objectives and criteria of article 35 of the FIC regulation:  </w:t>
      </w:r>
    </w:p>
    <w:p w14:paraId="3FCD01C2" w14:textId="77777777" w:rsidR="007D79A1" w:rsidRPr="007D79A1" w:rsidRDefault="007D79A1" w:rsidP="007D79A1">
      <w:pPr>
        <w:pStyle w:val="NoSpacing"/>
        <w:jc w:val="both"/>
        <w:rPr>
          <w:lang w:val="en-GB"/>
        </w:rPr>
      </w:pPr>
    </w:p>
    <w:p w14:paraId="62EEDB85" w14:textId="064EC2F1" w:rsidR="007D79A1" w:rsidRPr="00980388" w:rsidRDefault="007D79A1" w:rsidP="00510DA5">
      <w:pPr>
        <w:pStyle w:val="NoSpacing"/>
        <w:numPr>
          <w:ilvl w:val="0"/>
          <w:numId w:val="31"/>
        </w:numPr>
        <w:jc w:val="both"/>
        <w:rPr>
          <w:lang w:val="en-GB"/>
        </w:rPr>
      </w:pPr>
      <w:r w:rsidRPr="007D79A1">
        <w:rPr>
          <w:lang w:val="en-GB"/>
        </w:rPr>
        <w:t xml:space="preserve">Voluntary and harmonised system across the EU to guarantee the proper functioning of the single market and let food business operators decide whether they wish to use the logo on their products. </w:t>
      </w:r>
    </w:p>
    <w:p w14:paraId="3EDE7FF4" w14:textId="4F42AD31" w:rsidR="007D79A1" w:rsidRPr="00980388" w:rsidRDefault="007D79A1" w:rsidP="00510DA5">
      <w:pPr>
        <w:pStyle w:val="NoSpacing"/>
        <w:numPr>
          <w:ilvl w:val="0"/>
          <w:numId w:val="31"/>
        </w:numPr>
        <w:jc w:val="both"/>
        <w:rPr>
          <w:lang w:val="en-GB"/>
        </w:rPr>
      </w:pPr>
      <w:r w:rsidRPr="007D79A1">
        <w:rPr>
          <w:lang w:val="en-GB"/>
        </w:rPr>
        <w:lastRenderedPageBreak/>
        <w:t xml:space="preserve">The scheme must </w:t>
      </w:r>
      <w:proofErr w:type="gramStart"/>
      <w:r w:rsidRPr="007D79A1">
        <w:rPr>
          <w:lang w:val="en-GB"/>
        </w:rPr>
        <w:t>take into account</w:t>
      </w:r>
      <w:proofErr w:type="gramEnd"/>
      <w:r w:rsidRPr="007D79A1">
        <w:rPr>
          <w:lang w:val="en-GB"/>
        </w:rPr>
        <w:t xml:space="preserve"> the total nutritional content of the food, including beneficial nutrients to reflect the overall nutrient richness of foods and must be aligned with dietary recommendations, including specific considerations for basic food categories such as dairy, considering for instance the dairy calcium content and considering the frequency and quantity required to achieve a balanced diet. </w:t>
      </w:r>
    </w:p>
    <w:p w14:paraId="31357F69" w14:textId="54C13238" w:rsidR="007D79A1" w:rsidRPr="00980388" w:rsidRDefault="007D79A1" w:rsidP="00510DA5">
      <w:pPr>
        <w:pStyle w:val="NoSpacing"/>
        <w:numPr>
          <w:ilvl w:val="0"/>
          <w:numId w:val="31"/>
        </w:numPr>
        <w:jc w:val="both"/>
        <w:rPr>
          <w:lang w:val="en-GB"/>
        </w:rPr>
      </w:pPr>
      <w:r w:rsidRPr="007D79A1">
        <w:rPr>
          <w:lang w:val="en-GB"/>
        </w:rPr>
        <w:t xml:space="preserve">The system should be helpful for the consumers to improve the nutritional quality of their food basket, i.e., to allow consumers to identify best nutritional options within sub-categories of dairy products. </w:t>
      </w:r>
    </w:p>
    <w:p w14:paraId="6C65A6B3" w14:textId="77777777" w:rsidR="007D79A1" w:rsidRPr="007D79A1" w:rsidRDefault="007D79A1" w:rsidP="00510DA5">
      <w:pPr>
        <w:pStyle w:val="NoSpacing"/>
        <w:numPr>
          <w:ilvl w:val="0"/>
          <w:numId w:val="31"/>
        </w:numPr>
        <w:jc w:val="both"/>
        <w:rPr>
          <w:lang w:val="en-GB"/>
        </w:rPr>
      </w:pPr>
      <w:r w:rsidRPr="007D79A1">
        <w:rPr>
          <w:lang w:val="en-GB"/>
        </w:rPr>
        <w:t xml:space="preserve">The system should be based on sound scientific evidence </w:t>
      </w:r>
    </w:p>
    <w:p w14:paraId="1454A7DA" w14:textId="77777777" w:rsidR="00980388" w:rsidRDefault="00980388" w:rsidP="007D79A1">
      <w:pPr>
        <w:pStyle w:val="NoSpacing"/>
        <w:jc w:val="both"/>
        <w:rPr>
          <w:lang w:val="en-GB"/>
        </w:rPr>
      </w:pPr>
    </w:p>
    <w:p w14:paraId="42901537" w14:textId="467C04A1" w:rsidR="00980388" w:rsidRDefault="007D79A1" w:rsidP="007D79A1">
      <w:pPr>
        <w:pStyle w:val="NoSpacing"/>
        <w:jc w:val="both"/>
        <w:rPr>
          <w:lang w:val="en-GB"/>
        </w:rPr>
      </w:pPr>
      <w:r w:rsidRPr="007D79A1">
        <w:rPr>
          <w:lang w:val="en-GB"/>
        </w:rPr>
        <w:t xml:space="preserve">Regrettably, Nutri-Score does not comply with any of these principles for dairy products, including cheese, milk and other liquid dairy products – see our full position on the system in </w:t>
      </w:r>
      <w:hyperlink r:id="rId8" w:history="1">
        <w:r w:rsidRPr="00980388">
          <w:rPr>
            <w:rStyle w:val="Hyperlink"/>
            <w:lang w:val="en-GB"/>
          </w:rPr>
          <w:t>annex</w:t>
        </w:r>
      </w:hyperlink>
      <w:r w:rsidRPr="007D79A1">
        <w:rPr>
          <w:lang w:val="en-GB"/>
        </w:rPr>
        <w:t xml:space="preserve">.  </w:t>
      </w:r>
    </w:p>
    <w:p w14:paraId="5E2C6120" w14:textId="77777777" w:rsidR="00980388" w:rsidRDefault="00980388" w:rsidP="007D79A1">
      <w:pPr>
        <w:pStyle w:val="NoSpacing"/>
        <w:jc w:val="both"/>
        <w:rPr>
          <w:lang w:val="en-GB"/>
        </w:rPr>
      </w:pPr>
    </w:p>
    <w:p w14:paraId="5395C7A9" w14:textId="2C8AA6C3" w:rsidR="00DE0E9F" w:rsidRPr="00980388" w:rsidRDefault="00DE0E9F" w:rsidP="007D79A1">
      <w:pPr>
        <w:pStyle w:val="NoSpacing"/>
        <w:jc w:val="both"/>
        <w:rPr>
          <w:lang w:val="en-GB"/>
        </w:rPr>
      </w:pPr>
      <w:r>
        <w:rPr>
          <w:b/>
          <w:bCs/>
          <w:color w:val="9BBB59" w:themeColor="accent3"/>
          <w:lang w:val="en-GB"/>
        </w:rPr>
        <w:t>Conclusions:</w:t>
      </w:r>
    </w:p>
    <w:p w14:paraId="278566D6" w14:textId="77777777" w:rsidR="00980388" w:rsidRDefault="00980388" w:rsidP="00DE0E9F">
      <w:pPr>
        <w:pStyle w:val="NoSpacing"/>
        <w:jc w:val="both"/>
        <w:rPr>
          <w:rFonts w:cs="Segoe UI"/>
          <w:lang w:val="en-GB"/>
        </w:rPr>
      </w:pPr>
    </w:p>
    <w:p w14:paraId="5F603336" w14:textId="4646D58F" w:rsidR="00980388" w:rsidRPr="00510DA5" w:rsidRDefault="00980388" w:rsidP="00DE0E9F">
      <w:pPr>
        <w:pStyle w:val="NoSpacing"/>
        <w:jc w:val="both"/>
        <w:rPr>
          <w:rFonts w:cs="Segoe UI"/>
          <w:lang w:val="en-US"/>
        </w:rPr>
      </w:pPr>
      <w:r>
        <w:rPr>
          <w:rFonts w:cs="Segoe UI"/>
          <w:lang w:val="en-GB"/>
        </w:rPr>
        <w:t xml:space="preserve">For this reason, EDA urges the Commission to </w:t>
      </w:r>
      <w:r w:rsidR="00510DA5" w:rsidRPr="00510DA5">
        <w:rPr>
          <w:rFonts w:cs="Segoe UI"/>
          <w:lang w:val="en-US"/>
        </w:rPr>
        <w:t>thoroughly assess the Romanian TRIS notification in light of EU legislation, internal market principles, and scientific evidence, and to ensure that any national initiative does not undermine the integrity of the single market or the coherence of EU-wide nutrition labelling policies.</w:t>
      </w:r>
    </w:p>
    <w:p w14:paraId="07189F5B" w14:textId="77777777" w:rsidR="00980388" w:rsidRDefault="00980388" w:rsidP="00DE0E9F">
      <w:pPr>
        <w:pStyle w:val="NoSpacing"/>
        <w:jc w:val="both"/>
        <w:rPr>
          <w:rFonts w:cs="Segoe UI"/>
          <w:lang w:val="en-GB"/>
        </w:rPr>
      </w:pPr>
    </w:p>
    <w:p w14:paraId="6E9EE16B" w14:textId="77777777" w:rsidR="008934AC" w:rsidRPr="008934AC" w:rsidRDefault="008934AC" w:rsidP="008934AC">
      <w:pPr>
        <w:pStyle w:val="NoSpacing"/>
        <w:rPr>
          <w:lang w:val="en-GB"/>
        </w:rPr>
      </w:pPr>
    </w:p>
    <w:p w14:paraId="111E51AC" w14:textId="11106415" w:rsidR="00AC5EC0" w:rsidRPr="00F8572F" w:rsidRDefault="00AC5EC0" w:rsidP="00AC5EC0">
      <w:pPr>
        <w:pStyle w:val="NoSpacing"/>
        <w:jc w:val="both"/>
        <w:rPr>
          <w:b/>
          <w:bCs/>
          <w:color w:val="6A9A33"/>
          <w:lang w:val="en-GB"/>
        </w:rPr>
      </w:pPr>
    </w:p>
    <w:p w14:paraId="49D293BD" w14:textId="77777777" w:rsidR="00AC5EC0" w:rsidRPr="00C26DCF" w:rsidRDefault="00AC5EC0" w:rsidP="00AC5EC0">
      <w:pPr>
        <w:pStyle w:val="NoSpacing"/>
        <w:jc w:val="both"/>
        <w:rPr>
          <w:lang w:val="en-GB"/>
        </w:rPr>
      </w:pPr>
    </w:p>
    <w:p w14:paraId="226049AA" w14:textId="2DDD1879" w:rsidR="00616DB9" w:rsidRPr="002C5545" w:rsidRDefault="00616DB9" w:rsidP="006951C9">
      <w:pPr>
        <w:pStyle w:val="EDAbody"/>
        <w:ind w:left="0"/>
        <w:jc w:val="both"/>
        <w:rPr>
          <w:rFonts w:cs="Segoe UI"/>
          <w:color w:val="6A9A33"/>
          <w:spacing w:val="40"/>
          <w:szCs w:val="22"/>
          <w:lang w:val="en-GB"/>
        </w:rPr>
      </w:pPr>
    </w:p>
    <w:sectPr w:rsidR="00616DB9" w:rsidRPr="002C5545" w:rsidSect="00B025DB">
      <w:headerReference w:type="default" r:id="rId9"/>
      <w:footerReference w:type="even" r:id="rId10"/>
      <w:footerReference w:type="default" r:id="rId11"/>
      <w:headerReference w:type="first" r:id="rId12"/>
      <w:pgSz w:w="11900" w:h="16840"/>
      <w:pgMar w:top="2410" w:right="1080" w:bottom="426" w:left="993" w:header="680" w:footer="68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2F6D1" w14:textId="77777777" w:rsidR="0038205D" w:rsidRDefault="0038205D" w:rsidP="00113394">
      <w:r>
        <w:separator/>
      </w:r>
    </w:p>
  </w:endnote>
  <w:endnote w:type="continuationSeparator" w:id="0">
    <w:p w14:paraId="634AF3B1" w14:textId="77777777" w:rsidR="0038205D" w:rsidRDefault="0038205D" w:rsidP="0011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SF New Republic">
    <w:altName w:val="Cambria"/>
    <w:charset w:val="00"/>
    <w:family w:val="auto"/>
    <w:pitch w:val="variable"/>
    <w:sig w:usb0="8000002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A7A4" w14:textId="77777777" w:rsidR="000F69F9" w:rsidRDefault="000F69F9" w:rsidP="00AA0F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121054" w14:textId="77777777" w:rsidR="000F69F9" w:rsidRDefault="000F69F9" w:rsidP="00113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486A" w14:textId="55536A3A" w:rsidR="00AB2A30" w:rsidRDefault="0058255A" w:rsidP="00AA0F41">
    <w:pPr>
      <w:pBdr>
        <w:top w:val="single" w:sz="4" w:space="0" w:color="auto"/>
      </w:pBdr>
      <w:spacing w:after="60"/>
      <w:jc w:val="center"/>
      <w:rPr>
        <w:rFonts w:ascii="Arial" w:eastAsia="Times New Roman" w:hAnsi="Arial" w:cs="Arial"/>
        <w:sz w:val="20"/>
        <w:szCs w:val="20"/>
        <w:lang w:val="fr-BE"/>
      </w:rPr>
    </w:pPr>
    <w:r>
      <w:rPr>
        <w:noProof/>
        <w:lang w:val="en-GB" w:eastAsia="en-GB"/>
      </w:rPr>
      <w:drawing>
        <wp:anchor distT="0" distB="0" distL="114300" distR="114300" simplePos="0" relativeHeight="251674624" behindDoc="0" locked="0" layoutInCell="1" allowOverlap="1" wp14:anchorId="0D7FA9F5" wp14:editId="081B4E71">
          <wp:simplePos x="0" y="0"/>
          <wp:positionH relativeFrom="column">
            <wp:posOffset>5475605</wp:posOffset>
          </wp:positionH>
          <wp:positionV relativeFrom="paragraph">
            <wp:posOffset>142875</wp:posOffset>
          </wp:positionV>
          <wp:extent cx="669290" cy="427355"/>
          <wp:effectExtent l="0" t="0" r="0" b="0"/>
          <wp:wrapNone/>
          <wp:docPr id="1638650403" name="Picture 163865040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87377" name="Picture 675987377" descr="A black background with green 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65828"/>
                  <a:stretch/>
                </pic:blipFill>
                <pic:spPr bwMode="auto">
                  <a:xfrm>
                    <a:off x="0" y="0"/>
                    <a:ext cx="669290" cy="427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C58BEF" w14:textId="224B03FB" w:rsidR="002120C7" w:rsidRPr="005D7E41" w:rsidRDefault="002120C7" w:rsidP="00AA0F41">
    <w:pPr>
      <w:pBdr>
        <w:top w:val="single" w:sz="4" w:space="0" w:color="auto"/>
      </w:pBdr>
      <w:spacing w:after="60"/>
      <w:jc w:val="center"/>
      <w:rPr>
        <w:rFonts w:ascii="Segoe UI" w:eastAsia="Times New Roman" w:hAnsi="Segoe UI" w:cs="Segoe UI"/>
        <w:sz w:val="18"/>
        <w:szCs w:val="18"/>
        <w:lang w:val="en-GB"/>
      </w:rPr>
    </w:pPr>
    <w:r w:rsidRPr="005D7E41">
      <w:rPr>
        <w:rFonts w:ascii="Segoe UI" w:eastAsia="Times New Roman" w:hAnsi="Segoe UI" w:cs="Segoe UI"/>
        <w:sz w:val="18"/>
        <w:szCs w:val="18"/>
        <w:lang w:val="en-GB"/>
      </w:rPr>
      <w:t>European Dairy Association</w:t>
    </w:r>
  </w:p>
  <w:p w14:paraId="04310BB3" w14:textId="755FE02D" w:rsidR="00E40511" w:rsidRPr="005D7E41" w:rsidRDefault="00E40511" w:rsidP="00AA0F41">
    <w:pPr>
      <w:pBdr>
        <w:top w:val="single" w:sz="4" w:space="0" w:color="auto"/>
      </w:pBdr>
      <w:spacing w:after="60"/>
      <w:jc w:val="center"/>
      <w:rPr>
        <w:rFonts w:ascii="Segoe UI" w:eastAsia="Times New Roman" w:hAnsi="Segoe UI" w:cs="Segoe UI"/>
        <w:sz w:val="18"/>
        <w:szCs w:val="18"/>
        <w:lang w:val="en-GB"/>
      </w:rPr>
    </w:pPr>
    <w:r w:rsidRPr="005D7E41">
      <w:rPr>
        <w:rFonts w:ascii="Segoe UI" w:eastAsia="Times New Roman" w:hAnsi="Segoe UI" w:cs="Segoe UI"/>
        <w:sz w:val="18"/>
        <w:szCs w:val="18"/>
        <w:lang w:val="en-GB"/>
      </w:rPr>
      <w:t xml:space="preserve">Avenue </w:t>
    </w:r>
    <w:proofErr w:type="spellStart"/>
    <w:r w:rsidRPr="005D7E41">
      <w:rPr>
        <w:rFonts w:ascii="Segoe UI" w:eastAsia="Times New Roman" w:hAnsi="Segoe UI" w:cs="Segoe UI"/>
        <w:sz w:val="18"/>
        <w:szCs w:val="18"/>
        <w:lang w:val="en-GB"/>
      </w:rPr>
      <w:t>d’Auderghem</w:t>
    </w:r>
    <w:proofErr w:type="spellEnd"/>
    <w:r w:rsidRPr="005D7E41">
      <w:rPr>
        <w:rFonts w:ascii="Segoe UI" w:eastAsia="Times New Roman" w:hAnsi="Segoe UI" w:cs="Segoe UI"/>
        <w:sz w:val="18"/>
        <w:szCs w:val="18"/>
        <w:lang w:val="en-GB"/>
      </w:rPr>
      <w:t xml:space="preserve"> 22-28, B-1040 Brussels</w:t>
    </w:r>
  </w:p>
  <w:p w14:paraId="58ADA012" w14:textId="7059515A" w:rsidR="00AB2A30" w:rsidRPr="005D7E41" w:rsidRDefault="00E40511" w:rsidP="00AB2A30">
    <w:pPr>
      <w:pBdr>
        <w:top w:val="single" w:sz="4" w:space="0" w:color="auto"/>
      </w:pBdr>
      <w:spacing w:after="60"/>
      <w:jc w:val="center"/>
      <w:rPr>
        <w:rFonts w:ascii="Segoe UI" w:eastAsia="Times New Roman" w:hAnsi="Segoe UI" w:cs="Segoe UI"/>
        <w:sz w:val="18"/>
        <w:szCs w:val="18"/>
        <w:lang w:val="fr-BE"/>
      </w:rPr>
    </w:pPr>
    <w:proofErr w:type="gramStart"/>
    <w:r w:rsidRPr="005D7E41">
      <w:rPr>
        <w:rFonts w:ascii="Segoe UI" w:eastAsia="Times New Roman" w:hAnsi="Segoe UI" w:cs="Segoe UI"/>
        <w:sz w:val="18"/>
        <w:szCs w:val="18"/>
        <w:lang w:val="fr-BE"/>
      </w:rPr>
      <w:t>T</w:t>
    </w:r>
    <w:r w:rsidR="00425182" w:rsidRPr="005D7E41">
      <w:rPr>
        <w:rFonts w:ascii="Segoe UI" w:eastAsia="Times New Roman" w:hAnsi="Segoe UI" w:cs="Segoe UI"/>
        <w:sz w:val="18"/>
        <w:szCs w:val="18"/>
        <w:lang w:val="fr-BE"/>
      </w:rPr>
      <w:t>el</w:t>
    </w:r>
    <w:r w:rsidRPr="005D7E41">
      <w:rPr>
        <w:rFonts w:ascii="Segoe UI" w:eastAsia="Times New Roman" w:hAnsi="Segoe UI" w:cs="Segoe UI"/>
        <w:sz w:val="18"/>
        <w:szCs w:val="18"/>
        <w:lang w:val="fr-BE"/>
      </w:rPr>
      <w:t>:</w:t>
    </w:r>
    <w:proofErr w:type="gramEnd"/>
    <w:r w:rsidRPr="005D7E41">
      <w:rPr>
        <w:rFonts w:ascii="Segoe UI" w:eastAsia="Times New Roman" w:hAnsi="Segoe UI" w:cs="Segoe UI"/>
        <w:sz w:val="18"/>
        <w:szCs w:val="18"/>
        <w:lang w:val="fr-BE"/>
      </w:rPr>
      <w:t xml:space="preserve"> +32 2 549 50 47 </w:t>
    </w:r>
    <w:r w:rsidRPr="005D7E41">
      <w:rPr>
        <w:rFonts w:ascii="Segoe UI" w:eastAsia="Times New Roman" w:hAnsi="Segoe UI" w:cs="Segoe UI"/>
        <w:sz w:val="18"/>
        <w:szCs w:val="18"/>
        <w:lang w:val="fr-BE"/>
      </w:rPr>
      <w:sym w:font="Symbol" w:char="F0B7"/>
    </w:r>
    <w:r w:rsidRPr="005D7E41">
      <w:rPr>
        <w:rFonts w:ascii="Segoe UI" w:eastAsia="Times New Roman" w:hAnsi="Segoe UI" w:cs="Segoe UI"/>
        <w:sz w:val="18"/>
        <w:szCs w:val="18"/>
        <w:lang w:val="fr-BE"/>
      </w:rPr>
      <w:t xml:space="preserve"> </w:t>
    </w:r>
    <w:proofErr w:type="gramStart"/>
    <w:r w:rsidRPr="005D7E41">
      <w:rPr>
        <w:rFonts w:ascii="Segoe UI" w:eastAsia="Times New Roman" w:hAnsi="Segoe UI" w:cs="Segoe UI"/>
        <w:sz w:val="18"/>
        <w:szCs w:val="18"/>
        <w:lang w:val="fr-BE"/>
      </w:rPr>
      <w:t>E-mail:</w:t>
    </w:r>
    <w:proofErr w:type="gramEnd"/>
    <w:r w:rsidRPr="005D7E41">
      <w:rPr>
        <w:rFonts w:ascii="Segoe UI" w:eastAsia="Times New Roman" w:hAnsi="Segoe UI" w:cs="Segoe UI"/>
        <w:sz w:val="18"/>
        <w:szCs w:val="18"/>
        <w:lang w:val="fr-BE"/>
      </w:rPr>
      <w:t xml:space="preserve"> </w:t>
    </w:r>
    <w:hyperlink r:id="rId2" w:history="1">
      <w:r w:rsidR="0061268C" w:rsidRPr="005D7E41">
        <w:rPr>
          <w:rStyle w:val="Hyperlink"/>
          <w:rFonts w:ascii="Segoe UI" w:eastAsia="Times New Roman" w:hAnsi="Segoe UI" w:cs="Segoe UI"/>
          <w:sz w:val="18"/>
          <w:szCs w:val="18"/>
          <w:lang w:val="fr-BE"/>
        </w:rPr>
        <w:t>eda@euromilk.org</w:t>
      </w:r>
    </w:hyperlink>
    <w:r w:rsidR="00947C2D" w:rsidRPr="005D7E41">
      <w:rPr>
        <w:rFonts w:ascii="Segoe UI" w:eastAsia="Times New Roman" w:hAnsi="Segoe UI" w:cs="Segoe UI"/>
        <w:sz w:val="18"/>
        <w:szCs w:val="18"/>
        <w:lang w:val="fr-BE"/>
      </w:rPr>
      <w:t>,</w:t>
    </w:r>
    <w:r w:rsidR="0061268C" w:rsidRPr="005D7E41">
      <w:rPr>
        <w:rFonts w:ascii="Segoe UI" w:eastAsia="Times New Roman" w:hAnsi="Segoe UI" w:cs="Segoe UI"/>
        <w:sz w:val="18"/>
        <w:szCs w:val="18"/>
        <w:lang w:val="fr-BE"/>
      </w:rPr>
      <w:t xml:space="preserve"> </w:t>
    </w:r>
    <w:r w:rsidRPr="005D7E41">
      <w:rPr>
        <w:rFonts w:ascii="Segoe UI" w:eastAsia="Times New Roman" w:hAnsi="Segoe UI" w:cs="Segoe UI"/>
        <w:sz w:val="18"/>
        <w:szCs w:val="18"/>
        <w:lang w:val="fr-BE"/>
      </w:rPr>
      <w:t>ewpa@euromilk.or</w:t>
    </w:r>
    <w:r w:rsidR="00AB2A30" w:rsidRPr="005D7E41">
      <w:rPr>
        <w:rFonts w:ascii="Segoe UI" w:eastAsia="Times New Roman" w:hAnsi="Segoe UI" w:cs="Segoe UI"/>
        <w:sz w:val="18"/>
        <w:szCs w:val="18"/>
        <w:lang w:val="fr-BE"/>
      </w:rPr>
      <w: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545C7" w14:textId="77777777" w:rsidR="0038205D" w:rsidRDefault="0038205D" w:rsidP="00113394">
      <w:r>
        <w:separator/>
      </w:r>
    </w:p>
  </w:footnote>
  <w:footnote w:type="continuationSeparator" w:id="0">
    <w:p w14:paraId="1798C2BB" w14:textId="77777777" w:rsidR="0038205D" w:rsidRDefault="0038205D" w:rsidP="00113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4F5A" w14:textId="413A7345" w:rsidR="000F69F9" w:rsidRPr="005A5A59" w:rsidRDefault="00965237" w:rsidP="00965237">
    <w:pPr>
      <w:pStyle w:val="Header"/>
    </w:pPr>
    <w:r>
      <w:rPr>
        <w:noProof/>
        <w:lang w:val="en-GB" w:eastAsia="en-GB"/>
      </w:rPr>
      <w:drawing>
        <wp:anchor distT="0" distB="0" distL="114300" distR="114300" simplePos="0" relativeHeight="251656192" behindDoc="0" locked="0" layoutInCell="1" allowOverlap="1" wp14:anchorId="6C2B60E6" wp14:editId="7A64E8B1">
          <wp:simplePos x="0" y="0"/>
          <wp:positionH relativeFrom="column">
            <wp:posOffset>-586105</wp:posOffset>
          </wp:positionH>
          <wp:positionV relativeFrom="paragraph">
            <wp:posOffset>-355600</wp:posOffset>
          </wp:positionV>
          <wp:extent cx="1014095" cy="647700"/>
          <wp:effectExtent l="0" t="0" r="0" b="0"/>
          <wp:wrapThrough wrapText="bothSides">
            <wp:wrapPolygon edited="0">
              <wp:start x="13796" y="0"/>
              <wp:lineTo x="4463" y="3812"/>
              <wp:lineTo x="3246" y="10800"/>
              <wp:lineTo x="1217" y="11435"/>
              <wp:lineTo x="812" y="18424"/>
              <wp:lineTo x="2435" y="20965"/>
              <wp:lineTo x="13796" y="20965"/>
              <wp:lineTo x="17042" y="19694"/>
              <wp:lineTo x="20694" y="14612"/>
              <wp:lineTo x="21100" y="8259"/>
              <wp:lineTo x="19882" y="3176"/>
              <wp:lineTo x="15825" y="0"/>
              <wp:lineTo x="13796" y="0"/>
            </wp:wrapPolygon>
          </wp:wrapThrough>
          <wp:docPr id="1433688400" name="Picture 143368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pic:cNvPicPr>
                </pic:nvPicPr>
                <pic:blipFill rotWithShape="1">
                  <a:blip r:embed="rId1">
                    <a:extLst>
                      <a:ext uri="{28A0092B-C50C-407E-A947-70E740481C1C}">
                        <a14:useLocalDpi xmlns:a14="http://schemas.microsoft.com/office/drawing/2010/main" val="0"/>
                      </a:ext>
                    </a:extLst>
                  </a:blip>
                  <a:srcRect r="65828"/>
                  <a:stretch/>
                </pic:blipFill>
                <pic:spPr bwMode="auto">
                  <a:xfrm>
                    <a:off x="0" y="0"/>
                    <a:ext cx="1014095" cy="64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4A03" w14:textId="1DFE1EE0" w:rsidR="000F69F9" w:rsidRPr="00911123" w:rsidRDefault="00510DA5" w:rsidP="00A11048">
    <w:pPr>
      <w:pStyle w:val="Header"/>
      <w:ind w:right="360"/>
      <w:rPr>
        <w:lang w:val="en-US"/>
      </w:rPr>
    </w:pPr>
    <w:r>
      <w:rPr>
        <w:noProof/>
        <w:lang w:val="en-GB" w:eastAsia="en-GB"/>
      </w:rPr>
      <w:drawing>
        <wp:anchor distT="0" distB="0" distL="114300" distR="114300" simplePos="0" relativeHeight="251655680" behindDoc="0" locked="0" layoutInCell="1" allowOverlap="1" wp14:anchorId="41032FA4" wp14:editId="7E7FB9E3">
          <wp:simplePos x="0" y="0"/>
          <wp:positionH relativeFrom="page">
            <wp:posOffset>238125</wp:posOffset>
          </wp:positionH>
          <wp:positionV relativeFrom="paragraph">
            <wp:posOffset>-184785</wp:posOffset>
          </wp:positionV>
          <wp:extent cx="1346200" cy="859790"/>
          <wp:effectExtent l="0" t="0" r="6350" b="0"/>
          <wp:wrapSquare wrapText="bothSides"/>
          <wp:docPr id="1307002961" name="Picture 130700296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87377" name="Picture 675987377" descr="A black background with green text&#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65828"/>
                  <a:stretch/>
                </pic:blipFill>
                <pic:spPr bwMode="auto">
                  <a:xfrm>
                    <a:off x="0" y="0"/>
                    <a:ext cx="1346200" cy="859790"/>
                  </a:xfrm>
                  <a:prstGeom prst="rect">
                    <a:avLst/>
                  </a:prstGeom>
                  <a:ln>
                    <a:noFill/>
                  </a:ln>
                  <a:extLst>
                    <a:ext uri="{53640926-AAD7-44D8-BBD7-CCE9431645EC}">
                      <a14:shadowObscured xmlns:a14="http://schemas.microsoft.com/office/drawing/2010/main"/>
                    </a:ext>
                  </a:extLst>
                </pic:spPr>
              </pic:pic>
            </a:graphicData>
          </a:graphic>
        </wp:anchor>
      </w:drawing>
    </w:r>
    <w:r>
      <w:rPr>
        <w:noProof/>
        <w:lang w:val="en-GB" w:eastAsia="en-GB"/>
      </w:rPr>
      <mc:AlternateContent>
        <mc:Choice Requires="wps">
          <w:drawing>
            <wp:anchor distT="0" distB="0" distL="114300" distR="114300" simplePos="0" relativeHeight="251663872" behindDoc="0" locked="0" layoutInCell="1" allowOverlap="1" wp14:anchorId="7AAF0AB5" wp14:editId="28356975">
              <wp:simplePos x="0" y="0"/>
              <wp:positionH relativeFrom="margin">
                <wp:posOffset>3258820</wp:posOffset>
              </wp:positionH>
              <wp:positionV relativeFrom="paragraph">
                <wp:posOffset>578485</wp:posOffset>
              </wp:positionV>
              <wp:extent cx="3317240" cy="201295"/>
              <wp:effectExtent l="0" t="0" r="16510" b="27305"/>
              <wp:wrapThrough wrapText="bothSides">
                <wp:wrapPolygon edited="0">
                  <wp:start x="18730" y="0"/>
                  <wp:lineTo x="17118" y="0"/>
                  <wp:lineTo x="0" y="20442"/>
                  <wp:lineTo x="0" y="22486"/>
                  <wp:lineTo x="6574" y="22486"/>
                  <wp:lineTo x="21583" y="14309"/>
                  <wp:lineTo x="21583" y="0"/>
                  <wp:lineTo x="18730" y="0"/>
                </wp:wrapPolygon>
              </wp:wrapThrough>
              <wp:docPr id="119439506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7240" cy="201295"/>
                      </a:xfrm>
                      <a:custGeom>
                        <a:avLst/>
                        <a:gdLst>
                          <a:gd name="connsiteX0" fmla="*/ 0 w 9180286"/>
                          <a:gd name="connsiteY0" fmla="*/ 417924 h 417924"/>
                          <a:gd name="connsiteX1" fmla="*/ 5025572 w 9180286"/>
                          <a:gd name="connsiteY1" fmla="*/ 390710 h 417924"/>
                          <a:gd name="connsiteX2" fmla="*/ 8191500 w 9180286"/>
                          <a:gd name="connsiteY2" fmla="*/ 55067 h 417924"/>
                          <a:gd name="connsiteX3" fmla="*/ 9180286 w 9180286"/>
                          <a:gd name="connsiteY3" fmla="*/ 638 h 417924"/>
                          <a:gd name="connsiteX0" fmla="*/ 0 w 9180286"/>
                          <a:gd name="connsiteY0" fmla="*/ 417924 h 417924"/>
                          <a:gd name="connsiteX1" fmla="*/ 5025572 w 9180286"/>
                          <a:gd name="connsiteY1" fmla="*/ 390710 h 417924"/>
                          <a:gd name="connsiteX2" fmla="*/ 8191500 w 9180286"/>
                          <a:gd name="connsiteY2" fmla="*/ 55067 h 417924"/>
                          <a:gd name="connsiteX3" fmla="*/ 9180286 w 9180286"/>
                          <a:gd name="connsiteY3" fmla="*/ 638 h 417924"/>
                          <a:gd name="connsiteX0" fmla="*/ 0 w 9180286"/>
                          <a:gd name="connsiteY0" fmla="*/ 418146 h 418146"/>
                          <a:gd name="connsiteX1" fmla="*/ 4390572 w 9180286"/>
                          <a:gd name="connsiteY1" fmla="*/ 400004 h 418146"/>
                          <a:gd name="connsiteX2" fmla="*/ 8191500 w 9180286"/>
                          <a:gd name="connsiteY2" fmla="*/ 55289 h 418146"/>
                          <a:gd name="connsiteX3" fmla="*/ 9180286 w 9180286"/>
                          <a:gd name="connsiteY3" fmla="*/ 860 h 418146"/>
                          <a:gd name="connsiteX0" fmla="*/ 0 w 6710199"/>
                          <a:gd name="connsiteY0" fmla="*/ 403592 h 403592"/>
                          <a:gd name="connsiteX1" fmla="*/ 1920485 w 6710199"/>
                          <a:gd name="connsiteY1" fmla="*/ 400004 h 403592"/>
                          <a:gd name="connsiteX2" fmla="*/ 5721413 w 6710199"/>
                          <a:gd name="connsiteY2" fmla="*/ 55289 h 403592"/>
                          <a:gd name="connsiteX3" fmla="*/ 6710199 w 6710199"/>
                          <a:gd name="connsiteY3" fmla="*/ 860 h 403592"/>
                          <a:gd name="connsiteX0" fmla="*/ 0 w 6710199"/>
                          <a:gd name="connsiteY0" fmla="*/ 403592 h 403592"/>
                          <a:gd name="connsiteX1" fmla="*/ 1372605 w 6710199"/>
                          <a:gd name="connsiteY1" fmla="*/ 383418 h 403592"/>
                          <a:gd name="connsiteX2" fmla="*/ 1920485 w 6710199"/>
                          <a:gd name="connsiteY2" fmla="*/ 400004 h 403592"/>
                          <a:gd name="connsiteX3" fmla="*/ 5721413 w 6710199"/>
                          <a:gd name="connsiteY3" fmla="*/ 55289 h 403592"/>
                          <a:gd name="connsiteX4" fmla="*/ 6710199 w 6710199"/>
                          <a:gd name="connsiteY4" fmla="*/ 860 h 403592"/>
                          <a:gd name="connsiteX0" fmla="*/ 0 w 5337594"/>
                          <a:gd name="connsiteY0" fmla="*/ 383418 h 400003"/>
                          <a:gd name="connsiteX1" fmla="*/ 547880 w 5337594"/>
                          <a:gd name="connsiteY1" fmla="*/ 400004 h 400003"/>
                          <a:gd name="connsiteX2" fmla="*/ 4348808 w 5337594"/>
                          <a:gd name="connsiteY2" fmla="*/ 55289 h 400003"/>
                          <a:gd name="connsiteX3" fmla="*/ 5337594 w 5337594"/>
                          <a:gd name="connsiteY3" fmla="*/ 860 h 400003"/>
                          <a:gd name="connsiteX0" fmla="*/ 0 w 5337594"/>
                          <a:gd name="connsiteY0" fmla="*/ 424166 h 424166"/>
                          <a:gd name="connsiteX1" fmla="*/ 547880 w 5337594"/>
                          <a:gd name="connsiteY1" fmla="*/ 400004 h 424166"/>
                          <a:gd name="connsiteX2" fmla="*/ 4348808 w 5337594"/>
                          <a:gd name="connsiteY2" fmla="*/ 55289 h 424166"/>
                          <a:gd name="connsiteX3" fmla="*/ 5337594 w 5337594"/>
                          <a:gd name="connsiteY3" fmla="*/ 860 h 424166"/>
                          <a:gd name="connsiteX0" fmla="*/ 0 w 5337594"/>
                          <a:gd name="connsiteY0" fmla="*/ 424166 h 427169"/>
                          <a:gd name="connsiteX1" fmla="*/ 562768 w 5337594"/>
                          <a:gd name="connsiteY1" fmla="*/ 427169 h 427169"/>
                          <a:gd name="connsiteX2" fmla="*/ 4348808 w 5337594"/>
                          <a:gd name="connsiteY2" fmla="*/ 55289 h 427169"/>
                          <a:gd name="connsiteX3" fmla="*/ 5337594 w 5337594"/>
                          <a:gd name="connsiteY3" fmla="*/ 860 h 427169"/>
                          <a:gd name="connsiteX0" fmla="*/ 0 w 5337594"/>
                          <a:gd name="connsiteY0" fmla="*/ 424166 h 427169"/>
                          <a:gd name="connsiteX1" fmla="*/ 562768 w 5337594"/>
                          <a:gd name="connsiteY1" fmla="*/ 427169 h 427169"/>
                          <a:gd name="connsiteX2" fmla="*/ 4348808 w 5337594"/>
                          <a:gd name="connsiteY2" fmla="*/ 55289 h 427169"/>
                          <a:gd name="connsiteX3" fmla="*/ 5337594 w 5337594"/>
                          <a:gd name="connsiteY3" fmla="*/ 860 h 427169"/>
                        </a:gdLst>
                        <a:ahLst/>
                        <a:cxnLst>
                          <a:cxn ang="0">
                            <a:pos x="connsiteX0" y="connsiteY0"/>
                          </a:cxn>
                          <a:cxn ang="0">
                            <a:pos x="connsiteX1" y="connsiteY1"/>
                          </a:cxn>
                          <a:cxn ang="0">
                            <a:pos x="connsiteX2" y="connsiteY2"/>
                          </a:cxn>
                          <a:cxn ang="0">
                            <a:pos x="connsiteX3" y="connsiteY3"/>
                          </a:cxn>
                        </a:cxnLst>
                        <a:rect l="l" t="t" r="r" b="b"/>
                        <a:pathLst>
                          <a:path w="5337594" h="427169">
                            <a:moveTo>
                              <a:pt x="0" y="424166"/>
                            </a:moveTo>
                            <a:cubicBezTo>
                              <a:pt x="9668" y="425168"/>
                              <a:pt x="375179" y="426168"/>
                              <a:pt x="562768" y="427169"/>
                            </a:cubicBezTo>
                            <a:cubicBezTo>
                              <a:pt x="2245518" y="421122"/>
                              <a:pt x="3550522" y="121813"/>
                              <a:pt x="4348808" y="55289"/>
                            </a:cubicBezTo>
                            <a:cubicBezTo>
                              <a:pt x="5147094" y="-11235"/>
                              <a:pt x="5337594" y="860"/>
                              <a:pt x="5337594" y="860"/>
                            </a:cubicBezTo>
                          </a:path>
                        </a:pathLst>
                      </a:custGeom>
                      <a:ln w="6350">
                        <a:solidFill>
                          <a:srgbClr val="6A9A33"/>
                        </a:solidFill>
                      </a:ln>
                      <a:effectLst/>
                    </wps:spPr>
                    <wps:style>
                      <a:lnRef idx="2">
                        <a:schemeClr val="accent1"/>
                      </a:lnRef>
                      <a:fillRef idx="0">
                        <a:schemeClr val="accent1"/>
                      </a:fillRef>
                      <a:effectRef idx="1">
                        <a:schemeClr val="accent1"/>
                      </a:effectRef>
                      <a:fontRef idx="minor">
                        <a:schemeClr val="tx1"/>
                      </a:fontRef>
                    </wps:style>
                    <wps:bodyPr rtlCol="0" anchor="ctr"/>
                  </wps:wsp>
                </a:graphicData>
              </a:graphic>
            </wp:anchor>
          </w:drawing>
        </mc:Choice>
        <mc:Fallback>
          <w:pict>
            <v:shape w14:anchorId="389431D8" id="Freeform 30" o:spid="_x0000_s1026" style="position:absolute;margin-left:256.6pt;margin-top:45.55pt;width:261.2pt;height:15.85pt;z-index:251663872;visibility:visible;mso-wrap-style:square;mso-wrap-distance-left:9pt;mso-wrap-distance-top:0;mso-wrap-distance-right:9pt;mso-wrap-distance-bottom:0;mso-position-horizontal:absolute;mso-position-horizontal-relative:margin;mso-position-vertical:absolute;mso-position-vertical-relative:text;v-text-anchor:middle" coordsize="5337594,427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" path="m,424166v9668,1002,375179,2002,562768,3003c2245518,421122,3550522,121813,4348808,55289,5147094,-11235,5337594,860,5337594,860e" filled="f" strokecolor="#6a9a33" strokeweight=".5pt">
              <v:path arrowok="t" o:connecttype="custom" o:connectlocs="0,199880;349752,201295;2702723,26054;3317240,405" o:connectangles="0,0,0,0"/>
              <w10:wrap type="through" anchorx="margin"/>
            </v:shape>
          </w:pict>
        </mc:Fallback>
      </mc:AlternateContent>
    </w:r>
    <w:r w:rsidR="000B109D" w:rsidRPr="008F1006">
      <w:rPr>
        <w:noProof/>
        <w:lang w:val="en-GB" w:eastAsia="en-GB"/>
      </w:rPr>
      <w:drawing>
        <wp:anchor distT="0" distB="0" distL="114300" distR="114300" simplePos="0" relativeHeight="251676672" behindDoc="1" locked="0" layoutInCell="1" allowOverlap="1" wp14:anchorId="00C8034A" wp14:editId="76B2B176">
          <wp:simplePos x="0" y="0"/>
          <wp:positionH relativeFrom="page">
            <wp:align>right</wp:align>
          </wp:positionH>
          <wp:positionV relativeFrom="paragraph">
            <wp:posOffset>-431800</wp:posOffset>
          </wp:positionV>
          <wp:extent cx="2811145" cy="1079500"/>
          <wp:effectExtent l="0" t="0" r="8255" b="6350"/>
          <wp:wrapNone/>
          <wp:docPr id="1467397635" name="Picture 10" descr="A collage of different images of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018" name="Picture 10" descr="A collage of different images of building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11145" cy="1079500"/>
                  </a:xfrm>
                  <a:prstGeom prst="rect">
                    <a:avLst/>
                  </a:prstGeom>
                </pic:spPr>
              </pic:pic>
            </a:graphicData>
          </a:graphic>
          <wp14:sizeRelH relativeFrom="page">
            <wp14:pctWidth>0</wp14:pctWidth>
          </wp14:sizeRelH>
          <wp14:sizeRelV relativeFrom="page">
            <wp14:pctHeight>0</wp14:pctHeight>
          </wp14:sizeRelV>
        </wp:anchor>
      </w:drawing>
    </w:r>
    <w:r w:rsidR="000649A3" w:rsidRPr="008F1006">
      <w:rPr>
        <w:noProof/>
        <w:lang w:val="en-GB" w:eastAsia="en-GB"/>
      </w:rPr>
      <w:drawing>
        <wp:anchor distT="0" distB="0" distL="114300" distR="114300" simplePos="0" relativeHeight="251670016" behindDoc="1" locked="0" layoutInCell="1" allowOverlap="1" wp14:anchorId="6DD42C57" wp14:editId="72D8CF70">
          <wp:simplePos x="0" y="0"/>
          <wp:positionH relativeFrom="column">
            <wp:posOffset>7477125</wp:posOffset>
          </wp:positionH>
          <wp:positionV relativeFrom="paragraph">
            <wp:posOffset>-333375</wp:posOffset>
          </wp:positionV>
          <wp:extent cx="2811145" cy="1079500"/>
          <wp:effectExtent l="0" t="0" r="8255" b="6350"/>
          <wp:wrapNone/>
          <wp:docPr id="1852788274" name="Picture 10" descr="A collage of different images of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1018" name="Picture 10" descr="A collage of different images of buildings&#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811145" cy="107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158"/>
    <w:multiLevelType w:val="hybridMultilevel"/>
    <w:tmpl w:val="661CB3A2"/>
    <w:lvl w:ilvl="0" w:tplc="F75654D6">
      <w:start w:val="1"/>
      <w:numFmt w:val="bullet"/>
      <w:pStyle w:val="EDABulletPoints"/>
      <w:lvlText w:val="›"/>
      <w:lvlJc w:val="left"/>
      <w:pPr>
        <w:ind w:left="1068" w:hanging="360"/>
      </w:pPr>
      <w:rPr>
        <w:rFonts w:ascii="Times New Roman" w:hAnsi="Times New Roman" w:cs="Times New Roman" w:hint="default"/>
        <w:color w:val="6A9A33"/>
        <w:sz w:val="20"/>
        <w:szCs w:val="20"/>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56505B5"/>
    <w:multiLevelType w:val="hybridMultilevel"/>
    <w:tmpl w:val="59A2F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362ED"/>
    <w:multiLevelType w:val="hybridMultilevel"/>
    <w:tmpl w:val="435CA8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C8D7331"/>
    <w:multiLevelType w:val="hybridMultilevel"/>
    <w:tmpl w:val="3B12A8AE"/>
    <w:lvl w:ilvl="0" w:tplc="AE709AA0">
      <w:numFmt w:val="bullet"/>
      <w:lvlText w:val="-"/>
      <w:lvlJc w:val="left"/>
      <w:pPr>
        <w:ind w:left="720" w:hanging="360"/>
      </w:pPr>
      <w:rPr>
        <w:rFonts w:ascii="Segoe UI" w:eastAsiaTheme="minorEastAsia"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4F16BA6"/>
    <w:multiLevelType w:val="hybridMultilevel"/>
    <w:tmpl w:val="40D80A46"/>
    <w:lvl w:ilvl="0" w:tplc="BE8820A2">
      <w:numFmt w:val="bullet"/>
      <w:lvlText w:val="-"/>
      <w:lvlJc w:val="left"/>
      <w:pPr>
        <w:ind w:left="420" w:hanging="360"/>
      </w:pPr>
      <w:rPr>
        <w:rFonts w:ascii="Segoe UI Symbol" w:eastAsiaTheme="minorEastAsia" w:hAnsi="Segoe UI Symbol" w:cs="Segoe UI 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2AEB41A1"/>
    <w:multiLevelType w:val="hybridMultilevel"/>
    <w:tmpl w:val="D2409564"/>
    <w:lvl w:ilvl="0" w:tplc="EC7A96E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694A03"/>
    <w:multiLevelType w:val="hybridMultilevel"/>
    <w:tmpl w:val="E900652A"/>
    <w:lvl w:ilvl="0" w:tplc="475CF5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7207F"/>
    <w:multiLevelType w:val="hybridMultilevel"/>
    <w:tmpl w:val="813EC378"/>
    <w:lvl w:ilvl="0" w:tplc="475CF5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6301F"/>
    <w:multiLevelType w:val="hybridMultilevel"/>
    <w:tmpl w:val="E6944B86"/>
    <w:lvl w:ilvl="0" w:tplc="7AE2C2FA">
      <w:start w:val="1"/>
      <w:numFmt w:val="decimal"/>
      <w:lvlText w:val="%1."/>
      <w:lvlJc w:val="left"/>
      <w:pPr>
        <w:ind w:left="1494" w:hanging="360"/>
      </w:pPr>
      <w:rPr>
        <w:rFonts w:hint="default"/>
        <w:b w:val="0"/>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39F1B4D"/>
    <w:multiLevelType w:val="hybridMultilevel"/>
    <w:tmpl w:val="FC6EA9A2"/>
    <w:lvl w:ilvl="0" w:tplc="9D30CC44">
      <w:start w:val="1"/>
      <w:numFmt w:val="bullet"/>
      <w:lvlText w:val=""/>
      <w:lvlJc w:val="left"/>
      <w:pPr>
        <w:ind w:left="720" w:hanging="360"/>
      </w:pPr>
      <w:rPr>
        <w:rFonts w:ascii="Symbol" w:hAnsi="Symbol" w:hint="default"/>
        <w:color w:val="9BBB59"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D1BBE"/>
    <w:multiLevelType w:val="hybridMultilevel"/>
    <w:tmpl w:val="5D20F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7786F"/>
    <w:multiLevelType w:val="hybridMultilevel"/>
    <w:tmpl w:val="1F10EE7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48D725D9"/>
    <w:multiLevelType w:val="hybridMultilevel"/>
    <w:tmpl w:val="6A56D21A"/>
    <w:lvl w:ilvl="0" w:tplc="DED4ED90">
      <w:numFmt w:val="bullet"/>
      <w:lvlText w:val=""/>
      <w:lvlJc w:val="left"/>
      <w:pPr>
        <w:ind w:left="1080" w:hanging="360"/>
      </w:pPr>
      <w:rPr>
        <w:rFonts w:ascii="Wingdings" w:eastAsiaTheme="minorEastAsia" w:hAnsi="Wingdings"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3" w15:restartNumberingAfterBreak="0">
    <w:nsid w:val="4971354A"/>
    <w:multiLevelType w:val="hybridMultilevel"/>
    <w:tmpl w:val="1AA6D2D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4A665CA8"/>
    <w:multiLevelType w:val="hybridMultilevel"/>
    <w:tmpl w:val="DFC87E8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4B7D2C59"/>
    <w:multiLevelType w:val="hybridMultilevel"/>
    <w:tmpl w:val="07C676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D79734D"/>
    <w:multiLevelType w:val="hybridMultilevel"/>
    <w:tmpl w:val="3C2CAEA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4FD31BAD"/>
    <w:multiLevelType w:val="hybridMultilevel"/>
    <w:tmpl w:val="04E409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DF49D3"/>
    <w:multiLevelType w:val="hybridMultilevel"/>
    <w:tmpl w:val="C01ECA0E"/>
    <w:lvl w:ilvl="0" w:tplc="47004D0C">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7437E4C"/>
    <w:multiLevelType w:val="hybridMultilevel"/>
    <w:tmpl w:val="6A281E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1594B"/>
    <w:multiLevelType w:val="hybridMultilevel"/>
    <w:tmpl w:val="A9DE42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719F1"/>
    <w:multiLevelType w:val="hybridMultilevel"/>
    <w:tmpl w:val="3E7C93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8230A1"/>
    <w:multiLevelType w:val="hybridMultilevel"/>
    <w:tmpl w:val="A3406798"/>
    <w:lvl w:ilvl="0" w:tplc="0413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3B72CC4"/>
    <w:multiLevelType w:val="hybridMultilevel"/>
    <w:tmpl w:val="68224972"/>
    <w:lvl w:ilvl="0" w:tplc="475CF5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37A5F"/>
    <w:multiLevelType w:val="hybridMultilevel"/>
    <w:tmpl w:val="079097FC"/>
    <w:lvl w:ilvl="0" w:tplc="22580F64">
      <w:start w:val="1"/>
      <w:numFmt w:val="bullet"/>
      <w:lvlText w:val=""/>
      <w:lvlJc w:val="left"/>
      <w:pPr>
        <w:ind w:left="720" w:hanging="360"/>
      </w:pPr>
      <w:rPr>
        <w:rFonts w:ascii="Wingdings" w:hAnsi="Wingdings" w:hint="default"/>
        <w:color w:val="9BBB59"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B932A01"/>
    <w:multiLevelType w:val="hybridMultilevel"/>
    <w:tmpl w:val="697C39E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6" w15:restartNumberingAfterBreak="0">
    <w:nsid w:val="6C082C50"/>
    <w:multiLevelType w:val="hybridMultilevel"/>
    <w:tmpl w:val="3302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F767E6"/>
    <w:multiLevelType w:val="hybridMultilevel"/>
    <w:tmpl w:val="682E23C0"/>
    <w:lvl w:ilvl="0" w:tplc="FB8CC9C8">
      <w:start w:val="1"/>
      <w:numFmt w:val="decimal"/>
      <w:lvlText w:val="%1."/>
      <w:lvlJc w:val="left"/>
      <w:pPr>
        <w:ind w:left="1800" w:hanging="360"/>
      </w:pPr>
    </w:lvl>
    <w:lvl w:ilvl="1" w:tplc="E4C63676">
      <w:start w:val="3"/>
      <w:numFmt w:val="decimal"/>
      <w:lvlText w:val="%2."/>
      <w:lvlJc w:val="left"/>
      <w:pPr>
        <w:ind w:left="1746" w:hanging="360"/>
      </w:pPr>
      <w:rPr>
        <w:rFonts w:hint="default"/>
      </w:r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28" w15:restartNumberingAfterBreak="0">
    <w:nsid w:val="7CA34996"/>
    <w:multiLevelType w:val="hybridMultilevel"/>
    <w:tmpl w:val="974247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15216717">
    <w:abstractNumId w:val="16"/>
  </w:num>
  <w:num w:numId="2" w16cid:durableId="1989479178">
    <w:abstractNumId w:val="0"/>
  </w:num>
  <w:num w:numId="3" w16cid:durableId="1159152628">
    <w:abstractNumId w:val="13"/>
  </w:num>
  <w:num w:numId="4" w16cid:durableId="133837108">
    <w:abstractNumId w:val="27"/>
  </w:num>
  <w:num w:numId="5" w16cid:durableId="618804589">
    <w:abstractNumId w:val="14"/>
  </w:num>
  <w:num w:numId="6" w16cid:durableId="153113156">
    <w:abstractNumId w:val="8"/>
  </w:num>
  <w:num w:numId="7" w16cid:durableId="973556626">
    <w:abstractNumId w:val="19"/>
  </w:num>
  <w:num w:numId="8" w16cid:durableId="517744497">
    <w:abstractNumId w:val="10"/>
  </w:num>
  <w:num w:numId="9" w16cid:durableId="945234081">
    <w:abstractNumId w:val="26"/>
  </w:num>
  <w:num w:numId="10" w16cid:durableId="1082945077">
    <w:abstractNumId w:val="1"/>
  </w:num>
  <w:num w:numId="11" w16cid:durableId="845246836">
    <w:abstractNumId w:val="17"/>
  </w:num>
  <w:num w:numId="12" w16cid:durableId="1040519655">
    <w:abstractNumId w:val="20"/>
  </w:num>
  <w:num w:numId="13" w16cid:durableId="407308155">
    <w:abstractNumId w:val="22"/>
    <w:lvlOverride w:ilvl="0">
      <w:startOverride w:val="1"/>
    </w:lvlOverride>
    <w:lvlOverride w:ilvl="1"/>
    <w:lvlOverride w:ilvl="2"/>
    <w:lvlOverride w:ilvl="3"/>
    <w:lvlOverride w:ilvl="4"/>
    <w:lvlOverride w:ilvl="5"/>
    <w:lvlOverride w:ilvl="6"/>
    <w:lvlOverride w:ilvl="7"/>
    <w:lvlOverride w:ilvl="8"/>
  </w:num>
  <w:num w:numId="14" w16cid:durableId="662469769">
    <w:abstractNumId w:val="2"/>
  </w:num>
  <w:num w:numId="15" w16cid:durableId="1008099721">
    <w:abstractNumId w:val="3"/>
  </w:num>
  <w:num w:numId="16" w16cid:durableId="1371146225">
    <w:abstractNumId w:val="12"/>
  </w:num>
  <w:num w:numId="17" w16cid:durableId="28380887">
    <w:abstractNumId w:val="2"/>
  </w:num>
  <w:num w:numId="18" w16cid:durableId="643314490">
    <w:abstractNumId w:val="5"/>
  </w:num>
  <w:num w:numId="19" w16cid:durableId="1638488495">
    <w:abstractNumId w:val="23"/>
  </w:num>
  <w:num w:numId="20" w16cid:durableId="1848669699">
    <w:abstractNumId w:val="6"/>
  </w:num>
  <w:num w:numId="21" w16cid:durableId="84808672">
    <w:abstractNumId w:val="7"/>
  </w:num>
  <w:num w:numId="22" w16cid:durableId="2069500013">
    <w:abstractNumId w:val="21"/>
  </w:num>
  <w:num w:numId="23" w16cid:durableId="2094470103">
    <w:abstractNumId w:val="18"/>
  </w:num>
  <w:num w:numId="24" w16cid:durableId="1633752403">
    <w:abstractNumId w:val="15"/>
  </w:num>
  <w:num w:numId="25" w16cid:durableId="836653050">
    <w:abstractNumId w:val="28"/>
  </w:num>
  <w:num w:numId="26" w16cid:durableId="1505634525">
    <w:abstractNumId w:val="7"/>
  </w:num>
  <w:num w:numId="27" w16cid:durableId="1978098628">
    <w:abstractNumId w:val="9"/>
  </w:num>
  <w:num w:numId="28" w16cid:durableId="1438939349">
    <w:abstractNumId w:val="4"/>
  </w:num>
  <w:num w:numId="29" w16cid:durableId="359670964">
    <w:abstractNumId w:val="11"/>
  </w:num>
  <w:num w:numId="30" w16cid:durableId="2013292470">
    <w:abstractNumId w:val="25"/>
  </w:num>
  <w:num w:numId="31" w16cid:durableId="16051108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ShowStaticGuides" w:val="1"/>
  </w:docVars>
  <w:rsids>
    <w:rsidRoot w:val="000256F0"/>
    <w:rsid w:val="00002DA5"/>
    <w:rsid w:val="000038CB"/>
    <w:rsid w:val="000061BB"/>
    <w:rsid w:val="00006658"/>
    <w:rsid w:val="00010035"/>
    <w:rsid w:val="00015933"/>
    <w:rsid w:val="00017871"/>
    <w:rsid w:val="0002081B"/>
    <w:rsid w:val="000256F0"/>
    <w:rsid w:val="00030A5E"/>
    <w:rsid w:val="00043525"/>
    <w:rsid w:val="00044D25"/>
    <w:rsid w:val="00046835"/>
    <w:rsid w:val="0004750A"/>
    <w:rsid w:val="00053AFE"/>
    <w:rsid w:val="00061B89"/>
    <w:rsid w:val="00062C99"/>
    <w:rsid w:val="000649A3"/>
    <w:rsid w:val="00066948"/>
    <w:rsid w:val="00067E99"/>
    <w:rsid w:val="00071331"/>
    <w:rsid w:val="00072EC7"/>
    <w:rsid w:val="00087E8C"/>
    <w:rsid w:val="000902CF"/>
    <w:rsid w:val="00094292"/>
    <w:rsid w:val="00096F06"/>
    <w:rsid w:val="00097310"/>
    <w:rsid w:val="00097FFE"/>
    <w:rsid w:val="000B109D"/>
    <w:rsid w:val="000B358A"/>
    <w:rsid w:val="000B3ED5"/>
    <w:rsid w:val="000B49AA"/>
    <w:rsid w:val="000B5FBE"/>
    <w:rsid w:val="000C49AA"/>
    <w:rsid w:val="000D0553"/>
    <w:rsid w:val="000D2906"/>
    <w:rsid w:val="000E073B"/>
    <w:rsid w:val="000E1032"/>
    <w:rsid w:val="000E3CA3"/>
    <w:rsid w:val="000E4847"/>
    <w:rsid w:val="000E6B8E"/>
    <w:rsid w:val="000F21FE"/>
    <w:rsid w:val="000F2238"/>
    <w:rsid w:val="000F4696"/>
    <w:rsid w:val="000F69F9"/>
    <w:rsid w:val="00104F82"/>
    <w:rsid w:val="00105C11"/>
    <w:rsid w:val="0011207A"/>
    <w:rsid w:val="00113394"/>
    <w:rsid w:val="0011670E"/>
    <w:rsid w:val="00125258"/>
    <w:rsid w:val="00132884"/>
    <w:rsid w:val="00134119"/>
    <w:rsid w:val="001377B9"/>
    <w:rsid w:val="00146C6E"/>
    <w:rsid w:val="00147A94"/>
    <w:rsid w:val="0015562F"/>
    <w:rsid w:val="00155AAF"/>
    <w:rsid w:val="00160AC5"/>
    <w:rsid w:val="00163CE4"/>
    <w:rsid w:val="00164FE4"/>
    <w:rsid w:val="0016703E"/>
    <w:rsid w:val="0017270C"/>
    <w:rsid w:val="0018753A"/>
    <w:rsid w:val="00191FF3"/>
    <w:rsid w:val="00193037"/>
    <w:rsid w:val="0019431A"/>
    <w:rsid w:val="001A2645"/>
    <w:rsid w:val="001A3814"/>
    <w:rsid w:val="001A4D82"/>
    <w:rsid w:val="001A7EE4"/>
    <w:rsid w:val="001B0866"/>
    <w:rsid w:val="001B4C96"/>
    <w:rsid w:val="001B6D71"/>
    <w:rsid w:val="001C3CDA"/>
    <w:rsid w:val="001C3FA7"/>
    <w:rsid w:val="001C7E5A"/>
    <w:rsid w:val="001D2E2C"/>
    <w:rsid w:val="001D5ED2"/>
    <w:rsid w:val="001E082B"/>
    <w:rsid w:val="001E353D"/>
    <w:rsid w:val="001E3EAA"/>
    <w:rsid w:val="001E79BC"/>
    <w:rsid w:val="001E7E29"/>
    <w:rsid w:val="001F6D98"/>
    <w:rsid w:val="002047D7"/>
    <w:rsid w:val="00206365"/>
    <w:rsid w:val="00207A81"/>
    <w:rsid w:val="00211A50"/>
    <w:rsid w:val="002120C7"/>
    <w:rsid w:val="002169C7"/>
    <w:rsid w:val="00234DE9"/>
    <w:rsid w:val="00236FAA"/>
    <w:rsid w:val="002370D1"/>
    <w:rsid w:val="0024575D"/>
    <w:rsid w:val="00246CAD"/>
    <w:rsid w:val="0025095A"/>
    <w:rsid w:val="00252F6A"/>
    <w:rsid w:val="00253B98"/>
    <w:rsid w:val="00255606"/>
    <w:rsid w:val="00260A97"/>
    <w:rsid w:val="0027020A"/>
    <w:rsid w:val="00271AA1"/>
    <w:rsid w:val="00272BBA"/>
    <w:rsid w:val="002811FD"/>
    <w:rsid w:val="00283696"/>
    <w:rsid w:val="002839C8"/>
    <w:rsid w:val="002851F9"/>
    <w:rsid w:val="0028552A"/>
    <w:rsid w:val="0029088A"/>
    <w:rsid w:val="00296E01"/>
    <w:rsid w:val="002A2EBD"/>
    <w:rsid w:val="002A5784"/>
    <w:rsid w:val="002A6111"/>
    <w:rsid w:val="002A6AD2"/>
    <w:rsid w:val="002B0D21"/>
    <w:rsid w:val="002B2D4E"/>
    <w:rsid w:val="002B2E52"/>
    <w:rsid w:val="002C5545"/>
    <w:rsid w:val="002C5A89"/>
    <w:rsid w:val="002D22CB"/>
    <w:rsid w:val="002D4377"/>
    <w:rsid w:val="002D601D"/>
    <w:rsid w:val="002E04E0"/>
    <w:rsid w:val="002E4627"/>
    <w:rsid w:val="002E615A"/>
    <w:rsid w:val="002F1046"/>
    <w:rsid w:val="002F5D52"/>
    <w:rsid w:val="002F5DC4"/>
    <w:rsid w:val="002F6749"/>
    <w:rsid w:val="002F75E4"/>
    <w:rsid w:val="00304E8E"/>
    <w:rsid w:val="00307811"/>
    <w:rsid w:val="00312503"/>
    <w:rsid w:val="00321E88"/>
    <w:rsid w:val="0032204F"/>
    <w:rsid w:val="00327E99"/>
    <w:rsid w:val="00330326"/>
    <w:rsid w:val="003336F4"/>
    <w:rsid w:val="00336634"/>
    <w:rsid w:val="0033751D"/>
    <w:rsid w:val="00342762"/>
    <w:rsid w:val="00345E22"/>
    <w:rsid w:val="00346533"/>
    <w:rsid w:val="00356022"/>
    <w:rsid w:val="003644EE"/>
    <w:rsid w:val="003659E0"/>
    <w:rsid w:val="00366D80"/>
    <w:rsid w:val="00366E56"/>
    <w:rsid w:val="003751E6"/>
    <w:rsid w:val="00377405"/>
    <w:rsid w:val="003810F2"/>
    <w:rsid w:val="0038205D"/>
    <w:rsid w:val="00393FE6"/>
    <w:rsid w:val="00394511"/>
    <w:rsid w:val="00394C5A"/>
    <w:rsid w:val="00395218"/>
    <w:rsid w:val="003A4075"/>
    <w:rsid w:val="003A7AEC"/>
    <w:rsid w:val="003B02F3"/>
    <w:rsid w:val="003C02EC"/>
    <w:rsid w:val="003C3180"/>
    <w:rsid w:val="003C39C7"/>
    <w:rsid w:val="003D0DCE"/>
    <w:rsid w:val="003D199E"/>
    <w:rsid w:val="003D3269"/>
    <w:rsid w:val="003D3640"/>
    <w:rsid w:val="003D4337"/>
    <w:rsid w:val="003E6BE5"/>
    <w:rsid w:val="003E7950"/>
    <w:rsid w:val="003F00FC"/>
    <w:rsid w:val="003F2DB7"/>
    <w:rsid w:val="003F3EA2"/>
    <w:rsid w:val="003F5691"/>
    <w:rsid w:val="003F688F"/>
    <w:rsid w:val="003F6DC7"/>
    <w:rsid w:val="004064DA"/>
    <w:rsid w:val="004107C6"/>
    <w:rsid w:val="00414E2B"/>
    <w:rsid w:val="00415461"/>
    <w:rsid w:val="004174C9"/>
    <w:rsid w:val="00420FD2"/>
    <w:rsid w:val="00422388"/>
    <w:rsid w:val="00425182"/>
    <w:rsid w:val="004273A9"/>
    <w:rsid w:val="00427E46"/>
    <w:rsid w:val="00432DD7"/>
    <w:rsid w:val="00432E90"/>
    <w:rsid w:val="00435D2A"/>
    <w:rsid w:val="00441207"/>
    <w:rsid w:val="00441218"/>
    <w:rsid w:val="004426E8"/>
    <w:rsid w:val="00450B09"/>
    <w:rsid w:val="004524B7"/>
    <w:rsid w:val="0045459E"/>
    <w:rsid w:val="00460B98"/>
    <w:rsid w:val="0046474A"/>
    <w:rsid w:val="00471EBA"/>
    <w:rsid w:val="00473184"/>
    <w:rsid w:val="0047551D"/>
    <w:rsid w:val="004837E6"/>
    <w:rsid w:val="004843B7"/>
    <w:rsid w:val="0048792F"/>
    <w:rsid w:val="00487BFC"/>
    <w:rsid w:val="00490286"/>
    <w:rsid w:val="004927A9"/>
    <w:rsid w:val="00495126"/>
    <w:rsid w:val="004A3715"/>
    <w:rsid w:val="004A770C"/>
    <w:rsid w:val="004B17AA"/>
    <w:rsid w:val="004C7BC5"/>
    <w:rsid w:val="004D0A71"/>
    <w:rsid w:val="004E38AC"/>
    <w:rsid w:val="004E5E9D"/>
    <w:rsid w:val="004F026C"/>
    <w:rsid w:val="004F0524"/>
    <w:rsid w:val="004F0DEE"/>
    <w:rsid w:val="004F4F25"/>
    <w:rsid w:val="005007A2"/>
    <w:rsid w:val="005028AD"/>
    <w:rsid w:val="005040C8"/>
    <w:rsid w:val="00505F7A"/>
    <w:rsid w:val="00510B46"/>
    <w:rsid w:val="00510DA5"/>
    <w:rsid w:val="0051124D"/>
    <w:rsid w:val="005132FD"/>
    <w:rsid w:val="00515BE9"/>
    <w:rsid w:val="00516E42"/>
    <w:rsid w:val="005200B9"/>
    <w:rsid w:val="0052228B"/>
    <w:rsid w:val="00526AF6"/>
    <w:rsid w:val="00530A7C"/>
    <w:rsid w:val="005355EB"/>
    <w:rsid w:val="00544277"/>
    <w:rsid w:val="00550013"/>
    <w:rsid w:val="00552FAB"/>
    <w:rsid w:val="005546A5"/>
    <w:rsid w:val="00555CC3"/>
    <w:rsid w:val="005567A3"/>
    <w:rsid w:val="00557E89"/>
    <w:rsid w:val="005620E0"/>
    <w:rsid w:val="00562F07"/>
    <w:rsid w:val="00565A5D"/>
    <w:rsid w:val="00573C99"/>
    <w:rsid w:val="005744D8"/>
    <w:rsid w:val="00580F35"/>
    <w:rsid w:val="00582007"/>
    <w:rsid w:val="0058255A"/>
    <w:rsid w:val="00591E04"/>
    <w:rsid w:val="005A1CA0"/>
    <w:rsid w:val="005A5A59"/>
    <w:rsid w:val="005A67F0"/>
    <w:rsid w:val="005B3C2C"/>
    <w:rsid w:val="005B59BF"/>
    <w:rsid w:val="005C1766"/>
    <w:rsid w:val="005C6EC0"/>
    <w:rsid w:val="005D34D7"/>
    <w:rsid w:val="005D7E41"/>
    <w:rsid w:val="005E2BFA"/>
    <w:rsid w:val="005E4E8F"/>
    <w:rsid w:val="005E59BE"/>
    <w:rsid w:val="005E6FFD"/>
    <w:rsid w:val="005F0447"/>
    <w:rsid w:val="005F28B1"/>
    <w:rsid w:val="005F387D"/>
    <w:rsid w:val="005F396C"/>
    <w:rsid w:val="005F57AD"/>
    <w:rsid w:val="005F5872"/>
    <w:rsid w:val="005F6F60"/>
    <w:rsid w:val="005F7BC0"/>
    <w:rsid w:val="00602610"/>
    <w:rsid w:val="00603F64"/>
    <w:rsid w:val="006069BD"/>
    <w:rsid w:val="00611A88"/>
    <w:rsid w:val="00611E0E"/>
    <w:rsid w:val="0061205A"/>
    <w:rsid w:val="0061268C"/>
    <w:rsid w:val="006130BD"/>
    <w:rsid w:val="00613C02"/>
    <w:rsid w:val="00616DB9"/>
    <w:rsid w:val="00620C96"/>
    <w:rsid w:val="00621B1D"/>
    <w:rsid w:val="00622643"/>
    <w:rsid w:val="00622C86"/>
    <w:rsid w:val="0062327F"/>
    <w:rsid w:val="00624250"/>
    <w:rsid w:val="00624B37"/>
    <w:rsid w:val="00631BA0"/>
    <w:rsid w:val="00641562"/>
    <w:rsid w:val="006429FA"/>
    <w:rsid w:val="00650C06"/>
    <w:rsid w:val="006562DC"/>
    <w:rsid w:val="00662376"/>
    <w:rsid w:val="00663BDC"/>
    <w:rsid w:val="00665C24"/>
    <w:rsid w:val="00666C9B"/>
    <w:rsid w:val="006705A1"/>
    <w:rsid w:val="00675FBC"/>
    <w:rsid w:val="006846FE"/>
    <w:rsid w:val="00686158"/>
    <w:rsid w:val="0069297F"/>
    <w:rsid w:val="00692DC8"/>
    <w:rsid w:val="006951C9"/>
    <w:rsid w:val="00695E8D"/>
    <w:rsid w:val="006A125D"/>
    <w:rsid w:val="006A3FE9"/>
    <w:rsid w:val="006A677C"/>
    <w:rsid w:val="006A7035"/>
    <w:rsid w:val="006B14DB"/>
    <w:rsid w:val="006B39E6"/>
    <w:rsid w:val="006B3C01"/>
    <w:rsid w:val="006B414B"/>
    <w:rsid w:val="006C4985"/>
    <w:rsid w:val="006D1999"/>
    <w:rsid w:val="006D3007"/>
    <w:rsid w:val="006E2274"/>
    <w:rsid w:val="006E4500"/>
    <w:rsid w:val="006E48B5"/>
    <w:rsid w:val="006E48DF"/>
    <w:rsid w:val="006E7D98"/>
    <w:rsid w:val="006F2D03"/>
    <w:rsid w:val="006F5AFA"/>
    <w:rsid w:val="006F695A"/>
    <w:rsid w:val="007012E0"/>
    <w:rsid w:val="007055BA"/>
    <w:rsid w:val="00710778"/>
    <w:rsid w:val="00715B2D"/>
    <w:rsid w:val="00721630"/>
    <w:rsid w:val="007218B1"/>
    <w:rsid w:val="00722CD9"/>
    <w:rsid w:val="00723A9B"/>
    <w:rsid w:val="0072468C"/>
    <w:rsid w:val="0072476D"/>
    <w:rsid w:val="00725E69"/>
    <w:rsid w:val="00733DD1"/>
    <w:rsid w:val="007405EA"/>
    <w:rsid w:val="00747569"/>
    <w:rsid w:val="00747C12"/>
    <w:rsid w:val="00747C49"/>
    <w:rsid w:val="00750E09"/>
    <w:rsid w:val="007561A1"/>
    <w:rsid w:val="0075780F"/>
    <w:rsid w:val="00760FDE"/>
    <w:rsid w:val="007713D4"/>
    <w:rsid w:val="007758F5"/>
    <w:rsid w:val="00780A47"/>
    <w:rsid w:val="007844C6"/>
    <w:rsid w:val="007855F8"/>
    <w:rsid w:val="00786ECB"/>
    <w:rsid w:val="00794EEF"/>
    <w:rsid w:val="007953E2"/>
    <w:rsid w:val="00795E58"/>
    <w:rsid w:val="00795EEA"/>
    <w:rsid w:val="00796FAE"/>
    <w:rsid w:val="007A1808"/>
    <w:rsid w:val="007A2B09"/>
    <w:rsid w:val="007A45D0"/>
    <w:rsid w:val="007A77CD"/>
    <w:rsid w:val="007B00FF"/>
    <w:rsid w:val="007B4378"/>
    <w:rsid w:val="007B6601"/>
    <w:rsid w:val="007C14A8"/>
    <w:rsid w:val="007C3B60"/>
    <w:rsid w:val="007D79A1"/>
    <w:rsid w:val="007E34ED"/>
    <w:rsid w:val="007F34E1"/>
    <w:rsid w:val="008052E0"/>
    <w:rsid w:val="008078B9"/>
    <w:rsid w:val="008078D1"/>
    <w:rsid w:val="00820ED7"/>
    <w:rsid w:val="00826C0F"/>
    <w:rsid w:val="0083187B"/>
    <w:rsid w:val="00832070"/>
    <w:rsid w:val="00833BC0"/>
    <w:rsid w:val="008374A8"/>
    <w:rsid w:val="008418DF"/>
    <w:rsid w:val="0084297A"/>
    <w:rsid w:val="008437FD"/>
    <w:rsid w:val="00847FEC"/>
    <w:rsid w:val="0085326F"/>
    <w:rsid w:val="00853620"/>
    <w:rsid w:val="00856A05"/>
    <w:rsid w:val="00872412"/>
    <w:rsid w:val="00884BB4"/>
    <w:rsid w:val="00886421"/>
    <w:rsid w:val="0088743B"/>
    <w:rsid w:val="008934AC"/>
    <w:rsid w:val="00893ADA"/>
    <w:rsid w:val="0089481A"/>
    <w:rsid w:val="00896E8C"/>
    <w:rsid w:val="008A0D7E"/>
    <w:rsid w:val="008A1746"/>
    <w:rsid w:val="008A1EE4"/>
    <w:rsid w:val="008A56B8"/>
    <w:rsid w:val="008B0C18"/>
    <w:rsid w:val="008B1A78"/>
    <w:rsid w:val="008C4277"/>
    <w:rsid w:val="008C55EC"/>
    <w:rsid w:val="008C6FFC"/>
    <w:rsid w:val="008D6FA3"/>
    <w:rsid w:val="008E3E58"/>
    <w:rsid w:val="008E66F1"/>
    <w:rsid w:val="008F2458"/>
    <w:rsid w:val="00903570"/>
    <w:rsid w:val="00911123"/>
    <w:rsid w:val="009126E9"/>
    <w:rsid w:val="0091304E"/>
    <w:rsid w:val="00914481"/>
    <w:rsid w:val="00915A5E"/>
    <w:rsid w:val="00915C02"/>
    <w:rsid w:val="00917698"/>
    <w:rsid w:val="00917834"/>
    <w:rsid w:val="00921D40"/>
    <w:rsid w:val="00930B24"/>
    <w:rsid w:val="00931C14"/>
    <w:rsid w:val="0093312D"/>
    <w:rsid w:val="00934453"/>
    <w:rsid w:val="0093449F"/>
    <w:rsid w:val="00947C2D"/>
    <w:rsid w:val="009524EF"/>
    <w:rsid w:val="00965237"/>
    <w:rsid w:val="00970AD6"/>
    <w:rsid w:val="00980388"/>
    <w:rsid w:val="00982A56"/>
    <w:rsid w:val="009837D1"/>
    <w:rsid w:val="00983AC0"/>
    <w:rsid w:val="00983F43"/>
    <w:rsid w:val="00985588"/>
    <w:rsid w:val="009A0486"/>
    <w:rsid w:val="009B062C"/>
    <w:rsid w:val="009B316E"/>
    <w:rsid w:val="009B568F"/>
    <w:rsid w:val="009C2A87"/>
    <w:rsid w:val="009C3D72"/>
    <w:rsid w:val="009C55C2"/>
    <w:rsid w:val="009C7CAA"/>
    <w:rsid w:val="009D054C"/>
    <w:rsid w:val="009D1FCC"/>
    <w:rsid w:val="009D226C"/>
    <w:rsid w:val="009D6023"/>
    <w:rsid w:val="009D7B9C"/>
    <w:rsid w:val="009E616E"/>
    <w:rsid w:val="009E704C"/>
    <w:rsid w:val="009E754F"/>
    <w:rsid w:val="009F4F5E"/>
    <w:rsid w:val="00A03913"/>
    <w:rsid w:val="00A040FE"/>
    <w:rsid w:val="00A0466F"/>
    <w:rsid w:val="00A065CE"/>
    <w:rsid w:val="00A07705"/>
    <w:rsid w:val="00A11048"/>
    <w:rsid w:val="00A1316B"/>
    <w:rsid w:val="00A24195"/>
    <w:rsid w:val="00A3052B"/>
    <w:rsid w:val="00A36F3C"/>
    <w:rsid w:val="00A44AFD"/>
    <w:rsid w:val="00A45BB8"/>
    <w:rsid w:val="00A46E41"/>
    <w:rsid w:val="00A55542"/>
    <w:rsid w:val="00A558D4"/>
    <w:rsid w:val="00A5616F"/>
    <w:rsid w:val="00A61949"/>
    <w:rsid w:val="00A61F07"/>
    <w:rsid w:val="00A625CF"/>
    <w:rsid w:val="00A64252"/>
    <w:rsid w:val="00A66D0A"/>
    <w:rsid w:val="00A72903"/>
    <w:rsid w:val="00A74355"/>
    <w:rsid w:val="00A76A5E"/>
    <w:rsid w:val="00A8043D"/>
    <w:rsid w:val="00A906C7"/>
    <w:rsid w:val="00A95B44"/>
    <w:rsid w:val="00AA083F"/>
    <w:rsid w:val="00AA0F41"/>
    <w:rsid w:val="00AA0F50"/>
    <w:rsid w:val="00AA2D46"/>
    <w:rsid w:val="00AB213F"/>
    <w:rsid w:val="00AB2A30"/>
    <w:rsid w:val="00AB5164"/>
    <w:rsid w:val="00AB725F"/>
    <w:rsid w:val="00AC19D3"/>
    <w:rsid w:val="00AC33BB"/>
    <w:rsid w:val="00AC5EC0"/>
    <w:rsid w:val="00AD40A8"/>
    <w:rsid w:val="00AD47F5"/>
    <w:rsid w:val="00AD6BDE"/>
    <w:rsid w:val="00AD749D"/>
    <w:rsid w:val="00AE0870"/>
    <w:rsid w:val="00AE3151"/>
    <w:rsid w:val="00AF071D"/>
    <w:rsid w:val="00AF45C2"/>
    <w:rsid w:val="00AF65A5"/>
    <w:rsid w:val="00B025DB"/>
    <w:rsid w:val="00B1113C"/>
    <w:rsid w:val="00B149FA"/>
    <w:rsid w:val="00B14C48"/>
    <w:rsid w:val="00B2044E"/>
    <w:rsid w:val="00B204F1"/>
    <w:rsid w:val="00B20C5C"/>
    <w:rsid w:val="00B233B6"/>
    <w:rsid w:val="00B2674B"/>
    <w:rsid w:val="00B349DC"/>
    <w:rsid w:val="00B4256E"/>
    <w:rsid w:val="00B547D3"/>
    <w:rsid w:val="00B54DAC"/>
    <w:rsid w:val="00B62506"/>
    <w:rsid w:val="00B63807"/>
    <w:rsid w:val="00B67F14"/>
    <w:rsid w:val="00B7097B"/>
    <w:rsid w:val="00B71B35"/>
    <w:rsid w:val="00B74A1F"/>
    <w:rsid w:val="00B8034F"/>
    <w:rsid w:val="00B86D1A"/>
    <w:rsid w:val="00BB1811"/>
    <w:rsid w:val="00BB4E33"/>
    <w:rsid w:val="00BB7E49"/>
    <w:rsid w:val="00BC55AD"/>
    <w:rsid w:val="00BC6782"/>
    <w:rsid w:val="00BD0A48"/>
    <w:rsid w:val="00BE5CCF"/>
    <w:rsid w:val="00BF2945"/>
    <w:rsid w:val="00BF5B14"/>
    <w:rsid w:val="00BF654C"/>
    <w:rsid w:val="00C01123"/>
    <w:rsid w:val="00C02ED1"/>
    <w:rsid w:val="00C074A9"/>
    <w:rsid w:val="00C07EF4"/>
    <w:rsid w:val="00C136BC"/>
    <w:rsid w:val="00C137F8"/>
    <w:rsid w:val="00C15E40"/>
    <w:rsid w:val="00C22006"/>
    <w:rsid w:val="00C2201E"/>
    <w:rsid w:val="00C229AA"/>
    <w:rsid w:val="00C26DCF"/>
    <w:rsid w:val="00C35B9C"/>
    <w:rsid w:val="00C35E22"/>
    <w:rsid w:val="00C426D6"/>
    <w:rsid w:val="00C454F3"/>
    <w:rsid w:val="00C45C76"/>
    <w:rsid w:val="00C52217"/>
    <w:rsid w:val="00C54A33"/>
    <w:rsid w:val="00C568C0"/>
    <w:rsid w:val="00C83D4D"/>
    <w:rsid w:val="00C83D72"/>
    <w:rsid w:val="00CA339A"/>
    <w:rsid w:val="00CB0B2A"/>
    <w:rsid w:val="00CB3405"/>
    <w:rsid w:val="00CC263E"/>
    <w:rsid w:val="00CC39EF"/>
    <w:rsid w:val="00CD00C2"/>
    <w:rsid w:val="00CD0EAB"/>
    <w:rsid w:val="00CD631B"/>
    <w:rsid w:val="00CE26EF"/>
    <w:rsid w:val="00CE31DF"/>
    <w:rsid w:val="00CE75CE"/>
    <w:rsid w:val="00CF3005"/>
    <w:rsid w:val="00CF49CC"/>
    <w:rsid w:val="00CF5801"/>
    <w:rsid w:val="00D06F25"/>
    <w:rsid w:val="00D13A60"/>
    <w:rsid w:val="00D31163"/>
    <w:rsid w:val="00D32A03"/>
    <w:rsid w:val="00D355A7"/>
    <w:rsid w:val="00D41458"/>
    <w:rsid w:val="00D453BB"/>
    <w:rsid w:val="00D464E6"/>
    <w:rsid w:val="00D50C54"/>
    <w:rsid w:val="00D510E7"/>
    <w:rsid w:val="00D52959"/>
    <w:rsid w:val="00D6344D"/>
    <w:rsid w:val="00D7237D"/>
    <w:rsid w:val="00D738C0"/>
    <w:rsid w:val="00D73CAF"/>
    <w:rsid w:val="00D74905"/>
    <w:rsid w:val="00D75104"/>
    <w:rsid w:val="00D837CA"/>
    <w:rsid w:val="00D83E82"/>
    <w:rsid w:val="00D86C02"/>
    <w:rsid w:val="00D94D01"/>
    <w:rsid w:val="00DA38A4"/>
    <w:rsid w:val="00DA652B"/>
    <w:rsid w:val="00DA6776"/>
    <w:rsid w:val="00DA7DB0"/>
    <w:rsid w:val="00DB27B5"/>
    <w:rsid w:val="00DB4AD6"/>
    <w:rsid w:val="00DC5FEA"/>
    <w:rsid w:val="00DC7281"/>
    <w:rsid w:val="00DD0FB9"/>
    <w:rsid w:val="00DD3CF9"/>
    <w:rsid w:val="00DE0E9F"/>
    <w:rsid w:val="00DF410B"/>
    <w:rsid w:val="00DF7B2B"/>
    <w:rsid w:val="00E003F9"/>
    <w:rsid w:val="00E02E8A"/>
    <w:rsid w:val="00E073BD"/>
    <w:rsid w:val="00E114F4"/>
    <w:rsid w:val="00E1538E"/>
    <w:rsid w:val="00E251FB"/>
    <w:rsid w:val="00E26A8D"/>
    <w:rsid w:val="00E2779C"/>
    <w:rsid w:val="00E32499"/>
    <w:rsid w:val="00E343A7"/>
    <w:rsid w:val="00E34B5A"/>
    <w:rsid w:val="00E40511"/>
    <w:rsid w:val="00E507F1"/>
    <w:rsid w:val="00E52E58"/>
    <w:rsid w:val="00E66B9B"/>
    <w:rsid w:val="00E90604"/>
    <w:rsid w:val="00EA0507"/>
    <w:rsid w:val="00EA09F7"/>
    <w:rsid w:val="00EA3138"/>
    <w:rsid w:val="00EA3648"/>
    <w:rsid w:val="00EA6D52"/>
    <w:rsid w:val="00EB366A"/>
    <w:rsid w:val="00EB36DF"/>
    <w:rsid w:val="00EC01EA"/>
    <w:rsid w:val="00EC4153"/>
    <w:rsid w:val="00EC603E"/>
    <w:rsid w:val="00ED014D"/>
    <w:rsid w:val="00ED194D"/>
    <w:rsid w:val="00ED1C11"/>
    <w:rsid w:val="00EE17FF"/>
    <w:rsid w:val="00EE3DFE"/>
    <w:rsid w:val="00EE47BD"/>
    <w:rsid w:val="00EE52DD"/>
    <w:rsid w:val="00EF0B97"/>
    <w:rsid w:val="00EF3E2D"/>
    <w:rsid w:val="00EF4822"/>
    <w:rsid w:val="00EF6603"/>
    <w:rsid w:val="00F110D6"/>
    <w:rsid w:val="00F15FBE"/>
    <w:rsid w:val="00F16000"/>
    <w:rsid w:val="00F24C4B"/>
    <w:rsid w:val="00F30B37"/>
    <w:rsid w:val="00F42CD7"/>
    <w:rsid w:val="00F53F9F"/>
    <w:rsid w:val="00F55F22"/>
    <w:rsid w:val="00F6028C"/>
    <w:rsid w:val="00F62DF0"/>
    <w:rsid w:val="00F643A2"/>
    <w:rsid w:val="00F65C0B"/>
    <w:rsid w:val="00F703CE"/>
    <w:rsid w:val="00F70E73"/>
    <w:rsid w:val="00F74617"/>
    <w:rsid w:val="00F748D5"/>
    <w:rsid w:val="00F74BE9"/>
    <w:rsid w:val="00F8572F"/>
    <w:rsid w:val="00F85DCB"/>
    <w:rsid w:val="00F87A11"/>
    <w:rsid w:val="00F908A4"/>
    <w:rsid w:val="00F92682"/>
    <w:rsid w:val="00F93892"/>
    <w:rsid w:val="00F94C00"/>
    <w:rsid w:val="00FA10E3"/>
    <w:rsid w:val="00FA1E9F"/>
    <w:rsid w:val="00FA3285"/>
    <w:rsid w:val="00FA6CBC"/>
    <w:rsid w:val="00FB10B5"/>
    <w:rsid w:val="00FB10E8"/>
    <w:rsid w:val="00FB2B66"/>
    <w:rsid w:val="00FB4F11"/>
    <w:rsid w:val="00FC139C"/>
    <w:rsid w:val="00FC3245"/>
    <w:rsid w:val="00FD0F2B"/>
    <w:rsid w:val="00FD1FA7"/>
    <w:rsid w:val="00FE1754"/>
    <w:rsid w:val="00FE1C71"/>
    <w:rsid w:val="00FE2BCE"/>
    <w:rsid w:val="00FE3FB2"/>
    <w:rsid w:val="00FE4F1E"/>
    <w:rsid w:val="00FE7231"/>
    <w:rsid w:val="00FF50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E31DC"/>
  <w14:defaultImageDpi w14:val="300"/>
  <w15:docId w15:val="{8FC26C3D-1AB7-44D1-A7F5-84CA8496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3394"/>
    <w:pPr>
      <w:tabs>
        <w:tab w:val="center" w:pos="4153"/>
        <w:tab w:val="right" w:pos="8306"/>
      </w:tabs>
    </w:pPr>
  </w:style>
  <w:style w:type="character" w:customStyle="1" w:styleId="FooterChar">
    <w:name w:val="Footer Char"/>
    <w:basedOn w:val="DefaultParagraphFont"/>
    <w:link w:val="Footer"/>
    <w:uiPriority w:val="99"/>
    <w:rsid w:val="00113394"/>
  </w:style>
  <w:style w:type="character" w:styleId="PageNumber">
    <w:name w:val="page number"/>
    <w:basedOn w:val="DefaultParagraphFont"/>
    <w:uiPriority w:val="99"/>
    <w:semiHidden/>
    <w:unhideWhenUsed/>
    <w:rsid w:val="00113394"/>
  </w:style>
  <w:style w:type="paragraph" w:styleId="Header">
    <w:name w:val="header"/>
    <w:basedOn w:val="Normal"/>
    <w:link w:val="HeaderChar"/>
    <w:uiPriority w:val="99"/>
    <w:unhideWhenUsed/>
    <w:rsid w:val="00113394"/>
    <w:pPr>
      <w:tabs>
        <w:tab w:val="center" w:pos="4153"/>
        <w:tab w:val="right" w:pos="8306"/>
      </w:tabs>
    </w:pPr>
  </w:style>
  <w:style w:type="character" w:customStyle="1" w:styleId="HeaderChar">
    <w:name w:val="Header Char"/>
    <w:basedOn w:val="DefaultParagraphFont"/>
    <w:link w:val="Header"/>
    <w:uiPriority w:val="99"/>
    <w:rsid w:val="00113394"/>
  </w:style>
  <w:style w:type="paragraph" w:styleId="BalloonText">
    <w:name w:val="Balloon Text"/>
    <w:basedOn w:val="Normal"/>
    <w:link w:val="BalloonTextChar"/>
    <w:uiPriority w:val="99"/>
    <w:semiHidden/>
    <w:unhideWhenUsed/>
    <w:rsid w:val="005E2B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2BFA"/>
    <w:rPr>
      <w:rFonts w:ascii="Lucida Grande" w:hAnsi="Lucida Grande" w:cs="Lucida Grande"/>
      <w:sz w:val="18"/>
      <w:szCs w:val="18"/>
    </w:rPr>
  </w:style>
  <w:style w:type="paragraph" w:customStyle="1" w:styleId="Paragraphestandard">
    <w:name w:val="[Paragraphe standard]"/>
    <w:basedOn w:val="Normal"/>
    <w:uiPriority w:val="99"/>
    <w:rsid w:val="000E10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DATitleParagraph">
    <w:name w:val="EDA_Title_Paragraph"/>
    <w:basedOn w:val="Normal"/>
    <w:qFormat/>
    <w:rsid w:val="00A61F07"/>
    <w:pPr>
      <w:widowControl w:val="0"/>
      <w:tabs>
        <w:tab w:val="num" w:pos="360"/>
      </w:tabs>
      <w:autoSpaceDE w:val="0"/>
      <w:autoSpaceDN w:val="0"/>
      <w:adjustRightInd w:val="0"/>
      <w:spacing w:before="240" w:after="120" w:line="240" w:lineRule="atLeast"/>
      <w:ind w:left="1418"/>
      <w:textAlignment w:val="center"/>
    </w:pPr>
    <w:rPr>
      <w:rFonts w:ascii="Segoe UI" w:hAnsi="Segoe UI" w:cs="Arial"/>
      <w:color w:val="6A9A33"/>
      <w:lang w:val="en-GB"/>
    </w:rPr>
  </w:style>
  <w:style w:type="paragraph" w:customStyle="1" w:styleId="EDAintroductie">
    <w:name w:val="EDA_introductie"/>
    <w:basedOn w:val="Normal"/>
    <w:qFormat/>
    <w:rsid w:val="008C4277"/>
    <w:pPr>
      <w:spacing w:after="120" w:line="276" w:lineRule="auto"/>
      <w:ind w:left="1134"/>
    </w:pPr>
    <w:rPr>
      <w:rFonts w:ascii="Segoe UI" w:hAnsi="Segoe UI"/>
      <w:color w:val="0094D9"/>
      <w:sz w:val="22"/>
      <w:szCs w:val="22"/>
    </w:rPr>
  </w:style>
  <w:style w:type="paragraph" w:customStyle="1" w:styleId="EDAbody">
    <w:name w:val="EDA_body"/>
    <w:basedOn w:val="Paragraphestandard"/>
    <w:qFormat/>
    <w:rsid w:val="008C4277"/>
    <w:pPr>
      <w:spacing w:before="120" w:line="240" w:lineRule="atLeast"/>
      <w:ind w:left="1134"/>
    </w:pPr>
    <w:rPr>
      <w:rFonts w:ascii="Segoe UI" w:hAnsi="Segoe UI"/>
      <w:sz w:val="22"/>
      <w:szCs w:val="18"/>
    </w:rPr>
  </w:style>
  <w:style w:type="paragraph" w:customStyle="1" w:styleId="EDAinhoud">
    <w:name w:val="EDA_inhoud"/>
    <w:basedOn w:val="Normal"/>
    <w:qFormat/>
    <w:rsid w:val="008C4277"/>
    <w:pPr>
      <w:spacing w:line="200" w:lineRule="exact"/>
    </w:pPr>
    <w:rPr>
      <w:rFonts w:ascii="Segoe UI" w:hAnsi="Segoe UI"/>
      <w:color w:val="0094D9"/>
      <w:sz w:val="20"/>
      <w:szCs w:val="20"/>
    </w:rPr>
  </w:style>
  <w:style w:type="paragraph" w:customStyle="1" w:styleId="EDAedito">
    <w:name w:val="EDA_edito"/>
    <w:basedOn w:val="Normal"/>
    <w:qFormat/>
    <w:rsid w:val="008C4277"/>
    <w:pPr>
      <w:spacing w:after="120" w:line="240" w:lineRule="atLeast"/>
    </w:pPr>
    <w:rPr>
      <w:rFonts w:ascii="Segoe UI" w:hAnsi="Segoe UI"/>
      <w:sz w:val="18"/>
      <w:szCs w:val="18"/>
    </w:rPr>
  </w:style>
  <w:style w:type="paragraph" w:styleId="Caption">
    <w:name w:val="caption"/>
    <w:basedOn w:val="Normal"/>
    <w:next w:val="Normal"/>
    <w:uiPriority w:val="35"/>
    <w:semiHidden/>
    <w:unhideWhenUsed/>
    <w:qFormat/>
    <w:rsid w:val="007844C6"/>
    <w:pPr>
      <w:spacing w:after="200"/>
    </w:pPr>
    <w:rPr>
      <w:b/>
      <w:bCs/>
      <w:color w:val="4F81BD" w:themeColor="accent1"/>
      <w:sz w:val="18"/>
      <w:szCs w:val="18"/>
    </w:rPr>
  </w:style>
  <w:style w:type="paragraph" w:customStyle="1" w:styleId="Noparagraphstyle">
    <w:name w:val="[No paragraph style]"/>
    <w:rsid w:val="00F93892"/>
    <w:pPr>
      <w:widowControl w:val="0"/>
      <w:autoSpaceDE w:val="0"/>
      <w:autoSpaceDN w:val="0"/>
      <w:adjustRightInd w:val="0"/>
      <w:spacing w:line="288" w:lineRule="auto"/>
      <w:textAlignment w:val="center"/>
    </w:pPr>
    <w:rPr>
      <w:rFonts w:ascii="Times" w:eastAsia="Times New Roman" w:hAnsi="Times" w:cs="Times New Roman"/>
      <w:color w:val="000000"/>
      <w:szCs w:val="20"/>
    </w:rPr>
  </w:style>
  <w:style w:type="paragraph" w:customStyle="1" w:styleId="EDAInfo">
    <w:name w:val="EDA_Info"/>
    <w:basedOn w:val="Normal"/>
    <w:qFormat/>
    <w:rsid w:val="008C4277"/>
    <w:pPr>
      <w:spacing w:line="200" w:lineRule="exact"/>
    </w:pPr>
    <w:rPr>
      <w:rFonts w:ascii="Segoe UI" w:eastAsia="Times New Roman" w:hAnsi="Segoe UI" w:cs="Arial"/>
      <w:color w:val="6A9A33"/>
      <w:spacing w:val="10"/>
      <w:sz w:val="14"/>
      <w:szCs w:val="14"/>
    </w:rPr>
  </w:style>
  <w:style w:type="paragraph" w:customStyle="1" w:styleId="EDABulletPoints">
    <w:name w:val="EDA_Bullet_Points"/>
    <w:basedOn w:val="EDAbody"/>
    <w:qFormat/>
    <w:rsid w:val="008C4277"/>
    <w:pPr>
      <w:numPr>
        <w:numId w:val="2"/>
      </w:numPr>
      <w:spacing w:before="0" w:after="120"/>
      <w:ind w:left="1418" w:hanging="284"/>
    </w:pPr>
    <w:rPr>
      <w:rFonts w:cs="Arial"/>
      <w:sz w:val="16"/>
      <w:szCs w:val="16"/>
    </w:rPr>
  </w:style>
  <w:style w:type="paragraph" w:customStyle="1" w:styleId="EDASubTitleParagraph">
    <w:name w:val="EDA_Sub_Title_Paragraph"/>
    <w:basedOn w:val="Normal"/>
    <w:qFormat/>
    <w:rsid w:val="00AA083F"/>
    <w:pPr>
      <w:spacing w:before="240"/>
      <w:ind w:right="851"/>
    </w:pPr>
    <w:rPr>
      <w:rFonts w:ascii="Segoe UI" w:hAnsi="Segoe UI" w:cs="Arial"/>
      <w:b/>
      <w:color w:val="6A9A33"/>
      <w:szCs w:val="18"/>
      <w:lang w:val="en-US"/>
    </w:rPr>
  </w:style>
  <w:style w:type="paragraph" w:customStyle="1" w:styleId="EDASubject">
    <w:name w:val="EDA_Subject"/>
    <w:basedOn w:val="Normal"/>
    <w:qFormat/>
    <w:rsid w:val="008C4277"/>
    <w:pPr>
      <w:spacing w:after="240" w:line="280" w:lineRule="exact"/>
    </w:pPr>
    <w:rPr>
      <w:rFonts w:ascii="Segoe UI" w:hAnsi="Segoe UI" w:cs="Arial"/>
      <w:color w:val="6A9A33"/>
      <w:lang w:val="en-GB"/>
    </w:rPr>
  </w:style>
  <w:style w:type="paragraph" w:customStyle="1" w:styleId="EDAListParticipants">
    <w:name w:val="EDA_List_Participants"/>
    <w:basedOn w:val="EDAbody"/>
    <w:qFormat/>
    <w:rsid w:val="002E615A"/>
    <w:pPr>
      <w:tabs>
        <w:tab w:val="left" w:pos="2977"/>
      </w:tabs>
      <w:spacing w:before="0" w:line="200" w:lineRule="atLeast"/>
    </w:pPr>
    <w:rPr>
      <w:color w:val="6A9A33"/>
    </w:rPr>
  </w:style>
  <w:style w:type="paragraph" w:customStyle="1" w:styleId="EDATitleGeneral">
    <w:name w:val="EDA_Title_General"/>
    <w:basedOn w:val="Normal"/>
    <w:qFormat/>
    <w:rsid w:val="000B49AA"/>
    <w:pPr>
      <w:spacing w:before="120" w:after="120"/>
    </w:pPr>
    <w:rPr>
      <w:rFonts w:ascii="SF New Republic" w:hAnsi="SF New Republic"/>
      <w:color w:val="6A9A33"/>
      <w:sz w:val="44"/>
      <w:szCs w:val="44"/>
    </w:rPr>
  </w:style>
  <w:style w:type="paragraph" w:styleId="FootnoteText">
    <w:name w:val="footnote text"/>
    <w:basedOn w:val="Normal"/>
    <w:link w:val="FootnoteTextChar"/>
    <w:unhideWhenUsed/>
    <w:rsid w:val="00EB36DF"/>
  </w:style>
  <w:style w:type="character" w:customStyle="1" w:styleId="FootnoteTextChar">
    <w:name w:val="Footnote Text Char"/>
    <w:basedOn w:val="DefaultParagraphFont"/>
    <w:link w:val="FootnoteText"/>
    <w:rsid w:val="00EB36DF"/>
  </w:style>
  <w:style w:type="character" w:styleId="FootnoteReference">
    <w:name w:val="footnote reference"/>
    <w:basedOn w:val="DefaultParagraphFont"/>
    <w:unhideWhenUsed/>
    <w:rsid w:val="00EB36DF"/>
    <w:rPr>
      <w:vertAlign w:val="superscript"/>
    </w:rPr>
  </w:style>
  <w:style w:type="paragraph" w:customStyle="1" w:styleId="EDAFootnote">
    <w:name w:val="EDA_Footnote"/>
    <w:basedOn w:val="EDABulletPoints"/>
    <w:qFormat/>
    <w:rsid w:val="008C4277"/>
    <w:pPr>
      <w:numPr>
        <w:numId w:val="0"/>
      </w:numPr>
      <w:ind w:left="1134"/>
    </w:pPr>
  </w:style>
  <w:style w:type="paragraph" w:customStyle="1" w:styleId="EDAsubject0">
    <w:name w:val="EDA_subject"/>
    <w:basedOn w:val="Normal"/>
    <w:qFormat/>
    <w:rsid w:val="008C4277"/>
    <w:pPr>
      <w:spacing w:before="240" w:after="120"/>
    </w:pPr>
    <w:rPr>
      <w:rFonts w:ascii="Segoe UI" w:hAnsi="Segoe UI"/>
      <w:b/>
      <w:bCs/>
      <w:color w:val="6A9A33"/>
      <w:spacing w:val="40"/>
      <w:sz w:val="28"/>
      <w:szCs w:val="28"/>
    </w:rPr>
  </w:style>
  <w:style w:type="character" w:styleId="Hyperlink">
    <w:name w:val="Hyperlink"/>
    <w:basedOn w:val="DefaultParagraphFont"/>
    <w:uiPriority w:val="99"/>
    <w:unhideWhenUsed/>
    <w:rsid w:val="008C6FFC"/>
    <w:rPr>
      <w:color w:val="0000FF" w:themeColor="hyperlink"/>
      <w:u w:val="single"/>
    </w:rPr>
  </w:style>
  <w:style w:type="paragraph" w:styleId="ListParagraph">
    <w:name w:val="List Paragraph"/>
    <w:basedOn w:val="Normal"/>
    <w:uiPriority w:val="34"/>
    <w:qFormat/>
    <w:rsid w:val="003D3269"/>
    <w:pPr>
      <w:ind w:left="720"/>
      <w:contextualSpacing/>
    </w:pPr>
  </w:style>
  <w:style w:type="paragraph" w:customStyle="1" w:styleId="Default">
    <w:name w:val="Default"/>
    <w:rsid w:val="00C22006"/>
    <w:pPr>
      <w:autoSpaceDE w:val="0"/>
      <w:autoSpaceDN w:val="0"/>
      <w:adjustRightInd w:val="0"/>
    </w:pPr>
    <w:rPr>
      <w:rFonts w:ascii="Cambria" w:hAnsi="Cambria" w:cs="Cambria"/>
      <w:color w:val="000000"/>
      <w:lang w:val="en-US"/>
    </w:rPr>
  </w:style>
  <w:style w:type="character" w:styleId="UnresolvedMention">
    <w:name w:val="Unresolved Mention"/>
    <w:basedOn w:val="DefaultParagraphFont"/>
    <w:uiPriority w:val="99"/>
    <w:semiHidden/>
    <w:unhideWhenUsed/>
    <w:rsid w:val="0061268C"/>
    <w:rPr>
      <w:color w:val="605E5C"/>
      <w:shd w:val="clear" w:color="auto" w:fill="E1DFDD"/>
    </w:rPr>
  </w:style>
  <w:style w:type="paragraph" w:styleId="NoSpacing">
    <w:name w:val="No Spacing"/>
    <w:uiPriority w:val="1"/>
    <w:qFormat/>
    <w:rsid w:val="00A61F07"/>
    <w:rPr>
      <w:rFonts w:ascii="Segoe UI" w:hAnsi="Segoe UI"/>
    </w:rPr>
  </w:style>
  <w:style w:type="paragraph" w:styleId="Revision">
    <w:name w:val="Revision"/>
    <w:hidden/>
    <w:uiPriority w:val="99"/>
    <w:semiHidden/>
    <w:rsid w:val="003F00FC"/>
  </w:style>
  <w:style w:type="character" w:customStyle="1" w:styleId="hwtze">
    <w:name w:val="hwtze"/>
    <w:basedOn w:val="DefaultParagraphFont"/>
    <w:rsid w:val="003F00FC"/>
  </w:style>
  <w:style w:type="character" w:customStyle="1" w:styleId="rynqvb">
    <w:name w:val="rynqvb"/>
    <w:basedOn w:val="DefaultParagraphFont"/>
    <w:rsid w:val="003F00FC"/>
  </w:style>
  <w:style w:type="character" w:styleId="CommentReference">
    <w:name w:val="annotation reference"/>
    <w:basedOn w:val="DefaultParagraphFont"/>
    <w:uiPriority w:val="99"/>
    <w:semiHidden/>
    <w:unhideWhenUsed/>
    <w:rsid w:val="00A8043D"/>
    <w:rPr>
      <w:sz w:val="16"/>
      <w:szCs w:val="16"/>
    </w:rPr>
  </w:style>
  <w:style w:type="paragraph" w:styleId="CommentText">
    <w:name w:val="annotation text"/>
    <w:basedOn w:val="Normal"/>
    <w:link w:val="CommentTextChar"/>
    <w:uiPriority w:val="99"/>
    <w:unhideWhenUsed/>
    <w:rsid w:val="00A8043D"/>
    <w:rPr>
      <w:sz w:val="20"/>
      <w:szCs w:val="20"/>
    </w:rPr>
  </w:style>
  <w:style w:type="character" w:customStyle="1" w:styleId="CommentTextChar">
    <w:name w:val="Comment Text Char"/>
    <w:basedOn w:val="DefaultParagraphFont"/>
    <w:link w:val="CommentText"/>
    <w:uiPriority w:val="99"/>
    <w:rsid w:val="00A8043D"/>
    <w:rPr>
      <w:sz w:val="20"/>
      <w:szCs w:val="20"/>
    </w:rPr>
  </w:style>
  <w:style w:type="paragraph" w:styleId="CommentSubject">
    <w:name w:val="annotation subject"/>
    <w:basedOn w:val="CommentText"/>
    <w:next w:val="CommentText"/>
    <w:link w:val="CommentSubjectChar"/>
    <w:uiPriority w:val="99"/>
    <w:semiHidden/>
    <w:unhideWhenUsed/>
    <w:rsid w:val="00A8043D"/>
    <w:rPr>
      <w:b/>
      <w:bCs/>
    </w:rPr>
  </w:style>
  <w:style w:type="character" w:customStyle="1" w:styleId="CommentSubjectChar">
    <w:name w:val="Comment Subject Char"/>
    <w:basedOn w:val="CommentTextChar"/>
    <w:link w:val="CommentSubject"/>
    <w:uiPriority w:val="99"/>
    <w:semiHidden/>
    <w:rsid w:val="00A8043D"/>
    <w:rPr>
      <w:b/>
      <w:bCs/>
      <w:sz w:val="20"/>
      <w:szCs w:val="20"/>
    </w:rPr>
  </w:style>
  <w:style w:type="character" w:styleId="FollowedHyperlink">
    <w:name w:val="FollowedHyperlink"/>
    <w:basedOn w:val="DefaultParagraphFont"/>
    <w:uiPriority w:val="99"/>
    <w:semiHidden/>
    <w:unhideWhenUsed/>
    <w:rsid w:val="00980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75842">
      <w:bodyDiv w:val="1"/>
      <w:marLeft w:val="0"/>
      <w:marRight w:val="0"/>
      <w:marTop w:val="0"/>
      <w:marBottom w:val="0"/>
      <w:divBdr>
        <w:top w:val="none" w:sz="0" w:space="0" w:color="auto"/>
        <w:left w:val="none" w:sz="0" w:space="0" w:color="auto"/>
        <w:bottom w:val="none" w:sz="0" w:space="0" w:color="auto"/>
        <w:right w:val="none" w:sz="0" w:space="0" w:color="auto"/>
      </w:divBdr>
    </w:div>
    <w:div w:id="504326341">
      <w:bodyDiv w:val="1"/>
      <w:marLeft w:val="0"/>
      <w:marRight w:val="0"/>
      <w:marTop w:val="0"/>
      <w:marBottom w:val="0"/>
      <w:divBdr>
        <w:top w:val="none" w:sz="0" w:space="0" w:color="auto"/>
        <w:left w:val="none" w:sz="0" w:space="0" w:color="auto"/>
        <w:bottom w:val="none" w:sz="0" w:space="0" w:color="auto"/>
        <w:right w:val="none" w:sz="0" w:space="0" w:color="auto"/>
      </w:divBdr>
      <w:divsChild>
        <w:div w:id="809595190">
          <w:marLeft w:val="0"/>
          <w:marRight w:val="0"/>
          <w:marTop w:val="0"/>
          <w:marBottom w:val="0"/>
          <w:divBdr>
            <w:top w:val="none" w:sz="0" w:space="0" w:color="auto"/>
            <w:left w:val="none" w:sz="0" w:space="0" w:color="auto"/>
            <w:bottom w:val="none" w:sz="0" w:space="0" w:color="auto"/>
            <w:right w:val="none" w:sz="0" w:space="0" w:color="auto"/>
          </w:divBdr>
        </w:div>
        <w:div w:id="81686642">
          <w:marLeft w:val="0"/>
          <w:marRight w:val="0"/>
          <w:marTop w:val="0"/>
          <w:marBottom w:val="0"/>
          <w:divBdr>
            <w:top w:val="none" w:sz="0" w:space="0" w:color="auto"/>
            <w:left w:val="none" w:sz="0" w:space="0" w:color="auto"/>
            <w:bottom w:val="none" w:sz="0" w:space="0" w:color="auto"/>
            <w:right w:val="none" w:sz="0" w:space="0" w:color="auto"/>
          </w:divBdr>
        </w:div>
        <w:div w:id="501047086">
          <w:marLeft w:val="0"/>
          <w:marRight w:val="0"/>
          <w:marTop w:val="0"/>
          <w:marBottom w:val="0"/>
          <w:divBdr>
            <w:top w:val="none" w:sz="0" w:space="0" w:color="auto"/>
            <w:left w:val="none" w:sz="0" w:space="0" w:color="auto"/>
            <w:bottom w:val="none" w:sz="0" w:space="0" w:color="auto"/>
            <w:right w:val="none" w:sz="0" w:space="0" w:color="auto"/>
          </w:divBdr>
        </w:div>
        <w:div w:id="1609001137">
          <w:marLeft w:val="0"/>
          <w:marRight w:val="0"/>
          <w:marTop w:val="0"/>
          <w:marBottom w:val="0"/>
          <w:divBdr>
            <w:top w:val="none" w:sz="0" w:space="0" w:color="auto"/>
            <w:left w:val="none" w:sz="0" w:space="0" w:color="auto"/>
            <w:bottom w:val="none" w:sz="0" w:space="0" w:color="auto"/>
            <w:right w:val="none" w:sz="0" w:space="0" w:color="auto"/>
          </w:divBdr>
        </w:div>
        <w:div w:id="1655794431">
          <w:marLeft w:val="0"/>
          <w:marRight w:val="0"/>
          <w:marTop w:val="0"/>
          <w:marBottom w:val="0"/>
          <w:divBdr>
            <w:top w:val="none" w:sz="0" w:space="0" w:color="auto"/>
            <w:left w:val="none" w:sz="0" w:space="0" w:color="auto"/>
            <w:bottom w:val="none" w:sz="0" w:space="0" w:color="auto"/>
            <w:right w:val="none" w:sz="0" w:space="0" w:color="auto"/>
          </w:divBdr>
        </w:div>
        <w:div w:id="1511024403">
          <w:marLeft w:val="0"/>
          <w:marRight w:val="0"/>
          <w:marTop w:val="0"/>
          <w:marBottom w:val="0"/>
          <w:divBdr>
            <w:top w:val="none" w:sz="0" w:space="0" w:color="auto"/>
            <w:left w:val="none" w:sz="0" w:space="0" w:color="auto"/>
            <w:bottom w:val="none" w:sz="0" w:space="0" w:color="auto"/>
            <w:right w:val="none" w:sz="0" w:space="0" w:color="auto"/>
          </w:divBdr>
        </w:div>
        <w:div w:id="1634869541">
          <w:marLeft w:val="0"/>
          <w:marRight w:val="0"/>
          <w:marTop w:val="0"/>
          <w:marBottom w:val="0"/>
          <w:divBdr>
            <w:top w:val="none" w:sz="0" w:space="0" w:color="auto"/>
            <w:left w:val="none" w:sz="0" w:space="0" w:color="auto"/>
            <w:bottom w:val="none" w:sz="0" w:space="0" w:color="auto"/>
            <w:right w:val="none" w:sz="0" w:space="0" w:color="auto"/>
          </w:divBdr>
        </w:div>
        <w:div w:id="1914847672">
          <w:marLeft w:val="0"/>
          <w:marRight w:val="0"/>
          <w:marTop w:val="0"/>
          <w:marBottom w:val="0"/>
          <w:divBdr>
            <w:top w:val="none" w:sz="0" w:space="0" w:color="auto"/>
            <w:left w:val="none" w:sz="0" w:space="0" w:color="auto"/>
            <w:bottom w:val="none" w:sz="0" w:space="0" w:color="auto"/>
            <w:right w:val="none" w:sz="0" w:space="0" w:color="auto"/>
          </w:divBdr>
        </w:div>
        <w:div w:id="1368723674">
          <w:marLeft w:val="0"/>
          <w:marRight w:val="0"/>
          <w:marTop w:val="0"/>
          <w:marBottom w:val="0"/>
          <w:divBdr>
            <w:top w:val="none" w:sz="0" w:space="0" w:color="auto"/>
            <w:left w:val="none" w:sz="0" w:space="0" w:color="auto"/>
            <w:bottom w:val="none" w:sz="0" w:space="0" w:color="auto"/>
            <w:right w:val="none" w:sz="0" w:space="0" w:color="auto"/>
          </w:divBdr>
        </w:div>
        <w:div w:id="1389375675">
          <w:marLeft w:val="0"/>
          <w:marRight w:val="0"/>
          <w:marTop w:val="0"/>
          <w:marBottom w:val="0"/>
          <w:divBdr>
            <w:top w:val="none" w:sz="0" w:space="0" w:color="auto"/>
            <w:left w:val="none" w:sz="0" w:space="0" w:color="auto"/>
            <w:bottom w:val="none" w:sz="0" w:space="0" w:color="auto"/>
            <w:right w:val="none" w:sz="0" w:space="0" w:color="auto"/>
          </w:divBdr>
        </w:div>
        <w:div w:id="543564963">
          <w:marLeft w:val="0"/>
          <w:marRight w:val="0"/>
          <w:marTop w:val="0"/>
          <w:marBottom w:val="0"/>
          <w:divBdr>
            <w:top w:val="none" w:sz="0" w:space="0" w:color="auto"/>
            <w:left w:val="none" w:sz="0" w:space="0" w:color="auto"/>
            <w:bottom w:val="none" w:sz="0" w:space="0" w:color="auto"/>
            <w:right w:val="none" w:sz="0" w:space="0" w:color="auto"/>
          </w:divBdr>
        </w:div>
        <w:div w:id="655382650">
          <w:marLeft w:val="0"/>
          <w:marRight w:val="0"/>
          <w:marTop w:val="0"/>
          <w:marBottom w:val="0"/>
          <w:divBdr>
            <w:top w:val="none" w:sz="0" w:space="0" w:color="auto"/>
            <w:left w:val="none" w:sz="0" w:space="0" w:color="auto"/>
            <w:bottom w:val="none" w:sz="0" w:space="0" w:color="auto"/>
            <w:right w:val="none" w:sz="0" w:space="0" w:color="auto"/>
          </w:divBdr>
        </w:div>
        <w:div w:id="1664551731">
          <w:marLeft w:val="0"/>
          <w:marRight w:val="0"/>
          <w:marTop w:val="0"/>
          <w:marBottom w:val="0"/>
          <w:divBdr>
            <w:top w:val="none" w:sz="0" w:space="0" w:color="auto"/>
            <w:left w:val="none" w:sz="0" w:space="0" w:color="auto"/>
            <w:bottom w:val="none" w:sz="0" w:space="0" w:color="auto"/>
            <w:right w:val="none" w:sz="0" w:space="0" w:color="auto"/>
          </w:divBdr>
        </w:div>
      </w:divsChild>
    </w:div>
    <w:div w:id="615673260">
      <w:bodyDiv w:val="1"/>
      <w:marLeft w:val="0"/>
      <w:marRight w:val="0"/>
      <w:marTop w:val="0"/>
      <w:marBottom w:val="0"/>
      <w:divBdr>
        <w:top w:val="none" w:sz="0" w:space="0" w:color="auto"/>
        <w:left w:val="none" w:sz="0" w:space="0" w:color="auto"/>
        <w:bottom w:val="none" w:sz="0" w:space="0" w:color="auto"/>
        <w:right w:val="none" w:sz="0" w:space="0" w:color="auto"/>
      </w:divBdr>
    </w:div>
    <w:div w:id="1018702155">
      <w:bodyDiv w:val="1"/>
      <w:marLeft w:val="0"/>
      <w:marRight w:val="0"/>
      <w:marTop w:val="0"/>
      <w:marBottom w:val="0"/>
      <w:divBdr>
        <w:top w:val="none" w:sz="0" w:space="0" w:color="auto"/>
        <w:left w:val="none" w:sz="0" w:space="0" w:color="auto"/>
        <w:bottom w:val="none" w:sz="0" w:space="0" w:color="auto"/>
        <w:right w:val="none" w:sz="0" w:space="0" w:color="auto"/>
      </w:divBdr>
    </w:div>
    <w:div w:id="1101684593">
      <w:bodyDiv w:val="1"/>
      <w:marLeft w:val="0"/>
      <w:marRight w:val="0"/>
      <w:marTop w:val="0"/>
      <w:marBottom w:val="0"/>
      <w:divBdr>
        <w:top w:val="none" w:sz="0" w:space="0" w:color="auto"/>
        <w:left w:val="none" w:sz="0" w:space="0" w:color="auto"/>
        <w:bottom w:val="none" w:sz="0" w:space="0" w:color="auto"/>
        <w:right w:val="none" w:sz="0" w:space="0" w:color="auto"/>
      </w:divBdr>
    </w:div>
    <w:div w:id="1335180733">
      <w:bodyDiv w:val="1"/>
      <w:marLeft w:val="0"/>
      <w:marRight w:val="0"/>
      <w:marTop w:val="0"/>
      <w:marBottom w:val="0"/>
      <w:divBdr>
        <w:top w:val="none" w:sz="0" w:space="0" w:color="auto"/>
        <w:left w:val="none" w:sz="0" w:space="0" w:color="auto"/>
        <w:bottom w:val="none" w:sz="0" w:space="0" w:color="auto"/>
        <w:right w:val="none" w:sz="0" w:space="0" w:color="auto"/>
      </w:divBdr>
    </w:div>
    <w:div w:id="1400833290">
      <w:bodyDiv w:val="1"/>
      <w:marLeft w:val="0"/>
      <w:marRight w:val="0"/>
      <w:marTop w:val="0"/>
      <w:marBottom w:val="0"/>
      <w:divBdr>
        <w:top w:val="none" w:sz="0" w:space="0" w:color="auto"/>
        <w:left w:val="none" w:sz="0" w:space="0" w:color="auto"/>
        <w:bottom w:val="none" w:sz="0" w:space="0" w:color="auto"/>
        <w:right w:val="none" w:sz="0" w:space="0" w:color="auto"/>
      </w:divBdr>
    </w:div>
    <w:div w:id="1409185847">
      <w:bodyDiv w:val="1"/>
      <w:marLeft w:val="0"/>
      <w:marRight w:val="0"/>
      <w:marTop w:val="0"/>
      <w:marBottom w:val="0"/>
      <w:divBdr>
        <w:top w:val="none" w:sz="0" w:space="0" w:color="auto"/>
        <w:left w:val="none" w:sz="0" w:space="0" w:color="auto"/>
        <w:bottom w:val="none" w:sz="0" w:space="0" w:color="auto"/>
        <w:right w:val="none" w:sz="0" w:space="0" w:color="auto"/>
      </w:divBdr>
      <w:divsChild>
        <w:div w:id="934825735">
          <w:marLeft w:val="0"/>
          <w:marRight w:val="0"/>
          <w:marTop w:val="0"/>
          <w:marBottom w:val="0"/>
          <w:divBdr>
            <w:top w:val="none" w:sz="0" w:space="0" w:color="auto"/>
            <w:left w:val="none" w:sz="0" w:space="0" w:color="auto"/>
            <w:bottom w:val="none" w:sz="0" w:space="0" w:color="auto"/>
            <w:right w:val="none" w:sz="0" w:space="0" w:color="auto"/>
          </w:divBdr>
        </w:div>
        <w:div w:id="1705787065">
          <w:marLeft w:val="0"/>
          <w:marRight w:val="0"/>
          <w:marTop w:val="0"/>
          <w:marBottom w:val="0"/>
          <w:divBdr>
            <w:top w:val="none" w:sz="0" w:space="0" w:color="auto"/>
            <w:left w:val="none" w:sz="0" w:space="0" w:color="auto"/>
            <w:bottom w:val="none" w:sz="0" w:space="0" w:color="auto"/>
            <w:right w:val="none" w:sz="0" w:space="0" w:color="auto"/>
          </w:divBdr>
        </w:div>
        <w:div w:id="1573731318">
          <w:marLeft w:val="0"/>
          <w:marRight w:val="0"/>
          <w:marTop w:val="0"/>
          <w:marBottom w:val="0"/>
          <w:divBdr>
            <w:top w:val="none" w:sz="0" w:space="0" w:color="auto"/>
            <w:left w:val="none" w:sz="0" w:space="0" w:color="auto"/>
            <w:bottom w:val="none" w:sz="0" w:space="0" w:color="auto"/>
            <w:right w:val="none" w:sz="0" w:space="0" w:color="auto"/>
          </w:divBdr>
        </w:div>
        <w:div w:id="780227076">
          <w:marLeft w:val="0"/>
          <w:marRight w:val="0"/>
          <w:marTop w:val="0"/>
          <w:marBottom w:val="0"/>
          <w:divBdr>
            <w:top w:val="none" w:sz="0" w:space="0" w:color="auto"/>
            <w:left w:val="none" w:sz="0" w:space="0" w:color="auto"/>
            <w:bottom w:val="none" w:sz="0" w:space="0" w:color="auto"/>
            <w:right w:val="none" w:sz="0" w:space="0" w:color="auto"/>
          </w:divBdr>
        </w:div>
        <w:div w:id="1896039056">
          <w:marLeft w:val="0"/>
          <w:marRight w:val="0"/>
          <w:marTop w:val="0"/>
          <w:marBottom w:val="0"/>
          <w:divBdr>
            <w:top w:val="none" w:sz="0" w:space="0" w:color="auto"/>
            <w:left w:val="none" w:sz="0" w:space="0" w:color="auto"/>
            <w:bottom w:val="none" w:sz="0" w:space="0" w:color="auto"/>
            <w:right w:val="none" w:sz="0" w:space="0" w:color="auto"/>
          </w:divBdr>
        </w:div>
        <w:div w:id="445782671">
          <w:marLeft w:val="0"/>
          <w:marRight w:val="0"/>
          <w:marTop w:val="0"/>
          <w:marBottom w:val="0"/>
          <w:divBdr>
            <w:top w:val="none" w:sz="0" w:space="0" w:color="auto"/>
            <w:left w:val="none" w:sz="0" w:space="0" w:color="auto"/>
            <w:bottom w:val="none" w:sz="0" w:space="0" w:color="auto"/>
            <w:right w:val="none" w:sz="0" w:space="0" w:color="auto"/>
          </w:divBdr>
        </w:div>
        <w:div w:id="1713798941">
          <w:marLeft w:val="0"/>
          <w:marRight w:val="0"/>
          <w:marTop w:val="0"/>
          <w:marBottom w:val="0"/>
          <w:divBdr>
            <w:top w:val="none" w:sz="0" w:space="0" w:color="auto"/>
            <w:left w:val="none" w:sz="0" w:space="0" w:color="auto"/>
            <w:bottom w:val="none" w:sz="0" w:space="0" w:color="auto"/>
            <w:right w:val="none" w:sz="0" w:space="0" w:color="auto"/>
          </w:divBdr>
        </w:div>
        <w:div w:id="1592548427">
          <w:marLeft w:val="0"/>
          <w:marRight w:val="0"/>
          <w:marTop w:val="0"/>
          <w:marBottom w:val="0"/>
          <w:divBdr>
            <w:top w:val="none" w:sz="0" w:space="0" w:color="auto"/>
            <w:left w:val="none" w:sz="0" w:space="0" w:color="auto"/>
            <w:bottom w:val="none" w:sz="0" w:space="0" w:color="auto"/>
            <w:right w:val="none" w:sz="0" w:space="0" w:color="auto"/>
          </w:divBdr>
        </w:div>
        <w:div w:id="855311664">
          <w:marLeft w:val="0"/>
          <w:marRight w:val="0"/>
          <w:marTop w:val="0"/>
          <w:marBottom w:val="0"/>
          <w:divBdr>
            <w:top w:val="none" w:sz="0" w:space="0" w:color="auto"/>
            <w:left w:val="none" w:sz="0" w:space="0" w:color="auto"/>
            <w:bottom w:val="none" w:sz="0" w:space="0" w:color="auto"/>
            <w:right w:val="none" w:sz="0" w:space="0" w:color="auto"/>
          </w:divBdr>
        </w:div>
        <w:div w:id="1239751978">
          <w:marLeft w:val="0"/>
          <w:marRight w:val="0"/>
          <w:marTop w:val="0"/>
          <w:marBottom w:val="0"/>
          <w:divBdr>
            <w:top w:val="none" w:sz="0" w:space="0" w:color="auto"/>
            <w:left w:val="none" w:sz="0" w:space="0" w:color="auto"/>
            <w:bottom w:val="none" w:sz="0" w:space="0" w:color="auto"/>
            <w:right w:val="none" w:sz="0" w:space="0" w:color="auto"/>
          </w:divBdr>
        </w:div>
        <w:div w:id="1062866792">
          <w:marLeft w:val="0"/>
          <w:marRight w:val="0"/>
          <w:marTop w:val="0"/>
          <w:marBottom w:val="0"/>
          <w:divBdr>
            <w:top w:val="none" w:sz="0" w:space="0" w:color="auto"/>
            <w:left w:val="none" w:sz="0" w:space="0" w:color="auto"/>
            <w:bottom w:val="none" w:sz="0" w:space="0" w:color="auto"/>
            <w:right w:val="none" w:sz="0" w:space="0" w:color="auto"/>
          </w:divBdr>
        </w:div>
        <w:div w:id="656033138">
          <w:marLeft w:val="0"/>
          <w:marRight w:val="0"/>
          <w:marTop w:val="0"/>
          <w:marBottom w:val="0"/>
          <w:divBdr>
            <w:top w:val="none" w:sz="0" w:space="0" w:color="auto"/>
            <w:left w:val="none" w:sz="0" w:space="0" w:color="auto"/>
            <w:bottom w:val="none" w:sz="0" w:space="0" w:color="auto"/>
            <w:right w:val="none" w:sz="0" w:space="0" w:color="auto"/>
          </w:divBdr>
        </w:div>
        <w:div w:id="1363627266">
          <w:marLeft w:val="0"/>
          <w:marRight w:val="0"/>
          <w:marTop w:val="0"/>
          <w:marBottom w:val="0"/>
          <w:divBdr>
            <w:top w:val="none" w:sz="0" w:space="0" w:color="auto"/>
            <w:left w:val="none" w:sz="0" w:space="0" w:color="auto"/>
            <w:bottom w:val="none" w:sz="0" w:space="0" w:color="auto"/>
            <w:right w:val="none" w:sz="0" w:space="0" w:color="auto"/>
          </w:divBdr>
        </w:div>
      </w:divsChild>
    </w:div>
    <w:div w:id="1522544319">
      <w:bodyDiv w:val="1"/>
      <w:marLeft w:val="0"/>
      <w:marRight w:val="0"/>
      <w:marTop w:val="0"/>
      <w:marBottom w:val="0"/>
      <w:divBdr>
        <w:top w:val="none" w:sz="0" w:space="0" w:color="auto"/>
        <w:left w:val="none" w:sz="0" w:space="0" w:color="auto"/>
        <w:bottom w:val="none" w:sz="0" w:space="0" w:color="auto"/>
        <w:right w:val="none" w:sz="0" w:space="0" w:color="auto"/>
      </w:divBdr>
    </w:div>
    <w:div w:id="1656107906">
      <w:bodyDiv w:val="1"/>
      <w:marLeft w:val="0"/>
      <w:marRight w:val="0"/>
      <w:marTop w:val="0"/>
      <w:marBottom w:val="0"/>
      <w:divBdr>
        <w:top w:val="none" w:sz="0" w:space="0" w:color="auto"/>
        <w:left w:val="none" w:sz="0" w:space="0" w:color="auto"/>
        <w:bottom w:val="none" w:sz="0" w:space="0" w:color="auto"/>
        <w:right w:val="none" w:sz="0" w:space="0" w:color="auto"/>
      </w:divBdr>
    </w:div>
    <w:div w:id="1664358391">
      <w:bodyDiv w:val="1"/>
      <w:marLeft w:val="0"/>
      <w:marRight w:val="0"/>
      <w:marTop w:val="0"/>
      <w:marBottom w:val="0"/>
      <w:divBdr>
        <w:top w:val="none" w:sz="0" w:space="0" w:color="auto"/>
        <w:left w:val="none" w:sz="0" w:space="0" w:color="auto"/>
        <w:bottom w:val="none" w:sz="0" w:space="0" w:color="auto"/>
        <w:right w:val="none" w:sz="0" w:space="0" w:color="auto"/>
      </w:divBdr>
    </w:div>
    <w:div w:id="1680548251">
      <w:bodyDiv w:val="1"/>
      <w:marLeft w:val="0"/>
      <w:marRight w:val="0"/>
      <w:marTop w:val="0"/>
      <w:marBottom w:val="0"/>
      <w:divBdr>
        <w:top w:val="none" w:sz="0" w:space="0" w:color="auto"/>
        <w:left w:val="none" w:sz="0" w:space="0" w:color="auto"/>
        <w:bottom w:val="none" w:sz="0" w:space="0" w:color="auto"/>
        <w:right w:val="none" w:sz="0" w:space="0" w:color="auto"/>
      </w:divBdr>
    </w:div>
    <w:div w:id="1954628558">
      <w:bodyDiv w:val="1"/>
      <w:marLeft w:val="0"/>
      <w:marRight w:val="0"/>
      <w:marTop w:val="0"/>
      <w:marBottom w:val="0"/>
      <w:divBdr>
        <w:top w:val="none" w:sz="0" w:space="0" w:color="auto"/>
        <w:left w:val="none" w:sz="0" w:space="0" w:color="auto"/>
        <w:bottom w:val="none" w:sz="0" w:space="0" w:color="auto"/>
        <w:right w:val="none" w:sz="0" w:space="0" w:color="auto"/>
      </w:divBdr>
    </w:div>
    <w:div w:id="1998993918">
      <w:bodyDiv w:val="1"/>
      <w:marLeft w:val="0"/>
      <w:marRight w:val="0"/>
      <w:marTop w:val="0"/>
      <w:marBottom w:val="0"/>
      <w:divBdr>
        <w:top w:val="none" w:sz="0" w:space="0" w:color="auto"/>
        <w:left w:val="none" w:sz="0" w:space="0" w:color="auto"/>
        <w:bottom w:val="none" w:sz="0" w:space="0" w:color="auto"/>
        <w:right w:val="none" w:sz="0" w:space="0" w:color="auto"/>
      </w:divBdr>
    </w:div>
    <w:div w:id="207762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euromilk.org/wp-content/uploads/2024/06/2023_10_31_EDA_Position_Paper_on_Nutriscore_01.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da@euromilk.or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7DD5A-E863-40FB-BD35-178654C9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2915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EDA Dairy Telegraph</vt:lpstr>
      <vt:lpstr>EDA Dairy Telegraph</vt:lpstr>
    </vt:vector>
  </TitlesOfParts>
  <Company>Peak Communications</Company>
  <LinksUpToDate>false</LinksUpToDate>
  <CharactersWithSpaces>3420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EDA Dairy Telegraph</dc:title>
  <dc:creator>Alex Lecler</dc:creator>
  <cp:lastModifiedBy>Marcella ROSATO</cp:lastModifiedBy>
  <cp:revision>2</cp:revision>
  <cp:lastPrinted>2024-12-03T08:29:00Z</cp:lastPrinted>
  <dcterms:created xsi:type="dcterms:W3CDTF">2025-07-07T09:23:00Z</dcterms:created>
  <dcterms:modified xsi:type="dcterms:W3CDTF">2025-07-07T09:23:00Z</dcterms:modified>
</cp:coreProperties>
</file>