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637054" w:rsidRPr="002A14A1" w14:paraId="7A8E0A91" w14:textId="77777777" w:rsidTr="00637054">
        <w:tc>
          <w:tcPr>
            <w:tcW w:w="5000" w:type="pct"/>
          </w:tcPr>
          <w:p w14:paraId="33A0D341" w14:textId="1A0A86F2" w:rsidR="00637054" w:rsidRPr="007E74AA" w:rsidRDefault="00637054" w:rsidP="006A06A1">
            <w:pPr>
              <w:jc w:val="both"/>
              <w:rPr>
                <w:b/>
                <w:sz w:val="24"/>
                <w:szCs w:val="24"/>
                <w:rFonts w:cstheme="minorHAnsi"/>
              </w:rPr>
            </w:pPr>
            <w:r>
              <w:rPr>
                <w:b/>
                <w:sz w:val="24"/>
              </w:rPr>
              <w:t xml:space="preserve">Luonnos kuninkaan määräykseksi rahapelien mainontaa koskevien yksityiskohtaisten sääntöjen määrittämisestä</w:t>
            </w:r>
          </w:p>
          <w:p w14:paraId="3BD52234" w14:textId="77777777" w:rsidR="00637054" w:rsidRPr="007E74AA" w:rsidRDefault="00637054" w:rsidP="006A06A1">
            <w:pPr>
              <w:jc w:val="both"/>
              <w:rPr>
                <w:rFonts w:cstheme="minorHAnsi"/>
                <w:b/>
                <w:sz w:val="24"/>
                <w:szCs w:val="24"/>
                <w:lang w:val="fr-BE"/>
              </w:rPr>
            </w:pPr>
          </w:p>
        </w:tc>
      </w:tr>
      <w:tr w:rsidR="00637054" w:rsidRPr="002A14A1" w14:paraId="1E44C878" w14:textId="77777777" w:rsidTr="00637054">
        <w:tc>
          <w:tcPr>
            <w:tcW w:w="5000" w:type="pct"/>
          </w:tcPr>
          <w:p w14:paraId="54A150C8" w14:textId="77777777" w:rsidR="00637054" w:rsidRPr="007E74AA" w:rsidRDefault="00637054" w:rsidP="006A06A1">
            <w:pPr>
              <w:jc w:val="both"/>
              <w:rPr>
                <w:sz w:val="24"/>
                <w:szCs w:val="24"/>
                <w:rFonts w:cstheme="minorHAnsi"/>
              </w:rPr>
            </w:pPr>
            <w:r>
              <w:rPr>
                <w:sz w:val="24"/>
              </w:rPr>
              <w:t xml:space="preserve">PHILIPPE, Belgian kuningas,</w:t>
            </w:r>
          </w:p>
          <w:p w14:paraId="4BA4EB7C" w14:textId="77777777" w:rsidR="00637054" w:rsidRPr="007E74AA" w:rsidRDefault="00637054" w:rsidP="006A06A1">
            <w:pPr>
              <w:jc w:val="both"/>
              <w:rPr>
                <w:rFonts w:cstheme="minorHAnsi"/>
                <w:sz w:val="24"/>
                <w:szCs w:val="24"/>
                <w:lang w:val="fr-BE"/>
              </w:rPr>
            </w:pPr>
          </w:p>
          <w:p w14:paraId="2889917A" w14:textId="77777777" w:rsidR="00637054" w:rsidRDefault="00637054" w:rsidP="006A06A1">
            <w:pPr>
              <w:rPr>
                <w:sz w:val="24"/>
                <w:szCs w:val="24"/>
                <w:rFonts w:cstheme="minorHAnsi"/>
              </w:rPr>
            </w:pPr>
            <w:r>
              <w:rPr>
                <w:sz w:val="24"/>
              </w:rPr>
              <w:t xml:space="preserve">tervehtii kaikkia nyt ja vastaisuudessa eläviä.</w:t>
            </w:r>
          </w:p>
          <w:p w14:paraId="10EAE44B" w14:textId="77777777" w:rsidR="00D03240" w:rsidRPr="007E74AA" w:rsidRDefault="00D03240" w:rsidP="006A06A1">
            <w:pPr>
              <w:rPr>
                <w:rFonts w:cstheme="minorHAnsi"/>
                <w:sz w:val="24"/>
                <w:szCs w:val="24"/>
                <w:lang w:val="fr-BE"/>
              </w:rPr>
            </w:pPr>
          </w:p>
        </w:tc>
      </w:tr>
      <w:tr w:rsidR="00637054" w:rsidRPr="002A14A1" w14:paraId="36350199" w14:textId="77777777" w:rsidTr="00637054">
        <w:tc>
          <w:tcPr>
            <w:tcW w:w="5000" w:type="pct"/>
          </w:tcPr>
          <w:p w14:paraId="1C98455B" w14:textId="77777777" w:rsidR="00637054" w:rsidRPr="007E74AA" w:rsidRDefault="00637054" w:rsidP="006A06A1">
            <w:pPr>
              <w:jc w:val="both"/>
              <w:rPr>
                <w:sz w:val="24"/>
                <w:szCs w:val="24"/>
                <w:rFonts w:cstheme="minorHAnsi"/>
              </w:rPr>
            </w:pPr>
            <w:r>
              <w:rPr>
                <w:sz w:val="24"/>
              </w:rPr>
              <w:t xml:space="preserve">Ottaa huomioon rahapeleistä, vedonlyönnistä, rahapelilaitoksista ja pelaajien suojelusta 7 päivänä toukokuuta 1999 annetun lain 61 §:n 2 momentin, joka lisättiin 7 päivänä toukokuuta 2019 annetulla lailla,</w:t>
            </w:r>
          </w:p>
          <w:p w14:paraId="18A9692F" w14:textId="77777777" w:rsidR="00637054" w:rsidRPr="007E74AA" w:rsidRDefault="00637054" w:rsidP="006A06A1">
            <w:pPr>
              <w:jc w:val="both"/>
              <w:rPr>
                <w:rFonts w:cstheme="minorHAnsi"/>
                <w:sz w:val="24"/>
                <w:szCs w:val="24"/>
                <w:lang w:val="fr-BE"/>
              </w:rPr>
            </w:pPr>
          </w:p>
        </w:tc>
      </w:tr>
      <w:tr w:rsidR="00637054" w:rsidRPr="002A14A1" w14:paraId="3AE82B1A" w14:textId="77777777" w:rsidTr="00637054">
        <w:tc>
          <w:tcPr>
            <w:tcW w:w="5000" w:type="pct"/>
          </w:tcPr>
          <w:p w14:paraId="02956878" w14:textId="3BD7AB5C" w:rsidR="00637054" w:rsidRDefault="00637054" w:rsidP="006A06A1">
            <w:pPr>
              <w:jc w:val="both"/>
              <w:rPr>
                <w:sz w:val="24"/>
                <w:szCs w:val="24"/>
                <w:rFonts w:cstheme="minorHAnsi"/>
              </w:rPr>
            </w:pPr>
            <w:r>
              <w:rPr>
                <w:sz w:val="24"/>
              </w:rPr>
              <w:t xml:space="preserve">ottaa huomioon tietoyhteiskunnan välineiden avulla järjestettävien rahapelien ja vedonlyönnin ehdoista 25 päivänä lokakuuta 2018 annetun kuninkaan määräyksen,</w:t>
            </w:r>
          </w:p>
          <w:p w14:paraId="14953392" w14:textId="538724A3" w:rsidR="00637054" w:rsidRPr="007E74AA" w:rsidRDefault="00637054" w:rsidP="006A06A1">
            <w:pPr>
              <w:jc w:val="both"/>
              <w:rPr>
                <w:rFonts w:cstheme="minorHAnsi"/>
                <w:sz w:val="24"/>
                <w:szCs w:val="24"/>
                <w:lang w:val="fr-BE"/>
              </w:rPr>
            </w:pPr>
          </w:p>
        </w:tc>
      </w:tr>
      <w:tr w:rsidR="00637054" w:rsidRPr="002A14A1" w14:paraId="4272F806" w14:textId="77777777" w:rsidTr="00637054">
        <w:tc>
          <w:tcPr>
            <w:tcW w:w="5000" w:type="pct"/>
          </w:tcPr>
          <w:p w14:paraId="0ABC76AB" w14:textId="1972CF96" w:rsidR="00637054" w:rsidRPr="007E74AA" w:rsidRDefault="00637054" w:rsidP="006A06A1">
            <w:pPr>
              <w:jc w:val="both"/>
              <w:rPr>
                <w:sz w:val="24"/>
                <w:szCs w:val="24"/>
                <w:rFonts w:cstheme="minorHAnsi"/>
              </w:rPr>
            </w:pPr>
            <w:r>
              <w:rPr>
                <w:sz w:val="24"/>
              </w:rPr>
              <w:t xml:space="preserve">ottaa huomioon rahapelikomission 5 päivänä huhtikuuta 2022 antaman lausunnon,</w:t>
            </w:r>
          </w:p>
          <w:p w14:paraId="7B212AC6" w14:textId="77777777" w:rsidR="00637054" w:rsidRPr="007E74AA" w:rsidRDefault="00637054" w:rsidP="006A06A1">
            <w:pPr>
              <w:jc w:val="both"/>
              <w:rPr>
                <w:rFonts w:cstheme="minorHAnsi"/>
                <w:sz w:val="24"/>
                <w:szCs w:val="24"/>
                <w:lang w:val="fr-BE"/>
              </w:rPr>
            </w:pPr>
          </w:p>
        </w:tc>
      </w:tr>
      <w:tr w:rsidR="00637054" w:rsidRPr="002A14A1" w14:paraId="211AB981" w14:textId="77777777" w:rsidTr="00637054">
        <w:tc>
          <w:tcPr>
            <w:tcW w:w="5000" w:type="pct"/>
          </w:tcPr>
          <w:p w14:paraId="6C1C36EB" w14:textId="1DC30C78" w:rsidR="00637054" w:rsidRPr="007E74AA" w:rsidRDefault="00637054" w:rsidP="006A06A1">
            <w:pPr>
              <w:jc w:val="both"/>
              <w:rPr>
                <w:sz w:val="24"/>
                <w:szCs w:val="24"/>
                <w:rFonts w:cstheme="minorHAnsi"/>
              </w:rPr>
            </w:pPr>
            <w:r>
              <w:rPr>
                <w:sz w:val="24"/>
              </w:rPr>
              <w:t xml:space="preserve">ottaa huomioon rahoitustarkastajan 28 päivänä huhtikuuta 2022 päivätyn lausunnon,</w:t>
            </w:r>
          </w:p>
          <w:p w14:paraId="1173C35E" w14:textId="77777777" w:rsidR="00637054" w:rsidRPr="007E74AA" w:rsidRDefault="00637054" w:rsidP="006A06A1">
            <w:pPr>
              <w:jc w:val="both"/>
              <w:rPr>
                <w:rFonts w:cstheme="minorHAnsi"/>
                <w:sz w:val="24"/>
                <w:szCs w:val="24"/>
                <w:lang w:val="fr-BE"/>
              </w:rPr>
            </w:pPr>
          </w:p>
        </w:tc>
      </w:tr>
      <w:tr w:rsidR="00637054" w:rsidRPr="002A14A1" w14:paraId="4256EE25" w14:textId="77777777" w:rsidTr="00637054">
        <w:tc>
          <w:tcPr>
            <w:tcW w:w="5000" w:type="pct"/>
          </w:tcPr>
          <w:p w14:paraId="7407620A" w14:textId="5EB5DABB" w:rsidR="00637054" w:rsidRPr="007E74AA" w:rsidRDefault="00637054" w:rsidP="006A06A1">
            <w:pPr>
              <w:jc w:val="both"/>
              <w:rPr>
                <w:sz w:val="24"/>
                <w:szCs w:val="24"/>
                <w:rFonts w:cstheme="minorHAnsi"/>
              </w:rPr>
            </w:pPr>
            <w:r>
              <w:rPr>
                <w:sz w:val="24"/>
              </w:rPr>
              <w:t xml:space="preserve">ottaa huomioon budjettiasioista vastaavan valtiosihteerin 4 päivänä toukokuuta 2022 antaman hyväksynnän,</w:t>
            </w:r>
          </w:p>
          <w:p w14:paraId="5A491FD4" w14:textId="77777777" w:rsidR="00637054" w:rsidRPr="007E74AA" w:rsidRDefault="00637054" w:rsidP="006A06A1">
            <w:pPr>
              <w:jc w:val="both"/>
              <w:rPr>
                <w:rFonts w:cstheme="minorHAnsi"/>
                <w:sz w:val="24"/>
                <w:szCs w:val="24"/>
                <w:lang w:val="fr-BE"/>
              </w:rPr>
            </w:pPr>
          </w:p>
        </w:tc>
      </w:tr>
      <w:tr w:rsidR="00637054" w:rsidRPr="002A14A1" w14:paraId="11C8D2EE" w14:textId="77777777" w:rsidTr="00637054">
        <w:tc>
          <w:tcPr>
            <w:tcW w:w="5000" w:type="pct"/>
          </w:tcPr>
          <w:p w14:paraId="66E3B656" w14:textId="583C1923" w:rsidR="00637054" w:rsidRPr="008E2CDA" w:rsidRDefault="00637054" w:rsidP="008E2CDA">
            <w:pPr>
              <w:jc w:val="both"/>
              <w:rPr>
                <w:sz w:val="24"/>
                <w:szCs w:val="24"/>
                <w:rFonts w:cstheme="minorHAnsi"/>
              </w:rPr>
            </w:pPr>
            <w:r>
              <w:rPr>
                <w:sz w:val="24"/>
              </w:rPr>
              <w:t xml:space="preserve">ottaa huomioon teknisiä määräyksiä ja tietoyhteiskunnan palveluja koskevia määräyksiä koskevien tietojen toimittamisessa noudatettavasta menettelystä 9 päivänä syyskuuta 2015 annetun Euroopan parlamentin ja neuvoston direktiivin (EU) 2015/1535 5 artiklan 1 kohdan mukaisen [päivämäärä] Euroopan komissiolle annetun tiedonannon,</w:t>
            </w:r>
          </w:p>
          <w:p w14:paraId="03E8B733" w14:textId="77777777" w:rsidR="00637054" w:rsidRPr="007E74AA" w:rsidRDefault="00637054" w:rsidP="006A06A1">
            <w:pPr>
              <w:jc w:val="both"/>
              <w:rPr>
                <w:rFonts w:cstheme="minorHAnsi"/>
                <w:sz w:val="24"/>
                <w:szCs w:val="24"/>
                <w:lang w:val="fr-BE"/>
              </w:rPr>
            </w:pPr>
          </w:p>
        </w:tc>
      </w:tr>
      <w:tr w:rsidR="00637054" w:rsidRPr="002A14A1" w14:paraId="10185104" w14:textId="77777777" w:rsidTr="00637054">
        <w:tc>
          <w:tcPr>
            <w:tcW w:w="5000" w:type="pct"/>
          </w:tcPr>
          <w:p w14:paraId="3D22D375" w14:textId="4D37B78F" w:rsidR="00637054" w:rsidRPr="008E2CDA" w:rsidRDefault="00637054" w:rsidP="008E2CDA">
            <w:pPr>
              <w:jc w:val="both"/>
              <w:rPr>
                <w:sz w:val="24"/>
                <w:szCs w:val="24"/>
                <w:rFonts w:cstheme="minorHAnsi"/>
              </w:rPr>
            </w:pPr>
            <w:r>
              <w:rPr>
                <w:sz w:val="24"/>
              </w:rPr>
              <w:t xml:space="preserve">[ottaa huomioon Euroopan komission..................... antaman tiedonannon jälkeen esittämän huomautuksen;]</w:t>
            </w:r>
          </w:p>
          <w:p w14:paraId="0305C9B8" w14:textId="77777777" w:rsidR="00637054" w:rsidRPr="007E74AA" w:rsidRDefault="00637054" w:rsidP="006A06A1">
            <w:pPr>
              <w:jc w:val="both"/>
              <w:rPr>
                <w:rFonts w:cstheme="minorHAnsi"/>
                <w:sz w:val="24"/>
                <w:szCs w:val="24"/>
                <w:lang w:val="fr-BE"/>
              </w:rPr>
            </w:pPr>
          </w:p>
        </w:tc>
      </w:tr>
      <w:tr w:rsidR="00637054" w:rsidRPr="002A14A1" w14:paraId="2E0BC802" w14:textId="77777777" w:rsidTr="00637054">
        <w:tc>
          <w:tcPr>
            <w:tcW w:w="5000" w:type="pct"/>
          </w:tcPr>
          <w:p w14:paraId="39345ABB" w14:textId="77777777" w:rsidR="00637054" w:rsidRDefault="00637054" w:rsidP="006A06A1">
            <w:pPr>
              <w:jc w:val="both"/>
              <w:rPr>
                <w:sz w:val="24"/>
                <w:szCs w:val="24"/>
                <w:rFonts w:cstheme="minorHAnsi"/>
              </w:rPr>
            </w:pPr>
            <w:r>
              <w:rPr>
                <w:sz w:val="24"/>
              </w:rPr>
              <w:t xml:space="preserve">ottaa huomioon korkeimmasta hallinto-oikeudesta annettujen, 12 päivänä tammikuuta 1973 koonnettujen lakien 84 §:n 1 momentin 1 kohdan 2 alakohdan mukaisesti [päivämäärä] annetun korkeimman hallinto-oikeuden lausunnon ...,</w:t>
            </w:r>
          </w:p>
          <w:p w14:paraId="0AB71E22" w14:textId="77777777" w:rsidR="00D03240" w:rsidRPr="007E74AA" w:rsidRDefault="00D03240" w:rsidP="006A06A1">
            <w:pPr>
              <w:jc w:val="both"/>
              <w:rPr>
                <w:rFonts w:cstheme="minorHAnsi"/>
                <w:sz w:val="24"/>
                <w:szCs w:val="24"/>
                <w:lang w:val="fr-BE"/>
              </w:rPr>
            </w:pPr>
          </w:p>
        </w:tc>
      </w:tr>
      <w:tr w:rsidR="00637054" w:rsidRPr="002A14A1" w14:paraId="7D1CA293" w14:textId="77777777" w:rsidTr="00637054">
        <w:tc>
          <w:tcPr>
            <w:tcW w:w="5000" w:type="pct"/>
          </w:tcPr>
          <w:p w14:paraId="1AE5CE00" w14:textId="16AB0039" w:rsidR="00637054" w:rsidRPr="00D03240" w:rsidRDefault="00637054" w:rsidP="006A06A1">
            <w:pPr>
              <w:jc w:val="both"/>
              <w:rPr>
                <w:bCs/>
                <w:sz w:val="24"/>
                <w:szCs w:val="24"/>
                <w:rFonts w:cstheme="minorHAnsi"/>
              </w:rPr>
            </w:pPr>
            <w:r>
              <w:rPr>
                <w:sz w:val="24"/>
              </w:rPr>
              <w:t xml:space="preserve">talousministerin, valtiovarainministerin, kansanterveysministerin, oikeusministerin, sisäministerin ja kansallisesta rahapelijärjestöstä vastaavan valtiosihteerin ehdotuksesta,</w:t>
            </w:r>
            <w:r>
              <w:rPr>
                <w:sz w:val="24"/>
              </w:rPr>
              <w:t xml:space="preserve"> </w:t>
            </w:r>
          </w:p>
        </w:tc>
      </w:tr>
      <w:tr w:rsidR="00637054" w:rsidRPr="002A14A1" w14:paraId="22E41074" w14:textId="77777777" w:rsidTr="00637054">
        <w:tc>
          <w:tcPr>
            <w:tcW w:w="5000" w:type="pct"/>
          </w:tcPr>
          <w:p w14:paraId="36F0DFCE" w14:textId="77777777" w:rsidR="00637054" w:rsidRPr="00637054" w:rsidRDefault="00637054" w:rsidP="006A06A1">
            <w:pPr>
              <w:rPr>
                <w:rFonts w:cstheme="minorHAnsi"/>
                <w:sz w:val="24"/>
                <w:szCs w:val="24"/>
                <w:lang w:val="fr-BE"/>
              </w:rPr>
            </w:pPr>
          </w:p>
          <w:p w14:paraId="51C6B0E2" w14:textId="77777777" w:rsidR="00637054" w:rsidRPr="007E74AA" w:rsidRDefault="00637054" w:rsidP="006A06A1">
            <w:pPr>
              <w:jc w:val="both"/>
              <w:rPr>
                <w:sz w:val="24"/>
                <w:szCs w:val="24"/>
                <w:rFonts w:cstheme="minorHAnsi"/>
              </w:rPr>
            </w:pPr>
            <w:r>
              <w:rPr>
                <w:sz w:val="24"/>
              </w:rPr>
              <w:t xml:space="preserve">olemme määränneet ja määräämme seuraavaa:</w:t>
            </w:r>
          </w:p>
          <w:p w14:paraId="4E7CC024" w14:textId="77777777" w:rsidR="00637054" w:rsidRPr="007E74AA" w:rsidRDefault="00637054" w:rsidP="006A06A1">
            <w:pPr>
              <w:rPr>
                <w:rFonts w:cstheme="minorHAnsi"/>
                <w:sz w:val="24"/>
                <w:szCs w:val="24"/>
                <w:lang w:val="fr-BE"/>
              </w:rPr>
            </w:pPr>
          </w:p>
        </w:tc>
      </w:tr>
      <w:tr w:rsidR="00637054" w:rsidRPr="002A14A1" w14:paraId="41ECD5E6" w14:textId="77777777" w:rsidTr="00637054">
        <w:tc>
          <w:tcPr>
            <w:tcW w:w="5000" w:type="pct"/>
          </w:tcPr>
          <w:p w14:paraId="378D31A5" w14:textId="3FC522BD" w:rsidR="00637054" w:rsidRDefault="00637054" w:rsidP="00B32109">
            <w:pPr>
              <w:jc w:val="both"/>
              <w:rPr>
                <w:b/>
                <w:sz w:val="24"/>
                <w:szCs w:val="24"/>
                <w:rFonts w:cstheme="minorHAnsi"/>
              </w:rPr>
            </w:pPr>
            <w:r>
              <w:rPr>
                <w:b/>
                <w:sz w:val="24"/>
              </w:rPr>
              <w:t xml:space="preserve">1 luku</w:t>
            </w:r>
            <w:r>
              <w:rPr>
                <w:b/>
                <w:sz w:val="24"/>
              </w:rPr>
              <w:t xml:space="preserve"> </w:t>
            </w:r>
            <w:r>
              <w:rPr>
                <w:b/>
                <w:sz w:val="24"/>
              </w:rPr>
              <w:t xml:space="preserve">–</w:t>
            </w:r>
            <w:r>
              <w:rPr>
                <w:b/>
                <w:sz w:val="24"/>
              </w:rPr>
              <w:t xml:space="preserve">  </w:t>
            </w:r>
            <w:r>
              <w:rPr>
                <w:b/>
                <w:sz w:val="24"/>
              </w:rPr>
              <w:t xml:space="preserve">Soveltamisala ja määritelmät</w:t>
            </w:r>
          </w:p>
          <w:p w14:paraId="473B1DA3" w14:textId="5E802A15" w:rsidR="00637054" w:rsidRPr="007E74AA" w:rsidRDefault="00637054" w:rsidP="00C13767">
            <w:pPr>
              <w:rPr>
                <w:rFonts w:cstheme="minorHAnsi"/>
                <w:b/>
                <w:sz w:val="24"/>
                <w:szCs w:val="24"/>
                <w:lang w:val="fr-BE"/>
              </w:rPr>
            </w:pPr>
          </w:p>
        </w:tc>
      </w:tr>
      <w:tr w:rsidR="00637054" w:rsidRPr="002A14A1" w14:paraId="18216AE9" w14:textId="77777777" w:rsidTr="00637054">
        <w:tc>
          <w:tcPr>
            <w:tcW w:w="5000" w:type="pct"/>
          </w:tcPr>
          <w:p w14:paraId="08448157" w14:textId="36A706B0" w:rsidR="00637054" w:rsidRPr="007E74AA" w:rsidRDefault="00637054" w:rsidP="00E75378">
            <w:pPr>
              <w:jc w:val="both"/>
              <w:rPr>
                <w:sz w:val="24"/>
                <w:szCs w:val="24"/>
                <w:rFonts w:cstheme="minorHAnsi"/>
              </w:rPr>
            </w:pPr>
            <w:r>
              <w:rPr>
                <w:sz w:val="24"/>
                <w:b/>
              </w:rPr>
              <w:t xml:space="preserve">1 §.</w:t>
            </w:r>
            <w:r>
              <w:rPr>
                <w:sz w:val="24"/>
                <w:b/>
              </w:rPr>
              <w:t xml:space="preserve"> </w:t>
            </w:r>
            <w:r>
              <w:rPr>
                <w:sz w:val="24"/>
              </w:rPr>
              <w:t xml:space="preserve">Tätä määräystä sovelletaan A-, A+-, B-, B+-, F1-, F1+-, F2- ja E-luokan rahapelien toimiluvanhaltijoihin, jollei niiden automaattisten uhkapelien toimintasääntöjen vahvistamisesta, joiden käyttö on sallittua IV luokan uhkapelipaikoissa 22 päivänä joulukuuta 2010 annetusta kuninkaan määräyksestä muuta johdu.</w:t>
            </w:r>
            <w:r>
              <w:rPr>
                <w:sz w:val="24"/>
              </w:rPr>
              <w:t xml:space="preserve"> </w:t>
            </w:r>
          </w:p>
          <w:p w14:paraId="4722ABB0" w14:textId="65B9222D" w:rsidR="00637054" w:rsidRPr="007E74AA" w:rsidRDefault="00637054" w:rsidP="00C13767">
            <w:pPr>
              <w:jc w:val="both"/>
              <w:rPr>
                <w:rFonts w:cstheme="minorHAnsi"/>
                <w:sz w:val="24"/>
                <w:szCs w:val="24"/>
                <w:lang w:val="fr-BE"/>
              </w:rPr>
            </w:pPr>
          </w:p>
        </w:tc>
      </w:tr>
      <w:tr w:rsidR="00637054" w:rsidRPr="002A14A1" w14:paraId="68B90E4E" w14:textId="77777777" w:rsidTr="00637054">
        <w:tc>
          <w:tcPr>
            <w:tcW w:w="5000" w:type="pct"/>
          </w:tcPr>
          <w:p w14:paraId="08BA28BA" w14:textId="569756A2" w:rsidR="00637054" w:rsidRPr="00534525" w:rsidRDefault="00637054" w:rsidP="00E75378">
            <w:pPr>
              <w:jc w:val="both"/>
              <w:rPr>
                <w:sz w:val="24"/>
                <w:szCs w:val="24"/>
                <w:rFonts w:cstheme="minorHAnsi"/>
              </w:rPr>
            </w:pPr>
            <w:r>
              <w:rPr>
                <w:sz w:val="24"/>
              </w:rPr>
              <w:t xml:space="preserve">Ainoastaan 1 momentissa tarkoitetut luvanhaltijat saavat mainostaa tässä määräyksessä säädetyin edellytyksin.</w:t>
            </w:r>
            <w:r>
              <w:rPr>
                <w:sz w:val="24"/>
              </w:rPr>
              <w:t xml:space="preserve"> </w:t>
            </w:r>
          </w:p>
        </w:tc>
      </w:tr>
      <w:tr w:rsidR="00637054" w:rsidRPr="002A14A1" w14:paraId="08D99EE3" w14:textId="77777777" w:rsidTr="00637054">
        <w:tc>
          <w:tcPr>
            <w:tcW w:w="5000" w:type="pct"/>
          </w:tcPr>
          <w:p w14:paraId="63DF4EA9" w14:textId="73952555" w:rsidR="00637054" w:rsidRPr="007E74AA" w:rsidRDefault="00637054" w:rsidP="00E75378">
            <w:pPr>
              <w:jc w:val="both"/>
              <w:rPr>
                <w:rFonts w:cstheme="minorHAnsi"/>
                <w:b/>
                <w:sz w:val="24"/>
                <w:szCs w:val="24"/>
                <w:lang w:val="fr-BE"/>
              </w:rPr>
            </w:pPr>
          </w:p>
        </w:tc>
      </w:tr>
      <w:tr w:rsidR="00637054" w:rsidRPr="002A14A1" w14:paraId="44A9C003" w14:textId="77777777" w:rsidTr="00637054">
        <w:tc>
          <w:tcPr>
            <w:tcW w:w="5000" w:type="pct"/>
          </w:tcPr>
          <w:p w14:paraId="5DAF5D39" w14:textId="7FCD75F5" w:rsidR="00637054" w:rsidRDefault="00637054" w:rsidP="003571B5">
            <w:pPr>
              <w:jc w:val="both"/>
              <w:rPr>
                <w:sz w:val="24"/>
                <w:szCs w:val="24"/>
                <w:rFonts w:cstheme="minorHAnsi"/>
              </w:rPr>
            </w:pPr>
            <w:r>
              <w:rPr>
                <w:sz w:val="24"/>
                <w:b/>
              </w:rPr>
              <w:t xml:space="preserve">2 §.</w:t>
            </w:r>
            <w:r>
              <w:rPr>
                <w:sz w:val="24"/>
                <w:b/>
              </w:rPr>
              <w:t xml:space="preserve"> </w:t>
            </w:r>
            <w:r>
              <w:rPr>
                <w:sz w:val="24"/>
              </w:rPr>
              <w:t xml:space="preserve">Ainoastaan 2 luvussa tarkoitetut mainonnan muodot ovat sallittuja.</w:t>
            </w:r>
            <w:r>
              <w:rPr>
                <w:sz w:val="24"/>
              </w:rPr>
              <w:t xml:space="preserve"> </w:t>
            </w:r>
          </w:p>
          <w:p w14:paraId="2C39E8EE" w14:textId="3B48C1CC" w:rsidR="00637054" w:rsidRPr="007E74AA" w:rsidRDefault="00637054" w:rsidP="003571B5">
            <w:pPr>
              <w:jc w:val="both"/>
              <w:rPr>
                <w:rFonts w:cstheme="minorHAnsi"/>
                <w:sz w:val="24"/>
                <w:szCs w:val="24"/>
                <w:lang w:val="fr-BE"/>
              </w:rPr>
            </w:pPr>
          </w:p>
        </w:tc>
      </w:tr>
      <w:tr w:rsidR="00637054" w:rsidRPr="002A14A1" w14:paraId="6F30576E" w14:textId="77777777" w:rsidTr="00637054">
        <w:tc>
          <w:tcPr>
            <w:tcW w:w="5000" w:type="pct"/>
          </w:tcPr>
          <w:p w14:paraId="09A481BD" w14:textId="77777777" w:rsidR="00637054" w:rsidRDefault="00637054" w:rsidP="003571B5">
            <w:pPr>
              <w:jc w:val="both"/>
              <w:rPr>
                <w:sz w:val="24"/>
                <w:szCs w:val="24"/>
                <w:rFonts w:cstheme="minorHAnsi"/>
              </w:rPr>
            </w:pPr>
            <w:r>
              <w:rPr>
                <w:sz w:val="24"/>
                <w:b/>
              </w:rPr>
              <w:t xml:space="preserve">3 §</w:t>
            </w:r>
            <w:r>
              <w:rPr>
                <w:sz w:val="24"/>
              </w:rPr>
              <w:t xml:space="preserve">.</w:t>
            </w:r>
            <w:r>
              <w:rPr>
                <w:sz w:val="24"/>
              </w:rPr>
              <w:t xml:space="preserve"> </w:t>
            </w:r>
            <w:r>
              <w:rPr>
                <w:sz w:val="24"/>
              </w:rPr>
              <w:t xml:space="preserve">Tässä määräyksessä käytetään seuraavia määritelmiä:</w:t>
            </w:r>
          </w:p>
          <w:p w14:paraId="773CB673" w14:textId="19FE086D" w:rsidR="00D03240" w:rsidRPr="00B4224D" w:rsidRDefault="00D03240" w:rsidP="003571B5">
            <w:pPr>
              <w:jc w:val="both"/>
              <w:rPr>
                <w:rFonts w:cstheme="minorHAnsi"/>
                <w:sz w:val="24"/>
                <w:szCs w:val="24"/>
                <w:lang w:val="fr-BE"/>
              </w:rPr>
            </w:pPr>
          </w:p>
        </w:tc>
      </w:tr>
      <w:tr w:rsidR="00637054" w:rsidRPr="002A14A1" w14:paraId="5CC85765" w14:textId="77777777" w:rsidTr="00637054">
        <w:tc>
          <w:tcPr>
            <w:tcW w:w="5000" w:type="pct"/>
          </w:tcPr>
          <w:p w14:paraId="375732BB" w14:textId="7292217B" w:rsidR="00637054" w:rsidRDefault="00637054" w:rsidP="003571B5">
            <w:pPr>
              <w:jc w:val="both"/>
              <w:rPr>
                <w:sz w:val="24"/>
                <w:szCs w:val="24"/>
                <w:rFonts w:cstheme="minorHAnsi"/>
              </w:rPr>
            </w:pPr>
            <w:r>
              <w:rPr>
                <w:sz w:val="24"/>
              </w:rPr>
              <w:t xml:space="preserve">1.</w:t>
            </w:r>
            <w:r>
              <w:rPr>
                <w:sz w:val="24"/>
              </w:rPr>
              <w:t xml:space="preserve"> </w:t>
            </w:r>
            <w:r>
              <w:rPr>
                <w:sz w:val="24"/>
              </w:rPr>
              <w:t xml:space="preserve">”rahapelilaki”: rahapeleistä, vedonlyönnistä, rahapelilaitoksista ja pelaajien suojelusta 7 päivänä toukokuuta 1999 annettu laki;</w:t>
            </w:r>
          </w:p>
          <w:p w14:paraId="0F4ECAD7" w14:textId="73B445BB" w:rsidR="00637054" w:rsidRPr="00B4224D" w:rsidRDefault="00637054" w:rsidP="003571B5">
            <w:pPr>
              <w:jc w:val="both"/>
              <w:rPr>
                <w:rFonts w:cstheme="minorHAnsi"/>
                <w:sz w:val="24"/>
                <w:szCs w:val="24"/>
                <w:lang w:val="fr-BE"/>
              </w:rPr>
            </w:pPr>
          </w:p>
        </w:tc>
      </w:tr>
      <w:tr w:rsidR="00637054" w:rsidRPr="002A14A1" w14:paraId="785F70B0" w14:textId="77777777" w:rsidTr="00637054">
        <w:tc>
          <w:tcPr>
            <w:tcW w:w="5000" w:type="pct"/>
          </w:tcPr>
          <w:p w14:paraId="2741FB8A" w14:textId="4A650CB5" w:rsidR="00637054" w:rsidRDefault="00637054" w:rsidP="00140C7E">
            <w:pPr>
              <w:jc w:val="both"/>
              <w:rPr>
                <w:sz w:val="24"/>
                <w:szCs w:val="24"/>
                <w:rFonts w:cstheme="minorHAnsi"/>
              </w:rPr>
            </w:pPr>
            <w:r>
              <w:rPr>
                <w:sz w:val="24"/>
              </w:rPr>
              <w:t xml:space="preserve">2.</w:t>
            </w:r>
            <w:r>
              <w:rPr>
                <w:sz w:val="24"/>
              </w:rPr>
              <w:t xml:space="preserve"> </w:t>
            </w:r>
            <w:r>
              <w:rPr>
                <w:sz w:val="24"/>
              </w:rPr>
              <w:t xml:space="preserve">”rahapelit”: rahapelilain 2 §:n 1 momentissa tarkoitetut rahapelit;</w:t>
            </w:r>
          </w:p>
          <w:p w14:paraId="5080CDAE" w14:textId="295B9B2D" w:rsidR="00637054" w:rsidRPr="00B4224D" w:rsidRDefault="00637054" w:rsidP="00140C7E">
            <w:pPr>
              <w:jc w:val="both"/>
              <w:rPr>
                <w:sz w:val="24"/>
                <w:szCs w:val="24"/>
                <w:rFonts w:cstheme="minorHAnsi"/>
              </w:rPr>
            </w:pPr>
            <w:r>
              <w:rPr>
                <w:sz w:val="24"/>
              </w:rPr>
              <w:t xml:space="preserve"> </w:t>
            </w:r>
          </w:p>
        </w:tc>
      </w:tr>
      <w:tr w:rsidR="00637054" w:rsidRPr="002A14A1" w14:paraId="54E30AA7" w14:textId="77777777" w:rsidTr="00637054">
        <w:tc>
          <w:tcPr>
            <w:tcW w:w="5000" w:type="pct"/>
          </w:tcPr>
          <w:p w14:paraId="4AB4ACE2" w14:textId="7C762FBE" w:rsidR="00637054" w:rsidRPr="0018748B" w:rsidRDefault="00637054" w:rsidP="003571B5">
            <w:pPr>
              <w:jc w:val="both"/>
              <w:rPr>
                <w:sz w:val="24"/>
                <w:szCs w:val="24"/>
                <w:rFonts w:cstheme="minorHAnsi"/>
              </w:rPr>
            </w:pPr>
            <w:r>
              <w:rPr>
                <w:sz w:val="24"/>
              </w:rPr>
              <w:t xml:space="preserve">3.</w:t>
            </w:r>
            <w:r>
              <w:rPr>
                <w:sz w:val="24"/>
              </w:rPr>
              <w:t xml:space="preserve"> </w:t>
            </w:r>
            <w:r>
              <w:rPr>
                <w:sz w:val="24"/>
              </w:rPr>
              <w:t xml:space="preserve">”mainonta”: mikä tahansa muu kuin rahapelilain 60 §:n 2 momentin toisessa kohdassa tarkoitettu viestintä tai toiminta, jolla pyritään suoraan tai välillisesti edistämään rahapelejä tai tekemään niitä tunnetuiksi riippumatta toiminnan paikasta, käytetyistä viestintävälineistä tai käytetyistä tekniikoista.</w:t>
            </w:r>
            <w:r>
              <w:t xml:space="preserve"> </w:t>
            </w:r>
            <w:r>
              <w:rPr>
                <w:sz w:val="24"/>
              </w:rPr>
              <w:t xml:space="preserve">Tässä määräyksessä merkin tai logon tai molempien kiinnittämistä pidetään mainontana;</w:t>
            </w:r>
          </w:p>
          <w:p w14:paraId="03B1BE6D" w14:textId="47EC7970" w:rsidR="00637054" w:rsidRPr="0018748B" w:rsidRDefault="00637054" w:rsidP="003571B5">
            <w:pPr>
              <w:jc w:val="both"/>
              <w:rPr>
                <w:rFonts w:cstheme="minorHAnsi"/>
                <w:sz w:val="24"/>
                <w:szCs w:val="24"/>
                <w:lang w:val="fr-BE"/>
              </w:rPr>
            </w:pPr>
          </w:p>
        </w:tc>
      </w:tr>
      <w:tr w:rsidR="00637054" w:rsidRPr="002A14A1" w14:paraId="77CFE541" w14:textId="77777777" w:rsidTr="00637054">
        <w:tc>
          <w:tcPr>
            <w:tcW w:w="5000" w:type="pct"/>
          </w:tcPr>
          <w:p w14:paraId="35B2F97B" w14:textId="16BB1C23" w:rsidR="00637054" w:rsidRDefault="00637054" w:rsidP="00DE7645">
            <w:pPr>
              <w:jc w:val="both"/>
              <w:rPr>
                <w:sz w:val="24"/>
                <w:szCs w:val="24"/>
                <w:rFonts w:cstheme="minorHAnsi"/>
              </w:rPr>
            </w:pPr>
            <w:r>
              <w:rPr>
                <w:sz w:val="24"/>
              </w:rPr>
              <w:t xml:space="preserve">4.</w:t>
            </w:r>
            <w:r>
              <w:rPr>
                <w:sz w:val="24"/>
              </w:rPr>
              <w:t xml:space="preserve"> </w:t>
            </w:r>
            <w:r>
              <w:rPr>
                <w:sz w:val="24"/>
              </w:rPr>
              <w:t xml:space="preserve">”sponsorointi”: ammattiurheiluseurojen ja urheilutapahtumien tukeminen tarjoamalla niille taloudellisia resursseja tai muita tukimuotoja näkyvyyden lisäämiseksi ilman, että 1 §:ssä tarkoitettua luvanhaltijan tuotemerkkiä tai logoa käytetään urheiluseuran tai urheilutapahtuman nimessä.</w:t>
            </w:r>
            <w:r>
              <w:rPr>
                <w:sz w:val="24"/>
              </w:rPr>
              <w:t xml:space="preserve"> </w:t>
            </w:r>
            <w:r>
              <w:rPr>
                <w:sz w:val="24"/>
              </w:rPr>
              <w:t xml:space="preserve">Tässä määräyksessä sponsorointia pidetään mainontana;</w:t>
            </w:r>
          </w:p>
          <w:p w14:paraId="6589F02D" w14:textId="2BFD8756" w:rsidR="00637054" w:rsidRDefault="00637054" w:rsidP="00DE7645">
            <w:pPr>
              <w:jc w:val="both"/>
              <w:rPr>
                <w:rFonts w:cstheme="minorHAnsi"/>
                <w:sz w:val="24"/>
                <w:szCs w:val="24"/>
                <w:lang w:val="fr-BE"/>
              </w:rPr>
            </w:pPr>
          </w:p>
        </w:tc>
      </w:tr>
      <w:tr w:rsidR="00637054" w:rsidRPr="002A14A1" w14:paraId="389EA8FA" w14:textId="77777777" w:rsidTr="00637054">
        <w:tc>
          <w:tcPr>
            <w:tcW w:w="5000" w:type="pct"/>
          </w:tcPr>
          <w:p w14:paraId="0AB7AFFE" w14:textId="1C644ACB" w:rsidR="00637054" w:rsidRDefault="00637054" w:rsidP="00DE7645">
            <w:pPr>
              <w:jc w:val="both"/>
              <w:rPr>
                <w:sz w:val="24"/>
                <w:szCs w:val="24"/>
                <w:rFonts w:cstheme="minorHAnsi"/>
              </w:rPr>
            </w:pPr>
            <w:r>
              <w:rPr>
                <w:sz w:val="24"/>
              </w:rPr>
              <w:t xml:space="preserve">5.</w:t>
            </w:r>
            <w:r>
              <w:rPr>
                <w:sz w:val="24"/>
              </w:rPr>
              <w:t xml:space="preserve"> </w:t>
            </w:r>
            <w:r>
              <w:rPr>
                <w:sz w:val="24"/>
              </w:rPr>
              <w:t xml:space="preserve">”markkinointinimi”: enintään kolmen sanan yhdistelmä, jonka avulla 1 §:ssä tarkoitetut luvanhaltijat voidaan erottaa toisistaan;</w:t>
            </w:r>
          </w:p>
          <w:p w14:paraId="449238ED" w14:textId="78112BD8" w:rsidR="00637054" w:rsidRPr="00140C7E" w:rsidRDefault="00637054" w:rsidP="00DE7645">
            <w:pPr>
              <w:jc w:val="both"/>
              <w:rPr>
                <w:rFonts w:cstheme="minorHAnsi"/>
                <w:sz w:val="24"/>
                <w:szCs w:val="24"/>
                <w:lang w:val="fr-BE"/>
              </w:rPr>
            </w:pPr>
          </w:p>
        </w:tc>
      </w:tr>
      <w:tr w:rsidR="00637054" w:rsidRPr="002A14A1" w14:paraId="5C39E67F" w14:textId="77777777" w:rsidTr="00637054">
        <w:tc>
          <w:tcPr>
            <w:tcW w:w="5000" w:type="pct"/>
          </w:tcPr>
          <w:p w14:paraId="4F5503AA" w14:textId="1616B841" w:rsidR="00637054" w:rsidRDefault="00637054" w:rsidP="00DE7645">
            <w:pPr>
              <w:jc w:val="both"/>
              <w:rPr>
                <w:sz w:val="24"/>
                <w:szCs w:val="24"/>
                <w:rFonts w:cstheme="minorHAnsi"/>
              </w:rPr>
            </w:pPr>
            <w:r>
              <w:rPr>
                <w:sz w:val="24"/>
              </w:rPr>
              <w:t xml:space="preserve">6.</w:t>
            </w:r>
            <w:r>
              <w:rPr>
                <w:sz w:val="24"/>
              </w:rPr>
              <w:t xml:space="preserve"> </w:t>
            </w:r>
            <w:r>
              <w:rPr>
                <w:sz w:val="24"/>
              </w:rPr>
              <w:t xml:space="preserve">”logo”: graafinen tai puoliksi graafinen elementti, jonka avulla voidaan erottaa</w:t>
            </w:r>
            <w:r>
              <w:t xml:space="preserve"> </w:t>
            </w:r>
            <w:r>
              <w:rPr>
                <w:sz w:val="24"/>
              </w:rPr>
              <w:t xml:space="preserve">1 §:ssä tarkoitetut luvanhaltijat toisistaan.</w:t>
            </w:r>
          </w:p>
          <w:p w14:paraId="358C237B" w14:textId="4AE11ED0" w:rsidR="00637054" w:rsidRPr="003933AD" w:rsidRDefault="00637054" w:rsidP="00DE7645">
            <w:pPr>
              <w:jc w:val="both"/>
              <w:rPr>
                <w:rFonts w:cstheme="minorHAnsi"/>
                <w:sz w:val="24"/>
                <w:szCs w:val="24"/>
                <w:lang w:val="fr-BE"/>
              </w:rPr>
            </w:pPr>
          </w:p>
        </w:tc>
      </w:tr>
      <w:tr w:rsidR="00637054" w:rsidRPr="002A14A1" w14:paraId="11351690" w14:textId="77777777" w:rsidTr="00637054">
        <w:tc>
          <w:tcPr>
            <w:tcW w:w="5000" w:type="pct"/>
          </w:tcPr>
          <w:p w14:paraId="6BCC21AF" w14:textId="003B6779" w:rsidR="00637054" w:rsidRDefault="00637054" w:rsidP="00540FD7">
            <w:pPr>
              <w:jc w:val="both"/>
              <w:rPr>
                <w:rFonts w:cstheme="minorHAnsi"/>
                <w:sz w:val="24"/>
                <w:szCs w:val="24"/>
                <w:lang w:val="fr-BE"/>
              </w:rPr>
            </w:pPr>
          </w:p>
        </w:tc>
      </w:tr>
      <w:tr w:rsidR="00637054" w:rsidRPr="00637054" w14:paraId="09193E9B" w14:textId="77777777" w:rsidTr="00637054">
        <w:tc>
          <w:tcPr>
            <w:tcW w:w="5000" w:type="pct"/>
          </w:tcPr>
          <w:p w14:paraId="7DFC31E4" w14:textId="77777777" w:rsidR="00637054" w:rsidRDefault="00637054" w:rsidP="009847B5">
            <w:pPr>
              <w:jc w:val="both"/>
              <w:rPr>
                <w:b/>
                <w:sz w:val="24"/>
                <w:szCs w:val="24"/>
                <w:rFonts w:cstheme="minorHAnsi"/>
              </w:rPr>
            </w:pPr>
            <w:r>
              <w:rPr>
                <w:b/>
                <w:sz w:val="24"/>
              </w:rPr>
              <w:t xml:space="preserve">2 luku</w:t>
            </w:r>
            <w:r>
              <w:rPr>
                <w:b/>
                <w:sz w:val="24"/>
              </w:rPr>
              <w:t xml:space="preserve"> </w:t>
            </w:r>
            <w:r>
              <w:rPr>
                <w:b/>
                <w:sz w:val="24"/>
              </w:rPr>
              <w:t xml:space="preserve">–</w:t>
            </w:r>
            <w:r>
              <w:rPr>
                <w:b/>
                <w:sz w:val="24"/>
              </w:rPr>
              <w:t xml:space="preserve">  </w:t>
            </w:r>
            <w:r>
              <w:rPr>
                <w:b/>
                <w:sz w:val="24"/>
              </w:rPr>
              <w:t xml:space="preserve">Sallitun mainonnan muodot</w:t>
            </w:r>
            <w:r>
              <w:rPr>
                <w:b/>
                <w:sz w:val="24"/>
              </w:rPr>
              <w:t xml:space="preserve"> </w:t>
            </w:r>
          </w:p>
          <w:p w14:paraId="748E106E" w14:textId="061F8F69" w:rsidR="00D03240" w:rsidRPr="0031496D" w:rsidRDefault="00D03240" w:rsidP="009847B5">
            <w:pPr>
              <w:jc w:val="both"/>
              <w:rPr>
                <w:rFonts w:cstheme="minorHAnsi"/>
                <w:sz w:val="24"/>
                <w:szCs w:val="24"/>
                <w:lang w:val="fr-BE"/>
              </w:rPr>
            </w:pPr>
          </w:p>
        </w:tc>
      </w:tr>
      <w:tr w:rsidR="00637054" w:rsidRPr="002A14A1" w14:paraId="7FE200DB" w14:textId="77777777" w:rsidTr="00637054">
        <w:tc>
          <w:tcPr>
            <w:tcW w:w="5000" w:type="pct"/>
          </w:tcPr>
          <w:p w14:paraId="6E850371" w14:textId="39B06383" w:rsidR="00637054" w:rsidRPr="00655BC8" w:rsidRDefault="00637054" w:rsidP="007F5CDD">
            <w:pPr>
              <w:jc w:val="both"/>
              <w:rPr>
                <w:sz w:val="24"/>
                <w:szCs w:val="24"/>
                <w:rFonts w:cstheme="minorHAnsi"/>
              </w:rPr>
            </w:pPr>
            <w:r>
              <w:rPr>
                <w:sz w:val="24"/>
                <w:b/>
              </w:rPr>
              <w:t xml:space="preserve">4 §.</w:t>
            </w:r>
            <w:r>
              <w:rPr>
                <w:sz w:val="24"/>
              </w:rPr>
              <w:t xml:space="preserve"> </w:t>
            </w:r>
            <w:r>
              <w:rPr>
                <w:sz w:val="24"/>
              </w:rPr>
              <w:t xml:space="preserve">Edellä 1 §:ssä tarkoitetut luvanhaltijat voivat mainostaa itseään ja tarjoamiaan rahapelipalveluja edellyttäen, että mainonta on tarkoitettu yksinomaan rahapelialalla työskenteleville henkilöille.</w:t>
            </w:r>
            <w:r>
              <w:rPr>
                <w:sz w:val="24"/>
              </w:rPr>
              <w:t xml:space="preserve"> </w:t>
            </w:r>
          </w:p>
        </w:tc>
      </w:tr>
      <w:tr w:rsidR="00637054" w:rsidRPr="002A14A1" w14:paraId="768FE52F" w14:textId="77777777" w:rsidTr="00637054">
        <w:tc>
          <w:tcPr>
            <w:tcW w:w="5000" w:type="pct"/>
          </w:tcPr>
          <w:p w14:paraId="24AF5D02" w14:textId="77777777" w:rsidR="00637054" w:rsidRPr="00F1255A" w:rsidRDefault="00637054" w:rsidP="00DE7645">
            <w:pPr>
              <w:jc w:val="both"/>
              <w:rPr>
                <w:rFonts w:cstheme="minorHAnsi"/>
                <w:b/>
                <w:sz w:val="24"/>
                <w:szCs w:val="24"/>
                <w:lang w:val="fr-BE"/>
              </w:rPr>
            </w:pPr>
          </w:p>
        </w:tc>
      </w:tr>
      <w:tr w:rsidR="00637054" w:rsidRPr="002A14A1" w14:paraId="6D982EE1" w14:textId="77777777" w:rsidTr="00637054">
        <w:tc>
          <w:tcPr>
            <w:tcW w:w="5000" w:type="pct"/>
          </w:tcPr>
          <w:p w14:paraId="26CBA57B" w14:textId="255BCEEB" w:rsidR="00637054" w:rsidRPr="00A74CAA" w:rsidRDefault="00637054" w:rsidP="003D6ADE">
            <w:pPr>
              <w:jc w:val="both"/>
              <w:rPr>
                <w:sz w:val="24"/>
                <w:szCs w:val="24"/>
                <w:rFonts w:cstheme="minorHAnsi"/>
              </w:rPr>
            </w:pPr>
            <w:r>
              <w:rPr>
                <w:sz w:val="24"/>
                <w:b/>
              </w:rPr>
              <w:t xml:space="preserve">5 §.</w:t>
            </w:r>
            <w:r>
              <w:rPr>
                <w:sz w:val="24"/>
              </w:rPr>
              <w:t xml:space="preserve"> </w:t>
            </w:r>
            <w:r>
              <w:rPr>
                <w:sz w:val="24"/>
              </w:rPr>
              <w:t xml:space="preserve">Määräyksen 1 §:ssä tarkoitettujen luvanhaltijoiden on sallittua mainostaa satunnaisesti urheilukilpailuista ja -tapahtumista tiedottamisen yhteydessä.</w:t>
            </w:r>
          </w:p>
        </w:tc>
      </w:tr>
      <w:tr w:rsidR="00637054" w:rsidRPr="002A14A1" w14:paraId="1754F9A5" w14:textId="77777777" w:rsidTr="00637054">
        <w:tc>
          <w:tcPr>
            <w:tcW w:w="5000" w:type="pct"/>
          </w:tcPr>
          <w:p w14:paraId="2F48CFB4" w14:textId="77777777" w:rsidR="00637054" w:rsidRPr="00F1255A" w:rsidRDefault="00637054" w:rsidP="00DE7645">
            <w:pPr>
              <w:jc w:val="both"/>
              <w:rPr>
                <w:rFonts w:cstheme="minorHAnsi"/>
                <w:b/>
                <w:sz w:val="24"/>
                <w:szCs w:val="24"/>
                <w:lang w:val="fr-BE"/>
              </w:rPr>
            </w:pPr>
          </w:p>
        </w:tc>
      </w:tr>
      <w:tr w:rsidR="00637054" w:rsidRPr="002A14A1" w14:paraId="0D55B84B" w14:textId="77777777" w:rsidTr="00637054">
        <w:tc>
          <w:tcPr>
            <w:tcW w:w="5000" w:type="pct"/>
          </w:tcPr>
          <w:p w14:paraId="5B3CBFE7" w14:textId="5FE68A38" w:rsidR="00637054" w:rsidRDefault="00637054" w:rsidP="00DE7645">
            <w:pPr>
              <w:jc w:val="both"/>
              <w:rPr>
                <w:sz w:val="24"/>
                <w:szCs w:val="24"/>
                <w:rFonts w:cstheme="minorHAnsi"/>
              </w:rPr>
            </w:pPr>
            <w:r>
              <w:rPr>
                <w:sz w:val="24"/>
                <w:b/>
              </w:rPr>
              <w:t xml:space="preserve">6 §.</w:t>
            </w:r>
            <w:r>
              <w:rPr>
                <w:sz w:val="24"/>
              </w:rPr>
              <w:t xml:space="preserve"> </w:t>
            </w:r>
            <w:r>
              <w:rPr>
                <w:sz w:val="24"/>
              </w:rPr>
              <w:t xml:space="preserve">Ensimmäinen momentti</w:t>
            </w:r>
            <w:r>
              <w:rPr>
                <w:sz w:val="24"/>
              </w:rPr>
              <w:t xml:space="preserve"> </w:t>
            </w:r>
            <w:r>
              <w:rPr>
                <w:sz w:val="24"/>
              </w:rPr>
              <w:t xml:space="preserve">Edellä 1 §:ssä tarkoitetut luvanhaltijat voivat mainostaa itseään markkinointinimellään tai logollaan tai molemmilla:</w:t>
            </w:r>
          </w:p>
          <w:p w14:paraId="1EDFDE09" w14:textId="57DF562D" w:rsidR="00637054" w:rsidRPr="00655BC8" w:rsidRDefault="00637054" w:rsidP="00DE7645">
            <w:pPr>
              <w:jc w:val="both"/>
              <w:rPr>
                <w:rFonts w:cstheme="minorHAnsi"/>
                <w:sz w:val="24"/>
                <w:szCs w:val="24"/>
                <w:lang w:val="fr-BE"/>
              </w:rPr>
            </w:pPr>
          </w:p>
        </w:tc>
      </w:tr>
      <w:tr w:rsidR="00637054" w:rsidRPr="002A14A1" w14:paraId="280BA678" w14:textId="77777777" w:rsidTr="00637054">
        <w:tc>
          <w:tcPr>
            <w:tcW w:w="5000" w:type="pct"/>
          </w:tcPr>
          <w:p w14:paraId="31FACE5B" w14:textId="57A0BE0B" w:rsidR="00637054" w:rsidRPr="00655BC8" w:rsidRDefault="00637054" w:rsidP="00DE7645">
            <w:pPr>
              <w:jc w:val="both"/>
              <w:rPr>
                <w:sz w:val="24"/>
                <w:szCs w:val="24"/>
                <w:rFonts w:cstheme="minorHAnsi"/>
              </w:rPr>
            </w:pPr>
            <w:r>
              <w:rPr>
                <w:sz w:val="24"/>
              </w:rPr>
              <w:t xml:space="preserve">1. ammattilaisseurojen pelaajien tai urheilujoukkueiden urheiluvaatteissa;</w:t>
            </w:r>
          </w:p>
          <w:p w14:paraId="64D059A3" w14:textId="77777777" w:rsidR="00637054" w:rsidRPr="00655BC8" w:rsidRDefault="00637054" w:rsidP="00DE7645">
            <w:pPr>
              <w:jc w:val="both"/>
              <w:rPr>
                <w:rFonts w:cstheme="minorHAnsi"/>
                <w:b/>
                <w:sz w:val="24"/>
                <w:szCs w:val="24"/>
                <w:lang w:val="fr-BE"/>
              </w:rPr>
            </w:pPr>
          </w:p>
        </w:tc>
      </w:tr>
      <w:tr w:rsidR="00637054" w:rsidRPr="002A14A1" w14:paraId="4A46AF27" w14:textId="77777777" w:rsidTr="00637054">
        <w:tc>
          <w:tcPr>
            <w:tcW w:w="5000" w:type="pct"/>
          </w:tcPr>
          <w:p w14:paraId="64CE3DCF" w14:textId="3579AF17" w:rsidR="00637054" w:rsidRPr="00004DEC" w:rsidRDefault="00637054" w:rsidP="00DE7645">
            <w:pPr>
              <w:jc w:val="both"/>
              <w:rPr>
                <w:sz w:val="24"/>
                <w:rFonts w:cstheme="minorHAnsi"/>
              </w:rPr>
            </w:pPr>
            <w:r>
              <w:rPr>
                <w:sz w:val="24"/>
              </w:rPr>
              <w:t xml:space="preserve">2. paikassa, jossa ammattilaisurheilua pelataan.</w:t>
            </w:r>
            <w:r>
              <w:rPr>
                <w:sz w:val="24"/>
              </w:rPr>
              <w:t xml:space="preserve">  </w:t>
            </w:r>
          </w:p>
          <w:p w14:paraId="4B59ACCA" w14:textId="13A2BA35" w:rsidR="00637054" w:rsidRPr="00004DEC" w:rsidRDefault="00637054" w:rsidP="00DE7645">
            <w:pPr>
              <w:jc w:val="both"/>
              <w:rPr>
                <w:rFonts w:cstheme="minorHAnsi"/>
                <w:sz w:val="24"/>
                <w:szCs w:val="24"/>
                <w:lang w:val="fr-BE"/>
              </w:rPr>
            </w:pPr>
          </w:p>
        </w:tc>
      </w:tr>
      <w:tr w:rsidR="00637054" w:rsidRPr="002A14A1" w14:paraId="64F09F5D" w14:textId="77777777" w:rsidTr="00637054">
        <w:tc>
          <w:tcPr>
            <w:tcW w:w="5000" w:type="pct"/>
          </w:tcPr>
          <w:p w14:paraId="73729D3A" w14:textId="391AF240" w:rsidR="00637054" w:rsidRDefault="00637054" w:rsidP="008F136E">
            <w:pPr>
              <w:jc w:val="both"/>
              <w:rPr>
                <w:sz w:val="24"/>
                <w:rFonts w:cstheme="minorHAnsi"/>
              </w:rPr>
            </w:pPr>
            <w:r>
              <w:rPr>
                <w:sz w:val="24"/>
              </w:rPr>
              <w:t xml:space="preserve">Edellä 1 momentin 2 kohdassa tarkoitettua rahapelien mainontaa sovelletaan kaikkiin asianomaisiin luvanhaltijoihin, ja se saa käsittää enintään 20 prosenttia kaikkien mainosten kokonaispinta-alasta ja olla kooltaan enintään 70 neliömetriä.</w:t>
            </w:r>
            <w:r>
              <w:rPr>
                <w:sz w:val="24"/>
              </w:rPr>
              <w:t xml:space="preserve"> </w:t>
            </w:r>
          </w:p>
          <w:p w14:paraId="1770FEEE" w14:textId="00C67C04" w:rsidR="00637054" w:rsidRPr="00D85DA8" w:rsidRDefault="00637054" w:rsidP="008F136E">
            <w:pPr>
              <w:jc w:val="both"/>
              <w:rPr>
                <w:rFonts w:cstheme="minorHAnsi"/>
                <w:sz w:val="24"/>
                <w:lang w:val="fr-BE"/>
              </w:rPr>
            </w:pPr>
          </w:p>
        </w:tc>
      </w:tr>
      <w:tr w:rsidR="00637054" w:rsidRPr="002A14A1" w14:paraId="3D3979E6" w14:textId="77777777" w:rsidTr="00637054">
        <w:tc>
          <w:tcPr>
            <w:tcW w:w="5000" w:type="pct"/>
          </w:tcPr>
          <w:p w14:paraId="67FBD971" w14:textId="2A763557" w:rsidR="00637054" w:rsidRDefault="00637054" w:rsidP="00680A7C">
            <w:pPr>
              <w:jc w:val="both"/>
              <w:rPr>
                <w:sz w:val="24"/>
                <w:rFonts w:cstheme="minorHAnsi"/>
              </w:rPr>
            </w:pPr>
            <w:r>
              <w:rPr>
                <w:sz w:val="24"/>
              </w:rPr>
              <w:t xml:space="preserve">Toinen momentti</w:t>
            </w:r>
            <w:r>
              <w:rPr>
                <w:sz w:val="24"/>
              </w:rPr>
              <w:t xml:space="preserve"> </w:t>
            </w:r>
            <w:r>
              <w:rPr>
                <w:sz w:val="24"/>
              </w:rPr>
              <w:t xml:space="preserve">Edellä 1 §:ssä tarkoitetut luvanhaltijat voivat lähettää sponsorointiviestejä käyttäen markkinointinimeään tai logoaan tai molempia seuraavissa tapahtumissa:</w:t>
            </w:r>
          </w:p>
          <w:p w14:paraId="766C8BBB" w14:textId="795C60D6" w:rsidR="00637054" w:rsidRPr="006C70D4" w:rsidRDefault="00637054" w:rsidP="00680A7C">
            <w:pPr>
              <w:jc w:val="both"/>
              <w:rPr>
                <w:rFonts w:cstheme="minorHAnsi"/>
                <w:sz w:val="24"/>
                <w:lang w:val="fr-BE"/>
              </w:rPr>
            </w:pPr>
          </w:p>
        </w:tc>
      </w:tr>
      <w:tr w:rsidR="00637054" w:rsidRPr="002A14A1" w14:paraId="44E18DCF" w14:textId="77777777" w:rsidTr="00637054">
        <w:tc>
          <w:tcPr>
            <w:tcW w:w="5000" w:type="pct"/>
          </w:tcPr>
          <w:p w14:paraId="1270BA37" w14:textId="77777777" w:rsidR="00637054" w:rsidRDefault="00637054" w:rsidP="008F136E">
            <w:pPr>
              <w:jc w:val="both"/>
              <w:rPr>
                <w:sz w:val="24"/>
                <w:rFonts w:cstheme="minorHAnsi"/>
              </w:rPr>
            </w:pPr>
            <w:r>
              <w:rPr>
                <w:sz w:val="24"/>
              </w:rPr>
              <w:t xml:space="preserve">1. kansainväliset ja eurooppalaiset urheiluturnaukset;</w:t>
            </w:r>
          </w:p>
          <w:p w14:paraId="5FC93420" w14:textId="304C8638" w:rsidR="00D03240" w:rsidRPr="006C70D4" w:rsidRDefault="00D03240" w:rsidP="008F136E">
            <w:pPr>
              <w:jc w:val="both"/>
              <w:rPr>
                <w:rFonts w:cstheme="minorHAnsi"/>
                <w:sz w:val="24"/>
                <w:lang w:val="fr-BE"/>
              </w:rPr>
            </w:pPr>
          </w:p>
        </w:tc>
      </w:tr>
      <w:tr w:rsidR="00637054" w:rsidRPr="0060188E" w14:paraId="5028C4BF" w14:textId="77777777" w:rsidTr="00637054">
        <w:tc>
          <w:tcPr>
            <w:tcW w:w="5000" w:type="pct"/>
          </w:tcPr>
          <w:p w14:paraId="2D953541" w14:textId="59CC45BC" w:rsidR="00637054" w:rsidRPr="006C70D4" w:rsidRDefault="00637054" w:rsidP="00FA48D5">
            <w:pPr>
              <w:jc w:val="both"/>
              <w:rPr>
                <w:sz w:val="24"/>
                <w:rFonts w:cstheme="minorHAnsi"/>
              </w:rPr>
            </w:pPr>
            <w:r>
              <w:rPr>
                <w:sz w:val="24"/>
              </w:rPr>
              <w:t xml:space="preserve">2.</w:t>
            </w:r>
            <w:r>
              <w:rPr>
                <w:sz w:val="24"/>
              </w:rPr>
              <w:t xml:space="preserve"> </w:t>
            </w:r>
            <w:r>
              <w:rPr>
                <w:sz w:val="24"/>
              </w:rPr>
              <w:t xml:space="preserve">belgialaiset urheiluturnaukset.</w:t>
            </w:r>
            <w:r>
              <w:rPr>
                <w:sz w:val="24"/>
              </w:rPr>
              <w:t xml:space="preserve"> </w:t>
            </w:r>
          </w:p>
        </w:tc>
      </w:tr>
      <w:tr w:rsidR="00637054" w:rsidRPr="0060188E" w14:paraId="02BAACFA" w14:textId="77777777" w:rsidTr="00637054">
        <w:tc>
          <w:tcPr>
            <w:tcW w:w="5000" w:type="pct"/>
          </w:tcPr>
          <w:p w14:paraId="695BD301" w14:textId="77777777" w:rsidR="00637054" w:rsidRPr="007F5CDD" w:rsidRDefault="00637054" w:rsidP="008F136E">
            <w:pPr>
              <w:jc w:val="both"/>
              <w:rPr>
                <w:rFonts w:cstheme="minorHAnsi"/>
                <w:sz w:val="24"/>
                <w:lang w:val="fr-BE"/>
              </w:rPr>
            </w:pPr>
          </w:p>
        </w:tc>
      </w:tr>
      <w:tr w:rsidR="00637054" w:rsidRPr="002A14A1" w14:paraId="0C87A995" w14:textId="77777777" w:rsidTr="00637054">
        <w:tc>
          <w:tcPr>
            <w:tcW w:w="5000" w:type="pct"/>
          </w:tcPr>
          <w:p w14:paraId="3AB13DB9" w14:textId="183ED575" w:rsidR="00637054" w:rsidRDefault="00637054" w:rsidP="00E35DC8">
            <w:pPr>
              <w:jc w:val="both"/>
              <w:rPr>
                <w:sz w:val="24"/>
                <w:rFonts w:cstheme="minorHAnsi"/>
              </w:rPr>
            </w:pPr>
            <w:r>
              <w:rPr>
                <w:sz w:val="24"/>
              </w:rPr>
              <w:t xml:space="preserve">Sponsorointiviestin lähetyksen on täytettävä seuraavat ehdot:</w:t>
            </w:r>
          </w:p>
          <w:p w14:paraId="52D9E734" w14:textId="648C3F84" w:rsidR="00637054" w:rsidRPr="00E35DC8" w:rsidRDefault="00637054" w:rsidP="00E35DC8">
            <w:pPr>
              <w:jc w:val="both"/>
              <w:rPr>
                <w:rFonts w:cstheme="minorHAnsi"/>
                <w:sz w:val="24"/>
                <w:lang w:val="fr-BE"/>
              </w:rPr>
            </w:pPr>
          </w:p>
        </w:tc>
      </w:tr>
      <w:tr w:rsidR="00637054" w:rsidRPr="002A14A1" w14:paraId="425383D9" w14:textId="77777777" w:rsidTr="00637054">
        <w:tc>
          <w:tcPr>
            <w:tcW w:w="5000" w:type="pct"/>
          </w:tcPr>
          <w:p w14:paraId="3C99C470" w14:textId="7DD01578" w:rsidR="00637054" w:rsidRDefault="00637054" w:rsidP="00E35DC8">
            <w:pPr>
              <w:jc w:val="both"/>
              <w:rPr>
                <w:sz w:val="24"/>
                <w:rFonts w:cstheme="minorHAnsi"/>
              </w:rPr>
            </w:pPr>
            <w:r>
              <w:rPr>
                <w:sz w:val="24"/>
              </w:rPr>
              <w:t xml:space="preserve">1. sponsorointiviestien kesto saa olla enintään 5 sekuntia;</w:t>
            </w:r>
          </w:p>
          <w:p w14:paraId="317721AC" w14:textId="5F5E685C" w:rsidR="00637054" w:rsidRPr="00E35DC8" w:rsidRDefault="00637054" w:rsidP="00E35DC8">
            <w:pPr>
              <w:jc w:val="both"/>
              <w:rPr>
                <w:rFonts w:cstheme="minorHAnsi"/>
                <w:sz w:val="24"/>
                <w:lang w:val="fr-BE"/>
              </w:rPr>
            </w:pPr>
          </w:p>
        </w:tc>
      </w:tr>
      <w:tr w:rsidR="00637054" w:rsidRPr="002A14A1" w14:paraId="05E6B2A9" w14:textId="77777777" w:rsidTr="00637054">
        <w:tc>
          <w:tcPr>
            <w:tcW w:w="5000" w:type="pct"/>
          </w:tcPr>
          <w:p w14:paraId="7211DB8B" w14:textId="77777777" w:rsidR="00637054" w:rsidRDefault="00637054" w:rsidP="00E35DC8">
            <w:pPr>
              <w:jc w:val="both"/>
              <w:rPr>
                <w:sz w:val="24"/>
                <w:rFonts w:cstheme="minorHAnsi"/>
              </w:rPr>
            </w:pPr>
            <w:r>
              <w:rPr>
                <w:sz w:val="24"/>
              </w:rPr>
              <w:t xml:space="preserve">2. sponsorointiviestejä saa olla enintään kaksi tunnissa;</w:t>
            </w:r>
          </w:p>
          <w:p w14:paraId="39261B00" w14:textId="7B54D6F0" w:rsidR="00637054" w:rsidRPr="00E35DC8" w:rsidRDefault="00637054" w:rsidP="00E35DC8">
            <w:pPr>
              <w:jc w:val="both"/>
              <w:rPr>
                <w:rFonts w:cstheme="minorHAnsi"/>
                <w:sz w:val="24"/>
                <w:lang w:val="fr-BE"/>
              </w:rPr>
            </w:pPr>
          </w:p>
        </w:tc>
      </w:tr>
      <w:tr w:rsidR="00637054" w:rsidRPr="002A14A1" w14:paraId="14D88A5D" w14:textId="77777777" w:rsidTr="00637054">
        <w:tc>
          <w:tcPr>
            <w:tcW w:w="5000" w:type="pct"/>
          </w:tcPr>
          <w:p w14:paraId="5C07085C" w14:textId="437F0703" w:rsidR="00637054" w:rsidRPr="00E35DC8" w:rsidRDefault="00637054" w:rsidP="00E0379D">
            <w:pPr>
              <w:jc w:val="both"/>
              <w:rPr>
                <w:sz w:val="24"/>
                <w:rFonts w:cstheme="minorHAnsi"/>
              </w:rPr>
            </w:pPr>
            <w:r>
              <w:rPr>
                <w:sz w:val="24"/>
              </w:rPr>
              <w:t xml:space="preserve">3. sponsorointiviesti on lähetettävä urheilukilpailujen suoraa lähetystä edeltävän 15 minuutin jakson ja sitä seuraavan 15 minuutin jakson aikana eli kyseisen urheilukilpailun varsinaisesta alkamisesta kyseisen urheilukilpailun varsinaiseen päättymiseen kestävän ajanjakson aikana.</w:t>
            </w:r>
            <w:r>
              <w:rPr>
                <w:sz w:val="24"/>
              </w:rPr>
              <w:t xml:space="preserve"> </w:t>
            </w:r>
          </w:p>
        </w:tc>
      </w:tr>
      <w:tr w:rsidR="00637054" w:rsidRPr="002A14A1" w14:paraId="43484952" w14:textId="77777777" w:rsidTr="00637054">
        <w:tc>
          <w:tcPr>
            <w:tcW w:w="5000" w:type="pct"/>
          </w:tcPr>
          <w:p w14:paraId="189C67D6" w14:textId="77777777" w:rsidR="00637054" w:rsidRPr="00A7455B" w:rsidRDefault="00637054" w:rsidP="008F136E">
            <w:pPr>
              <w:jc w:val="both"/>
              <w:rPr>
                <w:rFonts w:cstheme="minorHAnsi"/>
                <w:sz w:val="24"/>
                <w:lang w:val="fr-BE"/>
              </w:rPr>
            </w:pPr>
          </w:p>
        </w:tc>
      </w:tr>
      <w:tr w:rsidR="00637054" w:rsidRPr="002A14A1" w14:paraId="3A5DE4F2" w14:textId="77777777" w:rsidTr="00637054">
        <w:tc>
          <w:tcPr>
            <w:tcW w:w="5000" w:type="pct"/>
          </w:tcPr>
          <w:p w14:paraId="6C19EF9B" w14:textId="4310350D" w:rsidR="00637054" w:rsidRPr="00004DEC" w:rsidRDefault="00637054" w:rsidP="00DE7645">
            <w:pPr>
              <w:jc w:val="both"/>
              <w:rPr>
                <w:sz w:val="24"/>
                <w:szCs w:val="24"/>
                <w:rFonts w:cstheme="minorHAnsi"/>
              </w:rPr>
            </w:pPr>
            <w:r>
              <w:rPr>
                <w:sz w:val="24"/>
                <w:b/>
              </w:rPr>
              <w:t xml:space="preserve">7 §.</w:t>
            </w:r>
            <w:r>
              <w:rPr>
                <w:sz w:val="24"/>
                <w:b/>
              </w:rPr>
              <w:t xml:space="preserve"> </w:t>
            </w:r>
            <w:r>
              <w:rPr>
                <w:sz w:val="24"/>
              </w:rPr>
              <w:t xml:space="preserve">A-, B-, F1- ja F2-luokan luvanhaltijat voivat mainostaa käyttämällä markkinointinimeään tai logoaan tai molempia rahapelilaitoksensa julkisivussa, sanotun kuitenkaan rajoittamatta sovellettavien alueellisten ja kunnallisten säännösten soveltamista.</w:t>
            </w:r>
            <w:r>
              <w:rPr>
                <w:sz w:val="24"/>
              </w:rPr>
              <w:t xml:space="preserve"> </w:t>
            </w:r>
            <w:r>
              <w:rPr>
                <w:sz w:val="24"/>
              </w:rPr>
              <w:t xml:space="preserve">Jos rahapelilaitoksessa on useampi kuin yksi julkisivu, mainonta on rajoitettu vain yhteen julkisivuun.</w:t>
            </w:r>
            <w:r>
              <w:rPr>
                <w:sz w:val="24"/>
              </w:rPr>
              <w:t xml:space="preserve"> </w:t>
            </w:r>
            <w:r>
              <w:rPr>
                <w:sz w:val="24"/>
              </w:rPr>
              <w:t xml:space="preserve">Kiinnitetty mainonta saa käsittää enintään 30 prosenttia julkisivun kokonaispinta-alasta ja olla kooltaan enintään 20 neliömetriä.</w:t>
            </w:r>
          </w:p>
          <w:p w14:paraId="3793C0F2" w14:textId="7C943EE6" w:rsidR="00637054" w:rsidRPr="00004DEC" w:rsidRDefault="00637054" w:rsidP="00DE7645">
            <w:pPr>
              <w:jc w:val="both"/>
              <w:rPr>
                <w:rFonts w:cstheme="minorHAnsi"/>
                <w:b/>
                <w:sz w:val="24"/>
                <w:szCs w:val="24"/>
                <w:lang w:val="fr-BE"/>
              </w:rPr>
            </w:pPr>
          </w:p>
        </w:tc>
      </w:tr>
      <w:tr w:rsidR="00637054" w:rsidRPr="002A14A1" w14:paraId="7353C4A0" w14:textId="77777777" w:rsidTr="00637054">
        <w:tc>
          <w:tcPr>
            <w:tcW w:w="5000" w:type="pct"/>
          </w:tcPr>
          <w:p w14:paraId="4D77430A" w14:textId="77777777" w:rsidR="00637054" w:rsidRDefault="00637054" w:rsidP="00DE7645">
            <w:pPr>
              <w:jc w:val="both"/>
              <w:rPr>
                <w:rFonts w:cstheme="minorHAnsi"/>
                <w:b/>
                <w:sz w:val="24"/>
                <w:szCs w:val="24"/>
                <w:lang w:val="fr-FR"/>
              </w:rPr>
            </w:pPr>
          </w:p>
        </w:tc>
      </w:tr>
      <w:tr w:rsidR="00637054" w:rsidRPr="002A14A1" w14:paraId="381FC3B0" w14:textId="77777777" w:rsidTr="00637054">
        <w:tc>
          <w:tcPr>
            <w:tcW w:w="5000" w:type="pct"/>
          </w:tcPr>
          <w:p w14:paraId="5DF26BD5" w14:textId="7B61391C" w:rsidR="00637054" w:rsidRPr="00004DEC" w:rsidRDefault="00637054" w:rsidP="002C53B9">
            <w:pPr>
              <w:jc w:val="both"/>
              <w:rPr>
                <w:sz w:val="24"/>
                <w:szCs w:val="24"/>
                <w:rFonts w:cstheme="minorHAnsi"/>
              </w:rPr>
            </w:pPr>
            <w:r>
              <w:rPr>
                <w:sz w:val="24"/>
                <w:b/>
              </w:rPr>
              <w:t xml:space="preserve">8 §.</w:t>
            </w:r>
            <w:r>
              <w:rPr>
                <w:sz w:val="24"/>
              </w:rPr>
              <w:t xml:space="preserve"> </w:t>
            </w:r>
            <w:r>
              <w:rPr>
                <w:sz w:val="24"/>
              </w:rPr>
              <w:t xml:space="preserve">A-, B-, F1- ja F2-luokan luvanhaltijat voivat mainostaa itseään rahapelilaitoksessaan ja ainoastaan rahapelilaitoksessaan tarjoamiaan rahapelituotteita.</w:t>
            </w:r>
            <w:r>
              <w:rPr>
                <w:sz w:val="24"/>
              </w:rPr>
              <w:t xml:space="preserve"> </w:t>
            </w:r>
          </w:p>
        </w:tc>
      </w:tr>
      <w:tr w:rsidR="00637054" w:rsidRPr="002A14A1" w14:paraId="701D3F64" w14:textId="77777777" w:rsidTr="00637054">
        <w:tc>
          <w:tcPr>
            <w:tcW w:w="5000" w:type="pct"/>
          </w:tcPr>
          <w:p w14:paraId="0A72C5DC" w14:textId="5863D3B1" w:rsidR="00637054" w:rsidRPr="001F5921" w:rsidRDefault="00637054" w:rsidP="00DE7645">
            <w:pPr>
              <w:jc w:val="both"/>
              <w:rPr>
                <w:rFonts w:cstheme="minorHAnsi"/>
                <w:sz w:val="24"/>
                <w:szCs w:val="24"/>
                <w:lang w:val="fr-BE"/>
              </w:rPr>
            </w:pPr>
          </w:p>
        </w:tc>
      </w:tr>
      <w:tr w:rsidR="00637054" w:rsidRPr="002A14A1" w14:paraId="41D98745" w14:textId="77777777" w:rsidTr="00637054">
        <w:tc>
          <w:tcPr>
            <w:tcW w:w="5000" w:type="pct"/>
          </w:tcPr>
          <w:p w14:paraId="423D39A7" w14:textId="6BA37B24" w:rsidR="00637054" w:rsidRPr="00B040B9" w:rsidRDefault="00637054" w:rsidP="00727B43">
            <w:pPr>
              <w:jc w:val="both"/>
              <w:rPr>
                <w:sz w:val="24"/>
                <w:szCs w:val="24"/>
                <w:rFonts w:cstheme="minorHAnsi"/>
              </w:rPr>
            </w:pPr>
            <w:r>
              <w:rPr>
                <w:sz w:val="24"/>
                <w:b/>
              </w:rPr>
              <w:t xml:space="preserve">9 §.</w:t>
            </w:r>
            <w:r>
              <w:rPr>
                <w:sz w:val="24"/>
              </w:rPr>
              <w:t xml:space="preserve"> </w:t>
            </w:r>
            <w:r>
              <w:rPr>
                <w:sz w:val="24"/>
              </w:rPr>
              <w:t xml:space="preserve">Edellä 1 §:ssä tarkoitetut luvanhaltijat voivat mainostaa sijoittamalla tuotteen ulkomailla tallennettuihin televisio-ohjelmiin, paitsi jos nämä ohjelmat on nimenomaisesti tarkoitettu Belgian markkinoille.</w:t>
            </w:r>
            <w:r>
              <w:rPr>
                <w:sz w:val="24"/>
              </w:rPr>
              <w:t xml:space="preserve"> </w:t>
            </w:r>
            <w:r>
              <w:rPr>
                <w:sz w:val="24"/>
              </w:rPr>
              <w:t xml:space="preserve">Tuotesijoittelu kattaa kaikenlaisen audiovisuaalisen kaupallisen viestinnän, joka koostuu tuotteen, palvelun tai markkinointinimen sisällyttämisestä tai siihen viittaamisesta sisällyttämällä se ohjelmaan tai sisältöön, jonka käyttäjä on luonut maksua tai muuta vastiketta vastaan.</w:t>
            </w:r>
            <w:r>
              <w:rPr>
                <w:sz w:val="24"/>
              </w:rPr>
              <w:t xml:space="preserve"> </w:t>
            </w:r>
          </w:p>
        </w:tc>
      </w:tr>
      <w:tr w:rsidR="00637054" w:rsidRPr="002A14A1" w14:paraId="6E6E778F" w14:textId="77777777" w:rsidTr="00637054">
        <w:tc>
          <w:tcPr>
            <w:tcW w:w="5000" w:type="pct"/>
          </w:tcPr>
          <w:p w14:paraId="7C449754" w14:textId="72D08070" w:rsidR="00637054" w:rsidRDefault="00637054" w:rsidP="00DE7645">
            <w:pPr>
              <w:jc w:val="both"/>
              <w:rPr>
                <w:rFonts w:cstheme="minorHAnsi"/>
                <w:sz w:val="24"/>
                <w:szCs w:val="24"/>
                <w:lang w:val="fr-BE"/>
              </w:rPr>
            </w:pPr>
          </w:p>
        </w:tc>
      </w:tr>
      <w:tr w:rsidR="00637054" w:rsidRPr="002A14A1" w14:paraId="61949342" w14:textId="77777777" w:rsidTr="00637054">
        <w:tc>
          <w:tcPr>
            <w:tcW w:w="5000" w:type="pct"/>
          </w:tcPr>
          <w:p w14:paraId="1E634681" w14:textId="530F10D8" w:rsidR="00637054" w:rsidRPr="007E74AA" w:rsidRDefault="00637054" w:rsidP="00ED3441">
            <w:pPr>
              <w:jc w:val="both"/>
              <w:rPr>
                <w:sz w:val="24"/>
                <w:szCs w:val="24"/>
                <w:rFonts w:cstheme="minorHAnsi"/>
              </w:rPr>
            </w:pPr>
            <w:r>
              <w:rPr>
                <w:sz w:val="24"/>
                <w:b/>
              </w:rPr>
              <w:t xml:space="preserve">10 §.</w:t>
            </w:r>
            <w:r>
              <w:rPr>
                <w:sz w:val="24"/>
              </w:rPr>
              <w:t xml:space="preserve"> </w:t>
            </w:r>
            <w:r>
              <w:rPr>
                <w:sz w:val="24"/>
              </w:rPr>
              <w:t xml:space="preserve">Edellä 1 §:ssä tarkoitetut luvanhaltijat voivat mainostaa itseään omalla markkinointinimellään tai logollaan tai molemmilla tietoyhteiskunnan välineitä käyttäen ainoastaan sellaisen mainosohjelman avulla, jonka kautta luvanhaltija voi mainostaa hakutulossivulla uhkapeliin liittyvien hakutermien käytön jälkeen ja jossa mainontaa voidaan pitää hakutuloksena, koska mainos asetetaan sivun yläreunaan maksua vastaan.</w:t>
            </w:r>
          </w:p>
        </w:tc>
      </w:tr>
      <w:tr w:rsidR="00637054" w:rsidRPr="002A14A1" w14:paraId="514D7191" w14:textId="77777777" w:rsidTr="00637054">
        <w:tc>
          <w:tcPr>
            <w:tcW w:w="5000" w:type="pct"/>
          </w:tcPr>
          <w:p w14:paraId="52D85BFA" w14:textId="77777777" w:rsidR="00637054" w:rsidRPr="007E74AA" w:rsidRDefault="00637054" w:rsidP="00DE7645">
            <w:pPr>
              <w:rPr>
                <w:rFonts w:cstheme="minorHAnsi"/>
                <w:sz w:val="24"/>
                <w:szCs w:val="24"/>
                <w:lang w:val="fr-BE"/>
              </w:rPr>
            </w:pPr>
          </w:p>
        </w:tc>
      </w:tr>
      <w:tr w:rsidR="00637054" w:rsidRPr="002A14A1" w14:paraId="37F6025D" w14:textId="77777777" w:rsidTr="00637054">
        <w:tc>
          <w:tcPr>
            <w:tcW w:w="5000" w:type="pct"/>
          </w:tcPr>
          <w:p w14:paraId="6B08496E" w14:textId="4AB44307" w:rsidR="00637054" w:rsidRPr="007E74AA" w:rsidRDefault="00637054" w:rsidP="00B709FE">
            <w:pPr>
              <w:jc w:val="both"/>
              <w:rPr>
                <w:sz w:val="24"/>
                <w:szCs w:val="24"/>
                <w:rFonts w:cstheme="minorHAnsi"/>
              </w:rPr>
            </w:pPr>
            <w:r>
              <w:rPr>
                <w:sz w:val="24"/>
                <w:b/>
              </w:rPr>
              <w:t xml:space="preserve">11 §</w:t>
            </w:r>
            <w:r>
              <w:rPr>
                <w:sz w:val="24"/>
              </w:rPr>
              <w:t xml:space="preserve">.</w:t>
            </w:r>
            <w:r>
              <w:rPr>
                <w:sz w:val="24"/>
              </w:rPr>
              <w:t xml:space="preserve"> </w:t>
            </w:r>
            <w:r>
              <w:rPr>
                <w:sz w:val="24"/>
              </w:rPr>
              <w:t xml:space="preserve">Edellä 1 §:ssä tarkoitetut luvanhaltijat voivat mainostaa itseään tai tarjoamiaan rahapelituotteita omalla verkkosivustollaan ja edellyttäen, että</w:t>
            </w:r>
            <w:r>
              <w:rPr>
                <w:sz w:val="24"/>
              </w:rPr>
              <w:t xml:space="preserve"> </w:t>
            </w:r>
          </w:p>
        </w:tc>
      </w:tr>
      <w:tr w:rsidR="00637054" w:rsidRPr="002A14A1" w14:paraId="5E54C4F4" w14:textId="77777777" w:rsidTr="00637054">
        <w:tc>
          <w:tcPr>
            <w:tcW w:w="5000" w:type="pct"/>
          </w:tcPr>
          <w:p w14:paraId="18B7CD89" w14:textId="62DC1A47" w:rsidR="00637054" w:rsidRDefault="00637054" w:rsidP="00DE7645">
            <w:pPr>
              <w:jc w:val="both"/>
              <w:rPr>
                <w:rFonts w:cstheme="minorHAnsi"/>
                <w:sz w:val="24"/>
                <w:szCs w:val="24"/>
                <w:lang w:val="fr-BE"/>
              </w:rPr>
            </w:pPr>
          </w:p>
        </w:tc>
      </w:tr>
      <w:tr w:rsidR="00637054" w:rsidRPr="002A14A1" w14:paraId="6CE546CD" w14:textId="77777777" w:rsidTr="00637054">
        <w:tc>
          <w:tcPr>
            <w:tcW w:w="5000" w:type="pct"/>
          </w:tcPr>
          <w:p w14:paraId="16A256B6" w14:textId="602EF583" w:rsidR="00637054" w:rsidRPr="00677925" w:rsidRDefault="00637054" w:rsidP="000C21F2">
            <w:pPr>
              <w:rPr>
                <w:sz w:val="24"/>
                <w:szCs w:val="24"/>
                <w:rFonts w:cstheme="minorHAnsi"/>
              </w:rPr>
            </w:pPr>
            <w:r>
              <w:rPr>
                <w:sz w:val="24"/>
              </w:rPr>
              <w:t xml:space="preserve">1. mainonta ei ole vuorovaikutteista;</w:t>
            </w:r>
          </w:p>
        </w:tc>
      </w:tr>
      <w:tr w:rsidR="00637054" w:rsidRPr="002A14A1" w14:paraId="38220C68" w14:textId="77777777" w:rsidTr="00637054">
        <w:tc>
          <w:tcPr>
            <w:tcW w:w="5000" w:type="pct"/>
          </w:tcPr>
          <w:p w14:paraId="698BED78" w14:textId="401E40B0" w:rsidR="00637054" w:rsidRPr="00677925" w:rsidRDefault="00637054" w:rsidP="007F0AE8">
            <w:pPr>
              <w:rPr>
                <w:rFonts w:cstheme="minorHAnsi"/>
                <w:sz w:val="24"/>
                <w:szCs w:val="24"/>
                <w:lang w:val="fr-FR"/>
              </w:rPr>
            </w:pPr>
          </w:p>
        </w:tc>
      </w:tr>
      <w:tr w:rsidR="00637054" w:rsidRPr="002A14A1" w14:paraId="0FB00ED2" w14:textId="77777777" w:rsidTr="00637054">
        <w:tc>
          <w:tcPr>
            <w:tcW w:w="5000" w:type="pct"/>
          </w:tcPr>
          <w:p w14:paraId="6E961BA9" w14:textId="6984E800" w:rsidR="00637054" w:rsidRDefault="00637054" w:rsidP="008D3453">
            <w:pPr>
              <w:rPr>
                <w:sz w:val="24"/>
                <w:szCs w:val="24"/>
                <w:rFonts w:cstheme="minorHAnsi"/>
              </w:rPr>
            </w:pPr>
            <w:r>
              <w:rPr>
                <w:sz w:val="24"/>
              </w:rPr>
              <w:t xml:space="preserve">2. kolmannelle osapuolelle ei makseta minkäänlaista korvausta mainonnasta;</w:t>
            </w:r>
          </w:p>
        </w:tc>
      </w:tr>
      <w:tr w:rsidR="00637054" w:rsidRPr="002A14A1" w14:paraId="538B04A6" w14:textId="77777777" w:rsidTr="00637054">
        <w:tc>
          <w:tcPr>
            <w:tcW w:w="5000" w:type="pct"/>
          </w:tcPr>
          <w:p w14:paraId="22CD5602" w14:textId="496BC241" w:rsidR="00637054" w:rsidRDefault="00637054" w:rsidP="008D3453">
            <w:pPr>
              <w:rPr>
                <w:sz w:val="24"/>
                <w:szCs w:val="24"/>
                <w:rFonts w:cstheme="minorHAnsi"/>
              </w:rPr>
            </w:pPr>
            <w:r>
              <w:rPr>
                <w:sz w:val="24"/>
              </w:rPr>
              <w:t xml:space="preserve">3. liikkuvia kuvia hyödyntävän mainonnan kesto ei ylitä 5 sekuntia.</w:t>
            </w:r>
            <w:r>
              <w:rPr>
                <w:sz w:val="24"/>
              </w:rPr>
              <w:t xml:space="preserve"> </w:t>
            </w:r>
          </w:p>
          <w:p w14:paraId="72201322" w14:textId="5D3AD32A" w:rsidR="00637054" w:rsidRDefault="00637054" w:rsidP="008D3453">
            <w:pPr>
              <w:rPr>
                <w:rFonts w:cstheme="minorHAnsi"/>
                <w:sz w:val="24"/>
                <w:szCs w:val="24"/>
                <w:lang w:val="fr-BE"/>
              </w:rPr>
            </w:pPr>
          </w:p>
        </w:tc>
      </w:tr>
      <w:tr w:rsidR="00637054" w:rsidRPr="002A14A1" w14:paraId="21882BCF" w14:textId="77777777" w:rsidTr="00637054">
        <w:tc>
          <w:tcPr>
            <w:tcW w:w="5000" w:type="pct"/>
          </w:tcPr>
          <w:p w14:paraId="6975E371" w14:textId="241A54E9" w:rsidR="00637054" w:rsidRDefault="00637054" w:rsidP="007F0AE8">
            <w:pPr>
              <w:jc w:val="both"/>
              <w:rPr>
                <w:sz w:val="24"/>
                <w:szCs w:val="24"/>
                <w:rFonts w:cstheme="minorHAnsi"/>
              </w:rPr>
            </w:pPr>
            <w:r>
              <w:rPr>
                <w:sz w:val="24"/>
                <w:b/>
              </w:rPr>
              <w:t xml:space="preserve">12 §.</w:t>
            </w:r>
            <w:r>
              <w:rPr>
                <w:sz w:val="24"/>
              </w:rPr>
              <w:t xml:space="preserve"> </w:t>
            </w:r>
            <w:r>
              <w:rPr>
                <w:sz w:val="24"/>
              </w:rPr>
              <w:t xml:space="preserve">Edellä 1 §:ssä tarkoitetut luvanhaltijat voivat mainostaa tarjoamiaan rahapelituotteita ainoastaan verkkosisällön jakamisalustojen tileillään ja edellyttäen, että</w:t>
            </w:r>
            <w:r>
              <w:rPr>
                <w:sz w:val="24"/>
              </w:rPr>
              <w:t xml:space="preserve"> </w:t>
            </w:r>
          </w:p>
          <w:p w14:paraId="363EC7EA" w14:textId="7B0AD40D" w:rsidR="00637054" w:rsidRPr="007E74AA" w:rsidRDefault="00637054" w:rsidP="007F0AE8">
            <w:pPr>
              <w:jc w:val="both"/>
              <w:rPr>
                <w:rFonts w:cstheme="minorHAnsi"/>
                <w:sz w:val="24"/>
                <w:szCs w:val="24"/>
                <w:lang w:val="fr-BE"/>
              </w:rPr>
            </w:pPr>
          </w:p>
        </w:tc>
      </w:tr>
      <w:tr w:rsidR="00637054" w:rsidRPr="002A14A1" w14:paraId="03633D8F" w14:textId="77777777" w:rsidTr="00637054">
        <w:tc>
          <w:tcPr>
            <w:tcW w:w="5000" w:type="pct"/>
          </w:tcPr>
          <w:p w14:paraId="03CDA5EE" w14:textId="0F406179" w:rsidR="00637054" w:rsidRPr="00DF406E" w:rsidRDefault="00637054" w:rsidP="007F0AE8">
            <w:pPr>
              <w:jc w:val="both"/>
              <w:rPr>
                <w:b/>
                <w:sz w:val="24"/>
                <w:szCs w:val="24"/>
                <w:rFonts w:cstheme="minorHAnsi"/>
              </w:rPr>
            </w:pPr>
            <w:r>
              <w:rPr>
                <w:sz w:val="24"/>
              </w:rPr>
              <w:t xml:space="preserve">1. mainonta ei ole vuorovaikutteista;</w:t>
            </w:r>
          </w:p>
        </w:tc>
      </w:tr>
      <w:tr w:rsidR="00637054" w:rsidRPr="002A14A1" w14:paraId="21C27E1D" w14:textId="77777777" w:rsidTr="00637054">
        <w:tc>
          <w:tcPr>
            <w:tcW w:w="5000" w:type="pct"/>
          </w:tcPr>
          <w:p w14:paraId="040DD574" w14:textId="77777777" w:rsidR="00637054" w:rsidRPr="002B763F" w:rsidRDefault="00637054" w:rsidP="007F0AE8">
            <w:pPr>
              <w:jc w:val="both"/>
              <w:rPr>
                <w:rFonts w:cstheme="minorHAnsi"/>
                <w:sz w:val="24"/>
                <w:szCs w:val="24"/>
                <w:lang w:val="fr-BE"/>
              </w:rPr>
            </w:pPr>
          </w:p>
        </w:tc>
      </w:tr>
      <w:tr w:rsidR="00637054" w:rsidRPr="002A14A1" w14:paraId="7887BA41" w14:textId="77777777" w:rsidTr="00637054">
        <w:tc>
          <w:tcPr>
            <w:tcW w:w="5000" w:type="pct"/>
          </w:tcPr>
          <w:p w14:paraId="3010332B" w14:textId="6A1CEAD7" w:rsidR="00637054" w:rsidRDefault="00637054" w:rsidP="007F0AE8">
            <w:pPr>
              <w:jc w:val="both"/>
              <w:rPr>
                <w:sz w:val="24"/>
                <w:szCs w:val="24"/>
                <w:rFonts w:cstheme="minorHAnsi"/>
              </w:rPr>
            </w:pPr>
            <w:r>
              <w:rPr>
                <w:sz w:val="24"/>
              </w:rPr>
              <w:t xml:space="preserve">2. kolmannelle osapuolelle ei makseta minkäänlaista korvausta mainonnasta;</w:t>
            </w:r>
          </w:p>
        </w:tc>
      </w:tr>
      <w:tr w:rsidR="00637054" w:rsidRPr="002A14A1" w14:paraId="08A555FE" w14:textId="77777777" w:rsidTr="00637054">
        <w:tc>
          <w:tcPr>
            <w:tcW w:w="5000" w:type="pct"/>
          </w:tcPr>
          <w:p w14:paraId="3D1924CB" w14:textId="08333D28" w:rsidR="00637054" w:rsidRDefault="00637054" w:rsidP="00A279D5">
            <w:pPr>
              <w:rPr>
                <w:sz w:val="24"/>
                <w:szCs w:val="24"/>
                <w:rFonts w:cstheme="minorHAnsi"/>
              </w:rPr>
            </w:pPr>
            <w:r>
              <w:rPr>
                <w:sz w:val="24"/>
              </w:rPr>
              <w:t xml:space="preserve">3. liikkuvia kuvia hyödyntävän mainonnan kesto ei ylitä 5 sekuntia.</w:t>
            </w:r>
            <w:r>
              <w:rPr>
                <w:sz w:val="24"/>
              </w:rPr>
              <w:t xml:space="preserve"> </w:t>
            </w:r>
          </w:p>
        </w:tc>
      </w:tr>
      <w:tr w:rsidR="00637054" w:rsidRPr="002A14A1" w14:paraId="186CE138" w14:textId="77777777" w:rsidTr="00637054">
        <w:tc>
          <w:tcPr>
            <w:tcW w:w="5000" w:type="pct"/>
          </w:tcPr>
          <w:p w14:paraId="573B4903" w14:textId="77777777" w:rsidR="00637054" w:rsidRPr="007E74AA" w:rsidRDefault="00637054" w:rsidP="007F0AE8">
            <w:pPr>
              <w:jc w:val="both"/>
              <w:rPr>
                <w:rFonts w:cstheme="minorHAnsi"/>
                <w:sz w:val="24"/>
                <w:szCs w:val="24"/>
                <w:lang w:val="fr-BE"/>
              </w:rPr>
            </w:pPr>
          </w:p>
        </w:tc>
      </w:tr>
      <w:tr w:rsidR="00637054" w:rsidRPr="002A14A1" w14:paraId="0277C3FE" w14:textId="77777777" w:rsidTr="00637054">
        <w:tc>
          <w:tcPr>
            <w:tcW w:w="5000" w:type="pct"/>
          </w:tcPr>
          <w:p w14:paraId="5E17E015" w14:textId="4A6E9DF8" w:rsidR="00637054" w:rsidRDefault="00637054" w:rsidP="007F0AE8">
            <w:pPr>
              <w:rPr>
                <w:b/>
                <w:sz w:val="24"/>
                <w:szCs w:val="24"/>
                <w:rFonts w:cstheme="minorHAnsi"/>
              </w:rPr>
            </w:pPr>
            <w:r>
              <w:rPr>
                <w:b/>
                <w:sz w:val="24"/>
              </w:rPr>
              <w:t xml:space="preserve">3 luku</w:t>
            </w:r>
            <w:r>
              <w:rPr>
                <w:b/>
                <w:sz w:val="24"/>
              </w:rPr>
              <w:t xml:space="preserve"> </w:t>
            </w:r>
            <w:r>
              <w:rPr>
                <w:b/>
                <w:sz w:val="24"/>
              </w:rPr>
              <w:t xml:space="preserve">–</w:t>
            </w:r>
            <w:r>
              <w:rPr>
                <w:b/>
                <w:sz w:val="24"/>
              </w:rPr>
              <w:t xml:space="preserve"> </w:t>
            </w:r>
            <w:r>
              <w:rPr>
                <w:b/>
                <w:sz w:val="24"/>
              </w:rPr>
              <w:t xml:space="preserve">Sallittua mainontaa koskevat yleiset säännökset</w:t>
            </w:r>
          </w:p>
          <w:p w14:paraId="1B435DF2" w14:textId="77777777" w:rsidR="00637054" w:rsidRPr="00B96D41" w:rsidRDefault="00637054" w:rsidP="007F0AE8">
            <w:pPr>
              <w:rPr>
                <w:rFonts w:cstheme="minorHAnsi"/>
                <w:sz w:val="24"/>
                <w:szCs w:val="24"/>
                <w:lang w:val="fr-BE"/>
              </w:rPr>
            </w:pPr>
          </w:p>
        </w:tc>
      </w:tr>
      <w:tr w:rsidR="00637054" w:rsidRPr="002A14A1" w14:paraId="518D3E4A" w14:textId="77777777" w:rsidTr="00637054">
        <w:tc>
          <w:tcPr>
            <w:tcW w:w="5000" w:type="pct"/>
          </w:tcPr>
          <w:p w14:paraId="1C3F89CB" w14:textId="6C2F2035" w:rsidR="00637054" w:rsidRPr="0041737C" w:rsidRDefault="00637054" w:rsidP="00B32109">
            <w:pPr>
              <w:jc w:val="both"/>
              <w:rPr>
                <w:sz w:val="24"/>
                <w:szCs w:val="24"/>
                <w:rFonts w:cstheme="minorHAnsi"/>
              </w:rPr>
            </w:pPr>
            <w:r>
              <w:rPr>
                <w:sz w:val="24"/>
                <w:b/>
              </w:rPr>
              <w:t xml:space="preserve">13 §.</w:t>
            </w:r>
            <w:r>
              <w:rPr>
                <w:sz w:val="24"/>
              </w:rPr>
              <w:t xml:space="preserve"> </w:t>
            </w:r>
            <w:r>
              <w:rPr>
                <w:sz w:val="24"/>
              </w:rPr>
              <w:t xml:space="preserve">Mainonta rajoittuu rahapelilain sallimiin rahapeleihin.</w:t>
            </w:r>
          </w:p>
          <w:p w14:paraId="5AB44A24" w14:textId="77777777" w:rsidR="00637054" w:rsidRPr="0041737C" w:rsidRDefault="00637054" w:rsidP="007F0AE8">
            <w:pPr>
              <w:rPr>
                <w:rFonts w:cstheme="minorHAnsi"/>
                <w:sz w:val="24"/>
                <w:szCs w:val="24"/>
                <w:lang w:val="fr-BE"/>
              </w:rPr>
            </w:pPr>
          </w:p>
        </w:tc>
      </w:tr>
      <w:tr w:rsidR="00637054" w:rsidRPr="002A14A1" w14:paraId="00E7AA53" w14:textId="77777777" w:rsidTr="00637054">
        <w:tc>
          <w:tcPr>
            <w:tcW w:w="5000" w:type="pct"/>
          </w:tcPr>
          <w:p w14:paraId="4E58FF28" w14:textId="271D7E54" w:rsidR="00637054" w:rsidRPr="002E182A" w:rsidRDefault="00637054" w:rsidP="007F0AE8">
            <w:pPr>
              <w:jc w:val="both"/>
              <w:rPr>
                <w:sz w:val="24"/>
                <w:szCs w:val="24"/>
                <w:rFonts w:cstheme="minorHAnsi"/>
              </w:rPr>
            </w:pPr>
            <w:r>
              <w:rPr>
                <w:sz w:val="24"/>
                <w:b/>
              </w:rPr>
              <w:t xml:space="preserve">14 §.</w:t>
            </w:r>
            <w:r>
              <w:rPr>
                <w:sz w:val="24"/>
              </w:rPr>
              <w:t xml:space="preserve"> </w:t>
            </w:r>
            <w:r>
              <w:rPr>
                <w:sz w:val="24"/>
              </w:rPr>
              <w:t xml:space="preserve">Edellä 2 luvussa tarkoitettujen ehtojen mukaisesti 1 §:ssä tarkoitettu luvanhaltija voi mainostaa itseään ja</w:t>
            </w:r>
            <w:r>
              <w:t xml:space="preserve"> </w:t>
            </w:r>
            <w:r>
              <w:rPr>
                <w:sz w:val="24"/>
              </w:rPr>
              <w:t xml:space="preserve">tai tarjoamiaan rahapelejä tai molempia.</w:t>
            </w:r>
            <w:r>
              <w:rPr>
                <w:sz w:val="24"/>
              </w:rPr>
              <w:t xml:space="preserve"> </w:t>
            </w:r>
          </w:p>
          <w:p w14:paraId="01D5C4B3" w14:textId="77777777" w:rsidR="00637054" w:rsidRPr="00B96D41" w:rsidRDefault="00637054" w:rsidP="007F0AE8">
            <w:pPr>
              <w:rPr>
                <w:rFonts w:cstheme="minorHAnsi"/>
                <w:sz w:val="24"/>
                <w:szCs w:val="24"/>
                <w:lang w:val="fr-BE"/>
              </w:rPr>
            </w:pPr>
          </w:p>
        </w:tc>
      </w:tr>
      <w:tr w:rsidR="00637054" w:rsidRPr="002A14A1" w14:paraId="587C69CD" w14:textId="77777777" w:rsidTr="00637054">
        <w:tc>
          <w:tcPr>
            <w:tcW w:w="5000" w:type="pct"/>
          </w:tcPr>
          <w:p w14:paraId="708C7BF5" w14:textId="33A56697" w:rsidR="00637054" w:rsidRPr="00B96D41" w:rsidRDefault="00637054" w:rsidP="0041737C">
            <w:pPr>
              <w:jc w:val="both"/>
              <w:rPr>
                <w:sz w:val="24"/>
                <w:szCs w:val="24"/>
                <w:rFonts w:cstheme="minorHAnsi"/>
              </w:rPr>
            </w:pPr>
            <w:r>
              <w:rPr>
                <w:sz w:val="24"/>
                <w:b/>
              </w:rPr>
              <w:t xml:space="preserve">15 §.</w:t>
            </w:r>
            <w:r>
              <w:rPr>
                <w:sz w:val="24"/>
              </w:rPr>
              <w:t xml:space="preserve"> </w:t>
            </w:r>
            <w:r>
              <w:rPr>
                <w:sz w:val="24"/>
              </w:rPr>
              <w:t xml:space="preserve">Mainontaa ei saa kohdistaa erityisesti sosiaalisesti heikossa asemassa oleviin ryhmiin.</w:t>
            </w:r>
            <w:r>
              <w:rPr>
                <w:sz w:val="24"/>
              </w:rPr>
              <w:t xml:space="preserve">  </w:t>
            </w:r>
            <w:r>
              <w:rPr>
                <w:sz w:val="24"/>
              </w:rPr>
              <w:t xml:space="preserve">Sosiaalisesti heikossa asemassa oleviin ryhmiin kuuluvat henkilöt, jotka eivät täytä vähimmäisikävaatimuksia, ja kaikki muut rahapelilain 54 §:ssä tarkoitetut henkilöt sekä henkilöt, joilla on riskialttiin pelikäyttäytymisen piirteitä.</w:t>
            </w:r>
          </w:p>
        </w:tc>
      </w:tr>
      <w:tr w:rsidR="00637054" w:rsidRPr="002A14A1" w14:paraId="06B91643" w14:textId="77777777" w:rsidTr="00637054">
        <w:tc>
          <w:tcPr>
            <w:tcW w:w="5000" w:type="pct"/>
          </w:tcPr>
          <w:p w14:paraId="1EB7A81D" w14:textId="77777777" w:rsidR="00637054" w:rsidRPr="002E182A" w:rsidRDefault="00637054" w:rsidP="007F0AE8">
            <w:pPr>
              <w:rPr>
                <w:rFonts w:cstheme="minorHAnsi"/>
                <w:sz w:val="24"/>
                <w:szCs w:val="24"/>
                <w:lang w:val="fr-BE"/>
              </w:rPr>
            </w:pPr>
          </w:p>
        </w:tc>
      </w:tr>
      <w:tr w:rsidR="00637054" w:rsidRPr="002A14A1" w14:paraId="5C7960DB" w14:textId="77777777" w:rsidTr="00637054">
        <w:tc>
          <w:tcPr>
            <w:tcW w:w="5000" w:type="pct"/>
          </w:tcPr>
          <w:p w14:paraId="3691F064" w14:textId="7EB0C211" w:rsidR="00637054" w:rsidRPr="002E182A" w:rsidRDefault="00637054" w:rsidP="007F0AE8">
            <w:pPr>
              <w:jc w:val="both"/>
              <w:rPr>
                <w:sz w:val="24"/>
                <w:szCs w:val="24"/>
                <w:rFonts w:cstheme="minorHAnsi"/>
              </w:rPr>
            </w:pPr>
            <w:r>
              <w:rPr>
                <w:sz w:val="24"/>
                <w:b/>
              </w:rPr>
              <w:t xml:space="preserve">16 §.</w:t>
            </w:r>
            <w:r>
              <w:rPr>
                <w:sz w:val="24"/>
              </w:rPr>
              <w:t xml:space="preserve"> </w:t>
            </w:r>
            <w:r>
              <w:rPr>
                <w:sz w:val="24"/>
              </w:rPr>
              <w:t xml:space="preserve">Mainontaa ei saa yksilöidä.</w:t>
            </w:r>
            <w:r>
              <w:rPr>
                <w:sz w:val="24"/>
              </w:rPr>
              <w:t xml:space="preserve"> </w:t>
            </w:r>
          </w:p>
          <w:p w14:paraId="0FC6E62F" w14:textId="2E27726F" w:rsidR="00637054" w:rsidRPr="007E74AA" w:rsidRDefault="00637054" w:rsidP="007F0AE8">
            <w:pPr>
              <w:rPr>
                <w:rFonts w:cstheme="minorHAnsi"/>
                <w:b/>
                <w:sz w:val="24"/>
                <w:szCs w:val="24"/>
                <w:lang w:val="fr-BE"/>
              </w:rPr>
            </w:pPr>
          </w:p>
        </w:tc>
      </w:tr>
      <w:tr w:rsidR="00637054" w:rsidRPr="002A14A1" w14:paraId="19DCBCCF" w14:textId="77777777" w:rsidTr="00637054">
        <w:tc>
          <w:tcPr>
            <w:tcW w:w="5000" w:type="pct"/>
          </w:tcPr>
          <w:p w14:paraId="25811281" w14:textId="715B2DB6" w:rsidR="00637054" w:rsidRPr="00656902" w:rsidRDefault="00637054" w:rsidP="00656902">
            <w:pPr>
              <w:jc w:val="both"/>
              <w:rPr>
                <w:sz w:val="24"/>
                <w:szCs w:val="24"/>
                <w:rFonts w:cstheme="minorHAnsi"/>
              </w:rPr>
            </w:pPr>
            <w:r>
              <w:rPr>
                <w:sz w:val="24"/>
                <w:b/>
              </w:rPr>
              <w:t xml:space="preserve">17 §.</w:t>
            </w:r>
            <w:r>
              <w:rPr>
                <w:sz w:val="24"/>
              </w:rPr>
              <w:t xml:space="preserve"> </w:t>
            </w:r>
            <w:r>
              <w:rPr>
                <w:sz w:val="24"/>
              </w:rPr>
              <w:t xml:space="preserve">Lukuun ottamatta tämän määräyksen julkaisuhetkellä jo olemassa olevia logoja, mainonnassa ei saa kuvata luonnollisia henkilöitä tai fiktiivisiä hahmoja.</w:t>
            </w:r>
          </w:p>
          <w:p w14:paraId="202DD8A4" w14:textId="7A9CFB3C" w:rsidR="00637054" w:rsidRPr="00AB0123" w:rsidRDefault="00637054" w:rsidP="006D4102">
            <w:pPr>
              <w:jc w:val="both"/>
              <w:rPr>
                <w:rFonts w:cstheme="minorHAnsi"/>
                <w:b/>
                <w:sz w:val="24"/>
                <w:szCs w:val="24"/>
                <w:lang w:val="fr-BE"/>
              </w:rPr>
            </w:pPr>
          </w:p>
        </w:tc>
      </w:tr>
      <w:tr w:rsidR="00637054" w:rsidRPr="002A14A1" w14:paraId="02477C77" w14:textId="77777777" w:rsidTr="00637054">
        <w:tc>
          <w:tcPr>
            <w:tcW w:w="5000" w:type="pct"/>
          </w:tcPr>
          <w:p w14:paraId="4A16583D" w14:textId="560B3DAB" w:rsidR="00637054" w:rsidRPr="00656902" w:rsidRDefault="00637054" w:rsidP="006D4102">
            <w:pPr>
              <w:jc w:val="both"/>
              <w:rPr>
                <w:sz w:val="24"/>
                <w:szCs w:val="24"/>
                <w:rFonts w:cstheme="minorHAnsi"/>
              </w:rPr>
            </w:pPr>
            <w:r>
              <w:rPr>
                <w:sz w:val="24"/>
              </w:rPr>
              <w:t xml:space="preserve">Mainonnassa ei saa käyttää kuuluisien luonnollisten henkilöiden tai kuuluisien fiktiivisten hahmojen ääniä.</w:t>
            </w:r>
          </w:p>
          <w:p w14:paraId="4526F310" w14:textId="77777777" w:rsidR="00637054" w:rsidRPr="007E74AA" w:rsidRDefault="00637054" w:rsidP="007F0AE8">
            <w:pPr>
              <w:jc w:val="both"/>
              <w:rPr>
                <w:rFonts w:cstheme="minorHAnsi"/>
                <w:b/>
                <w:sz w:val="24"/>
                <w:szCs w:val="24"/>
                <w:lang w:val="fr-BE"/>
              </w:rPr>
            </w:pPr>
          </w:p>
        </w:tc>
      </w:tr>
      <w:tr w:rsidR="00637054" w:rsidRPr="002A14A1" w14:paraId="018C85D0" w14:textId="77777777" w:rsidTr="00637054">
        <w:tc>
          <w:tcPr>
            <w:tcW w:w="5000" w:type="pct"/>
          </w:tcPr>
          <w:p w14:paraId="1A59C94E" w14:textId="551393F3" w:rsidR="00637054" w:rsidRPr="007E74AA" w:rsidRDefault="00637054" w:rsidP="0041737C">
            <w:pPr>
              <w:jc w:val="both"/>
              <w:rPr>
                <w:sz w:val="24"/>
                <w:szCs w:val="24"/>
                <w:rFonts w:cstheme="minorHAnsi"/>
              </w:rPr>
            </w:pPr>
            <w:r>
              <w:rPr>
                <w:sz w:val="24"/>
                <w:b/>
              </w:rPr>
              <w:t xml:space="preserve">18 §.</w:t>
            </w:r>
            <w:r>
              <w:rPr>
                <w:sz w:val="24"/>
              </w:rPr>
              <w:t xml:space="preserve"> </w:t>
            </w:r>
            <w:r>
              <w:rPr>
                <w:sz w:val="24"/>
              </w:rPr>
              <w:t xml:space="preserve">Edellä 1 §:ssä tarkoitettujen luvanhaltijoiden harjoittama rahapelien edistämiseen tarkoitettu mainonta on sallittua ainoastaan, jos sen sisällössä:</w:t>
            </w:r>
          </w:p>
        </w:tc>
      </w:tr>
      <w:tr w:rsidR="00637054" w:rsidRPr="002A14A1" w14:paraId="402C8149" w14:textId="77777777" w:rsidTr="00637054">
        <w:tc>
          <w:tcPr>
            <w:tcW w:w="5000" w:type="pct"/>
          </w:tcPr>
          <w:p w14:paraId="01BCB9B2" w14:textId="77777777" w:rsidR="00637054" w:rsidRPr="00677925" w:rsidRDefault="00637054" w:rsidP="007F0AE8">
            <w:pPr>
              <w:jc w:val="both"/>
              <w:rPr>
                <w:rFonts w:cstheme="minorHAnsi"/>
                <w:b/>
                <w:sz w:val="24"/>
                <w:szCs w:val="24"/>
                <w:lang w:val="fr-FR"/>
              </w:rPr>
            </w:pPr>
          </w:p>
        </w:tc>
      </w:tr>
      <w:tr w:rsidR="00637054" w:rsidRPr="002A14A1" w14:paraId="6B006075" w14:textId="77777777" w:rsidTr="00637054">
        <w:tc>
          <w:tcPr>
            <w:tcW w:w="5000" w:type="pct"/>
          </w:tcPr>
          <w:p w14:paraId="7153902F" w14:textId="62A85996" w:rsidR="00637054" w:rsidRPr="00AB0123" w:rsidRDefault="00637054" w:rsidP="007F0AE8">
            <w:pPr>
              <w:jc w:val="both"/>
              <w:rPr>
                <w:bCs/>
                <w:sz w:val="24"/>
                <w:szCs w:val="24"/>
              </w:rPr>
            </w:pPr>
            <w:r>
              <w:rPr>
                <w:sz w:val="24"/>
              </w:rPr>
              <w:t xml:space="preserve">1. ei anneta perusteettomia väitteitä voitoista, joita pelaajat voivat odottaa saavansa;</w:t>
            </w:r>
          </w:p>
          <w:p w14:paraId="3E7CC55D" w14:textId="7A7DDB50" w:rsidR="00637054" w:rsidRPr="00AB0123" w:rsidRDefault="00637054" w:rsidP="007F0AE8">
            <w:pPr>
              <w:rPr>
                <w:sz w:val="24"/>
                <w:szCs w:val="24"/>
                <w:lang w:val="fr-BE"/>
              </w:rPr>
            </w:pPr>
          </w:p>
        </w:tc>
      </w:tr>
      <w:tr w:rsidR="00637054" w:rsidRPr="002A14A1" w14:paraId="63424FF8" w14:textId="77777777" w:rsidTr="00637054">
        <w:tc>
          <w:tcPr>
            <w:tcW w:w="5000" w:type="pct"/>
          </w:tcPr>
          <w:p w14:paraId="78F4D2A7" w14:textId="03190BFA" w:rsidR="00637054" w:rsidRPr="00D0053D" w:rsidRDefault="00637054" w:rsidP="007F0AE8">
            <w:pPr>
              <w:jc w:val="both"/>
              <w:rPr>
                <w:bCs/>
                <w:sz w:val="24"/>
                <w:szCs w:val="24"/>
              </w:rPr>
            </w:pPr>
            <w:r>
              <w:rPr>
                <w:sz w:val="24"/>
              </w:rPr>
              <w:t xml:space="preserve">2. ei kannusteta vastuuttomaan pelaamiseen ja pelaamisen väärinkäyttöön;</w:t>
            </w:r>
          </w:p>
        </w:tc>
      </w:tr>
      <w:tr w:rsidR="00637054" w:rsidRPr="002A14A1" w14:paraId="29622D58" w14:textId="77777777" w:rsidTr="00637054">
        <w:tc>
          <w:tcPr>
            <w:tcW w:w="5000" w:type="pct"/>
          </w:tcPr>
          <w:p w14:paraId="78ACB064" w14:textId="66BD2B12" w:rsidR="00637054" w:rsidRPr="00A73CA8" w:rsidRDefault="00637054" w:rsidP="007F0AE8">
            <w:pPr>
              <w:jc w:val="both"/>
              <w:rPr>
                <w:sz w:val="24"/>
                <w:szCs w:val="24"/>
              </w:rPr>
            </w:pPr>
            <w:r>
              <w:rPr>
                <w:sz w:val="24"/>
              </w:rPr>
              <w:t xml:space="preserve">3. ei viitata siihen, että voitto riippuu pelin tuntemuksesta tai pelaajan taidoista;</w:t>
            </w:r>
          </w:p>
          <w:p w14:paraId="13F7ED95" w14:textId="0B31F95A" w:rsidR="00637054" w:rsidRPr="00A73CA8" w:rsidRDefault="00637054" w:rsidP="007F0AE8">
            <w:pPr>
              <w:jc w:val="both"/>
              <w:rPr>
                <w:b/>
                <w:sz w:val="24"/>
                <w:szCs w:val="24"/>
                <w:lang w:val="fr-BE"/>
              </w:rPr>
            </w:pPr>
          </w:p>
        </w:tc>
      </w:tr>
      <w:tr w:rsidR="00637054" w:rsidRPr="002A14A1" w14:paraId="343E4EF9" w14:textId="77777777" w:rsidTr="00637054">
        <w:tc>
          <w:tcPr>
            <w:tcW w:w="5000" w:type="pct"/>
          </w:tcPr>
          <w:p w14:paraId="4F1304D8" w14:textId="77777777" w:rsidR="00637054" w:rsidRDefault="00637054" w:rsidP="007F0AE8">
            <w:pPr>
              <w:jc w:val="both"/>
              <w:rPr>
                <w:bCs/>
                <w:sz w:val="24"/>
                <w:szCs w:val="24"/>
              </w:rPr>
            </w:pPr>
            <w:r>
              <w:rPr>
                <w:sz w:val="24"/>
              </w:rPr>
              <w:t xml:space="preserve">4. ei kehuta henkilöitä, jotka pelaavat, tai arvostella niitä, jotka eivät pelaa;</w:t>
            </w:r>
          </w:p>
          <w:p w14:paraId="22FF391A" w14:textId="537CE405" w:rsidR="00D03240" w:rsidRPr="00A73CA8" w:rsidRDefault="00D03240" w:rsidP="007F0AE8">
            <w:pPr>
              <w:jc w:val="both"/>
              <w:rPr>
                <w:bCs/>
                <w:sz w:val="24"/>
                <w:szCs w:val="24"/>
                <w:lang w:val="fr-BE"/>
              </w:rPr>
            </w:pPr>
          </w:p>
        </w:tc>
      </w:tr>
      <w:tr w:rsidR="00637054" w:rsidRPr="002A14A1" w14:paraId="08D7A78A" w14:textId="77777777" w:rsidTr="00637054">
        <w:tc>
          <w:tcPr>
            <w:tcW w:w="5000" w:type="pct"/>
          </w:tcPr>
          <w:p w14:paraId="27ADA69D" w14:textId="77777777" w:rsidR="00637054" w:rsidRDefault="00637054" w:rsidP="007F0AE8">
            <w:pPr>
              <w:jc w:val="both"/>
              <w:rPr>
                <w:bCs/>
                <w:sz w:val="24"/>
                <w:szCs w:val="24"/>
              </w:rPr>
            </w:pPr>
            <w:r>
              <w:rPr>
                <w:sz w:val="24"/>
              </w:rPr>
              <w:t xml:space="preserve">5. ei painosteta henkilöä, joka ei halua osallistua peliin;</w:t>
            </w:r>
          </w:p>
          <w:p w14:paraId="7FF5840B" w14:textId="79446F27" w:rsidR="00D03240" w:rsidRPr="007E74AA" w:rsidRDefault="00D03240" w:rsidP="007F0AE8">
            <w:pPr>
              <w:jc w:val="both"/>
              <w:rPr>
                <w:bCs/>
                <w:sz w:val="24"/>
                <w:szCs w:val="24"/>
                <w:lang w:val="fr-BE"/>
              </w:rPr>
            </w:pPr>
          </w:p>
        </w:tc>
      </w:tr>
      <w:tr w:rsidR="00637054" w:rsidRPr="002A14A1" w14:paraId="5E65C738" w14:textId="77777777" w:rsidTr="00637054">
        <w:tc>
          <w:tcPr>
            <w:tcW w:w="5000" w:type="pct"/>
          </w:tcPr>
          <w:p w14:paraId="4A0AFCB0" w14:textId="5169151E" w:rsidR="00637054" w:rsidRDefault="00637054" w:rsidP="007F0AE8">
            <w:pPr>
              <w:jc w:val="both"/>
              <w:rPr>
                <w:bCs/>
                <w:sz w:val="24"/>
                <w:szCs w:val="24"/>
              </w:rPr>
            </w:pPr>
            <w:r>
              <w:rPr>
                <w:sz w:val="24"/>
              </w:rPr>
              <w:t xml:space="preserve">6. ei viitata siihen, että pelaaminen olisi vaihtoehto työlle ja säästöille, tapa rikastua nopeasti tai ratkaisu taloudellisiin ongelmiin;</w:t>
            </w:r>
          </w:p>
          <w:p w14:paraId="283A4495" w14:textId="72031D3F" w:rsidR="00637054" w:rsidRPr="00847174" w:rsidRDefault="00637054" w:rsidP="007F0AE8">
            <w:pPr>
              <w:jc w:val="both"/>
              <w:rPr>
                <w:bCs/>
                <w:sz w:val="24"/>
                <w:szCs w:val="24"/>
                <w:lang w:val="fr-BE"/>
              </w:rPr>
            </w:pPr>
          </w:p>
        </w:tc>
      </w:tr>
      <w:tr w:rsidR="00637054" w:rsidRPr="002A14A1" w14:paraId="2D4CC637" w14:textId="77777777" w:rsidTr="00637054">
        <w:tc>
          <w:tcPr>
            <w:tcW w:w="5000" w:type="pct"/>
          </w:tcPr>
          <w:p w14:paraId="6C2046E6" w14:textId="5B80B610" w:rsidR="00637054" w:rsidRPr="00B84C58" w:rsidRDefault="00637054" w:rsidP="007F0AE8">
            <w:pPr>
              <w:jc w:val="both"/>
              <w:rPr>
                <w:sz w:val="24"/>
                <w:szCs w:val="24"/>
              </w:rPr>
            </w:pPr>
            <w:r>
              <w:rPr>
                <w:sz w:val="24"/>
              </w:rPr>
              <w:t xml:space="preserve">7. ei luoda yhteyttä rahapelien ja sosiaalisen, taloudellisen ja seksuaalisen menestyksen välille;</w:t>
            </w:r>
          </w:p>
        </w:tc>
      </w:tr>
      <w:tr w:rsidR="00637054" w:rsidRPr="002A14A1" w14:paraId="3ECB2439" w14:textId="77777777" w:rsidTr="00637054">
        <w:tc>
          <w:tcPr>
            <w:tcW w:w="5000" w:type="pct"/>
          </w:tcPr>
          <w:p w14:paraId="4A0BB929" w14:textId="34CAAAFA" w:rsidR="00637054" w:rsidRPr="009620B3" w:rsidRDefault="00637054" w:rsidP="007F0AE8">
            <w:pPr>
              <w:jc w:val="both"/>
              <w:rPr>
                <w:bCs/>
                <w:sz w:val="24"/>
                <w:szCs w:val="24"/>
                <w:lang w:val="fr-BE"/>
              </w:rPr>
            </w:pPr>
          </w:p>
        </w:tc>
      </w:tr>
      <w:tr w:rsidR="00637054" w:rsidRPr="002A14A1" w14:paraId="3F7C09CD" w14:textId="77777777" w:rsidTr="00637054">
        <w:tc>
          <w:tcPr>
            <w:tcW w:w="5000" w:type="pct"/>
          </w:tcPr>
          <w:p w14:paraId="42E6581E" w14:textId="675736BC" w:rsidR="00637054" w:rsidRPr="007E74AA" w:rsidRDefault="00637054" w:rsidP="007F0AE8">
            <w:pPr>
              <w:jc w:val="both"/>
              <w:rPr>
                <w:sz w:val="24"/>
                <w:szCs w:val="24"/>
              </w:rPr>
            </w:pPr>
            <w:r>
              <w:rPr>
                <w:sz w:val="24"/>
              </w:rPr>
              <w:t xml:space="preserve">8. ei esitetä tilanteita, joissa henkilöt pelaavat tai harrastavat vedonlyöntiä ja samaan aikaan kuluttavat alkoholituotteita tai tupakkaa;</w:t>
            </w:r>
          </w:p>
          <w:p w14:paraId="19CF444D" w14:textId="77777777" w:rsidR="00637054" w:rsidRPr="007E74AA" w:rsidRDefault="00637054" w:rsidP="007F0AE8">
            <w:pPr>
              <w:jc w:val="both"/>
              <w:rPr>
                <w:bCs/>
                <w:sz w:val="24"/>
                <w:szCs w:val="24"/>
                <w:lang w:val="fr-BE"/>
              </w:rPr>
            </w:pPr>
          </w:p>
        </w:tc>
      </w:tr>
      <w:tr w:rsidR="00637054" w:rsidRPr="002A14A1" w14:paraId="1C8B3F7E" w14:textId="77777777" w:rsidTr="00637054">
        <w:tc>
          <w:tcPr>
            <w:tcW w:w="5000" w:type="pct"/>
          </w:tcPr>
          <w:p w14:paraId="4BDDAE33" w14:textId="77777777" w:rsidR="00637054" w:rsidRDefault="00637054" w:rsidP="007F0AE8">
            <w:pPr>
              <w:jc w:val="both"/>
              <w:rPr>
                <w:bCs/>
                <w:sz w:val="24"/>
                <w:szCs w:val="24"/>
              </w:rPr>
            </w:pPr>
            <w:r>
              <w:rPr>
                <w:sz w:val="24"/>
              </w:rPr>
              <w:t xml:space="preserve">9. ei mainosteta tai luoda yhteyttä mainoksiin, joissa tarjotaan lainoja, joita voi saada pelaamista varten;</w:t>
            </w:r>
          </w:p>
          <w:p w14:paraId="612D2903" w14:textId="37C7B2E3" w:rsidR="00D03240" w:rsidRPr="007E74AA" w:rsidRDefault="00D03240" w:rsidP="007F0AE8">
            <w:pPr>
              <w:jc w:val="both"/>
              <w:rPr>
                <w:bCs/>
                <w:sz w:val="24"/>
                <w:szCs w:val="24"/>
                <w:lang w:val="fr-BE"/>
              </w:rPr>
            </w:pPr>
          </w:p>
        </w:tc>
      </w:tr>
      <w:tr w:rsidR="00637054" w:rsidRPr="002A14A1" w14:paraId="133ACB37" w14:textId="77777777" w:rsidTr="00637054">
        <w:tc>
          <w:tcPr>
            <w:tcW w:w="5000" w:type="pct"/>
          </w:tcPr>
          <w:p w14:paraId="0EEC1DAA" w14:textId="0461AFD5" w:rsidR="00637054" w:rsidRDefault="00637054" w:rsidP="00727B43">
            <w:pPr>
              <w:jc w:val="both"/>
              <w:rPr>
                <w:bCs/>
                <w:sz w:val="24"/>
                <w:szCs w:val="24"/>
              </w:rPr>
            </w:pPr>
            <w:r>
              <w:rPr>
                <w:sz w:val="24"/>
              </w:rPr>
              <w:t xml:space="preserve">10.</w:t>
            </w:r>
            <w:r>
              <w:t xml:space="preserve"> </w:t>
            </w:r>
            <w:r>
              <w:rPr>
                <w:sz w:val="24"/>
              </w:rPr>
              <w:t xml:space="preserve">ei käytetä piirustuksia tai markkinointitekniikoita, joilla viitataan 15 §:ssä tarkoitettuihin suosittuihin tai muodikkaisiin henkilöihin, hahmoihin, kuviin tai ilmaisuihin.</w:t>
            </w:r>
          </w:p>
        </w:tc>
      </w:tr>
      <w:tr w:rsidR="00637054" w:rsidRPr="002A14A1" w14:paraId="21631103" w14:textId="77777777" w:rsidTr="00637054">
        <w:tc>
          <w:tcPr>
            <w:tcW w:w="5000" w:type="pct"/>
          </w:tcPr>
          <w:p w14:paraId="65F5CA69" w14:textId="77777777" w:rsidR="00637054" w:rsidRPr="00B62CC5" w:rsidRDefault="00637054" w:rsidP="007F0AE8">
            <w:pPr>
              <w:pStyle w:val="Paragraphedeliste"/>
              <w:ind w:left="0"/>
              <w:jc w:val="both"/>
              <w:rPr>
                <w:rFonts w:asciiTheme="minorHAnsi" w:eastAsiaTheme="minorHAnsi" w:hAnsiTheme="minorHAnsi" w:cstheme="minorBidi"/>
                <w:bCs/>
                <w:sz w:val="24"/>
                <w:lang w:val="fr-BE"/>
              </w:rPr>
            </w:pPr>
          </w:p>
        </w:tc>
      </w:tr>
      <w:tr w:rsidR="00637054" w:rsidRPr="002A14A1" w14:paraId="4DBFBE49" w14:textId="77777777" w:rsidTr="00637054">
        <w:tc>
          <w:tcPr>
            <w:tcW w:w="5000" w:type="pct"/>
          </w:tcPr>
          <w:p w14:paraId="1ADC75FC" w14:textId="39648A87" w:rsidR="00637054" w:rsidRDefault="00637054" w:rsidP="007F0AE8">
            <w:pPr>
              <w:jc w:val="both"/>
              <w:rPr>
                <w:sz w:val="24"/>
              </w:rPr>
            </w:pPr>
            <w:r>
              <w:rPr>
                <w:sz w:val="24"/>
                <w:b/>
              </w:rPr>
              <w:t xml:space="preserve">19 §.</w:t>
            </w:r>
            <w:r>
              <w:rPr>
                <w:sz w:val="24"/>
              </w:rPr>
              <w:t xml:space="preserve"> </w:t>
            </w:r>
            <w:r>
              <w:rPr>
                <w:sz w:val="24"/>
              </w:rPr>
              <w:t xml:space="preserve">Edellä 1 §:ssä tarkoitettujen luvanhaltijoiden harjoittamaan rahapelitoimintaan liittyvään mainontaan on sisällyttävä maininta tällaiseen rahapelitoimintaan osallistumiseen vaadittavasta vähimmäisiästä.</w:t>
            </w:r>
            <w:r>
              <w:rPr>
                <w:sz w:val="24"/>
              </w:rPr>
              <w:t xml:space="preserve"> </w:t>
            </w:r>
            <w:r>
              <w:rPr>
                <w:sz w:val="24"/>
              </w:rPr>
              <w:t xml:space="preserve">Oikeusministeri päättää korkeinta terveysneuvostoa kuultuaan ehdoista, joita ikämerkinnän osalta on noudatettava.</w:t>
            </w:r>
          </w:p>
          <w:p w14:paraId="1622BD2A" w14:textId="74D139E5" w:rsidR="00637054" w:rsidRPr="008925BB" w:rsidRDefault="00637054" w:rsidP="007F0AE8">
            <w:pPr>
              <w:jc w:val="both"/>
              <w:rPr>
                <w:bCs/>
                <w:sz w:val="24"/>
                <w:szCs w:val="24"/>
                <w:lang w:val="fr-BE"/>
              </w:rPr>
            </w:pPr>
          </w:p>
        </w:tc>
      </w:tr>
      <w:tr w:rsidR="00637054" w:rsidRPr="002A14A1" w14:paraId="37D748A0" w14:textId="77777777" w:rsidTr="00637054">
        <w:tc>
          <w:tcPr>
            <w:tcW w:w="5000" w:type="pct"/>
          </w:tcPr>
          <w:p w14:paraId="7F2E8CAA" w14:textId="429BE955" w:rsidR="00637054" w:rsidRPr="000B5CBC" w:rsidRDefault="00637054" w:rsidP="0041737C">
            <w:pPr>
              <w:jc w:val="both"/>
              <w:rPr>
                <w:bCs/>
                <w:sz w:val="24"/>
                <w:szCs w:val="24"/>
                <w:highlight w:val="yellow"/>
              </w:rPr>
            </w:pPr>
            <w:r>
              <w:rPr>
                <w:sz w:val="24"/>
                <w:b/>
              </w:rPr>
              <w:t xml:space="preserve">20 §.</w:t>
            </w:r>
            <w:r>
              <w:rPr>
                <w:sz w:val="24"/>
              </w:rPr>
              <w:t xml:space="preserve">  </w:t>
            </w:r>
            <w:r>
              <w:rPr>
                <w:sz w:val="24"/>
              </w:rPr>
              <w:t xml:space="preserve">Mainonnassa käytetystä tiedotusvälineestä riippumatta jokaisessa uhkapelimainoksessa on oltava varoitusviesti.</w:t>
            </w:r>
            <w:r>
              <w:rPr>
                <w:sz w:val="24"/>
              </w:rPr>
              <w:t xml:space="preserve">  </w:t>
            </w:r>
            <w:r>
              <w:rPr>
                <w:sz w:val="24"/>
              </w:rPr>
              <w:t xml:space="preserve">Oikeusministeri päättää korkeinta terveysneuvostoa kuultuaan ehdoista, joita tämän varoitusviestin on noudatettava.</w:t>
            </w:r>
          </w:p>
        </w:tc>
      </w:tr>
      <w:tr w:rsidR="00637054" w:rsidRPr="002A14A1" w14:paraId="5BE9BFAE" w14:textId="77777777" w:rsidTr="00637054">
        <w:tc>
          <w:tcPr>
            <w:tcW w:w="5000" w:type="pct"/>
          </w:tcPr>
          <w:p w14:paraId="472E7275" w14:textId="27D330EE" w:rsidR="00637054" w:rsidRPr="00A8498A" w:rsidRDefault="00637054" w:rsidP="007F0AE8">
            <w:pPr>
              <w:jc w:val="both"/>
              <w:rPr>
                <w:bCs/>
                <w:sz w:val="24"/>
                <w:szCs w:val="24"/>
                <w:lang w:val="fr-BE"/>
              </w:rPr>
            </w:pPr>
          </w:p>
        </w:tc>
      </w:tr>
      <w:tr w:rsidR="00637054" w:rsidRPr="00A8498A" w14:paraId="0218A407" w14:textId="77777777" w:rsidTr="00637054">
        <w:tc>
          <w:tcPr>
            <w:tcW w:w="5000" w:type="pct"/>
          </w:tcPr>
          <w:p w14:paraId="3F983D45" w14:textId="77777777" w:rsidR="00637054" w:rsidRDefault="00637054" w:rsidP="007F0AE8">
            <w:pPr>
              <w:jc w:val="both"/>
              <w:rPr>
                <w:b/>
                <w:bCs/>
                <w:sz w:val="24"/>
                <w:szCs w:val="24"/>
              </w:rPr>
            </w:pPr>
            <w:r>
              <w:rPr>
                <w:b/>
                <w:sz w:val="24"/>
              </w:rPr>
              <w:t xml:space="preserve">4 luku – Seuraamussäännökset</w:t>
            </w:r>
          </w:p>
          <w:p w14:paraId="03E84E83" w14:textId="3424E1E6" w:rsidR="00637054" w:rsidRPr="00AF4B6C" w:rsidRDefault="00637054" w:rsidP="007F0AE8">
            <w:pPr>
              <w:jc w:val="both"/>
              <w:rPr>
                <w:b/>
                <w:bCs/>
                <w:sz w:val="24"/>
                <w:szCs w:val="24"/>
                <w:lang w:val="fr-BE"/>
              </w:rPr>
            </w:pPr>
          </w:p>
        </w:tc>
      </w:tr>
      <w:tr w:rsidR="00637054" w:rsidRPr="002A14A1" w14:paraId="76C5F82E" w14:textId="77777777" w:rsidTr="00637054">
        <w:tc>
          <w:tcPr>
            <w:tcW w:w="5000" w:type="pct"/>
          </w:tcPr>
          <w:p w14:paraId="421D3D50" w14:textId="4DB737C1" w:rsidR="00637054" w:rsidRDefault="00637054" w:rsidP="00727B43">
            <w:pPr>
              <w:jc w:val="both"/>
              <w:rPr>
                <w:sz w:val="24"/>
                <w:szCs w:val="24"/>
                <w:rFonts w:cstheme="minorHAnsi"/>
              </w:rPr>
            </w:pPr>
            <w:r>
              <w:rPr>
                <w:sz w:val="24"/>
                <w:b/>
              </w:rPr>
              <w:t xml:space="preserve">21 §.</w:t>
            </w:r>
            <w:r>
              <w:rPr>
                <w:sz w:val="24"/>
              </w:rPr>
              <w:t xml:space="preserve"> </w:t>
            </w:r>
            <w:r>
              <w:rPr>
                <w:sz w:val="24"/>
              </w:rPr>
              <w:t xml:space="preserve">Edellä 1 §:ssä tarkoitettu luvanhaltija on vastuussa tämän määräyksen säännösten noudattamatta jättämisestä.</w:t>
            </w:r>
          </w:p>
        </w:tc>
      </w:tr>
      <w:tr w:rsidR="00637054" w:rsidRPr="002A14A1" w14:paraId="05AF8FE5" w14:textId="77777777" w:rsidTr="00637054">
        <w:tc>
          <w:tcPr>
            <w:tcW w:w="5000" w:type="pct"/>
          </w:tcPr>
          <w:p w14:paraId="676E1885" w14:textId="77777777" w:rsidR="00637054" w:rsidRPr="000B5CBC" w:rsidRDefault="00637054" w:rsidP="007F0AE8">
            <w:pPr>
              <w:jc w:val="both"/>
              <w:rPr>
                <w:rFonts w:cstheme="minorHAnsi"/>
                <w:sz w:val="24"/>
                <w:szCs w:val="24"/>
                <w:lang w:val="fr-BE"/>
              </w:rPr>
            </w:pPr>
          </w:p>
        </w:tc>
      </w:tr>
      <w:tr w:rsidR="00637054" w:rsidRPr="002A14A1" w14:paraId="35826547" w14:textId="77777777" w:rsidTr="00637054">
        <w:tc>
          <w:tcPr>
            <w:tcW w:w="5000" w:type="pct"/>
          </w:tcPr>
          <w:p w14:paraId="5D4830BB" w14:textId="0C7CD615" w:rsidR="00637054" w:rsidRPr="00A8498A" w:rsidRDefault="00637054" w:rsidP="002D1BC8">
            <w:pPr>
              <w:jc w:val="both"/>
              <w:rPr>
                <w:bCs/>
                <w:sz w:val="24"/>
                <w:szCs w:val="24"/>
              </w:rPr>
            </w:pPr>
            <w:r>
              <w:rPr>
                <w:sz w:val="24"/>
              </w:rPr>
              <w:t xml:space="preserve">Edellä 1 §:ssä tarkoitetun luvanhaltijan lisäksi vastuussa voi olla myös lähetyksen sisällöstä vastaava henkilö, tiedotusvälineen omistaja tai hallinnoija, määräpaikasta vastaava henkilö ja mikä tahansa muu kolmas osapuoli, joka ei noudata tämän määräyksen säännöksiä.</w:t>
            </w:r>
            <w:r>
              <w:rPr>
                <w:sz w:val="24"/>
              </w:rPr>
              <w:t xml:space="preserve"> </w:t>
            </w:r>
          </w:p>
        </w:tc>
      </w:tr>
      <w:tr w:rsidR="00637054" w:rsidRPr="002A14A1" w14:paraId="0A08B815" w14:textId="77777777" w:rsidTr="00637054">
        <w:tc>
          <w:tcPr>
            <w:tcW w:w="5000" w:type="pct"/>
          </w:tcPr>
          <w:p w14:paraId="521851D8" w14:textId="19EA05C3" w:rsidR="00637054" w:rsidRPr="00A8498A" w:rsidRDefault="00637054" w:rsidP="007F0AE8">
            <w:pPr>
              <w:jc w:val="both"/>
              <w:rPr>
                <w:rFonts w:cstheme="minorHAnsi"/>
                <w:sz w:val="24"/>
                <w:szCs w:val="24"/>
                <w:lang w:val="fr-BE"/>
              </w:rPr>
            </w:pPr>
          </w:p>
        </w:tc>
      </w:tr>
      <w:tr w:rsidR="00637054" w:rsidRPr="002A14A1" w14:paraId="50DDFE95" w14:textId="77777777" w:rsidTr="00637054">
        <w:tc>
          <w:tcPr>
            <w:tcW w:w="5000" w:type="pct"/>
          </w:tcPr>
          <w:p w14:paraId="03683C4D" w14:textId="61674173" w:rsidR="00637054" w:rsidRPr="00A8498A" w:rsidRDefault="00637054" w:rsidP="007F0AE8">
            <w:pPr>
              <w:pStyle w:val="Paragraphedeliste"/>
              <w:ind w:left="0"/>
              <w:jc w:val="both"/>
              <w:rPr>
                <w:sz w:val="24"/>
                <w:lang w:val="fr-BE"/>
              </w:rPr>
            </w:pPr>
          </w:p>
        </w:tc>
      </w:tr>
      <w:tr w:rsidR="00637054" w:rsidRPr="00C955EB" w14:paraId="5487744A" w14:textId="77777777" w:rsidTr="00637054">
        <w:tc>
          <w:tcPr>
            <w:tcW w:w="5000" w:type="pct"/>
            <w:shd w:val="clear" w:color="auto" w:fill="auto"/>
          </w:tcPr>
          <w:p w14:paraId="4DB8A4D4" w14:textId="77777777" w:rsidR="00637054" w:rsidRDefault="00637054" w:rsidP="007F0AE8">
            <w:pPr>
              <w:jc w:val="both"/>
              <w:rPr>
                <w:b/>
                <w:sz w:val="24"/>
                <w:szCs w:val="24"/>
                <w:rFonts w:cstheme="minorHAnsi"/>
              </w:rPr>
            </w:pPr>
            <w:r>
              <w:rPr>
                <w:b/>
                <w:sz w:val="24"/>
              </w:rPr>
              <w:t xml:space="preserve">5 luku</w:t>
            </w:r>
            <w:r>
              <w:rPr>
                <w:b/>
                <w:sz w:val="24"/>
              </w:rPr>
              <w:t xml:space="preserve"> </w:t>
            </w:r>
            <w:r>
              <w:rPr>
                <w:b/>
                <w:sz w:val="24"/>
              </w:rPr>
              <w:t xml:space="preserve">-</w:t>
            </w:r>
            <w:r>
              <w:rPr>
                <w:b/>
                <w:sz w:val="24"/>
              </w:rPr>
              <w:t xml:space="preserve"> </w:t>
            </w:r>
            <w:r>
              <w:rPr>
                <w:b/>
                <w:sz w:val="24"/>
              </w:rPr>
              <w:t xml:space="preserve">Kumoamissäännökset</w:t>
            </w:r>
          </w:p>
          <w:p w14:paraId="49B23426" w14:textId="2BD3C102" w:rsidR="00637054" w:rsidRPr="00C955EB" w:rsidRDefault="00637054" w:rsidP="007F0AE8">
            <w:pPr>
              <w:jc w:val="both"/>
              <w:rPr>
                <w:rFonts w:cstheme="minorHAnsi"/>
                <w:b/>
                <w:sz w:val="24"/>
                <w:szCs w:val="24"/>
                <w:lang w:val="nl-BE"/>
              </w:rPr>
            </w:pPr>
          </w:p>
        </w:tc>
      </w:tr>
      <w:tr w:rsidR="00637054" w:rsidRPr="002A14A1" w14:paraId="74EA5916" w14:textId="77777777" w:rsidTr="00637054">
        <w:tc>
          <w:tcPr>
            <w:tcW w:w="5000" w:type="pct"/>
          </w:tcPr>
          <w:p w14:paraId="3CC025F2" w14:textId="7910490C" w:rsidR="00637054" w:rsidRDefault="00637054" w:rsidP="0060188E">
            <w:pPr>
              <w:jc w:val="both"/>
              <w:rPr>
                <w:b/>
                <w:bCs/>
                <w:sz w:val="24"/>
              </w:rPr>
            </w:pPr>
            <w:r>
              <w:rPr>
                <w:sz w:val="24"/>
                <w:b/>
              </w:rPr>
              <w:t xml:space="preserve">22 §. </w:t>
            </w:r>
            <w:r>
              <w:rPr>
                <w:sz w:val="24"/>
              </w:rPr>
              <w:t xml:space="preserve">Kumotaan tämän määräyksen 6 §:n 1 momentti ja 2 §:n 2 momentti 1 päivästä tammikuuta 2025 alkaen.</w:t>
            </w:r>
            <w:r>
              <w:rPr>
                <w:sz w:val="24"/>
              </w:rPr>
              <w:t xml:space="preserve"> </w:t>
            </w:r>
          </w:p>
          <w:p w14:paraId="16F29FD4" w14:textId="77777777" w:rsidR="00637054" w:rsidRPr="008B66B6" w:rsidRDefault="00637054" w:rsidP="003836D0">
            <w:pPr>
              <w:jc w:val="both"/>
              <w:rPr>
                <w:b/>
                <w:bCs/>
                <w:sz w:val="24"/>
                <w:lang w:val="fr-BE"/>
              </w:rPr>
            </w:pPr>
          </w:p>
        </w:tc>
      </w:tr>
      <w:tr w:rsidR="00637054" w:rsidRPr="002A14A1" w14:paraId="3174D572" w14:textId="77777777" w:rsidTr="00637054">
        <w:tc>
          <w:tcPr>
            <w:tcW w:w="5000" w:type="pct"/>
          </w:tcPr>
          <w:p w14:paraId="170EE506" w14:textId="2A342D2F" w:rsidR="00637054" w:rsidRPr="008B66B6" w:rsidRDefault="00637054" w:rsidP="0041737C">
            <w:pPr>
              <w:jc w:val="both"/>
              <w:rPr>
                <w:bCs/>
                <w:sz w:val="24"/>
              </w:rPr>
            </w:pPr>
            <w:r>
              <w:rPr>
                <w:sz w:val="24"/>
                <w:b/>
              </w:rPr>
              <w:t xml:space="preserve">23 §. </w:t>
            </w:r>
            <w:r>
              <w:rPr>
                <w:sz w:val="24"/>
              </w:rPr>
              <w:t xml:space="preserve">Tietoyhteiskunnan välineiden avulla järjestettävien rahapelien ja vedonlyönnin ehdoista 28 päivänä lokakuuta 2018 annetun kuninkaan määräyksen 1–5 ja 7–11 § kumotaan.</w:t>
            </w:r>
            <w:r>
              <w:rPr>
                <w:sz w:val="24"/>
              </w:rPr>
              <w:t xml:space="preserve"> </w:t>
            </w:r>
          </w:p>
        </w:tc>
      </w:tr>
      <w:tr w:rsidR="00637054" w:rsidRPr="002A14A1" w14:paraId="62179B40" w14:textId="77777777" w:rsidTr="00637054">
        <w:tc>
          <w:tcPr>
            <w:tcW w:w="5000" w:type="pct"/>
          </w:tcPr>
          <w:p w14:paraId="61B46F1D" w14:textId="00F0EC79" w:rsidR="00637054" w:rsidRPr="003836D0" w:rsidRDefault="00637054" w:rsidP="003836D0">
            <w:pPr>
              <w:rPr>
                <w:rFonts w:cstheme="minorHAnsi"/>
                <w:sz w:val="24"/>
                <w:szCs w:val="24"/>
                <w:lang w:val="fr-BE"/>
              </w:rPr>
            </w:pPr>
          </w:p>
        </w:tc>
      </w:tr>
      <w:tr w:rsidR="00637054" w:rsidRPr="005008F2" w14:paraId="3DA60347" w14:textId="77777777" w:rsidTr="00637054">
        <w:tc>
          <w:tcPr>
            <w:tcW w:w="5000" w:type="pct"/>
            <w:shd w:val="clear" w:color="auto" w:fill="auto"/>
          </w:tcPr>
          <w:p w14:paraId="17E1E1C5" w14:textId="7B8790FF" w:rsidR="00637054" w:rsidRDefault="00637054" w:rsidP="003836D0">
            <w:pPr>
              <w:jc w:val="both"/>
              <w:rPr>
                <w:b/>
                <w:sz w:val="24"/>
                <w:szCs w:val="24"/>
                <w:rFonts w:cstheme="minorHAnsi"/>
              </w:rPr>
            </w:pPr>
            <w:r>
              <w:rPr>
                <w:b/>
                <w:sz w:val="24"/>
              </w:rPr>
              <w:t xml:space="preserve">6 luku</w:t>
            </w:r>
            <w:r>
              <w:rPr>
                <w:b/>
                <w:sz w:val="24"/>
              </w:rPr>
              <w:t xml:space="preserve">  </w:t>
            </w:r>
            <w:r>
              <w:rPr>
                <w:b/>
                <w:sz w:val="24"/>
              </w:rPr>
              <w:t xml:space="preserve">-</w:t>
            </w:r>
            <w:r>
              <w:rPr>
                <w:b/>
                <w:sz w:val="24"/>
              </w:rPr>
              <w:t xml:space="preserve"> </w:t>
            </w:r>
            <w:r>
              <w:rPr>
                <w:b/>
                <w:sz w:val="24"/>
              </w:rPr>
              <w:t xml:space="preserve">Siirtymäsäännös</w:t>
            </w:r>
            <w:r>
              <w:rPr>
                <w:b/>
                <w:sz w:val="24"/>
              </w:rPr>
              <w:t xml:space="preserve"> </w:t>
            </w:r>
          </w:p>
          <w:p w14:paraId="7A1974E2" w14:textId="51574A72" w:rsidR="00637054" w:rsidRPr="00DC078A" w:rsidRDefault="00637054" w:rsidP="003836D0">
            <w:pPr>
              <w:jc w:val="both"/>
              <w:rPr>
                <w:rFonts w:cstheme="minorHAnsi"/>
                <w:b/>
                <w:sz w:val="24"/>
                <w:szCs w:val="24"/>
                <w:lang w:val="fr-BE"/>
              </w:rPr>
            </w:pPr>
          </w:p>
        </w:tc>
      </w:tr>
      <w:tr w:rsidR="00637054" w:rsidRPr="002A14A1" w14:paraId="40F5A559" w14:textId="77777777" w:rsidTr="00637054">
        <w:tc>
          <w:tcPr>
            <w:tcW w:w="5000" w:type="pct"/>
          </w:tcPr>
          <w:p w14:paraId="3151501D" w14:textId="0D940E3E" w:rsidR="00637054" w:rsidRDefault="002A14A1" w:rsidP="003836D0">
            <w:pPr>
              <w:jc w:val="both"/>
              <w:rPr>
                <w:sz w:val="24"/>
                <w:szCs w:val="24"/>
                <w:rFonts w:cstheme="minorHAnsi"/>
              </w:rPr>
            </w:pPr>
            <w:r>
              <w:rPr>
                <w:sz w:val="24"/>
                <w:b/>
              </w:rPr>
              <w:t xml:space="preserve">24 §.</w:t>
            </w:r>
            <w:r>
              <w:rPr>
                <w:sz w:val="24"/>
              </w:rPr>
              <w:t xml:space="preserve"> </w:t>
            </w:r>
            <w:r>
              <w:rPr>
                <w:sz w:val="24"/>
              </w:rPr>
              <w:t xml:space="preserve">Ennen 10 päivää toukokuuta 2022 tehdyt mainossopimukset, jotka on tehty 1 §:ssä tarkoitettujen luvanhaltijoiden ja mainostoimistojen välillä, pysyvät samoin edellytyksin voimassa 1 päivään toukokuuta 2023 saakka edellyttäen, että tällaiset luvanhaltijat noudattavat tämän asetuksen 13–20 §:ää.</w:t>
            </w:r>
            <w:r>
              <w:rPr>
                <w:sz w:val="24"/>
              </w:rPr>
              <w:t xml:space="preserve">  </w:t>
            </w:r>
          </w:p>
          <w:p w14:paraId="34B93A12" w14:textId="23208314" w:rsidR="00637054" w:rsidRPr="000B5CBC" w:rsidRDefault="00637054" w:rsidP="003836D0">
            <w:pPr>
              <w:jc w:val="both"/>
              <w:rPr>
                <w:rFonts w:cstheme="minorHAnsi"/>
                <w:sz w:val="24"/>
                <w:szCs w:val="24"/>
                <w:lang w:val="fr-BE"/>
              </w:rPr>
            </w:pPr>
          </w:p>
        </w:tc>
      </w:tr>
      <w:tr w:rsidR="00637054" w:rsidRPr="002A14A1" w14:paraId="6596A8C7" w14:textId="77777777" w:rsidTr="00637054">
        <w:tc>
          <w:tcPr>
            <w:tcW w:w="5000" w:type="pct"/>
          </w:tcPr>
          <w:p w14:paraId="2DAF4BAD" w14:textId="15C4B51D" w:rsidR="00637054" w:rsidRDefault="00637054" w:rsidP="00E94FAC">
            <w:pPr>
              <w:jc w:val="both"/>
              <w:rPr>
                <w:sz w:val="24"/>
                <w:szCs w:val="24"/>
                <w:rFonts w:cstheme="minorHAnsi"/>
              </w:rPr>
            </w:pPr>
            <w:r>
              <w:rPr>
                <w:sz w:val="24"/>
                <w:b/>
              </w:rPr>
              <w:t xml:space="preserve">25 §.</w:t>
            </w:r>
            <w:r>
              <w:rPr>
                <w:sz w:val="24"/>
              </w:rPr>
              <w:t xml:space="preserve"> </w:t>
            </w:r>
            <w:r>
              <w:rPr>
                <w:sz w:val="24"/>
              </w:rPr>
              <w:t xml:space="preserve">Jos oikeusministeri ei tämän määräyksen tullessa voimaan määritä 19 ja 20 §:ssä tarkoitettua ikämerkintää ja varoitusviestiä koskevia ehtoja, ikämerkintöjen kirjainten ja varoitusviestin koon on oltava vähintään 4 prosenttia mainostilan koosta ja sen on oltava vähintään 7 pistettä mutta vähintään neljäsosa mainonnassa käytetyistä suurimmista merkeistä.</w:t>
            </w:r>
          </w:p>
          <w:p w14:paraId="61B7DC98" w14:textId="22D0573C" w:rsidR="00637054" w:rsidRPr="00E94FAC" w:rsidRDefault="00637054" w:rsidP="00E94FAC">
            <w:pPr>
              <w:jc w:val="both"/>
              <w:rPr>
                <w:rFonts w:cstheme="minorHAnsi"/>
                <w:sz w:val="24"/>
                <w:szCs w:val="24"/>
                <w:lang w:val="fr-BE"/>
              </w:rPr>
            </w:pPr>
          </w:p>
        </w:tc>
      </w:tr>
      <w:tr w:rsidR="00637054" w:rsidRPr="00E94FAC" w14:paraId="4BB99413" w14:textId="77777777" w:rsidTr="00637054">
        <w:tc>
          <w:tcPr>
            <w:tcW w:w="5000" w:type="pct"/>
          </w:tcPr>
          <w:p w14:paraId="04A1BC18" w14:textId="6C176603" w:rsidR="00637054" w:rsidRPr="007A2C4B" w:rsidRDefault="00637054" w:rsidP="003836D0">
            <w:pPr>
              <w:jc w:val="both"/>
              <w:rPr>
                <w:b/>
                <w:sz w:val="24"/>
                <w:szCs w:val="24"/>
                <w:rFonts w:cstheme="minorHAnsi"/>
              </w:rPr>
            </w:pPr>
            <w:r>
              <w:rPr>
                <w:b/>
                <w:sz w:val="24"/>
              </w:rPr>
              <w:t xml:space="preserve">7 luku</w:t>
            </w:r>
            <w:r>
              <w:rPr>
                <w:b/>
                <w:sz w:val="24"/>
              </w:rPr>
              <w:t xml:space="preserve"> </w:t>
            </w:r>
            <w:r>
              <w:rPr>
                <w:b/>
                <w:sz w:val="24"/>
              </w:rPr>
              <w:t xml:space="preserve">-</w:t>
            </w:r>
            <w:r>
              <w:rPr>
                <w:b/>
                <w:sz w:val="24"/>
              </w:rPr>
              <w:t xml:space="preserve"> </w:t>
            </w:r>
            <w:r>
              <w:rPr>
                <w:b/>
                <w:sz w:val="24"/>
              </w:rPr>
              <w:t xml:space="preserve">Loppusäännös</w:t>
            </w:r>
          </w:p>
        </w:tc>
      </w:tr>
      <w:tr w:rsidR="00637054" w:rsidRPr="00E94FAC" w14:paraId="55E7FBD3" w14:textId="77777777" w:rsidTr="00637054">
        <w:tc>
          <w:tcPr>
            <w:tcW w:w="5000" w:type="pct"/>
            <w:shd w:val="clear" w:color="auto" w:fill="auto"/>
          </w:tcPr>
          <w:p w14:paraId="0B083BBA" w14:textId="56FF4804" w:rsidR="00637054" w:rsidRPr="007A2C4B" w:rsidRDefault="00637054" w:rsidP="003836D0">
            <w:pPr>
              <w:jc w:val="both"/>
              <w:rPr>
                <w:rFonts w:cstheme="minorHAnsi"/>
                <w:sz w:val="24"/>
                <w:szCs w:val="24"/>
                <w:lang w:val="nl-BE"/>
              </w:rPr>
            </w:pPr>
          </w:p>
        </w:tc>
      </w:tr>
      <w:tr w:rsidR="00637054" w:rsidRPr="002A14A1" w14:paraId="3DA6F8E1" w14:textId="77777777" w:rsidTr="00637054">
        <w:tc>
          <w:tcPr>
            <w:tcW w:w="5000" w:type="pct"/>
            <w:shd w:val="clear" w:color="auto" w:fill="auto"/>
          </w:tcPr>
          <w:p w14:paraId="5CEAFADE" w14:textId="6355FDC8" w:rsidR="00637054" w:rsidRPr="007E74AA" w:rsidRDefault="00637054" w:rsidP="00E94FAC">
            <w:pPr>
              <w:jc w:val="both"/>
              <w:rPr>
                <w:sz w:val="24"/>
                <w:szCs w:val="24"/>
                <w:rFonts w:cstheme="minorHAnsi"/>
              </w:rPr>
            </w:pPr>
            <w:r>
              <w:rPr>
                <w:sz w:val="24"/>
                <w:b/>
              </w:rPr>
              <w:t xml:space="preserve">26 §</w:t>
            </w:r>
            <w:r>
              <w:rPr>
                <w:sz w:val="24"/>
              </w:rPr>
              <w:t xml:space="preserve">.</w:t>
            </w:r>
            <w:r>
              <w:rPr>
                <w:sz w:val="24"/>
              </w:rPr>
              <w:t xml:space="preserve"> </w:t>
            </w:r>
            <w:r>
              <w:rPr>
                <w:sz w:val="24"/>
              </w:rPr>
              <w:t xml:space="preserve">Tämän määräyksen täytäntöönpanosta vastaavat talousministeri, valtiovarainministeri, kansanterveysministeri, oikeusministeri ja sisäministeri.</w:t>
            </w:r>
          </w:p>
        </w:tc>
      </w:tr>
      <w:tr w:rsidR="00637054" w:rsidRPr="002A14A1" w14:paraId="7ABBACC0" w14:textId="77777777" w:rsidTr="00637054">
        <w:tc>
          <w:tcPr>
            <w:tcW w:w="5000" w:type="pct"/>
            <w:shd w:val="clear" w:color="auto" w:fill="auto"/>
          </w:tcPr>
          <w:p w14:paraId="1A84FBC6" w14:textId="77777777" w:rsidR="00637054" w:rsidRPr="007E74AA" w:rsidRDefault="00637054" w:rsidP="003836D0">
            <w:pPr>
              <w:jc w:val="both"/>
              <w:rPr>
                <w:rFonts w:cstheme="minorHAnsi"/>
                <w:sz w:val="24"/>
                <w:szCs w:val="24"/>
                <w:lang w:val="fr-BE"/>
              </w:rPr>
            </w:pPr>
          </w:p>
        </w:tc>
      </w:tr>
    </w:tbl>
    <w:p w14:paraId="0944663F" w14:textId="77777777" w:rsidR="006A06A1" w:rsidRPr="006A06A1" w:rsidRDefault="006A06A1">
      <w:pPr>
        <w:rPr>
          <w:lang w:val="fr-BE"/>
        </w:rPr>
      </w:pPr>
    </w:p>
    <w:sectPr w:rsidR="006A06A1" w:rsidRPr="006A06A1">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BCD970" w14:textId="77777777" w:rsidR="00010F86" w:rsidRDefault="00010F86" w:rsidP="008167FE">
      <w:pPr>
        <w:spacing w:after="0" w:line="240" w:lineRule="auto"/>
      </w:pPr>
      <w:r>
        <w:separator/>
      </w:r>
    </w:p>
  </w:endnote>
  <w:endnote w:type="continuationSeparator" w:id="0">
    <w:p w14:paraId="6D609CB8" w14:textId="77777777" w:rsidR="00010F86" w:rsidRDefault="00010F86" w:rsidP="008167FE">
      <w:pPr>
        <w:spacing w:after="0" w:line="240" w:lineRule="auto"/>
      </w:pPr>
      <w:r>
        <w:continuationSeparator/>
      </w:r>
    </w:p>
  </w:endnote>
  <w:endnote w:type="continuationNotice" w:id="1">
    <w:p w14:paraId="15D2AAA0" w14:textId="77777777" w:rsidR="00010F86" w:rsidRDefault="00010F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03021696"/>
      <w:docPartObj>
        <w:docPartGallery w:val="Page Numbers (Bottom of Page)"/>
        <w:docPartUnique/>
      </w:docPartObj>
    </w:sdtPr>
    <w:sdtEndPr/>
    <w:sdtContent>
      <w:p w14:paraId="4A2790D5" w14:textId="77777777" w:rsidR="00435ADB" w:rsidRDefault="00435ADB">
        <w:pPr>
          <w:pStyle w:val="Pieddepage"/>
          <w:jc w:val="center"/>
        </w:pPr>
        <w:r>
          <w:fldChar w:fldCharType="begin"/>
        </w:r>
        <w:r>
          <w:instrText>PAGE   \* MERGEFORMAT</w:instrText>
        </w:r>
        <w:r>
          <w:fldChar w:fldCharType="separate"/>
        </w:r>
        <w:r w:rsidR="002A14A1" w:rsidRPr="002A14A1">
          <w:t>6</w:t>
        </w:r>
        <w:r>
          <w:fldChar w:fldCharType="end"/>
        </w:r>
      </w:p>
    </w:sdtContent>
  </w:sdt>
  <w:p w14:paraId="6AEC0A47" w14:textId="77777777" w:rsidR="00435ADB" w:rsidRDefault="00435AD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1FCEAB" w14:textId="77777777" w:rsidR="00010F86" w:rsidRDefault="00010F86" w:rsidP="008167FE">
      <w:pPr>
        <w:spacing w:after="0" w:line="240" w:lineRule="auto"/>
      </w:pPr>
      <w:r>
        <w:separator/>
      </w:r>
    </w:p>
  </w:footnote>
  <w:footnote w:type="continuationSeparator" w:id="0">
    <w:p w14:paraId="6B7E2A0E" w14:textId="77777777" w:rsidR="00010F86" w:rsidRDefault="00010F86" w:rsidP="008167FE">
      <w:pPr>
        <w:spacing w:after="0" w:line="240" w:lineRule="auto"/>
      </w:pPr>
      <w:r>
        <w:continuationSeparator/>
      </w:r>
    </w:p>
  </w:footnote>
  <w:footnote w:type="continuationNotice" w:id="1">
    <w:p w14:paraId="0C558EE9" w14:textId="77777777" w:rsidR="00010F86" w:rsidRDefault="00010F8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57507C"/>
    <w:multiLevelType w:val="hybridMultilevel"/>
    <w:tmpl w:val="A700388A"/>
    <w:lvl w:ilvl="0" w:tplc="3490C65E">
      <w:start w:val="1"/>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7A5CA5"/>
    <w:multiLevelType w:val="hybridMultilevel"/>
    <w:tmpl w:val="CE2E68CA"/>
    <w:lvl w:ilvl="0" w:tplc="A08CA2D2">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81646A3"/>
    <w:multiLevelType w:val="hybridMultilevel"/>
    <w:tmpl w:val="6B728724"/>
    <w:lvl w:ilvl="0" w:tplc="956CC2C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EC64C8"/>
    <w:multiLevelType w:val="hybridMultilevel"/>
    <w:tmpl w:val="E3885362"/>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85E5A19"/>
    <w:multiLevelType w:val="hybridMultilevel"/>
    <w:tmpl w:val="CF7A134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01295E"/>
    <w:multiLevelType w:val="hybridMultilevel"/>
    <w:tmpl w:val="E0A249B8"/>
    <w:lvl w:ilvl="0" w:tplc="83946590">
      <w:start w:val="2"/>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BE5ED1"/>
    <w:multiLevelType w:val="hybridMultilevel"/>
    <w:tmpl w:val="2C0E9D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2EE3D03"/>
    <w:multiLevelType w:val="hybridMultilevel"/>
    <w:tmpl w:val="000047CE"/>
    <w:lvl w:ilvl="0" w:tplc="F184E17C">
      <w:start w:val="2"/>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58B56687"/>
    <w:multiLevelType w:val="hybridMultilevel"/>
    <w:tmpl w:val="5064694E"/>
    <w:lvl w:ilvl="0" w:tplc="2F8C639A">
      <w:start w:val="1"/>
      <w:numFmt w:val="bullet"/>
      <w:lvlText w:val=""/>
      <w:lvlJc w:val="left"/>
      <w:pPr>
        <w:ind w:left="720" w:hanging="360"/>
      </w:pPr>
      <w:rPr>
        <w:rFonts w:ascii="Symbol" w:hAnsi="Symbol" w:hint="default"/>
      </w:rPr>
    </w:lvl>
    <w:lvl w:ilvl="1" w:tplc="43B272EA">
      <w:start w:val="1"/>
      <w:numFmt w:val="bullet"/>
      <w:lvlText w:val=""/>
      <w:lvlJc w:val="left"/>
      <w:pPr>
        <w:ind w:left="1440" w:hanging="360"/>
      </w:pPr>
      <w:rPr>
        <w:rFonts w:ascii="Symbol" w:hAnsi="Symbo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5C630560"/>
    <w:multiLevelType w:val="hybridMultilevel"/>
    <w:tmpl w:val="DFE4AE76"/>
    <w:lvl w:ilvl="0" w:tplc="1BEA3244">
      <w:start w:val="2"/>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60D75A8F"/>
    <w:multiLevelType w:val="hybridMultilevel"/>
    <w:tmpl w:val="C812E900"/>
    <w:lvl w:ilvl="0" w:tplc="2F8C639A">
      <w:start w:val="1"/>
      <w:numFmt w:val="bullet"/>
      <w:lvlText w:val=""/>
      <w:lvlJc w:val="left"/>
      <w:pPr>
        <w:ind w:left="720" w:hanging="360"/>
      </w:pPr>
      <w:rPr>
        <w:rFonts w:ascii="Symbol" w:hAnsi="Symbol" w:hint="default"/>
      </w:rPr>
    </w:lvl>
    <w:lvl w:ilvl="1" w:tplc="43B272EA">
      <w:start w:val="1"/>
      <w:numFmt w:val="bullet"/>
      <w:lvlText w:val=""/>
      <w:lvlJc w:val="left"/>
      <w:pPr>
        <w:ind w:left="1440" w:hanging="360"/>
      </w:pPr>
      <w:rPr>
        <w:rFonts w:ascii="Symbol" w:hAnsi="Symbo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61984357"/>
    <w:multiLevelType w:val="hybridMultilevel"/>
    <w:tmpl w:val="50CE6316"/>
    <w:lvl w:ilvl="0" w:tplc="5D8C5E2C">
      <w:start w:val="2"/>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63546A0D"/>
    <w:multiLevelType w:val="hybridMultilevel"/>
    <w:tmpl w:val="21C60154"/>
    <w:lvl w:ilvl="0" w:tplc="3E3E47AC">
      <w:numFmt w:val="bullet"/>
      <w:lvlText w:val="-"/>
      <w:lvlJc w:val="left"/>
      <w:pPr>
        <w:ind w:left="720" w:hanging="360"/>
      </w:pPr>
      <w:rPr>
        <w:rFonts w:ascii="Calibri" w:eastAsia="Calibr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3" w15:restartNumberingAfterBreak="0">
    <w:nsid w:val="63784950"/>
    <w:multiLevelType w:val="hybridMultilevel"/>
    <w:tmpl w:val="2C0E9D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FC77E75"/>
    <w:multiLevelType w:val="hybridMultilevel"/>
    <w:tmpl w:val="469E6904"/>
    <w:lvl w:ilvl="0" w:tplc="4FE432CC">
      <w:start w:val="1"/>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7C5F1F"/>
    <w:multiLevelType w:val="hybridMultilevel"/>
    <w:tmpl w:val="904EA432"/>
    <w:lvl w:ilvl="0" w:tplc="2F8C639A">
      <w:start w:val="1"/>
      <w:numFmt w:val="bullet"/>
      <w:lvlText w:val=""/>
      <w:lvlJc w:val="left"/>
      <w:pPr>
        <w:ind w:left="720" w:hanging="360"/>
      </w:pPr>
      <w:rPr>
        <w:rFonts w:ascii="Symbol" w:hAnsi="Symbol" w:hint="default"/>
      </w:rPr>
    </w:lvl>
    <w:lvl w:ilvl="1" w:tplc="43B272EA">
      <w:start w:val="1"/>
      <w:numFmt w:val="bullet"/>
      <w:lvlText w:val=""/>
      <w:lvlJc w:val="left"/>
      <w:pPr>
        <w:ind w:left="1440" w:hanging="360"/>
      </w:pPr>
      <w:rPr>
        <w:rFonts w:ascii="Symbol" w:hAnsi="Symbol"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76266ADA"/>
    <w:multiLevelType w:val="hybridMultilevel"/>
    <w:tmpl w:val="50C61B78"/>
    <w:lvl w:ilvl="0" w:tplc="4860EB4C">
      <w:start w:val="2"/>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5"/>
  </w:num>
  <w:num w:numId="2">
    <w:abstractNumId w:val="8"/>
  </w:num>
  <w:num w:numId="3">
    <w:abstractNumId w:val="10"/>
  </w:num>
  <w:num w:numId="4">
    <w:abstractNumId w:val="13"/>
  </w:num>
  <w:num w:numId="5">
    <w:abstractNumId w:val="6"/>
  </w:num>
  <w:num w:numId="6">
    <w:abstractNumId w:val="14"/>
  </w:num>
  <w:num w:numId="7">
    <w:abstractNumId w:val="4"/>
  </w:num>
  <w:num w:numId="8">
    <w:abstractNumId w:val="0"/>
  </w:num>
  <w:num w:numId="9">
    <w:abstractNumId w:val="5"/>
  </w:num>
  <w:num w:numId="10">
    <w:abstractNumId w:val="7"/>
  </w:num>
  <w:num w:numId="11">
    <w:abstractNumId w:val="16"/>
  </w:num>
  <w:num w:numId="12">
    <w:abstractNumId w:val="11"/>
  </w:num>
  <w:num w:numId="13">
    <w:abstractNumId w:val="9"/>
  </w:num>
  <w:num w:numId="14">
    <w:abstractNumId w:val="1"/>
  </w:num>
  <w:num w:numId="15">
    <w:abstractNumId w:val="2"/>
  </w:num>
  <w:num w:numId="16">
    <w:abstractNumId w:val="3"/>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dirty"/>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6A1"/>
    <w:rsid w:val="00002C0F"/>
    <w:rsid w:val="00003DEC"/>
    <w:rsid w:val="0000446B"/>
    <w:rsid w:val="00004DEC"/>
    <w:rsid w:val="00006AE9"/>
    <w:rsid w:val="00010D29"/>
    <w:rsid w:val="00010F86"/>
    <w:rsid w:val="00034B44"/>
    <w:rsid w:val="00034D6D"/>
    <w:rsid w:val="00040BF6"/>
    <w:rsid w:val="000424FF"/>
    <w:rsid w:val="00045033"/>
    <w:rsid w:val="0004602E"/>
    <w:rsid w:val="00047629"/>
    <w:rsid w:val="00050C53"/>
    <w:rsid w:val="00052661"/>
    <w:rsid w:val="00052875"/>
    <w:rsid w:val="0006254F"/>
    <w:rsid w:val="00062C70"/>
    <w:rsid w:val="00064258"/>
    <w:rsid w:val="00082665"/>
    <w:rsid w:val="0008523C"/>
    <w:rsid w:val="00091B53"/>
    <w:rsid w:val="00091C0D"/>
    <w:rsid w:val="000A2FA2"/>
    <w:rsid w:val="000A5176"/>
    <w:rsid w:val="000B1494"/>
    <w:rsid w:val="000B1D97"/>
    <w:rsid w:val="000B5CBC"/>
    <w:rsid w:val="000C21F2"/>
    <w:rsid w:val="000C34D5"/>
    <w:rsid w:val="000C65D7"/>
    <w:rsid w:val="000D108E"/>
    <w:rsid w:val="000D3BBA"/>
    <w:rsid w:val="000D446B"/>
    <w:rsid w:val="000D5484"/>
    <w:rsid w:val="000D7B7D"/>
    <w:rsid w:val="000E2D45"/>
    <w:rsid w:val="000F2C18"/>
    <w:rsid w:val="000F4A55"/>
    <w:rsid w:val="0010261B"/>
    <w:rsid w:val="001033EE"/>
    <w:rsid w:val="00106577"/>
    <w:rsid w:val="00110AC4"/>
    <w:rsid w:val="001113B9"/>
    <w:rsid w:val="001175C6"/>
    <w:rsid w:val="001262BB"/>
    <w:rsid w:val="00137969"/>
    <w:rsid w:val="00140A4C"/>
    <w:rsid w:val="00140C7E"/>
    <w:rsid w:val="001504F2"/>
    <w:rsid w:val="001521C9"/>
    <w:rsid w:val="001603AD"/>
    <w:rsid w:val="00165872"/>
    <w:rsid w:val="00170D90"/>
    <w:rsid w:val="00174355"/>
    <w:rsid w:val="00177E75"/>
    <w:rsid w:val="0018748B"/>
    <w:rsid w:val="001A433E"/>
    <w:rsid w:val="001A7176"/>
    <w:rsid w:val="001B12F9"/>
    <w:rsid w:val="001B4EB8"/>
    <w:rsid w:val="001B7E04"/>
    <w:rsid w:val="001C03C7"/>
    <w:rsid w:val="001C0A17"/>
    <w:rsid w:val="001C1088"/>
    <w:rsid w:val="001C59F7"/>
    <w:rsid w:val="001D1F7B"/>
    <w:rsid w:val="001D377A"/>
    <w:rsid w:val="001D3CF1"/>
    <w:rsid w:val="001E3AA8"/>
    <w:rsid w:val="001F5921"/>
    <w:rsid w:val="00201A8A"/>
    <w:rsid w:val="002042BC"/>
    <w:rsid w:val="002070D5"/>
    <w:rsid w:val="00207684"/>
    <w:rsid w:val="002239CF"/>
    <w:rsid w:val="002258C4"/>
    <w:rsid w:val="00227818"/>
    <w:rsid w:val="00227C24"/>
    <w:rsid w:val="00233AC4"/>
    <w:rsid w:val="0023647D"/>
    <w:rsid w:val="002365A6"/>
    <w:rsid w:val="00237B64"/>
    <w:rsid w:val="00243EDA"/>
    <w:rsid w:val="00247672"/>
    <w:rsid w:val="00252460"/>
    <w:rsid w:val="00252B3F"/>
    <w:rsid w:val="00255AC9"/>
    <w:rsid w:val="00261F19"/>
    <w:rsid w:val="0026661F"/>
    <w:rsid w:val="00270A39"/>
    <w:rsid w:val="0027149E"/>
    <w:rsid w:val="002944FF"/>
    <w:rsid w:val="0029715B"/>
    <w:rsid w:val="002A14A1"/>
    <w:rsid w:val="002A3D30"/>
    <w:rsid w:val="002A6372"/>
    <w:rsid w:val="002A7BD6"/>
    <w:rsid w:val="002B1358"/>
    <w:rsid w:val="002B763F"/>
    <w:rsid w:val="002C30F0"/>
    <w:rsid w:val="002C53B9"/>
    <w:rsid w:val="002D0835"/>
    <w:rsid w:val="002D1987"/>
    <w:rsid w:val="002D1BC8"/>
    <w:rsid w:val="002D27AF"/>
    <w:rsid w:val="002D4C7F"/>
    <w:rsid w:val="002E182A"/>
    <w:rsid w:val="002E25EF"/>
    <w:rsid w:val="002E30BD"/>
    <w:rsid w:val="002F1E7C"/>
    <w:rsid w:val="002F2B32"/>
    <w:rsid w:val="0030082A"/>
    <w:rsid w:val="00303984"/>
    <w:rsid w:val="0030743B"/>
    <w:rsid w:val="0031496D"/>
    <w:rsid w:val="003168A6"/>
    <w:rsid w:val="00320022"/>
    <w:rsid w:val="003269D5"/>
    <w:rsid w:val="00327678"/>
    <w:rsid w:val="003410F5"/>
    <w:rsid w:val="00347034"/>
    <w:rsid w:val="00354C9F"/>
    <w:rsid w:val="003571B5"/>
    <w:rsid w:val="003652FD"/>
    <w:rsid w:val="00365B70"/>
    <w:rsid w:val="00370A50"/>
    <w:rsid w:val="00372493"/>
    <w:rsid w:val="00372D8B"/>
    <w:rsid w:val="003738EE"/>
    <w:rsid w:val="00374CA2"/>
    <w:rsid w:val="0038091D"/>
    <w:rsid w:val="003836D0"/>
    <w:rsid w:val="003840CB"/>
    <w:rsid w:val="00387B4F"/>
    <w:rsid w:val="003933AD"/>
    <w:rsid w:val="00394C3B"/>
    <w:rsid w:val="003A2D48"/>
    <w:rsid w:val="003A5A20"/>
    <w:rsid w:val="003A7108"/>
    <w:rsid w:val="003A7F46"/>
    <w:rsid w:val="003B242E"/>
    <w:rsid w:val="003B7019"/>
    <w:rsid w:val="003C56BA"/>
    <w:rsid w:val="003C7A6B"/>
    <w:rsid w:val="003D05A8"/>
    <w:rsid w:val="003D0F18"/>
    <w:rsid w:val="003D43BB"/>
    <w:rsid w:val="003D6ADE"/>
    <w:rsid w:val="003D7AB1"/>
    <w:rsid w:val="003E383E"/>
    <w:rsid w:val="003E5FB5"/>
    <w:rsid w:val="003F04A7"/>
    <w:rsid w:val="003F07A4"/>
    <w:rsid w:val="003F5316"/>
    <w:rsid w:val="00410BEA"/>
    <w:rsid w:val="00412795"/>
    <w:rsid w:val="0041462F"/>
    <w:rsid w:val="004156C1"/>
    <w:rsid w:val="0041737C"/>
    <w:rsid w:val="00420D1E"/>
    <w:rsid w:val="004319C6"/>
    <w:rsid w:val="00433B41"/>
    <w:rsid w:val="00435ADB"/>
    <w:rsid w:val="0044149E"/>
    <w:rsid w:val="00444F53"/>
    <w:rsid w:val="0045325F"/>
    <w:rsid w:val="00453BFC"/>
    <w:rsid w:val="00457579"/>
    <w:rsid w:val="004625DC"/>
    <w:rsid w:val="0046769A"/>
    <w:rsid w:val="0048382E"/>
    <w:rsid w:val="00485A8A"/>
    <w:rsid w:val="0049181C"/>
    <w:rsid w:val="004A1A98"/>
    <w:rsid w:val="004A5201"/>
    <w:rsid w:val="004C0138"/>
    <w:rsid w:val="004C02E3"/>
    <w:rsid w:val="004C0EC5"/>
    <w:rsid w:val="004C2F2D"/>
    <w:rsid w:val="004D2E50"/>
    <w:rsid w:val="004D53FD"/>
    <w:rsid w:val="004E026B"/>
    <w:rsid w:val="004E6AE2"/>
    <w:rsid w:val="004F39A8"/>
    <w:rsid w:val="004F3D9B"/>
    <w:rsid w:val="004F63A3"/>
    <w:rsid w:val="005008F2"/>
    <w:rsid w:val="0050170B"/>
    <w:rsid w:val="00513BFA"/>
    <w:rsid w:val="00525E3E"/>
    <w:rsid w:val="00527B0C"/>
    <w:rsid w:val="00534525"/>
    <w:rsid w:val="00540FD7"/>
    <w:rsid w:val="005439C9"/>
    <w:rsid w:val="0055043A"/>
    <w:rsid w:val="00552BD9"/>
    <w:rsid w:val="00557B05"/>
    <w:rsid w:val="00557D5F"/>
    <w:rsid w:val="00562118"/>
    <w:rsid w:val="00563E48"/>
    <w:rsid w:val="00565AE3"/>
    <w:rsid w:val="005715B3"/>
    <w:rsid w:val="00573302"/>
    <w:rsid w:val="00585212"/>
    <w:rsid w:val="00585A56"/>
    <w:rsid w:val="0059276C"/>
    <w:rsid w:val="00594EC3"/>
    <w:rsid w:val="005A04E2"/>
    <w:rsid w:val="005A1CD2"/>
    <w:rsid w:val="005A3A7C"/>
    <w:rsid w:val="005B0DC6"/>
    <w:rsid w:val="005B47FA"/>
    <w:rsid w:val="005B5618"/>
    <w:rsid w:val="005C4E46"/>
    <w:rsid w:val="005C5BD3"/>
    <w:rsid w:val="005E1567"/>
    <w:rsid w:val="005E3CB1"/>
    <w:rsid w:val="005E6B3A"/>
    <w:rsid w:val="005F3029"/>
    <w:rsid w:val="00600B07"/>
    <w:rsid w:val="0060188E"/>
    <w:rsid w:val="00601FB0"/>
    <w:rsid w:val="006218D1"/>
    <w:rsid w:val="00622171"/>
    <w:rsid w:val="00622E21"/>
    <w:rsid w:val="00623822"/>
    <w:rsid w:val="006247E8"/>
    <w:rsid w:val="00624BF7"/>
    <w:rsid w:val="00637054"/>
    <w:rsid w:val="00641527"/>
    <w:rsid w:val="006415C0"/>
    <w:rsid w:val="006462D3"/>
    <w:rsid w:val="006545E8"/>
    <w:rsid w:val="00655BC8"/>
    <w:rsid w:val="00655D04"/>
    <w:rsid w:val="00656902"/>
    <w:rsid w:val="0066079F"/>
    <w:rsid w:val="00662F94"/>
    <w:rsid w:val="00666117"/>
    <w:rsid w:val="00666489"/>
    <w:rsid w:val="0066689D"/>
    <w:rsid w:val="006713C4"/>
    <w:rsid w:val="00676493"/>
    <w:rsid w:val="00677925"/>
    <w:rsid w:val="00680A7C"/>
    <w:rsid w:val="006836F7"/>
    <w:rsid w:val="006A06A1"/>
    <w:rsid w:val="006A2E28"/>
    <w:rsid w:val="006A330A"/>
    <w:rsid w:val="006A56E8"/>
    <w:rsid w:val="006A6251"/>
    <w:rsid w:val="006A7FA8"/>
    <w:rsid w:val="006B0E2A"/>
    <w:rsid w:val="006C249E"/>
    <w:rsid w:val="006C70D4"/>
    <w:rsid w:val="006C7FA6"/>
    <w:rsid w:val="006D3BBD"/>
    <w:rsid w:val="006D3D08"/>
    <w:rsid w:val="006D4102"/>
    <w:rsid w:val="006D42BA"/>
    <w:rsid w:val="006E1756"/>
    <w:rsid w:val="006E30FF"/>
    <w:rsid w:val="006F007C"/>
    <w:rsid w:val="006F2AE7"/>
    <w:rsid w:val="006F2B94"/>
    <w:rsid w:val="00706625"/>
    <w:rsid w:val="00711E3D"/>
    <w:rsid w:val="007154E2"/>
    <w:rsid w:val="00721F3F"/>
    <w:rsid w:val="00723EE3"/>
    <w:rsid w:val="00725E4D"/>
    <w:rsid w:val="00727B43"/>
    <w:rsid w:val="00732622"/>
    <w:rsid w:val="007476BF"/>
    <w:rsid w:val="00754954"/>
    <w:rsid w:val="00756A5A"/>
    <w:rsid w:val="007608DF"/>
    <w:rsid w:val="00766F79"/>
    <w:rsid w:val="00780F61"/>
    <w:rsid w:val="00782E00"/>
    <w:rsid w:val="00786297"/>
    <w:rsid w:val="007878D2"/>
    <w:rsid w:val="007A2C4B"/>
    <w:rsid w:val="007A5227"/>
    <w:rsid w:val="007A62DA"/>
    <w:rsid w:val="007B05AC"/>
    <w:rsid w:val="007B79F4"/>
    <w:rsid w:val="007C0407"/>
    <w:rsid w:val="007C516C"/>
    <w:rsid w:val="007C71FF"/>
    <w:rsid w:val="007D62B4"/>
    <w:rsid w:val="007E54AF"/>
    <w:rsid w:val="007E74AA"/>
    <w:rsid w:val="007F0AE8"/>
    <w:rsid w:val="007F58CF"/>
    <w:rsid w:val="007F5CDD"/>
    <w:rsid w:val="00806076"/>
    <w:rsid w:val="00807600"/>
    <w:rsid w:val="008167FE"/>
    <w:rsid w:val="00817500"/>
    <w:rsid w:val="00820D1C"/>
    <w:rsid w:val="0082694D"/>
    <w:rsid w:val="008269C7"/>
    <w:rsid w:val="008271C0"/>
    <w:rsid w:val="00836272"/>
    <w:rsid w:val="008372E4"/>
    <w:rsid w:val="00847174"/>
    <w:rsid w:val="008515A1"/>
    <w:rsid w:val="00855112"/>
    <w:rsid w:val="0085563A"/>
    <w:rsid w:val="00860172"/>
    <w:rsid w:val="0086661F"/>
    <w:rsid w:val="00884BC8"/>
    <w:rsid w:val="008925BB"/>
    <w:rsid w:val="00896A4D"/>
    <w:rsid w:val="00897CB3"/>
    <w:rsid w:val="008A0626"/>
    <w:rsid w:val="008A0F1C"/>
    <w:rsid w:val="008A2E9D"/>
    <w:rsid w:val="008A5EFA"/>
    <w:rsid w:val="008B1831"/>
    <w:rsid w:val="008B3528"/>
    <w:rsid w:val="008B3C69"/>
    <w:rsid w:val="008B66B6"/>
    <w:rsid w:val="008B6CAD"/>
    <w:rsid w:val="008C2454"/>
    <w:rsid w:val="008C30FF"/>
    <w:rsid w:val="008C6BB4"/>
    <w:rsid w:val="008D3453"/>
    <w:rsid w:val="008D5BF3"/>
    <w:rsid w:val="008D7F74"/>
    <w:rsid w:val="008E0012"/>
    <w:rsid w:val="008E2CDA"/>
    <w:rsid w:val="008F136E"/>
    <w:rsid w:val="008F3EFC"/>
    <w:rsid w:val="009015E1"/>
    <w:rsid w:val="0091012C"/>
    <w:rsid w:val="009164BC"/>
    <w:rsid w:val="00916E0F"/>
    <w:rsid w:val="009435AF"/>
    <w:rsid w:val="009531BA"/>
    <w:rsid w:val="009567CA"/>
    <w:rsid w:val="00956D17"/>
    <w:rsid w:val="009603F7"/>
    <w:rsid w:val="009620B3"/>
    <w:rsid w:val="00965BED"/>
    <w:rsid w:val="00970D05"/>
    <w:rsid w:val="00972D8D"/>
    <w:rsid w:val="0097518D"/>
    <w:rsid w:val="0097719C"/>
    <w:rsid w:val="00983BFF"/>
    <w:rsid w:val="009847B5"/>
    <w:rsid w:val="00986C41"/>
    <w:rsid w:val="0099100B"/>
    <w:rsid w:val="009928A3"/>
    <w:rsid w:val="009A7B7A"/>
    <w:rsid w:val="009B6670"/>
    <w:rsid w:val="009C2871"/>
    <w:rsid w:val="009C511D"/>
    <w:rsid w:val="009C5FEB"/>
    <w:rsid w:val="009C7F27"/>
    <w:rsid w:val="009D0B5A"/>
    <w:rsid w:val="009D4B9C"/>
    <w:rsid w:val="009E3F1F"/>
    <w:rsid w:val="009F2FDB"/>
    <w:rsid w:val="009F38E5"/>
    <w:rsid w:val="00A1073E"/>
    <w:rsid w:val="00A216EF"/>
    <w:rsid w:val="00A2546B"/>
    <w:rsid w:val="00A26E5A"/>
    <w:rsid w:val="00A279D5"/>
    <w:rsid w:val="00A32685"/>
    <w:rsid w:val="00A32A30"/>
    <w:rsid w:val="00A36111"/>
    <w:rsid w:val="00A3670F"/>
    <w:rsid w:val="00A4230E"/>
    <w:rsid w:val="00A44E5D"/>
    <w:rsid w:val="00A51060"/>
    <w:rsid w:val="00A570CF"/>
    <w:rsid w:val="00A619D7"/>
    <w:rsid w:val="00A67E9B"/>
    <w:rsid w:val="00A70BF1"/>
    <w:rsid w:val="00A71531"/>
    <w:rsid w:val="00A73CA8"/>
    <w:rsid w:val="00A7455B"/>
    <w:rsid w:val="00A74CAA"/>
    <w:rsid w:val="00A7764A"/>
    <w:rsid w:val="00A828AB"/>
    <w:rsid w:val="00A8498A"/>
    <w:rsid w:val="00A874EB"/>
    <w:rsid w:val="00A87AD8"/>
    <w:rsid w:val="00A9164E"/>
    <w:rsid w:val="00A93E04"/>
    <w:rsid w:val="00A94376"/>
    <w:rsid w:val="00A96195"/>
    <w:rsid w:val="00AB0123"/>
    <w:rsid w:val="00AC5B6F"/>
    <w:rsid w:val="00AD1C5F"/>
    <w:rsid w:val="00AD203D"/>
    <w:rsid w:val="00AD22DA"/>
    <w:rsid w:val="00AD25BE"/>
    <w:rsid w:val="00AE288F"/>
    <w:rsid w:val="00AE2B94"/>
    <w:rsid w:val="00AE7956"/>
    <w:rsid w:val="00AF349C"/>
    <w:rsid w:val="00AF41DE"/>
    <w:rsid w:val="00AF4B6C"/>
    <w:rsid w:val="00AF78EC"/>
    <w:rsid w:val="00B040B9"/>
    <w:rsid w:val="00B05139"/>
    <w:rsid w:val="00B07288"/>
    <w:rsid w:val="00B1265A"/>
    <w:rsid w:val="00B1741B"/>
    <w:rsid w:val="00B20286"/>
    <w:rsid w:val="00B21FB6"/>
    <w:rsid w:val="00B22AB1"/>
    <w:rsid w:val="00B26D44"/>
    <w:rsid w:val="00B32109"/>
    <w:rsid w:val="00B32DE8"/>
    <w:rsid w:val="00B34508"/>
    <w:rsid w:val="00B37AE9"/>
    <w:rsid w:val="00B4224D"/>
    <w:rsid w:val="00B43B92"/>
    <w:rsid w:val="00B540DB"/>
    <w:rsid w:val="00B608D5"/>
    <w:rsid w:val="00B62337"/>
    <w:rsid w:val="00B62CC5"/>
    <w:rsid w:val="00B64762"/>
    <w:rsid w:val="00B64845"/>
    <w:rsid w:val="00B709FE"/>
    <w:rsid w:val="00B72EF8"/>
    <w:rsid w:val="00B84C58"/>
    <w:rsid w:val="00B8715E"/>
    <w:rsid w:val="00B9257D"/>
    <w:rsid w:val="00B96D41"/>
    <w:rsid w:val="00B97EA3"/>
    <w:rsid w:val="00BA30AB"/>
    <w:rsid w:val="00BA325D"/>
    <w:rsid w:val="00BA612A"/>
    <w:rsid w:val="00BB1224"/>
    <w:rsid w:val="00BB18D2"/>
    <w:rsid w:val="00BB4D5B"/>
    <w:rsid w:val="00BB7EDD"/>
    <w:rsid w:val="00BC311E"/>
    <w:rsid w:val="00BC57AC"/>
    <w:rsid w:val="00BD48A0"/>
    <w:rsid w:val="00BD62D0"/>
    <w:rsid w:val="00BE05CD"/>
    <w:rsid w:val="00BE22B5"/>
    <w:rsid w:val="00BE48B5"/>
    <w:rsid w:val="00BF2387"/>
    <w:rsid w:val="00BF6540"/>
    <w:rsid w:val="00BF7681"/>
    <w:rsid w:val="00C04BB1"/>
    <w:rsid w:val="00C0595D"/>
    <w:rsid w:val="00C13133"/>
    <w:rsid w:val="00C13767"/>
    <w:rsid w:val="00C166DA"/>
    <w:rsid w:val="00C20308"/>
    <w:rsid w:val="00C279A1"/>
    <w:rsid w:val="00C30280"/>
    <w:rsid w:val="00C37DEE"/>
    <w:rsid w:val="00C402B9"/>
    <w:rsid w:val="00C4642F"/>
    <w:rsid w:val="00C52AA2"/>
    <w:rsid w:val="00C662F8"/>
    <w:rsid w:val="00C6707E"/>
    <w:rsid w:val="00C6791D"/>
    <w:rsid w:val="00C83B7F"/>
    <w:rsid w:val="00C84C83"/>
    <w:rsid w:val="00C903DB"/>
    <w:rsid w:val="00C9188B"/>
    <w:rsid w:val="00C930E4"/>
    <w:rsid w:val="00C93252"/>
    <w:rsid w:val="00C955EB"/>
    <w:rsid w:val="00CA4840"/>
    <w:rsid w:val="00CA48EB"/>
    <w:rsid w:val="00CB11AB"/>
    <w:rsid w:val="00CB1507"/>
    <w:rsid w:val="00CB3667"/>
    <w:rsid w:val="00CB37E2"/>
    <w:rsid w:val="00CB5A2A"/>
    <w:rsid w:val="00CC1953"/>
    <w:rsid w:val="00CC7969"/>
    <w:rsid w:val="00CD051F"/>
    <w:rsid w:val="00CD4BD1"/>
    <w:rsid w:val="00CD5C9F"/>
    <w:rsid w:val="00CE0C2A"/>
    <w:rsid w:val="00CE2C46"/>
    <w:rsid w:val="00CF56D5"/>
    <w:rsid w:val="00CF7209"/>
    <w:rsid w:val="00D0053D"/>
    <w:rsid w:val="00D03240"/>
    <w:rsid w:val="00D10449"/>
    <w:rsid w:val="00D41642"/>
    <w:rsid w:val="00D50D72"/>
    <w:rsid w:val="00D53847"/>
    <w:rsid w:val="00D616B7"/>
    <w:rsid w:val="00D704D9"/>
    <w:rsid w:val="00D74EC1"/>
    <w:rsid w:val="00D767A6"/>
    <w:rsid w:val="00D84E30"/>
    <w:rsid w:val="00D85DA8"/>
    <w:rsid w:val="00D86290"/>
    <w:rsid w:val="00D907CE"/>
    <w:rsid w:val="00D9220D"/>
    <w:rsid w:val="00D95B90"/>
    <w:rsid w:val="00DA1462"/>
    <w:rsid w:val="00DB0C8F"/>
    <w:rsid w:val="00DB1324"/>
    <w:rsid w:val="00DB20C5"/>
    <w:rsid w:val="00DB5DD0"/>
    <w:rsid w:val="00DC078A"/>
    <w:rsid w:val="00DC3D7D"/>
    <w:rsid w:val="00DD4F1A"/>
    <w:rsid w:val="00DE0AD9"/>
    <w:rsid w:val="00DE0E16"/>
    <w:rsid w:val="00DE195C"/>
    <w:rsid w:val="00DE2EC5"/>
    <w:rsid w:val="00DE3C11"/>
    <w:rsid w:val="00DE7645"/>
    <w:rsid w:val="00DF406E"/>
    <w:rsid w:val="00DF63D8"/>
    <w:rsid w:val="00E00ED5"/>
    <w:rsid w:val="00E01C08"/>
    <w:rsid w:val="00E02E25"/>
    <w:rsid w:val="00E0379D"/>
    <w:rsid w:val="00E049B9"/>
    <w:rsid w:val="00E04CA6"/>
    <w:rsid w:val="00E07774"/>
    <w:rsid w:val="00E07C2E"/>
    <w:rsid w:val="00E13A83"/>
    <w:rsid w:val="00E20163"/>
    <w:rsid w:val="00E32137"/>
    <w:rsid w:val="00E341AE"/>
    <w:rsid w:val="00E35DC8"/>
    <w:rsid w:val="00E43152"/>
    <w:rsid w:val="00E45310"/>
    <w:rsid w:val="00E4531D"/>
    <w:rsid w:val="00E47537"/>
    <w:rsid w:val="00E47765"/>
    <w:rsid w:val="00E509C7"/>
    <w:rsid w:val="00E51855"/>
    <w:rsid w:val="00E54587"/>
    <w:rsid w:val="00E55D8C"/>
    <w:rsid w:val="00E57FF5"/>
    <w:rsid w:val="00E71BEE"/>
    <w:rsid w:val="00E75151"/>
    <w:rsid w:val="00E75378"/>
    <w:rsid w:val="00E77E67"/>
    <w:rsid w:val="00E8154E"/>
    <w:rsid w:val="00E94FAC"/>
    <w:rsid w:val="00E976DD"/>
    <w:rsid w:val="00EB2FCF"/>
    <w:rsid w:val="00EB5608"/>
    <w:rsid w:val="00EC5877"/>
    <w:rsid w:val="00ED315A"/>
    <w:rsid w:val="00ED3441"/>
    <w:rsid w:val="00EF4809"/>
    <w:rsid w:val="00EF7AC2"/>
    <w:rsid w:val="00F060B8"/>
    <w:rsid w:val="00F11180"/>
    <w:rsid w:val="00F1255A"/>
    <w:rsid w:val="00F13B40"/>
    <w:rsid w:val="00F14109"/>
    <w:rsid w:val="00F15CB0"/>
    <w:rsid w:val="00F24D27"/>
    <w:rsid w:val="00F2740A"/>
    <w:rsid w:val="00F307B7"/>
    <w:rsid w:val="00F40E20"/>
    <w:rsid w:val="00F4357B"/>
    <w:rsid w:val="00F43BC4"/>
    <w:rsid w:val="00F45E0D"/>
    <w:rsid w:val="00F4631A"/>
    <w:rsid w:val="00F47723"/>
    <w:rsid w:val="00F529EA"/>
    <w:rsid w:val="00F544D5"/>
    <w:rsid w:val="00F54EE7"/>
    <w:rsid w:val="00F6048A"/>
    <w:rsid w:val="00F66F35"/>
    <w:rsid w:val="00F772CA"/>
    <w:rsid w:val="00F9153E"/>
    <w:rsid w:val="00F942DC"/>
    <w:rsid w:val="00F965A8"/>
    <w:rsid w:val="00F97D97"/>
    <w:rsid w:val="00FA1FAE"/>
    <w:rsid w:val="00FA48D5"/>
    <w:rsid w:val="00FB0293"/>
    <w:rsid w:val="00FB3246"/>
    <w:rsid w:val="00FC3AD1"/>
    <w:rsid w:val="00FC3FFE"/>
    <w:rsid w:val="00FC5391"/>
    <w:rsid w:val="00FD132E"/>
    <w:rsid w:val="00FD7054"/>
    <w:rsid w:val="00FE6B89"/>
    <w:rsid w:val="00FF68C8"/>
    <w:rsid w:val="07213187"/>
    <w:rsid w:val="07BE2207"/>
    <w:rsid w:val="0DC94E8F"/>
    <w:rsid w:val="1129F322"/>
    <w:rsid w:val="148FC890"/>
    <w:rsid w:val="1EA64262"/>
    <w:rsid w:val="1F82CCFC"/>
    <w:rsid w:val="20398EC0"/>
    <w:rsid w:val="21EE53B2"/>
    <w:rsid w:val="280C651D"/>
    <w:rsid w:val="2F2EB70A"/>
    <w:rsid w:val="31C0118A"/>
    <w:rsid w:val="36064246"/>
    <w:rsid w:val="3B5FD96C"/>
    <w:rsid w:val="4F3CB477"/>
    <w:rsid w:val="515169B5"/>
    <w:rsid w:val="522E2720"/>
    <w:rsid w:val="523383F5"/>
    <w:rsid w:val="5460FCE9"/>
    <w:rsid w:val="560E9F99"/>
    <w:rsid w:val="5C587617"/>
    <w:rsid w:val="617A34AF"/>
    <w:rsid w:val="65030F09"/>
    <w:rsid w:val="6D1DCA8C"/>
    <w:rsid w:val="6FAFED96"/>
    <w:rsid w:val="6FC131A2"/>
    <w:rsid w:val="73D52BEC"/>
    <w:rsid w:val="7FF8D1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3356A"/>
  <w15:chartTrackingRefBased/>
  <w15:docId w15:val="{B7BD3F96-5A19-43AE-A16F-A402264E9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5">
    <w:name w:val="heading 5"/>
    <w:basedOn w:val="Normal"/>
    <w:next w:val="Normal"/>
    <w:link w:val="Titre5Car"/>
    <w:qFormat/>
    <w:rsid w:val="006A06A1"/>
    <w:pPr>
      <w:keepNext/>
      <w:spacing w:after="0" w:line="240" w:lineRule="auto"/>
      <w:outlineLvl w:val="4"/>
    </w:pPr>
    <w:rPr>
      <w:rFonts w:ascii="Times New Roman" w:eastAsia="Times New Roman" w:hAnsi="Times New Roman" w:cs="Times New Roman"/>
      <w:b/>
      <w:bCs/>
      <w:sz w:val="24"/>
      <w:szCs w:val="20"/>
      <w:u w:val="single"/>
      <w:lang w:val="fi-FI" w:eastAsia="nl-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6A06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rsid w:val="006A06A1"/>
    <w:pPr>
      <w:spacing w:after="0" w:line="240" w:lineRule="auto"/>
      <w:jc w:val="center"/>
    </w:pPr>
    <w:rPr>
      <w:rFonts w:ascii="Times New Roman" w:eastAsia="Times New Roman" w:hAnsi="Times New Roman" w:cs="Times New Roman"/>
      <w:sz w:val="24"/>
      <w:szCs w:val="24"/>
      <w:lang w:val="fi-FI" w:eastAsia="nl-NL"/>
    </w:rPr>
  </w:style>
  <w:style w:type="character" w:customStyle="1" w:styleId="CorpsdetexteCar">
    <w:name w:val="Corps de texte Car"/>
    <w:basedOn w:val="Policepardfaut"/>
    <w:link w:val="Corpsdetexte"/>
    <w:rsid w:val="006A06A1"/>
    <w:rPr>
      <w:rFonts w:ascii="Times New Roman" w:eastAsia="Times New Roman" w:hAnsi="Times New Roman" w:cs="Times New Roman"/>
      <w:sz w:val="24"/>
      <w:szCs w:val="24"/>
      <w:lang w:val="fi-FI" w:eastAsia="nl-NL"/>
    </w:rPr>
  </w:style>
  <w:style w:type="character" w:customStyle="1" w:styleId="Titre5Car">
    <w:name w:val="Titre 5 Car"/>
    <w:basedOn w:val="Policepardfaut"/>
    <w:link w:val="Titre5"/>
    <w:rsid w:val="006A06A1"/>
    <w:rPr>
      <w:rFonts w:ascii="Times New Roman" w:eastAsia="Times New Roman" w:hAnsi="Times New Roman" w:cs="Times New Roman"/>
      <w:b/>
      <w:bCs/>
      <w:sz w:val="24"/>
      <w:szCs w:val="20"/>
      <w:u w:val="single"/>
      <w:lang w:val="fi-FI" w:eastAsia="nl-NL"/>
    </w:rPr>
  </w:style>
  <w:style w:type="paragraph" w:styleId="En-tte">
    <w:name w:val="header"/>
    <w:basedOn w:val="Normal"/>
    <w:link w:val="En-tteCar"/>
    <w:uiPriority w:val="99"/>
    <w:unhideWhenUsed/>
    <w:rsid w:val="008167FE"/>
    <w:pPr>
      <w:tabs>
        <w:tab w:val="center" w:pos="4513"/>
        <w:tab w:val="right" w:pos="9026"/>
      </w:tabs>
      <w:spacing w:after="0" w:line="240" w:lineRule="auto"/>
    </w:pPr>
  </w:style>
  <w:style w:type="character" w:customStyle="1" w:styleId="En-tteCar">
    <w:name w:val="En-tête Car"/>
    <w:basedOn w:val="Policepardfaut"/>
    <w:link w:val="En-tte"/>
    <w:uiPriority w:val="99"/>
    <w:rsid w:val="008167FE"/>
  </w:style>
  <w:style w:type="paragraph" w:styleId="Pieddepage">
    <w:name w:val="footer"/>
    <w:basedOn w:val="Normal"/>
    <w:link w:val="PieddepageCar"/>
    <w:uiPriority w:val="99"/>
    <w:unhideWhenUsed/>
    <w:rsid w:val="008167FE"/>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8167FE"/>
  </w:style>
  <w:style w:type="character" w:styleId="Marquedecommentaire">
    <w:name w:val="annotation reference"/>
    <w:basedOn w:val="Policepardfaut"/>
    <w:uiPriority w:val="99"/>
    <w:semiHidden/>
    <w:unhideWhenUsed/>
    <w:rsid w:val="007E74AA"/>
    <w:rPr>
      <w:sz w:val="16"/>
      <w:szCs w:val="16"/>
    </w:rPr>
  </w:style>
  <w:style w:type="paragraph" w:styleId="Commentaire">
    <w:name w:val="annotation text"/>
    <w:basedOn w:val="Normal"/>
    <w:link w:val="CommentaireCar"/>
    <w:uiPriority w:val="99"/>
    <w:unhideWhenUsed/>
    <w:rsid w:val="007E74AA"/>
    <w:pPr>
      <w:spacing w:line="240" w:lineRule="auto"/>
    </w:pPr>
    <w:rPr>
      <w:sz w:val="20"/>
      <w:szCs w:val="20"/>
    </w:rPr>
  </w:style>
  <w:style w:type="character" w:customStyle="1" w:styleId="CommentaireCar">
    <w:name w:val="Commentaire Car"/>
    <w:basedOn w:val="Policepardfaut"/>
    <w:link w:val="Commentaire"/>
    <w:uiPriority w:val="99"/>
    <w:rsid w:val="007E74AA"/>
    <w:rPr>
      <w:sz w:val="20"/>
      <w:szCs w:val="20"/>
    </w:rPr>
  </w:style>
  <w:style w:type="paragraph" w:styleId="Objetducommentaire">
    <w:name w:val="annotation subject"/>
    <w:basedOn w:val="Commentaire"/>
    <w:next w:val="Commentaire"/>
    <w:link w:val="ObjetducommentaireCar"/>
    <w:uiPriority w:val="99"/>
    <w:semiHidden/>
    <w:unhideWhenUsed/>
    <w:rsid w:val="007E74AA"/>
    <w:rPr>
      <w:b/>
      <w:bCs/>
    </w:rPr>
  </w:style>
  <w:style w:type="character" w:customStyle="1" w:styleId="ObjetducommentaireCar">
    <w:name w:val="Objet du commentaire Car"/>
    <w:basedOn w:val="CommentaireCar"/>
    <w:link w:val="Objetducommentaire"/>
    <w:uiPriority w:val="99"/>
    <w:semiHidden/>
    <w:rsid w:val="007E74AA"/>
    <w:rPr>
      <w:b/>
      <w:bCs/>
      <w:sz w:val="20"/>
      <w:szCs w:val="20"/>
    </w:rPr>
  </w:style>
  <w:style w:type="paragraph" w:styleId="Textedebulles">
    <w:name w:val="Balloon Text"/>
    <w:basedOn w:val="Normal"/>
    <w:link w:val="TextedebullesCar"/>
    <w:uiPriority w:val="99"/>
    <w:semiHidden/>
    <w:unhideWhenUsed/>
    <w:rsid w:val="007E74A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E74AA"/>
    <w:rPr>
      <w:rFonts w:ascii="Segoe UI" w:hAnsi="Segoe UI" w:cs="Segoe UI"/>
      <w:sz w:val="18"/>
      <w:szCs w:val="18"/>
    </w:rPr>
  </w:style>
  <w:style w:type="paragraph" w:styleId="Paragraphedeliste">
    <w:name w:val="List Paragraph"/>
    <w:basedOn w:val="Normal"/>
    <w:uiPriority w:val="34"/>
    <w:qFormat/>
    <w:rsid w:val="007E74AA"/>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4"/>
      <w:lang w:val="fi-FI"/>
    </w:rPr>
  </w:style>
  <w:style w:type="character" w:styleId="Lienhypertexte">
    <w:name w:val="Hyperlink"/>
    <w:basedOn w:val="Policepardfaut"/>
    <w:uiPriority w:val="99"/>
    <w:unhideWhenUsed/>
    <w:rsid w:val="008925BB"/>
    <w:rPr>
      <w:color w:val="0000FF"/>
      <w:u w:val="single"/>
    </w:rPr>
  </w:style>
  <w:style w:type="paragraph" w:styleId="Rvision">
    <w:name w:val="Revision"/>
    <w:hidden/>
    <w:uiPriority w:val="99"/>
    <w:semiHidden/>
    <w:rsid w:val="00E049B9"/>
    <w:pPr>
      <w:spacing w:after="0" w:line="240" w:lineRule="auto"/>
    </w:pPr>
  </w:style>
  <w:style w:type="character" w:styleId="Lienhypertextesuivivisit">
    <w:name w:val="FollowedHyperlink"/>
    <w:basedOn w:val="Policepardfaut"/>
    <w:uiPriority w:val="99"/>
    <w:semiHidden/>
    <w:unhideWhenUsed/>
    <w:rsid w:val="007C040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334834">
      <w:bodyDiv w:val="1"/>
      <w:marLeft w:val="0"/>
      <w:marRight w:val="0"/>
      <w:marTop w:val="0"/>
      <w:marBottom w:val="0"/>
      <w:divBdr>
        <w:top w:val="none" w:sz="0" w:space="0" w:color="auto"/>
        <w:left w:val="none" w:sz="0" w:space="0" w:color="auto"/>
        <w:bottom w:val="none" w:sz="0" w:space="0" w:color="auto"/>
        <w:right w:val="none" w:sz="0" w:space="0" w:color="auto"/>
      </w:divBdr>
    </w:div>
    <w:div w:id="519011610">
      <w:bodyDiv w:val="1"/>
      <w:marLeft w:val="0"/>
      <w:marRight w:val="0"/>
      <w:marTop w:val="0"/>
      <w:marBottom w:val="0"/>
      <w:divBdr>
        <w:top w:val="none" w:sz="0" w:space="0" w:color="auto"/>
        <w:left w:val="none" w:sz="0" w:space="0" w:color="auto"/>
        <w:bottom w:val="none" w:sz="0" w:space="0" w:color="auto"/>
        <w:right w:val="none" w:sz="0" w:space="0" w:color="auto"/>
      </w:divBdr>
    </w:div>
    <w:div w:id="1931040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CFD6516C01467439D4F800C5FA36BEF" ma:contentTypeVersion="10" ma:contentTypeDescription="Crée un document." ma:contentTypeScope="" ma:versionID="13d826f3c0a14789b4d4de5c825de762">
  <xsd:schema xmlns:xsd="http://www.w3.org/2001/XMLSchema" xmlns:xs="http://www.w3.org/2001/XMLSchema" xmlns:p="http://schemas.microsoft.com/office/2006/metadata/properties" xmlns:ns2="c6eeb6d6-785b-4c03-9293-0a1d4609a209" xmlns:ns3="253f6b70-8bd6-4e9b-bcba-c84ff51b180b" targetNamespace="http://schemas.microsoft.com/office/2006/metadata/properties" ma:root="true" ma:fieldsID="946f9716051cdf437a39cf3e46808c5c" ns2:_="" ns3:_="">
    <xsd:import namespace="c6eeb6d6-785b-4c03-9293-0a1d4609a209"/>
    <xsd:import namespace="253f6b70-8bd6-4e9b-bcba-c84ff51b180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eeb6d6-785b-4c03-9293-0a1d4609a2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3f6b70-8bd6-4e9b-bcba-c84ff51b180b"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340FF6-FFBA-4146-B124-C987F22F0FA8}">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c6eeb6d6-785b-4c03-9293-0a1d4609a209"/>
    <ds:schemaRef ds:uri="253f6b70-8bd6-4e9b-bcba-c84ff51b180b"/>
    <ds:schemaRef ds:uri="http://www.w3.org/XML/1998/namespace"/>
    <ds:schemaRef ds:uri="http://purl.org/dc/dcmitype/"/>
  </ds:schemaRefs>
</ds:datastoreItem>
</file>

<file path=customXml/itemProps2.xml><?xml version="1.0" encoding="utf-8"?>
<ds:datastoreItem xmlns:ds="http://schemas.openxmlformats.org/officeDocument/2006/customXml" ds:itemID="{5CF3488D-A5A2-437C-B628-BCF2E44F9F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eeb6d6-785b-4c03-9293-0a1d4609a209"/>
    <ds:schemaRef ds:uri="253f6b70-8bd6-4e9b-bcba-c84ff51b18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3943A4-D47A-4764-B801-84B7FA0B8C30}">
  <ds:schemaRefs>
    <ds:schemaRef ds:uri="http://schemas.microsoft.com/sharepoint/v3/contenttype/forms"/>
  </ds:schemaRefs>
</ds:datastoreItem>
</file>

<file path=customXml/itemProps4.xml><?xml version="1.0" encoding="utf-8"?>
<ds:datastoreItem xmlns:ds="http://schemas.openxmlformats.org/officeDocument/2006/customXml" ds:itemID="{78E32D8C-CCD9-4D18-8279-07616FA4B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2098</Words>
  <Characters>11541</Characters>
  <Application>Microsoft Office Word</Application>
  <DocSecurity>4</DocSecurity>
  <Lines>96</Lines>
  <Paragraphs>27</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FOD Justitie / SPF Justice</Company>
  <LinksUpToDate>false</LinksUpToDate>
  <CharactersWithSpaces>13612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Failla Jessica</dc:creator>
  <cp:keywords/>
  <dc:description/>
  <cp:lastModifiedBy>Laurent Wenkin (FOD Economie - SPF Economie)</cp:lastModifiedBy>
  <cp:revision>2</cp:revision>
  <cp:lastPrinted>2022-04-26T12:53:00Z</cp:lastPrinted>
  <dcterms:created xsi:type="dcterms:W3CDTF">2022-05-08T09:21:00Z</dcterms:created>
  <dcterms:modified xsi:type="dcterms:W3CDTF">2022-05-08T09:21:00Z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0x0101007CFD6516C01467439D4F800C5FA36BEF</vt:lpwstr>
  </property>
</Properties>
</file>