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A6D526" w14:textId="0B6499C4" w:rsidR="003C524C" w:rsidRPr="00835148" w:rsidRDefault="003C524C" w:rsidP="009A3E29">
      <w:pPr>
        <w:pStyle w:val="BodyText"/>
        <w:spacing w:line="276" w:lineRule="auto"/>
        <w:ind w:left="0"/>
        <w:jc w:val="center"/>
        <w:rPr>
          <w:sz w:val="24"/>
          <w:szCs w:val="24"/>
        </w:rPr>
      </w:pPr>
      <w:r>
        <w:rPr>
          <w:noProof/>
          <w:sz w:val="24"/>
        </w:rPr>
        <w:drawing>
          <wp:inline distT="0" distB="0" distL="0" distR="0" wp14:anchorId="16E54954" wp14:editId="753ADE0D">
            <wp:extent cx="474637" cy="768096"/>
            <wp:effectExtent l="0" t="0" r="0" b="0"/>
            <wp:docPr id="3" name="image2.jpeg" descr="Diagram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jpeg" descr="Diagram  Description automatically generated"/>
                    <pic:cNvPicPr/>
                  </pic:nvPicPr>
                  <pic:blipFill>
                    <a:blip r:embed="rId13" cstate="print"/>
                    <a:stretch>
                      <a:fillRect/>
                    </a:stretch>
                  </pic:blipFill>
                  <pic:spPr>
                    <a:xfrm>
                      <a:off x="0" y="0"/>
                      <a:ext cx="474637" cy="768096"/>
                    </a:xfrm>
                    <a:prstGeom prst="rect">
                      <a:avLst/>
                    </a:prstGeom>
                  </pic:spPr>
                </pic:pic>
              </a:graphicData>
            </a:graphic>
          </wp:inline>
        </w:drawing>
      </w:r>
    </w:p>
    <w:p w14:paraId="2D6B9A1E" w14:textId="77777777" w:rsidR="00F72393" w:rsidRPr="00835148" w:rsidRDefault="00F72393" w:rsidP="009A3E29">
      <w:pPr>
        <w:pStyle w:val="BodyText"/>
        <w:spacing w:line="276" w:lineRule="auto"/>
        <w:ind w:left="0"/>
        <w:jc w:val="center"/>
        <w:rPr>
          <w:sz w:val="24"/>
          <w:szCs w:val="24"/>
          <w:lang w:val="en-IE"/>
        </w:rPr>
      </w:pPr>
    </w:p>
    <w:p w14:paraId="164BE514" w14:textId="77777777" w:rsidR="003C524C" w:rsidRPr="00835148" w:rsidRDefault="003C524C" w:rsidP="009A3E29">
      <w:pPr>
        <w:pStyle w:val="BodyText"/>
        <w:spacing w:before="1" w:line="276" w:lineRule="auto"/>
        <w:ind w:left="0"/>
        <w:jc w:val="center"/>
        <w:rPr>
          <w:sz w:val="24"/>
          <w:szCs w:val="24"/>
        </w:rPr>
      </w:pPr>
      <w:r>
        <w:rPr>
          <w:noProof/>
          <w:sz w:val="24"/>
        </w:rPr>
        <mc:AlternateContent>
          <mc:Choice Requires="wps">
            <w:drawing>
              <wp:anchor distT="0" distB="0" distL="0" distR="0" simplePos="0" relativeHeight="251660288" behindDoc="0" locked="0" layoutInCell="1" allowOverlap="1" wp14:anchorId="6E657DF3" wp14:editId="469DBC67">
                <wp:simplePos x="0" y="0"/>
                <wp:positionH relativeFrom="page">
                  <wp:posOffset>3241040</wp:posOffset>
                </wp:positionH>
                <wp:positionV relativeFrom="paragraph">
                  <wp:posOffset>143510</wp:posOffset>
                </wp:positionV>
                <wp:extent cx="1079500" cy="0"/>
                <wp:effectExtent l="12065" t="6350" r="13335" b="12700"/>
                <wp:wrapTopAndBottom/>
                <wp:docPr id="56"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9500" cy="0"/>
                        </a:xfrm>
                        <a:prstGeom prst="line">
                          <a:avLst/>
                        </a:prstGeom>
                        <a:noFill/>
                        <a:ln w="254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ADD5CC" id="Line 16" o:spid="_x0000_s1026" style="position:absolute;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55.2pt,11.3pt" to="340.2pt,11.3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vUOWGzAEAAIQDAAAOAAAAZHJzL2Uyb0RvYy54bWysU02P0zAQvSPxHyzfaZKKFoia7qFluRSo tMsPmNpOYuF4LNtt0n/P2P3YBW6IHCyPZ+bNmzeT1cM0GHZSPmi0Da9mJWfKCpTadg3/8fz47iNn IYKVYNCqhp9V4A/rt29Wo6vVHHs0UnlGIDbUo2t4H6OriyKIXg0QZuiUJWeLfoBIpu8K6WEk9MEU 87JcFiN66TwKFQK9bi9Ovs74batE/N62QUVmGk7cYj59Pg/pLNYrqDsPrtfiSgP+gcUA2lLRO9QW IrCj139BDVp4DNjGmcChwLbVQuUeqJuq/KObpx6cyr2QOMHdZQr/D1Z8O+0907LhiyVnFgaa0U5b xapl0mZ0oaaQjd371J2Y7JPbofgZmMVND7ZTmePz2VFelTKK31KSERxVOIxfUVIMHCNmoabWDwmS JGBTnsf5Pg81RSbosSo/fFqUNDZx8xVQ3xKdD/GLwoGlS8MNkc7AcNqFmIhAfQtJdSw+amPyuI1l Y8Pni/dlTghotEzOFBZ8d9gYz06QFiZ/uSvyvA5LyFsI/SUuuy6r5PFoZa7SK5Cfr/cI2lzuxMrY q0pJmIvEB5Tnvb+pR6PO9K9rmXbptZ2zX36e9S8AAAD//wMAUEsDBBQABgAIAAAAIQCwWa1y3AAA AAkBAAAPAAAAZHJzL2Rvd25yZXYueG1sTI/LTsMwEEX3SPyDNUjsqNMIoijEqRB9SWxQWz5gag9J IB6H2GnD3+OKBSznztGdM+Visp040eBbxwrmswQEsXam5VrB22F9l4PwAdlg55gUfJOHRXV9VWJh 3Jl3dNqHWsQS9gUqaELoCym9bsiin7meOO7e3WAxxHGopRnwHMttJ9MkyaTFluOFBnt6bkh/7ker gPzXtNz2r2jzw4aX406/fKy0Urc309MjiEBT+IPhoh/VoYpORzey8aJT8DBP7iOqIE0zEBHI8ktw /A1kVcr/H1Q/AAAA//8DAFBLAQItABQABgAIAAAAIQC2gziS/gAAAOEBAAATAAAAAAAAAAAAAAAA AAAAAABbQ29udGVudF9UeXBlc10ueG1sUEsBAi0AFAAGAAgAAAAhADj9If/WAAAAlAEAAAsAAAAA AAAAAAAAAAAALwEAAF9yZWxzLy5yZWxzUEsBAi0AFAAGAAgAAAAhAG9Q5YbMAQAAhAMAAA4AAAAA AAAAAAAAAAAALgIAAGRycy9lMm9Eb2MueG1sUEsBAi0AFAAGAAgAAAAhALBZrXLcAAAACQEAAA8A AAAAAAAAAAAAAAAAJgQAAGRycy9kb3ducmV2LnhtbFBLBQYAAAAABAAEAPMAAAAvBQAAAAA= " strokeweight=".2pt">
                <w10:wrap type="topAndBottom" anchorx="page"/>
              </v:line>
            </w:pict>
          </mc:Fallback>
        </mc:AlternateContent>
      </w:r>
    </w:p>
    <w:p w14:paraId="66E8FD48" w14:textId="0995F4A4" w:rsidR="00F72393" w:rsidRPr="00835148" w:rsidRDefault="00447C5C" w:rsidP="00883C74">
      <w:pPr>
        <w:pStyle w:val="TOCHeading"/>
        <w:spacing w:before="0"/>
        <w:jc w:val="center"/>
      </w:pPr>
      <w:r>
        <w:t>PROJETO DE LEI</w:t>
      </w:r>
    </w:p>
    <w:p w14:paraId="58D6E3A3" w14:textId="18E2AD2E" w:rsidR="008803E5" w:rsidRPr="00835148" w:rsidRDefault="008803E5" w:rsidP="00883C74">
      <w:pPr>
        <w:pStyle w:val="TOCHeading"/>
        <w:spacing w:before="240"/>
        <w:jc w:val="center"/>
      </w:pPr>
      <w:r>
        <w:t>PARTE 4-A DO PROJETO DE LEI DA REFORMA ELEITORAL DE 2022</w:t>
      </w:r>
    </w:p>
    <w:p w14:paraId="2B7A6478" w14:textId="04763F9F" w:rsidR="003C524C" w:rsidRPr="00835148" w:rsidRDefault="003C524C" w:rsidP="00883C74">
      <w:pPr>
        <w:pStyle w:val="TOCHeading"/>
        <w:spacing w:before="240" w:after="120"/>
        <w:jc w:val="center"/>
      </w:pPr>
      <w:r>
        <w:t xml:space="preserve">REGULAMENTO RELATIVO À INFORMAÇÃO DO PROCESSO ELEITORAL EM LINHA E AO COMPORTAMENTO MANIPULADOR OU NÃO AUTÊNTICO </w:t>
      </w:r>
    </w:p>
    <w:p w14:paraId="116D1E59" w14:textId="77777777" w:rsidR="003C524C" w:rsidRPr="00835148" w:rsidRDefault="003C524C" w:rsidP="009A3E29">
      <w:pPr>
        <w:pStyle w:val="BodyText"/>
        <w:spacing w:before="4" w:line="276" w:lineRule="auto"/>
        <w:ind w:left="0"/>
        <w:jc w:val="center"/>
        <w:rPr>
          <w:b/>
          <w:sz w:val="24"/>
          <w:szCs w:val="24"/>
        </w:rPr>
      </w:pPr>
      <w:r>
        <w:rPr>
          <w:noProof/>
          <w:sz w:val="24"/>
        </w:rPr>
        <mc:AlternateContent>
          <mc:Choice Requires="wps">
            <w:drawing>
              <wp:anchor distT="0" distB="0" distL="0" distR="0" simplePos="0" relativeHeight="251661312" behindDoc="0" locked="0" layoutInCell="1" allowOverlap="1" wp14:anchorId="2C518F44" wp14:editId="4FF1E0FE">
                <wp:simplePos x="0" y="0"/>
                <wp:positionH relativeFrom="page">
                  <wp:posOffset>3241040</wp:posOffset>
                </wp:positionH>
                <wp:positionV relativeFrom="paragraph">
                  <wp:posOffset>109220</wp:posOffset>
                </wp:positionV>
                <wp:extent cx="1079500" cy="0"/>
                <wp:effectExtent l="12065" t="8890" r="13335" b="10160"/>
                <wp:wrapTopAndBottom/>
                <wp:docPr id="55"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9500" cy="0"/>
                        </a:xfrm>
                        <a:prstGeom prst="line">
                          <a:avLst/>
                        </a:prstGeom>
                        <a:noFill/>
                        <a:ln w="254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F651C9" id="Line 15" o:spid="_x0000_s1026" style="position:absolute;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55.2pt,8.6pt" to="340.2pt,8.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mw+LDywEAAIQDAAAOAAAAZHJzL2Uyb0RvYy54bWysU02P0zAQvSPxHyzfaZKK8BE13UPLcilQ aZcfMLWdxMLxWLbbtP+esdOWBW6IHCyPZ+bNmzeT1cN5NOykfNBoW14tSs6UFSi17Vv+/fnxzQfO QgQrwaBVLb+owB/Wr1+tJteoJQ5opPKMQGxoJtfyIUbXFEUQgxohLNApS84O/QiRTN8X0sNE6KMp lmX5rpjQS+dRqBDodTs7+Trjd50S8VvXBRWZaTlxi/n0+Tyks1ivoOk9uEGLKw34BxYjaEtF71Bb iMCOXv8FNWrhMWAXFwLHArtOC5V7oG6q8o9ungZwKvdC4gR3lyn8P1jx9bT3TMuW1zVnFkaa0U5b xao6aTO50FDIxu596k6c7ZPbofgRmMXNALZXmePzxVFelTKK31KSERxVOExfUFIMHCNmoc6dHxMk ScDOeR6X+zzUOTJBj1X5/mNd0tjEzVdAc0t0PsTPCkeWLi03RDoDw2kXYiICzS0k1bH4qI3J4zaW TS1f1m/LnBDQaJmcKSz4/rAxnp0gLUz+clfkeRmWkLcQhjkuu+ZV8ni0MlcZFMhP13sEbeY7sTL2 qlISZpb4gPKy9zf1aNSZ/nUt0y69tHP2r59n/RMAAP//AwBQSwMEFAAGAAgAAAAhAP4fSlDcAAAA CQEAAA8AAABkcnMvZG93bnJldi54bWxMj81OwzAQhO9IvIO1SNyo0wpKlMapEOVH4lK15QG2zjYJ xOsQO214e7biAMed+TQ7ky9H16oj9aHxbGA6SUARW182XBl43z3fpKBCRC6x9UwGvinAsri8yDEr /Yk3dNzGSkkIhwwN1DF2mdbB1uQwTHxHLN7B9w6jnH2lyx5PEu5aPUuSuXbYsHyosaPHmuzndnAG KHyNq9dujS7dvfBq2Ni3jydrzPXV+LAAFWmMfzCc60t1KKTT3g9cBtUauJsmt4KKcT8DJcA8PQv7 X0EXuf6/oPgBAAD//wMAUEsBAi0AFAAGAAgAAAAhALaDOJL+AAAA4QEAABMAAAAAAAAAAAAAAAAA AAAAAFtDb250ZW50X1R5cGVzXS54bWxQSwECLQAUAAYACAAAACEAOP0h/9YAAACUAQAACwAAAAAA AAAAAAAAAAAvAQAAX3JlbHMvLnJlbHNQSwECLQAUAAYACAAAACEAJsPiw8sBAACEAwAADgAAAAAA AAAAAAAAAAAuAgAAZHJzL2Uyb0RvYy54bWxQSwECLQAUAAYACAAAACEA/h9KUNwAAAAJAQAADwAA AAAAAAAAAAAAAAAlBAAAZHJzL2Rvd25yZXYueG1sUEsFBgAAAAAEAAQA8wAAAC4FAAAAAA== " strokeweight=".2pt">
                <w10:wrap type="topAndBottom" anchorx="page"/>
              </v:line>
            </w:pict>
          </mc:Fallback>
        </mc:AlternateContent>
      </w:r>
    </w:p>
    <w:p w14:paraId="703CD035" w14:textId="77777777" w:rsidR="003C524C" w:rsidRPr="0006683B" w:rsidRDefault="003C524C" w:rsidP="009A3E29">
      <w:pPr>
        <w:jc w:val="center"/>
        <w:rPr>
          <w:rFonts w:ascii="Times New Roman" w:hAnsi="Times New Roman" w:cs="Times New Roman"/>
          <w:sz w:val="20"/>
          <w:szCs w:val="20"/>
        </w:rPr>
      </w:pPr>
    </w:p>
    <w:sdt>
      <w:sdtPr>
        <w:rPr>
          <w:rFonts w:ascii="Optima" w:hAnsi="Optima" w:cstheme="minorBidi"/>
          <w:sz w:val="20"/>
          <w:szCs w:val="20"/>
        </w:rPr>
        <w:id w:val="-1331747583"/>
        <w:docPartObj>
          <w:docPartGallery w:val="Table of Contents"/>
          <w:docPartUnique/>
        </w:docPartObj>
      </w:sdtPr>
      <w:sdtEndPr>
        <w:rPr>
          <w:noProof/>
        </w:rPr>
      </w:sdtEndPr>
      <w:sdtContent>
        <w:p w14:paraId="680C64C2" w14:textId="77777777" w:rsidR="003C524C" w:rsidRPr="00883C74" w:rsidRDefault="003C524C" w:rsidP="00DC775D">
          <w:pPr>
            <w:pStyle w:val="TOCHeading"/>
            <w:rPr>
              <w:b/>
              <w:bCs/>
              <w:sz w:val="24"/>
              <w:szCs w:val="24"/>
            </w:rPr>
          </w:pPr>
          <w:r>
            <w:rPr>
              <w:b/>
              <w:sz w:val="24"/>
            </w:rPr>
            <w:t>Índice</w:t>
          </w:r>
        </w:p>
        <w:p w14:paraId="7A4B6E12" w14:textId="1A7519B8" w:rsidR="0006683B" w:rsidRPr="0006683B" w:rsidRDefault="003C524C">
          <w:pPr>
            <w:pStyle w:val="TOC1"/>
            <w:rPr>
              <w:rFonts w:asciiTheme="minorHAnsi" w:eastAsiaTheme="minorEastAsia" w:hAnsiTheme="minorHAnsi" w:cstheme="minorBidi"/>
              <w:b w:val="0"/>
              <w:sz w:val="20"/>
              <w:szCs w:val="20"/>
              <w:lang w:val="en-US"/>
            </w:rPr>
          </w:pPr>
          <w:r w:rsidRPr="0006683B">
            <w:rPr>
              <w:b w:val="0"/>
              <w:sz w:val="20"/>
              <w:szCs w:val="20"/>
            </w:rPr>
            <w:fldChar w:fldCharType="begin"/>
          </w:r>
          <w:r w:rsidRPr="0006683B">
            <w:rPr>
              <w:b w:val="0"/>
              <w:sz w:val="20"/>
              <w:szCs w:val="20"/>
            </w:rPr>
            <w:instrText xml:space="preserve"> TOC \o "1-3" \h \z \u </w:instrText>
          </w:r>
          <w:r w:rsidRPr="0006683B">
            <w:rPr>
              <w:b w:val="0"/>
              <w:sz w:val="20"/>
              <w:szCs w:val="20"/>
            </w:rPr>
            <w:fldChar w:fldCharType="separate"/>
          </w:r>
          <w:hyperlink w:anchor="_Toc106268689" w:history="1">
            <w:r w:rsidR="0006683B" w:rsidRPr="0006683B">
              <w:rPr>
                <w:rStyle w:val="Hyperlink"/>
                <w:b w:val="0"/>
                <w:sz w:val="20"/>
                <w:szCs w:val="20"/>
              </w:rPr>
              <w:t>Capítulo 1: Disposições Preliminares</w:t>
            </w:r>
            <w:r w:rsidR="0006683B" w:rsidRPr="0006683B">
              <w:rPr>
                <w:b w:val="0"/>
                <w:webHidden/>
                <w:sz w:val="20"/>
                <w:szCs w:val="20"/>
              </w:rPr>
              <w:tab/>
            </w:r>
            <w:r w:rsidR="0006683B" w:rsidRPr="0006683B">
              <w:rPr>
                <w:b w:val="0"/>
                <w:webHidden/>
                <w:sz w:val="20"/>
                <w:szCs w:val="20"/>
              </w:rPr>
              <w:fldChar w:fldCharType="begin"/>
            </w:r>
            <w:r w:rsidR="0006683B" w:rsidRPr="0006683B">
              <w:rPr>
                <w:b w:val="0"/>
                <w:webHidden/>
                <w:sz w:val="20"/>
                <w:szCs w:val="20"/>
              </w:rPr>
              <w:instrText xml:space="preserve"> PAGEREF _Toc106268689 \h </w:instrText>
            </w:r>
            <w:r w:rsidR="0006683B" w:rsidRPr="0006683B">
              <w:rPr>
                <w:b w:val="0"/>
                <w:webHidden/>
                <w:sz w:val="20"/>
                <w:szCs w:val="20"/>
              </w:rPr>
            </w:r>
            <w:r w:rsidR="0006683B" w:rsidRPr="0006683B">
              <w:rPr>
                <w:b w:val="0"/>
                <w:webHidden/>
                <w:sz w:val="20"/>
                <w:szCs w:val="20"/>
              </w:rPr>
              <w:fldChar w:fldCharType="separate"/>
            </w:r>
            <w:r w:rsidR="0006683B" w:rsidRPr="0006683B">
              <w:rPr>
                <w:b w:val="0"/>
                <w:webHidden/>
                <w:sz w:val="20"/>
                <w:szCs w:val="20"/>
              </w:rPr>
              <w:t>4</w:t>
            </w:r>
            <w:r w:rsidR="0006683B" w:rsidRPr="0006683B">
              <w:rPr>
                <w:b w:val="0"/>
                <w:webHidden/>
                <w:sz w:val="20"/>
                <w:szCs w:val="20"/>
              </w:rPr>
              <w:fldChar w:fldCharType="end"/>
            </w:r>
          </w:hyperlink>
        </w:p>
        <w:p w14:paraId="3ACA9CC1" w14:textId="07D4AEC4" w:rsidR="0006683B" w:rsidRPr="0006683B" w:rsidRDefault="0006683B">
          <w:pPr>
            <w:pStyle w:val="TOC1"/>
            <w:rPr>
              <w:rFonts w:asciiTheme="minorHAnsi" w:eastAsiaTheme="minorEastAsia" w:hAnsiTheme="minorHAnsi" w:cstheme="minorBidi"/>
              <w:b w:val="0"/>
              <w:sz w:val="20"/>
              <w:szCs w:val="20"/>
              <w:lang w:val="en-US"/>
            </w:rPr>
          </w:pPr>
          <w:hyperlink w:anchor="_Toc106268690" w:history="1">
            <w:r w:rsidRPr="0006683B">
              <w:rPr>
                <w:rStyle w:val="Hyperlink"/>
                <w:b w:val="0"/>
                <w:sz w:val="20"/>
                <w:szCs w:val="20"/>
              </w:rPr>
              <w:t>Título 1: Definições adicionais para a parte 4-A</w:t>
            </w:r>
            <w:r w:rsidRPr="0006683B">
              <w:rPr>
                <w:b w:val="0"/>
                <w:webHidden/>
                <w:sz w:val="20"/>
                <w:szCs w:val="20"/>
              </w:rPr>
              <w:tab/>
            </w:r>
            <w:r w:rsidRPr="0006683B">
              <w:rPr>
                <w:b w:val="0"/>
                <w:webHidden/>
                <w:sz w:val="20"/>
                <w:szCs w:val="20"/>
              </w:rPr>
              <w:fldChar w:fldCharType="begin"/>
            </w:r>
            <w:r w:rsidRPr="0006683B">
              <w:rPr>
                <w:b w:val="0"/>
                <w:webHidden/>
                <w:sz w:val="20"/>
                <w:szCs w:val="20"/>
              </w:rPr>
              <w:instrText xml:space="preserve"> PAGEREF _Toc106268690 \h </w:instrText>
            </w:r>
            <w:r w:rsidRPr="0006683B">
              <w:rPr>
                <w:b w:val="0"/>
                <w:webHidden/>
                <w:sz w:val="20"/>
                <w:szCs w:val="20"/>
              </w:rPr>
            </w:r>
            <w:r w:rsidRPr="0006683B">
              <w:rPr>
                <w:b w:val="0"/>
                <w:webHidden/>
                <w:sz w:val="20"/>
                <w:szCs w:val="20"/>
              </w:rPr>
              <w:fldChar w:fldCharType="separate"/>
            </w:r>
            <w:r w:rsidRPr="0006683B">
              <w:rPr>
                <w:b w:val="0"/>
                <w:webHidden/>
                <w:sz w:val="20"/>
                <w:szCs w:val="20"/>
              </w:rPr>
              <w:t>4</w:t>
            </w:r>
            <w:r w:rsidRPr="0006683B">
              <w:rPr>
                <w:b w:val="0"/>
                <w:webHidden/>
                <w:sz w:val="20"/>
                <w:szCs w:val="20"/>
              </w:rPr>
              <w:fldChar w:fldCharType="end"/>
            </w:r>
          </w:hyperlink>
        </w:p>
        <w:p w14:paraId="09EC6777" w14:textId="7EC38B12" w:rsidR="0006683B" w:rsidRPr="0006683B" w:rsidRDefault="0006683B">
          <w:pPr>
            <w:pStyle w:val="TOC1"/>
            <w:rPr>
              <w:rFonts w:asciiTheme="minorHAnsi" w:eastAsiaTheme="minorEastAsia" w:hAnsiTheme="minorHAnsi" w:cstheme="minorBidi"/>
              <w:b w:val="0"/>
              <w:sz w:val="20"/>
              <w:szCs w:val="20"/>
              <w:lang w:val="en-US"/>
            </w:rPr>
          </w:pPr>
          <w:hyperlink w:anchor="_Toc106268691" w:history="1">
            <w:r w:rsidRPr="0006683B">
              <w:rPr>
                <w:rStyle w:val="Hyperlink"/>
                <w:b w:val="0"/>
                <w:sz w:val="20"/>
                <w:szCs w:val="20"/>
              </w:rPr>
              <w:t>Título 2: Funções da Comissão no que diz respeito à informação eleitoral em linha e ao comportamento manipulador ou não autêntico</w:t>
            </w:r>
            <w:r w:rsidRPr="0006683B">
              <w:rPr>
                <w:b w:val="0"/>
                <w:webHidden/>
                <w:sz w:val="20"/>
                <w:szCs w:val="20"/>
              </w:rPr>
              <w:tab/>
            </w:r>
            <w:r w:rsidRPr="0006683B">
              <w:rPr>
                <w:b w:val="0"/>
                <w:webHidden/>
                <w:sz w:val="20"/>
                <w:szCs w:val="20"/>
              </w:rPr>
              <w:fldChar w:fldCharType="begin"/>
            </w:r>
            <w:r w:rsidRPr="0006683B">
              <w:rPr>
                <w:b w:val="0"/>
                <w:webHidden/>
                <w:sz w:val="20"/>
                <w:szCs w:val="20"/>
              </w:rPr>
              <w:instrText xml:space="preserve"> PAGEREF _Toc106268691 \h </w:instrText>
            </w:r>
            <w:r w:rsidRPr="0006683B">
              <w:rPr>
                <w:b w:val="0"/>
                <w:webHidden/>
                <w:sz w:val="20"/>
                <w:szCs w:val="20"/>
              </w:rPr>
            </w:r>
            <w:r w:rsidRPr="0006683B">
              <w:rPr>
                <w:b w:val="0"/>
                <w:webHidden/>
                <w:sz w:val="20"/>
                <w:szCs w:val="20"/>
              </w:rPr>
              <w:fldChar w:fldCharType="separate"/>
            </w:r>
            <w:r w:rsidRPr="0006683B">
              <w:rPr>
                <w:b w:val="0"/>
                <w:webHidden/>
                <w:sz w:val="20"/>
                <w:szCs w:val="20"/>
              </w:rPr>
              <w:t>7</w:t>
            </w:r>
            <w:r w:rsidRPr="0006683B">
              <w:rPr>
                <w:b w:val="0"/>
                <w:webHidden/>
                <w:sz w:val="20"/>
                <w:szCs w:val="20"/>
              </w:rPr>
              <w:fldChar w:fldCharType="end"/>
            </w:r>
          </w:hyperlink>
        </w:p>
        <w:p w14:paraId="4D4A016B" w14:textId="5D014F39" w:rsidR="0006683B" w:rsidRPr="0006683B" w:rsidRDefault="0006683B">
          <w:pPr>
            <w:pStyle w:val="TOC1"/>
            <w:rPr>
              <w:rFonts w:asciiTheme="minorHAnsi" w:eastAsiaTheme="minorEastAsia" w:hAnsiTheme="minorHAnsi" w:cstheme="minorBidi"/>
              <w:b w:val="0"/>
              <w:sz w:val="20"/>
              <w:szCs w:val="20"/>
              <w:lang w:val="en-US"/>
            </w:rPr>
          </w:pPr>
          <w:hyperlink w:anchor="_Toc106268692" w:history="1">
            <w:r w:rsidRPr="0006683B">
              <w:rPr>
                <w:rStyle w:val="Hyperlink"/>
                <w:b w:val="0"/>
                <w:sz w:val="20"/>
                <w:szCs w:val="20"/>
              </w:rPr>
              <w:t>Título 3: Criação e função do Conselho Consultivo</w:t>
            </w:r>
            <w:r w:rsidRPr="0006683B">
              <w:rPr>
                <w:b w:val="0"/>
                <w:webHidden/>
                <w:sz w:val="20"/>
                <w:szCs w:val="20"/>
              </w:rPr>
              <w:tab/>
            </w:r>
            <w:r w:rsidRPr="0006683B">
              <w:rPr>
                <w:b w:val="0"/>
                <w:webHidden/>
                <w:sz w:val="20"/>
                <w:szCs w:val="20"/>
              </w:rPr>
              <w:fldChar w:fldCharType="begin"/>
            </w:r>
            <w:r w:rsidRPr="0006683B">
              <w:rPr>
                <w:b w:val="0"/>
                <w:webHidden/>
                <w:sz w:val="20"/>
                <w:szCs w:val="20"/>
              </w:rPr>
              <w:instrText xml:space="preserve"> PAGEREF _Toc106268692 \h </w:instrText>
            </w:r>
            <w:r w:rsidRPr="0006683B">
              <w:rPr>
                <w:b w:val="0"/>
                <w:webHidden/>
                <w:sz w:val="20"/>
                <w:szCs w:val="20"/>
              </w:rPr>
            </w:r>
            <w:r w:rsidRPr="0006683B">
              <w:rPr>
                <w:b w:val="0"/>
                <w:webHidden/>
                <w:sz w:val="20"/>
                <w:szCs w:val="20"/>
              </w:rPr>
              <w:fldChar w:fldCharType="separate"/>
            </w:r>
            <w:r w:rsidRPr="0006683B">
              <w:rPr>
                <w:b w:val="0"/>
                <w:webHidden/>
                <w:sz w:val="20"/>
                <w:szCs w:val="20"/>
              </w:rPr>
              <w:t>7</w:t>
            </w:r>
            <w:r w:rsidRPr="0006683B">
              <w:rPr>
                <w:b w:val="0"/>
                <w:webHidden/>
                <w:sz w:val="20"/>
                <w:szCs w:val="20"/>
              </w:rPr>
              <w:fldChar w:fldCharType="end"/>
            </w:r>
          </w:hyperlink>
        </w:p>
        <w:p w14:paraId="2B2540C3" w14:textId="470096F2" w:rsidR="0006683B" w:rsidRPr="0006683B" w:rsidRDefault="0006683B">
          <w:pPr>
            <w:pStyle w:val="TOC1"/>
            <w:rPr>
              <w:rFonts w:asciiTheme="minorHAnsi" w:eastAsiaTheme="minorEastAsia" w:hAnsiTheme="minorHAnsi" w:cstheme="minorBidi"/>
              <w:b w:val="0"/>
              <w:sz w:val="20"/>
              <w:szCs w:val="20"/>
              <w:lang w:val="en-US"/>
            </w:rPr>
          </w:pPr>
          <w:hyperlink w:anchor="_Toc106268693" w:history="1">
            <w:r w:rsidRPr="0006683B">
              <w:rPr>
                <w:rStyle w:val="Hyperlink"/>
                <w:b w:val="0"/>
                <w:sz w:val="20"/>
                <w:szCs w:val="20"/>
              </w:rPr>
              <w:t>Título 4: Criação e função do conselho de partes interessadas</w:t>
            </w:r>
            <w:r w:rsidRPr="0006683B">
              <w:rPr>
                <w:b w:val="0"/>
                <w:webHidden/>
                <w:sz w:val="20"/>
                <w:szCs w:val="20"/>
              </w:rPr>
              <w:tab/>
            </w:r>
            <w:r w:rsidRPr="0006683B">
              <w:rPr>
                <w:b w:val="0"/>
                <w:webHidden/>
                <w:sz w:val="20"/>
                <w:szCs w:val="20"/>
              </w:rPr>
              <w:fldChar w:fldCharType="begin"/>
            </w:r>
            <w:r w:rsidRPr="0006683B">
              <w:rPr>
                <w:b w:val="0"/>
                <w:webHidden/>
                <w:sz w:val="20"/>
                <w:szCs w:val="20"/>
              </w:rPr>
              <w:instrText xml:space="preserve"> PAGEREF _Toc106268693 \h </w:instrText>
            </w:r>
            <w:r w:rsidRPr="0006683B">
              <w:rPr>
                <w:b w:val="0"/>
                <w:webHidden/>
                <w:sz w:val="20"/>
                <w:szCs w:val="20"/>
              </w:rPr>
            </w:r>
            <w:r w:rsidRPr="0006683B">
              <w:rPr>
                <w:b w:val="0"/>
                <w:webHidden/>
                <w:sz w:val="20"/>
                <w:szCs w:val="20"/>
              </w:rPr>
              <w:fldChar w:fldCharType="separate"/>
            </w:r>
            <w:r w:rsidRPr="0006683B">
              <w:rPr>
                <w:b w:val="0"/>
                <w:webHidden/>
                <w:sz w:val="20"/>
                <w:szCs w:val="20"/>
              </w:rPr>
              <w:t>8</w:t>
            </w:r>
            <w:r w:rsidRPr="0006683B">
              <w:rPr>
                <w:b w:val="0"/>
                <w:webHidden/>
                <w:sz w:val="20"/>
                <w:szCs w:val="20"/>
              </w:rPr>
              <w:fldChar w:fldCharType="end"/>
            </w:r>
          </w:hyperlink>
        </w:p>
        <w:p w14:paraId="4F3238FA" w14:textId="4FDA02FD" w:rsidR="0006683B" w:rsidRPr="0006683B" w:rsidRDefault="0006683B">
          <w:pPr>
            <w:pStyle w:val="TOC1"/>
            <w:rPr>
              <w:rFonts w:asciiTheme="minorHAnsi" w:eastAsiaTheme="minorEastAsia" w:hAnsiTheme="minorHAnsi" w:cstheme="minorBidi"/>
              <w:b w:val="0"/>
              <w:sz w:val="20"/>
              <w:szCs w:val="20"/>
              <w:lang w:val="en-US"/>
            </w:rPr>
          </w:pPr>
          <w:hyperlink w:anchor="_Toc106268694" w:history="1">
            <w:r w:rsidRPr="0006683B">
              <w:rPr>
                <w:rStyle w:val="Hyperlink"/>
                <w:b w:val="0"/>
                <w:sz w:val="20"/>
                <w:szCs w:val="20"/>
              </w:rPr>
              <w:t>[Foi suprimido o título 5]</w:t>
            </w:r>
            <w:r w:rsidRPr="0006683B">
              <w:rPr>
                <w:b w:val="0"/>
                <w:webHidden/>
                <w:sz w:val="20"/>
                <w:szCs w:val="20"/>
              </w:rPr>
              <w:tab/>
            </w:r>
            <w:r w:rsidRPr="0006683B">
              <w:rPr>
                <w:b w:val="0"/>
                <w:webHidden/>
                <w:sz w:val="20"/>
                <w:szCs w:val="20"/>
              </w:rPr>
              <w:fldChar w:fldCharType="begin"/>
            </w:r>
            <w:r w:rsidRPr="0006683B">
              <w:rPr>
                <w:b w:val="0"/>
                <w:webHidden/>
                <w:sz w:val="20"/>
                <w:szCs w:val="20"/>
              </w:rPr>
              <w:instrText xml:space="preserve"> PAGEREF _Toc106268694 \h </w:instrText>
            </w:r>
            <w:r w:rsidRPr="0006683B">
              <w:rPr>
                <w:b w:val="0"/>
                <w:webHidden/>
                <w:sz w:val="20"/>
                <w:szCs w:val="20"/>
              </w:rPr>
            </w:r>
            <w:r w:rsidRPr="0006683B">
              <w:rPr>
                <w:b w:val="0"/>
                <w:webHidden/>
                <w:sz w:val="20"/>
                <w:szCs w:val="20"/>
              </w:rPr>
              <w:fldChar w:fldCharType="separate"/>
            </w:r>
            <w:r w:rsidRPr="0006683B">
              <w:rPr>
                <w:b w:val="0"/>
                <w:webHidden/>
                <w:sz w:val="20"/>
                <w:szCs w:val="20"/>
              </w:rPr>
              <w:t>9</w:t>
            </w:r>
            <w:r w:rsidRPr="0006683B">
              <w:rPr>
                <w:b w:val="0"/>
                <w:webHidden/>
                <w:sz w:val="20"/>
                <w:szCs w:val="20"/>
              </w:rPr>
              <w:fldChar w:fldCharType="end"/>
            </w:r>
          </w:hyperlink>
        </w:p>
        <w:p w14:paraId="54C0BB3E" w14:textId="18F1517A" w:rsidR="0006683B" w:rsidRPr="0006683B" w:rsidRDefault="0006683B">
          <w:pPr>
            <w:pStyle w:val="TOC1"/>
            <w:rPr>
              <w:rFonts w:asciiTheme="minorHAnsi" w:eastAsiaTheme="minorEastAsia" w:hAnsiTheme="minorHAnsi" w:cstheme="minorBidi"/>
              <w:b w:val="0"/>
              <w:sz w:val="20"/>
              <w:szCs w:val="20"/>
              <w:lang w:val="en-US"/>
            </w:rPr>
          </w:pPr>
          <w:hyperlink w:anchor="_Toc106268695" w:history="1">
            <w:r w:rsidRPr="0006683B">
              <w:rPr>
                <w:rStyle w:val="Hyperlink"/>
                <w:b w:val="0"/>
                <w:sz w:val="20"/>
                <w:szCs w:val="20"/>
              </w:rPr>
              <w:t>Título 6: Obrigação de prestação de informações à Comissão em plataformas em linha</w:t>
            </w:r>
            <w:r w:rsidRPr="0006683B">
              <w:rPr>
                <w:b w:val="0"/>
                <w:webHidden/>
                <w:sz w:val="20"/>
                <w:szCs w:val="20"/>
              </w:rPr>
              <w:tab/>
            </w:r>
            <w:r w:rsidRPr="0006683B">
              <w:rPr>
                <w:b w:val="0"/>
                <w:webHidden/>
                <w:sz w:val="20"/>
                <w:szCs w:val="20"/>
              </w:rPr>
              <w:fldChar w:fldCharType="begin"/>
            </w:r>
            <w:r w:rsidRPr="0006683B">
              <w:rPr>
                <w:b w:val="0"/>
                <w:webHidden/>
                <w:sz w:val="20"/>
                <w:szCs w:val="20"/>
              </w:rPr>
              <w:instrText xml:space="preserve"> PAGEREF _Toc106268695 \h </w:instrText>
            </w:r>
            <w:r w:rsidRPr="0006683B">
              <w:rPr>
                <w:b w:val="0"/>
                <w:webHidden/>
                <w:sz w:val="20"/>
                <w:szCs w:val="20"/>
              </w:rPr>
            </w:r>
            <w:r w:rsidRPr="0006683B">
              <w:rPr>
                <w:b w:val="0"/>
                <w:webHidden/>
                <w:sz w:val="20"/>
                <w:szCs w:val="20"/>
              </w:rPr>
              <w:fldChar w:fldCharType="separate"/>
            </w:r>
            <w:r w:rsidRPr="0006683B">
              <w:rPr>
                <w:b w:val="0"/>
                <w:webHidden/>
                <w:sz w:val="20"/>
                <w:szCs w:val="20"/>
              </w:rPr>
              <w:t>9</w:t>
            </w:r>
            <w:r w:rsidRPr="0006683B">
              <w:rPr>
                <w:b w:val="0"/>
                <w:webHidden/>
                <w:sz w:val="20"/>
                <w:szCs w:val="20"/>
              </w:rPr>
              <w:fldChar w:fldCharType="end"/>
            </w:r>
          </w:hyperlink>
        </w:p>
        <w:p w14:paraId="00DC0CFF" w14:textId="58A442F4" w:rsidR="0006683B" w:rsidRPr="0006683B" w:rsidRDefault="0006683B">
          <w:pPr>
            <w:pStyle w:val="TOC1"/>
            <w:rPr>
              <w:rFonts w:asciiTheme="minorHAnsi" w:eastAsiaTheme="minorEastAsia" w:hAnsiTheme="minorHAnsi" w:cstheme="minorBidi"/>
              <w:b w:val="0"/>
              <w:sz w:val="20"/>
              <w:szCs w:val="20"/>
              <w:lang w:val="en-US"/>
            </w:rPr>
          </w:pPr>
          <w:hyperlink w:anchor="_Toc106268696" w:history="1">
            <w:r w:rsidRPr="0006683B">
              <w:rPr>
                <w:rStyle w:val="Hyperlink"/>
                <w:b w:val="0"/>
                <w:sz w:val="20"/>
                <w:szCs w:val="20"/>
              </w:rPr>
              <w:t>Título 7: Obrigação da plataforma em linha de criar um mecanismo de notificação</w:t>
            </w:r>
            <w:r w:rsidRPr="0006683B">
              <w:rPr>
                <w:b w:val="0"/>
                <w:webHidden/>
                <w:sz w:val="20"/>
                <w:szCs w:val="20"/>
              </w:rPr>
              <w:tab/>
            </w:r>
            <w:r w:rsidRPr="0006683B">
              <w:rPr>
                <w:b w:val="0"/>
                <w:webHidden/>
                <w:sz w:val="20"/>
                <w:szCs w:val="20"/>
              </w:rPr>
              <w:fldChar w:fldCharType="begin"/>
            </w:r>
            <w:r w:rsidRPr="0006683B">
              <w:rPr>
                <w:b w:val="0"/>
                <w:webHidden/>
                <w:sz w:val="20"/>
                <w:szCs w:val="20"/>
              </w:rPr>
              <w:instrText xml:space="preserve"> PAGEREF _Toc106268696 \h </w:instrText>
            </w:r>
            <w:r w:rsidRPr="0006683B">
              <w:rPr>
                <w:b w:val="0"/>
                <w:webHidden/>
                <w:sz w:val="20"/>
                <w:szCs w:val="20"/>
              </w:rPr>
            </w:r>
            <w:r w:rsidRPr="0006683B">
              <w:rPr>
                <w:b w:val="0"/>
                <w:webHidden/>
                <w:sz w:val="20"/>
                <w:szCs w:val="20"/>
              </w:rPr>
              <w:fldChar w:fldCharType="separate"/>
            </w:r>
            <w:r w:rsidRPr="0006683B">
              <w:rPr>
                <w:b w:val="0"/>
                <w:webHidden/>
                <w:sz w:val="20"/>
                <w:szCs w:val="20"/>
              </w:rPr>
              <w:t>10</w:t>
            </w:r>
            <w:r w:rsidRPr="0006683B">
              <w:rPr>
                <w:b w:val="0"/>
                <w:webHidden/>
                <w:sz w:val="20"/>
                <w:szCs w:val="20"/>
              </w:rPr>
              <w:fldChar w:fldCharType="end"/>
            </w:r>
          </w:hyperlink>
        </w:p>
        <w:p w14:paraId="14EB5374" w14:textId="3B3B0974" w:rsidR="0006683B" w:rsidRPr="0006683B" w:rsidRDefault="0006683B">
          <w:pPr>
            <w:pStyle w:val="TOC1"/>
            <w:rPr>
              <w:rFonts w:asciiTheme="minorHAnsi" w:eastAsiaTheme="minorEastAsia" w:hAnsiTheme="minorHAnsi" w:cstheme="minorBidi"/>
              <w:b w:val="0"/>
              <w:sz w:val="20"/>
              <w:szCs w:val="20"/>
              <w:lang w:val="en-US"/>
            </w:rPr>
          </w:pPr>
          <w:hyperlink w:anchor="_Toc106268697" w:history="1">
            <w:r w:rsidRPr="0006683B">
              <w:rPr>
                <w:rStyle w:val="Hyperlink"/>
                <w:b w:val="0"/>
                <w:sz w:val="20"/>
                <w:szCs w:val="20"/>
              </w:rPr>
              <w:t>Capítulo 3: Competências da Comissão</w:t>
            </w:r>
            <w:r w:rsidRPr="0006683B">
              <w:rPr>
                <w:b w:val="0"/>
                <w:webHidden/>
                <w:sz w:val="20"/>
                <w:szCs w:val="20"/>
              </w:rPr>
              <w:tab/>
            </w:r>
            <w:r w:rsidRPr="0006683B">
              <w:rPr>
                <w:b w:val="0"/>
                <w:webHidden/>
                <w:sz w:val="20"/>
                <w:szCs w:val="20"/>
              </w:rPr>
              <w:fldChar w:fldCharType="begin"/>
            </w:r>
            <w:r w:rsidRPr="0006683B">
              <w:rPr>
                <w:b w:val="0"/>
                <w:webHidden/>
                <w:sz w:val="20"/>
                <w:szCs w:val="20"/>
              </w:rPr>
              <w:instrText xml:space="preserve"> PAGEREF _Toc106268697 \h </w:instrText>
            </w:r>
            <w:r w:rsidRPr="0006683B">
              <w:rPr>
                <w:b w:val="0"/>
                <w:webHidden/>
                <w:sz w:val="20"/>
                <w:szCs w:val="20"/>
              </w:rPr>
            </w:r>
            <w:r w:rsidRPr="0006683B">
              <w:rPr>
                <w:b w:val="0"/>
                <w:webHidden/>
                <w:sz w:val="20"/>
                <w:szCs w:val="20"/>
              </w:rPr>
              <w:fldChar w:fldCharType="separate"/>
            </w:r>
            <w:r w:rsidRPr="0006683B">
              <w:rPr>
                <w:b w:val="0"/>
                <w:webHidden/>
                <w:sz w:val="20"/>
                <w:szCs w:val="20"/>
              </w:rPr>
              <w:t>11</w:t>
            </w:r>
            <w:r w:rsidRPr="0006683B">
              <w:rPr>
                <w:b w:val="0"/>
                <w:webHidden/>
                <w:sz w:val="20"/>
                <w:szCs w:val="20"/>
              </w:rPr>
              <w:fldChar w:fldCharType="end"/>
            </w:r>
          </w:hyperlink>
        </w:p>
        <w:p w14:paraId="22ED4131" w14:textId="6E800F29" w:rsidR="0006683B" w:rsidRPr="0006683B" w:rsidRDefault="0006683B">
          <w:pPr>
            <w:pStyle w:val="TOC1"/>
            <w:rPr>
              <w:rFonts w:asciiTheme="minorHAnsi" w:eastAsiaTheme="minorEastAsia" w:hAnsiTheme="minorHAnsi" w:cstheme="minorBidi"/>
              <w:b w:val="0"/>
              <w:sz w:val="20"/>
              <w:szCs w:val="20"/>
              <w:lang w:val="en-US"/>
            </w:rPr>
          </w:pPr>
          <w:hyperlink w:anchor="_Toc106268698" w:history="1">
            <w:r w:rsidRPr="0006683B">
              <w:rPr>
                <w:rStyle w:val="Hyperlink"/>
                <w:b w:val="0"/>
                <w:sz w:val="20"/>
                <w:szCs w:val="20"/>
              </w:rPr>
              <w:t>Título 8: Monitorização da informação eleitoral em linha por parte da Comissão e investigações relacionadas com a mesma</w:t>
            </w:r>
            <w:r w:rsidRPr="0006683B">
              <w:rPr>
                <w:b w:val="0"/>
                <w:webHidden/>
                <w:sz w:val="20"/>
                <w:szCs w:val="20"/>
              </w:rPr>
              <w:tab/>
            </w:r>
            <w:r w:rsidRPr="0006683B">
              <w:rPr>
                <w:b w:val="0"/>
                <w:webHidden/>
                <w:sz w:val="20"/>
                <w:szCs w:val="20"/>
              </w:rPr>
              <w:fldChar w:fldCharType="begin"/>
            </w:r>
            <w:r w:rsidRPr="0006683B">
              <w:rPr>
                <w:b w:val="0"/>
                <w:webHidden/>
                <w:sz w:val="20"/>
                <w:szCs w:val="20"/>
              </w:rPr>
              <w:instrText xml:space="preserve"> PAGEREF _Toc106268698 \h </w:instrText>
            </w:r>
            <w:r w:rsidRPr="0006683B">
              <w:rPr>
                <w:b w:val="0"/>
                <w:webHidden/>
                <w:sz w:val="20"/>
                <w:szCs w:val="20"/>
              </w:rPr>
            </w:r>
            <w:r w:rsidRPr="0006683B">
              <w:rPr>
                <w:b w:val="0"/>
                <w:webHidden/>
                <w:sz w:val="20"/>
                <w:szCs w:val="20"/>
              </w:rPr>
              <w:fldChar w:fldCharType="separate"/>
            </w:r>
            <w:r w:rsidRPr="0006683B">
              <w:rPr>
                <w:b w:val="0"/>
                <w:webHidden/>
                <w:sz w:val="20"/>
                <w:szCs w:val="20"/>
              </w:rPr>
              <w:t>11</w:t>
            </w:r>
            <w:r w:rsidRPr="0006683B">
              <w:rPr>
                <w:b w:val="0"/>
                <w:webHidden/>
                <w:sz w:val="20"/>
                <w:szCs w:val="20"/>
              </w:rPr>
              <w:fldChar w:fldCharType="end"/>
            </w:r>
          </w:hyperlink>
        </w:p>
        <w:p w14:paraId="02EAAEB0" w14:textId="7A99E908" w:rsidR="0006683B" w:rsidRPr="0006683B" w:rsidRDefault="0006683B">
          <w:pPr>
            <w:pStyle w:val="TOC1"/>
            <w:rPr>
              <w:rFonts w:asciiTheme="minorHAnsi" w:eastAsiaTheme="minorEastAsia" w:hAnsiTheme="minorHAnsi" w:cstheme="minorBidi"/>
              <w:b w:val="0"/>
              <w:sz w:val="20"/>
              <w:szCs w:val="20"/>
              <w:lang w:val="en-US"/>
            </w:rPr>
          </w:pPr>
          <w:hyperlink w:anchor="_Toc106268699" w:history="1">
            <w:r w:rsidRPr="0006683B">
              <w:rPr>
                <w:rStyle w:val="Hyperlink"/>
                <w:b w:val="0"/>
                <w:sz w:val="20"/>
                <w:szCs w:val="20"/>
              </w:rPr>
              <w:t>Título 8-A: Delegação dos poderes da Comissão ao diretor executivo [ou a outro membro da Comissão]</w:t>
            </w:r>
            <w:r w:rsidRPr="0006683B">
              <w:rPr>
                <w:b w:val="0"/>
                <w:webHidden/>
                <w:sz w:val="20"/>
                <w:szCs w:val="20"/>
              </w:rPr>
              <w:tab/>
            </w:r>
            <w:r w:rsidRPr="0006683B">
              <w:rPr>
                <w:b w:val="0"/>
                <w:webHidden/>
                <w:sz w:val="20"/>
                <w:szCs w:val="20"/>
              </w:rPr>
              <w:fldChar w:fldCharType="begin"/>
            </w:r>
            <w:r w:rsidRPr="0006683B">
              <w:rPr>
                <w:b w:val="0"/>
                <w:webHidden/>
                <w:sz w:val="20"/>
                <w:szCs w:val="20"/>
              </w:rPr>
              <w:instrText xml:space="preserve"> PAGEREF _Toc106268699 \h </w:instrText>
            </w:r>
            <w:r w:rsidRPr="0006683B">
              <w:rPr>
                <w:b w:val="0"/>
                <w:webHidden/>
                <w:sz w:val="20"/>
                <w:szCs w:val="20"/>
              </w:rPr>
            </w:r>
            <w:r w:rsidRPr="0006683B">
              <w:rPr>
                <w:b w:val="0"/>
                <w:webHidden/>
                <w:sz w:val="20"/>
                <w:szCs w:val="20"/>
              </w:rPr>
              <w:fldChar w:fldCharType="separate"/>
            </w:r>
            <w:r w:rsidRPr="0006683B">
              <w:rPr>
                <w:b w:val="0"/>
                <w:webHidden/>
                <w:sz w:val="20"/>
                <w:szCs w:val="20"/>
              </w:rPr>
              <w:t>12</w:t>
            </w:r>
            <w:r w:rsidRPr="0006683B">
              <w:rPr>
                <w:b w:val="0"/>
                <w:webHidden/>
                <w:sz w:val="20"/>
                <w:szCs w:val="20"/>
              </w:rPr>
              <w:fldChar w:fldCharType="end"/>
            </w:r>
          </w:hyperlink>
        </w:p>
        <w:p w14:paraId="003C4269" w14:textId="3FDA7C25" w:rsidR="0006683B" w:rsidRPr="0006683B" w:rsidRDefault="0006683B">
          <w:pPr>
            <w:pStyle w:val="TOC1"/>
            <w:rPr>
              <w:rFonts w:asciiTheme="minorHAnsi" w:eastAsiaTheme="minorEastAsia" w:hAnsiTheme="minorHAnsi" w:cstheme="minorBidi"/>
              <w:b w:val="0"/>
              <w:sz w:val="20"/>
              <w:szCs w:val="20"/>
              <w:lang w:val="en-US"/>
            </w:rPr>
          </w:pPr>
          <w:hyperlink w:anchor="_Toc106268700" w:history="1">
            <w:r w:rsidRPr="0006683B">
              <w:rPr>
                <w:rStyle w:val="Hyperlink"/>
                <w:b w:val="0"/>
                <w:sz w:val="20"/>
                <w:szCs w:val="20"/>
              </w:rPr>
              <w:t>Título 9: Requisitos para o exercício dos poderes da Comissão ao abrigo da presente parte</w:t>
            </w:r>
            <w:r w:rsidRPr="0006683B">
              <w:rPr>
                <w:b w:val="0"/>
                <w:webHidden/>
                <w:sz w:val="20"/>
                <w:szCs w:val="20"/>
              </w:rPr>
              <w:tab/>
            </w:r>
            <w:r w:rsidRPr="0006683B">
              <w:rPr>
                <w:b w:val="0"/>
                <w:webHidden/>
                <w:sz w:val="20"/>
                <w:szCs w:val="20"/>
              </w:rPr>
              <w:fldChar w:fldCharType="begin"/>
            </w:r>
            <w:r w:rsidRPr="0006683B">
              <w:rPr>
                <w:b w:val="0"/>
                <w:webHidden/>
                <w:sz w:val="20"/>
                <w:szCs w:val="20"/>
              </w:rPr>
              <w:instrText xml:space="preserve"> PAGEREF _Toc106268700 \h </w:instrText>
            </w:r>
            <w:r w:rsidRPr="0006683B">
              <w:rPr>
                <w:b w:val="0"/>
                <w:webHidden/>
                <w:sz w:val="20"/>
                <w:szCs w:val="20"/>
              </w:rPr>
            </w:r>
            <w:r w:rsidRPr="0006683B">
              <w:rPr>
                <w:b w:val="0"/>
                <w:webHidden/>
                <w:sz w:val="20"/>
                <w:szCs w:val="20"/>
              </w:rPr>
              <w:fldChar w:fldCharType="separate"/>
            </w:r>
            <w:r w:rsidRPr="0006683B">
              <w:rPr>
                <w:b w:val="0"/>
                <w:webHidden/>
                <w:sz w:val="20"/>
                <w:szCs w:val="20"/>
              </w:rPr>
              <w:t>13</w:t>
            </w:r>
            <w:r w:rsidRPr="0006683B">
              <w:rPr>
                <w:b w:val="0"/>
                <w:webHidden/>
                <w:sz w:val="20"/>
                <w:szCs w:val="20"/>
              </w:rPr>
              <w:fldChar w:fldCharType="end"/>
            </w:r>
          </w:hyperlink>
        </w:p>
        <w:p w14:paraId="22CC7547" w14:textId="749B405C" w:rsidR="0006683B" w:rsidRPr="0006683B" w:rsidRDefault="0006683B">
          <w:pPr>
            <w:pStyle w:val="TOC1"/>
            <w:rPr>
              <w:rFonts w:asciiTheme="minorHAnsi" w:eastAsiaTheme="minorEastAsia" w:hAnsiTheme="minorHAnsi" w:cstheme="minorBidi"/>
              <w:b w:val="0"/>
              <w:sz w:val="20"/>
              <w:szCs w:val="20"/>
              <w:lang w:val="en-US"/>
            </w:rPr>
          </w:pPr>
          <w:hyperlink w:anchor="_Toc106268701" w:history="1">
            <w:r w:rsidRPr="0006683B">
              <w:rPr>
                <w:rStyle w:val="Hyperlink"/>
                <w:b w:val="0"/>
                <w:sz w:val="20"/>
                <w:szCs w:val="20"/>
              </w:rPr>
              <w:t>Título 10: Competências da Comissão</w:t>
            </w:r>
            <w:r w:rsidRPr="0006683B">
              <w:rPr>
                <w:b w:val="0"/>
                <w:webHidden/>
                <w:sz w:val="20"/>
                <w:szCs w:val="20"/>
              </w:rPr>
              <w:tab/>
            </w:r>
            <w:r w:rsidRPr="0006683B">
              <w:rPr>
                <w:b w:val="0"/>
                <w:webHidden/>
                <w:sz w:val="20"/>
                <w:szCs w:val="20"/>
              </w:rPr>
              <w:fldChar w:fldCharType="begin"/>
            </w:r>
            <w:r w:rsidRPr="0006683B">
              <w:rPr>
                <w:b w:val="0"/>
                <w:webHidden/>
                <w:sz w:val="20"/>
                <w:szCs w:val="20"/>
              </w:rPr>
              <w:instrText xml:space="preserve"> PAGEREF _Toc106268701 \h </w:instrText>
            </w:r>
            <w:r w:rsidRPr="0006683B">
              <w:rPr>
                <w:b w:val="0"/>
                <w:webHidden/>
                <w:sz w:val="20"/>
                <w:szCs w:val="20"/>
              </w:rPr>
            </w:r>
            <w:r w:rsidRPr="0006683B">
              <w:rPr>
                <w:b w:val="0"/>
                <w:webHidden/>
                <w:sz w:val="20"/>
                <w:szCs w:val="20"/>
              </w:rPr>
              <w:fldChar w:fldCharType="separate"/>
            </w:r>
            <w:r w:rsidRPr="0006683B">
              <w:rPr>
                <w:b w:val="0"/>
                <w:webHidden/>
                <w:sz w:val="20"/>
                <w:szCs w:val="20"/>
              </w:rPr>
              <w:t>15</w:t>
            </w:r>
            <w:r w:rsidRPr="0006683B">
              <w:rPr>
                <w:b w:val="0"/>
                <w:webHidden/>
                <w:sz w:val="20"/>
                <w:szCs w:val="20"/>
              </w:rPr>
              <w:fldChar w:fldCharType="end"/>
            </w:r>
          </w:hyperlink>
        </w:p>
        <w:p w14:paraId="18BBDD53" w14:textId="4D344AAB" w:rsidR="0006683B" w:rsidRPr="0006683B" w:rsidRDefault="0006683B">
          <w:pPr>
            <w:pStyle w:val="TOC2"/>
            <w:tabs>
              <w:tab w:val="left" w:pos="720"/>
              <w:tab w:val="right" w:leader="dot" w:pos="9010"/>
            </w:tabs>
            <w:rPr>
              <w:rFonts w:eastAsiaTheme="minorEastAsia"/>
              <w:b w:val="0"/>
              <w:noProof/>
              <w:sz w:val="20"/>
              <w:szCs w:val="20"/>
              <w:lang w:val="en-US"/>
            </w:rPr>
          </w:pPr>
          <w:hyperlink w:anchor="_Toc106268702" w:history="1">
            <w:r w:rsidRPr="0006683B">
              <w:rPr>
                <w:rStyle w:val="Hyperlink"/>
                <w:b w:val="0"/>
                <w:noProof/>
                <w:sz w:val="20"/>
                <w:szCs w:val="20"/>
              </w:rPr>
              <w:t>(i)</w:t>
            </w:r>
            <w:r w:rsidRPr="0006683B">
              <w:rPr>
                <w:rFonts w:eastAsiaTheme="minorEastAsia"/>
                <w:b w:val="0"/>
                <w:noProof/>
                <w:sz w:val="20"/>
                <w:szCs w:val="20"/>
                <w:lang w:val="en-US"/>
              </w:rPr>
              <w:tab/>
            </w:r>
            <w:r w:rsidRPr="0006683B">
              <w:rPr>
                <w:rStyle w:val="Hyperlink"/>
                <w:b w:val="0"/>
                <w:noProof/>
                <w:sz w:val="20"/>
                <w:szCs w:val="20"/>
              </w:rPr>
              <w:t>Título 10(i): Poder de emissão de um aviso de retirada</w:t>
            </w:r>
            <w:r w:rsidRPr="0006683B">
              <w:rPr>
                <w:b w:val="0"/>
                <w:noProof/>
                <w:webHidden/>
                <w:sz w:val="20"/>
                <w:szCs w:val="20"/>
              </w:rPr>
              <w:tab/>
            </w:r>
            <w:r w:rsidRPr="0006683B">
              <w:rPr>
                <w:b w:val="0"/>
                <w:noProof/>
                <w:webHidden/>
                <w:sz w:val="20"/>
                <w:szCs w:val="20"/>
              </w:rPr>
              <w:fldChar w:fldCharType="begin"/>
            </w:r>
            <w:r w:rsidRPr="0006683B">
              <w:rPr>
                <w:b w:val="0"/>
                <w:noProof/>
                <w:webHidden/>
                <w:sz w:val="20"/>
                <w:szCs w:val="20"/>
              </w:rPr>
              <w:instrText xml:space="preserve"> PAGEREF _Toc106268702 \h </w:instrText>
            </w:r>
            <w:r w:rsidRPr="0006683B">
              <w:rPr>
                <w:b w:val="0"/>
                <w:noProof/>
                <w:webHidden/>
                <w:sz w:val="20"/>
                <w:szCs w:val="20"/>
              </w:rPr>
            </w:r>
            <w:r w:rsidRPr="0006683B">
              <w:rPr>
                <w:b w:val="0"/>
                <w:noProof/>
                <w:webHidden/>
                <w:sz w:val="20"/>
                <w:szCs w:val="20"/>
              </w:rPr>
              <w:fldChar w:fldCharType="separate"/>
            </w:r>
            <w:r w:rsidRPr="0006683B">
              <w:rPr>
                <w:b w:val="0"/>
                <w:noProof/>
                <w:webHidden/>
                <w:sz w:val="20"/>
                <w:szCs w:val="20"/>
              </w:rPr>
              <w:t>15</w:t>
            </w:r>
            <w:r w:rsidRPr="0006683B">
              <w:rPr>
                <w:b w:val="0"/>
                <w:noProof/>
                <w:webHidden/>
                <w:sz w:val="20"/>
                <w:szCs w:val="20"/>
              </w:rPr>
              <w:fldChar w:fldCharType="end"/>
            </w:r>
          </w:hyperlink>
        </w:p>
        <w:p w14:paraId="7A267162" w14:textId="0A8D9EA8" w:rsidR="0006683B" w:rsidRPr="0006683B" w:rsidRDefault="0006683B">
          <w:pPr>
            <w:pStyle w:val="TOC2"/>
            <w:tabs>
              <w:tab w:val="left" w:pos="720"/>
              <w:tab w:val="right" w:leader="dot" w:pos="9010"/>
            </w:tabs>
            <w:rPr>
              <w:rFonts w:eastAsiaTheme="minorEastAsia"/>
              <w:b w:val="0"/>
              <w:noProof/>
              <w:sz w:val="20"/>
              <w:szCs w:val="20"/>
              <w:lang w:val="en-US"/>
            </w:rPr>
          </w:pPr>
          <w:hyperlink w:anchor="_Toc106268703" w:history="1">
            <w:r w:rsidRPr="0006683B">
              <w:rPr>
                <w:rStyle w:val="Hyperlink"/>
                <w:b w:val="0"/>
                <w:noProof/>
                <w:sz w:val="20"/>
                <w:szCs w:val="20"/>
              </w:rPr>
              <w:t>(ii)</w:t>
            </w:r>
            <w:r w:rsidRPr="0006683B">
              <w:rPr>
                <w:rFonts w:eastAsiaTheme="minorEastAsia"/>
                <w:b w:val="0"/>
                <w:noProof/>
                <w:sz w:val="20"/>
                <w:szCs w:val="20"/>
                <w:lang w:val="en-US"/>
              </w:rPr>
              <w:tab/>
            </w:r>
            <w:r w:rsidRPr="0006683B">
              <w:rPr>
                <w:rStyle w:val="Hyperlink"/>
                <w:b w:val="0"/>
                <w:noProof/>
                <w:sz w:val="20"/>
                <w:szCs w:val="20"/>
              </w:rPr>
              <w:t>Título 10(ii): Poder de emissão de um aviso de correção</w:t>
            </w:r>
            <w:r w:rsidRPr="0006683B">
              <w:rPr>
                <w:b w:val="0"/>
                <w:noProof/>
                <w:webHidden/>
                <w:sz w:val="20"/>
                <w:szCs w:val="20"/>
              </w:rPr>
              <w:tab/>
            </w:r>
            <w:r w:rsidRPr="0006683B">
              <w:rPr>
                <w:b w:val="0"/>
                <w:noProof/>
                <w:webHidden/>
                <w:sz w:val="20"/>
                <w:szCs w:val="20"/>
              </w:rPr>
              <w:fldChar w:fldCharType="begin"/>
            </w:r>
            <w:r w:rsidRPr="0006683B">
              <w:rPr>
                <w:b w:val="0"/>
                <w:noProof/>
                <w:webHidden/>
                <w:sz w:val="20"/>
                <w:szCs w:val="20"/>
              </w:rPr>
              <w:instrText xml:space="preserve"> PAGEREF _Toc106268703 \h </w:instrText>
            </w:r>
            <w:r w:rsidRPr="0006683B">
              <w:rPr>
                <w:b w:val="0"/>
                <w:noProof/>
                <w:webHidden/>
                <w:sz w:val="20"/>
                <w:szCs w:val="20"/>
              </w:rPr>
            </w:r>
            <w:r w:rsidRPr="0006683B">
              <w:rPr>
                <w:b w:val="0"/>
                <w:noProof/>
                <w:webHidden/>
                <w:sz w:val="20"/>
                <w:szCs w:val="20"/>
              </w:rPr>
              <w:fldChar w:fldCharType="separate"/>
            </w:r>
            <w:r w:rsidRPr="0006683B">
              <w:rPr>
                <w:b w:val="0"/>
                <w:noProof/>
                <w:webHidden/>
                <w:sz w:val="20"/>
                <w:szCs w:val="20"/>
              </w:rPr>
              <w:t>16</w:t>
            </w:r>
            <w:r w:rsidRPr="0006683B">
              <w:rPr>
                <w:b w:val="0"/>
                <w:noProof/>
                <w:webHidden/>
                <w:sz w:val="20"/>
                <w:szCs w:val="20"/>
              </w:rPr>
              <w:fldChar w:fldCharType="end"/>
            </w:r>
          </w:hyperlink>
        </w:p>
        <w:p w14:paraId="2FD8B5F3" w14:textId="0E9009A0" w:rsidR="0006683B" w:rsidRPr="0006683B" w:rsidRDefault="0006683B">
          <w:pPr>
            <w:pStyle w:val="TOC2"/>
            <w:tabs>
              <w:tab w:val="left" w:pos="960"/>
              <w:tab w:val="right" w:leader="dot" w:pos="9010"/>
            </w:tabs>
            <w:rPr>
              <w:rFonts w:eastAsiaTheme="minorEastAsia"/>
              <w:b w:val="0"/>
              <w:noProof/>
              <w:sz w:val="20"/>
              <w:szCs w:val="20"/>
              <w:lang w:val="en-US"/>
            </w:rPr>
          </w:pPr>
          <w:hyperlink w:anchor="_Toc106268704" w:history="1">
            <w:r w:rsidRPr="0006683B">
              <w:rPr>
                <w:rStyle w:val="Hyperlink"/>
                <w:b w:val="0"/>
                <w:noProof/>
                <w:sz w:val="20"/>
                <w:szCs w:val="20"/>
              </w:rPr>
              <w:t>(iii)</w:t>
            </w:r>
            <w:r w:rsidRPr="0006683B">
              <w:rPr>
                <w:rFonts w:eastAsiaTheme="minorEastAsia"/>
                <w:b w:val="0"/>
                <w:noProof/>
                <w:sz w:val="20"/>
                <w:szCs w:val="20"/>
                <w:lang w:val="en-US"/>
              </w:rPr>
              <w:tab/>
            </w:r>
            <w:r w:rsidRPr="0006683B">
              <w:rPr>
                <w:rStyle w:val="Hyperlink"/>
                <w:b w:val="0"/>
                <w:noProof/>
                <w:sz w:val="20"/>
                <w:szCs w:val="20"/>
              </w:rPr>
              <w:t>Título 10(iii): Poder de emissão de um despacho relativo à rotulagem</w:t>
            </w:r>
            <w:r w:rsidRPr="0006683B">
              <w:rPr>
                <w:b w:val="0"/>
                <w:noProof/>
                <w:webHidden/>
                <w:sz w:val="20"/>
                <w:szCs w:val="20"/>
              </w:rPr>
              <w:tab/>
            </w:r>
            <w:r w:rsidRPr="0006683B">
              <w:rPr>
                <w:b w:val="0"/>
                <w:noProof/>
                <w:webHidden/>
                <w:sz w:val="20"/>
                <w:szCs w:val="20"/>
              </w:rPr>
              <w:fldChar w:fldCharType="begin"/>
            </w:r>
            <w:r w:rsidRPr="0006683B">
              <w:rPr>
                <w:b w:val="0"/>
                <w:noProof/>
                <w:webHidden/>
                <w:sz w:val="20"/>
                <w:szCs w:val="20"/>
              </w:rPr>
              <w:instrText xml:space="preserve"> PAGEREF _Toc106268704 \h </w:instrText>
            </w:r>
            <w:r w:rsidRPr="0006683B">
              <w:rPr>
                <w:b w:val="0"/>
                <w:noProof/>
                <w:webHidden/>
                <w:sz w:val="20"/>
                <w:szCs w:val="20"/>
              </w:rPr>
            </w:r>
            <w:r w:rsidRPr="0006683B">
              <w:rPr>
                <w:b w:val="0"/>
                <w:noProof/>
                <w:webHidden/>
                <w:sz w:val="20"/>
                <w:szCs w:val="20"/>
              </w:rPr>
              <w:fldChar w:fldCharType="separate"/>
            </w:r>
            <w:r w:rsidRPr="0006683B">
              <w:rPr>
                <w:b w:val="0"/>
                <w:noProof/>
                <w:webHidden/>
                <w:sz w:val="20"/>
                <w:szCs w:val="20"/>
              </w:rPr>
              <w:t>18</w:t>
            </w:r>
            <w:r w:rsidRPr="0006683B">
              <w:rPr>
                <w:b w:val="0"/>
                <w:noProof/>
                <w:webHidden/>
                <w:sz w:val="20"/>
                <w:szCs w:val="20"/>
              </w:rPr>
              <w:fldChar w:fldCharType="end"/>
            </w:r>
          </w:hyperlink>
        </w:p>
        <w:p w14:paraId="27C8F861" w14:textId="7589DB84" w:rsidR="0006683B" w:rsidRPr="0006683B" w:rsidRDefault="0006683B">
          <w:pPr>
            <w:pStyle w:val="TOC2"/>
            <w:tabs>
              <w:tab w:val="left" w:pos="960"/>
              <w:tab w:val="right" w:leader="dot" w:pos="9010"/>
            </w:tabs>
            <w:rPr>
              <w:rFonts w:eastAsiaTheme="minorEastAsia"/>
              <w:b w:val="0"/>
              <w:noProof/>
              <w:sz w:val="20"/>
              <w:szCs w:val="20"/>
              <w:lang w:val="en-US"/>
            </w:rPr>
          </w:pPr>
          <w:hyperlink w:anchor="_Toc106268705" w:history="1">
            <w:r w:rsidRPr="0006683B">
              <w:rPr>
                <w:rStyle w:val="Hyperlink"/>
                <w:b w:val="0"/>
                <w:noProof/>
                <w:sz w:val="20"/>
                <w:szCs w:val="20"/>
              </w:rPr>
              <w:t>(iv)</w:t>
            </w:r>
            <w:r w:rsidRPr="0006683B">
              <w:rPr>
                <w:rFonts w:eastAsiaTheme="minorEastAsia"/>
                <w:b w:val="0"/>
                <w:noProof/>
                <w:sz w:val="20"/>
                <w:szCs w:val="20"/>
                <w:lang w:val="en-US"/>
              </w:rPr>
              <w:tab/>
            </w:r>
            <w:r w:rsidRPr="0006683B">
              <w:rPr>
                <w:rStyle w:val="Hyperlink"/>
                <w:b w:val="0"/>
                <w:noProof/>
                <w:sz w:val="20"/>
                <w:szCs w:val="20"/>
              </w:rPr>
              <w:t>Título 10(iv): Poder de emissão de um despacho relativo ao bloqueio de acesso</w:t>
            </w:r>
            <w:r w:rsidRPr="0006683B">
              <w:rPr>
                <w:b w:val="0"/>
                <w:noProof/>
                <w:webHidden/>
                <w:sz w:val="20"/>
                <w:szCs w:val="20"/>
              </w:rPr>
              <w:tab/>
            </w:r>
            <w:r w:rsidRPr="0006683B">
              <w:rPr>
                <w:b w:val="0"/>
                <w:noProof/>
                <w:webHidden/>
                <w:sz w:val="20"/>
                <w:szCs w:val="20"/>
              </w:rPr>
              <w:fldChar w:fldCharType="begin"/>
            </w:r>
            <w:r w:rsidRPr="0006683B">
              <w:rPr>
                <w:b w:val="0"/>
                <w:noProof/>
                <w:webHidden/>
                <w:sz w:val="20"/>
                <w:szCs w:val="20"/>
              </w:rPr>
              <w:instrText xml:space="preserve"> PAGEREF _Toc106268705 \h </w:instrText>
            </w:r>
            <w:r w:rsidRPr="0006683B">
              <w:rPr>
                <w:b w:val="0"/>
                <w:noProof/>
                <w:webHidden/>
                <w:sz w:val="20"/>
                <w:szCs w:val="20"/>
              </w:rPr>
            </w:r>
            <w:r w:rsidRPr="0006683B">
              <w:rPr>
                <w:b w:val="0"/>
                <w:noProof/>
                <w:webHidden/>
                <w:sz w:val="20"/>
                <w:szCs w:val="20"/>
              </w:rPr>
              <w:fldChar w:fldCharType="separate"/>
            </w:r>
            <w:r w:rsidRPr="0006683B">
              <w:rPr>
                <w:b w:val="0"/>
                <w:noProof/>
                <w:webHidden/>
                <w:sz w:val="20"/>
                <w:szCs w:val="20"/>
              </w:rPr>
              <w:t>20</w:t>
            </w:r>
            <w:r w:rsidRPr="0006683B">
              <w:rPr>
                <w:b w:val="0"/>
                <w:noProof/>
                <w:webHidden/>
                <w:sz w:val="20"/>
                <w:szCs w:val="20"/>
              </w:rPr>
              <w:fldChar w:fldCharType="end"/>
            </w:r>
          </w:hyperlink>
        </w:p>
        <w:p w14:paraId="63ED778E" w14:textId="6E143760" w:rsidR="0006683B" w:rsidRPr="0006683B" w:rsidRDefault="0006683B">
          <w:pPr>
            <w:pStyle w:val="TOC2"/>
            <w:tabs>
              <w:tab w:val="left" w:pos="720"/>
              <w:tab w:val="right" w:leader="dot" w:pos="9010"/>
            </w:tabs>
            <w:rPr>
              <w:rFonts w:eastAsiaTheme="minorEastAsia"/>
              <w:b w:val="0"/>
              <w:noProof/>
              <w:sz w:val="20"/>
              <w:szCs w:val="20"/>
              <w:lang w:val="en-US"/>
            </w:rPr>
          </w:pPr>
          <w:hyperlink w:anchor="_Toc106268706" w:history="1">
            <w:r w:rsidRPr="0006683B">
              <w:rPr>
                <w:rStyle w:val="Hyperlink"/>
                <w:b w:val="0"/>
                <w:noProof/>
                <w:sz w:val="20"/>
                <w:szCs w:val="20"/>
              </w:rPr>
              <w:t>(v)</w:t>
            </w:r>
            <w:r w:rsidRPr="0006683B">
              <w:rPr>
                <w:rFonts w:eastAsiaTheme="minorEastAsia"/>
                <w:b w:val="0"/>
                <w:noProof/>
                <w:sz w:val="20"/>
                <w:szCs w:val="20"/>
                <w:lang w:val="en-US"/>
              </w:rPr>
              <w:tab/>
            </w:r>
            <w:r w:rsidRPr="0006683B">
              <w:rPr>
                <w:rStyle w:val="Hyperlink"/>
                <w:b w:val="0"/>
                <w:noProof/>
                <w:sz w:val="20"/>
                <w:szCs w:val="20"/>
              </w:rPr>
              <w:t>Título 10(v): Poderes de regulação de comportamento manipulador ou não autêntico, incluindo atividade de «bot» não revelada</w:t>
            </w:r>
            <w:r w:rsidRPr="0006683B">
              <w:rPr>
                <w:b w:val="0"/>
                <w:noProof/>
                <w:webHidden/>
                <w:sz w:val="20"/>
                <w:szCs w:val="20"/>
              </w:rPr>
              <w:tab/>
            </w:r>
            <w:r w:rsidRPr="0006683B">
              <w:rPr>
                <w:b w:val="0"/>
                <w:noProof/>
                <w:webHidden/>
                <w:sz w:val="20"/>
                <w:szCs w:val="20"/>
              </w:rPr>
              <w:fldChar w:fldCharType="begin"/>
            </w:r>
            <w:r w:rsidRPr="0006683B">
              <w:rPr>
                <w:b w:val="0"/>
                <w:noProof/>
                <w:webHidden/>
                <w:sz w:val="20"/>
                <w:szCs w:val="20"/>
              </w:rPr>
              <w:instrText xml:space="preserve"> PAGEREF _Toc106268706 \h </w:instrText>
            </w:r>
            <w:r w:rsidRPr="0006683B">
              <w:rPr>
                <w:b w:val="0"/>
                <w:noProof/>
                <w:webHidden/>
                <w:sz w:val="20"/>
                <w:szCs w:val="20"/>
              </w:rPr>
            </w:r>
            <w:r w:rsidRPr="0006683B">
              <w:rPr>
                <w:b w:val="0"/>
                <w:noProof/>
                <w:webHidden/>
                <w:sz w:val="20"/>
                <w:szCs w:val="20"/>
              </w:rPr>
              <w:fldChar w:fldCharType="separate"/>
            </w:r>
            <w:r w:rsidRPr="0006683B">
              <w:rPr>
                <w:b w:val="0"/>
                <w:noProof/>
                <w:webHidden/>
                <w:sz w:val="20"/>
                <w:szCs w:val="20"/>
              </w:rPr>
              <w:t>21</w:t>
            </w:r>
            <w:r w:rsidRPr="0006683B">
              <w:rPr>
                <w:b w:val="0"/>
                <w:noProof/>
                <w:webHidden/>
                <w:sz w:val="20"/>
                <w:szCs w:val="20"/>
              </w:rPr>
              <w:fldChar w:fldCharType="end"/>
            </w:r>
          </w:hyperlink>
        </w:p>
        <w:p w14:paraId="28106604" w14:textId="42F0D566" w:rsidR="0006683B" w:rsidRPr="0006683B" w:rsidRDefault="0006683B">
          <w:pPr>
            <w:pStyle w:val="TOC1"/>
            <w:rPr>
              <w:rFonts w:asciiTheme="minorHAnsi" w:eastAsiaTheme="minorEastAsia" w:hAnsiTheme="minorHAnsi" w:cstheme="minorBidi"/>
              <w:b w:val="0"/>
              <w:sz w:val="20"/>
              <w:szCs w:val="20"/>
              <w:lang w:val="en-US"/>
            </w:rPr>
          </w:pPr>
          <w:hyperlink w:anchor="_Toc106268707" w:history="1">
            <w:r w:rsidRPr="0006683B">
              <w:rPr>
                <w:rStyle w:val="Hyperlink"/>
                <w:b w:val="0"/>
                <w:sz w:val="20"/>
                <w:szCs w:val="20"/>
              </w:rPr>
              <w:t>[Foi suprimido o título 11]</w:t>
            </w:r>
            <w:r w:rsidRPr="0006683B">
              <w:rPr>
                <w:b w:val="0"/>
                <w:webHidden/>
                <w:sz w:val="20"/>
                <w:szCs w:val="20"/>
              </w:rPr>
              <w:tab/>
            </w:r>
            <w:r w:rsidRPr="0006683B">
              <w:rPr>
                <w:b w:val="0"/>
                <w:webHidden/>
                <w:sz w:val="20"/>
                <w:szCs w:val="20"/>
              </w:rPr>
              <w:fldChar w:fldCharType="begin"/>
            </w:r>
            <w:r w:rsidRPr="0006683B">
              <w:rPr>
                <w:b w:val="0"/>
                <w:webHidden/>
                <w:sz w:val="20"/>
                <w:szCs w:val="20"/>
              </w:rPr>
              <w:instrText xml:space="preserve"> PAGEREF _Toc106268707 \h </w:instrText>
            </w:r>
            <w:r w:rsidRPr="0006683B">
              <w:rPr>
                <w:b w:val="0"/>
                <w:webHidden/>
                <w:sz w:val="20"/>
                <w:szCs w:val="20"/>
              </w:rPr>
            </w:r>
            <w:r w:rsidRPr="0006683B">
              <w:rPr>
                <w:b w:val="0"/>
                <w:webHidden/>
                <w:sz w:val="20"/>
                <w:szCs w:val="20"/>
              </w:rPr>
              <w:fldChar w:fldCharType="separate"/>
            </w:r>
            <w:r w:rsidRPr="0006683B">
              <w:rPr>
                <w:b w:val="0"/>
                <w:webHidden/>
                <w:sz w:val="20"/>
                <w:szCs w:val="20"/>
              </w:rPr>
              <w:t>23</w:t>
            </w:r>
            <w:r w:rsidRPr="0006683B">
              <w:rPr>
                <w:b w:val="0"/>
                <w:webHidden/>
                <w:sz w:val="20"/>
                <w:szCs w:val="20"/>
              </w:rPr>
              <w:fldChar w:fldCharType="end"/>
            </w:r>
          </w:hyperlink>
        </w:p>
        <w:p w14:paraId="182682B8" w14:textId="657668F0" w:rsidR="0006683B" w:rsidRPr="0006683B" w:rsidRDefault="0006683B">
          <w:pPr>
            <w:pStyle w:val="TOC1"/>
            <w:rPr>
              <w:rFonts w:asciiTheme="minorHAnsi" w:eastAsiaTheme="minorEastAsia" w:hAnsiTheme="minorHAnsi" w:cstheme="minorBidi"/>
              <w:b w:val="0"/>
              <w:sz w:val="20"/>
              <w:szCs w:val="20"/>
              <w:lang w:val="en-US"/>
            </w:rPr>
          </w:pPr>
          <w:hyperlink w:anchor="_Toc106268708" w:history="1">
            <w:r w:rsidRPr="0006683B">
              <w:rPr>
                <w:rStyle w:val="Hyperlink"/>
                <w:b w:val="0"/>
                <w:sz w:val="20"/>
                <w:szCs w:val="20"/>
              </w:rPr>
              <w:t>Título 12: Requerimento ao tribunal de um despacho relativo à conformidade com um aviso ou despacho</w:t>
            </w:r>
            <w:r w:rsidRPr="0006683B">
              <w:rPr>
                <w:b w:val="0"/>
                <w:webHidden/>
                <w:sz w:val="20"/>
                <w:szCs w:val="20"/>
              </w:rPr>
              <w:tab/>
            </w:r>
            <w:r w:rsidRPr="0006683B">
              <w:rPr>
                <w:b w:val="0"/>
                <w:webHidden/>
                <w:sz w:val="20"/>
                <w:szCs w:val="20"/>
              </w:rPr>
              <w:fldChar w:fldCharType="begin"/>
            </w:r>
            <w:r w:rsidRPr="0006683B">
              <w:rPr>
                <w:b w:val="0"/>
                <w:webHidden/>
                <w:sz w:val="20"/>
                <w:szCs w:val="20"/>
              </w:rPr>
              <w:instrText xml:space="preserve"> PAGEREF _Toc106268708 \h </w:instrText>
            </w:r>
            <w:r w:rsidRPr="0006683B">
              <w:rPr>
                <w:b w:val="0"/>
                <w:webHidden/>
                <w:sz w:val="20"/>
                <w:szCs w:val="20"/>
              </w:rPr>
            </w:r>
            <w:r w:rsidRPr="0006683B">
              <w:rPr>
                <w:b w:val="0"/>
                <w:webHidden/>
                <w:sz w:val="20"/>
                <w:szCs w:val="20"/>
              </w:rPr>
              <w:fldChar w:fldCharType="separate"/>
            </w:r>
            <w:r w:rsidRPr="0006683B">
              <w:rPr>
                <w:b w:val="0"/>
                <w:webHidden/>
                <w:sz w:val="20"/>
                <w:szCs w:val="20"/>
              </w:rPr>
              <w:t>23</w:t>
            </w:r>
            <w:r w:rsidRPr="0006683B">
              <w:rPr>
                <w:b w:val="0"/>
                <w:webHidden/>
                <w:sz w:val="20"/>
                <w:szCs w:val="20"/>
              </w:rPr>
              <w:fldChar w:fldCharType="end"/>
            </w:r>
          </w:hyperlink>
        </w:p>
        <w:p w14:paraId="18718977" w14:textId="60AA4BF9" w:rsidR="0006683B" w:rsidRPr="0006683B" w:rsidRDefault="0006683B">
          <w:pPr>
            <w:pStyle w:val="TOC1"/>
            <w:rPr>
              <w:rFonts w:asciiTheme="minorHAnsi" w:eastAsiaTheme="minorEastAsia" w:hAnsiTheme="minorHAnsi" w:cstheme="minorBidi"/>
              <w:b w:val="0"/>
              <w:sz w:val="20"/>
              <w:szCs w:val="20"/>
              <w:lang w:val="en-US"/>
            </w:rPr>
          </w:pPr>
          <w:hyperlink w:anchor="_Toc106268709" w:history="1">
            <w:r w:rsidRPr="0006683B">
              <w:rPr>
                <w:rStyle w:val="Hyperlink"/>
                <w:b w:val="0"/>
                <w:sz w:val="20"/>
                <w:szCs w:val="20"/>
              </w:rPr>
              <w:t>Título 13: Poder de emissão de avisos ao público sobre atividades que possam interferir com a equidade ou integridade de uma eleição ou um referendo</w:t>
            </w:r>
            <w:r w:rsidRPr="0006683B">
              <w:rPr>
                <w:b w:val="0"/>
                <w:webHidden/>
                <w:sz w:val="20"/>
                <w:szCs w:val="20"/>
              </w:rPr>
              <w:tab/>
            </w:r>
            <w:r w:rsidRPr="0006683B">
              <w:rPr>
                <w:b w:val="0"/>
                <w:webHidden/>
                <w:sz w:val="20"/>
                <w:szCs w:val="20"/>
              </w:rPr>
              <w:fldChar w:fldCharType="begin"/>
            </w:r>
            <w:r w:rsidRPr="0006683B">
              <w:rPr>
                <w:b w:val="0"/>
                <w:webHidden/>
                <w:sz w:val="20"/>
                <w:szCs w:val="20"/>
              </w:rPr>
              <w:instrText xml:space="preserve"> PAGEREF _Toc106268709 \h </w:instrText>
            </w:r>
            <w:r w:rsidRPr="0006683B">
              <w:rPr>
                <w:b w:val="0"/>
                <w:webHidden/>
                <w:sz w:val="20"/>
                <w:szCs w:val="20"/>
              </w:rPr>
            </w:r>
            <w:r w:rsidRPr="0006683B">
              <w:rPr>
                <w:b w:val="0"/>
                <w:webHidden/>
                <w:sz w:val="20"/>
                <w:szCs w:val="20"/>
              </w:rPr>
              <w:fldChar w:fldCharType="separate"/>
            </w:r>
            <w:r w:rsidRPr="0006683B">
              <w:rPr>
                <w:b w:val="0"/>
                <w:webHidden/>
                <w:sz w:val="20"/>
                <w:szCs w:val="20"/>
              </w:rPr>
              <w:t>23</w:t>
            </w:r>
            <w:r w:rsidRPr="0006683B">
              <w:rPr>
                <w:b w:val="0"/>
                <w:webHidden/>
                <w:sz w:val="20"/>
                <w:szCs w:val="20"/>
              </w:rPr>
              <w:fldChar w:fldCharType="end"/>
            </w:r>
          </w:hyperlink>
        </w:p>
        <w:p w14:paraId="56B34BAF" w14:textId="5EFE5A6A" w:rsidR="0006683B" w:rsidRPr="0006683B" w:rsidRDefault="0006683B">
          <w:pPr>
            <w:pStyle w:val="TOC1"/>
            <w:rPr>
              <w:rFonts w:asciiTheme="minorHAnsi" w:eastAsiaTheme="minorEastAsia" w:hAnsiTheme="minorHAnsi" w:cstheme="minorBidi"/>
              <w:b w:val="0"/>
              <w:sz w:val="20"/>
              <w:szCs w:val="20"/>
              <w:lang w:val="en-US"/>
            </w:rPr>
          </w:pPr>
          <w:hyperlink w:anchor="_Toc106268710" w:history="1">
            <w:r w:rsidRPr="0006683B">
              <w:rPr>
                <w:rStyle w:val="Hyperlink"/>
                <w:b w:val="0"/>
                <w:sz w:val="20"/>
                <w:szCs w:val="20"/>
              </w:rPr>
              <w:t>Título 14: Mecanismo para o público comunicar suspeitas de desinformação, informação errónea e comportamento manipulador ou não autêntico</w:t>
            </w:r>
            <w:r w:rsidRPr="0006683B">
              <w:rPr>
                <w:b w:val="0"/>
                <w:webHidden/>
                <w:sz w:val="20"/>
                <w:szCs w:val="20"/>
              </w:rPr>
              <w:tab/>
            </w:r>
            <w:r w:rsidRPr="0006683B">
              <w:rPr>
                <w:b w:val="0"/>
                <w:webHidden/>
                <w:sz w:val="20"/>
                <w:szCs w:val="20"/>
              </w:rPr>
              <w:fldChar w:fldCharType="begin"/>
            </w:r>
            <w:r w:rsidRPr="0006683B">
              <w:rPr>
                <w:b w:val="0"/>
                <w:webHidden/>
                <w:sz w:val="20"/>
                <w:szCs w:val="20"/>
              </w:rPr>
              <w:instrText xml:space="preserve"> PAGEREF _Toc106268710 \h </w:instrText>
            </w:r>
            <w:r w:rsidRPr="0006683B">
              <w:rPr>
                <w:b w:val="0"/>
                <w:webHidden/>
                <w:sz w:val="20"/>
                <w:szCs w:val="20"/>
              </w:rPr>
            </w:r>
            <w:r w:rsidRPr="0006683B">
              <w:rPr>
                <w:b w:val="0"/>
                <w:webHidden/>
                <w:sz w:val="20"/>
                <w:szCs w:val="20"/>
              </w:rPr>
              <w:fldChar w:fldCharType="separate"/>
            </w:r>
            <w:r w:rsidRPr="0006683B">
              <w:rPr>
                <w:b w:val="0"/>
                <w:webHidden/>
                <w:sz w:val="20"/>
                <w:szCs w:val="20"/>
              </w:rPr>
              <w:t>23</w:t>
            </w:r>
            <w:r w:rsidRPr="0006683B">
              <w:rPr>
                <w:b w:val="0"/>
                <w:webHidden/>
                <w:sz w:val="20"/>
                <w:szCs w:val="20"/>
              </w:rPr>
              <w:fldChar w:fldCharType="end"/>
            </w:r>
          </w:hyperlink>
        </w:p>
        <w:p w14:paraId="376B4DEB" w14:textId="7B8B7E22" w:rsidR="0006683B" w:rsidRPr="0006683B" w:rsidRDefault="0006683B">
          <w:pPr>
            <w:pStyle w:val="TOC1"/>
            <w:rPr>
              <w:rFonts w:asciiTheme="minorHAnsi" w:eastAsiaTheme="minorEastAsia" w:hAnsiTheme="minorHAnsi" w:cstheme="minorBidi"/>
              <w:b w:val="0"/>
              <w:sz w:val="20"/>
              <w:szCs w:val="20"/>
              <w:lang w:val="en-US"/>
            </w:rPr>
          </w:pPr>
          <w:hyperlink w:anchor="_Toc106268711" w:history="1">
            <w:r w:rsidRPr="0006683B">
              <w:rPr>
                <w:rStyle w:val="Hyperlink"/>
                <w:b w:val="0"/>
                <w:sz w:val="20"/>
                <w:szCs w:val="20"/>
              </w:rPr>
              <w:t>Capítulo 4: Direitos processuais</w:t>
            </w:r>
            <w:r w:rsidRPr="0006683B">
              <w:rPr>
                <w:b w:val="0"/>
                <w:webHidden/>
                <w:sz w:val="20"/>
                <w:szCs w:val="20"/>
              </w:rPr>
              <w:tab/>
            </w:r>
            <w:r w:rsidRPr="0006683B">
              <w:rPr>
                <w:b w:val="0"/>
                <w:webHidden/>
                <w:sz w:val="20"/>
                <w:szCs w:val="20"/>
              </w:rPr>
              <w:fldChar w:fldCharType="begin"/>
            </w:r>
            <w:r w:rsidRPr="0006683B">
              <w:rPr>
                <w:b w:val="0"/>
                <w:webHidden/>
                <w:sz w:val="20"/>
                <w:szCs w:val="20"/>
              </w:rPr>
              <w:instrText xml:space="preserve"> PAGEREF _Toc106268711 \h </w:instrText>
            </w:r>
            <w:r w:rsidRPr="0006683B">
              <w:rPr>
                <w:b w:val="0"/>
                <w:webHidden/>
                <w:sz w:val="20"/>
                <w:szCs w:val="20"/>
              </w:rPr>
            </w:r>
            <w:r w:rsidRPr="0006683B">
              <w:rPr>
                <w:b w:val="0"/>
                <w:webHidden/>
                <w:sz w:val="20"/>
                <w:szCs w:val="20"/>
              </w:rPr>
              <w:fldChar w:fldCharType="separate"/>
            </w:r>
            <w:r w:rsidRPr="0006683B">
              <w:rPr>
                <w:b w:val="0"/>
                <w:webHidden/>
                <w:sz w:val="20"/>
                <w:szCs w:val="20"/>
              </w:rPr>
              <w:t>24</w:t>
            </w:r>
            <w:r w:rsidRPr="0006683B">
              <w:rPr>
                <w:b w:val="0"/>
                <w:webHidden/>
                <w:sz w:val="20"/>
                <w:szCs w:val="20"/>
              </w:rPr>
              <w:fldChar w:fldCharType="end"/>
            </w:r>
          </w:hyperlink>
        </w:p>
        <w:p w14:paraId="2A9905F1" w14:textId="37539ACC" w:rsidR="0006683B" w:rsidRPr="0006683B" w:rsidRDefault="0006683B">
          <w:pPr>
            <w:pStyle w:val="TOC1"/>
            <w:rPr>
              <w:rFonts w:asciiTheme="minorHAnsi" w:eastAsiaTheme="minorEastAsia" w:hAnsiTheme="minorHAnsi" w:cstheme="minorBidi"/>
              <w:b w:val="0"/>
              <w:sz w:val="20"/>
              <w:szCs w:val="20"/>
              <w:lang w:val="en-US"/>
            </w:rPr>
          </w:pPr>
          <w:hyperlink w:anchor="_Toc106268712" w:history="1">
            <w:r w:rsidRPr="0006683B">
              <w:rPr>
                <w:rStyle w:val="Hyperlink"/>
                <w:b w:val="0"/>
                <w:sz w:val="20"/>
                <w:szCs w:val="20"/>
              </w:rPr>
              <w:t>Título 15: Direito de recorrer de um aviso ou despacho</w:t>
            </w:r>
            <w:r w:rsidRPr="0006683B">
              <w:rPr>
                <w:b w:val="0"/>
                <w:webHidden/>
                <w:sz w:val="20"/>
                <w:szCs w:val="20"/>
              </w:rPr>
              <w:tab/>
            </w:r>
            <w:r w:rsidRPr="0006683B">
              <w:rPr>
                <w:b w:val="0"/>
                <w:webHidden/>
                <w:sz w:val="20"/>
                <w:szCs w:val="20"/>
              </w:rPr>
              <w:fldChar w:fldCharType="begin"/>
            </w:r>
            <w:r w:rsidRPr="0006683B">
              <w:rPr>
                <w:b w:val="0"/>
                <w:webHidden/>
                <w:sz w:val="20"/>
                <w:szCs w:val="20"/>
              </w:rPr>
              <w:instrText xml:space="preserve"> PAGEREF _Toc106268712 \h </w:instrText>
            </w:r>
            <w:r w:rsidRPr="0006683B">
              <w:rPr>
                <w:b w:val="0"/>
                <w:webHidden/>
                <w:sz w:val="20"/>
                <w:szCs w:val="20"/>
              </w:rPr>
            </w:r>
            <w:r w:rsidRPr="0006683B">
              <w:rPr>
                <w:b w:val="0"/>
                <w:webHidden/>
                <w:sz w:val="20"/>
                <w:szCs w:val="20"/>
              </w:rPr>
              <w:fldChar w:fldCharType="separate"/>
            </w:r>
            <w:r w:rsidRPr="0006683B">
              <w:rPr>
                <w:b w:val="0"/>
                <w:webHidden/>
                <w:sz w:val="20"/>
                <w:szCs w:val="20"/>
              </w:rPr>
              <w:t>24</w:t>
            </w:r>
            <w:r w:rsidRPr="0006683B">
              <w:rPr>
                <w:b w:val="0"/>
                <w:webHidden/>
                <w:sz w:val="20"/>
                <w:szCs w:val="20"/>
              </w:rPr>
              <w:fldChar w:fldCharType="end"/>
            </w:r>
          </w:hyperlink>
        </w:p>
        <w:p w14:paraId="4B85B2A9" w14:textId="6394B663" w:rsidR="0006683B" w:rsidRPr="0006683B" w:rsidRDefault="0006683B">
          <w:pPr>
            <w:pStyle w:val="TOC1"/>
            <w:rPr>
              <w:rFonts w:asciiTheme="minorHAnsi" w:eastAsiaTheme="minorEastAsia" w:hAnsiTheme="minorHAnsi" w:cstheme="minorBidi"/>
              <w:b w:val="0"/>
              <w:sz w:val="20"/>
              <w:szCs w:val="20"/>
              <w:lang w:val="en-US"/>
            </w:rPr>
          </w:pPr>
          <w:hyperlink w:anchor="_Toc106268713" w:history="1">
            <w:r w:rsidRPr="0006683B">
              <w:rPr>
                <w:rStyle w:val="Hyperlink"/>
                <w:b w:val="0"/>
                <w:sz w:val="20"/>
                <w:szCs w:val="20"/>
              </w:rPr>
              <w:t>Título 15-A: Controlo jurisdicional</w:t>
            </w:r>
            <w:r w:rsidRPr="0006683B">
              <w:rPr>
                <w:b w:val="0"/>
                <w:webHidden/>
                <w:sz w:val="20"/>
                <w:szCs w:val="20"/>
              </w:rPr>
              <w:tab/>
            </w:r>
            <w:r w:rsidRPr="0006683B">
              <w:rPr>
                <w:b w:val="0"/>
                <w:webHidden/>
                <w:sz w:val="20"/>
                <w:szCs w:val="20"/>
              </w:rPr>
              <w:fldChar w:fldCharType="begin"/>
            </w:r>
            <w:r w:rsidRPr="0006683B">
              <w:rPr>
                <w:b w:val="0"/>
                <w:webHidden/>
                <w:sz w:val="20"/>
                <w:szCs w:val="20"/>
              </w:rPr>
              <w:instrText xml:space="preserve"> PAGEREF _Toc106268713 \h </w:instrText>
            </w:r>
            <w:r w:rsidRPr="0006683B">
              <w:rPr>
                <w:b w:val="0"/>
                <w:webHidden/>
                <w:sz w:val="20"/>
                <w:szCs w:val="20"/>
              </w:rPr>
            </w:r>
            <w:r w:rsidRPr="0006683B">
              <w:rPr>
                <w:b w:val="0"/>
                <w:webHidden/>
                <w:sz w:val="20"/>
                <w:szCs w:val="20"/>
              </w:rPr>
              <w:fldChar w:fldCharType="separate"/>
            </w:r>
            <w:r w:rsidRPr="0006683B">
              <w:rPr>
                <w:b w:val="0"/>
                <w:webHidden/>
                <w:sz w:val="20"/>
                <w:szCs w:val="20"/>
              </w:rPr>
              <w:t>26</w:t>
            </w:r>
            <w:r w:rsidRPr="0006683B">
              <w:rPr>
                <w:b w:val="0"/>
                <w:webHidden/>
                <w:sz w:val="20"/>
                <w:szCs w:val="20"/>
              </w:rPr>
              <w:fldChar w:fldCharType="end"/>
            </w:r>
          </w:hyperlink>
        </w:p>
        <w:p w14:paraId="6323DB81" w14:textId="178E3A9C" w:rsidR="0006683B" w:rsidRPr="0006683B" w:rsidRDefault="0006683B">
          <w:pPr>
            <w:pStyle w:val="TOC1"/>
            <w:rPr>
              <w:rFonts w:asciiTheme="minorHAnsi" w:eastAsiaTheme="minorEastAsia" w:hAnsiTheme="minorHAnsi" w:cstheme="minorBidi"/>
              <w:b w:val="0"/>
              <w:sz w:val="20"/>
              <w:szCs w:val="20"/>
              <w:lang w:val="en-US"/>
            </w:rPr>
          </w:pPr>
          <w:hyperlink w:anchor="_Toc106268714" w:history="1">
            <w:r w:rsidRPr="0006683B">
              <w:rPr>
                <w:rStyle w:val="Hyperlink"/>
                <w:b w:val="0"/>
                <w:sz w:val="20"/>
                <w:szCs w:val="20"/>
              </w:rPr>
              <w:t>Capítulo 5: Códigos de conduta</w:t>
            </w:r>
            <w:r w:rsidRPr="0006683B">
              <w:rPr>
                <w:b w:val="0"/>
                <w:webHidden/>
                <w:sz w:val="20"/>
                <w:szCs w:val="20"/>
              </w:rPr>
              <w:tab/>
            </w:r>
            <w:r w:rsidRPr="0006683B">
              <w:rPr>
                <w:b w:val="0"/>
                <w:webHidden/>
                <w:sz w:val="20"/>
                <w:szCs w:val="20"/>
              </w:rPr>
              <w:fldChar w:fldCharType="begin"/>
            </w:r>
            <w:r w:rsidRPr="0006683B">
              <w:rPr>
                <w:b w:val="0"/>
                <w:webHidden/>
                <w:sz w:val="20"/>
                <w:szCs w:val="20"/>
              </w:rPr>
              <w:instrText xml:space="preserve"> PAGEREF _Toc106268714 \h </w:instrText>
            </w:r>
            <w:r w:rsidRPr="0006683B">
              <w:rPr>
                <w:b w:val="0"/>
                <w:webHidden/>
                <w:sz w:val="20"/>
                <w:szCs w:val="20"/>
              </w:rPr>
            </w:r>
            <w:r w:rsidRPr="0006683B">
              <w:rPr>
                <w:b w:val="0"/>
                <w:webHidden/>
                <w:sz w:val="20"/>
                <w:szCs w:val="20"/>
              </w:rPr>
              <w:fldChar w:fldCharType="separate"/>
            </w:r>
            <w:r w:rsidRPr="0006683B">
              <w:rPr>
                <w:b w:val="0"/>
                <w:webHidden/>
                <w:sz w:val="20"/>
                <w:szCs w:val="20"/>
              </w:rPr>
              <w:t>26</w:t>
            </w:r>
            <w:r w:rsidRPr="0006683B">
              <w:rPr>
                <w:b w:val="0"/>
                <w:webHidden/>
                <w:sz w:val="20"/>
                <w:szCs w:val="20"/>
              </w:rPr>
              <w:fldChar w:fldCharType="end"/>
            </w:r>
          </w:hyperlink>
        </w:p>
        <w:p w14:paraId="71A8C318" w14:textId="0215EB16" w:rsidR="0006683B" w:rsidRPr="0006683B" w:rsidRDefault="0006683B">
          <w:pPr>
            <w:pStyle w:val="TOC1"/>
            <w:rPr>
              <w:rFonts w:asciiTheme="minorHAnsi" w:eastAsiaTheme="minorEastAsia" w:hAnsiTheme="minorHAnsi" w:cstheme="minorBidi"/>
              <w:b w:val="0"/>
              <w:sz w:val="20"/>
              <w:szCs w:val="20"/>
              <w:lang w:val="en-US"/>
            </w:rPr>
          </w:pPr>
          <w:hyperlink w:anchor="_Toc106268715" w:history="1">
            <w:r w:rsidRPr="0006683B">
              <w:rPr>
                <w:rStyle w:val="Hyperlink"/>
                <w:b w:val="0"/>
                <w:sz w:val="20"/>
                <w:szCs w:val="20"/>
              </w:rPr>
              <w:t>Título 16: Promulgação de códigos de conduta</w:t>
            </w:r>
            <w:r w:rsidRPr="0006683B">
              <w:rPr>
                <w:b w:val="0"/>
                <w:webHidden/>
                <w:sz w:val="20"/>
                <w:szCs w:val="20"/>
              </w:rPr>
              <w:tab/>
            </w:r>
            <w:r w:rsidRPr="0006683B">
              <w:rPr>
                <w:b w:val="0"/>
                <w:webHidden/>
                <w:sz w:val="20"/>
                <w:szCs w:val="20"/>
              </w:rPr>
              <w:fldChar w:fldCharType="begin"/>
            </w:r>
            <w:r w:rsidRPr="0006683B">
              <w:rPr>
                <w:b w:val="0"/>
                <w:webHidden/>
                <w:sz w:val="20"/>
                <w:szCs w:val="20"/>
              </w:rPr>
              <w:instrText xml:space="preserve"> PAGEREF _Toc106268715 \h </w:instrText>
            </w:r>
            <w:r w:rsidRPr="0006683B">
              <w:rPr>
                <w:b w:val="0"/>
                <w:webHidden/>
                <w:sz w:val="20"/>
                <w:szCs w:val="20"/>
              </w:rPr>
            </w:r>
            <w:r w:rsidRPr="0006683B">
              <w:rPr>
                <w:b w:val="0"/>
                <w:webHidden/>
                <w:sz w:val="20"/>
                <w:szCs w:val="20"/>
              </w:rPr>
              <w:fldChar w:fldCharType="separate"/>
            </w:r>
            <w:r w:rsidRPr="0006683B">
              <w:rPr>
                <w:b w:val="0"/>
                <w:webHidden/>
                <w:sz w:val="20"/>
                <w:szCs w:val="20"/>
              </w:rPr>
              <w:t>26</w:t>
            </w:r>
            <w:r w:rsidRPr="0006683B">
              <w:rPr>
                <w:b w:val="0"/>
                <w:webHidden/>
                <w:sz w:val="20"/>
                <w:szCs w:val="20"/>
              </w:rPr>
              <w:fldChar w:fldCharType="end"/>
            </w:r>
          </w:hyperlink>
        </w:p>
        <w:p w14:paraId="72516AC0" w14:textId="4FC37E02" w:rsidR="0006683B" w:rsidRPr="0006683B" w:rsidRDefault="0006683B">
          <w:pPr>
            <w:pStyle w:val="TOC1"/>
            <w:rPr>
              <w:rFonts w:asciiTheme="minorHAnsi" w:eastAsiaTheme="minorEastAsia" w:hAnsiTheme="minorHAnsi" w:cstheme="minorBidi"/>
              <w:b w:val="0"/>
              <w:sz w:val="20"/>
              <w:szCs w:val="20"/>
              <w:lang w:val="en-US"/>
            </w:rPr>
          </w:pPr>
          <w:hyperlink w:anchor="_Toc106268716" w:history="1">
            <w:r w:rsidRPr="0006683B">
              <w:rPr>
                <w:rStyle w:val="Hyperlink"/>
                <w:b w:val="0"/>
                <w:sz w:val="20"/>
                <w:szCs w:val="20"/>
              </w:rPr>
              <w:t>Capítulo 6: Cooperação com outros organismos públicos</w:t>
            </w:r>
            <w:r w:rsidRPr="0006683B">
              <w:rPr>
                <w:b w:val="0"/>
                <w:webHidden/>
                <w:sz w:val="20"/>
                <w:szCs w:val="20"/>
              </w:rPr>
              <w:tab/>
            </w:r>
            <w:r w:rsidRPr="0006683B">
              <w:rPr>
                <w:b w:val="0"/>
                <w:webHidden/>
                <w:sz w:val="20"/>
                <w:szCs w:val="20"/>
              </w:rPr>
              <w:fldChar w:fldCharType="begin"/>
            </w:r>
            <w:r w:rsidRPr="0006683B">
              <w:rPr>
                <w:b w:val="0"/>
                <w:webHidden/>
                <w:sz w:val="20"/>
                <w:szCs w:val="20"/>
              </w:rPr>
              <w:instrText xml:space="preserve"> PAGEREF _Toc106268716 \h </w:instrText>
            </w:r>
            <w:r w:rsidRPr="0006683B">
              <w:rPr>
                <w:b w:val="0"/>
                <w:webHidden/>
                <w:sz w:val="20"/>
                <w:szCs w:val="20"/>
              </w:rPr>
            </w:r>
            <w:r w:rsidRPr="0006683B">
              <w:rPr>
                <w:b w:val="0"/>
                <w:webHidden/>
                <w:sz w:val="20"/>
                <w:szCs w:val="20"/>
              </w:rPr>
              <w:fldChar w:fldCharType="separate"/>
            </w:r>
            <w:r w:rsidRPr="0006683B">
              <w:rPr>
                <w:b w:val="0"/>
                <w:webHidden/>
                <w:sz w:val="20"/>
                <w:szCs w:val="20"/>
              </w:rPr>
              <w:t>27</w:t>
            </w:r>
            <w:r w:rsidRPr="0006683B">
              <w:rPr>
                <w:b w:val="0"/>
                <w:webHidden/>
                <w:sz w:val="20"/>
                <w:szCs w:val="20"/>
              </w:rPr>
              <w:fldChar w:fldCharType="end"/>
            </w:r>
          </w:hyperlink>
        </w:p>
        <w:p w14:paraId="38792B7B" w14:textId="5F3DC455" w:rsidR="0006683B" w:rsidRPr="0006683B" w:rsidRDefault="0006683B">
          <w:pPr>
            <w:pStyle w:val="TOC1"/>
            <w:rPr>
              <w:rFonts w:asciiTheme="minorHAnsi" w:eastAsiaTheme="minorEastAsia" w:hAnsiTheme="minorHAnsi" w:cstheme="minorBidi"/>
              <w:b w:val="0"/>
              <w:sz w:val="20"/>
              <w:szCs w:val="20"/>
              <w:lang w:val="en-US"/>
            </w:rPr>
          </w:pPr>
          <w:hyperlink w:anchor="_Toc106268717" w:history="1">
            <w:r w:rsidRPr="0006683B">
              <w:rPr>
                <w:rStyle w:val="Hyperlink"/>
                <w:b w:val="0"/>
                <w:sz w:val="20"/>
                <w:szCs w:val="20"/>
              </w:rPr>
              <w:t>Título 17: Comissão para consulta de outras autoridades competentes</w:t>
            </w:r>
            <w:r w:rsidRPr="0006683B">
              <w:rPr>
                <w:b w:val="0"/>
                <w:webHidden/>
                <w:sz w:val="20"/>
                <w:szCs w:val="20"/>
              </w:rPr>
              <w:tab/>
            </w:r>
            <w:r w:rsidRPr="0006683B">
              <w:rPr>
                <w:b w:val="0"/>
                <w:webHidden/>
                <w:sz w:val="20"/>
                <w:szCs w:val="20"/>
              </w:rPr>
              <w:fldChar w:fldCharType="begin"/>
            </w:r>
            <w:r w:rsidRPr="0006683B">
              <w:rPr>
                <w:b w:val="0"/>
                <w:webHidden/>
                <w:sz w:val="20"/>
                <w:szCs w:val="20"/>
              </w:rPr>
              <w:instrText xml:space="preserve"> PAGEREF _Toc106268717 \h </w:instrText>
            </w:r>
            <w:r w:rsidRPr="0006683B">
              <w:rPr>
                <w:b w:val="0"/>
                <w:webHidden/>
                <w:sz w:val="20"/>
                <w:szCs w:val="20"/>
              </w:rPr>
            </w:r>
            <w:r w:rsidRPr="0006683B">
              <w:rPr>
                <w:b w:val="0"/>
                <w:webHidden/>
                <w:sz w:val="20"/>
                <w:szCs w:val="20"/>
              </w:rPr>
              <w:fldChar w:fldCharType="separate"/>
            </w:r>
            <w:r w:rsidRPr="0006683B">
              <w:rPr>
                <w:b w:val="0"/>
                <w:webHidden/>
                <w:sz w:val="20"/>
                <w:szCs w:val="20"/>
              </w:rPr>
              <w:t>27</w:t>
            </w:r>
            <w:r w:rsidRPr="0006683B">
              <w:rPr>
                <w:b w:val="0"/>
                <w:webHidden/>
                <w:sz w:val="20"/>
                <w:szCs w:val="20"/>
              </w:rPr>
              <w:fldChar w:fldCharType="end"/>
            </w:r>
          </w:hyperlink>
        </w:p>
        <w:p w14:paraId="1B85DE89" w14:textId="249B6E76" w:rsidR="0006683B" w:rsidRPr="0006683B" w:rsidRDefault="0006683B">
          <w:pPr>
            <w:pStyle w:val="TOC1"/>
            <w:rPr>
              <w:rFonts w:asciiTheme="minorHAnsi" w:eastAsiaTheme="minorEastAsia" w:hAnsiTheme="minorHAnsi" w:cstheme="minorBidi"/>
              <w:b w:val="0"/>
              <w:sz w:val="20"/>
              <w:szCs w:val="20"/>
              <w:lang w:val="en-US"/>
            </w:rPr>
          </w:pPr>
          <w:hyperlink w:anchor="_Toc106268718" w:history="1">
            <w:r w:rsidRPr="0006683B">
              <w:rPr>
                <w:rStyle w:val="Hyperlink"/>
                <w:b w:val="0"/>
                <w:sz w:val="20"/>
                <w:szCs w:val="20"/>
              </w:rPr>
              <w:t>Capítulo 7: [SUPRIMIDO]</w:t>
            </w:r>
            <w:r w:rsidRPr="0006683B">
              <w:rPr>
                <w:b w:val="0"/>
                <w:webHidden/>
                <w:sz w:val="20"/>
                <w:szCs w:val="20"/>
              </w:rPr>
              <w:tab/>
            </w:r>
            <w:r w:rsidRPr="0006683B">
              <w:rPr>
                <w:b w:val="0"/>
                <w:webHidden/>
                <w:sz w:val="20"/>
                <w:szCs w:val="20"/>
              </w:rPr>
              <w:fldChar w:fldCharType="begin"/>
            </w:r>
            <w:r w:rsidRPr="0006683B">
              <w:rPr>
                <w:b w:val="0"/>
                <w:webHidden/>
                <w:sz w:val="20"/>
                <w:szCs w:val="20"/>
              </w:rPr>
              <w:instrText xml:space="preserve"> PAGEREF _Toc106268718 \h </w:instrText>
            </w:r>
            <w:r w:rsidRPr="0006683B">
              <w:rPr>
                <w:b w:val="0"/>
                <w:webHidden/>
                <w:sz w:val="20"/>
                <w:szCs w:val="20"/>
              </w:rPr>
            </w:r>
            <w:r w:rsidRPr="0006683B">
              <w:rPr>
                <w:b w:val="0"/>
                <w:webHidden/>
                <w:sz w:val="20"/>
                <w:szCs w:val="20"/>
              </w:rPr>
              <w:fldChar w:fldCharType="separate"/>
            </w:r>
            <w:r w:rsidRPr="0006683B">
              <w:rPr>
                <w:b w:val="0"/>
                <w:webHidden/>
                <w:sz w:val="20"/>
                <w:szCs w:val="20"/>
              </w:rPr>
              <w:t>28</w:t>
            </w:r>
            <w:r w:rsidRPr="0006683B">
              <w:rPr>
                <w:b w:val="0"/>
                <w:webHidden/>
                <w:sz w:val="20"/>
                <w:szCs w:val="20"/>
              </w:rPr>
              <w:fldChar w:fldCharType="end"/>
            </w:r>
          </w:hyperlink>
        </w:p>
        <w:p w14:paraId="79B6E0DE" w14:textId="3DCF014D" w:rsidR="0006683B" w:rsidRPr="0006683B" w:rsidRDefault="0006683B">
          <w:pPr>
            <w:pStyle w:val="TOC1"/>
            <w:rPr>
              <w:rFonts w:asciiTheme="minorHAnsi" w:eastAsiaTheme="minorEastAsia" w:hAnsiTheme="minorHAnsi" w:cstheme="minorBidi"/>
              <w:b w:val="0"/>
              <w:sz w:val="20"/>
              <w:szCs w:val="20"/>
              <w:lang w:val="en-US"/>
            </w:rPr>
          </w:pPr>
          <w:hyperlink w:anchor="_Toc106268719" w:history="1">
            <w:r w:rsidRPr="0006683B">
              <w:rPr>
                <w:rStyle w:val="Hyperlink"/>
                <w:b w:val="0"/>
                <w:sz w:val="20"/>
                <w:szCs w:val="20"/>
              </w:rPr>
              <w:t>[Foram suprimidos os títulos 18 a 20]</w:t>
            </w:r>
            <w:r w:rsidRPr="0006683B">
              <w:rPr>
                <w:b w:val="0"/>
                <w:webHidden/>
                <w:sz w:val="20"/>
                <w:szCs w:val="20"/>
              </w:rPr>
              <w:tab/>
            </w:r>
            <w:r w:rsidRPr="0006683B">
              <w:rPr>
                <w:b w:val="0"/>
                <w:webHidden/>
                <w:sz w:val="20"/>
                <w:szCs w:val="20"/>
              </w:rPr>
              <w:fldChar w:fldCharType="begin"/>
            </w:r>
            <w:r w:rsidRPr="0006683B">
              <w:rPr>
                <w:b w:val="0"/>
                <w:webHidden/>
                <w:sz w:val="20"/>
                <w:szCs w:val="20"/>
              </w:rPr>
              <w:instrText xml:space="preserve"> PAGEREF _Toc106268719 \h </w:instrText>
            </w:r>
            <w:r w:rsidRPr="0006683B">
              <w:rPr>
                <w:b w:val="0"/>
                <w:webHidden/>
                <w:sz w:val="20"/>
                <w:szCs w:val="20"/>
              </w:rPr>
            </w:r>
            <w:r w:rsidRPr="0006683B">
              <w:rPr>
                <w:b w:val="0"/>
                <w:webHidden/>
                <w:sz w:val="20"/>
                <w:szCs w:val="20"/>
              </w:rPr>
              <w:fldChar w:fldCharType="separate"/>
            </w:r>
            <w:r w:rsidRPr="0006683B">
              <w:rPr>
                <w:b w:val="0"/>
                <w:webHidden/>
                <w:sz w:val="20"/>
                <w:szCs w:val="20"/>
              </w:rPr>
              <w:t>28</w:t>
            </w:r>
            <w:r w:rsidRPr="0006683B">
              <w:rPr>
                <w:b w:val="0"/>
                <w:webHidden/>
                <w:sz w:val="20"/>
                <w:szCs w:val="20"/>
              </w:rPr>
              <w:fldChar w:fldCharType="end"/>
            </w:r>
          </w:hyperlink>
        </w:p>
        <w:p w14:paraId="77DDA034" w14:textId="5205892A" w:rsidR="0006683B" w:rsidRPr="0006683B" w:rsidRDefault="0006683B">
          <w:pPr>
            <w:pStyle w:val="TOC1"/>
            <w:rPr>
              <w:rFonts w:asciiTheme="minorHAnsi" w:eastAsiaTheme="minorEastAsia" w:hAnsiTheme="minorHAnsi" w:cstheme="minorBidi"/>
              <w:b w:val="0"/>
              <w:sz w:val="20"/>
              <w:szCs w:val="20"/>
              <w:lang w:val="en-US"/>
            </w:rPr>
          </w:pPr>
          <w:hyperlink w:anchor="_Toc106268720" w:history="1">
            <w:r w:rsidRPr="0006683B">
              <w:rPr>
                <w:rStyle w:val="Hyperlink"/>
                <w:b w:val="0"/>
                <w:sz w:val="20"/>
                <w:szCs w:val="20"/>
              </w:rPr>
              <w:t>Capítulo 8: Infrações e sanções</w:t>
            </w:r>
            <w:r w:rsidRPr="0006683B">
              <w:rPr>
                <w:b w:val="0"/>
                <w:webHidden/>
                <w:sz w:val="20"/>
                <w:szCs w:val="20"/>
              </w:rPr>
              <w:tab/>
            </w:r>
            <w:r w:rsidRPr="0006683B">
              <w:rPr>
                <w:b w:val="0"/>
                <w:webHidden/>
                <w:sz w:val="20"/>
                <w:szCs w:val="20"/>
              </w:rPr>
              <w:fldChar w:fldCharType="begin"/>
            </w:r>
            <w:r w:rsidRPr="0006683B">
              <w:rPr>
                <w:b w:val="0"/>
                <w:webHidden/>
                <w:sz w:val="20"/>
                <w:szCs w:val="20"/>
              </w:rPr>
              <w:instrText xml:space="preserve"> PAGEREF _Toc106268720 \h </w:instrText>
            </w:r>
            <w:r w:rsidRPr="0006683B">
              <w:rPr>
                <w:b w:val="0"/>
                <w:webHidden/>
                <w:sz w:val="20"/>
                <w:szCs w:val="20"/>
              </w:rPr>
            </w:r>
            <w:r w:rsidRPr="0006683B">
              <w:rPr>
                <w:b w:val="0"/>
                <w:webHidden/>
                <w:sz w:val="20"/>
                <w:szCs w:val="20"/>
              </w:rPr>
              <w:fldChar w:fldCharType="separate"/>
            </w:r>
            <w:r w:rsidRPr="0006683B">
              <w:rPr>
                <w:b w:val="0"/>
                <w:webHidden/>
                <w:sz w:val="20"/>
                <w:szCs w:val="20"/>
              </w:rPr>
              <w:t>28</w:t>
            </w:r>
            <w:r w:rsidRPr="0006683B">
              <w:rPr>
                <w:b w:val="0"/>
                <w:webHidden/>
                <w:sz w:val="20"/>
                <w:szCs w:val="20"/>
              </w:rPr>
              <w:fldChar w:fldCharType="end"/>
            </w:r>
          </w:hyperlink>
        </w:p>
        <w:p w14:paraId="0C57D8F7" w14:textId="78DC67B2" w:rsidR="0006683B" w:rsidRPr="0006683B" w:rsidRDefault="0006683B">
          <w:pPr>
            <w:pStyle w:val="TOC1"/>
            <w:rPr>
              <w:rFonts w:asciiTheme="minorHAnsi" w:eastAsiaTheme="minorEastAsia" w:hAnsiTheme="minorHAnsi" w:cstheme="minorBidi"/>
              <w:b w:val="0"/>
              <w:sz w:val="20"/>
              <w:szCs w:val="20"/>
              <w:lang w:val="en-US"/>
            </w:rPr>
          </w:pPr>
          <w:hyperlink w:anchor="_Toc106268721" w:history="1">
            <w:r w:rsidRPr="0006683B">
              <w:rPr>
                <w:rStyle w:val="Hyperlink"/>
                <w:b w:val="0"/>
                <w:sz w:val="20"/>
                <w:szCs w:val="20"/>
              </w:rPr>
              <w:t>Título 21: Infração de não cumprimento de um aviso ou despacho emitido ao abrigo do título 10</w:t>
            </w:r>
            <w:r w:rsidRPr="0006683B">
              <w:rPr>
                <w:b w:val="0"/>
                <w:webHidden/>
                <w:sz w:val="20"/>
                <w:szCs w:val="20"/>
              </w:rPr>
              <w:tab/>
            </w:r>
            <w:r w:rsidRPr="0006683B">
              <w:rPr>
                <w:b w:val="0"/>
                <w:webHidden/>
                <w:sz w:val="20"/>
                <w:szCs w:val="20"/>
              </w:rPr>
              <w:fldChar w:fldCharType="begin"/>
            </w:r>
            <w:r w:rsidRPr="0006683B">
              <w:rPr>
                <w:b w:val="0"/>
                <w:webHidden/>
                <w:sz w:val="20"/>
                <w:szCs w:val="20"/>
              </w:rPr>
              <w:instrText xml:space="preserve"> PAGEREF _Toc106268721 \h </w:instrText>
            </w:r>
            <w:r w:rsidRPr="0006683B">
              <w:rPr>
                <w:b w:val="0"/>
                <w:webHidden/>
                <w:sz w:val="20"/>
                <w:szCs w:val="20"/>
              </w:rPr>
            </w:r>
            <w:r w:rsidRPr="0006683B">
              <w:rPr>
                <w:b w:val="0"/>
                <w:webHidden/>
                <w:sz w:val="20"/>
                <w:szCs w:val="20"/>
              </w:rPr>
              <w:fldChar w:fldCharType="separate"/>
            </w:r>
            <w:r w:rsidRPr="0006683B">
              <w:rPr>
                <w:b w:val="0"/>
                <w:webHidden/>
                <w:sz w:val="20"/>
                <w:szCs w:val="20"/>
              </w:rPr>
              <w:t>28</w:t>
            </w:r>
            <w:r w:rsidRPr="0006683B">
              <w:rPr>
                <w:b w:val="0"/>
                <w:webHidden/>
                <w:sz w:val="20"/>
                <w:szCs w:val="20"/>
              </w:rPr>
              <w:fldChar w:fldCharType="end"/>
            </w:r>
          </w:hyperlink>
        </w:p>
        <w:p w14:paraId="212B28C4" w14:textId="2CFAB231" w:rsidR="0006683B" w:rsidRPr="0006683B" w:rsidRDefault="0006683B">
          <w:pPr>
            <w:pStyle w:val="TOC1"/>
            <w:rPr>
              <w:rFonts w:asciiTheme="minorHAnsi" w:eastAsiaTheme="minorEastAsia" w:hAnsiTheme="minorHAnsi" w:cstheme="minorBidi"/>
              <w:b w:val="0"/>
              <w:sz w:val="20"/>
              <w:szCs w:val="20"/>
              <w:lang w:val="en-US"/>
            </w:rPr>
          </w:pPr>
          <w:hyperlink w:anchor="_Toc106268722" w:history="1">
            <w:r w:rsidRPr="0006683B">
              <w:rPr>
                <w:rStyle w:val="Hyperlink"/>
                <w:b w:val="0"/>
                <w:sz w:val="20"/>
                <w:szCs w:val="20"/>
              </w:rPr>
              <w:t>Título 22: Violação de um código de conduta obrigatório</w:t>
            </w:r>
            <w:r w:rsidRPr="0006683B">
              <w:rPr>
                <w:b w:val="0"/>
                <w:webHidden/>
                <w:sz w:val="20"/>
                <w:szCs w:val="20"/>
              </w:rPr>
              <w:tab/>
            </w:r>
            <w:r w:rsidRPr="0006683B">
              <w:rPr>
                <w:b w:val="0"/>
                <w:webHidden/>
                <w:sz w:val="20"/>
                <w:szCs w:val="20"/>
              </w:rPr>
              <w:fldChar w:fldCharType="begin"/>
            </w:r>
            <w:r w:rsidRPr="0006683B">
              <w:rPr>
                <w:b w:val="0"/>
                <w:webHidden/>
                <w:sz w:val="20"/>
                <w:szCs w:val="20"/>
              </w:rPr>
              <w:instrText xml:space="preserve"> PAGEREF _Toc106268722 \h </w:instrText>
            </w:r>
            <w:r w:rsidRPr="0006683B">
              <w:rPr>
                <w:b w:val="0"/>
                <w:webHidden/>
                <w:sz w:val="20"/>
                <w:szCs w:val="20"/>
              </w:rPr>
            </w:r>
            <w:r w:rsidRPr="0006683B">
              <w:rPr>
                <w:b w:val="0"/>
                <w:webHidden/>
                <w:sz w:val="20"/>
                <w:szCs w:val="20"/>
              </w:rPr>
              <w:fldChar w:fldCharType="separate"/>
            </w:r>
            <w:r w:rsidRPr="0006683B">
              <w:rPr>
                <w:b w:val="0"/>
                <w:webHidden/>
                <w:sz w:val="20"/>
                <w:szCs w:val="20"/>
              </w:rPr>
              <w:t>28</w:t>
            </w:r>
            <w:r w:rsidRPr="0006683B">
              <w:rPr>
                <w:b w:val="0"/>
                <w:webHidden/>
                <w:sz w:val="20"/>
                <w:szCs w:val="20"/>
              </w:rPr>
              <w:fldChar w:fldCharType="end"/>
            </w:r>
          </w:hyperlink>
        </w:p>
        <w:p w14:paraId="0FC7A10D" w14:textId="6AD54E11" w:rsidR="0006683B" w:rsidRPr="0006683B" w:rsidRDefault="0006683B">
          <w:pPr>
            <w:pStyle w:val="TOC1"/>
            <w:rPr>
              <w:rFonts w:asciiTheme="minorHAnsi" w:eastAsiaTheme="minorEastAsia" w:hAnsiTheme="minorHAnsi" w:cstheme="minorBidi"/>
              <w:b w:val="0"/>
              <w:sz w:val="20"/>
              <w:szCs w:val="20"/>
              <w:lang w:val="en-US"/>
            </w:rPr>
          </w:pPr>
          <w:hyperlink w:anchor="_Toc106268723" w:history="1">
            <w:r w:rsidRPr="0006683B">
              <w:rPr>
                <w:rStyle w:val="Hyperlink"/>
                <w:b w:val="0"/>
                <w:sz w:val="20"/>
                <w:szCs w:val="20"/>
              </w:rPr>
              <w:t>Título 23: Infrações relacionadas com desinformação e informação errónea</w:t>
            </w:r>
            <w:r w:rsidRPr="0006683B">
              <w:rPr>
                <w:b w:val="0"/>
                <w:webHidden/>
                <w:sz w:val="20"/>
                <w:szCs w:val="20"/>
              </w:rPr>
              <w:tab/>
            </w:r>
            <w:r w:rsidRPr="0006683B">
              <w:rPr>
                <w:b w:val="0"/>
                <w:webHidden/>
                <w:sz w:val="20"/>
                <w:szCs w:val="20"/>
              </w:rPr>
              <w:fldChar w:fldCharType="begin"/>
            </w:r>
            <w:r w:rsidRPr="0006683B">
              <w:rPr>
                <w:b w:val="0"/>
                <w:webHidden/>
                <w:sz w:val="20"/>
                <w:szCs w:val="20"/>
              </w:rPr>
              <w:instrText xml:space="preserve"> PAGEREF _Toc106268723 \h </w:instrText>
            </w:r>
            <w:r w:rsidRPr="0006683B">
              <w:rPr>
                <w:b w:val="0"/>
                <w:webHidden/>
                <w:sz w:val="20"/>
                <w:szCs w:val="20"/>
              </w:rPr>
            </w:r>
            <w:r w:rsidRPr="0006683B">
              <w:rPr>
                <w:b w:val="0"/>
                <w:webHidden/>
                <w:sz w:val="20"/>
                <w:szCs w:val="20"/>
              </w:rPr>
              <w:fldChar w:fldCharType="separate"/>
            </w:r>
            <w:r w:rsidRPr="0006683B">
              <w:rPr>
                <w:b w:val="0"/>
                <w:webHidden/>
                <w:sz w:val="20"/>
                <w:szCs w:val="20"/>
              </w:rPr>
              <w:t>29</w:t>
            </w:r>
            <w:r w:rsidRPr="0006683B">
              <w:rPr>
                <w:b w:val="0"/>
                <w:webHidden/>
                <w:sz w:val="20"/>
                <w:szCs w:val="20"/>
              </w:rPr>
              <w:fldChar w:fldCharType="end"/>
            </w:r>
          </w:hyperlink>
        </w:p>
        <w:p w14:paraId="787A2BE3" w14:textId="3131AE21" w:rsidR="0006683B" w:rsidRPr="0006683B" w:rsidRDefault="0006683B">
          <w:pPr>
            <w:pStyle w:val="TOC1"/>
            <w:rPr>
              <w:rFonts w:asciiTheme="minorHAnsi" w:eastAsiaTheme="minorEastAsia" w:hAnsiTheme="minorHAnsi" w:cstheme="minorBidi"/>
              <w:b w:val="0"/>
              <w:sz w:val="20"/>
              <w:szCs w:val="20"/>
              <w:lang w:val="en-US"/>
            </w:rPr>
          </w:pPr>
          <w:hyperlink w:anchor="_Toc106268724" w:history="1">
            <w:r w:rsidRPr="0006683B">
              <w:rPr>
                <w:rStyle w:val="Hyperlink"/>
                <w:b w:val="0"/>
                <w:sz w:val="20"/>
                <w:szCs w:val="20"/>
              </w:rPr>
              <w:t xml:space="preserve">Título 24: Infração de utilização de um </w:t>
            </w:r>
            <w:r w:rsidRPr="0006683B">
              <w:rPr>
                <w:rStyle w:val="Hyperlink"/>
                <w:b w:val="0"/>
                <w:i/>
                <w:iCs/>
                <w:sz w:val="20"/>
                <w:szCs w:val="20"/>
              </w:rPr>
              <w:t>bot</w:t>
            </w:r>
            <w:r w:rsidRPr="0006683B">
              <w:rPr>
                <w:rStyle w:val="Hyperlink"/>
                <w:b w:val="0"/>
                <w:sz w:val="20"/>
                <w:szCs w:val="20"/>
              </w:rPr>
              <w:t xml:space="preserve"> não revelado para induzir em erro pessoas com o objetivo de influenciar uma eleição</w:t>
            </w:r>
            <w:r w:rsidRPr="0006683B">
              <w:rPr>
                <w:b w:val="0"/>
                <w:webHidden/>
                <w:sz w:val="20"/>
                <w:szCs w:val="20"/>
              </w:rPr>
              <w:tab/>
            </w:r>
            <w:r w:rsidRPr="0006683B">
              <w:rPr>
                <w:b w:val="0"/>
                <w:webHidden/>
                <w:sz w:val="20"/>
                <w:szCs w:val="20"/>
              </w:rPr>
              <w:fldChar w:fldCharType="begin"/>
            </w:r>
            <w:r w:rsidRPr="0006683B">
              <w:rPr>
                <w:b w:val="0"/>
                <w:webHidden/>
                <w:sz w:val="20"/>
                <w:szCs w:val="20"/>
              </w:rPr>
              <w:instrText xml:space="preserve"> PAGEREF _Toc106268724 \h </w:instrText>
            </w:r>
            <w:r w:rsidRPr="0006683B">
              <w:rPr>
                <w:b w:val="0"/>
                <w:webHidden/>
                <w:sz w:val="20"/>
                <w:szCs w:val="20"/>
              </w:rPr>
            </w:r>
            <w:r w:rsidRPr="0006683B">
              <w:rPr>
                <w:b w:val="0"/>
                <w:webHidden/>
                <w:sz w:val="20"/>
                <w:szCs w:val="20"/>
              </w:rPr>
              <w:fldChar w:fldCharType="separate"/>
            </w:r>
            <w:r w:rsidRPr="0006683B">
              <w:rPr>
                <w:b w:val="0"/>
                <w:webHidden/>
                <w:sz w:val="20"/>
                <w:szCs w:val="20"/>
              </w:rPr>
              <w:t>29</w:t>
            </w:r>
            <w:r w:rsidRPr="0006683B">
              <w:rPr>
                <w:b w:val="0"/>
                <w:webHidden/>
                <w:sz w:val="20"/>
                <w:szCs w:val="20"/>
              </w:rPr>
              <w:fldChar w:fldCharType="end"/>
            </w:r>
          </w:hyperlink>
        </w:p>
        <w:p w14:paraId="01F29E34" w14:textId="2DA7B614" w:rsidR="0006683B" w:rsidRPr="0006683B" w:rsidRDefault="0006683B">
          <w:pPr>
            <w:pStyle w:val="TOC1"/>
            <w:rPr>
              <w:rFonts w:asciiTheme="minorHAnsi" w:eastAsiaTheme="minorEastAsia" w:hAnsiTheme="minorHAnsi" w:cstheme="minorBidi"/>
              <w:b w:val="0"/>
              <w:sz w:val="20"/>
              <w:szCs w:val="20"/>
              <w:lang w:val="en-US"/>
            </w:rPr>
          </w:pPr>
          <w:hyperlink w:anchor="_Toc106268725" w:history="1">
            <w:r w:rsidRPr="0006683B">
              <w:rPr>
                <w:rStyle w:val="Hyperlink"/>
                <w:b w:val="0"/>
                <w:sz w:val="20"/>
                <w:szCs w:val="20"/>
              </w:rPr>
              <w:t>[Foi suprimido o título 25]</w:t>
            </w:r>
            <w:r w:rsidRPr="0006683B">
              <w:rPr>
                <w:b w:val="0"/>
                <w:webHidden/>
                <w:sz w:val="20"/>
                <w:szCs w:val="20"/>
              </w:rPr>
              <w:tab/>
            </w:r>
            <w:r w:rsidRPr="0006683B">
              <w:rPr>
                <w:b w:val="0"/>
                <w:webHidden/>
                <w:sz w:val="20"/>
                <w:szCs w:val="20"/>
              </w:rPr>
              <w:fldChar w:fldCharType="begin"/>
            </w:r>
            <w:r w:rsidRPr="0006683B">
              <w:rPr>
                <w:b w:val="0"/>
                <w:webHidden/>
                <w:sz w:val="20"/>
                <w:szCs w:val="20"/>
              </w:rPr>
              <w:instrText xml:space="preserve"> PAGEREF _Toc106268725 \h </w:instrText>
            </w:r>
            <w:r w:rsidRPr="0006683B">
              <w:rPr>
                <w:b w:val="0"/>
                <w:webHidden/>
                <w:sz w:val="20"/>
                <w:szCs w:val="20"/>
              </w:rPr>
            </w:r>
            <w:r w:rsidRPr="0006683B">
              <w:rPr>
                <w:b w:val="0"/>
                <w:webHidden/>
                <w:sz w:val="20"/>
                <w:szCs w:val="20"/>
              </w:rPr>
              <w:fldChar w:fldCharType="separate"/>
            </w:r>
            <w:r w:rsidRPr="0006683B">
              <w:rPr>
                <w:b w:val="0"/>
                <w:webHidden/>
                <w:sz w:val="20"/>
                <w:szCs w:val="20"/>
              </w:rPr>
              <w:t>30</w:t>
            </w:r>
            <w:r w:rsidRPr="0006683B">
              <w:rPr>
                <w:b w:val="0"/>
                <w:webHidden/>
                <w:sz w:val="20"/>
                <w:szCs w:val="20"/>
              </w:rPr>
              <w:fldChar w:fldCharType="end"/>
            </w:r>
          </w:hyperlink>
        </w:p>
        <w:p w14:paraId="53ABD262" w14:textId="6BE77A91" w:rsidR="0006683B" w:rsidRPr="0006683B" w:rsidRDefault="0006683B">
          <w:pPr>
            <w:pStyle w:val="TOC1"/>
            <w:rPr>
              <w:rFonts w:asciiTheme="minorHAnsi" w:eastAsiaTheme="minorEastAsia" w:hAnsiTheme="minorHAnsi" w:cstheme="minorBidi"/>
              <w:b w:val="0"/>
              <w:sz w:val="20"/>
              <w:szCs w:val="20"/>
              <w:lang w:val="en-US"/>
            </w:rPr>
          </w:pPr>
          <w:hyperlink w:anchor="_Toc106268726" w:history="1">
            <w:r w:rsidRPr="0006683B">
              <w:rPr>
                <w:rStyle w:val="Hyperlink"/>
                <w:b w:val="0"/>
                <w:sz w:val="20"/>
                <w:szCs w:val="20"/>
              </w:rPr>
              <w:t>Título 26: Infração de não cumprimento das obrigações impostas às plataformas em linha</w:t>
            </w:r>
            <w:r w:rsidRPr="0006683B">
              <w:rPr>
                <w:b w:val="0"/>
                <w:webHidden/>
                <w:sz w:val="20"/>
                <w:szCs w:val="20"/>
              </w:rPr>
              <w:tab/>
            </w:r>
            <w:r w:rsidRPr="0006683B">
              <w:rPr>
                <w:b w:val="0"/>
                <w:webHidden/>
                <w:sz w:val="20"/>
                <w:szCs w:val="20"/>
              </w:rPr>
              <w:fldChar w:fldCharType="begin"/>
            </w:r>
            <w:r w:rsidRPr="0006683B">
              <w:rPr>
                <w:b w:val="0"/>
                <w:webHidden/>
                <w:sz w:val="20"/>
                <w:szCs w:val="20"/>
              </w:rPr>
              <w:instrText xml:space="preserve"> PAGEREF _Toc106268726 \h </w:instrText>
            </w:r>
            <w:r w:rsidRPr="0006683B">
              <w:rPr>
                <w:b w:val="0"/>
                <w:webHidden/>
                <w:sz w:val="20"/>
                <w:szCs w:val="20"/>
              </w:rPr>
            </w:r>
            <w:r w:rsidRPr="0006683B">
              <w:rPr>
                <w:b w:val="0"/>
                <w:webHidden/>
                <w:sz w:val="20"/>
                <w:szCs w:val="20"/>
              </w:rPr>
              <w:fldChar w:fldCharType="separate"/>
            </w:r>
            <w:r w:rsidRPr="0006683B">
              <w:rPr>
                <w:b w:val="0"/>
                <w:webHidden/>
                <w:sz w:val="20"/>
                <w:szCs w:val="20"/>
              </w:rPr>
              <w:t>30</w:t>
            </w:r>
            <w:r w:rsidRPr="0006683B">
              <w:rPr>
                <w:b w:val="0"/>
                <w:webHidden/>
                <w:sz w:val="20"/>
                <w:szCs w:val="20"/>
              </w:rPr>
              <w:fldChar w:fldCharType="end"/>
            </w:r>
          </w:hyperlink>
        </w:p>
        <w:p w14:paraId="01B2DADD" w14:textId="21D1902E" w:rsidR="0006683B" w:rsidRPr="0006683B" w:rsidRDefault="0006683B">
          <w:pPr>
            <w:pStyle w:val="TOC1"/>
            <w:rPr>
              <w:rFonts w:asciiTheme="minorHAnsi" w:eastAsiaTheme="minorEastAsia" w:hAnsiTheme="minorHAnsi" w:cstheme="minorBidi"/>
              <w:b w:val="0"/>
              <w:sz w:val="20"/>
              <w:szCs w:val="20"/>
              <w:lang w:val="en-US"/>
            </w:rPr>
          </w:pPr>
          <w:hyperlink w:anchor="_Toc106268727" w:history="1">
            <w:r w:rsidRPr="0006683B">
              <w:rPr>
                <w:rStyle w:val="Hyperlink"/>
                <w:b w:val="0"/>
                <w:sz w:val="20"/>
                <w:szCs w:val="20"/>
              </w:rPr>
              <w:t>[Foi suprimido o título 27]</w:t>
            </w:r>
            <w:r w:rsidRPr="0006683B">
              <w:rPr>
                <w:b w:val="0"/>
                <w:webHidden/>
                <w:sz w:val="20"/>
                <w:szCs w:val="20"/>
              </w:rPr>
              <w:tab/>
            </w:r>
            <w:r w:rsidRPr="0006683B">
              <w:rPr>
                <w:b w:val="0"/>
                <w:webHidden/>
                <w:sz w:val="20"/>
                <w:szCs w:val="20"/>
              </w:rPr>
              <w:fldChar w:fldCharType="begin"/>
            </w:r>
            <w:r w:rsidRPr="0006683B">
              <w:rPr>
                <w:b w:val="0"/>
                <w:webHidden/>
                <w:sz w:val="20"/>
                <w:szCs w:val="20"/>
              </w:rPr>
              <w:instrText xml:space="preserve"> PAGEREF _Toc106268727 \h </w:instrText>
            </w:r>
            <w:r w:rsidRPr="0006683B">
              <w:rPr>
                <w:b w:val="0"/>
                <w:webHidden/>
                <w:sz w:val="20"/>
                <w:szCs w:val="20"/>
              </w:rPr>
            </w:r>
            <w:r w:rsidRPr="0006683B">
              <w:rPr>
                <w:b w:val="0"/>
                <w:webHidden/>
                <w:sz w:val="20"/>
                <w:szCs w:val="20"/>
              </w:rPr>
              <w:fldChar w:fldCharType="separate"/>
            </w:r>
            <w:r w:rsidRPr="0006683B">
              <w:rPr>
                <w:b w:val="0"/>
                <w:webHidden/>
                <w:sz w:val="20"/>
                <w:szCs w:val="20"/>
              </w:rPr>
              <w:t>31</w:t>
            </w:r>
            <w:r w:rsidRPr="0006683B">
              <w:rPr>
                <w:b w:val="0"/>
                <w:webHidden/>
                <w:sz w:val="20"/>
                <w:szCs w:val="20"/>
              </w:rPr>
              <w:fldChar w:fldCharType="end"/>
            </w:r>
          </w:hyperlink>
        </w:p>
        <w:p w14:paraId="458311EC" w14:textId="3B7212C3" w:rsidR="0006683B" w:rsidRPr="0006683B" w:rsidRDefault="0006683B">
          <w:pPr>
            <w:pStyle w:val="TOC1"/>
            <w:rPr>
              <w:rFonts w:asciiTheme="minorHAnsi" w:eastAsiaTheme="minorEastAsia" w:hAnsiTheme="minorHAnsi" w:cstheme="minorBidi"/>
              <w:b w:val="0"/>
              <w:sz w:val="20"/>
              <w:szCs w:val="20"/>
              <w:lang w:val="en-US"/>
            </w:rPr>
          </w:pPr>
          <w:hyperlink w:anchor="_Toc106268728" w:history="1">
            <w:r w:rsidRPr="0006683B">
              <w:rPr>
                <w:rStyle w:val="Hyperlink"/>
                <w:b w:val="0"/>
                <w:sz w:val="20"/>
                <w:szCs w:val="20"/>
              </w:rPr>
              <w:t>Capítulo 9: Disposições várias</w:t>
            </w:r>
            <w:r w:rsidRPr="0006683B">
              <w:rPr>
                <w:b w:val="0"/>
                <w:webHidden/>
                <w:sz w:val="20"/>
                <w:szCs w:val="20"/>
              </w:rPr>
              <w:tab/>
            </w:r>
            <w:r w:rsidRPr="0006683B">
              <w:rPr>
                <w:b w:val="0"/>
                <w:webHidden/>
                <w:sz w:val="20"/>
                <w:szCs w:val="20"/>
              </w:rPr>
              <w:fldChar w:fldCharType="begin"/>
            </w:r>
            <w:r w:rsidRPr="0006683B">
              <w:rPr>
                <w:b w:val="0"/>
                <w:webHidden/>
                <w:sz w:val="20"/>
                <w:szCs w:val="20"/>
              </w:rPr>
              <w:instrText xml:space="preserve"> PAGEREF _Toc106268728 \h </w:instrText>
            </w:r>
            <w:r w:rsidRPr="0006683B">
              <w:rPr>
                <w:b w:val="0"/>
                <w:webHidden/>
                <w:sz w:val="20"/>
                <w:szCs w:val="20"/>
              </w:rPr>
            </w:r>
            <w:r w:rsidRPr="0006683B">
              <w:rPr>
                <w:b w:val="0"/>
                <w:webHidden/>
                <w:sz w:val="20"/>
                <w:szCs w:val="20"/>
              </w:rPr>
              <w:fldChar w:fldCharType="separate"/>
            </w:r>
            <w:r w:rsidRPr="0006683B">
              <w:rPr>
                <w:b w:val="0"/>
                <w:webHidden/>
                <w:sz w:val="20"/>
                <w:szCs w:val="20"/>
              </w:rPr>
              <w:t>31</w:t>
            </w:r>
            <w:r w:rsidRPr="0006683B">
              <w:rPr>
                <w:b w:val="0"/>
                <w:webHidden/>
                <w:sz w:val="20"/>
                <w:szCs w:val="20"/>
              </w:rPr>
              <w:fldChar w:fldCharType="end"/>
            </w:r>
          </w:hyperlink>
        </w:p>
        <w:p w14:paraId="50536912" w14:textId="7FC8A771" w:rsidR="0006683B" w:rsidRPr="0006683B" w:rsidRDefault="0006683B">
          <w:pPr>
            <w:pStyle w:val="TOC1"/>
            <w:rPr>
              <w:rFonts w:asciiTheme="minorHAnsi" w:eastAsiaTheme="minorEastAsia" w:hAnsiTheme="minorHAnsi" w:cstheme="minorBidi"/>
              <w:b w:val="0"/>
              <w:sz w:val="20"/>
              <w:szCs w:val="20"/>
              <w:lang w:val="en-US"/>
            </w:rPr>
          </w:pPr>
          <w:hyperlink w:anchor="_Toc106268729" w:history="1">
            <w:r w:rsidRPr="0006683B">
              <w:rPr>
                <w:rStyle w:val="Hyperlink"/>
                <w:b w:val="0"/>
                <w:sz w:val="20"/>
                <w:szCs w:val="20"/>
              </w:rPr>
              <w:t>Título 28: Imunidade contra processos judiciais</w:t>
            </w:r>
            <w:r w:rsidRPr="0006683B">
              <w:rPr>
                <w:b w:val="0"/>
                <w:webHidden/>
                <w:sz w:val="20"/>
                <w:szCs w:val="20"/>
              </w:rPr>
              <w:tab/>
            </w:r>
            <w:r w:rsidRPr="0006683B">
              <w:rPr>
                <w:b w:val="0"/>
                <w:webHidden/>
                <w:sz w:val="20"/>
                <w:szCs w:val="20"/>
              </w:rPr>
              <w:fldChar w:fldCharType="begin"/>
            </w:r>
            <w:r w:rsidRPr="0006683B">
              <w:rPr>
                <w:b w:val="0"/>
                <w:webHidden/>
                <w:sz w:val="20"/>
                <w:szCs w:val="20"/>
              </w:rPr>
              <w:instrText xml:space="preserve"> PAGEREF _Toc106268729 \h </w:instrText>
            </w:r>
            <w:r w:rsidRPr="0006683B">
              <w:rPr>
                <w:b w:val="0"/>
                <w:webHidden/>
                <w:sz w:val="20"/>
                <w:szCs w:val="20"/>
              </w:rPr>
            </w:r>
            <w:r w:rsidRPr="0006683B">
              <w:rPr>
                <w:b w:val="0"/>
                <w:webHidden/>
                <w:sz w:val="20"/>
                <w:szCs w:val="20"/>
              </w:rPr>
              <w:fldChar w:fldCharType="separate"/>
            </w:r>
            <w:r w:rsidRPr="0006683B">
              <w:rPr>
                <w:b w:val="0"/>
                <w:webHidden/>
                <w:sz w:val="20"/>
                <w:szCs w:val="20"/>
              </w:rPr>
              <w:t>31</w:t>
            </w:r>
            <w:r w:rsidRPr="0006683B">
              <w:rPr>
                <w:b w:val="0"/>
                <w:webHidden/>
                <w:sz w:val="20"/>
                <w:szCs w:val="20"/>
              </w:rPr>
              <w:fldChar w:fldCharType="end"/>
            </w:r>
          </w:hyperlink>
        </w:p>
        <w:p w14:paraId="2AF2BC52" w14:textId="47CEFDC2" w:rsidR="0006683B" w:rsidRPr="0006683B" w:rsidRDefault="0006683B">
          <w:pPr>
            <w:pStyle w:val="TOC1"/>
            <w:rPr>
              <w:rFonts w:asciiTheme="minorHAnsi" w:eastAsiaTheme="minorEastAsia" w:hAnsiTheme="minorHAnsi" w:cstheme="minorBidi"/>
              <w:b w:val="0"/>
              <w:sz w:val="20"/>
              <w:szCs w:val="20"/>
              <w:lang w:val="en-US"/>
            </w:rPr>
          </w:pPr>
          <w:hyperlink w:anchor="_Toc106268730" w:history="1">
            <w:r w:rsidRPr="0006683B">
              <w:rPr>
                <w:rStyle w:val="Hyperlink"/>
                <w:b w:val="0"/>
                <w:sz w:val="20"/>
                <w:szCs w:val="20"/>
              </w:rPr>
              <w:t>Título 29: Notificação de avisos ou despachos emitidos ao abrigo do título 10</w:t>
            </w:r>
            <w:r w:rsidRPr="0006683B">
              <w:rPr>
                <w:b w:val="0"/>
                <w:webHidden/>
                <w:sz w:val="20"/>
                <w:szCs w:val="20"/>
              </w:rPr>
              <w:tab/>
            </w:r>
            <w:r w:rsidRPr="0006683B">
              <w:rPr>
                <w:b w:val="0"/>
                <w:webHidden/>
                <w:sz w:val="20"/>
                <w:szCs w:val="20"/>
              </w:rPr>
              <w:fldChar w:fldCharType="begin"/>
            </w:r>
            <w:r w:rsidRPr="0006683B">
              <w:rPr>
                <w:b w:val="0"/>
                <w:webHidden/>
                <w:sz w:val="20"/>
                <w:szCs w:val="20"/>
              </w:rPr>
              <w:instrText xml:space="preserve"> PAGEREF _Toc106268730 \h </w:instrText>
            </w:r>
            <w:r w:rsidRPr="0006683B">
              <w:rPr>
                <w:b w:val="0"/>
                <w:webHidden/>
                <w:sz w:val="20"/>
                <w:szCs w:val="20"/>
              </w:rPr>
            </w:r>
            <w:r w:rsidRPr="0006683B">
              <w:rPr>
                <w:b w:val="0"/>
                <w:webHidden/>
                <w:sz w:val="20"/>
                <w:szCs w:val="20"/>
              </w:rPr>
              <w:fldChar w:fldCharType="separate"/>
            </w:r>
            <w:r w:rsidRPr="0006683B">
              <w:rPr>
                <w:b w:val="0"/>
                <w:webHidden/>
                <w:sz w:val="20"/>
                <w:szCs w:val="20"/>
              </w:rPr>
              <w:t>31</w:t>
            </w:r>
            <w:r w:rsidRPr="0006683B">
              <w:rPr>
                <w:b w:val="0"/>
                <w:webHidden/>
                <w:sz w:val="20"/>
                <w:szCs w:val="20"/>
              </w:rPr>
              <w:fldChar w:fldCharType="end"/>
            </w:r>
          </w:hyperlink>
        </w:p>
        <w:p w14:paraId="2FFEEE6D" w14:textId="3D2F5507" w:rsidR="003C524C" w:rsidRPr="0006683B" w:rsidRDefault="003C524C" w:rsidP="009A3E29">
          <w:pPr>
            <w:rPr>
              <w:rFonts w:ascii="Times New Roman" w:hAnsi="Times New Roman" w:cs="Times New Roman"/>
              <w:sz w:val="20"/>
              <w:szCs w:val="20"/>
            </w:rPr>
          </w:pPr>
          <w:r w:rsidRPr="0006683B">
            <w:rPr>
              <w:rFonts w:ascii="Times New Roman" w:hAnsi="Times New Roman" w:cs="Times New Roman"/>
              <w:bCs/>
              <w:sz w:val="20"/>
              <w:szCs w:val="20"/>
            </w:rPr>
            <w:fldChar w:fldCharType="end"/>
          </w:r>
        </w:p>
      </w:sdtContent>
    </w:sdt>
    <w:p w14:paraId="4AB7482F" w14:textId="77777777" w:rsidR="00F61BEF" w:rsidRDefault="00F61BEF">
      <w:pPr>
        <w:spacing w:before="240" w:after="240" w:line="360" w:lineRule="auto"/>
        <w:ind w:left="1077" w:hanging="720"/>
        <w:rPr>
          <w:rFonts w:ascii="Times New Roman" w:eastAsiaTheme="majorEastAsia" w:hAnsi="Times New Roman" w:cs="Times New Roman"/>
          <w:sz w:val="26"/>
          <w:szCs w:val="26"/>
        </w:rPr>
      </w:pPr>
      <w:bookmarkStart w:id="0" w:name="_Toc97143714"/>
      <w:bookmarkStart w:id="1" w:name="_Toc97143715"/>
      <w:bookmarkStart w:id="2" w:name="_Toc97143716"/>
      <w:bookmarkStart w:id="3" w:name="_Toc97143717"/>
      <w:bookmarkStart w:id="4" w:name="_Toc97143718"/>
      <w:bookmarkStart w:id="5" w:name="_Toc97143719"/>
      <w:bookmarkStart w:id="6" w:name="_Toc97143720"/>
      <w:bookmarkStart w:id="7" w:name="_Toc97143721"/>
      <w:bookmarkStart w:id="8" w:name="_Toc97143722"/>
      <w:bookmarkStart w:id="9" w:name="_Toc97143723"/>
      <w:bookmarkStart w:id="10" w:name="_Toc97143724"/>
      <w:bookmarkEnd w:id="0"/>
      <w:bookmarkEnd w:id="1"/>
      <w:bookmarkEnd w:id="2"/>
      <w:bookmarkEnd w:id="3"/>
      <w:bookmarkEnd w:id="4"/>
      <w:bookmarkEnd w:id="5"/>
      <w:bookmarkEnd w:id="6"/>
      <w:bookmarkEnd w:id="7"/>
      <w:bookmarkEnd w:id="8"/>
      <w:bookmarkEnd w:id="9"/>
      <w:bookmarkEnd w:id="10"/>
      <w:r>
        <w:br w:type="page"/>
      </w:r>
    </w:p>
    <w:p w14:paraId="6E508D09" w14:textId="23854510" w:rsidR="00511749" w:rsidRPr="008273CD" w:rsidRDefault="00511749" w:rsidP="008273CD">
      <w:pPr>
        <w:pStyle w:val="Heading1"/>
        <w:jc w:val="center"/>
        <w:rPr>
          <w:sz w:val="28"/>
          <w:szCs w:val="28"/>
        </w:rPr>
      </w:pPr>
      <w:bookmarkStart w:id="11" w:name="_Toc106268689"/>
      <w:r>
        <w:rPr>
          <w:sz w:val="28"/>
        </w:rPr>
        <w:lastRenderedPageBreak/>
        <w:t>Capítulo 1: Disposições Preliminares</w:t>
      </w:r>
      <w:bookmarkEnd w:id="11"/>
    </w:p>
    <w:p w14:paraId="4DB9FF2C" w14:textId="5BDDEC7E" w:rsidR="00A7406B" w:rsidRPr="00835148" w:rsidRDefault="00A7406B" w:rsidP="00883C74">
      <w:pPr>
        <w:pStyle w:val="Heading1"/>
      </w:pPr>
      <w:bookmarkStart w:id="12" w:name="_Toc106268690"/>
      <w:r>
        <w:t>Título 1: Definições adicionais para a parte 4-A</w:t>
      </w:r>
      <w:bookmarkEnd w:id="12"/>
    </w:p>
    <w:p w14:paraId="737F1CC3" w14:textId="2185460F" w:rsidR="00A7406B" w:rsidRPr="00835148" w:rsidRDefault="00A7406B" w:rsidP="00F6269D">
      <w:pPr>
        <w:spacing w:before="240" w:after="240"/>
        <w:ind w:left="720"/>
        <w:jc w:val="both"/>
        <w:rPr>
          <w:rFonts w:ascii="Times New Roman" w:hAnsi="Times New Roman" w:cs="Times New Roman"/>
          <w:i/>
          <w:iCs/>
          <w:szCs w:val="24"/>
        </w:rPr>
      </w:pPr>
      <w:r>
        <w:rPr>
          <w:rFonts w:ascii="Times New Roman" w:hAnsi="Times New Roman"/>
          <w:i/>
        </w:rPr>
        <w:t>O presente título prevê que:</w:t>
      </w:r>
    </w:p>
    <w:p w14:paraId="6E7F669D" w14:textId="77777777" w:rsidR="00A7406B" w:rsidRPr="00835148" w:rsidRDefault="00A7406B" w:rsidP="00F6269D">
      <w:pPr>
        <w:spacing w:before="240" w:after="240"/>
        <w:ind w:left="720"/>
        <w:jc w:val="both"/>
        <w:rPr>
          <w:rFonts w:ascii="Times New Roman" w:hAnsi="Times New Roman" w:cs="Times New Roman"/>
          <w:szCs w:val="24"/>
        </w:rPr>
      </w:pPr>
      <w:r>
        <w:rPr>
          <w:rFonts w:ascii="Times New Roman" w:hAnsi="Times New Roman"/>
        </w:rPr>
        <w:t>Para efeitos da presente parte, entende-se por:</w:t>
      </w:r>
    </w:p>
    <w:p w14:paraId="4B6FB14A" w14:textId="18C5844D" w:rsidR="00A7406B" w:rsidRPr="00835148" w:rsidRDefault="00A7406B" w:rsidP="00F6269D">
      <w:pPr>
        <w:spacing w:after="240"/>
        <w:ind w:left="1134"/>
        <w:jc w:val="both"/>
        <w:rPr>
          <w:rFonts w:ascii="Times New Roman" w:hAnsi="Times New Roman" w:cs="Times New Roman"/>
          <w:szCs w:val="24"/>
        </w:rPr>
      </w:pPr>
      <w:r>
        <w:rPr>
          <w:rFonts w:ascii="Times New Roman" w:hAnsi="Times New Roman"/>
        </w:rPr>
        <w:t xml:space="preserve">«agente autorizado», um agente na aceção do título 128; </w:t>
      </w:r>
    </w:p>
    <w:p w14:paraId="16F140F2" w14:textId="533C74DD" w:rsidR="00A7406B" w:rsidRPr="00835148" w:rsidRDefault="00A7406B" w:rsidP="00F6269D">
      <w:pPr>
        <w:spacing w:after="240"/>
        <w:ind w:left="1134"/>
        <w:jc w:val="both"/>
        <w:rPr>
          <w:rFonts w:ascii="Times New Roman" w:hAnsi="Times New Roman" w:cs="Times New Roman"/>
          <w:szCs w:val="24"/>
        </w:rPr>
      </w:pPr>
      <w:r>
        <w:rPr>
          <w:rFonts w:ascii="Times New Roman" w:hAnsi="Times New Roman"/>
        </w:rPr>
        <w:t xml:space="preserve">«bot», uma conta em linha automatizada, um programa de </w:t>
      </w:r>
      <w:r>
        <w:rPr>
          <w:rFonts w:ascii="Times New Roman" w:hAnsi="Times New Roman"/>
          <w:i/>
          <w:iCs/>
        </w:rPr>
        <w:t>software</w:t>
      </w:r>
      <w:r>
        <w:rPr>
          <w:rFonts w:ascii="Times New Roman" w:hAnsi="Times New Roman"/>
        </w:rPr>
        <w:t xml:space="preserve"> ou um processo em que todas ou substancialmente todas as ações ou publicações da conta, programa ou processo não são resultantes de uma pessoa;</w:t>
      </w:r>
    </w:p>
    <w:p w14:paraId="65E50B4B" w14:textId="2225AAAF" w:rsidR="00AE699E" w:rsidRPr="00835148" w:rsidRDefault="00A7406B" w:rsidP="00F6269D">
      <w:pPr>
        <w:spacing w:after="240"/>
        <w:ind w:left="1134"/>
        <w:jc w:val="both"/>
        <w:rPr>
          <w:rFonts w:ascii="Times New Roman" w:hAnsi="Times New Roman" w:cs="Times New Roman"/>
        </w:rPr>
      </w:pPr>
      <w:r>
        <w:rPr>
          <w:rFonts w:ascii="Times New Roman" w:hAnsi="Times New Roman"/>
        </w:rPr>
        <w:t xml:space="preserve">«desinformação», para efeitos da presente parte e da presente lei, qualquer informação eleitoral em linha falsa ou enganosa que: </w:t>
      </w:r>
    </w:p>
    <w:p w14:paraId="4DF2ADBE" w14:textId="7F04E3C6" w:rsidR="00AE699E" w:rsidRPr="00835148" w:rsidRDefault="00A7406B" w:rsidP="00F6269D">
      <w:pPr>
        <w:pStyle w:val="ListParagraph"/>
        <w:numPr>
          <w:ilvl w:val="0"/>
          <w:numId w:val="89"/>
        </w:numPr>
        <w:spacing w:after="240"/>
        <w:ind w:left="2268" w:hanging="567"/>
        <w:contextualSpacing w:val="0"/>
        <w:jc w:val="both"/>
        <w:rPr>
          <w:rFonts w:ascii="Times New Roman" w:hAnsi="Times New Roman" w:cs="Times New Roman"/>
        </w:rPr>
      </w:pPr>
      <w:r>
        <w:rPr>
          <w:rFonts w:ascii="Times New Roman" w:hAnsi="Times New Roman"/>
        </w:rPr>
        <w:t xml:space="preserve">pode causar danos públicos, e </w:t>
      </w:r>
    </w:p>
    <w:p w14:paraId="0631A600" w14:textId="0B7FD4A6" w:rsidR="00D17FEA" w:rsidRPr="00835148" w:rsidRDefault="00A7406B" w:rsidP="00804CD3">
      <w:pPr>
        <w:pStyle w:val="ListParagraph"/>
        <w:numPr>
          <w:ilvl w:val="0"/>
          <w:numId w:val="89"/>
        </w:numPr>
        <w:spacing w:after="240"/>
        <w:ind w:left="2268" w:hanging="567"/>
        <w:contextualSpacing w:val="0"/>
        <w:jc w:val="both"/>
        <w:rPr>
          <w:rFonts w:ascii="Times New Roman" w:hAnsi="Times New Roman" w:cs="Times New Roman"/>
        </w:rPr>
      </w:pPr>
      <w:bookmarkStart w:id="13" w:name="_Hlk103716918"/>
      <w:r>
        <w:rPr>
          <w:rFonts w:ascii="Times New Roman" w:hAnsi="Times New Roman"/>
        </w:rPr>
        <w:t>em virtude da natureza e do caráter do seu conteúdo, contexto ou qualquer outra circunstância pertinente dá origem à inferência de que foi criado ou disseminado a fim de enganar</w:t>
      </w:r>
      <w:bookmarkEnd w:id="13"/>
      <w:r>
        <w:rPr>
          <w:rFonts w:ascii="Times New Roman" w:hAnsi="Times New Roman"/>
        </w:rPr>
        <w:t>;</w:t>
      </w:r>
    </w:p>
    <w:p w14:paraId="46EB4025" w14:textId="62D9A4BB" w:rsidR="00A7406B" w:rsidRPr="00835148" w:rsidRDefault="00A7406B" w:rsidP="00F6269D">
      <w:pPr>
        <w:spacing w:after="240"/>
        <w:ind w:left="1134"/>
        <w:jc w:val="both"/>
        <w:rPr>
          <w:rFonts w:ascii="Times New Roman" w:hAnsi="Times New Roman" w:cs="Times New Roman"/>
        </w:rPr>
      </w:pPr>
      <w:r>
        <w:rPr>
          <w:rFonts w:ascii="Times New Roman" w:hAnsi="Times New Roman"/>
        </w:rPr>
        <w:t>«período de campanha eleitoral»:</w:t>
      </w:r>
    </w:p>
    <w:p w14:paraId="4A08B0F8" w14:textId="5A2D3C1B" w:rsidR="00A7406B" w:rsidRPr="00835148" w:rsidRDefault="00A7406B" w:rsidP="00F6269D">
      <w:pPr>
        <w:pStyle w:val="ListParagraph"/>
        <w:numPr>
          <w:ilvl w:val="0"/>
          <w:numId w:val="88"/>
        </w:numPr>
        <w:spacing w:after="240"/>
        <w:ind w:left="2268" w:hanging="567"/>
        <w:contextualSpacing w:val="0"/>
        <w:jc w:val="both"/>
      </w:pPr>
      <w:r>
        <w:rPr>
          <w:rFonts w:ascii="Times New Roman" w:hAnsi="Times New Roman"/>
        </w:rPr>
        <w:t>o período (incluindo um período eleitoral) que possa ser prescrito de tempos em tempos e em relação a qualquer eleição ou referendo pela Comissão, com início numa data anterior a uma eleição ou referendo iminente e com fim no dia da votação no momento de encerramento das urnas, cujas datas serão fixadas numa comunicação publicada pela Comissão, da forma que esta considerar adequada, pelo menos, sete dias antes da data anterior,</w:t>
      </w:r>
    </w:p>
    <w:p w14:paraId="4A79F8A7" w14:textId="13D203CA" w:rsidR="00A7406B" w:rsidRPr="00835148" w:rsidRDefault="00A7406B" w:rsidP="00F6269D">
      <w:pPr>
        <w:pStyle w:val="ListParagraph"/>
        <w:numPr>
          <w:ilvl w:val="0"/>
          <w:numId w:val="88"/>
        </w:numPr>
        <w:spacing w:after="240"/>
        <w:ind w:left="2268" w:hanging="567"/>
        <w:contextualSpacing w:val="0"/>
        <w:jc w:val="both"/>
      </w:pPr>
      <w:r>
        <w:rPr>
          <w:rFonts w:ascii="Times New Roman" w:hAnsi="Times New Roman"/>
        </w:rPr>
        <w:t>o período que começa três meses antes da última data em que é exigido por lei proceder a uma eleição e termina quando o período eleitoral terminar, ou</w:t>
      </w:r>
    </w:p>
    <w:p w14:paraId="259CF5B0" w14:textId="6C5E35C9" w:rsidR="004C07F1" w:rsidRPr="00835148" w:rsidRDefault="00A7406B" w:rsidP="00F6269D">
      <w:pPr>
        <w:pStyle w:val="ListParagraph"/>
        <w:numPr>
          <w:ilvl w:val="0"/>
          <w:numId w:val="88"/>
        </w:numPr>
        <w:spacing w:after="240"/>
        <w:ind w:left="2268" w:hanging="567"/>
        <w:contextualSpacing w:val="0"/>
        <w:jc w:val="both"/>
        <w:rPr>
          <w:rFonts w:ascii="Times New Roman" w:hAnsi="Times New Roman" w:cs="Times New Roman"/>
        </w:rPr>
      </w:pPr>
      <w:r>
        <w:rPr>
          <w:rFonts w:ascii="Times New Roman" w:hAnsi="Times New Roman"/>
        </w:rPr>
        <w:t>se as alíneas a) e b) não forem aplicáveis, o período eleitoral;</w:t>
      </w:r>
    </w:p>
    <w:p w14:paraId="163AA4E8" w14:textId="6AEB89E5" w:rsidR="00D17FEA" w:rsidRPr="00835148" w:rsidRDefault="00D17FEA" w:rsidP="009A3E29">
      <w:pPr>
        <w:spacing w:after="240"/>
        <w:ind w:left="1134"/>
        <w:jc w:val="both"/>
        <w:rPr>
          <w:rFonts w:ascii="Times New Roman" w:hAnsi="Times New Roman" w:cs="Times New Roman"/>
        </w:rPr>
      </w:pPr>
      <w:r>
        <w:rPr>
          <w:rFonts w:ascii="Times New Roman" w:hAnsi="Times New Roman"/>
        </w:rPr>
        <w:t>«período eleitoral», na presente parte, o período de tempo que começa no dia da elaboração do despacho do dia de votação e termina no dia da votação no momento de encerramento das urnas;</w:t>
      </w:r>
    </w:p>
    <w:p w14:paraId="22E6740B" w14:textId="77777777" w:rsidR="00A7406B" w:rsidRPr="00835148" w:rsidRDefault="00A7406B" w:rsidP="00F6269D">
      <w:pPr>
        <w:spacing w:after="240"/>
        <w:ind w:left="1134"/>
        <w:jc w:val="both"/>
        <w:rPr>
          <w:rFonts w:ascii="Times New Roman" w:hAnsi="Times New Roman" w:cs="Times New Roman"/>
        </w:rPr>
      </w:pPr>
      <w:r>
        <w:rPr>
          <w:rFonts w:ascii="Times New Roman" w:hAnsi="Times New Roman"/>
        </w:rPr>
        <w:t>«segmentação com base na parecença», a utilização de dados de um público em linha existente para identificar outras pessoas com características semelhantes ou que se dedicam a atividades semelhantes numa plataforma em linha;</w:t>
      </w:r>
    </w:p>
    <w:p w14:paraId="7DFE9E10" w14:textId="2220423F" w:rsidR="00A7406B" w:rsidRPr="00835148" w:rsidRDefault="00A7406B" w:rsidP="00F6269D">
      <w:pPr>
        <w:spacing w:after="240"/>
        <w:ind w:left="1134"/>
        <w:jc w:val="both"/>
        <w:rPr>
          <w:rFonts w:ascii="Times New Roman" w:hAnsi="Times New Roman" w:cs="Times New Roman"/>
        </w:rPr>
      </w:pPr>
      <w:r>
        <w:rPr>
          <w:rFonts w:ascii="Times New Roman" w:hAnsi="Times New Roman"/>
        </w:rPr>
        <w:lastRenderedPageBreak/>
        <w:t>«comportamento manipulativo ou não autêntico», quaisquer táticas, técnicas e procedimentos que:</w:t>
      </w:r>
    </w:p>
    <w:p w14:paraId="2C02C460" w14:textId="0B0E2384" w:rsidR="00A7406B" w:rsidRPr="00835148" w:rsidRDefault="003C36B6" w:rsidP="00F6269D">
      <w:pPr>
        <w:pStyle w:val="Opinionnormal"/>
        <w:numPr>
          <w:ilvl w:val="1"/>
          <w:numId w:val="11"/>
        </w:numPr>
        <w:spacing w:before="0" w:after="240" w:line="276" w:lineRule="auto"/>
        <w:ind w:left="2268" w:hanging="567"/>
        <w:rPr>
          <w:rFonts w:ascii="Times New Roman" w:hAnsi="Times New Roman" w:cs="Times New Roman"/>
          <w:b/>
          <w:bCs/>
          <w:sz w:val="24"/>
          <w:szCs w:val="24"/>
        </w:rPr>
      </w:pPr>
      <w:r>
        <w:rPr>
          <w:rFonts w:ascii="Times New Roman" w:hAnsi="Times New Roman"/>
          <w:sz w:val="24"/>
        </w:rPr>
        <w:t>constituam utilização enganosa de funcionalidades ou serviços prestados pelas plataformas em linha, incluindo a conduta do utilizador que tem por objeto amplificar artificialmente o alcance ou apoio público percetível de determinados conteúdos,</w:t>
      </w:r>
    </w:p>
    <w:p w14:paraId="01345465" w14:textId="00E3513E" w:rsidR="00A7406B" w:rsidRPr="00835148" w:rsidRDefault="00A7406B" w:rsidP="00F6269D">
      <w:pPr>
        <w:pStyle w:val="Opinionnormal"/>
        <w:numPr>
          <w:ilvl w:val="1"/>
          <w:numId w:val="11"/>
        </w:numPr>
        <w:spacing w:before="0" w:after="240" w:line="276" w:lineRule="auto"/>
        <w:ind w:left="2268" w:hanging="567"/>
        <w:rPr>
          <w:rFonts w:ascii="Times New Roman" w:hAnsi="Times New Roman" w:cs="Times New Roman"/>
          <w:sz w:val="24"/>
          <w:szCs w:val="24"/>
        </w:rPr>
      </w:pPr>
      <w:r>
        <w:rPr>
          <w:rFonts w:ascii="Times New Roman" w:hAnsi="Times New Roman"/>
          <w:sz w:val="24"/>
        </w:rPr>
        <w:t>sejam suscetíveis de influenciar as informações visíveis para outros utilizadores de tal plataforma,</w:t>
      </w:r>
    </w:p>
    <w:p w14:paraId="4F965F09" w14:textId="6A49E983" w:rsidR="00A7406B" w:rsidRDefault="007F7211" w:rsidP="00F6269D">
      <w:pPr>
        <w:pStyle w:val="Opinionnormal"/>
        <w:numPr>
          <w:ilvl w:val="1"/>
          <w:numId w:val="11"/>
        </w:numPr>
        <w:spacing w:before="0" w:after="240" w:line="276" w:lineRule="auto"/>
        <w:ind w:left="2268" w:hanging="567"/>
        <w:rPr>
          <w:rFonts w:ascii="Times New Roman" w:hAnsi="Times New Roman" w:cs="Times New Roman"/>
          <w:sz w:val="24"/>
          <w:szCs w:val="24"/>
        </w:rPr>
      </w:pPr>
      <w:r>
        <w:rPr>
          <w:rFonts w:ascii="Times New Roman" w:hAnsi="Times New Roman"/>
          <w:sz w:val="24"/>
        </w:rPr>
        <w:t>em virtude da respetiva natureza e caráter, contexto ou qualquer outra circunstância pertinente, deem origem à inferência de que se destinam a divulgar, publicar ou aumentar a circulação de informações eleitorais falsas ou enganosas em linha, e</w:t>
      </w:r>
    </w:p>
    <w:p w14:paraId="57861F65" w14:textId="309034A0" w:rsidR="00C12541" w:rsidRPr="00473A30" w:rsidRDefault="001757C3" w:rsidP="00473A30">
      <w:pPr>
        <w:pStyle w:val="Opinionnormal"/>
        <w:numPr>
          <w:ilvl w:val="1"/>
          <w:numId w:val="11"/>
        </w:numPr>
        <w:spacing w:before="0" w:after="240" w:line="276" w:lineRule="auto"/>
        <w:ind w:left="2268" w:hanging="567"/>
        <w:rPr>
          <w:rFonts w:ascii="Times New Roman" w:hAnsi="Times New Roman" w:cs="Times New Roman"/>
          <w:sz w:val="24"/>
          <w:szCs w:val="24"/>
        </w:rPr>
      </w:pPr>
      <w:r>
        <w:rPr>
          <w:rFonts w:ascii="Times New Roman" w:hAnsi="Times New Roman"/>
          <w:sz w:val="24"/>
        </w:rPr>
        <w:t>pode causar danos públicos;</w:t>
      </w:r>
    </w:p>
    <w:p w14:paraId="706905FD" w14:textId="77777777" w:rsidR="00A7406B" w:rsidRPr="00835148" w:rsidRDefault="00A7406B" w:rsidP="00F6269D">
      <w:pPr>
        <w:spacing w:after="240"/>
        <w:ind w:left="1134"/>
        <w:jc w:val="both"/>
        <w:rPr>
          <w:rFonts w:ascii="Times New Roman" w:hAnsi="Times New Roman" w:cs="Times New Roman"/>
        </w:rPr>
      </w:pPr>
      <w:r>
        <w:rPr>
          <w:rFonts w:ascii="Times New Roman" w:hAnsi="Times New Roman"/>
        </w:rPr>
        <w:t>«microssegmentação», um método de segmentação que envolve a utilização de técnicas de análise de dados, ferramentas ou outros métodos para abordar, transmitir ou comunicar um anúncio político em linha adaptado a uma pessoa ou um grupo específico de pessoas ou para aumentar a circulação, o alcance ou a visibilidade de um anúncio político em linha;</w:t>
      </w:r>
    </w:p>
    <w:p w14:paraId="0817BFD6" w14:textId="2CFB34BB" w:rsidR="00A7406B" w:rsidRPr="00835148" w:rsidRDefault="00A7406B" w:rsidP="00DB2F82">
      <w:pPr>
        <w:spacing w:after="240"/>
        <w:ind w:left="1134"/>
        <w:jc w:val="both"/>
        <w:rPr>
          <w:rFonts w:ascii="Times New Roman" w:hAnsi="Times New Roman" w:cs="Times New Roman"/>
        </w:rPr>
      </w:pPr>
      <w:r>
        <w:rPr>
          <w:rFonts w:ascii="Times New Roman" w:hAnsi="Times New Roman"/>
        </w:rPr>
        <w:t>«informação errónea», para efeitos da presente parte e da presente lei, qualquer informação sobre o processo eleitoral em linha falsa ou enganosa que possa causar danos públicos, independentemente de a informação ter sido ou não criada ou divulgada com conhecimento da sua natureza falsa ou enganosa ou com qualquer intenção de causar tais danos;</w:t>
      </w:r>
    </w:p>
    <w:p w14:paraId="1A4A5D07" w14:textId="77777777" w:rsidR="00A7406B" w:rsidRPr="00835148" w:rsidRDefault="00A7406B" w:rsidP="00F6269D">
      <w:pPr>
        <w:spacing w:after="240"/>
        <w:ind w:left="1134"/>
        <w:jc w:val="both"/>
        <w:rPr>
          <w:rFonts w:ascii="Times New Roman" w:hAnsi="Times New Roman" w:cs="Times New Roman"/>
        </w:rPr>
      </w:pPr>
      <w:r>
        <w:rPr>
          <w:rFonts w:ascii="Times New Roman" w:hAnsi="Times New Roman"/>
        </w:rPr>
        <w:t>«informações eleitorais em linha»:</w:t>
      </w:r>
    </w:p>
    <w:p w14:paraId="31DFA0B2" w14:textId="5DE9438F" w:rsidR="00A7406B" w:rsidRPr="00835148" w:rsidRDefault="00C325DA" w:rsidP="00F6269D">
      <w:pPr>
        <w:pStyle w:val="NormalWeb"/>
        <w:numPr>
          <w:ilvl w:val="0"/>
          <w:numId w:val="59"/>
        </w:numPr>
        <w:spacing w:before="0" w:beforeAutospacing="0" w:after="240" w:afterAutospacing="0" w:line="276" w:lineRule="auto"/>
        <w:ind w:left="2268" w:hanging="567"/>
        <w:jc w:val="both"/>
      </w:pPr>
      <w:r>
        <w:t xml:space="preserve">qualquer informação sobre o processo eleitoral em linha, ou </w:t>
      </w:r>
    </w:p>
    <w:p w14:paraId="48E9955E" w14:textId="77777777" w:rsidR="00A7406B" w:rsidRPr="00835148" w:rsidRDefault="00A7406B" w:rsidP="00F6269D">
      <w:pPr>
        <w:pStyle w:val="NormalWeb"/>
        <w:numPr>
          <w:ilvl w:val="0"/>
          <w:numId w:val="59"/>
        </w:numPr>
        <w:spacing w:before="0" w:beforeAutospacing="0" w:after="240" w:afterAutospacing="0" w:line="276" w:lineRule="auto"/>
        <w:ind w:left="2268" w:hanging="567"/>
        <w:jc w:val="both"/>
      </w:pPr>
      <w:r>
        <w:t xml:space="preserve">qualquer conteúdo em linha relacionado com: </w:t>
      </w:r>
    </w:p>
    <w:p w14:paraId="3F4CDD99" w14:textId="1E1FE0FB" w:rsidR="00A7406B" w:rsidRPr="00835148" w:rsidRDefault="00A7406B" w:rsidP="00F6269D">
      <w:pPr>
        <w:pStyle w:val="NormalWeb"/>
        <w:spacing w:before="0" w:beforeAutospacing="0" w:after="240" w:afterAutospacing="0" w:line="276" w:lineRule="auto"/>
        <w:ind w:left="3119" w:hanging="567"/>
        <w:jc w:val="both"/>
      </w:pPr>
      <w:r>
        <w:t xml:space="preserve">i) um candidato numa eleição, </w:t>
      </w:r>
    </w:p>
    <w:p w14:paraId="7733AE23" w14:textId="4806CCAF" w:rsidR="00A7406B" w:rsidRPr="00835148" w:rsidRDefault="00A7406B" w:rsidP="00F6269D">
      <w:pPr>
        <w:pStyle w:val="NormalWeb"/>
        <w:spacing w:before="0" w:beforeAutospacing="0" w:after="240" w:afterAutospacing="0" w:line="276" w:lineRule="auto"/>
        <w:ind w:left="3119" w:hanging="567"/>
        <w:jc w:val="both"/>
      </w:pPr>
      <w:r>
        <w:t>ii) um partido político que tenha candidatos em eleições,</w:t>
      </w:r>
    </w:p>
    <w:p w14:paraId="79786B4F" w14:textId="1C00EAA5" w:rsidR="00A7406B" w:rsidRPr="00835148" w:rsidRDefault="00A7406B" w:rsidP="00F6269D">
      <w:pPr>
        <w:pStyle w:val="NormalWeb"/>
        <w:spacing w:before="0" w:beforeAutospacing="0" w:after="240" w:afterAutospacing="0" w:line="276" w:lineRule="auto"/>
        <w:ind w:left="3119" w:hanging="567"/>
        <w:jc w:val="both"/>
      </w:pPr>
      <w:r>
        <w:t>iii) questões que sejam relevantes para uma eleição, ou</w:t>
      </w:r>
    </w:p>
    <w:p w14:paraId="6B24AD9E" w14:textId="1687CCC4" w:rsidR="00A7406B" w:rsidRPr="00835148" w:rsidRDefault="00A7406B" w:rsidP="00F6269D">
      <w:pPr>
        <w:pStyle w:val="NormalWeb"/>
        <w:spacing w:before="0" w:beforeAutospacing="0" w:after="240" w:afterAutospacing="0" w:line="276" w:lineRule="auto"/>
        <w:ind w:left="3119" w:hanging="567"/>
        <w:jc w:val="both"/>
      </w:pPr>
      <w:r>
        <w:t>iv) questões que sejam relevantes para um referendo;</w:t>
      </w:r>
    </w:p>
    <w:p w14:paraId="239350EF" w14:textId="532FF454" w:rsidR="00C20FC8" w:rsidRPr="00835148" w:rsidRDefault="00C20FC8" w:rsidP="00C20FC8">
      <w:pPr>
        <w:spacing w:after="240"/>
        <w:ind w:left="1134"/>
        <w:jc w:val="both"/>
        <w:rPr>
          <w:rFonts w:ascii="Times New Roman" w:hAnsi="Times New Roman" w:cs="Times New Roman"/>
        </w:rPr>
      </w:pPr>
      <w:r>
        <w:rPr>
          <w:rFonts w:ascii="Times New Roman" w:hAnsi="Times New Roman"/>
        </w:rPr>
        <w:t xml:space="preserve">«informações sobre o processo eleitoral em linha», os conteúdos em linha de natureza factual relacionados com a realização de eleições ou referendos, incluindo, entre outros, o registo de eleitores ou candidatos, os horários e locais de </w:t>
      </w:r>
      <w:r>
        <w:rPr>
          <w:rFonts w:ascii="Times New Roman" w:hAnsi="Times New Roman"/>
        </w:rPr>
        <w:lastRenderedPageBreak/>
        <w:t>votação, as modalidades de votação postal, o sigilo da votação, a contagem de votos e qualquer outro conteúdo factual relacionado com a realização de uma eleição ou um referendo em particular ou com a realização de eleições ou referendos em geral;</w:t>
      </w:r>
    </w:p>
    <w:p w14:paraId="7925883F" w14:textId="557F3D5F" w:rsidR="00A7406B" w:rsidRPr="00835148" w:rsidRDefault="00A7406B" w:rsidP="00F6269D">
      <w:pPr>
        <w:spacing w:after="240"/>
        <w:ind w:left="1134"/>
        <w:jc w:val="both"/>
        <w:rPr>
          <w:rFonts w:ascii="Times New Roman" w:hAnsi="Times New Roman" w:cs="Times New Roman"/>
        </w:rPr>
      </w:pPr>
      <w:r>
        <w:rPr>
          <w:rFonts w:ascii="Times New Roman" w:hAnsi="Times New Roman"/>
        </w:rPr>
        <w:t>«plataforma em linha», qualquer sítio Web, aplicação Web ou aplicação digital pública acessível ao público em geral ou a uma secção do público que:</w:t>
      </w:r>
    </w:p>
    <w:p w14:paraId="11A0E755" w14:textId="1AACF7AA" w:rsidR="00A7406B" w:rsidRPr="00835148" w:rsidRDefault="00A7406B" w:rsidP="00F6269D">
      <w:pPr>
        <w:pStyle w:val="NormalWeb"/>
        <w:numPr>
          <w:ilvl w:val="0"/>
          <w:numId w:val="86"/>
        </w:numPr>
        <w:spacing w:before="0" w:beforeAutospacing="0" w:after="240" w:afterAutospacing="0" w:line="276" w:lineRule="auto"/>
        <w:ind w:left="2268" w:hanging="567"/>
        <w:jc w:val="both"/>
      </w:pPr>
      <w:r>
        <w:t>tenha, pelo menos, 100 000 utilizadores únicos mensais no Estado por um período não inferior a sete meses durante os 12 meses imediatamente anteriores à data de realização de um despacho do dia de votação, e</w:t>
      </w:r>
    </w:p>
    <w:p w14:paraId="64D75AD4" w14:textId="6E3B9FFF" w:rsidR="00A7406B" w:rsidRPr="00835148" w:rsidRDefault="00A7406B" w:rsidP="00F6269D">
      <w:pPr>
        <w:pStyle w:val="NormalWeb"/>
        <w:numPr>
          <w:ilvl w:val="0"/>
          <w:numId w:val="86"/>
        </w:numPr>
        <w:spacing w:before="0" w:beforeAutospacing="0" w:after="240" w:afterAutospacing="0" w:line="276" w:lineRule="auto"/>
        <w:ind w:left="2268" w:hanging="567"/>
        <w:jc w:val="both"/>
      </w:pPr>
      <w:r>
        <w:t>apresenta qualquer conteúdo para fins políticos, incluindo, entre outros, anúncios políticos em linha;</w:t>
      </w:r>
    </w:p>
    <w:p w14:paraId="34C464A3" w14:textId="604146B7" w:rsidR="00A7406B" w:rsidRPr="00835148" w:rsidRDefault="00A7406B" w:rsidP="00F6269D">
      <w:pPr>
        <w:spacing w:after="240"/>
        <w:ind w:left="1134"/>
        <w:jc w:val="both"/>
        <w:rPr>
          <w:rFonts w:ascii="Times New Roman" w:hAnsi="Times New Roman" w:cs="Times New Roman"/>
        </w:rPr>
      </w:pPr>
      <w:r>
        <w:rPr>
          <w:rFonts w:ascii="Times New Roman" w:hAnsi="Times New Roman"/>
        </w:rPr>
        <w:t>«anúncio político em linha», tem a aceção que lhe é concedida na parte 4;</w:t>
      </w:r>
    </w:p>
    <w:p w14:paraId="6D559116" w14:textId="6AE9D0F8" w:rsidR="00A7406B" w:rsidRPr="00835148" w:rsidRDefault="00A7406B" w:rsidP="00F6269D">
      <w:pPr>
        <w:spacing w:after="240"/>
        <w:ind w:left="1134"/>
        <w:jc w:val="both"/>
        <w:rPr>
          <w:rFonts w:ascii="Times New Roman" w:hAnsi="Times New Roman" w:cs="Times New Roman"/>
        </w:rPr>
      </w:pPr>
      <w:r>
        <w:rPr>
          <w:rFonts w:ascii="Times New Roman" w:hAnsi="Times New Roman"/>
        </w:rPr>
        <w:t xml:space="preserve">«fins políticos», tem a aceção que lhe é concedida no artigo 22.º, n.º 2, alínea aa), da </w:t>
      </w:r>
      <w:hyperlink r:id="rId14">
        <w:r>
          <w:rPr>
            <w:rFonts w:ascii="Times New Roman" w:hAnsi="Times New Roman"/>
            <w:u w:val="single"/>
          </w:rPr>
          <w:t>Lei eleitoral de 1997</w:t>
        </w:r>
      </w:hyperlink>
      <w:r>
        <w:rPr>
          <w:rFonts w:ascii="Times New Roman" w:hAnsi="Times New Roman"/>
        </w:rPr>
        <w:t>;</w:t>
      </w:r>
    </w:p>
    <w:p w14:paraId="06ABEAF6" w14:textId="77777777" w:rsidR="00A7406B" w:rsidRPr="00835148" w:rsidRDefault="00A7406B" w:rsidP="00F6269D">
      <w:pPr>
        <w:spacing w:after="240"/>
        <w:ind w:left="1134"/>
        <w:jc w:val="both"/>
        <w:rPr>
          <w:rFonts w:ascii="Times New Roman" w:hAnsi="Times New Roman" w:cs="Times New Roman"/>
        </w:rPr>
      </w:pPr>
      <w:r>
        <w:rPr>
          <w:rFonts w:ascii="Times New Roman" w:hAnsi="Times New Roman"/>
        </w:rPr>
        <w:t>«despacho do dia de votação», um despacho emitido pelo ministro a fim de estipular um dia para a realização de uma votação que:</w:t>
      </w:r>
    </w:p>
    <w:p w14:paraId="6174D846" w14:textId="5B427840" w:rsidR="00120F66" w:rsidRPr="00835148" w:rsidRDefault="00120F66" w:rsidP="00F6269D">
      <w:pPr>
        <w:pStyle w:val="NormalWeb"/>
        <w:numPr>
          <w:ilvl w:val="0"/>
          <w:numId w:val="87"/>
        </w:numPr>
        <w:spacing w:before="0" w:beforeAutospacing="0" w:after="240" w:afterAutospacing="0" w:line="276" w:lineRule="auto"/>
        <w:ind w:left="2268" w:hanging="567"/>
        <w:jc w:val="both"/>
      </w:pPr>
      <w:r>
        <w:t xml:space="preserve">no caso de uma eleição do </w:t>
      </w:r>
      <w:r>
        <w:rPr>
          <w:i/>
          <w:iCs/>
        </w:rPr>
        <w:t>Dáil</w:t>
      </w:r>
      <w:r>
        <w:t xml:space="preserve"> (Câmara dos Representantes), é realizada nos termos do artigo 96.º da </w:t>
      </w:r>
      <w:r>
        <w:rPr>
          <w:u w:val="single"/>
        </w:rPr>
        <w:t>Lei eleitoral de 1992</w:t>
      </w:r>
      <w:r>
        <w:t>,</w:t>
      </w:r>
    </w:p>
    <w:p w14:paraId="5A99DE2E" w14:textId="31598D76" w:rsidR="00120F66" w:rsidRPr="00835148" w:rsidRDefault="00120F66" w:rsidP="00F6269D">
      <w:pPr>
        <w:pStyle w:val="NormalWeb"/>
        <w:numPr>
          <w:ilvl w:val="0"/>
          <w:numId w:val="87"/>
        </w:numPr>
        <w:spacing w:before="0" w:beforeAutospacing="0" w:after="240" w:afterAutospacing="0" w:line="276" w:lineRule="auto"/>
        <w:ind w:left="2268" w:hanging="567"/>
        <w:jc w:val="both"/>
      </w:pPr>
      <w:r>
        <w:t xml:space="preserve">no caso de uma eleição europeia, é realizada nos termos do artigo 10.º da </w:t>
      </w:r>
      <w:r>
        <w:rPr>
          <w:u w:val="single"/>
        </w:rPr>
        <w:t>Lei de 1997</w:t>
      </w:r>
      <w:r>
        <w:t>,</w:t>
      </w:r>
    </w:p>
    <w:p w14:paraId="5BED6200" w14:textId="4DCC3C4D" w:rsidR="00120F66" w:rsidRPr="00835148" w:rsidRDefault="00120F66" w:rsidP="00F6269D">
      <w:pPr>
        <w:pStyle w:val="NormalWeb"/>
        <w:numPr>
          <w:ilvl w:val="0"/>
          <w:numId w:val="87"/>
        </w:numPr>
        <w:spacing w:before="0" w:beforeAutospacing="0" w:after="240" w:afterAutospacing="0" w:line="276" w:lineRule="auto"/>
        <w:ind w:left="2268" w:hanging="567"/>
        <w:jc w:val="both"/>
      </w:pPr>
      <w:r>
        <w:t xml:space="preserve">no caso de uma eleição local, é realizada nos termos do artigo 26.º da </w:t>
      </w:r>
      <w:r>
        <w:rPr>
          <w:u w:val="single"/>
        </w:rPr>
        <w:t>Lei da administração local de 2001</w:t>
      </w:r>
      <w:r>
        <w:t>,</w:t>
      </w:r>
    </w:p>
    <w:p w14:paraId="3CD58B4B" w14:textId="6BCDDF53" w:rsidR="00120F66" w:rsidRPr="00835148" w:rsidRDefault="00120F66" w:rsidP="00F6269D">
      <w:pPr>
        <w:pStyle w:val="NormalWeb"/>
        <w:numPr>
          <w:ilvl w:val="0"/>
          <w:numId w:val="87"/>
        </w:numPr>
        <w:spacing w:before="0" w:beforeAutospacing="0" w:after="240" w:afterAutospacing="0" w:line="276" w:lineRule="auto"/>
        <w:ind w:left="2268" w:hanging="567"/>
        <w:jc w:val="both"/>
      </w:pPr>
      <w:r>
        <w:t xml:space="preserve">no caso de uma eleição presidencial, é realizada nos termos do artigo 6.º, n.º 1, alínea c), da </w:t>
      </w:r>
      <w:r>
        <w:rPr>
          <w:u w:val="single"/>
        </w:rPr>
        <w:t>Lei das eleições presidenciais de 1993</w:t>
      </w:r>
      <w:r>
        <w:t>,</w:t>
      </w:r>
    </w:p>
    <w:p w14:paraId="32498F71" w14:textId="674D884C" w:rsidR="00A7406B" w:rsidRPr="00835148" w:rsidRDefault="00120F66" w:rsidP="00F6269D">
      <w:pPr>
        <w:pStyle w:val="NormalWeb"/>
        <w:numPr>
          <w:ilvl w:val="0"/>
          <w:numId w:val="87"/>
        </w:numPr>
        <w:spacing w:before="0" w:beforeAutospacing="0" w:after="240" w:afterAutospacing="0" w:line="276" w:lineRule="auto"/>
        <w:ind w:left="2268" w:hanging="567"/>
        <w:jc w:val="both"/>
      </w:pPr>
      <w:r>
        <w:t xml:space="preserve">no caso de um referendo, é realizada nos termos do artigo 10.º ou 12.º da </w:t>
      </w:r>
      <w:r>
        <w:rPr>
          <w:u w:val="single"/>
        </w:rPr>
        <w:t>Lei de 1994</w:t>
      </w:r>
      <w:r>
        <w:t>, ou</w:t>
      </w:r>
    </w:p>
    <w:p w14:paraId="4B10A3B0" w14:textId="27029D9A" w:rsidR="00A7406B" w:rsidRPr="00835148" w:rsidRDefault="00A7406B" w:rsidP="00F6269D">
      <w:pPr>
        <w:pStyle w:val="NormalWeb"/>
        <w:numPr>
          <w:ilvl w:val="0"/>
          <w:numId w:val="87"/>
        </w:numPr>
        <w:spacing w:before="0" w:beforeAutospacing="0" w:after="240" w:afterAutospacing="0" w:line="276" w:lineRule="auto"/>
        <w:ind w:left="2268" w:hanging="567"/>
        <w:jc w:val="both"/>
      </w:pPr>
      <w:r>
        <w:t xml:space="preserve">no caso de uma eleição </w:t>
      </w:r>
      <w:r>
        <w:rPr>
          <w:i/>
          <w:iCs/>
        </w:rPr>
        <w:t>Seanad</w:t>
      </w:r>
      <w:r>
        <w:t xml:space="preserve"> (Senado), é realizada nos termos do artigo 12.º da </w:t>
      </w:r>
      <w:hyperlink r:id="rId15">
        <w:r>
          <w:rPr>
            <w:u w:val="single"/>
          </w:rPr>
          <w:t xml:space="preserve">Lei eleitoral da </w:t>
        </w:r>
        <w:r>
          <w:rPr>
            <w:i/>
            <w:iCs/>
            <w:u w:val="single"/>
          </w:rPr>
          <w:t>Seanad</w:t>
        </w:r>
      </w:hyperlink>
      <w:r>
        <w:rPr>
          <w:u w:val="single"/>
        </w:rPr>
        <w:t xml:space="preserve"> (Membros da Universidade) de 1937 e do artigo 24.º da Lei eleitoral da </w:t>
      </w:r>
      <w:r>
        <w:rPr>
          <w:i/>
          <w:iCs/>
          <w:u w:val="single"/>
        </w:rPr>
        <w:t>Seanad</w:t>
      </w:r>
      <w:r>
        <w:rPr>
          <w:u w:val="single"/>
        </w:rPr>
        <w:t xml:space="preserve"> (Membros do Painel) de 1947</w:t>
      </w:r>
      <w:r>
        <w:t>;</w:t>
      </w:r>
    </w:p>
    <w:p w14:paraId="58647545" w14:textId="3C22AECB" w:rsidR="00A7406B" w:rsidRPr="00835148" w:rsidRDefault="00A7406B" w:rsidP="00F6269D">
      <w:pPr>
        <w:spacing w:after="240"/>
        <w:ind w:left="1134"/>
        <w:jc w:val="both"/>
        <w:rPr>
          <w:rFonts w:ascii="Times New Roman" w:hAnsi="Times New Roman" w:cs="Times New Roman"/>
        </w:rPr>
      </w:pPr>
      <w:r>
        <w:rPr>
          <w:rFonts w:ascii="Times New Roman" w:hAnsi="Times New Roman"/>
        </w:rPr>
        <w:t>«danos públicos», qualquer ameaça grave à equidade ou integridade de uma eleição ou um referendo;</w:t>
      </w:r>
    </w:p>
    <w:p w14:paraId="0C6CFEF7" w14:textId="15D67F21" w:rsidR="00E76461" w:rsidRPr="00835148" w:rsidRDefault="00A7406B" w:rsidP="00AE1118">
      <w:pPr>
        <w:spacing w:after="240"/>
        <w:ind w:left="1134"/>
        <w:jc w:val="both"/>
        <w:rPr>
          <w:rFonts w:ascii="Times New Roman" w:hAnsi="Times New Roman" w:cs="Times New Roman"/>
        </w:rPr>
      </w:pPr>
      <w:r>
        <w:rPr>
          <w:rFonts w:ascii="Times New Roman" w:hAnsi="Times New Roman"/>
        </w:rPr>
        <w:lastRenderedPageBreak/>
        <w:t>«sistema de recomendação», um sistema total ou parcialmente automatizado utilizado por uma plataforma em linha para sugerir na sua interface em linha informações específicas aos destinatários do serviço, incluindo em resultado de uma pesquisa iniciada pelo destinatário, ou que de outro modo determine a ordem relativa ou proeminência das informações apresentadas.</w:t>
      </w:r>
    </w:p>
    <w:p w14:paraId="3DB1D383" w14:textId="68215284" w:rsidR="00FE377C" w:rsidRPr="00835148" w:rsidRDefault="00FE377C" w:rsidP="00883C74">
      <w:pPr>
        <w:pStyle w:val="Heading1"/>
      </w:pPr>
      <w:bookmarkStart w:id="14" w:name="_Toc106268691"/>
      <w:r>
        <w:t>Título 2: Funções da Comissão no que diz respeito à informação eleitoral em linha e ao comportamento manipulador ou não autêntico</w:t>
      </w:r>
      <w:bookmarkEnd w:id="14"/>
    </w:p>
    <w:p w14:paraId="0C54829B" w14:textId="316308CA" w:rsidR="00942D49" w:rsidRPr="00835148" w:rsidRDefault="00942D49" w:rsidP="00F6269D">
      <w:pPr>
        <w:spacing w:before="240" w:after="240"/>
        <w:ind w:left="539" w:firstLine="181"/>
        <w:jc w:val="both"/>
        <w:rPr>
          <w:rFonts w:ascii="Times New Roman" w:hAnsi="Times New Roman" w:cs="Times New Roman"/>
          <w:i/>
          <w:iCs/>
          <w:szCs w:val="24"/>
        </w:rPr>
      </w:pPr>
      <w:r>
        <w:rPr>
          <w:rFonts w:ascii="Times New Roman" w:hAnsi="Times New Roman"/>
          <w:i/>
        </w:rPr>
        <w:t>O presente título prevê que:</w:t>
      </w:r>
    </w:p>
    <w:p w14:paraId="67223190" w14:textId="34F77157" w:rsidR="00D21A52" w:rsidRPr="00835148" w:rsidRDefault="00FE377C" w:rsidP="00F37369">
      <w:pPr>
        <w:pStyle w:val="ListParagraph"/>
        <w:numPr>
          <w:ilvl w:val="0"/>
          <w:numId w:val="3"/>
        </w:numPr>
        <w:spacing w:before="240" w:after="240"/>
        <w:ind w:left="1440" w:hanging="720"/>
        <w:contextualSpacing w:val="0"/>
        <w:jc w:val="both"/>
        <w:rPr>
          <w:rFonts w:ascii="Times New Roman" w:hAnsi="Times New Roman" w:cs="Times New Roman"/>
          <w:szCs w:val="24"/>
        </w:rPr>
      </w:pPr>
      <w:r>
        <w:rPr>
          <w:rFonts w:ascii="Times New Roman" w:hAnsi="Times New Roman"/>
        </w:rPr>
        <w:t>Cabe à Comissão proteger a equidade e a integridade das eleições e dos referendos, em conformidade com a presente parte.</w:t>
      </w:r>
    </w:p>
    <w:p w14:paraId="6C9CF46C" w14:textId="4AA11E7C" w:rsidR="000C3812" w:rsidRPr="00D21A52" w:rsidRDefault="00942D49" w:rsidP="00F37369">
      <w:pPr>
        <w:pStyle w:val="ListParagraph"/>
        <w:numPr>
          <w:ilvl w:val="0"/>
          <w:numId w:val="3"/>
        </w:numPr>
        <w:spacing w:before="240" w:after="240"/>
        <w:ind w:left="1440" w:hanging="720"/>
        <w:contextualSpacing w:val="0"/>
        <w:jc w:val="both"/>
        <w:rPr>
          <w:rFonts w:ascii="Times New Roman" w:hAnsi="Times New Roman" w:cs="Times New Roman"/>
          <w:szCs w:val="24"/>
        </w:rPr>
      </w:pPr>
      <w:r>
        <w:rPr>
          <w:rFonts w:ascii="Times New Roman" w:hAnsi="Times New Roman"/>
        </w:rPr>
        <w:t>Cabe à Comissão monitorizar, investigar e combater a difusão de:</w:t>
      </w:r>
    </w:p>
    <w:p w14:paraId="51529193" w14:textId="081D3126" w:rsidR="000C3812" w:rsidRPr="00835148" w:rsidRDefault="00ED7DE9" w:rsidP="00F6269D">
      <w:pPr>
        <w:pStyle w:val="ListParagraph"/>
        <w:numPr>
          <w:ilvl w:val="0"/>
          <w:numId w:val="94"/>
        </w:numPr>
        <w:spacing w:before="240" w:after="240"/>
        <w:ind w:left="2552" w:hanging="567"/>
        <w:contextualSpacing w:val="0"/>
        <w:jc w:val="both"/>
        <w:rPr>
          <w:rFonts w:ascii="Times New Roman" w:hAnsi="Times New Roman" w:cs="Times New Roman"/>
          <w:szCs w:val="24"/>
        </w:rPr>
      </w:pPr>
      <w:r>
        <w:rPr>
          <w:rFonts w:ascii="Times New Roman" w:hAnsi="Times New Roman"/>
        </w:rPr>
        <w:t xml:space="preserve">desinformação; e  </w:t>
      </w:r>
    </w:p>
    <w:p w14:paraId="37B79E0C" w14:textId="234C177C" w:rsidR="000C3812" w:rsidRPr="00835148" w:rsidRDefault="00FE377C" w:rsidP="00F6269D">
      <w:pPr>
        <w:pStyle w:val="ListParagraph"/>
        <w:numPr>
          <w:ilvl w:val="0"/>
          <w:numId w:val="94"/>
        </w:numPr>
        <w:spacing w:before="240" w:after="240"/>
        <w:ind w:left="2552" w:hanging="567"/>
        <w:contextualSpacing w:val="0"/>
        <w:jc w:val="both"/>
        <w:rPr>
          <w:rFonts w:ascii="Times New Roman" w:hAnsi="Times New Roman" w:cs="Times New Roman"/>
          <w:szCs w:val="24"/>
        </w:rPr>
      </w:pPr>
      <w:r>
        <w:rPr>
          <w:rFonts w:ascii="Times New Roman" w:hAnsi="Times New Roman"/>
        </w:rPr>
        <w:t>informação errónea.</w:t>
      </w:r>
    </w:p>
    <w:p w14:paraId="4F8B75E4" w14:textId="29D83B78" w:rsidR="00FE377C" w:rsidRPr="00835148" w:rsidRDefault="000C3812" w:rsidP="009A3E29">
      <w:pPr>
        <w:pStyle w:val="ListParagraph"/>
        <w:numPr>
          <w:ilvl w:val="0"/>
          <w:numId w:val="3"/>
        </w:numPr>
        <w:spacing w:before="240" w:after="240"/>
        <w:ind w:left="1440" w:hanging="720"/>
        <w:contextualSpacing w:val="0"/>
        <w:jc w:val="both"/>
        <w:rPr>
          <w:rFonts w:ascii="Times New Roman" w:hAnsi="Times New Roman" w:cs="Times New Roman"/>
          <w:szCs w:val="24"/>
        </w:rPr>
      </w:pPr>
      <w:r>
        <w:rPr>
          <w:rFonts w:ascii="Times New Roman" w:hAnsi="Times New Roman"/>
        </w:rPr>
        <w:t>Cabe à Comissão monitorizar, investigar e identificar comportamentos manipuladores ou não autênticos.</w:t>
      </w:r>
    </w:p>
    <w:p w14:paraId="4446BA60" w14:textId="6C4E2247" w:rsidR="000C3812" w:rsidRPr="00835148" w:rsidRDefault="00942D49" w:rsidP="009A3E29">
      <w:pPr>
        <w:pStyle w:val="ListParagraph"/>
        <w:numPr>
          <w:ilvl w:val="0"/>
          <w:numId w:val="3"/>
        </w:numPr>
        <w:spacing w:before="240" w:after="240"/>
        <w:ind w:left="1440" w:hanging="720"/>
        <w:contextualSpacing w:val="0"/>
        <w:jc w:val="both"/>
        <w:rPr>
          <w:rFonts w:ascii="Times New Roman" w:hAnsi="Times New Roman" w:cs="Times New Roman"/>
          <w:szCs w:val="24"/>
        </w:rPr>
      </w:pPr>
      <w:r>
        <w:rPr>
          <w:rFonts w:ascii="Times New Roman" w:hAnsi="Times New Roman"/>
        </w:rPr>
        <w:t xml:space="preserve">Cabe à Comissão monitorizar, investigar e identificar as tendências em matéria de: </w:t>
      </w:r>
    </w:p>
    <w:p w14:paraId="377044F4" w14:textId="09FF88CE" w:rsidR="000C3812" w:rsidRPr="00835148" w:rsidRDefault="00ED7DE9" w:rsidP="00F6269D">
      <w:pPr>
        <w:pStyle w:val="ListParagraph"/>
        <w:numPr>
          <w:ilvl w:val="0"/>
          <w:numId w:val="92"/>
        </w:numPr>
        <w:spacing w:before="240" w:after="240"/>
        <w:ind w:left="2552" w:hanging="567"/>
        <w:contextualSpacing w:val="0"/>
        <w:jc w:val="both"/>
        <w:rPr>
          <w:rFonts w:ascii="Times New Roman" w:hAnsi="Times New Roman" w:cs="Times New Roman"/>
          <w:szCs w:val="24"/>
        </w:rPr>
      </w:pPr>
      <w:r>
        <w:rPr>
          <w:rFonts w:ascii="Times New Roman" w:hAnsi="Times New Roman"/>
        </w:rPr>
        <w:t>desinformação;</w:t>
      </w:r>
    </w:p>
    <w:p w14:paraId="643E2791" w14:textId="07289B17" w:rsidR="000C3812" w:rsidRPr="00835148" w:rsidRDefault="00ED7DE9" w:rsidP="00F6269D">
      <w:pPr>
        <w:pStyle w:val="ListParagraph"/>
        <w:numPr>
          <w:ilvl w:val="0"/>
          <w:numId w:val="92"/>
        </w:numPr>
        <w:spacing w:before="240" w:after="240"/>
        <w:ind w:left="2552" w:hanging="567"/>
        <w:contextualSpacing w:val="0"/>
        <w:jc w:val="both"/>
        <w:rPr>
          <w:rFonts w:ascii="Times New Roman" w:hAnsi="Times New Roman" w:cs="Times New Roman"/>
          <w:szCs w:val="24"/>
        </w:rPr>
      </w:pPr>
      <w:r>
        <w:rPr>
          <w:rFonts w:ascii="Times New Roman" w:hAnsi="Times New Roman"/>
        </w:rPr>
        <w:t xml:space="preserve">informação errónea; e </w:t>
      </w:r>
    </w:p>
    <w:p w14:paraId="7819807A" w14:textId="2CBADAC9" w:rsidR="00D32162" w:rsidRPr="004A5780" w:rsidRDefault="000C3812" w:rsidP="00473A30">
      <w:pPr>
        <w:pStyle w:val="ListParagraph"/>
        <w:numPr>
          <w:ilvl w:val="0"/>
          <w:numId w:val="92"/>
        </w:numPr>
        <w:spacing w:before="240" w:after="240"/>
        <w:ind w:left="2552" w:hanging="567"/>
        <w:contextualSpacing w:val="0"/>
        <w:jc w:val="both"/>
        <w:rPr>
          <w:rFonts w:ascii="Times New Roman" w:hAnsi="Times New Roman" w:cs="Times New Roman"/>
          <w:szCs w:val="24"/>
        </w:rPr>
      </w:pPr>
      <w:r>
        <w:rPr>
          <w:rFonts w:ascii="Times New Roman" w:hAnsi="Times New Roman"/>
        </w:rPr>
        <w:t xml:space="preserve">comportamento manipulador ou não autêntico. </w:t>
      </w:r>
    </w:p>
    <w:p w14:paraId="773D60C3" w14:textId="17681B0D" w:rsidR="005C2FFD" w:rsidRPr="00835148" w:rsidRDefault="005C2FFD" w:rsidP="009A3E29">
      <w:pPr>
        <w:pStyle w:val="ListParagraph"/>
        <w:numPr>
          <w:ilvl w:val="0"/>
          <w:numId w:val="3"/>
        </w:numPr>
        <w:spacing w:before="240" w:after="240"/>
        <w:ind w:left="1440" w:hanging="720"/>
        <w:contextualSpacing w:val="0"/>
        <w:jc w:val="both"/>
        <w:rPr>
          <w:rFonts w:ascii="Times New Roman" w:hAnsi="Times New Roman" w:cs="Times New Roman"/>
          <w:szCs w:val="24"/>
        </w:rPr>
      </w:pPr>
      <w:r>
        <w:rPr>
          <w:rFonts w:ascii="Times New Roman" w:hAnsi="Times New Roman"/>
        </w:rPr>
        <w:t xml:space="preserve">Cabe à Comissão promover a sensibilização do público para a desinformação, a informação errónea e o comportamento manipulador ou não autêntico e a Comissão pode criar, facilitar ou promover programas de educação ou informação no exercício de tal função. </w:t>
      </w:r>
    </w:p>
    <w:p w14:paraId="690A3CDC" w14:textId="6B292A70" w:rsidR="00FE377C" w:rsidRPr="00835148" w:rsidRDefault="00942D49" w:rsidP="009A3E29">
      <w:pPr>
        <w:pStyle w:val="ListParagraph"/>
        <w:numPr>
          <w:ilvl w:val="0"/>
          <w:numId w:val="3"/>
        </w:numPr>
        <w:spacing w:before="240" w:after="240"/>
        <w:ind w:left="1440" w:hanging="720"/>
        <w:contextualSpacing w:val="0"/>
        <w:jc w:val="both"/>
        <w:rPr>
          <w:rFonts w:ascii="Times New Roman" w:hAnsi="Times New Roman" w:cs="Times New Roman"/>
          <w:szCs w:val="24"/>
        </w:rPr>
      </w:pPr>
      <w:r>
        <w:rPr>
          <w:rFonts w:ascii="Times New Roman" w:hAnsi="Times New Roman"/>
        </w:rPr>
        <w:t>A Comissão tem poderes para celebrar contratos e outros convénios com pessoas ou instituições no Estado ou noutro local.</w:t>
      </w:r>
    </w:p>
    <w:p w14:paraId="4A41A6DC" w14:textId="6711C7B0" w:rsidR="003C524C" w:rsidRPr="00835148" w:rsidRDefault="003C524C" w:rsidP="00883C74">
      <w:pPr>
        <w:pStyle w:val="Heading1"/>
      </w:pPr>
      <w:bookmarkStart w:id="15" w:name="_Toc99116947"/>
      <w:bookmarkStart w:id="16" w:name="_Toc99122327"/>
      <w:bookmarkStart w:id="17" w:name="_Toc99116948"/>
      <w:bookmarkStart w:id="18" w:name="_Toc99122328"/>
      <w:bookmarkStart w:id="19" w:name="_Toc99116949"/>
      <w:bookmarkStart w:id="20" w:name="_Toc99122329"/>
      <w:bookmarkStart w:id="21" w:name="_Toc99116950"/>
      <w:bookmarkStart w:id="22" w:name="_Toc99122330"/>
      <w:bookmarkStart w:id="23" w:name="_Toc99116951"/>
      <w:bookmarkStart w:id="24" w:name="_Toc99122331"/>
      <w:bookmarkStart w:id="25" w:name="_Toc99116952"/>
      <w:bookmarkStart w:id="26" w:name="_Toc99122332"/>
      <w:bookmarkStart w:id="27" w:name="_Toc99116953"/>
      <w:bookmarkStart w:id="28" w:name="_Toc99122333"/>
      <w:bookmarkStart w:id="29" w:name="_Toc99116954"/>
      <w:bookmarkStart w:id="30" w:name="_Toc99122334"/>
      <w:bookmarkStart w:id="31" w:name="_Toc99116955"/>
      <w:bookmarkStart w:id="32" w:name="_Toc99122335"/>
      <w:bookmarkStart w:id="33" w:name="_Toc97143726"/>
      <w:bookmarkStart w:id="34" w:name="_Toc97143727"/>
      <w:bookmarkStart w:id="35" w:name="_Toc97143728"/>
      <w:bookmarkStart w:id="36" w:name="_Toc97143729"/>
      <w:bookmarkStart w:id="37" w:name="_Toc97143730"/>
      <w:bookmarkStart w:id="38" w:name="_Toc97143731"/>
      <w:bookmarkStart w:id="39" w:name="_Toc97143732"/>
      <w:bookmarkStart w:id="40" w:name="_Toc99116956"/>
      <w:bookmarkStart w:id="41" w:name="_Toc99122336"/>
      <w:bookmarkStart w:id="42" w:name="_Toc99116957"/>
      <w:bookmarkStart w:id="43" w:name="_Toc99122337"/>
      <w:bookmarkStart w:id="44" w:name="_Toc99116958"/>
      <w:bookmarkStart w:id="45" w:name="_Toc99122338"/>
      <w:bookmarkStart w:id="46" w:name="_Toc99116959"/>
      <w:bookmarkStart w:id="47" w:name="_Toc99122339"/>
      <w:bookmarkStart w:id="48" w:name="_Toc99116960"/>
      <w:bookmarkStart w:id="49" w:name="_Toc99122340"/>
      <w:bookmarkStart w:id="50" w:name="_Toc99116961"/>
      <w:bookmarkStart w:id="51" w:name="_Toc99122341"/>
      <w:bookmarkStart w:id="52" w:name="_Toc99116962"/>
      <w:bookmarkStart w:id="53" w:name="_Toc99122342"/>
      <w:bookmarkStart w:id="54" w:name="_Toc99116963"/>
      <w:bookmarkStart w:id="55" w:name="_Toc99122343"/>
      <w:bookmarkStart w:id="56" w:name="_Toc99116964"/>
      <w:bookmarkStart w:id="57" w:name="_Toc99122344"/>
      <w:bookmarkStart w:id="58" w:name="_Toc106268692"/>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r>
        <w:t xml:space="preserve">Título 3: </w:t>
      </w:r>
      <w:bookmarkStart w:id="59" w:name="_Toc97143735"/>
      <w:bookmarkStart w:id="60" w:name="_Toc97143736"/>
      <w:bookmarkStart w:id="61" w:name="_Toc97143737"/>
      <w:bookmarkStart w:id="62" w:name="_Toc97143738"/>
      <w:bookmarkStart w:id="63" w:name="_Toc97143739"/>
      <w:bookmarkStart w:id="64" w:name="_Toc97143740"/>
      <w:bookmarkStart w:id="65" w:name="_Toc97143741"/>
      <w:bookmarkEnd w:id="59"/>
      <w:bookmarkEnd w:id="60"/>
      <w:bookmarkEnd w:id="61"/>
      <w:bookmarkEnd w:id="62"/>
      <w:bookmarkEnd w:id="63"/>
      <w:bookmarkEnd w:id="64"/>
      <w:bookmarkEnd w:id="65"/>
      <w:r>
        <w:t>Criação e função do Conselho Consultivo</w:t>
      </w:r>
      <w:bookmarkEnd w:id="58"/>
    </w:p>
    <w:p w14:paraId="53AB2AB3" w14:textId="77777777" w:rsidR="003C524C" w:rsidRPr="00835148" w:rsidRDefault="003C524C" w:rsidP="009A3E29">
      <w:pPr>
        <w:pStyle w:val="PlainText"/>
        <w:spacing w:after="100" w:afterAutospacing="1" w:line="276" w:lineRule="auto"/>
        <w:ind w:left="720"/>
        <w:jc w:val="both"/>
        <w:rPr>
          <w:rFonts w:ascii="Times New Roman" w:hAnsi="Times New Roman" w:cs="Times New Roman"/>
          <w:i/>
          <w:iCs/>
          <w:sz w:val="24"/>
          <w:szCs w:val="24"/>
        </w:rPr>
      </w:pPr>
      <w:r>
        <w:rPr>
          <w:rFonts w:ascii="Times New Roman" w:hAnsi="Times New Roman"/>
          <w:i/>
          <w:sz w:val="24"/>
        </w:rPr>
        <w:t>O presente título prevê que:</w:t>
      </w:r>
    </w:p>
    <w:p w14:paraId="6891FAA1" w14:textId="371C70FB" w:rsidR="003C524C" w:rsidRPr="00835148" w:rsidRDefault="003C524C" w:rsidP="009A3E29">
      <w:pPr>
        <w:pStyle w:val="ListParagraph"/>
        <w:numPr>
          <w:ilvl w:val="0"/>
          <w:numId w:val="5"/>
        </w:numPr>
        <w:spacing w:before="240" w:after="240"/>
        <w:ind w:left="1440" w:hanging="720"/>
        <w:contextualSpacing w:val="0"/>
        <w:jc w:val="both"/>
        <w:rPr>
          <w:rFonts w:ascii="Times New Roman" w:hAnsi="Times New Roman" w:cs="Times New Roman"/>
          <w:szCs w:val="24"/>
        </w:rPr>
      </w:pPr>
      <w:r>
        <w:rPr>
          <w:rFonts w:ascii="Times New Roman" w:hAnsi="Times New Roman"/>
        </w:rPr>
        <w:lastRenderedPageBreak/>
        <w:t xml:space="preserve">A Comissão deve criar um conselho consultivo sobre a informação eleitoral em linha (doravante, «Conselho Consultivo») para prestar aconselhamento à Comissão. </w:t>
      </w:r>
    </w:p>
    <w:p w14:paraId="4348D804" w14:textId="59271A0F" w:rsidR="003C524C" w:rsidRPr="00835148" w:rsidRDefault="003C524C" w:rsidP="009A3E29">
      <w:pPr>
        <w:pStyle w:val="ListParagraph"/>
        <w:numPr>
          <w:ilvl w:val="0"/>
          <w:numId w:val="5"/>
        </w:numPr>
        <w:spacing w:before="240" w:after="240"/>
        <w:ind w:left="1440" w:hanging="720"/>
        <w:contextualSpacing w:val="0"/>
        <w:jc w:val="both"/>
        <w:rPr>
          <w:rFonts w:ascii="Times New Roman" w:hAnsi="Times New Roman" w:cs="Times New Roman"/>
          <w:szCs w:val="24"/>
        </w:rPr>
      </w:pPr>
      <w:r>
        <w:rPr>
          <w:rFonts w:ascii="Times New Roman" w:hAnsi="Times New Roman"/>
        </w:rPr>
        <w:t xml:space="preserve">O Conselho Consultivo deve, a pedido e, se for caso disso, oficiosamente, prestar aconselhamento à Comissão sobre: </w:t>
      </w:r>
    </w:p>
    <w:p w14:paraId="5C93F003" w14:textId="3C2AC658" w:rsidR="003C524C" w:rsidRPr="00835148" w:rsidRDefault="003C524C" w:rsidP="00F6269D">
      <w:pPr>
        <w:pStyle w:val="ListParagraph"/>
        <w:numPr>
          <w:ilvl w:val="1"/>
          <w:numId w:val="5"/>
        </w:numPr>
        <w:spacing w:before="120" w:after="120"/>
        <w:ind w:left="2552" w:hanging="567"/>
        <w:contextualSpacing w:val="0"/>
        <w:jc w:val="both"/>
        <w:rPr>
          <w:rFonts w:ascii="Times New Roman" w:hAnsi="Times New Roman" w:cs="Times New Roman"/>
          <w:szCs w:val="24"/>
        </w:rPr>
      </w:pPr>
      <w:r>
        <w:rPr>
          <w:rFonts w:ascii="Times New Roman" w:hAnsi="Times New Roman"/>
        </w:rPr>
        <w:t>a natureza e o efeito da desinformação e da informação errónea; e</w:t>
      </w:r>
    </w:p>
    <w:p w14:paraId="326B85C6" w14:textId="4010CE26" w:rsidR="003C524C" w:rsidRPr="00835148" w:rsidRDefault="003C524C" w:rsidP="00F6269D">
      <w:pPr>
        <w:pStyle w:val="ListParagraph"/>
        <w:numPr>
          <w:ilvl w:val="1"/>
          <w:numId w:val="5"/>
        </w:numPr>
        <w:spacing w:before="120" w:after="120"/>
        <w:ind w:left="2552" w:hanging="567"/>
        <w:contextualSpacing w:val="0"/>
        <w:jc w:val="both"/>
        <w:rPr>
          <w:rFonts w:ascii="Times New Roman" w:hAnsi="Times New Roman" w:cs="Times New Roman"/>
          <w:szCs w:val="24"/>
        </w:rPr>
      </w:pPr>
      <w:r>
        <w:rPr>
          <w:rFonts w:ascii="Times New Roman" w:hAnsi="Times New Roman"/>
        </w:rPr>
        <w:t>sempre que possível, a execução, por parte da Comissão, dos respetivos poderes ao abrigo da presente parte.</w:t>
      </w:r>
    </w:p>
    <w:p w14:paraId="5792E561" w14:textId="22FC60AA" w:rsidR="00553883" w:rsidRDefault="003C524C" w:rsidP="009A3E29">
      <w:pPr>
        <w:pStyle w:val="ListParagraph"/>
        <w:numPr>
          <w:ilvl w:val="0"/>
          <w:numId w:val="5"/>
        </w:numPr>
        <w:spacing w:before="240" w:after="240"/>
        <w:ind w:left="1440" w:hanging="720"/>
        <w:contextualSpacing w:val="0"/>
        <w:jc w:val="both"/>
        <w:rPr>
          <w:rFonts w:ascii="Times New Roman" w:hAnsi="Times New Roman" w:cs="Times New Roman"/>
          <w:szCs w:val="24"/>
        </w:rPr>
      </w:pPr>
      <w:r>
        <w:rPr>
          <w:rFonts w:ascii="Times New Roman" w:hAnsi="Times New Roman"/>
        </w:rPr>
        <w:t>O Conselho Consultivo deve ser composto por, no máximo, seis pessoas designadas pela Comissão com competências específicas de:</w:t>
      </w:r>
    </w:p>
    <w:p w14:paraId="526147D8" w14:textId="78905E2C" w:rsidR="00D22BE4" w:rsidRDefault="002765E1" w:rsidP="00553883">
      <w:pPr>
        <w:pStyle w:val="ListParagraph"/>
        <w:numPr>
          <w:ilvl w:val="1"/>
          <w:numId w:val="5"/>
        </w:numPr>
        <w:spacing w:before="240" w:after="240"/>
        <w:ind w:left="1985" w:hanging="567"/>
        <w:contextualSpacing w:val="0"/>
        <w:jc w:val="both"/>
        <w:rPr>
          <w:rFonts w:ascii="Times New Roman" w:hAnsi="Times New Roman" w:cs="Times New Roman"/>
          <w:szCs w:val="24"/>
        </w:rPr>
      </w:pPr>
      <w:r>
        <w:rPr>
          <w:rFonts w:ascii="Times New Roman" w:hAnsi="Times New Roman"/>
        </w:rPr>
        <w:t>processos eleitorais e de referendo no Estado;</w:t>
      </w:r>
    </w:p>
    <w:p w14:paraId="3B19984F" w14:textId="12799CAC" w:rsidR="002765E1" w:rsidRDefault="00D22BE4" w:rsidP="00553883">
      <w:pPr>
        <w:pStyle w:val="ListParagraph"/>
        <w:numPr>
          <w:ilvl w:val="1"/>
          <w:numId w:val="5"/>
        </w:numPr>
        <w:spacing w:before="240" w:after="240"/>
        <w:ind w:left="1985" w:hanging="567"/>
        <w:contextualSpacing w:val="0"/>
        <w:jc w:val="both"/>
        <w:rPr>
          <w:rFonts w:ascii="Times New Roman" w:hAnsi="Times New Roman" w:cs="Times New Roman"/>
          <w:szCs w:val="24"/>
        </w:rPr>
      </w:pPr>
      <w:r>
        <w:rPr>
          <w:rFonts w:ascii="Times New Roman" w:hAnsi="Times New Roman"/>
        </w:rPr>
        <w:t>promoção da equidade e integridade nas eleições e nos referendos; e</w:t>
      </w:r>
    </w:p>
    <w:p w14:paraId="61F7B8DF" w14:textId="379DBA95" w:rsidR="003C524C" w:rsidRPr="00835148" w:rsidRDefault="003C524C" w:rsidP="00B9195A">
      <w:pPr>
        <w:pStyle w:val="ListParagraph"/>
        <w:numPr>
          <w:ilvl w:val="1"/>
          <w:numId w:val="5"/>
        </w:numPr>
        <w:spacing w:before="240" w:after="240"/>
        <w:ind w:left="1985" w:hanging="567"/>
        <w:contextualSpacing w:val="0"/>
        <w:jc w:val="both"/>
        <w:rPr>
          <w:rFonts w:ascii="Times New Roman" w:hAnsi="Times New Roman" w:cs="Times New Roman"/>
          <w:szCs w:val="24"/>
        </w:rPr>
      </w:pPr>
      <w:r>
        <w:rPr>
          <w:rFonts w:ascii="Times New Roman" w:hAnsi="Times New Roman"/>
        </w:rPr>
        <w:t xml:space="preserve">utilização das tecnologias da informação e divulgação em linha de informações no contexto de eleições e referendos. </w:t>
      </w:r>
    </w:p>
    <w:p w14:paraId="777C28D6" w14:textId="5FC15E32" w:rsidR="003C524C" w:rsidRPr="00835148" w:rsidRDefault="003C524C" w:rsidP="00883C74">
      <w:pPr>
        <w:pStyle w:val="Heading1"/>
      </w:pPr>
      <w:bookmarkStart w:id="66" w:name="_Toc97143743"/>
      <w:bookmarkStart w:id="67" w:name="_Toc97143744"/>
      <w:bookmarkStart w:id="68" w:name="_Toc97143745"/>
      <w:bookmarkStart w:id="69" w:name="_Toc97143746"/>
      <w:bookmarkStart w:id="70" w:name="_Toc97143747"/>
      <w:bookmarkStart w:id="71" w:name="_Toc106268693"/>
      <w:bookmarkEnd w:id="66"/>
      <w:bookmarkEnd w:id="67"/>
      <w:bookmarkEnd w:id="68"/>
      <w:bookmarkEnd w:id="69"/>
      <w:bookmarkEnd w:id="70"/>
      <w:r>
        <w:t>Título 4: Criação e função do conselho de partes interessadas</w:t>
      </w:r>
      <w:bookmarkEnd w:id="71"/>
    </w:p>
    <w:p w14:paraId="7137942C" w14:textId="77777777" w:rsidR="003C524C" w:rsidRPr="00835148" w:rsidRDefault="003C524C" w:rsidP="009A3E29">
      <w:pPr>
        <w:pStyle w:val="PlainText"/>
        <w:spacing w:before="240" w:after="240" w:line="276" w:lineRule="auto"/>
        <w:ind w:left="720"/>
        <w:jc w:val="both"/>
        <w:rPr>
          <w:rFonts w:ascii="Times New Roman" w:hAnsi="Times New Roman" w:cs="Times New Roman"/>
          <w:sz w:val="24"/>
          <w:szCs w:val="24"/>
        </w:rPr>
      </w:pPr>
      <w:r>
        <w:rPr>
          <w:rFonts w:ascii="Times New Roman" w:hAnsi="Times New Roman"/>
          <w:i/>
          <w:sz w:val="24"/>
        </w:rPr>
        <w:t>O presente título prevê que</w:t>
      </w:r>
      <w:r>
        <w:rPr>
          <w:rFonts w:ascii="Times New Roman" w:hAnsi="Times New Roman"/>
          <w:sz w:val="24"/>
        </w:rPr>
        <w:t>:</w:t>
      </w:r>
    </w:p>
    <w:p w14:paraId="7C3C54B1" w14:textId="4C1F9939" w:rsidR="003C524C" w:rsidRPr="00835148" w:rsidRDefault="003C524C" w:rsidP="009A3E29">
      <w:pPr>
        <w:pStyle w:val="ListParagraph"/>
        <w:numPr>
          <w:ilvl w:val="0"/>
          <w:numId w:val="6"/>
        </w:numPr>
        <w:spacing w:before="240" w:after="240"/>
        <w:ind w:left="1440" w:hanging="720"/>
        <w:contextualSpacing w:val="0"/>
        <w:jc w:val="both"/>
        <w:rPr>
          <w:rFonts w:ascii="Times New Roman" w:hAnsi="Times New Roman" w:cs="Times New Roman"/>
          <w:szCs w:val="24"/>
        </w:rPr>
      </w:pPr>
      <w:r>
        <w:rPr>
          <w:rFonts w:ascii="Times New Roman" w:hAnsi="Times New Roman"/>
        </w:rPr>
        <w:t>A Comissão deve criar um conselho de partes interessadas para prestar aconselhamento à Comissão sobre a preparação e utilização de códigos de conduta.</w:t>
      </w:r>
    </w:p>
    <w:p w14:paraId="3189FC1E" w14:textId="24C4BE64" w:rsidR="003C524C" w:rsidRPr="00771496" w:rsidRDefault="003C524C" w:rsidP="001A03EC">
      <w:pPr>
        <w:pStyle w:val="ListParagraph"/>
        <w:numPr>
          <w:ilvl w:val="0"/>
          <w:numId w:val="6"/>
        </w:numPr>
        <w:spacing w:before="240" w:after="240"/>
        <w:ind w:left="1440" w:hanging="720"/>
        <w:contextualSpacing w:val="0"/>
        <w:jc w:val="both"/>
        <w:rPr>
          <w:rFonts w:ascii="Times New Roman" w:hAnsi="Times New Roman" w:cs="Times New Roman"/>
          <w:szCs w:val="24"/>
        </w:rPr>
      </w:pPr>
      <w:r>
        <w:rPr>
          <w:rFonts w:ascii="Times New Roman" w:hAnsi="Times New Roman"/>
        </w:rPr>
        <w:t>O conselho de partes interessadas deve ser composto por, no máximo, 15 pessoas designadas pela Comissão para refletir os pontos de vista dos membros do Oireachtas (Parlamento), bem como os dos interesses dos meios de comunicação social de impressão, radiodifusão e em linha e dos partidos políticos individuais.</w:t>
      </w:r>
    </w:p>
    <w:p w14:paraId="26AD365A" w14:textId="77777777" w:rsidR="00C47AF9" w:rsidRDefault="00C47AF9">
      <w:pPr>
        <w:spacing w:before="240" w:after="240" w:line="360" w:lineRule="auto"/>
        <w:ind w:left="1077" w:hanging="720"/>
        <w:rPr>
          <w:rFonts w:ascii="Times New Roman" w:hAnsi="Times New Roman" w:cs="Times New Roman"/>
          <w:sz w:val="26"/>
          <w:szCs w:val="26"/>
        </w:rPr>
      </w:pPr>
      <w:r>
        <w:br w:type="page"/>
      </w:r>
    </w:p>
    <w:p w14:paraId="3AC67939" w14:textId="040AA01D" w:rsidR="00AD5419" w:rsidRPr="008273CD" w:rsidRDefault="00AD5419" w:rsidP="008273CD">
      <w:pPr>
        <w:spacing w:before="480" w:after="480" w:line="360" w:lineRule="auto"/>
        <w:jc w:val="center"/>
        <w:rPr>
          <w:rFonts w:ascii="Times New Roman" w:hAnsi="Times New Roman" w:cs="Times New Roman"/>
          <w:b/>
          <w:bCs/>
          <w:sz w:val="28"/>
          <w:szCs w:val="28"/>
        </w:rPr>
      </w:pPr>
      <w:r>
        <w:rPr>
          <w:rFonts w:ascii="Times New Roman" w:hAnsi="Times New Roman"/>
          <w:b/>
          <w:sz w:val="28"/>
        </w:rPr>
        <w:lastRenderedPageBreak/>
        <w:t>Capítulo 2: Obrigações impostas aos utilizadores de plataformas em linha e às plataformas em linha</w:t>
      </w:r>
    </w:p>
    <w:p w14:paraId="202A1993" w14:textId="5E0AEEEA" w:rsidR="00BF3C23" w:rsidRDefault="00BF3C23" w:rsidP="00883C74">
      <w:pPr>
        <w:pStyle w:val="Heading1"/>
      </w:pPr>
      <w:bookmarkStart w:id="72" w:name="_Toc106268694"/>
      <w:r>
        <w:t>[Foi suprimido o título 5]</w:t>
      </w:r>
      <w:bookmarkEnd w:id="72"/>
    </w:p>
    <w:p w14:paraId="647C6724" w14:textId="77777777" w:rsidR="00C47AF9" w:rsidRPr="0006683B" w:rsidRDefault="00C47AF9" w:rsidP="00687387">
      <w:pPr>
        <w:rPr>
          <w:lang w:val="es-ES"/>
        </w:rPr>
      </w:pPr>
    </w:p>
    <w:p w14:paraId="4D5E71E3" w14:textId="02045E7F" w:rsidR="00AD5419" w:rsidRPr="00835148" w:rsidRDefault="00AD5419" w:rsidP="00883C74">
      <w:pPr>
        <w:pStyle w:val="Heading1"/>
      </w:pPr>
      <w:bookmarkStart w:id="73" w:name="_Toc106268695"/>
      <w:r>
        <w:t>Título 6: Obrigação de prestação de informações à Comissão em plataformas em linha</w:t>
      </w:r>
      <w:bookmarkEnd w:id="73"/>
    </w:p>
    <w:p w14:paraId="3B43EF33" w14:textId="77777777" w:rsidR="00AD5419" w:rsidRPr="00835148" w:rsidRDefault="00AD5419" w:rsidP="00F6269D">
      <w:pPr>
        <w:ind w:firstLine="720"/>
        <w:jc w:val="both"/>
        <w:rPr>
          <w:rFonts w:ascii="Times New Roman" w:hAnsi="Times New Roman" w:cs="Times New Roman"/>
          <w:i/>
          <w:iCs/>
          <w:szCs w:val="24"/>
        </w:rPr>
      </w:pPr>
      <w:r>
        <w:rPr>
          <w:rFonts w:ascii="Times New Roman" w:hAnsi="Times New Roman"/>
          <w:i/>
        </w:rPr>
        <w:t>O presente título prevê que:</w:t>
      </w:r>
    </w:p>
    <w:p w14:paraId="383C5A49" w14:textId="7F5161D9" w:rsidR="00AD5419" w:rsidRPr="00835148" w:rsidRDefault="00AD5419" w:rsidP="00F6269D">
      <w:pPr>
        <w:numPr>
          <w:ilvl w:val="0"/>
          <w:numId w:val="20"/>
        </w:numPr>
        <w:ind w:left="1418" w:hanging="709"/>
        <w:jc w:val="both"/>
        <w:rPr>
          <w:rFonts w:ascii="Times New Roman" w:hAnsi="Times New Roman" w:cs="Times New Roman"/>
          <w:szCs w:val="24"/>
        </w:rPr>
      </w:pPr>
      <w:r>
        <w:rPr>
          <w:rFonts w:ascii="Times New Roman" w:hAnsi="Times New Roman"/>
        </w:rPr>
        <w:t xml:space="preserve">Sempre que, durante um período de campanha eleitoral, uma plataforma em linha considerar, com base nas informações de que tem conhecimento, incluindo através de uma notificação recebida num mecanismo de reclamações estabelecido ao abrigo do título 7, que os seus serviços podem estar a ser utilizados para fins de: </w:t>
      </w:r>
    </w:p>
    <w:p w14:paraId="4B89BD22" w14:textId="5BACED41" w:rsidR="00357387" w:rsidRPr="00835148" w:rsidRDefault="00AD5419" w:rsidP="00F6269D">
      <w:pPr>
        <w:numPr>
          <w:ilvl w:val="1"/>
          <w:numId w:val="20"/>
        </w:numPr>
        <w:ind w:left="2268" w:hanging="567"/>
        <w:jc w:val="both"/>
        <w:rPr>
          <w:rFonts w:ascii="Times New Roman" w:hAnsi="Times New Roman" w:cs="Times New Roman"/>
          <w:szCs w:val="24"/>
        </w:rPr>
      </w:pPr>
      <w:r>
        <w:rPr>
          <w:rFonts w:ascii="Times New Roman" w:hAnsi="Times New Roman"/>
        </w:rPr>
        <w:t>desinformação;</w:t>
      </w:r>
    </w:p>
    <w:p w14:paraId="7E60656D" w14:textId="310E4B74" w:rsidR="00AD5419" w:rsidRPr="00835148" w:rsidRDefault="00AD5419" w:rsidP="00F6269D">
      <w:pPr>
        <w:numPr>
          <w:ilvl w:val="1"/>
          <w:numId w:val="20"/>
        </w:numPr>
        <w:ind w:left="2268" w:hanging="567"/>
        <w:jc w:val="both"/>
        <w:rPr>
          <w:rFonts w:ascii="Times New Roman" w:hAnsi="Times New Roman" w:cs="Times New Roman"/>
          <w:szCs w:val="24"/>
        </w:rPr>
      </w:pPr>
      <w:r>
        <w:rPr>
          <w:rFonts w:ascii="Times New Roman" w:hAnsi="Times New Roman"/>
        </w:rPr>
        <w:t xml:space="preserve">informação errónea; ou </w:t>
      </w:r>
    </w:p>
    <w:p w14:paraId="53200EAB" w14:textId="0C716721" w:rsidR="00AD5419" w:rsidRPr="00835148" w:rsidRDefault="00AD5419" w:rsidP="00F6269D">
      <w:pPr>
        <w:numPr>
          <w:ilvl w:val="1"/>
          <w:numId w:val="20"/>
        </w:numPr>
        <w:ind w:left="2268" w:hanging="567"/>
        <w:jc w:val="both"/>
        <w:rPr>
          <w:rFonts w:ascii="Times New Roman" w:hAnsi="Times New Roman" w:cs="Times New Roman"/>
          <w:szCs w:val="24"/>
        </w:rPr>
      </w:pPr>
      <w:r>
        <w:rPr>
          <w:rFonts w:ascii="Times New Roman" w:hAnsi="Times New Roman"/>
        </w:rPr>
        <w:t>comportamento manipulador ou não autêntico,</w:t>
      </w:r>
    </w:p>
    <w:p w14:paraId="0FDF8A92" w14:textId="3F417B3E" w:rsidR="00AD5419" w:rsidRPr="00835148" w:rsidRDefault="00AD5419" w:rsidP="006A4A51">
      <w:pPr>
        <w:ind w:left="1418"/>
        <w:jc w:val="both"/>
        <w:rPr>
          <w:rFonts w:ascii="Times New Roman" w:hAnsi="Times New Roman" w:cs="Times New Roman"/>
          <w:szCs w:val="24"/>
        </w:rPr>
      </w:pPr>
      <w:r>
        <w:rPr>
          <w:rFonts w:ascii="Times New Roman" w:hAnsi="Times New Roman"/>
        </w:rPr>
        <w:t xml:space="preserve">a plataforma em linha deve notificar a Comissão de tal desinformação, informação errónea ou comportamento manipulador ou não autêntico sem demora injustificada. </w:t>
      </w:r>
    </w:p>
    <w:p w14:paraId="0DD3AB5B" w14:textId="7B6F61C1" w:rsidR="00AD5419" w:rsidRPr="00835148" w:rsidRDefault="00AD5419" w:rsidP="00F6269D">
      <w:pPr>
        <w:numPr>
          <w:ilvl w:val="0"/>
          <w:numId w:val="20"/>
        </w:numPr>
        <w:ind w:left="1418" w:hanging="709"/>
        <w:jc w:val="both"/>
        <w:rPr>
          <w:rFonts w:ascii="Times New Roman" w:hAnsi="Times New Roman" w:cs="Times New Roman"/>
          <w:szCs w:val="24"/>
        </w:rPr>
      </w:pPr>
      <w:r>
        <w:rPr>
          <w:rFonts w:ascii="Times New Roman" w:hAnsi="Times New Roman"/>
        </w:rPr>
        <w:t>Sem prejuízo do ponto 1, assim que possível no início de um período de campanha eleitoral, uma plataforma em linha com mais de 1 milhão de utilizadores únicos mensais no Estado deve preparar e transmitir à Comissão um relatório que descreva quaisquer riscos significativos para a equidade ou integridade de uma eleição ou um referendo decorrentes de desinformação, informação errónea ou comportamento manipulador ou não autêntico nos seus serviços.</w:t>
      </w:r>
    </w:p>
    <w:p w14:paraId="0C616AE6" w14:textId="77777777" w:rsidR="00AD5419" w:rsidRPr="00835148" w:rsidRDefault="00AD5419" w:rsidP="00F6269D">
      <w:pPr>
        <w:numPr>
          <w:ilvl w:val="0"/>
          <w:numId w:val="20"/>
        </w:numPr>
        <w:ind w:left="1418" w:hanging="709"/>
        <w:jc w:val="both"/>
        <w:rPr>
          <w:rFonts w:ascii="Times New Roman" w:hAnsi="Times New Roman" w:cs="Times New Roman"/>
          <w:szCs w:val="24"/>
        </w:rPr>
      </w:pPr>
      <w:r>
        <w:rPr>
          <w:rFonts w:ascii="Times New Roman" w:hAnsi="Times New Roman"/>
        </w:rPr>
        <w:t>O relatório referido no ponto 2 deve incluir, no mínimo:</w:t>
      </w:r>
    </w:p>
    <w:p w14:paraId="104EACCF" w14:textId="61CD7BA3" w:rsidR="00AD5419" w:rsidRPr="00835148" w:rsidRDefault="00AD5419" w:rsidP="00F6269D">
      <w:pPr>
        <w:numPr>
          <w:ilvl w:val="1"/>
          <w:numId w:val="20"/>
        </w:numPr>
        <w:ind w:left="2268" w:hanging="567"/>
        <w:jc w:val="both"/>
        <w:rPr>
          <w:rFonts w:ascii="Times New Roman" w:hAnsi="Times New Roman" w:cs="Times New Roman"/>
          <w:szCs w:val="24"/>
        </w:rPr>
      </w:pPr>
      <w:r>
        <w:rPr>
          <w:rFonts w:ascii="Times New Roman" w:hAnsi="Times New Roman"/>
        </w:rPr>
        <w:t>informações relativas à prevalência de desinformação e informação errónea pertinentes no serviço prestados pela plataforma em linha, incluindo notificações recebidas no âmbito do título 7;</w:t>
      </w:r>
    </w:p>
    <w:p w14:paraId="35483DF8" w14:textId="00DF3C52" w:rsidR="00AD5419" w:rsidRPr="00835148" w:rsidRDefault="00AD5419" w:rsidP="00F6269D">
      <w:pPr>
        <w:numPr>
          <w:ilvl w:val="1"/>
          <w:numId w:val="20"/>
        </w:numPr>
        <w:ind w:left="2268" w:hanging="567"/>
        <w:jc w:val="both"/>
        <w:rPr>
          <w:rFonts w:ascii="Times New Roman" w:hAnsi="Times New Roman" w:cs="Times New Roman"/>
          <w:szCs w:val="24"/>
        </w:rPr>
      </w:pPr>
      <w:r>
        <w:rPr>
          <w:rFonts w:ascii="Times New Roman" w:hAnsi="Times New Roman"/>
        </w:rPr>
        <w:t>informações relativas à prevalência de comportamento manipulador ou não autêntico no serviço prestados pela plataforma em linha, incluindo notificações recebidas no âmbito do título 7;</w:t>
      </w:r>
    </w:p>
    <w:p w14:paraId="2F7E127C" w14:textId="77777777" w:rsidR="00AD5419" w:rsidRPr="00835148" w:rsidRDefault="00AD5419" w:rsidP="00F6269D">
      <w:pPr>
        <w:numPr>
          <w:ilvl w:val="1"/>
          <w:numId w:val="20"/>
        </w:numPr>
        <w:ind w:left="2268" w:hanging="567"/>
        <w:jc w:val="both"/>
        <w:rPr>
          <w:rFonts w:ascii="Times New Roman" w:hAnsi="Times New Roman" w:cs="Times New Roman"/>
          <w:szCs w:val="24"/>
        </w:rPr>
      </w:pPr>
      <w:r>
        <w:rPr>
          <w:rFonts w:ascii="Times New Roman" w:hAnsi="Times New Roman"/>
        </w:rPr>
        <w:lastRenderedPageBreak/>
        <w:t>informações relativas à prevalência de microssegmentação ou segmentação com base na parecença nos serviços prestados pela plataforma em linha; e</w:t>
      </w:r>
    </w:p>
    <w:p w14:paraId="1297EC27" w14:textId="77777777" w:rsidR="00AD5419" w:rsidRPr="00835148" w:rsidRDefault="00AD5419" w:rsidP="00F6269D">
      <w:pPr>
        <w:numPr>
          <w:ilvl w:val="1"/>
          <w:numId w:val="20"/>
        </w:numPr>
        <w:ind w:left="2268" w:hanging="567"/>
        <w:jc w:val="both"/>
        <w:rPr>
          <w:rFonts w:ascii="Times New Roman" w:hAnsi="Times New Roman" w:cs="Times New Roman"/>
          <w:szCs w:val="24"/>
        </w:rPr>
      </w:pPr>
      <w:r>
        <w:rPr>
          <w:rFonts w:ascii="Times New Roman" w:hAnsi="Times New Roman"/>
        </w:rPr>
        <w:t xml:space="preserve">informações relativas a quaisquer riscos decorrentes do funcionamento de qualquer sistema de recomendação utilizado pela plataforma em linha para distribuir e promover conteúdos. </w:t>
      </w:r>
    </w:p>
    <w:p w14:paraId="694B441F" w14:textId="77777777" w:rsidR="00AD5419" w:rsidRPr="00835148" w:rsidRDefault="00AD5419" w:rsidP="00F6269D">
      <w:pPr>
        <w:numPr>
          <w:ilvl w:val="0"/>
          <w:numId w:val="20"/>
        </w:numPr>
        <w:ind w:left="1418" w:hanging="709"/>
        <w:jc w:val="both"/>
        <w:rPr>
          <w:rFonts w:ascii="Times New Roman" w:hAnsi="Times New Roman" w:cs="Times New Roman"/>
          <w:szCs w:val="24"/>
        </w:rPr>
      </w:pPr>
      <w:r>
        <w:rPr>
          <w:rFonts w:ascii="Times New Roman" w:hAnsi="Times New Roman"/>
        </w:rPr>
        <w:t>As informações contidas no relatório referido no ponto 2 devem incluir resumos não técnicos das matérias referidas no ponto 3, alíneas a) a d).</w:t>
      </w:r>
    </w:p>
    <w:p w14:paraId="07813CB2" w14:textId="4B36B192" w:rsidR="00AD5419" w:rsidRPr="00835148" w:rsidRDefault="00AD5419" w:rsidP="00F6269D">
      <w:pPr>
        <w:numPr>
          <w:ilvl w:val="0"/>
          <w:numId w:val="20"/>
        </w:numPr>
        <w:ind w:left="1418" w:hanging="709"/>
        <w:jc w:val="both"/>
        <w:rPr>
          <w:rFonts w:ascii="Times New Roman" w:hAnsi="Times New Roman" w:cs="Times New Roman"/>
          <w:szCs w:val="24"/>
        </w:rPr>
      </w:pPr>
      <w:r>
        <w:rPr>
          <w:rFonts w:ascii="Times New Roman" w:hAnsi="Times New Roman"/>
        </w:rPr>
        <w:t xml:space="preserve">A Comissão deve monitorizar o cumprimento dos requisitos do presente título por parte das plataformas em linha. </w:t>
      </w:r>
    </w:p>
    <w:p w14:paraId="629AD04A" w14:textId="4B923B99" w:rsidR="00AD5419" w:rsidRPr="00835148" w:rsidRDefault="00AD5419" w:rsidP="00883C74">
      <w:pPr>
        <w:pStyle w:val="Heading1"/>
      </w:pPr>
      <w:bookmarkStart w:id="74" w:name="_Toc106268696"/>
      <w:r>
        <w:t>Título 7: Obrigação da plataforma em linha de criar um mecanismo de notificação</w:t>
      </w:r>
      <w:bookmarkEnd w:id="74"/>
    </w:p>
    <w:p w14:paraId="6835A50F" w14:textId="77777777" w:rsidR="00AD5419" w:rsidRPr="00835148" w:rsidRDefault="00AD5419" w:rsidP="00F6269D">
      <w:pPr>
        <w:ind w:firstLine="720"/>
        <w:jc w:val="both"/>
        <w:rPr>
          <w:rFonts w:ascii="Times New Roman" w:hAnsi="Times New Roman" w:cs="Times New Roman"/>
          <w:i/>
          <w:iCs/>
          <w:szCs w:val="24"/>
        </w:rPr>
      </w:pPr>
      <w:r>
        <w:rPr>
          <w:rFonts w:ascii="Times New Roman" w:hAnsi="Times New Roman"/>
          <w:i/>
        </w:rPr>
        <w:t>O presente título prevê que:</w:t>
      </w:r>
    </w:p>
    <w:p w14:paraId="5FBA12E7" w14:textId="77777777" w:rsidR="00357387" w:rsidRPr="00835148" w:rsidRDefault="00AD5419" w:rsidP="009A3E29">
      <w:pPr>
        <w:pStyle w:val="ListParagraph"/>
        <w:widowControl w:val="0"/>
        <w:numPr>
          <w:ilvl w:val="0"/>
          <w:numId w:val="45"/>
        </w:numPr>
        <w:autoSpaceDE w:val="0"/>
        <w:autoSpaceDN w:val="0"/>
        <w:spacing w:before="240" w:after="240"/>
        <w:ind w:left="1440" w:hanging="720"/>
        <w:contextualSpacing w:val="0"/>
        <w:jc w:val="both"/>
        <w:rPr>
          <w:rFonts w:ascii="Times New Roman" w:hAnsi="Times New Roman" w:cs="Times New Roman"/>
          <w:szCs w:val="24"/>
        </w:rPr>
      </w:pPr>
      <w:r>
        <w:rPr>
          <w:rFonts w:ascii="Times New Roman" w:hAnsi="Times New Roman"/>
        </w:rPr>
        <w:t>As plataformas em linha devem criar mecanismos que permitam que qualquer pessoa ou entidade as notifiquem da presença, nas plataformas, de informações que a pessoa ou entidade considere serem:</w:t>
      </w:r>
    </w:p>
    <w:p w14:paraId="6D0A2C27" w14:textId="0F19D841" w:rsidR="00AD5419" w:rsidRPr="00835148" w:rsidRDefault="00357387" w:rsidP="009A3E29">
      <w:pPr>
        <w:pStyle w:val="ListParagraph"/>
        <w:widowControl w:val="0"/>
        <w:numPr>
          <w:ilvl w:val="0"/>
          <w:numId w:val="96"/>
        </w:numPr>
        <w:autoSpaceDE w:val="0"/>
        <w:autoSpaceDN w:val="0"/>
        <w:spacing w:before="240" w:after="240"/>
        <w:ind w:left="2552" w:hanging="567"/>
        <w:contextualSpacing w:val="0"/>
        <w:jc w:val="both"/>
        <w:rPr>
          <w:rFonts w:ascii="Times New Roman" w:hAnsi="Times New Roman" w:cs="Times New Roman"/>
          <w:szCs w:val="24"/>
        </w:rPr>
      </w:pPr>
      <w:r>
        <w:rPr>
          <w:rFonts w:ascii="Times New Roman" w:hAnsi="Times New Roman"/>
        </w:rPr>
        <w:t>desinformação; ou</w:t>
      </w:r>
    </w:p>
    <w:p w14:paraId="614CC978" w14:textId="6D89ED82" w:rsidR="00357387" w:rsidRPr="00835148" w:rsidRDefault="00357387" w:rsidP="00F6269D">
      <w:pPr>
        <w:pStyle w:val="ListParagraph"/>
        <w:widowControl w:val="0"/>
        <w:numPr>
          <w:ilvl w:val="0"/>
          <w:numId w:val="96"/>
        </w:numPr>
        <w:autoSpaceDE w:val="0"/>
        <w:autoSpaceDN w:val="0"/>
        <w:spacing w:before="240" w:after="240"/>
        <w:ind w:left="2552" w:hanging="567"/>
        <w:contextualSpacing w:val="0"/>
        <w:jc w:val="both"/>
        <w:rPr>
          <w:rFonts w:ascii="Times New Roman" w:hAnsi="Times New Roman" w:cs="Times New Roman"/>
          <w:szCs w:val="24"/>
        </w:rPr>
      </w:pPr>
      <w:r>
        <w:rPr>
          <w:rFonts w:ascii="Times New Roman" w:hAnsi="Times New Roman"/>
        </w:rPr>
        <w:t>informação errónea.</w:t>
      </w:r>
    </w:p>
    <w:p w14:paraId="3A4CD01A" w14:textId="7C4307B8" w:rsidR="00AD5419" w:rsidRPr="00835148" w:rsidRDefault="00AD5419" w:rsidP="00F6269D">
      <w:pPr>
        <w:pStyle w:val="ListParagraph"/>
        <w:widowControl w:val="0"/>
        <w:numPr>
          <w:ilvl w:val="0"/>
          <w:numId w:val="45"/>
        </w:numPr>
        <w:autoSpaceDE w:val="0"/>
        <w:autoSpaceDN w:val="0"/>
        <w:spacing w:before="240" w:after="240"/>
        <w:ind w:left="1440" w:hanging="720"/>
        <w:contextualSpacing w:val="0"/>
        <w:jc w:val="both"/>
        <w:rPr>
          <w:rFonts w:ascii="Times New Roman" w:hAnsi="Times New Roman" w:cs="Times New Roman"/>
          <w:szCs w:val="24"/>
        </w:rPr>
      </w:pPr>
      <w:r>
        <w:rPr>
          <w:rFonts w:ascii="Times New Roman" w:hAnsi="Times New Roman"/>
        </w:rPr>
        <w:t>As plataformas em linha devem criar mecanismos que permitam que qualquer pessoa ou entidade as notifiquem da presença, no seu serviço, de atividades ou comportamentos específicos no que diz respeito a informações eleitorais em linha que a pessoa ou entidade considere constituir um comportamento manipulador ou não autêntico.</w:t>
      </w:r>
    </w:p>
    <w:p w14:paraId="2FD839B5" w14:textId="2B7AE74B" w:rsidR="00AD5419" w:rsidRPr="00835148" w:rsidRDefault="00AD5419" w:rsidP="00F6269D">
      <w:pPr>
        <w:pStyle w:val="ListParagraph"/>
        <w:widowControl w:val="0"/>
        <w:numPr>
          <w:ilvl w:val="0"/>
          <w:numId w:val="45"/>
        </w:numPr>
        <w:autoSpaceDE w:val="0"/>
        <w:autoSpaceDN w:val="0"/>
        <w:spacing w:before="240" w:after="240"/>
        <w:ind w:left="1440" w:hanging="720"/>
        <w:contextualSpacing w:val="0"/>
        <w:jc w:val="both"/>
        <w:rPr>
          <w:rFonts w:ascii="Times New Roman" w:hAnsi="Times New Roman" w:cs="Times New Roman"/>
          <w:szCs w:val="24"/>
        </w:rPr>
      </w:pPr>
      <w:r>
        <w:rPr>
          <w:rFonts w:ascii="Times New Roman" w:hAnsi="Times New Roman"/>
        </w:rPr>
        <w:t>Os mecanismos previstos nos pontos 1 e 2 devem ser de fácil acesso e de fácil utilização e devem permitir a apresentação de notificações exclusivamente por via eletrónica.</w:t>
      </w:r>
    </w:p>
    <w:p w14:paraId="152A9A71" w14:textId="77777777" w:rsidR="00AD5419" w:rsidRPr="00835148" w:rsidRDefault="00AD5419" w:rsidP="00F6269D">
      <w:pPr>
        <w:pStyle w:val="ListParagraph"/>
        <w:widowControl w:val="0"/>
        <w:numPr>
          <w:ilvl w:val="0"/>
          <w:numId w:val="45"/>
        </w:numPr>
        <w:autoSpaceDE w:val="0"/>
        <w:autoSpaceDN w:val="0"/>
        <w:spacing w:before="240" w:after="240"/>
        <w:ind w:left="1440" w:hanging="720"/>
        <w:contextualSpacing w:val="0"/>
        <w:jc w:val="both"/>
        <w:rPr>
          <w:rFonts w:ascii="Times New Roman" w:hAnsi="Times New Roman" w:cs="Times New Roman"/>
          <w:szCs w:val="24"/>
        </w:rPr>
      </w:pPr>
      <w:r>
        <w:rPr>
          <w:rFonts w:ascii="Times New Roman" w:hAnsi="Times New Roman"/>
        </w:rPr>
        <w:t xml:space="preserve">As plataformas em linha devem avaliar, processar e determinar a validade das preocupações suscitadas pelos avisos recebidos nos termos do ponto 1 ou 2 sem demora injustificada. </w:t>
      </w:r>
    </w:p>
    <w:p w14:paraId="1E7391AE" w14:textId="6613006E" w:rsidR="00AD5419" w:rsidRPr="00835148" w:rsidRDefault="00AD5419" w:rsidP="00F6269D">
      <w:pPr>
        <w:pStyle w:val="ListParagraph"/>
        <w:widowControl w:val="0"/>
        <w:numPr>
          <w:ilvl w:val="0"/>
          <w:numId w:val="45"/>
        </w:numPr>
        <w:autoSpaceDE w:val="0"/>
        <w:autoSpaceDN w:val="0"/>
        <w:spacing w:before="240" w:after="240"/>
        <w:ind w:left="1440" w:hanging="720"/>
        <w:contextualSpacing w:val="0"/>
        <w:jc w:val="both"/>
        <w:rPr>
          <w:rFonts w:ascii="Times New Roman" w:hAnsi="Times New Roman" w:cs="Times New Roman"/>
          <w:szCs w:val="24"/>
        </w:rPr>
      </w:pPr>
      <w:r>
        <w:rPr>
          <w:rFonts w:ascii="Times New Roman" w:hAnsi="Times New Roman"/>
        </w:rPr>
        <w:t xml:space="preserve">As plataformas em linha devem manter um registo de todas as notificações recebidas nos termos do ponto 1 ou 2 e dos resultados do processo de tomada de decisões referido no ponto 4 durante um período de dois anos a contar do termo do período eleitoral em causa. </w:t>
      </w:r>
    </w:p>
    <w:p w14:paraId="52A895A1" w14:textId="77777777" w:rsidR="00AD5419" w:rsidRPr="00835148" w:rsidRDefault="00AD5419" w:rsidP="00F6269D">
      <w:pPr>
        <w:pStyle w:val="ListParagraph"/>
        <w:widowControl w:val="0"/>
        <w:numPr>
          <w:ilvl w:val="0"/>
          <w:numId w:val="45"/>
        </w:numPr>
        <w:autoSpaceDE w:val="0"/>
        <w:autoSpaceDN w:val="0"/>
        <w:spacing w:before="240" w:after="240"/>
        <w:ind w:left="1440" w:hanging="720"/>
        <w:contextualSpacing w:val="0"/>
        <w:jc w:val="both"/>
        <w:rPr>
          <w:rFonts w:ascii="Times New Roman" w:hAnsi="Times New Roman" w:cs="Times New Roman"/>
          <w:szCs w:val="24"/>
        </w:rPr>
      </w:pPr>
      <w:r>
        <w:rPr>
          <w:rFonts w:ascii="Times New Roman" w:hAnsi="Times New Roman"/>
        </w:rPr>
        <w:t>As plataformas em linha devem colocar à disposição da Comissão o registo referido no ponto 5, para efeitos de inspeção, mediante aviso prévio razoável.</w:t>
      </w:r>
    </w:p>
    <w:p w14:paraId="2A6361BF" w14:textId="6F696EA4" w:rsidR="00AD5419" w:rsidRPr="008273CD" w:rsidRDefault="00AD5419" w:rsidP="008273CD">
      <w:pPr>
        <w:pStyle w:val="Heading1"/>
        <w:jc w:val="center"/>
        <w:rPr>
          <w:sz w:val="28"/>
          <w:szCs w:val="28"/>
        </w:rPr>
      </w:pPr>
      <w:bookmarkStart w:id="75" w:name="_Toc106268697"/>
      <w:r>
        <w:rPr>
          <w:sz w:val="28"/>
        </w:rPr>
        <w:lastRenderedPageBreak/>
        <w:t>Capítulo 3: Competências da Comissão</w:t>
      </w:r>
      <w:bookmarkEnd w:id="75"/>
    </w:p>
    <w:p w14:paraId="289914F5" w14:textId="47AA4F6A" w:rsidR="00511749" w:rsidRPr="00835148" w:rsidRDefault="00511749" w:rsidP="00883C74">
      <w:pPr>
        <w:pStyle w:val="Heading1"/>
      </w:pPr>
      <w:bookmarkStart w:id="76" w:name="_Toc106268698"/>
      <w:r>
        <w:t>Título 8: Monitorização da informação eleitoral em linha por parte da Comissão e investigações relacionadas com a mesma</w:t>
      </w:r>
      <w:bookmarkEnd w:id="76"/>
    </w:p>
    <w:p w14:paraId="13C5C8C8" w14:textId="77777777" w:rsidR="00511749" w:rsidRPr="00835148" w:rsidRDefault="00511749" w:rsidP="00F6269D">
      <w:pPr>
        <w:ind w:left="720"/>
        <w:jc w:val="both"/>
        <w:rPr>
          <w:rFonts w:ascii="Times New Roman" w:hAnsi="Times New Roman" w:cs="Times New Roman"/>
          <w:i/>
          <w:iCs/>
          <w:szCs w:val="24"/>
        </w:rPr>
      </w:pPr>
      <w:r>
        <w:rPr>
          <w:rFonts w:ascii="Times New Roman" w:hAnsi="Times New Roman"/>
          <w:i/>
        </w:rPr>
        <w:t>O presente título prevê que:</w:t>
      </w:r>
    </w:p>
    <w:p w14:paraId="66CE0B62" w14:textId="4CCCD462" w:rsidR="00E5016A" w:rsidRDefault="00511749" w:rsidP="009A3E29">
      <w:pPr>
        <w:pStyle w:val="ListParagraph"/>
        <w:numPr>
          <w:ilvl w:val="0"/>
          <w:numId w:val="33"/>
        </w:numPr>
        <w:spacing w:before="240" w:after="240"/>
        <w:ind w:left="1440" w:hanging="720"/>
        <w:contextualSpacing w:val="0"/>
        <w:jc w:val="both"/>
        <w:rPr>
          <w:rFonts w:ascii="Times New Roman" w:hAnsi="Times New Roman" w:cs="Times New Roman"/>
          <w:szCs w:val="24"/>
        </w:rPr>
      </w:pPr>
      <w:r>
        <w:rPr>
          <w:rFonts w:ascii="Times New Roman" w:hAnsi="Times New Roman"/>
        </w:rPr>
        <w:t>Para efeitos do exercício das suas funções ao abrigo da presente parte, a Comissão pode monitorizar as informações eleitorais em linha.</w:t>
      </w:r>
    </w:p>
    <w:p w14:paraId="3AB5845D" w14:textId="4C6193A3" w:rsidR="009329AD" w:rsidRPr="00835148" w:rsidRDefault="00E5016A" w:rsidP="009A3E29">
      <w:pPr>
        <w:pStyle w:val="ListParagraph"/>
        <w:numPr>
          <w:ilvl w:val="0"/>
          <w:numId w:val="33"/>
        </w:numPr>
        <w:spacing w:before="240" w:after="240"/>
        <w:ind w:left="1440" w:hanging="720"/>
        <w:contextualSpacing w:val="0"/>
        <w:jc w:val="both"/>
        <w:rPr>
          <w:rFonts w:ascii="Times New Roman" w:hAnsi="Times New Roman" w:cs="Times New Roman"/>
          <w:szCs w:val="24"/>
        </w:rPr>
      </w:pPr>
      <w:r>
        <w:rPr>
          <w:rFonts w:ascii="Times New Roman" w:hAnsi="Times New Roman"/>
        </w:rPr>
        <w:t>Sempre que a Comissão tiver motivos para acreditar que determinadas informações eleitorais em linha podem:</w:t>
      </w:r>
    </w:p>
    <w:p w14:paraId="6622CAD7" w14:textId="31832706" w:rsidR="009329AD" w:rsidRPr="00835148" w:rsidRDefault="00860ECF" w:rsidP="009A3E29">
      <w:pPr>
        <w:pStyle w:val="ListParagraph"/>
        <w:numPr>
          <w:ilvl w:val="0"/>
          <w:numId w:val="97"/>
        </w:numPr>
        <w:spacing w:before="240" w:after="240"/>
        <w:ind w:left="2552" w:hanging="567"/>
        <w:contextualSpacing w:val="0"/>
        <w:jc w:val="both"/>
        <w:rPr>
          <w:rFonts w:ascii="Times New Roman" w:hAnsi="Times New Roman" w:cs="Times New Roman"/>
          <w:szCs w:val="24"/>
        </w:rPr>
      </w:pPr>
      <w:r>
        <w:rPr>
          <w:rFonts w:ascii="Times New Roman" w:hAnsi="Times New Roman"/>
        </w:rPr>
        <w:t xml:space="preserve">constituir desinformação; </w:t>
      </w:r>
    </w:p>
    <w:p w14:paraId="213C4AC6" w14:textId="4414EA39" w:rsidR="009329AD" w:rsidRPr="00835148" w:rsidRDefault="00860ECF" w:rsidP="009A3E29">
      <w:pPr>
        <w:pStyle w:val="ListParagraph"/>
        <w:numPr>
          <w:ilvl w:val="0"/>
          <w:numId w:val="97"/>
        </w:numPr>
        <w:spacing w:before="240" w:after="240"/>
        <w:ind w:left="2552" w:hanging="567"/>
        <w:contextualSpacing w:val="0"/>
        <w:jc w:val="both"/>
        <w:rPr>
          <w:rFonts w:ascii="Times New Roman" w:hAnsi="Times New Roman" w:cs="Times New Roman"/>
          <w:szCs w:val="24"/>
        </w:rPr>
      </w:pPr>
      <w:r>
        <w:rPr>
          <w:rFonts w:ascii="Times New Roman" w:hAnsi="Times New Roman"/>
        </w:rPr>
        <w:t xml:space="preserve">constituir informação errónea; ou </w:t>
      </w:r>
    </w:p>
    <w:p w14:paraId="2C5B9D73" w14:textId="716A748E" w:rsidR="009329AD" w:rsidRPr="00835148" w:rsidRDefault="00511749" w:rsidP="009A3E29">
      <w:pPr>
        <w:pStyle w:val="ListParagraph"/>
        <w:numPr>
          <w:ilvl w:val="0"/>
          <w:numId w:val="97"/>
        </w:numPr>
        <w:spacing w:before="240" w:after="240"/>
        <w:ind w:left="2552" w:hanging="567"/>
        <w:contextualSpacing w:val="0"/>
        <w:jc w:val="both"/>
        <w:rPr>
          <w:rFonts w:ascii="Times New Roman" w:hAnsi="Times New Roman" w:cs="Times New Roman"/>
          <w:szCs w:val="24"/>
        </w:rPr>
      </w:pPr>
      <w:r>
        <w:rPr>
          <w:rFonts w:ascii="Times New Roman" w:hAnsi="Times New Roman"/>
        </w:rPr>
        <w:t xml:space="preserve">envolver comportamentos manipuladores ou não autênticos, incluindo a utilização de </w:t>
      </w:r>
      <w:r>
        <w:rPr>
          <w:rFonts w:ascii="Times New Roman" w:hAnsi="Times New Roman"/>
          <w:i/>
          <w:iCs/>
        </w:rPr>
        <w:t>bots</w:t>
      </w:r>
      <w:r>
        <w:rPr>
          <w:rFonts w:ascii="Times New Roman" w:hAnsi="Times New Roman"/>
        </w:rPr>
        <w:t xml:space="preserve"> não revelados, </w:t>
      </w:r>
    </w:p>
    <w:p w14:paraId="25B468F7" w14:textId="1C06625A" w:rsidR="00511749" w:rsidRPr="00835148" w:rsidRDefault="00427476" w:rsidP="00F6269D">
      <w:pPr>
        <w:spacing w:before="240" w:after="240"/>
        <w:ind w:left="1440"/>
        <w:jc w:val="both"/>
        <w:rPr>
          <w:rFonts w:ascii="Times New Roman" w:hAnsi="Times New Roman" w:cs="Times New Roman"/>
          <w:szCs w:val="24"/>
        </w:rPr>
      </w:pPr>
      <w:r>
        <w:rPr>
          <w:rFonts w:ascii="Times New Roman" w:hAnsi="Times New Roman"/>
        </w:rPr>
        <w:t xml:space="preserve">a Comissão pode examinar, investigar ou designar um agente autorizado para examinar ou investigar qualquer questão desta natureza. </w:t>
      </w:r>
    </w:p>
    <w:p w14:paraId="152B8A13" w14:textId="06DA3EBB" w:rsidR="00511749" w:rsidRDefault="00511749" w:rsidP="009A3E29">
      <w:pPr>
        <w:pStyle w:val="ListParagraph"/>
        <w:numPr>
          <w:ilvl w:val="0"/>
          <w:numId w:val="33"/>
        </w:numPr>
        <w:spacing w:before="240" w:after="240"/>
        <w:ind w:left="1440" w:hanging="720"/>
        <w:contextualSpacing w:val="0"/>
        <w:jc w:val="both"/>
        <w:rPr>
          <w:rFonts w:ascii="Times New Roman" w:hAnsi="Times New Roman" w:cs="Times New Roman"/>
          <w:szCs w:val="24"/>
        </w:rPr>
      </w:pPr>
      <w:r>
        <w:rPr>
          <w:rFonts w:ascii="Times New Roman" w:hAnsi="Times New Roman"/>
        </w:rPr>
        <w:t xml:space="preserve">A Comissão pode efetuar as investigações que considere adequadas ou instruir um agente autorizado a efetuar tais investigações e a Comissão, ou um agente autorizado, pode exigir a qualquer pessoa que preste sem demora qualquer informação, documento ou coisa na posse dessa pessoa que a Comissão ou o agente autorizado possam requerer para efeitos de uma investigação.  </w:t>
      </w:r>
    </w:p>
    <w:p w14:paraId="20B38135" w14:textId="64297FA6" w:rsidR="0038298A" w:rsidRDefault="0038298A" w:rsidP="0096718D">
      <w:pPr>
        <w:pStyle w:val="ListParagraph"/>
        <w:numPr>
          <w:ilvl w:val="0"/>
          <w:numId w:val="33"/>
        </w:numPr>
        <w:ind w:left="1418" w:hanging="709"/>
        <w:jc w:val="both"/>
        <w:rPr>
          <w:rFonts w:ascii="Times New Roman" w:hAnsi="Times New Roman" w:cs="Times New Roman"/>
          <w:szCs w:val="24"/>
        </w:rPr>
      </w:pPr>
      <w:r>
        <w:rPr>
          <w:rFonts w:ascii="Times New Roman" w:hAnsi="Times New Roman"/>
        </w:rPr>
        <w:t xml:space="preserve">Todos os poderes de investigação dos agentes autorizados exercidos ao abrigo da parte 4 no que diz respeito aos anúncios políticos em linha ou outros devem ser exercidos </w:t>
      </w:r>
      <w:r>
        <w:rPr>
          <w:rFonts w:ascii="Times New Roman" w:hAnsi="Times New Roman"/>
          <w:i/>
        </w:rPr>
        <w:t>mutatis mutandis e</w:t>
      </w:r>
      <w:r>
        <w:rPr>
          <w:rFonts w:ascii="Times New Roman" w:hAnsi="Times New Roman"/>
        </w:rPr>
        <w:t xml:space="preserve"> no que diz respeito às funções da Comissão ao abrigo da presente parte, de forma semelhante no que diz respeito a informações eleitorais falsas [ou enganosas] em linha e a comportamentos manipuladores ou não autênticos. </w:t>
      </w:r>
    </w:p>
    <w:p w14:paraId="2712EF5A" w14:textId="77777777" w:rsidR="000F1EE0" w:rsidRPr="0006683B" w:rsidRDefault="000F1EE0" w:rsidP="0054587C">
      <w:pPr>
        <w:pStyle w:val="ListParagraph"/>
        <w:ind w:left="1418"/>
        <w:jc w:val="both"/>
        <w:rPr>
          <w:rFonts w:ascii="Times New Roman" w:hAnsi="Times New Roman" w:cs="Times New Roman"/>
          <w:szCs w:val="24"/>
        </w:rPr>
      </w:pPr>
    </w:p>
    <w:p w14:paraId="3BACAD69" w14:textId="6045B43A" w:rsidR="000F1EE0" w:rsidRPr="008273CD" w:rsidRDefault="000F1EE0" w:rsidP="008273CD">
      <w:pPr>
        <w:pStyle w:val="ListParagraph"/>
        <w:numPr>
          <w:ilvl w:val="0"/>
          <w:numId w:val="33"/>
        </w:numPr>
        <w:ind w:left="1418" w:hanging="709"/>
        <w:jc w:val="both"/>
        <w:rPr>
          <w:rFonts w:ascii="Times New Roman" w:hAnsi="Times New Roman" w:cs="Times New Roman"/>
          <w:szCs w:val="24"/>
        </w:rPr>
      </w:pPr>
      <w:r>
        <w:rPr>
          <w:rFonts w:ascii="Times New Roman" w:hAnsi="Times New Roman"/>
        </w:rPr>
        <w:t>Sempre que um agente autorizado apresente à Comissão um relatório relativo a informações eleitorais falsas [ou enganosas] em linha ou a comportamentos manipuladores ou não autênticos nos termos do ponto 5, a Comissão deve ter em consideração tal relatório, quaisquer observações apresentadas e quaisquer recomendações do agente autorizado ou do membro do pessoal da Comissão que lhe tenham sido apresentadas.</w:t>
      </w:r>
    </w:p>
    <w:p w14:paraId="0E40789A" w14:textId="77777777" w:rsidR="000F1EE0" w:rsidRPr="0006683B" w:rsidRDefault="000F1EE0" w:rsidP="0054587C">
      <w:pPr>
        <w:pStyle w:val="ListParagraph"/>
        <w:rPr>
          <w:rFonts w:ascii="Times New Roman" w:hAnsi="Times New Roman" w:cs="Times New Roman"/>
          <w:szCs w:val="24"/>
        </w:rPr>
      </w:pPr>
    </w:p>
    <w:p w14:paraId="6A855A3A" w14:textId="59A4C9CA" w:rsidR="000F1EE0" w:rsidRPr="008273CD" w:rsidRDefault="000F1EE0" w:rsidP="008273CD">
      <w:pPr>
        <w:pStyle w:val="ListParagraph"/>
        <w:numPr>
          <w:ilvl w:val="0"/>
          <w:numId w:val="33"/>
        </w:numPr>
        <w:ind w:left="1418" w:hanging="709"/>
        <w:jc w:val="both"/>
        <w:rPr>
          <w:rFonts w:ascii="Times New Roman" w:hAnsi="Times New Roman" w:cs="Times New Roman"/>
          <w:szCs w:val="24"/>
        </w:rPr>
      </w:pPr>
      <w:r>
        <w:rPr>
          <w:rFonts w:ascii="Times New Roman" w:hAnsi="Times New Roman"/>
        </w:rPr>
        <w:t xml:space="preserve">A Comissão pode, conforme considerar adequado, convidar qualquer pessoa que, na opinião do agente autorizado ou do membro do pessoal da Comissão, </w:t>
      </w:r>
      <w:r>
        <w:rPr>
          <w:rFonts w:ascii="Times New Roman" w:hAnsi="Times New Roman"/>
        </w:rPr>
        <w:lastRenderedPageBreak/>
        <w:t xml:space="preserve">apresente motivos razoáveis para se presumir que possa estar a violar, possa ter violado ou tenha violado as respetivas obrigações nos termos da presente parte de apresentar novas observações por escrito à Comissão dentro do prazo por esta especificado em relação ao parecer e ao relatório apresentado à Comissão pelo agente autorizado ou membro do pessoal. </w:t>
      </w:r>
    </w:p>
    <w:p w14:paraId="3F5C6539" w14:textId="77777777" w:rsidR="000F1EE0" w:rsidRPr="0006683B" w:rsidRDefault="000F1EE0" w:rsidP="0054587C">
      <w:pPr>
        <w:pStyle w:val="ListParagraph"/>
        <w:rPr>
          <w:rFonts w:ascii="Times New Roman" w:hAnsi="Times New Roman" w:cs="Times New Roman"/>
          <w:szCs w:val="24"/>
          <w:lang w:val="es-ES"/>
        </w:rPr>
      </w:pPr>
    </w:p>
    <w:p w14:paraId="22FB839C" w14:textId="77777777" w:rsidR="000F1EE0" w:rsidRDefault="000F1EE0" w:rsidP="000F1EE0">
      <w:pPr>
        <w:pStyle w:val="ListParagraph"/>
        <w:numPr>
          <w:ilvl w:val="0"/>
          <w:numId w:val="33"/>
        </w:numPr>
        <w:ind w:left="1418" w:hanging="709"/>
        <w:jc w:val="both"/>
        <w:rPr>
          <w:rFonts w:ascii="Times New Roman" w:hAnsi="Times New Roman" w:cs="Times New Roman"/>
          <w:szCs w:val="24"/>
        </w:rPr>
      </w:pPr>
      <w:r>
        <w:rPr>
          <w:rFonts w:ascii="Times New Roman" w:hAnsi="Times New Roman"/>
        </w:rPr>
        <w:t xml:space="preserve">Na sequência da análise do relatório e das recomendações formuladas pelo agente autorizado nos termos do ponto 5 ou pelo membro do pessoal da Comissão, bem como quaisquer outras observações ao abrigo do ponto 6, a Comissão pode: </w:t>
      </w:r>
    </w:p>
    <w:p w14:paraId="21B60AE3" w14:textId="77777777" w:rsidR="000F1EE0" w:rsidRPr="0006683B" w:rsidRDefault="000F1EE0" w:rsidP="000F1EE0">
      <w:pPr>
        <w:pStyle w:val="ListParagraph"/>
        <w:ind w:left="1418"/>
        <w:jc w:val="both"/>
        <w:rPr>
          <w:rFonts w:ascii="Times New Roman" w:hAnsi="Times New Roman" w:cs="Times New Roman"/>
          <w:szCs w:val="24"/>
          <w:lang w:val="es-ES"/>
        </w:rPr>
      </w:pPr>
    </w:p>
    <w:p w14:paraId="4E1883A8" w14:textId="77777777" w:rsidR="000F1EE0" w:rsidRDefault="000F1EE0" w:rsidP="0054587C">
      <w:pPr>
        <w:pStyle w:val="ListParagraph"/>
        <w:numPr>
          <w:ilvl w:val="0"/>
          <w:numId w:val="126"/>
        </w:numPr>
        <w:spacing w:before="240" w:after="240"/>
        <w:ind w:left="2552" w:hanging="567"/>
        <w:contextualSpacing w:val="0"/>
        <w:jc w:val="both"/>
        <w:rPr>
          <w:rFonts w:ascii="Times New Roman" w:hAnsi="Times New Roman" w:cs="Times New Roman"/>
          <w:szCs w:val="24"/>
        </w:rPr>
      </w:pPr>
      <w:r>
        <w:rPr>
          <w:rFonts w:ascii="Times New Roman" w:hAnsi="Times New Roman"/>
        </w:rPr>
        <w:t xml:space="preserve">não tomar medidas adicionais; </w:t>
      </w:r>
    </w:p>
    <w:p w14:paraId="096B7143" w14:textId="6182660B" w:rsidR="000F1EE0" w:rsidRDefault="000F1EE0" w:rsidP="0054587C">
      <w:pPr>
        <w:pStyle w:val="ListParagraph"/>
        <w:numPr>
          <w:ilvl w:val="0"/>
          <w:numId w:val="126"/>
        </w:numPr>
        <w:spacing w:before="240" w:after="240"/>
        <w:ind w:left="2552" w:hanging="567"/>
        <w:contextualSpacing w:val="0"/>
        <w:jc w:val="both"/>
        <w:rPr>
          <w:rFonts w:ascii="Times New Roman" w:hAnsi="Times New Roman" w:cs="Times New Roman"/>
          <w:szCs w:val="24"/>
        </w:rPr>
      </w:pPr>
      <w:r>
        <w:rPr>
          <w:rFonts w:ascii="Times New Roman" w:hAnsi="Times New Roman"/>
        </w:rPr>
        <w:t xml:space="preserve">se considerar que uma infração foi cometida ou está a ser cometida, exercer qualquer um dos poderes disponíveis no âmbito do título 10 no que concerne a qualquer pessoa que a Comissão considere que viola ou violou os requisitos da presente parte; </w:t>
      </w:r>
    </w:p>
    <w:p w14:paraId="42E86358" w14:textId="77777777" w:rsidR="000F1EE0" w:rsidRDefault="000F1EE0" w:rsidP="0054587C">
      <w:pPr>
        <w:pStyle w:val="ListParagraph"/>
        <w:numPr>
          <w:ilvl w:val="0"/>
          <w:numId w:val="126"/>
        </w:numPr>
        <w:spacing w:before="240" w:after="240"/>
        <w:ind w:left="2552" w:hanging="567"/>
        <w:contextualSpacing w:val="0"/>
        <w:jc w:val="both"/>
        <w:rPr>
          <w:rFonts w:ascii="Times New Roman" w:hAnsi="Times New Roman" w:cs="Times New Roman"/>
          <w:szCs w:val="24"/>
        </w:rPr>
      </w:pPr>
      <w:r>
        <w:rPr>
          <w:rFonts w:ascii="Times New Roman" w:hAnsi="Times New Roman"/>
        </w:rPr>
        <w:t xml:space="preserve">publicar o relatório da investigação; ou </w:t>
      </w:r>
    </w:p>
    <w:p w14:paraId="545E55B5" w14:textId="02825785" w:rsidR="000F1EE0" w:rsidRPr="0054587C" w:rsidRDefault="000F1EE0" w:rsidP="0054587C">
      <w:pPr>
        <w:pStyle w:val="ListParagraph"/>
        <w:numPr>
          <w:ilvl w:val="0"/>
          <w:numId w:val="126"/>
        </w:numPr>
        <w:spacing w:before="240" w:after="240"/>
        <w:ind w:left="2552" w:hanging="567"/>
        <w:contextualSpacing w:val="0"/>
        <w:jc w:val="both"/>
        <w:rPr>
          <w:rFonts w:ascii="Times New Roman" w:hAnsi="Times New Roman" w:cs="Times New Roman"/>
          <w:szCs w:val="24"/>
        </w:rPr>
      </w:pPr>
      <w:r>
        <w:rPr>
          <w:rFonts w:ascii="Times New Roman" w:hAnsi="Times New Roman"/>
        </w:rPr>
        <w:t>se considerar que uma infração foi cometida ou está a ser cometida, intentar uma ação penal por qualquer infração que possa ter sido cometida em conformidade com os títulos 24, 25 e 26.</w:t>
      </w:r>
    </w:p>
    <w:p w14:paraId="7DA53FB5" w14:textId="77777777" w:rsidR="0038298A" w:rsidRPr="0006683B" w:rsidRDefault="0038298A" w:rsidP="0096718D">
      <w:pPr>
        <w:pStyle w:val="ListParagraph"/>
        <w:spacing w:before="240" w:after="240"/>
        <w:ind w:left="1440"/>
        <w:contextualSpacing w:val="0"/>
        <w:jc w:val="both"/>
        <w:rPr>
          <w:rFonts w:ascii="Times New Roman" w:hAnsi="Times New Roman" w:cs="Times New Roman"/>
          <w:szCs w:val="24"/>
          <w:lang w:val="es-ES"/>
        </w:rPr>
      </w:pPr>
    </w:p>
    <w:p w14:paraId="57A69D5C" w14:textId="27364FBC" w:rsidR="00231DDE" w:rsidRPr="00883C74" w:rsidRDefault="00231DDE" w:rsidP="003354AE">
      <w:pPr>
        <w:pStyle w:val="Heading1"/>
      </w:pPr>
      <w:bookmarkStart w:id="77" w:name="_Toc106268699"/>
      <w:r>
        <w:t>Título 8-A: Delegação dos poderes da Comissão ao diretor executivo [ou a outro membro da Comissão]</w:t>
      </w:r>
      <w:r w:rsidR="00850779" w:rsidRPr="00883C74">
        <w:rPr>
          <w:rStyle w:val="FootnoteReference"/>
          <w:vertAlign w:val="baseline"/>
        </w:rPr>
        <w:footnoteReference w:id="1"/>
      </w:r>
      <w:bookmarkEnd w:id="77"/>
    </w:p>
    <w:p w14:paraId="3C449259" w14:textId="12A9880E" w:rsidR="009F7ED4" w:rsidRPr="004A5780" w:rsidRDefault="009F7ED4" w:rsidP="004A5780">
      <w:pPr>
        <w:ind w:left="720"/>
        <w:jc w:val="both"/>
        <w:rPr>
          <w:rFonts w:ascii="Times New Roman" w:hAnsi="Times New Roman" w:cs="Times New Roman"/>
          <w:i/>
          <w:iCs/>
          <w:szCs w:val="24"/>
        </w:rPr>
      </w:pPr>
      <w:r>
        <w:rPr>
          <w:rFonts w:ascii="Times New Roman" w:hAnsi="Times New Roman"/>
          <w:i/>
        </w:rPr>
        <w:t>O presente título prevê que:</w:t>
      </w:r>
    </w:p>
    <w:p w14:paraId="69D002F6" w14:textId="32158218" w:rsidR="00473A30" w:rsidRDefault="00AE2D7B" w:rsidP="00473A30">
      <w:pPr>
        <w:pStyle w:val="ListParagraph"/>
        <w:numPr>
          <w:ilvl w:val="0"/>
          <w:numId w:val="125"/>
        </w:numPr>
        <w:ind w:hanging="731"/>
        <w:jc w:val="both"/>
        <w:rPr>
          <w:rFonts w:ascii="Times New Roman" w:hAnsi="Times New Roman" w:cs="Times New Roman"/>
        </w:rPr>
      </w:pPr>
      <w:r>
        <w:rPr>
          <w:rFonts w:ascii="Times New Roman" w:hAnsi="Times New Roman"/>
        </w:rPr>
        <w:t>A Comissão pode, mediante despacho, delegar o exercício dos seus poderes ao abrigo do título 10 que a Comissão considere adequado ao diretor executivo da Comissão [ou a outro membro da Comissão] e o diretor executivo [ou outro membro da Comissão] deve desempenhar as funções adequadas aos poderes delegados e, para o efeito, atuar em nome da Comissão.</w:t>
      </w:r>
    </w:p>
    <w:p w14:paraId="0566BE66" w14:textId="77777777" w:rsidR="00473A30" w:rsidRPr="0006683B" w:rsidRDefault="00473A30" w:rsidP="004A5780">
      <w:pPr>
        <w:pStyle w:val="ListParagraph"/>
        <w:ind w:left="1440"/>
        <w:jc w:val="both"/>
        <w:rPr>
          <w:rFonts w:ascii="Times New Roman" w:hAnsi="Times New Roman" w:cs="Times New Roman"/>
        </w:rPr>
      </w:pPr>
    </w:p>
    <w:p w14:paraId="56FF6D4A" w14:textId="77777777" w:rsidR="00B95721" w:rsidRPr="00406C29" w:rsidRDefault="008B169A" w:rsidP="00B95721">
      <w:pPr>
        <w:pStyle w:val="ListParagraph"/>
        <w:numPr>
          <w:ilvl w:val="0"/>
          <w:numId w:val="125"/>
        </w:numPr>
        <w:ind w:hanging="731"/>
        <w:jc w:val="both"/>
        <w:rPr>
          <w:rFonts w:ascii="Times New Roman" w:hAnsi="Times New Roman" w:cs="Times New Roman"/>
        </w:rPr>
      </w:pPr>
      <w:r>
        <w:rPr>
          <w:rFonts w:ascii="Times New Roman" w:hAnsi="Times New Roman"/>
        </w:rPr>
        <w:t>Sempre que é efetuada uma delegação de poderes nos termos do ponto 2:</w:t>
      </w:r>
    </w:p>
    <w:p w14:paraId="37E49455" w14:textId="34697F8D" w:rsidR="00B95721" w:rsidRPr="0006683B" w:rsidRDefault="00B95721" w:rsidP="00B95721">
      <w:pPr>
        <w:pStyle w:val="ListParagraph"/>
        <w:ind w:left="1440"/>
        <w:jc w:val="both"/>
        <w:rPr>
          <w:rFonts w:ascii="Times New Roman" w:hAnsi="Times New Roman" w:cs="Times New Roman"/>
          <w:lang w:val="es-ES"/>
        </w:rPr>
      </w:pPr>
    </w:p>
    <w:p w14:paraId="2DCCB182" w14:textId="2E16730A" w:rsidR="00B95721" w:rsidRPr="008B169A" w:rsidRDefault="00B95721" w:rsidP="00B95721">
      <w:pPr>
        <w:pStyle w:val="ListParagraph"/>
        <w:spacing w:before="240" w:after="240"/>
        <w:ind w:left="2127" w:hanging="698"/>
        <w:jc w:val="both"/>
        <w:rPr>
          <w:rFonts w:ascii="Times New Roman" w:hAnsi="Times New Roman" w:cs="Times New Roman"/>
          <w:szCs w:val="24"/>
        </w:rPr>
      </w:pPr>
      <w:r>
        <w:rPr>
          <w:rFonts w:ascii="Times New Roman" w:hAnsi="Times New Roman"/>
        </w:rPr>
        <w:t xml:space="preserve">a) </w:t>
      </w:r>
      <w:r>
        <w:rPr>
          <w:rFonts w:ascii="Times New Roman" w:hAnsi="Times New Roman"/>
        </w:rPr>
        <w:tab/>
        <w:t>o diretor executivo da Comissão [ou outro membro da Comissão] deve exercer os poderes delegados sob a direção e o controlo gerais da Comissão;</w:t>
      </w:r>
    </w:p>
    <w:p w14:paraId="20C29B06" w14:textId="77777777" w:rsidR="00B95721" w:rsidRPr="0006683B" w:rsidRDefault="00B95721" w:rsidP="00B95721">
      <w:pPr>
        <w:pStyle w:val="ListParagraph"/>
        <w:spacing w:before="240" w:after="240"/>
        <w:jc w:val="both"/>
        <w:rPr>
          <w:rFonts w:ascii="Times New Roman" w:hAnsi="Times New Roman" w:cs="Times New Roman"/>
          <w:szCs w:val="24"/>
          <w:lang w:val="es-ES"/>
        </w:rPr>
      </w:pPr>
    </w:p>
    <w:p w14:paraId="64C20401" w14:textId="2C049A18" w:rsidR="00B95721" w:rsidRPr="008B169A" w:rsidRDefault="00B95721" w:rsidP="00B95721">
      <w:pPr>
        <w:pStyle w:val="ListParagraph"/>
        <w:spacing w:before="240" w:after="240"/>
        <w:ind w:left="2127" w:hanging="698"/>
        <w:jc w:val="both"/>
        <w:rPr>
          <w:rFonts w:ascii="Times New Roman" w:hAnsi="Times New Roman" w:cs="Times New Roman"/>
          <w:szCs w:val="24"/>
        </w:rPr>
      </w:pPr>
      <w:r>
        <w:rPr>
          <w:rFonts w:ascii="Times New Roman" w:hAnsi="Times New Roman"/>
        </w:rPr>
        <w:t xml:space="preserve">b) </w:t>
      </w:r>
      <w:r>
        <w:rPr>
          <w:rFonts w:ascii="Times New Roman" w:hAnsi="Times New Roman"/>
        </w:rPr>
        <w:tab/>
        <w:t>o diretor executivo da Comissão [ou outro membro da Comissão] deve exercer os poderes delegados em conformidade com as limitações (se houver) especificadas na delegação no que concerne ao período ou à medida em que exerce tal poder;</w:t>
      </w:r>
    </w:p>
    <w:p w14:paraId="02207781" w14:textId="77777777" w:rsidR="00B95721" w:rsidRPr="0006683B" w:rsidRDefault="00B95721" w:rsidP="00B95721">
      <w:pPr>
        <w:pStyle w:val="ListParagraph"/>
        <w:spacing w:before="240" w:after="240"/>
        <w:jc w:val="both"/>
        <w:rPr>
          <w:rFonts w:ascii="Times New Roman" w:hAnsi="Times New Roman" w:cs="Times New Roman"/>
          <w:szCs w:val="24"/>
          <w:lang w:val="es-ES"/>
        </w:rPr>
      </w:pPr>
    </w:p>
    <w:p w14:paraId="32953AE0" w14:textId="4262B65A" w:rsidR="00B95721" w:rsidRDefault="00B95721" w:rsidP="00B95721">
      <w:pPr>
        <w:pStyle w:val="ListParagraph"/>
        <w:spacing w:before="240" w:after="240"/>
        <w:ind w:left="2127" w:hanging="698"/>
        <w:contextualSpacing w:val="0"/>
        <w:jc w:val="both"/>
        <w:rPr>
          <w:rFonts w:ascii="Times New Roman" w:hAnsi="Times New Roman" w:cs="Times New Roman"/>
          <w:szCs w:val="24"/>
        </w:rPr>
      </w:pPr>
      <w:r>
        <w:rPr>
          <w:rFonts w:ascii="Times New Roman" w:hAnsi="Times New Roman"/>
        </w:rPr>
        <w:t xml:space="preserve">c) </w:t>
      </w:r>
      <w:r>
        <w:rPr>
          <w:rFonts w:ascii="Times New Roman" w:hAnsi="Times New Roman"/>
        </w:rPr>
        <w:tab/>
        <w:t>uma disposição constante na presente ou qualquer outra promulgação, ou ao abrigo das mesmas, que confira poderes à Comissão ou regulamente a forma como qualquer poder deve ser exercido deve, se e na medida em que tal seja aplicável ao poder delegado, produzir efeitos, para efeitos do exercício do poder pelo diretor executivo [ou outro membro da Comissão], mediante a substituição do diretor executivo da Comissão [ou de outro membro da Comissão] pela Comissão e todas as referidas disposições devem ser lidas em conformidade.</w:t>
      </w:r>
    </w:p>
    <w:p w14:paraId="6EE16632" w14:textId="61B6F248" w:rsidR="00B95721" w:rsidRPr="00406C29" w:rsidRDefault="00CA66CE" w:rsidP="00B95721">
      <w:pPr>
        <w:pStyle w:val="ListParagraph"/>
        <w:numPr>
          <w:ilvl w:val="0"/>
          <w:numId w:val="125"/>
        </w:numPr>
        <w:ind w:hanging="731"/>
        <w:jc w:val="both"/>
        <w:rPr>
          <w:rFonts w:ascii="Times New Roman" w:hAnsi="Times New Roman" w:cs="Times New Roman"/>
        </w:rPr>
      </w:pPr>
      <w:r>
        <w:rPr>
          <w:rFonts w:ascii="Times New Roman" w:hAnsi="Times New Roman"/>
        </w:rPr>
        <w:t>Sempre que um poder for delegado ao abrigo do presente título, o poder deve continuar a ser conferido à Comissão, mas deve ser conferido simultaneamente ao diretor executivo da Comissão [ou outro membro da Comissão] ao qual é delegado e de modo a poder ser exercido pela Comissão ou pelo diretor executivo da Comissão [ou por outro membro da Comissão].</w:t>
      </w:r>
    </w:p>
    <w:p w14:paraId="0D79649F" w14:textId="77777777" w:rsidR="00B95721" w:rsidRPr="0006683B" w:rsidRDefault="00B95721" w:rsidP="004A5780">
      <w:pPr>
        <w:pStyle w:val="ListParagraph"/>
        <w:ind w:left="1440"/>
        <w:jc w:val="both"/>
        <w:rPr>
          <w:rFonts w:ascii="Times New Roman" w:hAnsi="Times New Roman" w:cs="Times New Roman"/>
        </w:rPr>
      </w:pPr>
    </w:p>
    <w:p w14:paraId="17ADABBD" w14:textId="00CC748F" w:rsidR="00B95721" w:rsidRPr="00406C29" w:rsidRDefault="00CA66CE" w:rsidP="00B95721">
      <w:pPr>
        <w:pStyle w:val="ListParagraph"/>
        <w:numPr>
          <w:ilvl w:val="0"/>
          <w:numId w:val="125"/>
        </w:numPr>
        <w:ind w:hanging="731"/>
        <w:jc w:val="both"/>
        <w:rPr>
          <w:rFonts w:ascii="Times New Roman" w:hAnsi="Times New Roman" w:cs="Times New Roman"/>
        </w:rPr>
      </w:pPr>
      <w:r>
        <w:rPr>
          <w:rFonts w:ascii="Times New Roman" w:hAnsi="Times New Roman"/>
        </w:rPr>
        <w:t>A Comissão pode, mediante despacho, alterar ou revogar uma delegação efetuada no âmbito do presente título.</w:t>
      </w:r>
    </w:p>
    <w:p w14:paraId="770C7821" w14:textId="77777777" w:rsidR="00B95721" w:rsidRPr="0006683B" w:rsidRDefault="00B95721" w:rsidP="004A5780">
      <w:pPr>
        <w:pStyle w:val="ListParagraph"/>
        <w:ind w:left="1440"/>
        <w:jc w:val="both"/>
        <w:rPr>
          <w:rFonts w:ascii="Times New Roman" w:hAnsi="Times New Roman" w:cs="Times New Roman"/>
          <w:lang w:val="es-ES"/>
        </w:rPr>
      </w:pPr>
    </w:p>
    <w:p w14:paraId="7D7EE482" w14:textId="43E9788F" w:rsidR="00511749" w:rsidRPr="00406C29" w:rsidRDefault="00511749" w:rsidP="00B95721">
      <w:pPr>
        <w:pStyle w:val="ListParagraph"/>
        <w:numPr>
          <w:ilvl w:val="0"/>
          <w:numId w:val="125"/>
        </w:numPr>
        <w:ind w:hanging="731"/>
        <w:jc w:val="both"/>
        <w:rPr>
          <w:rFonts w:ascii="Times New Roman" w:hAnsi="Times New Roman" w:cs="Times New Roman"/>
        </w:rPr>
      </w:pPr>
      <w:r>
        <w:rPr>
          <w:rFonts w:ascii="Times New Roman" w:hAnsi="Times New Roman"/>
        </w:rPr>
        <w:t>A Comissão pode, a qualquer momento, disponibilizar quaisquer materiais ou informações resultantes de uma investigação no âmbito do título 8, incluindo qualquer relatório elaborado por um agente autorizado, ao diretor executivo da Comissão [ou a outro membro da Comissão] e deve fazê-lo sempre que considerar que as informações podem ser necessárias para permitir o exercício adequado de qualquer poder ao abrigo do título 10 que tenha sido conferido ao diretor executivo da Comissão [ou outro membro da Comissão] nos termos do presente título.</w:t>
      </w:r>
    </w:p>
    <w:p w14:paraId="04BCABA0" w14:textId="77777777" w:rsidR="00375AED" w:rsidRPr="0006683B" w:rsidRDefault="00375AED" w:rsidP="004A5780">
      <w:pPr>
        <w:pStyle w:val="ListParagraph"/>
        <w:ind w:left="1440"/>
        <w:jc w:val="both"/>
        <w:rPr>
          <w:rFonts w:ascii="Times New Roman" w:hAnsi="Times New Roman" w:cs="Times New Roman"/>
          <w:lang w:val="es-ES"/>
        </w:rPr>
      </w:pPr>
    </w:p>
    <w:p w14:paraId="04570423" w14:textId="482DD1AA" w:rsidR="00850779" w:rsidRPr="004A5780" w:rsidRDefault="00850779" w:rsidP="004A5780">
      <w:pPr>
        <w:pStyle w:val="ListParagraph"/>
        <w:numPr>
          <w:ilvl w:val="0"/>
          <w:numId w:val="125"/>
        </w:numPr>
        <w:ind w:left="1418" w:hanging="709"/>
        <w:jc w:val="both"/>
        <w:rPr>
          <w:rFonts w:ascii="Times New Roman" w:hAnsi="Times New Roman" w:cs="Times New Roman"/>
        </w:rPr>
      </w:pPr>
      <w:r>
        <w:rPr>
          <w:rFonts w:ascii="Times New Roman" w:hAnsi="Times New Roman"/>
        </w:rPr>
        <w:t>Qualquer defeito numa delegação ao abrigo do presente título ou a ausência de uma delegação relativamente a um poder exercido pelo diretor executivo da Comissão [ou por outro membro da Comissão] que atua de boa-fé em nome da Comissão não inviabiliza, por si só, qualquer exercício de poderes ao abrigo do título 10 por parte do direto executivo da Comissão [ou por outro membro da Comissão].</w:t>
      </w:r>
    </w:p>
    <w:p w14:paraId="13115A0C" w14:textId="613F3A09" w:rsidR="00CF5CC6" w:rsidRPr="00835148" w:rsidRDefault="00CF5CC6" w:rsidP="008273CD">
      <w:pPr>
        <w:pStyle w:val="Heading1"/>
        <w:spacing w:before="360"/>
      </w:pPr>
      <w:bookmarkStart w:id="78" w:name="_Toc98764333"/>
      <w:bookmarkStart w:id="79" w:name="_Toc98764375"/>
      <w:bookmarkStart w:id="80" w:name="_Toc98767793"/>
      <w:bookmarkStart w:id="81" w:name="_Toc99116967"/>
      <w:bookmarkStart w:id="82" w:name="_Toc99122347"/>
      <w:bookmarkStart w:id="83" w:name="_Toc97143749"/>
      <w:bookmarkStart w:id="84" w:name="_Toc97143751"/>
      <w:bookmarkStart w:id="85" w:name="_Toc97143752"/>
      <w:bookmarkStart w:id="86" w:name="_Toc97143753"/>
      <w:bookmarkStart w:id="87" w:name="_Toc97143754"/>
      <w:bookmarkStart w:id="88" w:name="_Toc97143755"/>
      <w:bookmarkStart w:id="89" w:name="_Toc106268700"/>
      <w:bookmarkEnd w:id="78"/>
      <w:bookmarkEnd w:id="79"/>
      <w:bookmarkEnd w:id="80"/>
      <w:bookmarkEnd w:id="81"/>
      <w:bookmarkEnd w:id="82"/>
      <w:bookmarkEnd w:id="83"/>
      <w:bookmarkEnd w:id="84"/>
      <w:bookmarkEnd w:id="85"/>
      <w:bookmarkEnd w:id="86"/>
      <w:bookmarkEnd w:id="87"/>
      <w:bookmarkEnd w:id="88"/>
      <w:r>
        <w:t>Título 9: Requisitos para o exercício dos poderes da Comissão ao abrigo da presente parte</w:t>
      </w:r>
      <w:bookmarkEnd w:id="89"/>
      <w:r>
        <w:t xml:space="preserve"> </w:t>
      </w:r>
    </w:p>
    <w:p w14:paraId="6129DB19" w14:textId="7C0ACFBE" w:rsidR="00C55D7F" w:rsidRPr="00835148" w:rsidRDefault="002A3C42" w:rsidP="00DB1CBC">
      <w:pPr>
        <w:pStyle w:val="ListParagraph"/>
        <w:numPr>
          <w:ilvl w:val="0"/>
          <w:numId w:val="63"/>
        </w:numPr>
        <w:spacing w:before="240" w:after="240"/>
        <w:ind w:left="1418" w:hanging="709"/>
        <w:contextualSpacing w:val="0"/>
        <w:jc w:val="both"/>
        <w:rPr>
          <w:rFonts w:ascii="Times New Roman" w:hAnsi="Times New Roman" w:cs="Times New Roman"/>
          <w:szCs w:val="24"/>
        </w:rPr>
      </w:pPr>
      <w:r>
        <w:rPr>
          <w:rFonts w:ascii="Times New Roman" w:hAnsi="Times New Roman"/>
        </w:rPr>
        <w:lastRenderedPageBreak/>
        <w:t>A Comissão deve apenas exercer os seus poderes no âmbito do título 10 se considerar que é do interesse público fazê-lo, tendo em conta todas as circunstâncias, incluindo os direitos de qualquer pessoa que a Comissão saiba que pode ser afetada pelo exercício dos referidos poderes.</w:t>
      </w:r>
    </w:p>
    <w:p w14:paraId="1BB8380F" w14:textId="51A24422" w:rsidR="00CF5CC6" w:rsidRPr="00835148" w:rsidRDefault="00C55D7F" w:rsidP="00CF5CC6">
      <w:pPr>
        <w:pStyle w:val="ListParagraph"/>
        <w:numPr>
          <w:ilvl w:val="0"/>
          <w:numId w:val="63"/>
        </w:numPr>
        <w:spacing w:before="240" w:after="240"/>
        <w:ind w:left="1418" w:hanging="709"/>
        <w:contextualSpacing w:val="0"/>
        <w:jc w:val="both"/>
        <w:rPr>
          <w:rFonts w:ascii="Times New Roman" w:hAnsi="Times New Roman" w:cs="Times New Roman"/>
          <w:szCs w:val="24"/>
        </w:rPr>
      </w:pPr>
      <w:r>
        <w:rPr>
          <w:rFonts w:ascii="Times New Roman" w:hAnsi="Times New Roman"/>
        </w:rPr>
        <w:t>Sem prejuízo do disposto no ponto 1, a Comissão deve, ao ponderar a utilização dos poderes previstos no título 10, ter em consideração as seguintes questões:</w:t>
      </w:r>
    </w:p>
    <w:p w14:paraId="054B45AF" w14:textId="77777777" w:rsidR="00CF5CC6" w:rsidRPr="00835148" w:rsidRDefault="00CF5CC6" w:rsidP="00CF5CC6">
      <w:pPr>
        <w:pStyle w:val="ListParagraph"/>
        <w:numPr>
          <w:ilvl w:val="1"/>
          <w:numId w:val="63"/>
        </w:numPr>
        <w:spacing w:before="120" w:after="240"/>
        <w:ind w:left="2268" w:hanging="567"/>
        <w:contextualSpacing w:val="0"/>
        <w:jc w:val="both"/>
        <w:rPr>
          <w:rFonts w:ascii="Times New Roman" w:hAnsi="Times New Roman" w:cs="Times New Roman"/>
          <w:szCs w:val="24"/>
        </w:rPr>
      </w:pPr>
      <w:r>
        <w:rPr>
          <w:rFonts w:ascii="Times New Roman" w:hAnsi="Times New Roman"/>
        </w:rPr>
        <w:t>o direito constitucional à liberdade de expressão;</w:t>
      </w:r>
    </w:p>
    <w:p w14:paraId="33BD00D3" w14:textId="77777777" w:rsidR="00CF5CC6" w:rsidRPr="00835148" w:rsidRDefault="00CF5CC6" w:rsidP="00CF5CC6">
      <w:pPr>
        <w:pStyle w:val="ListParagraph"/>
        <w:numPr>
          <w:ilvl w:val="1"/>
          <w:numId w:val="63"/>
        </w:numPr>
        <w:spacing w:before="120" w:after="240"/>
        <w:ind w:left="2268" w:hanging="567"/>
        <w:contextualSpacing w:val="0"/>
        <w:jc w:val="both"/>
        <w:rPr>
          <w:rFonts w:ascii="Times New Roman" w:hAnsi="Times New Roman" w:cs="Times New Roman"/>
          <w:szCs w:val="24"/>
        </w:rPr>
      </w:pPr>
      <w:r>
        <w:rPr>
          <w:rFonts w:ascii="Times New Roman" w:hAnsi="Times New Roman"/>
        </w:rPr>
        <w:t>o direito constitucional à liberdade de associação;</w:t>
      </w:r>
    </w:p>
    <w:p w14:paraId="74D5659B" w14:textId="77777777" w:rsidR="00CF5CC6" w:rsidRPr="00835148" w:rsidRDefault="00CF5CC6" w:rsidP="00CF5CC6">
      <w:pPr>
        <w:pStyle w:val="ListParagraph"/>
        <w:numPr>
          <w:ilvl w:val="1"/>
          <w:numId w:val="63"/>
        </w:numPr>
        <w:spacing w:before="120" w:after="240"/>
        <w:ind w:left="2268" w:hanging="567"/>
        <w:contextualSpacing w:val="0"/>
        <w:jc w:val="both"/>
        <w:rPr>
          <w:rFonts w:ascii="Times New Roman" w:hAnsi="Times New Roman" w:cs="Times New Roman"/>
          <w:szCs w:val="24"/>
        </w:rPr>
      </w:pPr>
      <w:r>
        <w:rPr>
          <w:rFonts w:ascii="Times New Roman" w:hAnsi="Times New Roman"/>
        </w:rPr>
        <w:t>o direito constitucional de participar nos assuntos públicos; e</w:t>
      </w:r>
    </w:p>
    <w:p w14:paraId="39A7EC09" w14:textId="77777777" w:rsidR="00CF5CC6" w:rsidRPr="00835148" w:rsidRDefault="00CF5CC6" w:rsidP="00CF5CC6">
      <w:pPr>
        <w:pStyle w:val="ListParagraph"/>
        <w:numPr>
          <w:ilvl w:val="1"/>
          <w:numId w:val="63"/>
        </w:numPr>
        <w:spacing w:before="120" w:after="240"/>
        <w:ind w:left="2268" w:hanging="567"/>
        <w:contextualSpacing w:val="0"/>
        <w:jc w:val="both"/>
        <w:rPr>
          <w:rFonts w:ascii="Times New Roman" w:hAnsi="Times New Roman" w:cs="Times New Roman"/>
          <w:szCs w:val="24"/>
        </w:rPr>
      </w:pPr>
      <w:r>
        <w:rPr>
          <w:rFonts w:ascii="Times New Roman" w:hAnsi="Times New Roman"/>
        </w:rPr>
        <w:t>A obrigação constitucional do Estado de defender e garantir a equidade e integridade das eleições e dos referendos.</w:t>
      </w:r>
    </w:p>
    <w:p w14:paraId="7A16F181" w14:textId="591CB686" w:rsidR="00CF5CC6" w:rsidRPr="00835148" w:rsidRDefault="00CF5CC6" w:rsidP="00CF5CC6">
      <w:pPr>
        <w:pStyle w:val="ListParagraph"/>
        <w:numPr>
          <w:ilvl w:val="0"/>
          <w:numId w:val="63"/>
        </w:numPr>
        <w:spacing w:before="240" w:after="240"/>
        <w:ind w:left="1418" w:hanging="709"/>
        <w:contextualSpacing w:val="0"/>
        <w:jc w:val="both"/>
        <w:rPr>
          <w:rFonts w:ascii="Times New Roman" w:hAnsi="Times New Roman" w:cs="Times New Roman"/>
          <w:szCs w:val="24"/>
        </w:rPr>
      </w:pPr>
      <w:r>
        <w:rPr>
          <w:rFonts w:ascii="Times New Roman" w:hAnsi="Times New Roman"/>
        </w:rPr>
        <w:t xml:space="preserve">Além disso, ao ponderar o exercício dos poderes previstos no título 10, a Comissão deve ter em consideração as seguintes questões: </w:t>
      </w:r>
    </w:p>
    <w:p w14:paraId="5D3BD2B4" w14:textId="52918D9F" w:rsidR="00CF5CC6" w:rsidRPr="00835148" w:rsidRDefault="00CF5CC6" w:rsidP="00CF5CC6">
      <w:pPr>
        <w:pStyle w:val="ListParagraph"/>
        <w:numPr>
          <w:ilvl w:val="0"/>
          <w:numId w:val="102"/>
        </w:numPr>
        <w:spacing w:before="240" w:after="240"/>
        <w:ind w:left="2268" w:hanging="567"/>
        <w:contextualSpacing w:val="0"/>
        <w:jc w:val="both"/>
        <w:rPr>
          <w:rFonts w:ascii="Times New Roman" w:hAnsi="Times New Roman" w:cs="Times New Roman"/>
          <w:szCs w:val="24"/>
        </w:rPr>
      </w:pPr>
      <w:r>
        <w:rPr>
          <w:rFonts w:ascii="Times New Roman" w:hAnsi="Times New Roman"/>
        </w:rPr>
        <w:t>a necessidade de assegurar a utilização económica e eficiente dos recursos da Comissão;</w:t>
      </w:r>
    </w:p>
    <w:p w14:paraId="5B0F3282" w14:textId="2291B803" w:rsidR="00CF5CC6" w:rsidRPr="00835148" w:rsidRDefault="00CF5CC6" w:rsidP="00CF5CC6">
      <w:pPr>
        <w:pStyle w:val="ListParagraph"/>
        <w:numPr>
          <w:ilvl w:val="0"/>
          <w:numId w:val="102"/>
        </w:numPr>
        <w:spacing w:before="240" w:after="240"/>
        <w:ind w:left="2268" w:hanging="567"/>
        <w:contextualSpacing w:val="0"/>
        <w:jc w:val="both"/>
        <w:rPr>
          <w:rFonts w:ascii="Times New Roman" w:hAnsi="Times New Roman" w:cs="Times New Roman"/>
          <w:i/>
          <w:iCs/>
          <w:szCs w:val="24"/>
        </w:rPr>
      </w:pPr>
      <w:r>
        <w:rPr>
          <w:rFonts w:ascii="Times New Roman" w:hAnsi="Times New Roman"/>
        </w:rPr>
        <w:t>a materialidade da ameaça em causa, no que diz respeito à integridade global e à equidade da eleição ou do referendo;</w:t>
      </w:r>
    </w:p>
    <w:p w14:paraId="71118D60" w14:textId="77777777" w:rsidR="00CF5CC6" w:rsidRPr="00835148" w:rsidRDefault="00CF5CC6" w:rsidP="00CF5CC6">
      <w:pPr>
        <w:pStyle w:val="ListParagraph"/>
        <w:numPr>
          <w:ilvl w:val="0"/>
          <w:numId w:val="102"/>
        </w:numPr>
        <w:spacing w:before="240" w:after="240"/>
        <w:ind w:left="2268" w:hanging="567"/>
        <w:contextualSpacing w:val="0"/>
        <w:jc w:val="both"/>
        <w:rPr>
          <w:rFonts w:ascii="Times New Roman" w:hAnsi="Times New Roman" w:cs="Times New Roman"/>
          <w:i/>
          <w:iCs/>
          <w:szCs w:val="24"/>
        </w:rPr>
      </w:pPr>
      <w:r>
        <w:rPr>
          <w:rFonts w:ascii="Times New Roman" w:hAnsi="Times New Roman"/>
        </w:rPr>
        <w:t>quaisquer orientações publicadas no ponto 3 do presente título.</w:t>
      </w:r>
    </w:p>
    <w:p w14:paraId="49698825" w14:textId="77777777" w:rsidR="00CF5CC6" w:rsidRPr="00835148" w:rsidRDefault="00CF5CC6" w:rsidP="00CF5CC6">
      <w:pPr>
        <w:pStyle w:val="ListParagraph"/>
        <w:numPr>
          <w:ilvl w:val="0"/>
          <w:numId w:val="63"/>
        </w:numPr>
        <w:ind w:left="1418" w:hanging="709"/>
        <w:contextualSpacing w:val="0"/>
        <w:jc w:val="both"/>
        <w:rPr>
          <w:rFonts w:ascii="Times New Roman" w:hAnsi="Times New Roman" w:cs="Times New Roman"/>
          <w:szCs w:val="24"/>
        </w:rPr>
      </w:pPr>
      <w:r>
        <w:rPr>
          <w:rFonts w:ascii="Times New Roman" w:hAnsi="Times New Roman"/>
        </w:rPr>
        <w:t>A Comissão deve estabelecer orientações para informar o exercício adequado dos poderes da Comissão ao abrigo da presente parte pela Comissão ou, caso tenha sido emitido um despacho de delegação ao abrigo do título 8-A, pelo diretor executivo da Comissão [ou por outro membro da Comissão]. As referidas orientações podem incluir:</w:t>
      </w:r>
    </w:p>
    <w:p w14:paraId="7098DF69" w14:textId="77777777" w:rsidR="00CF5CC6" w:rsidRPr="00835148" w:rsidRDefault="00CF5CC6" w:rsidP="00CF5CC6">
      <w:pPr>
        <w:pStyle w:val="ListParagraph"/>
        <w:numPr>
          <w:ilvl w:val="0"/>
          <w:numId w:val="103"/>
        </w:numPr>
        <w:spacing w:before="240" w:after="240"/>
        <w:ind w:left="2268" w:hanging="567"/>
        <w:contextualSpacing w:val="0"/>
        <w:jc w:val="both"/>
        <w:rPr>
          <w:rFonts w:ascii="Times New Roman" w:hAnsi="Times New Roman" w:cs="Times New Roman"/>
          <w:szCs w:val="24"/>
        </w:rPr>
      </w:pPr>
      <w:r>
        <w:rPr>
          <w:rFonts w:ascii="Times New Roman" w:hAnsi="Times New Roman"/>
        </w:rPr>
        <w:t>medidas destinadas a assegurar que o exercício dos poderes da Comissão seja transparente para o público e em conformidade com as práticas recomendadas internacionais;</w:t>
      </w:r>
    </w:p>
    <w:p w14:paraId="33BFB588" w14:textId="77777777" w:rsidR="00CF5CC6" w:rsidRPr="00835148" w:rsidRDefault="00CF5CC6" w:rsidP="00CF5CC6">
      <w:pPr>
        <w:pStyle w:val="ListParagraph"/>
        <w:numPr>
          <w:ilvl w:val="0"/>
          <w:numId w:val="103"/>
        </w:numPr>
        <w:ind w:left="2268" w:hanging="567"/>
        <w:contextualSpacing w:val="0"/>
        <w:jc w:val="both"/>
        <w:rPr>
          <w:rFonts w:ascii="Times New Roman" w:hAnsi="Times New Roman" w:cs="Times New Roman"/>
          <w:szCs w:val="24"/>
        </w:rPr>
      </w:pPr>
      <w:r>
        <w:rPr>
          <w:rFonts w:ascii="Times New Roman" w:hAnsi="Times New Roman"/>
        </w:rPr>
        <w:t xml:space="preserve">medidas destinadas a orientar a avaliação da materialidade efetuada pela Comissão para efeitos do exercício dos seus poderes ao abrigo do presente título ou de qualquer outro. </w:t>
      </w:r>
    </w:p>
    <w:p w14:paraId="5CA3FBF2" w14:textId="77777777" w:rsidR="00CF5CC6" w:rsidRPr="00835148" w:rsidRDefault="00CF5CC6" w:rsidP="00CF5CC6">
      <w:pPr>
        <w:pStyle w:val="ListParagraph"/>
        <w:numPr>
          <w:ilvl w:val="0"/>
          <w:numId w:val="63"/>
        </w:numPr>
        <w:spacing w:before="240" w:after="240"/>
        <w:ind w:left="1418" w:hanging="709"/>
        <w:contextualSpacing w:val="0"/>
        <w:jc w:val="both"/>
        <w:rPr>
          <w:rFonts w:ascii="Times New Roman" w:hAnsi="Times New Roman" w:cs="Times New Roman"/>
          <w:szCs w:val="24"/>
        </w:rPr>
      </w:pPr>
      <w:r>
        <w:rPr>
          <w:rFonts w:ascii="Times New Roman" w:hAnsi="Times New Roman"/>
        </w:rPr>
        <w:t xml:space="preserve">Qualquer aviso ou despacho emitido ao abrigo do título 10 deve: </w:t>
      </w:r>
    </w:p>
    <w:p w14:paraId="1A054F14" w14:textId="77777777" w:rsidR="00CF5CC6" w:rsidRPr="00835148" w:rsidRDefault="00CF5CC6" w:rsidP="00CF5CC6">
      <w:pPr>
        <w:pStyle w:val="ListParagraph"/>
        <w:widowControl w:val="0"/>
        <w:numPr>
          <w:ilvl w:val="1"/>
          <w:numId w:val="14"/>
        </w:numPr>
        <w:autoSpaceDE w:val="0"/>
        <w:autoSpaceDN w:val="0"/>
        <w:spacing w:before="141" w:after="0"/>
        <w:ind w:left="2268" w:hanging="567"/>
        <w:contextualSpacing w:val="0"/>
        <w:jc w:val="both"/>
        <w:rPr>
          <w:rFonts w:ascii="Times New Roman" w:hAnsi="Times New Roman" w:cs="Times New Roman"/>
          <w:szCs w:val="24"/>
        </w:rPr>
      </w:pPr>
      <w:r>
        <w:rPr>
          <w:rFonts w:ascii="Times New Roman" w:hAnsi="Times New Roman"/>
        </w:rPr>
        <w:t>incluir uma exposição de motivos do parecer da Comissão que indique que a emissão de tal aviso ou despacho é adequada;</w:t>
      </w:r>
    </w:p>
    <w:p w14:paraId="58B775C6" w14:textId="77777777" w:rsidR="00CF5CC6" w:rsidRPr="00835148" w:rsidRDefault="00CF5CC6" w:rsidP="00CF5CC6">
      <w:pPr>
        <w:pStyle w:val="ListParagraph"/>
        <w:widowControl w:val="0"/>
        <w:numPr>
          <w:ilvl w:val="1"/>
          <w:numId w:val="14"/>
        </w:numPr>
        <w:autoSpaceDE w:val="0"/>
        <w:autoSpaceDN w:val="0"/>
        <w:spacing w:before="141" w:after="0"/>
        <w:ind w:left="2268" w:hanging="567"/>
        <w:contextualSpacing w:val="0"/>
        <w:jc w:val="both"/>
        <w:rPr>
          <w:rFonts w:ascii="Times New Roman" w:hAnsi="Times New Roman" w:cs="Times New Roman"/>
          <w:szCs w:val="24"/>
        </w:rPr>
      </w:pPr>
      <w:r>
        <w:rPr>
          <w:rFonts w:ascii="Times New Roman" w:hAnsi="Times New Roman"/>
        </w:rPr>
        <w:t xml:space="preserve">especificar a data e a hora até às quais a pessoa a quem o aviso ou o </w:t>
      </w:r>
      <w:r>
        <w:rPr>
          <w:rFonts w:ascii="Times New Roman" w:hAnsi="Times New Roman"/>
        </w:rPr>
        <w:lastRenderedPageBreak/>
        <w:t>despacho é dirigido deve cumprir o referido aviso ou despacho;</w:t>
      </w:r>
    </w:p>
    <w:p w14:paraId="112E2006" w14:textId="77777777" w:rsidR="00CF5CC6" w:rsidRPr="00835148" w:rsidRDefault="00CF5CC6" w:rsidP="00CF5CC6">
      <w:pPr>
        <w:pStyle w:val="ListParagraph"/>
        <w:widowControl w:val="0"/>
        <w:numPr>
          <w:ilvl w:val="1"/>
          <w:numId w:val="14"/>
        </w:numPr>
        <w:autoSpaceDE w:val="0"/>
        <w:autoSpaceDN w:val="0"/>
        <w:spacing w:before="141" w:after="0"/>
        <w:ind w:left="2268" w:hanging="567"/>
        <w:contextualSpacing w:val="0"/>
        <w:jc w:val="both"/>
        <w:rPr>
          <w:rFonts w:ascii="Times New Roman" w:hAnsi="Times New Roman" w:cs="Times New Roman"/>
          <w:szCs w:val="24"/>
        </w:rPr>
      </w:pPr>
      <w:r>
        <w:rPr>
          <w:rFonts w:ascii="Times New Roman" w:hAnsi="Times New Roman"/>
        </w:rPr>
        <w:t>especificar a data e a hora até às quais a pessoa a quem o aviso ou o despacho é dirigido deve confirmar à Comissão que o aviso ou o despacho foi cumprido;</w:t>
      </w:r>
    </w:p>
    <w:p w14:paraId="318F39A8" w14:textId="77777777" w:rsidR="00CF5CC6" w:rsidRPr="00835148" w:rsidRDefault="00CF5CC6" w:rsidP="00CF5CC6">
      <w:pPr>
        <w:pStyle w:val="ListParagraph"/>
        <w:widowControl w:val="0"/>
        <w:numPr>
          <w:ilvl w:val="1"/>
          <w:numId w:val="14"/>
        </w:numPr>
        <w:autoSpaceDE w:val="0"/>
        <w:autoSpaceDN w:val="0"/>
        <w:spacing w:before="141" w:after="0"/>
        <w:ind w:left="2268" w:hanging="567"/>
        <w:contextualSpacing w:val="0"/>
        <w:jc w:val="both"/>
        <w:rPr>
          <w:rFonts w:ascii="Times New Roman" w:hAnsi="Times New Roman" w:cs="Times New Roman"/>
          <w:szCs w:val="24"/>
        </w:rPr>
      </w:pPr>
      <w:r>
        <w:rPr>
          <w:rFonts w:ascii="Times New Roman" w:hAnsi="Times New Roman"/>
        </w:rPr>
        <w:t>indicar que a pessoa a quem o aviso ou despacho é dirigido pode recorrer do aviso ou despacho nos termos do título 15 e que o referido recurso deve ser feito através do portal no sítio Web da Comissão no prazo de sete dias a contar da data de emissão do aviso ou despacho;</w:t>
      </w:r>
    </w:p>
    <w:p w14:paraId="5EA3B3B4" w14:textId="77777777" w:rsidR="00CF5CC6" w:rsidRPr="00835148" w:rsidRDefault="00CF5CC6" w:rsidP="00CF5CC6">
      <w:pPr>
        <w:pStyle w:val="ListParagraph"/>
        <w:widowControl w:val="0"/>
        <w:numPr>
          <w:ilvl w:val="1"/>
          <w:numId w:val="14"/>
        </w:numPr>
        <w:autoSpaceDE w:val="0"/>
        <w:autoSpaceDN w:val="0"/>
        <w:spacing w:before="141" w:after="0"/>
        <w:ind w:left="2268" w:hanging="567"/>
        <w:contextualSpacing w:val="0"/>
        <w:jc w:val="both"/>
        <w:rPr>
          <w:rFonts w:ascii="Times New Roman" w:hAnsi="Times New Roman" w:cs="Times New Roman"/>
          <w:szCs w:val="24"/>
        </w:rPr>
      </w:pPr>
      <w:r>
        <w:rPr>
          <w:rFonts w:ascii="Times New Roman" w:hAnsi="Times New Roman"/>
        </w:rPr>
        <w:t xml:space="preserve">indicar que, se tal recurso não for interposto em conformidade com o título 15, o aviso ou despacho será considerado como não contestado; </w:t>
      </w:r>
    </w:p>
    <w:p w14:paraId="4931D9C8" w14:textId="77777777" w:rsidR="00CF5CC6" w:rsidRPr="00835148" w:rsidRDefault="00CF5CC6" w:rsidP="00CF5CC6">
      <w:pPr>
        <w:pStyle w:val="ListParagraph"/>
        <w:widowControl w:val="0"/>
        <w:numPr>
          <w:ilvl w:val="1"/>
          <w:numId w:val="14"/>
        </w:numPr>
        <w:autoSpaceDE w:val="0"/>
        <w:autoSpaceDN w:val="0"/>
        <w:spacing w:before="141" w:after="0"/>
        <w:ind w:left="2268" w:hanging="567"/>
        <w:contextualSpacing w:val="0"/>
        <w:jc w:val="both"/>
        <w:rPr>
          <w:rFonts w:ascii="Times New Roman" w:hAnsi="Times New Roman" w:cs="Times New Roman"/>
          <w:szCs w:val="24"/>
        </w:rPr>
      </w:pPr>
      <w:r>
        <w:rPr>
          <w:rFonts w:ascii="Times New Roman" w:hAnsi="Times New Roman"/>
        </w:rPr>
        <w:t>declarar que o incumprimento de um aviso ou despacho pode resultar na aplicação de uma coima; e</w:t>
      </w:r>
    </w:p>
    <w:p w14:paraId="187C9BE2" w14:textId="77777777" w:rsidR="00CF5CC6" w:rsidRPr="00835148" w:rsidRDefault="00CF5CC6" w:rsidP="00CF5CC6">
      <w:pPr>
        <w:pStyle w:val="ListParagraph"/>
        <w:widowControl w:val="0"/>
        <w:numPr>
          <w:ilvl w:val="1"/>
          <w:numId w:val="14"/>
        </w:numPr>
        <w:autoSpaceDE w:val="0"/>
        <w:autoSpaceDN w:val="0"/>
        <w:spacing w:before="141" w:after="0"/>
        <w:ind w:left="2268" w:hanging="567"/>
        <w:contextualSpacing w:val="0"/>
        <w:jc w:val="both"/>
        <w:rPr>
          <w:rFonts w:ascii="Times New Roman" w:hAnsi="Times New Roman" w:cs="Times New Roman"/>
          <w:szCs w:val="24"/>
        </w:rPr>
      </w:pPr>
      <w:r>
        <w:rPr>
          <w:rFonts w:ascii="Times New Roman" w:hAnsi="Times New Roman"/>
        </w:rPr>
        <w:t>declarar que é uma infração não cumprir um aviso ou despacho emitido ao abrigo do título 10.</w:t>
      </w:r>
    </w:p>
    <w:p w14:paraId="7F74F8DA" w14:textId="77777777" w:rsidR="00CF5CC6" w:rsidRPr="00835148" w:rsidRDefault="00CF5CC6" w:rsidP="00CF5CC6">
      <w:pPr>
        <w:pStyle w:val="ListParagraph"/>
        <w:numPr>
          <w:ilvl w:val="0"/>
          <w:numId w:val="63"/>
        </w:numPr>
        <w:spacing w:before="240" w:after="240"/>
        <w:ind w:left="1440" w:hanging="720"/>
        <w:contextualSpacing w:val="0"/>
        <w:jc w:val="both"/>
        <w:rPr>
          <w:rFonts w:ascii="Times New Roman" w:hAnsi="Times New Roman" w:cs="Times New Roman"/>
          <w:szCs w:val="24"/>
        </w:rPr>
      </w:pPr>
      <w:r>
        <w:rPr>
          <w:rFonts w:ascii="Times New Roman" w:hAnsi="Times New Roman"/>
        </w:rPr>
        <w:t xml:space="preserve">Para evitar qualquer dúvida, a Comissão pode determinar que é adequado, tendo em conta todas as circunstâncias, emitir mais do que um aviso ou despacho relativamente aos mesmos conteúdos ou comportamentos em linha. </w:t>
      </w:r>
    </w:p>
    <w:p w14:paraId="79557470" w14:textId="1761DBA6" w:rsidR="00197D63" w:rsidRPr="005647BF" w:rsidRDefault="00993B94" w:rsidP="00883C74">
      <w:pPr>
        <w:pStyle w:val="Heading1"/>
      </w:pPr>
      <w:bookmarkStart w:id="90" w:name="_Toc99398259"/>
      <w:bookmarkStart w:id="91" w:name="_Toc99549817"/>
      <w:bookmarkStart w:id="92" w:name="_Toc99550566"/>
      <w:bookmarkStart w:id="93" w:name="_Toc99395267"/>
      <w:bookmarkStart w:id="94" w:name="_Toc99398260"/>
      <w:bookmarkStart w:id="95" w:name="_Toc99549818"/>
      <w:bookmarkStart w:id="96" w:name="_Toc99550567"/>
      <w:bookmarkStart w:id="97" w:name="_Toc99395268"/>
      <w:bookmarkStart w:id="98" w:name="_Toc99398261"/>
      <w:bookmarkStart w:id="99" w:name="_Toc99549819"/>
      <w:bookmarkStart w:id="100" w:name="_Toc99550568"/>
      <w:bookmarkStart w:id="101" w:name="_Toc99395269"/>
      <w:bookmarkStart w:id="102" w:name="_Toc99398262"/>
      <w:bookmarkStart w:id="103" w:name="_Toc99549820"/>
      <w:bookmarkStart w:id="104" w:name="_Toc99550569"/>
      <w:bookmarkStart w:id="105" w:name="_Toc99395270"/>
      <w:bookmarkStart w:id="106" w:name="_Toc99398263"/>
      <w:bookmarkStart w:id="107" w:name="_Toc99549821"/>
      <w:bookmarkStart w:id="108" w:name="_Toc99550570"/>
      <w:bookmarkStart w:id="109" w:name="_Toc99395271"/>
      <w:bookmarkStart w:id="110" w:name="_Toc99398264"/>
      <w:bookmarkStart w:id="111" w:name="_Toc99549822"/>
      <w:bookmarkStart w:id="112" w:name="_Toc99550571"/>
      <w:bookmarkStart w:id="113" w:name="_Toc99395272"/>
      <w:bookmarkStart w:id="114" w:name="_Toc99398265"/>
      <w:bookmarkStart w:id="115" w:name="_Toc99549823"/>
      <w:bookmarkStart w:id="116" w:name="_Toc99550572"/>
      <w:bookmarkStart w:id="117" w:name="_Toc99395273"/>
      <w:bookmarkStart w:id="118" w:name="_Toc99398266"/>
      <w:bookmarkStart w:id="119" w:name="_Toc99549824"/>
      <w:bookmarkStart w:id="120" w:name="_Toc99550573"/>
      <w:bookmarkStart w:id="121" w:name="_Toc99395274"/>
      <w:bookmarkStart w:id="122" w:name="_Toc99398267"/>
      <w:bookmarkStart w:id="123" w:name="_Toc99549825"/>
      <w:bookmarkStart w:id="124" w:name="_Toc99550574"/>
      <w:bookmarkStart w:id="125" w:name="_Toc99395275"/>
      <w:bookmarkStart w:id="126" w:name="_Toc99398268"/>
      <w:bookmarkStart w:id="127" w:name="_Toc99549826"/>
      <w:bookmarkStart w:id="128" w:name="_Toc99550575"/>
      <w:bookmarkStart w:id="129" w:name="_Toc99395276"/>
      <w:bookmarkStart w:id="130" w:name="_Toc99398269"/>
      <w:bookmarkStart w:id="131" w:name="_Toc99549827"/>
      <w:bookmarkStart w:id="132" w:name="_Toc99550576"/>
      <w:bookmarkStart w:id="133" w:name="_Toc99395277"/>
      <w:bookmarkStart w:id="134" w:name="_Toc99398270"/>
      <w:bookmarkStart w:id="135" w:name="_Toc99549828"/>
      <w:bookmarkStart w:id="136" w:name="_Toc99550577"/>
      <w:bookmarkStart w:id="137" w:name="_Toc99395278"/>
      <w:bookmarkStart w:id="138" w:name="_Toc99398271"/>
      <w:bookmarkStart w:id="139" w:name="_Toc99549829"/>
      <w:bookmarkStart w:id="140" w:name="_Toc99550578"/>
      <w:bookmarkStart w:id="141" w:name="_Toc99395279"/>
      <w:bookmarkStart w:id="142" w:name="_Toc99398272"/>
      <w:bookmarkStart w:id="143" w:name="_Toc99549830"/>
      <w:bookmarkStart w:id="144" w:name="_Toc99550579"/>
      <w:bookmarkStart w:id="145" w:name="_Toc99395280"/>
      <w:bookmarkStart w:id="146" w:name="_Toc99398273"/>
      <w:bookmarkStart w:id="147" w:name="_Toc99549831"/>
      <w:bookmarkStart w:id="148" w:name="_Toc99550580"/>
      <w:bookmarkStart w:id="149" w:name="_Toc99395281"/>
      <w:bookmarkStart w:id="150" w:name="_Toc99398274"/>
      <w:bookmarkStart w:id="151" w:name="_Toc99549832"/>
      <w:bookmarkStart w:id="152" w:name="_Toc99550581"/>
      <w:bookmarkStart w:id="153" w:name="_Toc99395282"/>
      <w:bookmarkStart w:id="154" w:name="_Toc99398275"/>
      <w:bookmarkStart w:id="155" w:name="_Toc99549833"/>
      <w:bookmarkStart w:id="156" w:name="_Toc99550582"/>
      <w:bookmarkStart w:id="157" w:name="_Toc99395283"/>
      <w:bookmarkStart w:id="158" w:name="_Toc99398276"/>
      <w:bookmarkStart w:id="159" w:name="_Toc99549834"/>
      <w:bookmarkStart w:id="160" w:name="_Toc99550583"/>
      <w:bookmarkStart w:id="161" w:name="_Toc99395284"/>
      <w:bookmarkStart w:id="162" w:name="_Toc99398277"/>
      <w:bookmarkStart w:id="163" w:name="_Toc99549835"/>
      <w:bookmarkStart w:id="164" w:name="_Toc99550584"/>
      <w:bookmarkStart w:id="165" w:name="_Toc99395285"/>
      <w:bookmarkStart w:id="166" w:name="_Toc99398278"/>
      <w:bookmarkStart w:id="167" w:name="_Toc99549836"/>
      <w:bookmarkStart w:id="168" w:name="_Toc99550585"/>
      <w:bookmarkStart w:id="169" w:name="_Toc99395286"/>
      <w:bookmarkStart w:id="170" w:name="_Toc99398279"/>
      <w:bookmarkStart w:id="171" w:name="_Toc99549837"/>
      <w:bookmarkStart w:id="172" w:name="_Toc99550586"/>
      <w:bookmarkStart w:id="173" w:name="_Toc99395287"/>
      <w:bookmarkStart w:id="174" w:name="_Toc99398280"/>
      <w:bookmarkStart w:id="175" w:name="_Toc99549838"/>
      <w:bookmarkStart w:id="176" w:name="_Toc99550587"/>
      <w:bookmarkStart w:id="177" w:name="_Toc99395288"/>
      <w:bookmarkStart w:id="178" w:name="_Toc99398281"/>
      <w:bookmarkStart w:id="179" w:name="_Toc99549839"/>
      <w:bookmarkStart w:id="180" w:name="_Toc99550588"/>
      <w:bookmarkStart w:id="181" w:name="_Toc99395289"/>
      <w:bookmarkStart w:id="182" w:name="_Toc99398282"/>
      <w:bookmarkStart w:id="183" w:name="_Toc99549840"/>
      <w:bookmarkStart w:id="184" w:name="_Toc99550589"/>
      <w:bookmarkStart w:id="185" w:name="_Toc99395290"/>
      <w:bookmarkStart w:id="186" w:name="_Toc99398283"/>
      <w:bookmarkStart w:id="187" w:name="_Toc99549841"/>
      <w:bookmarkStart w:id="188" w:name="_Toc99550590"/>
      <w:bookmarkStart w:id="189" w:name="_Toc99395291"/>
      <w:bookmarkStart w:id="190" w:name="_Toc99398284"/>
      <w:bookmarkStart w:id="191" w:name="_Toc99549842"/>
      <w:bookmarkStart w:id="192" w:name="_Toc99550591"/>
      <w:bookmarkStart w:id="193" w:name="_Toc99395292"/>
      <w:bookmarkStart w:id="194" w:name="_Toc99398285"/>
      <w:bookmarkStart w:id="195" w:name="_Toc99549843"/>
      <w:bookmarkStart w:id="196" w:name="_Toc99550592"/>
      <w:bookmarkStart w:id="197" w:name="_Toc99395293"/>
      <w:bookmarkStart w:id="198" w:name="_Toc99398286"/>
      <w:bookmarkStart w:id="199" w:name="_Toc99549844"/>
      <w:bookmarkStart w:id="200" w:name="_Toc99550593"/>
      <w:bookmarkStart w:id="201" w:name="_Toc99395294"/>
      <w:bookmarkStart w:id="202" w:name="_Toc99398287"/>
      <w:bookmarkStart w:id="203" w:name="_Toc99549845"/>
      <w:bookmarkStart w:id="204" w:name="_Toc99550594"/>
      <w:bookmarkStart w:id="205" w:name="_Toc99395295"/>
      <w:bookmarkStart w:id="206" w:name="_Toc99398288"/>
      <w:bookmarkStart w:id="207" w:name="_Toc99549846"/>
      <w:bookmarkStart w:id="208" w:name="_Toc99550595"/>
      <w:bookmarkStart w:id="209" w:name="_Toc99395296"/>
      <w:bookmarkStart w:id="210" w:name="_Toc99398289"/>
      <w:bookmarkStart w:id="211" w:name="_Toc99549847"/>
      <w:bookmarkStart w:id="212" w:name="_Toc99550596"/>
      <w:bookmarkStart w:id="213" w:name="_Toc99395297"/>
      <w:bookmarkStart w:id="214" w:name="_Toc99398290"/>
      <w:bookmarkStart w:id="215" w:name="_Toc99549848"/>
      <w:bookmarkStart w:id="216" w:name="_Toc99550597"/>
      <w:bookmarkStart w:id="217" w:name="_Toc99395298"/>
      <w:bookmarkStart w:id="218" w:name="_Toc99398291"/>
      <w:bookmarkStart w:id="219" w:name="_Toc99549849"/>
      <w:bookmarkStart w:id="220" w:name="_Toc99550598"/>
      <w:bookmarkStart w:id="221" w:name="_Toc99395299"/>
      <w:bookmarkStart w:id="222" w:name="_Toc99398292"/>
      <w:bookmarkStart w:id="223" w:name="_Toc99549850"/>
      <w:bookmarkStart w:id="224" w:name="_Toc99550599"/>
      <w:bookmarkStart w:id="225" w:name="_Toc99395300"/>
      <w:bookmarkStart w:id="226" w:name="_Toc99398293"/>
      <w:bookmarkStart w:id="227" w:name="_Toc99549851"/>
      <w:bookmarkStart w:id="228" w:name="_Toc99550600"/>
      <w:bookmarkStart w:id="229" w:name="_Toc99395301"/>
      <w:bookmarkStart w:id="230" w:name="_Toc99398294"/>
      <w:bookmarkStart w:id="231" w:name="_Toc99549852"/>
      <w:bookmarkStart w:id="232" w:name="_Toc99550601"/>
      <w:bookmarkStart w:id="233" w:name="_Toc99395302"/>
      <w:bookmarkStart w:id="234" w:name="_Toc99398295"/>
      <w:bookmarkStart w:id="235" w:name="_Toc99549853"/>
      <w:bookmarkStart w:id="236" w:name="_Toc99550602"/>
      <w:bookmarkStart w:id="237" w:name="_Toc99395303"/>
      <w:bookmarkStart w:id="238" w:name="_Toc99398296"/>
      <w:bookmarkStart w:id="239" w:name="_Toc99549854"/>
      <w:bookmarkStart w:id="240" w:name="_Toc99550603"/>
      <w:bookmarkStart w:id="241" w:name="_Toc99395304"/>
      <w:bookmarkStart w:id="242" w:name="_Toc99398297"/>
      <w:bookmarkStart w:id="243" w:name="_Toc99549855"/>
      <w:bookmarkStart w:id="244" w:name="_Toc99550604"/>
      <w:bookmarkStart w:id="245" w:name="_Toc99395305"/>
      <w:bookmarkStart w:id="246" w:name="_Toc99398298"/>
      <w:bookmarkStart w:id="247" w:name="_Toc99549856"/>
      <w:bookmarkStart w:id="248" w:name="_Toc99550605"/>
      <w:bookmarkStart w:id="249" w:name="_Toc99395306"/>
      <w:bookmarkStart w:id="250" w:name="_Toc99398299"/>
      <w:bookmarkStart w:id="251" w:name="_Toc99549857"/>
      <w:bookmarkStart w:id="252" w:name="_Toc99550606"/>
      <w:bookmarkStart w:id="253" w:name="_Toc99395307"/>
      <w:bookmarkStart w:id="254" w:name="_Toc99398300"/>
      <w:bookmarkStart w:id="255" w:name="_Toc99549858"/>
      <w:bookmarkStart w:id="256" w:name="_Toc99550607"/>
      <w:bookmarkStart w:id="257" w:name="_Toc99395308"/>
      <w:bookmarkStart w:id="258" w:name="_Toc99398301"/>
      <w:bookmarkStart w:id="259" w:name="_Toc99549859"/>
      <w:bookmarkStart w:id="260" w:name="_Toc99550608"/>
      <w:bookmarkStart w:id="261" w:name="_Toc99395309"/>
      <w:bookmarkStart w:id="262" w:name="_Toc99398302"/>
      <w:bookmarkStart w:id="263" w:name="_Toc99549860"/>
      <w:bookmarkStart w:id="264" w:name="_Toc99550609"/>
      <w:bookmarkStart w:id="265" w:name="_Toc99395310"/>
      <w:bookmarkStart w:id="266" w:name="_Toc99398303"/>
      <w:bookmarkStart w:id="267" w:name="_Toc99549861"/>
      <w:bookmarkStart w:id="268" w:name="_Toc99550610"/>
      <w:bookmarkStart w:id="269" w:name="_Toc99395311"/>
      <w:bookmarkStart w:id="270" w:name="_Toc99398304"/>
      <w:bookmarkStart w:id="271" w:name="_Toc99549862"/>
      <w:bookmarkStart w:id="272" w:name="_Toc99550611"/>
      <w:bookmarkStart w:id="273" w:name="_Toc99395312"/>
      <w:bookmarkStart w:id="274" w:name="_Toc99398305"/>
      <w:bookmarkStart w:id="275" w:name="_Toc99549863"/>
      <w:bookmarkStart w:id="276" w:name="_Toc99550612"/>
      <w:bookmarkStart w:id="277" w:name="_Toc99395313"/>
      <w:bookmarkStart w:id="278" w:name="_Toc99398306"/>
      <w:bookmarkStart w:id="279" w:name="_Toc99549864"/>
      <w:bookmarkStart w:id="280" w:name="_Toc99550613"/>
      <w:bookmarkStart w:id="281" w:name="_Toc99395314"/>
      <w:bookmarkStart w:id="282" w:name="_Toc99398307"/>
      <w:bookmarkStart w:id="283" w:name="_Toc99549865"/>
      <w:bookmarkStart w:id="284" w:name="_Toc99550614"/>
      <w:bookmarkStart w:id="285" w:name="_Toc99395315"/>
      <w:bookmarkStart w:id="286" w:name="_Toc99398308"/>
      <w:bookmarkStart w:id="287" w:name="_Toc99549866"/>
      <w:bookmarkStart w:id="288" w:name="_Toc99550615"/>
      <w:bookmarkStart w:id="289" w:name="_Toc99395316"/>
      <w:bookmarkStart w:id="290" w:name="_Toc99398309"/>
      <w:bookmarkStart w:id="291" w:name="_Toc99549867"/>
      <w:bookmarkStart w:id="292" w:name="_Toc99550616"/>
      <w:bookmarkStart w:id="293" w:name="_Toc97143758"/>
      <w:bookmarkStart w:id="294" w:name="_Toc97143759"/>
      <w:bookmarkStart w:id="295" w:name="_Toc97143760"/>
      <w:bookmarkStart w:id="296" w:name="_Toc97143761"/>
      <w:bookmarkStart w:id="297" w:name="_Toc97143762"/>
      <w:bookmarkStart w:id="298" w:name="_Toc97143763"/>
      <w:bookmarkStart w:id="299" w:name="_Toc97143764"/>
      <w:bookmarkStart w:id="300" w:name="_Toc97143765"/>
      <w:bookmarkStart w:id="301" w:name="_Toc97143766"/>
      <w:bookmarkStart w:id="302" w:name="_Toc97143767"/>
      <w:bookmarkStart w:id="303" w:name="_Toc97143768"/>
      <w:bookmarkStart w:id="304" w:name="_Toc97143769"/>
      <w:bookmarkStart w:id="305" w:name="_Toc97143770"/>
      <w:bookmarkStart w:id="306" w:name="_Toc97143771"/>
      <w:bookmarkStart w:id="307" w:name="_Toc97143772"/>
      <w:bookmarkStart w:id="308" w:name="_Toc97143773"/>
      <w:bookmarkStart w:id="309" w:name="_Toc97143774"/>
      <w:bookmarkStart w:id="310" w:name="_Toc97143775"/>
      <w:bookmarkStart w:id="311" w:name="_Toc99398310"/>
      <w:bookmarkStart w:id="312" w:name="_Toc99549868"/>
      <w:bookmarkStart w:id="313" w:name="_Toc99550617"/>
      <w:bookmarkStart w:id="314" w:name="_Toc99398311"/>
      <w:bookmarkStart w:id="315" w:name="_Toc99549869"/>
      <w:bookmarkStart w:id="316" w:name="_Toc99550618"/>
      <w:bookmarkStart w:id="317" w:name="_Toc99398312"/>
      <w:bookmarkStart w:id="318" w:name="_Toc99549870"/>
      <w:bookmarkStart w:id="319" w:name="_Toc99550619"/>
      <w:bookmarkStart w:id="320" w:name="_Toc99398313"/>
      <w:bookmarkStart w:id="321" w:name="_Toc99549871"/>
      <w:bookmarkStart w:id="322" w:name="_Toc99550620"/>
      <w:bookmarkStart w:id="323" w:name="_Toc99398314"/>
      <w:bookmarkStart w:id="324" w:name="_Toc99549872"/>
      <w:bookmarkStart w:id="325" w:name="_Toc99550621"/>
      <w:bookmarkStart w:id="326" w:name="_Toc99398315"/>
      <w:bookmarkStart w:id="327" w:name="_Toc99549873"/>
      <w:bookmarkStart w:id="328" w:name="_Toc99550622"/>
      <w:bookmarkStart w:id="329" w:name="_Toc99398316"/>
      <w:bookmarkStart w:id="330" w:name="_Toc99549874"/>
      <w:bookmarkStart w:id="331" w:name="_Toc99550623"/>
      <w:bookmarkStart w:id="332" w:name="_Toc99398317"/>
      <w:bookmarkStart w:id="333" w:name="_Toc99549875"/>
      <w:bookmarkStart w:id="334" w:name="_Toc99550624"/>
      <w:bookmarkStart w:id="335" w:name="_Toc99398318"/>
      <w:bookmarkStart w:id="336" w:name="_Toc99549876"/>
      <w:bookmarkStart w:id="337" w:name="_Toc99550625"/>
      <w:bookmarkStart w:id="338" w:name="_Toc99398319"/>
      <w:bookmarkStart w:id="339" w:name="_Toc99549877"/>
      <w:bookmarkStart w:id="340" w:name="_Toc99550626"/>
      <w:bookmarkStart w:id="341" w:name="_Toc99398320"/>
      <w:bookmarkStart w:id="342" w:name="_Toc99549878"/>
      <w:bookmarkStart w:id="343" w:name="_Toc99550627"/>
      <w:bookmarkStart w:id="344" w:name="_Toc99398321"/>
      <w:bookmarkStart w:id="345" w:name="_Toc99549879"/>
      <w:bookmarkStart w:id="346" w:name="_Toc99550628"/>
      <w:bookmarkStart w:id="347" w:name="_Toc99398322"/>
      <w:bookmarkStart w:id="348" w:name="_Toc99549880"/>
      <w:bookmarkStart w:id="349" w:name="_Toc99550629"/>
      <w:bookmarkStart w:id="350" w:name="_Toc99116971"/>
      <w:bookmarkStart w:id="351" w:name="_Toc99122352"/>
      <w:bookmarkStart w:id="352" w:name="_Toc99126776"/>
      <w:bookmarkStart w:id="353" w:name="_Toc99395320"/>
      <w:bookmarkStart w:id="354" w:name="_Toc99398323"/>
      <w:bookmarkStart w:id="355" w:name="_Toc99549881"/>
      <w:bookmarkStart w:id="356" w:name="_Toc99550630"/>
      <w:bookmarkStart w:id="357" w:name="_Toc99398324"/>
      <w:bookmarkStart w:id="358" w:name="_Toc99549882"/>
      <w:bookmarkStart w:id="359" w:name="_Toc99550631"/>
      <w:bookmarkStart w:id="360" w:name="_Toc99398325"/>
      <w:bookmarkStart w:id="361" w:name="_Toc99549883"/>
      <w:bookmarkStart w:id="362" w:name="_Toc99550632"/>
      <w:bookmarkStart w:id="363" w:name="_Toc99398326"/>
      <w:bookmarkStart w:id="364" w:name="_Toc99549884"/>
      <w:bookmarkStart w:id="365" w:name="_Toc99550633"/>
      <w:bookmarkStart w:id="366" w:name="_Toc99398327"/>
      <w:bookmarkStart w:id="367" w:name="_Toc99549885"/>
      <w:bookmarkStart w:id="368" w:name="_Toc99550634"/>
      <w:bookmarkStart w:id="369" w:name="_Toc99398328"/>
      <w:bookmarkStart w:id="370" w:name="_Toc99549886"/>
      <w:bookmarkStart w:id="371" w:name="_Toc99550635"/>
      <w:bookmarkStart w:id="372" w:name="_Toc99398329"/>
      <w:bookmarkStart w:id="373" w:name="_Toc99549887"/>
      <w:bookmarkStart w:id="374" w:name="_Toc99550636"/>
      <w:bookmarkStart w:id="375" w:name="_Toc99398330"/>
      <w:bookmarkStart w:id="376" w:name="_Toc99549888"/>
      <w:bookmarkStart w:id="377" w:name="_Toc99550637"/>
      <w:bookmarkStart w:id="378" w:name="_Toc99398331"/>
      <w:bookmarkStart w:id="379" w:name="_Toc99549889"/>
      <w:bookmarkStart w:id="380" w:name="_Toc99550638"/>
      <w:bookmarkStart w:id="381" w:name="_Toc99398332"/>
      <w:bookmarkStart w:id="382" w:name="_Toc99549890"/>
      <w:bookmarkStart w:id="383" w:name="_Toc99550639"/>
      <w:bookmarkStart w:id="384" w:name="_Toc99398333"/>
      <w:bookmarkStart w:id="385" w:name="_Toc99549891"/>
      <w:bookmarkStart w:id="386" w:name="_Toc99550640"/>
      <w:bookmarkStart w:id="387" w:name="_Toc99398334"/>
      <w:bookmarkStart w:id="388" w:name="_Toc99549892"/>
      <w:bookmarkStart w:id="389" w:name="_Toc99550641"/>
      <w:bookmarkStart w:id="390" w:name="_Toc99398335"/>
      <w:bookmarkStart w:id="391" w:name="_Toc99549893"/>
      <w:bookmarkStart w:id="392" w:name="_Toc99550642"/>
      <w:bookmarkStart w:id="393" w:name="_Toc99398336"/>
      <w:bookmarkStart w:id="394" w:name="_Toc99549894"/>
      <w:bookmarkStart w:id="395" w:name="_Toc99550643"/>
      <w:bookmarkStart w:id="396" w:name="_Toc99398337"/>
      <w:bookmarkStart w:id="397" w:name="_Toc99549895"/>
      <w:bookmarkStart w:id="398" w:name="_Toc99550644"/>
      <w:bookmarkStart w:id="399" w:name="_Toc99398338"/>
      <w:bookmarkStart w:id="400" w:name="_Toc99549896"/>
      <w:bookmarkStart w:id="401" w:name="_Toc99550645"/>
      <w:bookmarkStart w:id="402" w:name="_Toc99395322"/>
      <w:bookmarkStart w:id="403" w:name="_Toc99398339"/>
      <w:bookmarkStart w:id="404" w:name="_Toc99549897"/>
      <w:bookmarkStart w:id="405" w:name="_Toc99550646"/>
      <w:bookmarkStart w:id="406" w:name="_Toc99395323"/>
      <w:bookmarkStart w:id="407" w:name="_Toc99398340"/>
      <w:bookmarkStart w:id="408" w:name="_Toc99549898"/>
      <w:bookmarkStart w:id="409" w:name="_Toc99550647"/>
      <w:bookmarkStart w:id="410" w:name="_Toc99398341"/>
      <w:bookmarkStart w:id="411" w:name="_Toc99549899"/>
      <w:bookmarkStart w:id="412" w:name="_Toc99550648"/>
      <w:bookmarkStart w:id="413" w:name="_Toc99398342"/>
      <w:bookmarkStart w:id="414" w:name="_Toc99549900"/>
      <w:bookmarkStart w:id="415" w:name="_Toc99550649"/>
      <w:bookmarkStart w:id="416" w:name="_Toc99398343"/>
      <w:bookmarkStart w:id="417" w:name="_Toc99549901"/>
      <w:bookmarkStart w:id="418" w:name="_Toc99550650"/>
      <w:bookmarkStart w:id="419" w:name="_Toc99398344"/>
      <w:bookmarkStart w:id="420" w:name="_Toc99549902"/>
      <w:bookmarkStart w:id="421" w:name="_Toc99550651"/>
      <w:bookmarkStart w:id="422" w:name="_Toc99398345"/>
      <w:bookmarkStart w:id="423" w:name="_Toc99549903"/>
      <w:bookmarkStart w:id="424" w:name="_Toc99550652"/>
      <w:bookmarkStart w:id="425" w:name="_Toc99398346"/>
      <w:bookmarkStart w:id="426" w:name="_Toc99549904"/>
      <w:bookmarkStart w:id="427" w:name="_Toc99550653"/>
      <w:bookmarkStart w:id="428" w:name="_Toc99116974"/>
      <w:bookmarkStart w:id="429" w:name="_Toc99122355"/>
      <w:bookmarkStart w:id="430" w:name="_Toc99126779"/>
      <w:bookmarkStart w:id="431" w:name="_Toc99395325"/>
      <w:bookmarkStart w:id="432" w:name="_Toc99398347"/>
      <w:bookmarkStart w:id="433" w:name="_Toc99549905"/>
      <w:bookmarkStart w:id="434" w:name="_Toc99550654"/>
      <w:bookmarkStart w:id="435" w:name="_Toc106268701"/>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r>
        <w:t>Título 10: Competências da Comissão</w:t>
      </w:r>
      <w:bookmarkEnd w:id="435"/>
    </w:p>
    <w:p w14:paraId="69E362D2" w14:textId="5A36DF05" w:rsidR="003C524C" w:rsidRPr="00835148" w:rsidRDefault="003C524C" w:rsidP="00F6269D">
      <w:pPr>
        <w:pStyle w:val="Heading2"/>
      </w:pPr>
      <w:bookmarkStart w:id="436" w:name="_Toc106268702"/>
      <w:r>
        <w:t>Título 10(i): Poder de emissão de um aviso de retirada</w:t>
      </w:r>
      <w:bookmarkEnd w:id="436"/>
    </w:p>
    <w:p w14:paraId="5353108B" w14:textId="77777777" w:rsidR="003C524C" w:rsidRPr="00835148" w:rsidRDefault="003C524C" w:rsidP="00F6269D">
      <w:pPr>
        <w:ind w:left="717"/>
        <w:jc w:val="both"/>
        <w:rPr>
          <w:rFonts w:ascii="Times New Roman" w:hAnsi="Times New Roman" w:cs="Times New Roman"/>
          <w:i/>
          <w:iCs/>
          <w:szCs w:val="24"/>
        </w:rPr>
      </w:pPr>
      <w:r>
        <w:rPr>
          <w:rFonts w:ascii="Times New Roman" w:hAnsi="Times New Roman"/>
          <w:i/>
        </w:rPr>
        <w:t>O presente título prevê que:</w:t>
      </w:r>
    </w:p>
    <w:p w14:paraId="2F86A508" w14:textId="77777777" w:rsidR="003D5CE3" w:rsidRPr="00835148" w:rsidRDefault="003D5CE3" w:rsidP="003D5CE3">
      <w:pPr>
        <w:pStyle w:val="ListParagraph"/>
        <w:numPr>
          <w:ilvl w:val="0"/>
          <w:numId w:val="66"/>
        </w:numPr>
        <w:spacing w:before="240" w:after="240"/>
        <w:ind w:left="1418" w:hanging="698"/>
        <w:contextualSpacing w:val="0"/>
        <w:jc w:val="both"/>
        <w:rPr>
          <w:rFonts w:ascii="Times New Roman" w:hAnsi="Times New Roman" w:cs="Times New Roman"/>
          <w:szCs w:val="24"/>
        </w:rPr>
      </w:pPr>
      <w:r>
        <w:rPr>
          <w:rFonts w:ascii="Times New Roman" w:hAnsi="Times New Roman"/>
        </w:rPr>
        <w:t>Sempre que:</w:t>
      </w:r>
    </w:p>
    <w:p w14:paraId="5B75E6D1" w14:textId="70F73308" w:rsidR="003D5CE3" w:rsidRPr="00835148" w:rsidRDefault="003D5CE3" w:rsidP="003D5CE3">
      <w:pPr>
        <w:pStyle w:val="ListParagraph"/>
        <w:numPr>
          <w:ilvl w:val="0"/>
          <w:numId w:val="65"/>
        </w:numPr>
        <w:spacing w:before="240" w:after="240"/>
        <w:ind w:left="2268" w:hanging="567"/>
        <w:contextualSpacing w:val="0"/>
        <w:jc w:val="both"/>
        <w:rPr>
          <w:rFonts w:ascii="Times New Roman" w:hAnsi="Times New Roman" w:cs="Times New Roman"/>
          <w:szCs w:val="24"/>
        </w:rPr>
      </w:pPr>
      <w:r>
        <w:rPr>
          <w:rFonts w:ascii="Times New Roman" w:hAnsi="Times New Roman"/>
        </w:rPr>
        <w:t>durante o período de campanha eleitoral, a Comissão considerar, com base nas informações disponíveis, quer obtidas através da respetiva monitorização das informações eleitorais em linha, quer disponibilizadas por qualquer outra pessoa ou de outra forma, que qualquer informação eleitoral em linha constitui desinformação; ou</w:t>
      </w:r>
    </w:p>
    <w:p w14:paraId="5524C1A2" w14:textId="61BC186F" w:rsidR="003D5CE3" w:rsidRPr="00835148" w:rsidRDefault="003D5CE3" w:rsidP="003D5CE3">
      <w:pPr>
        <w:pStyle w:val="ListParagraph"/>
        <w:numPr>
          <w:ilvl w:val="0"/>
          <w:numId w:val="65"/>
        </w:numPr>
        <w:spacing w:before="240" w:after="240"/>
        <w:ind w:left="2268" w:hanging="567"/>
        <w:contextualSpacing w:val="0"/>
        <w:jc w:val="both"/>
        <w:rPr>
          <w:rFonts w:ascii="Times New Roman" w:hAnsi="Times New Roman" w:cs="Times New Roman"/>
          <w:szCs w:val="24"/>
        </w:rPr>
      </w:pPr>
      <w:r>
        <w:rPr>
          <w:rFonts w:ascii="Times New Roman" w:hAnsi="Times New Roman"/>
        </w:rPr>
        <w:t xml:space="preserve">a qualquer momento, a Comissão considerar, com base nas informações disponíveis, quer obtidas através da monitorização das informações eleitorais em linha, quer disponibilizadas por qualquer outra pessoa ou de outra forma, que qualquer informação sobre o processo eleitoral em linha constitui informação errónea; </w:t>
      </w:r>
    </w:p>
    <w:p w14:paraId="34AE80CF" w14:textId="5FBE861D" w:rsidR="003C524C" w:rsidRPr="00835148" w:rsidRDefault="007113C3" w:rsidP="009A3E29">
      <w:pPr>
        <w:pStyle w:val="ListParagraph"/>
        <w:spacing w:before="240" w:after="240"/>
        <w:ind w:left="1440"/>
        <w:contextualSpacing w:val="0"/>
        <w:jc w:val="both"/>
        <w:rPr>
          <w:rFonts w:ascii="Times New Roman" w:hAnsi="Times New Roman" w:cs="Times New Roman"/>
          <w:szCs w:val="24"/>
        </w:rPr>
      </w:pPr>
      <w:r>
        <w:rPr>
          <w:rFonts w:ascii="Times New Roman" w:hAnsi="Times New Roman"/>
        </w:rPr>
        <w:t xml:space="preserve">e a Comissão considerar que a emissão de tal aviso é necessária para proteger a equidade ou integridade da eleição ou do referendo, a Comissão pode emitir um aviso de retirada que exija que qualquer pessoa singular ou coletiva, incluindo </w:t>
      </w:r>
      <w:r>
        <w:rPr>
          <w:rFonts w:ascii="Times New Roman" w:hAnsi="Times New Roman"/>
        </w:rPr>
        <w:lastRenderedPageBreak/>
        <w:t>qualquer operador ou anfitrião de qualquer plataforma em linha, remova, num prazo determinado, o conteúdo referido no aviso de retirada.</w:t>
      </w:r>
    </w:p>
    <w:p w14:paraId="7EAC651F" w14:textId="2FDA4648" w:rsidR="00FC397F" w:rsidRPr="00835148" w:rsidRDefault="005D6C2F" w:rsidP="00FC397F">
      <w:pPr>
        <w:pStyle w:val="ListParagraph"/>
        <w:numPr>
          <w:ilvl w:val="0"/>
          <w:numId w:val="66"/>
        </w:numPr>
        <w:spacing w:before="240" w:after="240"/>
        <w:ind w:left="1418" w:hanging="698"/>
        <w:contextualSpacing w:val="0"/>
        <w:jc w:val="both"/>
        <w:rPr>
          <w:rFonts w:ascii="Times New Roman" w:hAnsi="Times New Roman" w:cs="Times New Roman"/>
          <w:szCs w:val="24"/>
        </w:rPr>
      </w:pPr>
      <w:r>
        <w:rPr>
          <w:rFonts w:ascii="Times New Roman" w:hAnsi="Times New Roman"/>
        </w:rPr>
        <w:t>Um aviso ao abrigo do presente título deve:</w:t>
      </w:r>
    </w:p>
    <w:p w14:paraId="0E39BAC9" w14:textId="63C70B8D" w:rsidR="00FC397F" w:rsidRPr="00835148" w:rsidRDefault="00FE5CB2" w:rsidP="00FC397F">
      <w:pPr>
        <w:pStyle w:val="ListParagraph"/>
        <w:numPr>
          <w:ilvl w:val="1"/>
          <w:numId w:val="66"/>
        </w:numPr>
        <w:spacing w:before="240" w:after="240"/>
        <w:ind w:left="2268" w:hanging="567"/>
        <w:contextualSpacing w:val="0"/>
        <w:jc w:val="both"/>
        <w:rPr>
          <w:rFonts w:ascii="Times New Roman" w:hAnsi="Times New Roman" w:cs="Times New Roman"/>
          <w:szCs w:val="24"/>
        </w:rPr>
      </w:pPr>
      <w:r>
        <w:rPr>
          <w:rFonts w:ascii="Times New Roman" w:hAnsi="Times New Roman"/>
        </w:rPr>
        <w:t>incluir uma exposição de motivos do parecer da Comissão que indique que as condições previstas no ponto 1 foram cumpridas;</w:t>
      </w:r>
    </w:p>
    <w:p w14:paraId="362BC0AD" w14:textId="692ABBA6" w:rsidR="0002779D" w:rsidRPr="00835148" w:rsidRDefault="0002779D" w:rsidP="00FC397F">
      <w:pPr>
        <w:pStyle w:val="ListParagraph"/>
        <w:numPr>
          <w:ilvl w:val="1"/>
          <w:numId w:val="66"/>
        </w:numPr>
        <w:spacing w:before="240" w:after="240"/>
        <w:ind w:left="2268" w:hanging="567"/>
        <w:contextualSpacing w:val="0"/>
        <w:jc w:val="both"/>
        <w:rPr>
          <w:rFonts w:ascii="Times New Roman" w:hAnsi="Times New Roman" w:cs="Times New Roman"/>
          <w:szCs w:val="24"/>
        </w:rPr>
      </w:pPr>
      <w:r>
        <w:rPr>
          <w:rFonts w:ascii="Times New Roman" w:hAnsi="Times New Roman"/>
        </w:rPr>
        <w:t>incluir a localização exata em linha das informações eleitorais em linha referidas no ponto 1, alínea a) ou b), e, se necessário, quaisquer dados adicionais que permitam a identificação das informações;</w:t>
      </w:r>
    </w:p>
    <w:p w14:paraId="5F434442" w14:textId="1579F61B" w:rsidR="00A606BA" w:rsidRPr="00835148" w:rsidRDefault="006518AA" w:rsidP="00FC397F">
      <w:pPr>
        <w:pStyle w:val="ListParagraph"/>
        <w:numPr>
          <w:ilvl w:val="1"/>
          <w:numId w:val="66"/>
        </w:numPr>
        <w:spacing w:before="240" w:after="240"/>
        <w:ind w:left="2268" w:hanging="567"/>
        <w:contextualSpacing w:val="0"/>
        <w:jc w:val="both"/>
        <w:rPr>
          <w:rFonts w:ascii="Times New Roman" w:hAnsi="Times New Roman" w:cs="Times New Roman"/>
          <w:szCs w:val="24"/>
        </w:rPr>
      </w:pPr>
      <w:r>
        <w:rPr>
          <w:rFonts w:ascii="Times New Roman" w:hAnsi="Times New Roman"/>
        </w:rPr>
        <w:t>conter uma declaração prescrita pela Comissão relativamente às informações eleitorais em linha referidas no ponto 1, alínea a) ou b);</w:t>
      </w:r>
    </w:p>
    <w:p w14:paraId="1EFB0800" w14:textId="1C015DE3" w:rsidR="006518AA" w:rsidRPr="00835148" w:rsidRDefault="00A20244" w:rsidP="00FC397F">
      <w:pPr>
        <w:pStyle w:val="ListParagraph"/>
        <w:numPr>
          <w:ilvl w:val="1"/>
          <w:numId w:val="66"/>
        </w:numPr>
        <w:spacing w:before="240" w:after="240"/>
        <w:ind w:left="2268" w:hanging="567"/>
        <w:contextualSpacing w:val="0"/>
        <w:jc w:val="both"/>
        <w:rPr>
          <w:rFonts w:ascii="Times New Roman" w:hAnsi="Times New Roman" w:cs="Times New Roman"/>
          <w:szCs w:val="24"/>
        </w:rPr>
      </w:pPr>
      <w:r>
        <w:rPr>
          <w:rFonts w:ascii="Times New Roman" w:hAnsi="Times New Roman"/>
        </w:rPr>
        <w:t xml:space="preserve">informar o destinatário de que deve apresentar a declaração referida na alínea c) na localização em linha referida na alínea b); </w:t>
      </w:r>
    </w:p>
    <w:p w14:paraId="1A78434F" w14:textId="42402F6B" w:rsidR="007813FD" w:rsidRPr="00835148" w:rsidRDefault="007813FD" w:rsidP="00AE1118">
      <w:pPr>
        <w:pStyle w:val="ListParagraph"/>
        <w:numPr>
          <w:ilvl w:val="1"/>
          <w:numId w:val="66"/>
        </w:numPr>
        <w:spacing w:before="240" w:after="240"/>
        <w:ind w:left="2268" w:hanging="567"/>
        <w:contextualSpacing w:val="0"/>
        <w:jc w:val="both"/>
        <w:rPr>
          <w:rFonts w:ascii="Times New Roman" w:hAnsi="Times New Roman" w:cs="Times New Roman"/>
          <w:szCs w:val="24"/>
        </w:rPr>
      </w:pPr>
      <w:r>
        <w:rPr>
          <w:rFonts w:ascii="Times New Roman" w:hAnsi="Times New Roman"/>
        </w:rPr>
        <w:t>informar o destinatário do direito de interpor recurso do aviso ao abrigo do título 15 no prazo de cinco dias.</w:t>
      </w:r>
    </w:p>
    <w:p w14:paraId="2D58E2CA" w14:textId="5EFE21D5" w:rsidR="003C524C" w:rsidRPr="00835148" w:rsidRDefault="003C524C" w:rsidP="00F6269D">
      <w:pPr>
        <w:pStyle w:val="ListParagraph"/>
        <w:numPr>
          <w:ilvl w:val="0"/>
          <w:numId w:val="66"/>
        </w:numPr>
        <w:spacing w:before="240" w:after="240"/>
        <w:ind w:left="1418" w:hanging="698"/>
        <w:contextualSpacing w:val="0"/>
        <w:jc w:val="both"/>
        <w:rPr>
          <w:rFonts w:ascii="Times New Roman" w:hAnsi="Times New Roman" w:cs="Times New Roman"/>
          <w:szCs w:val="24"/>
        </w:rPr>
      </w:pPr>
      <w:r>
        <w:rPr>
          <w:rFonts w:ascii="Times New Roman" w:hAnsi="Times New Roman"/>
        </w:rPr>
        <w:t xml:space="preserve">A declaração referida no ponto 3, alínea c), deve indicar claramente: </w:t>
      </w:r>
    </w:p>
    <w:p w14:paraId="460139F9" w14:textId="5F545AC4" w:rsidR="003C524C" w:rsidRPr="00835148" w:rsidRDefault="00070C56" w:rsidP="00F6269D">
      <w:pPr>
        <w:pStyle w:val="ListParagraph"/>
        <w:widowControl w:val="0"/>
        <w:numPr>
          <w:ilvl w:val="3"/>
          <w:numId w:val="12"/>
        </w:numPr>
        <w:autoSpaceDE w:val="0"/>
        <w:autoSpaceDN w:val="0"/>
        <w:spacing w:before="240" w:after="240"/>
        <w:ind w:left="2268" w:hanging="567"/>
        <w:contextualSpacing w:val="0"/>
        <w:jc w:val="both"/>
        <w:rPr>
          <w:rFonts w:ascii="Times New Roman" w:hAnsi="Times New Roman" w:cs="Times New Roman"/>
          <w:szCs w:val="24"/>
        </w:rPr>
      </w:pPr>
      <w:r>
        <w:rPr>
          <w:rFonts w:ascii="Times New Roman" w:hAnsi="Times New Roman"/>
        </w:rPr>
        <w:t>que se trata de uma declaração prescrita que deve ser publicada em conformidade com um aviso de retirada emitido pela Comissão, nos termos do qual a Comissão exige a remoção de determinados conteúdos visíveis na localização em linha em causa nos termos do presente título;</w:t>
      </w:r>
    </w:p>
    <w:p w14:paraId="23425EED" w14:textId="6750D29E" w:rsidR="003C524C" w:rsidRPr="00835148" w:rsidRDefault="003C524C" w:rsidP="002905E3">
      <w:pPr>
        <w:pStyle w:val="ListParagraph"/>
        <w:widowControl w:val="0"/>
        <w:numPr>
          <w:ilvl w:val="3"/>
          <w:numId w:val="12"/>
        </w:numPr>
        <w:autoSpaceDE w:val="0"/>
        <w:autoSpaceDN w:val="0"/>
        <w:spacing w:before="240" w:after="240"/>
        <w:ind w:left="2268" w:hanging="567"/>
        <w:contextualSpacing w:val="0"/>
        <w:jc w:val="both"/>
        <w:rPr>
          <w:rFonts w:ascii="Times New Roman" w:hAnsi="Times New Roman" w:cs="Times New Roman"/>
          <w:szCs w:val="24"/>
        </w:rPr>
      </w:pPr>
      <w:r>
        <w:rPr>
          <w:rFonts w:ascii="Times New Roman" w:hAnsi="Times New Roman"/>
        </w:rPr>
        <w:t>que a medida foi tomada uma vez que o conteúdo anteriormente publicado na localização constituía desinformação ou informação errónea;</w:t>
      </w:r>
    </w:p>
    <w:p w14:paraId="444067D7" w14:textId="55E31012" w:rsidR="003C524C" w:rsidRPr="00835148" w:rsidRDefault="00F50E28" w:rsidP="00F6269D">
      <w:pPr>
        <w:pStyle w:val="ListParagraph"/>
        <w:widowControl w:val="0"/>
        <w:numPr>
          <w:ilvl w:val="3"/>
          <w:numId w:val="12"/>
        </w:numPr>
        <w:autoSpaceDE w:val="0"/>
        <w:autoSpaceDN w:val="0"/>
        <w:spacing w:before="240" w:after="240"/>
        <w:ind w:left="2268" w:hanging="567"/>
        <w:contextualSpacing w:val="0"/>
        <w:jc w:val="both"/>
        <w:rPr>
          <w:rFonts w:ascii="Times New Roman" w:hAnsi="Times New Roman" w:cs="Times New Roman"/>
          <w:szCs w:val="24"/>
        </w:rPr>
      </w:pPr>
      <w:r>
        <w:rPr>
          <w:rFonts w:ascii="Times New Roman" w:hAnsi="Times New Roman"/>
        </w:rPr>
        <w:t>uma exposição de motivos do parecer da Comissão que indique a necessidade de exigir a remoção das informações a fim de proteger a equidade ou integridade da eleição ou do referendo, conforme aplicável; e</w:t>
      </w:r>
    </w:p>
    <w:p w14:paraId="1D916831" w14:textId="2B65E88C" w:rsidR="00E1346F" w:rsidRPr="00835148" w:rsidRDefault="00E1346F" w:rsidP="00F6269D">
      <w:pPr>
        <w:pStyle w:val="ListParagraph"/>
        <w:widowControl w:val="0"/>
        <w:numPr>
          <w:ilvl w:val="3"/>
          <w:numId w:val="12"/>
        </w:numPr>
        <w:autoSpaceDE w:val="0"/>
        <w:autoSpaceDN w:val="0"/>
        <w:spacing w:before="240" w:after="240"/>
        <w:ind w:left="2268" w:hanging="567"/>
        <w:contextualSpacing w:val="0"/>
        <w:jc w:val="both"/>
        <w:rPr>
          <w:rFonts w:ascii="Times New Roman" w:hAnsi="Times New Roman" w:cs="Times New Roman"/>
          <w:szCs w:val="24"/>
        </w:rPr>
      </w:pPr>
      <w:r>
        <w:rPr>
          <w:rFonts w:ascii="Times New Roman" w:hAnsi="Times New Roman"/>
        </w:rPr>
        <w:t>que qualquer pessoa singular ou coletiva diretamente afetada pelo aviso pode interpor recurso do mesmo ao abrigo do título 15 no prazo de cinco dias.</w:t>
      </w:r>
    </w:p>
    <w:p w14:paraId="75DC705B" w14:textId="2F2F5DC7" w:rsidR="003C524C" w:rsidRPr="00835148" w:rsidRDefault="003C524C" w:rsidP="00F6269D">
      <w:pPr>
        <w:pStyle w:val="Heading2"/>
        <w:spacing w:before="480" w:after="240"/>
      </w:pPr>
      <w:bookmarkStart w:id="437" w:name="_Toc97143779"/>
      <w:bookmarkStart w:id="438" w:name="_Toc106268703"/>
      <w:bookmarkEnd w:id="437"/>
      <w:r>
        <w:t>Título 10(ii): Poder de emissão de um aviso de correção</w:t>
      </w:r>
      <w:bookmarkEnd w:id="438"/>
    </w:p>
    <w:p w14:paraId="24CF3751" w14:textId="77777777" w:rsidR="003C524C" w:rsidRPr="00835148" w:rsidRDefault="003C524C" w:rsidP="00F6269D">
      <w:pPr>
        <w:ind w:left="720"/>
        <w:jc w:val="both"/>
        <w:rPr>
          <w:rFonts w:ascii="Times New Roman" w:hAnsi="Times New Roman" w:cs="Times New Roman"/>
          <w:i/>
          <w:iCs/>
          <w:szCs w:val="24"/>
        </w:rPr>
      </w:pPr>
      <w:r>
        <w:rPr>
          <w:rFonts w:ascii="Times New Roman" w:hAnsi="Times New Roman"/>
          <w:i/>
        </w:rPr>
        <w:t>O presente título prevê que:</w:t>
      </w:r>
    </w:p>
    <w:p w14:paraId="68DE536F" w14:textId="5E1DEB46" w:rsidR="003D5CE3" w:rsidRPr="00835148" w:rsidRDefault="00355B69" w:rsidP="00AE1118">
      <w:pPr>
        <w:pStyle w:val="ListParagraph"/>
        <w:numPr>
          <w:ilvl w:val="0"/>
          <w:numId w:val="117"/>
        </w:numPr>
        <w:spacing w:before="240" w:after="240"/>
        <w:ind w:left="1418" w:hanging="698"/>
        <w:contextualSpacing w:val="0"/>
        <w:jc w:val="both"/>
        <w:rPr>
          <w:rFonts w:ascii="Times New Roman" w:hAnsi="Times New Roman" w:cs="Times New Roman"/>
          <w:szCs w:val="24"/>
        </w:rPr>
      </w:pPr>
      <w:r>
        <w:rPr>
          <w:rFonts w:ascii="Times New Roman" w:hAnsi="Times New Roman"/>
        </w:rPr>
        <w:lastRenderedPageBreak/>
        <w:t>Sempre que:</w:t>
      </w:r>
    </w:p>
    <w:p w14:paraId="1EA06993" w14:textId="6100B620" w:rsidR="00355B69" w:rsidRPr="00835148" w:rsidRDefault="00663193" w:rsidP="00F6269D">
      <w:pPr>
        <w:pStyle w:val="ListParagraph"/>
        <w:widowControl w:val="0"/>
        <w:numPr>
          <w:ilvl w:val="0"/>
          <w:numId w:val="22"/>
        </w:numPr>
        <w:autoSpaceDE w:val="0"/>
        <w:autoSpaceDN w:val="0"/>
        <w:spacing w:before="240" w:after="240"/>
        <w:ind w:left="2268" w:hanging="567"/>
        <w:contextualSpacing w:val="0"/>
        <w:jc w:val="both"/>
        <w:rPr>
          <w:rFonts w:ascii="Times New Roman" w:hAnsi="Times New Roman" w:cs="Times New Roman"/>
          <w:szCs w:val="24"/>
        </w:rPr>
      </w:pPr>
      <w:r>
        <w:rPr>
          <w:rFonts w:ascii="Times New Roman" w:hAnsi="Times New Roman"/>
        </w:rPr>
        <w:t>durante o período de campanha eleitoral, a Comissão considerar, com base nas informações disponíveis, quer obtidas através da respetiva monitorização das informações eleitorais em linha, quer disponibilizadas por qualquer outra pessoa ou de outra forma, que qualquer informação eleitoral em linha constitui desinformação; ou</w:t>
      </w:r>
    </w:p>
    <w:p w14:paraId="48CD7B73" w14:textId="0ECAF852" w:rsidR="00663193" w:rsidRPr="00835148" w:rsidRDefault="003D5CE3" w:rsidP="00F6269D">
      <w:pPr>
        <w:pStyle w:val="ListParagraph"/>
        <w:widowControl w:val="0"/>
        <w:numPr>
          <w:ilvl w:val="0"/>
          <w:numId w:val="22"/>
        </w:numPr>
        <w:autoSpaceDE w:val="0"/>
        <w:autoSpaceDN w:val="0"/>
        <w:spacing w:before="240" w:after="240"/>
        <w:ind w:left="2268" w:hanging="567"/>
        <w:contextualSpacing w:val="0"/>
        <w:jc w:val="both"/>
        <w:rPr>
          <w:rFonts w:ascii="Times New Roman" w:hAnsi="Times New Roman" w:cs="Times New Roman"/>
          <w:szCs w:val="24"/>
        </w:rPr>
      </w:pPr>
      <w:r>
        <w:rPr>
          <w:rFonts w:ascii="Times New Roman" w:hAnsi="Times New Roman"/>
        </w:rPr>
        <w:t xml:space="preserve">a qualquer momento, a Comissão considerar, com base nas informações disponíveis, quer obtidas através da respetiva monitorização das informações eleitorais em linha, quer disponibilizadas por qualquer outra pessoa ou de outra forma, que qualquer informação sobre o processo eleitoral em linha constitui informação errónea, </w:t>
      </w:r>
    </w:p>
    <w:p w14:paraId="3C89D367" w14:textId="790DB58C" w:rsidR="003C524C" w:rsidRPr="00835148" w:rsidRDefault="00355B69" w:rsidP="00F6269D">
      <w:pPr>
        <w:spacing w:before="240" w:after="240"/>
        <w:ind w:left="1418" w:firstLine="22"/>
        <w:jc w:val="both"/>
        <w:rPr>
          <w:rFonts w:ascii="Times New Roman" w:hAnsi="Times New Roman" w:cs="Times New Roman"/>
          <w:szCs w:val="24"/>
        </w:rPr>
      </w:pPr>
      <w:r>
        <w:rPr>
          <w:rFonts w:ascii="Times New Roman" w:hAnsi="Times New Roman"/>
        </w:rPr>
        <w:t>e a Comissão considerar que a emissão de tal aviso é necessária para proteger a equidade ou integridade da eleição ou do referendo, é possível emitir um aviso de correção que exija que qualquer pessoa singular ou coletiva a quem tal aviso esteja dirigido, incluindo qualquer operador ou anfitrião de uma plataforma em linha, comunique a todos os utilizadores finais uma declaração prescrita pela Comissão no âmbito do presente título.</w:t>
      </w:r>
    </w:p>
    <w:p w14:paraId="7F665791" w14:textId="015CB07B" w:rsidR="00E972F7" w:rsidRPr="00835148" w:rsidRDefault="00E972F7" w:rsidP="008A1159">
      <w:pPr>
        <w:pStyle w:val="ListParagraph"/>
        <w:numPr>
          <w:ilvl w:val="0"/>
          <w:numId w:val="117"/>
        </w:numPr>
        <w:spacing w:before="240" w:after="240"/>
        <w:ind w:left="1418" w:hanging="709"/>
        <w:contextualSpacing w:val="0"/>
        <w:jc w:val="both"/>
        <w:rPr>
          <w:rFonts w:ascii="Times New Roman" w:hAnsi="Times New Roman" w:cs="Times New Roman"/>
          <w:szCs w:val="24"/>
        </w:rPr>
      </w:pPr>
      <w:r>
        <w:rPr>
          <w:rFonts w:ascii="Times New Roman" w:hAnsi="Times New Roman"/>
        </w:rPr>
        <w:t>Um aviso ao abrigo do presente título deve:</w:t>
      </w:r>
    </w:p>
    <w:p w14:paraId="143A5FEC" w14:textId="773E8A3D" w:rsidR="00E972F7" w:rsidRPr="00835148" w:rsidRDefault="006A5228" w:rsidP="00AE1118">
      <w:pPr>
        <w:pStyle w:val="ListParagraph"/>
        <w:numPr>
          <w:ilvl w:val="1"/>
          <w:numId w:val="117"/>
        </w:numPr>
        <w:spacing w:before="240" w:after="240"/>
        <w:ind w:left="2268" w:hanging="567"/>
        <w:contextualSpacing w:val="0"/>
        <w:jc w:val="both"/>
        <w:rPr>
          <w:rFonts w:ascii="Times New Roman" w:hAnsi="Times New Roman" w:cs="Times New Roman"/>
          <w:szCs w:val="24"/>
        </w:rPr>
      </w:pPr>
      <w:r>
        <w:rPr>
          <w:rFonts w:ascii="Times New Roman" w:hAnsi="Times New Roman"/>
        </w:rPr>
        <w:t xml:space="preserve">incluir uma exposição de motivos do parecer da </w:t>
      </w:r>
      <w:bookmarkStart w:id="439" w:name="_Hlk103674927"/>
      <w:r>
        <w:rPr>
          <w:rFonts w:ascii="Times New Roman" w:hAnsi="Times New Roman"/>
        </w:rPr>
        <w:t>Comissão</w:t>
      </w:r>
      <w:bookmarkEnd w:id="439"/>
      <w:r>
        <w:rPr>
          <w:rFonts w:ascii="Times New Roman" w:hAnsi="Times New Roman"/>
        </w:rPr>
        <w:t xml:space="preserve"> que indique que as condições previstas no ponto 1 foram cumpridas;</w:t>
      </w:r>
    </w:p>
    <w:p w14:paraId="1E7E9928" w14:textId="08CCD6D7" w:rsidR="00E972F7" w:rsidRPr="00835148" w:rsidRDefault="00E972F7" w:rsidP="00AE1118">
      <w:pPr>
        <w:pStyle w:val="ListParagraph"/>
        <w:numPr>
          <w:ilvl w:val="1"/>
          <w:numId w:val="117"/>
        </w:numPr>
        <w:spacing w:before="240" w:after="240"/>
        <w:ind w:left="2268" w:hanging="567"/>
        <w:contextualSpacing w:val="0"/>
        <w:jc w:val="both"/>
        <w:rPr>
          <w:rFonts w:ascii="Times New Roman" w:hAnsi="Times New Roman" w:cs="Times New Roman"/>
          <w:szCs w:val="24"/>
        </w:rPr>
      </w:pPr>
      <w:r>
        <w:rPr>
          <w:rFonts w:ascii="Times New Roman" w:hAnsi="Times New Roman"/>
        </w:rPr>
        <w:t>incluir a localização exata em linha das informações eleitorais em linha referidas no ponto 1, alínea a) ou b), e, se necessário, quaisquer dados adicionais que permitam a identificação das informações;</w:t>
      </w:r>
    </w:p>
    <w:p w14:paraId="79C664C0" w14:textId="0D7B9CA9" w:rsidR="00E972F7" w:rsidRPr="00835148" w:rsidRDefault="00E972F7" w:rsidP="00AE1118">
      <w:pPr>
        <w:pStyle w:val="ListParagraph"/>
        <w:numPr>
          <w:ilvl w:val="1"/>
          <w:numId w:val="117"/>
        </w:numPr>
        <w:spacing w:before="240" w:after="240"/>
        <w:ind w:left="2268" w:hanging="567"/>
        <w:contextualSpacing w:val="0"/>
        <w:jc w:val="both"/>
        <w:rPr>
          <w:rFonts w:ascii="Times New Roman" w:hAnsi="Times New Roman" w:cs="Times New Roman"/>
          <w:szCs w:val="24"/>
        </w:rPr>
      </w:pPr>
      <w:r>
        <w:rPr>
          <w:rFonts w:ascii="Times New Roman" w:hAnsi="Times New Roman"/>
        </w:rPr>
        <w:t>conter uma declaração prescrita pela Comissão relativamente às informações eleitorais em linha referidas no ponto 1, alínea a) ou b);</w:t>
      </w:r>
    </w:p>
    <w:p w14:paraId="4B14160E" w14:textId="4B5F171C" w:rsidR="00E972F7" w:rsidRPr="00835148" w:rsidRDefault="00E972F7" w:rsidP="00AE1118">
      <w:pPr>
        <w:pStyle w:val="ListParagraph"/>
        <w:numPr>
          <w:ilvl w:val="1"/>
          <w:numId w:val="117"/>
        </w:numPr>
        <w:spacing w:before="240" w:after="240"/>
        <w:ind w:left="2268" w:hanging="567"/>
        <w:contextualSpacing w:val="0"/>
        <w:jc w:val="both"/>
        <w:rPr>
          <w:rFonts w:ascii="Times New Roman" w:hAnsi="Times New Roman" w:cs="Times New Roman"/>
          <w:szCs w:val="24"/>
        </w:rPr>
      </w:pPr>
      <w:r>
        <w:rPr>
          <w:rFonts w:ascii="Times New Roman" w:hAnsi="Times New Roman"/>
        </w:rPr>
        <w:t xml:space="preserve">informar o destinatário de que deve apresentar a declaração referida na alínea c) na localização em linha referida na alínea b); </w:t>
      </w:r>
    </w:p>
    <w:p w14:paraId="4E5A75CF" w14:textId="65B8226F" w:rsidR="00E972F7" w:rsidRPr="00835148" w:rsidRDefault="00E972F7" w:rsidP="00AE1118">
      <w:pPr>
        <w:pStyle w:val="ListParagraph"/>
        <w:numPr>
          <w:ilvl w:val="1"/>
          <w:numId w:val="117"/>
        </w:numPr>
        <w:spacing w:before="240" w:after="240"/>
        <w:ind w:left="2268" w:hanging="567"/>
        <w:contextualSpacing w:val="0"/>
        <w:jc w:val="both"/>
        <w:rPr>
          <w:rFonts w:ascii="Times New Roman" w:hAnsi="Times New Roman" w:cs="Times New Roman"/>
          <w:szCs w:val="24"/>
        </w:rPr>
      </w:pPr>
      <w:r>
        <w:rPr>
          <w:rFonts w:ascii="Times New Roman" w:hAnsi="Times New Roman"/>
        </w:rPr>
        <w:t>informar o destinatário do direito de interpor recurso do aviso ao abrigo do título 15 no prazo de cinco dias.</w:t>
      </w:r>
    </w:p>
    <w:p w14:paraId="59DB2C0F" w14:textId="7BB0AAC5" w:rsidR="003C524C" w:rsidRPr="00835148" w:rsidRDefault="003C524C" w:rsidP="00AE1118">
      <w:pPr>
        <w:pStyle w:val="ListParagraph"/>
        <w:numPr>
          <w:ilvl w:val="0"/>
          <w:numId w:val="117"/>
        </w:numPr>
        <w:spacing w:before="240" w:after="240"/>
        <w:ind w:left="1418" w:hanging="698"/>
        <w:contextualSpacing w:val="0"/>
        <w:jc w:val="both"/>
        <w:rPr>
          <w:rFonts w:ascii="Times New Roman" w:hAnsi="Times New Roman" w:cs="Times New Roman"/>
          <w:szCs w:val="24"/>
        </w:rPr>
      </w:pPr>
      <w:r>
        <w:rPr>
          <w:rFonts w:ascii="Times New Roman" w:hAnsi="Times New Roman"/>
        </w:rPr>
        <w:t>A declaração referida no ponto 3, alínea c), deve indicar claramente:</w:t>
      </w:r>
    </w:p>
    <w:p w14:paraId="4836112B" w14:textId="597AC26A" w:rsidR="003C524C" w:rsidRPr="00835148" w:rsidRDefault="003C524C" w:rsidP="00AE1118">
      <w:pPr>
        <w:pStyle w:val="ListParagraph"/>
        <w:widowControl w:val="0"/>
        <w:numPr>
          <w:ilvl w:val="0"/>
          <w:numId w:val="121"/>
        </w:numPr>
        <w:autoSpaceDE w:val="0"/>
        <w:autoSpaceDN w:val="0"/>
        <w:spacing w:before="240" w:after="240"/>
        <w:ind w:left="2268" w:hanging="567"/>
        <w:contextualSpacing w:val="0"/>
        <w:jc w:val="both"/>
        <w:rPr>
          <w:rFonts w:ascii="Times New Roman" w:hAnsi="Times New Roman" w:cs="Times New Roman"/>
          <w:szCs w:val="24"/>
        </w:rPr>
      </w:pPr>
      <w:r>
        <w:rPr>
          <w:rFonts w:ascii="Times New Roman" w:hAnsi="Times New Roman"/>
        </w:rPr>
        <w:t xml:space="preserve">que se trata de uma declaração prescrita que deve ser publicada em conformidade com um aviso de correção emitido pela Comissão nos termos do qual a Comissão exige a correção de determinados conteúdos visíveis na localização em linha em causa nos termos do </w:t>
      </w:r>
      <w:r>
        <w:rPr>
          <w:rFonts w:ascii="Times New Roman" w:hAnsi="Times New Roman"/>
        </w:rPr>
        <w:lastRenderedPageBreak/>
        <w:t>presente título;</w:t>
      </w:r>
    </w:p>
    <w:p w14:paraId="03ECFEBA" w14:textId="69B47C90" w:rsidR="00663193" w:rsidRPr="00835148" w:rsidRDefault="003C524C" w:rsidP="002905E3">
      <w:pPr>
        <w:pStyle w:val="ListParagraph"/>
        <w:widowControl w:val="0"/>
        <w:numPr>
          <w:ilvl w:val="0"/>
          <w:numId w:val="121"/>
        </w:numPr>
        <w:autoSpaceDE w:val="0"/>
        <w:autoSpaceDN w:val="0"/>
        <w:spacing w:before="240" w:after="240"/>
        <w:ind w:left="2268" w:hanging="567"/>
        <w:contextualSpacing w:val="0"/>
        <w:jc w:val="both"/>
        <w:rPr>
          <w:rFonts w:ascii="Times New Roman" w:hAnsi="Times New Roman" w:cs="Times New Roman"/>
          <w:szCs w:val="24"/>
        </w:rPr>
      </w:pPr>
      <w:r>
        <w:rPr>
          <w:rFonts w:ascii="Times New Roman" w:hAnsi="Times New Roman"/>
        </w:rPr>
        <w:t>que a medida foi tomada uma vez que o conteúdo na localização em linha constituía desinformação ou informação errónea;</w:t>
      </w:r>
    </w:p>
    <w:p w14:paraId="124FDDEB" w14:textId="56748CF7" w:rsidR="006214E5" w:rsidRPr="00835148" w:rsidRDefault="006A5228" w:rsidP="006214E5">
      <w:pPr>
        <w:pStyle w:val="ListParagraph"/>
        <w:widowControl w:val="0"/>
        <w:numPr>
          <w:ilvl w:val="0"/>
          <w:numId w:val="121"/>
        </w:numPr>
        <w:autoSpaceDE w:val="0"/>
        <w:autoSpaceDN w:val="0"/>
        <w:spacing w:before="240" w:after="240"/>
        <w:ind w:left="2268" w:hanging="567"/>
        <w:contextualSpacing w:val="0"/>
        <w:jc w:val="both"/>
        <w:rPr>
          <w:rFonts w:ascii="Times New Roman" w:hAnsi="Times New Roman" w:cs="Times New Roman"/>
          <w:szCs w:val="24"/>
        </w:rPr>
      </w:pPr>
      <w:r>
        <w:rPr>
          <w:rFonts w:ascii="Times New Roman" w:hAnsi="Times New Roman"/>
        </w:rPr>
        <w:t>uma exposição de motivos do parecer da Comissão que indique a adequação, em todas as circunstâncias, da emissão de um aviso de correção; e</w:t>
      </w:r>
    </w:p>
    <w:p w14:paraId="0C396209" w14:textId="53760861" w:rsidR="006214E5" w:rsidRPr="00835148" w:rsidRDefault="006214E5" w:rsidP="00AE1118">
      <w:pPr>
        <w:pStyle w:val="ListParagraph"/>
        <w:widowControl w:val="0"/>
        <w:numPr>
          <w:ilvl w:val="0"/>
          <w:numId w:val="121"/>
        </w:numPr>
        <w:autoSpaceDE w:val="0"/>
        <w:autoSpaceDN w:val="0"/>
        <w:spacing w:before="240" w:after="240"/>
        <w:ind w:left="2268" w:hanging="567"/>
        <w:contextualSpacing w:val="0"/>
        <w:jc w:val="both"/>
        <w:rPr>
          <w:rFonts w:ascii="Times New Roman" w:hAnsi="Times New Roman" w:cs="Times New Roman"/>
          <w:szCs w:val="24"/>
        </w:rPr>
      </w:pPr>
      <w:r>
        <w:rPr>
          <w:rFonts w:ascii="Times New Roman" w:hAnsi="Times New Roman"/>
        </w:rPr>
        <w:t>que qualquer pessoa singular ou coletiva diretamente afetada pelo aviso pode interpor recurso do mesmo ao abrigo do título 15 no prazo de cinco dias.</w:t>
      </w:r>
    </w:p>
    <w:p w14:paraId="55939BB4" w14:textId="4770047C" w:rsidR="003C524C" w:rsidRPr="00835148" w:rsidRDefault="006214E5" w:rsidP="00AE1118">
      <w:pPr>
        <w:pStyle w:val="ListParagraph"/>
        <w:numPr>
          <w:ilvl w:val="0"/>
          <w:numId w:val="117"/>
        </w:numPr>
        <w:spacing w:before="240" w:after="240"/>
        <w:ind w:left="1418" w:hanging="698"/>
        <w:contextualSpacing w:val="0"/>
        <w:jc w:val="both"/>
        <w:rPr>
          <w:rFonts w:ascii="Times New Roman" w:hAnsi="Times New Roman" w:cs="Times New Roman"/>
          <w:szCs w:val="24"/>
        </w:rPr>
      </w:pPr>
      <w:r>
        <w:rPr>
          <w:rFonts w:ascii="Times New Roman" w:hAnsi="Times New Roman"/>
        </w:rPr>
        <w:t>A declaração referida no ponto 3, alínea c), pode igualmente conter um ou todos os seguintes elementos:</w:t>
      </w:r>
    </w:p>
    <w:p w14:paraId="1AC93916" w14:textId="2F68EEA7" w:rsidR="003C524C" w:rsidRPr="00835148" w:rsidRDefault="006214E5" w:rsidP="00F6269D">
      <w:pPr>
        <w:pStyle w:val="ListParagraph"/>
        <w:numPr>
          <w:ilvl w:val="0"/>
          <w:numId w:val="100"/>
        </w:numPr>
        <w:spacing w:before="120" w:after="240"/>
        <w:ind w:left="2268" w:hanging="567"/>
        <w:contextualSpacing w:val="0"/>
        <w:jc w:val="both"/>
        <w:rPr>
          <w:rFonts w:ascii="Times New Roman" w:hAnsi="Times New Roman" w:cs="Times New Roman"/>
          <w:szCs w:val="24"/>
        </w:rPr>
      </w:pPr>
      <w:r>
        <w:rPr>
          <w:rFonts w:ascii="Times New Roman" w:hAnsi="Times New Roman"/>
        </w:rPr>
        <w:t>uma declaração que indique em que aspetos o conteúdo é falso ou enganoso;</w:t>
      </w:r>
    </w:p>
    <w:p w14:paraId="349FBBA9" w14:textId="030B0E12" w:rsidR="003C524C" w:rsidRPr="00835148" w:rsidRDefault="003C524C" w:rsidP="00F6269D">
      <w:pPr>
        <w:pStyle w:val="ListParagraph"/>
        <w:numPr>
          <w:ilvl w:val="0"/>
          <w:numId w:val="100"/>
        </w:numPr>
        <w:spacing w:before="120" w:after="240"/>
        <w:ind w:left="2268" w:hanging="567"/>
        <w:contextualSpacing w:val="0"/>
        <w:jc w:val="both"/>
        <w:rPr>
          <w:rFonts w:ascii="Times New Roman" w:hAnsi="Times New Roman" w:cs="Times New Roman"/>
          <w:szCs w:val="24"/>
        </w:rPr>
      </w:pPr>
      <w:r>
        <w:rPr>
          <w:rFonts w:ascii="Times New Roman" w:hAnsi="Times New Roman"/>
        </w:rPr>
        <w:t>ma declaração com a informação correta; e</w:t>
      </w:r>
    </w:p>
    <w:p w14:paraId="6EEF24D9" w14:textId="5050D1EC" w:rsidR="003C524C" w:rsidRPr="00835148" w:rsidRDefault="003C524C" w:rsidP="00F6269D">
      <w:pPr>
        <w:pStyle w:val="ListParagraph"/>
        <w:numPr>
          <w:ilvl w:val="0"/>
          <w:numId w:val="100"/>
        </w:numPr>
        <w:spacing w:before="120" w:after="240"/>
        <w:ind w:left="2268" w:hanging="567"/>
        <w:contextualSpacing w:val="0"/>
        <w:jc w:val="both"/>
        <w:rPr>
          <w:rFonts w:ascii="Times New Roman" w:hAnsi="Times New Roman" w:cs="Times New Roman"/>
          <w:szCs w:val="24"/>
        </w:rPr>
      </w:pPr>
      <w:r>
        <w:rPr>
          <w:rFonts w:ascii="Times New Roman" w:hAnsi="Times New Roman"/>
        </w:rPr>
        <w:t xml:space="preserve">as informações ou declarações complementares que a Comissão considere adequadas tendo em conta todas as circunstâncias. </w:t>
      </w:r>
    </w:p>
    <w:p w14:paraId="67658C98" w14:textId="74DD1000" w:rsidR="003C524C" w:rsidRPr="00835148" w:rsidRDefault="003C524C" w:rsidP="00F6269D">
      <w:pPr>
        <w:pStyle w:val="Heading2"/>
        <w:spacing w:before="480" w:after="240"/>
      </w:pPr>
      <w:bookmarkStart w:id="440" w:name="_Toc106268704"/>
      <w:r>
        <w:t>Título 10(iii): Poder de emissão de um despacho relativo à rotulagem</w:t>
      </w:r>
      <w:bookmarkEnd w:id="440"/>
    </w:p>
    <w:p w14:paraId="340F1A7B" w14:textId="77777777" w:rsidR="00961267" w:rsidRPr="00835148" w:rsidRDefault="00961267" w:rsidP="00F6269D">
      <w:pPr>
        <w:spacing w:after="240"/>
        <w:ind w:left="720"/>
        <w:jc w:val="both"/>
        <w:rPr>
          <w:rFonts w:ascii="Times New Roman" w:hAnsi="Times New Roman" w:cs="Times New Roman"/>
          <w:i/>
          <w:iCs/>
          <w:szCs w:val="24"/>
        </w:rPr>
      </w:pPr>
      <w:r>
        <w:rPr>
          <w:rFonts w:ascii="Times New Roman" w:hAnsi="Times New Roman"/>
          <w:i/>
        </w:rPr>
        <w:t>O presente título prevê que:</w:t>
      </w:r>
    </w:p>
    <w:p w14:paraId="620CE5C6" w14:textId="77777777" w:rsidR="003D5CE3" w:rsidRPr="00835148" w:rsidRDefault="003D5CE3" w:rsidP="00F6269D">
      <w:pPr>
        <w:pStyle w:val="ListParagraph"/>
        <w:numPr>
          <w:ilvl w:val="0"/>
          <w:numId w:val="115"/>
        </w:numPr>
        <w:spacing w:before="240" w:after="240"/>
        <w:ind w:left="1418" w:hanging="698"/>
        <w:contextualSpacing w:val="0"/>
        <w:jc w:val="both"/>
        <w:rPr>
          <w:rFonts w:ascii="Times New Roman" w:hAnsi="Times New Roman" w:cs="Times New Roman"/>
          <w:szCs w:val="24"/>
        </w:rPr>
      </w:pPr>
      <w:r>
        <w:rPr>
          <w:rFonts w:ascii="Times New Roman" w:hAnsi="Times New Roman"/>
        </w:rPr>
        <w:t>Sempre que:</w:t>
      </w:r>
    </w:p>
    <w:p w14:paraId="23D7BFD6" w14:textId="2EB823C9" w:rsidR="003D5CE3" w:rsidRPr="00835148" w:rsidRDefault="003D5CE3" w:rsidP="00F6269D">
      <w:pPr>
        <w:pStyle w:val="ListParagraph"/>
        <w:numPr>
          <w:ilvl w:val="0"/>
          <w:numId w:val="116"/>
        </w:numPr>
        <w:spacing w:before="240" w:after="240"/>
        <w:ind w:left="2268" w:hanging="567"/>
        <w:contextualSpacing w:val="0"/>
        <w:jc w:val="both"/>
        <w:rPr>
          <w:rFonts w:ascii="Times New Roman" w:hAnsi="Times New Roman" w:cs="Times New Roman"/>
          <w:szCs w:val="24"/>
        </w:rPr>
      </w:pPr>
      <w:r>
        <w:rPr>
          <w:rFonts w:ascii="Times New Roman" w:hAnsi="Times New Roman"/>
        </w:rPr>
        <w:t>durante o período de campanha eleitoral, a Comissão considerar, com base nas informações disponíveis, quer obtidas através da respetiva monitorização das informações eleitorais em linha, quer disponibilizadas por qualquer outra pessoa ou de outra forma, que qualquer informação eleitoral em linha constitui desinformação; ou</w:t>
      </w:r>
    </w:p>
    <w:p w14:paraId="26E74597" w14:textId="1CADB9B4" w:rsidR="003D5CE3" w:rsidRPr="00835148" w:rsidRDefault="003D5CE3" w:rsidP="00F6269D">
      <w:pPr>
        <w:pStyle w:val="ListParagraph"/>
        <w:numPr>
          <w:ilvl w:val="0"/>
          <w:numId w:val="116"/>
        </w:numPr>
        <w:spacing w:before="240" w:after="240"/>
        <w:ind w:left="2268" w:hanging="567"/>
        <w:contextualSpacing w:val="0"/>
        <w:jc w:val="both"/>
        <w:rPr>
          <w:rFonts w:ascii="Times New Roman" w:hAnsi="Times New Roman" w:cs="Times New Roman"/>
          <w:szCs w:val="24"/>
        </w:rPr>
      </w:pPr>
      <w:r>
        <w:rPr>
          <w:rFonts w:ascii="Times New Roman" w:hAnsi="Times New Roman"/>
        </w:rPr>
        <w:t xml:space="preserve">a qualquer momento, a Comissão considerar, com base nas informações disponíveis, quer obtidas através da respetiva monitorização das informações eleitorais em linha, quer disponibilizadas por qualquer outra pessoa ou de outra forma, que qualquer informação sobre o processo eleitoral em linha constitui informação errónea, </w:t>
      </w:r>
    </w:p>
    <w:p w14:paraId="5FA68FF6" w14:textId="3AEBC45F" w:rsidR="003C524C" w:rsidRPr="00835148" w:rsidRDefault="00663193" w:rsidP="00F6269D">
      <w:pPr>
        <w:spacing w:before="240" w:after="240"/>
        <w:ind w:left="1440"/>
        <w:jc w:val="both"/>
        <w:rPr>
          <w:rFonts w:ascii="Times New Roman" w:hAnsi="Times New Roman" w:cs="Times New Roman"/>
        </w:rPr>
      </w:pPr>
      <w:r>
        <w:rPr>
          <w:rFonts w:ascii="Times New Roman" w:hAnsi="Times New Roman"/>
        </w:rPr>
        <w:t xml:space="preserve">e a Comissão considerar que a emissão de tal despacho é adequada em todas as circunstâncias, é possível, na pendência de uma nova investigação por parte da Comissão, emitir um despacho relativo à rotulagem que exija à plataforma em </w:t>
      </w:r>
      <w:r>
        <w:rPr>
          <w:rFonts w:ascii="Times New Roman" w:hAnsi="Times New Roman"/>
        </w:rPr>
        <w:lastRenderedPageBreak/>
        <w:t xml:space="preserve">linha que declare que o conteúdo em causa está atualmente a ser investigado pela Comissão nos termos da presente parte, a fim de determinar se constitui ou não desinformação ou informação errónea. </w:t>
      </w:r>
    </w:p>
    <w:p w14:paraId="1F38D737" w14:textId="59BD6A39" w:rsidR="000020EA" w:rsidRPr="00835148" w:rsidRDefault="00811FC2" w:rsidP="004A5780">
      <w:pPr>
        <w:pStyle w:val="ListParagraph"/>
        <w:numPr>
          <w:ilvl w:val="0"/>
          <w:numId w:val="115"/>
        </w:numPr>
        <w:spacing w:before="240" w:after="240"/>
        <w:ind w:left="1418" w:hanging="709"/>
        <w:contextualSpacing w:val="0"/>
        <w:jc w:val="both"/>
        <w:rPr>
          <w:rFonts w:ascii="Times New Roman" w:hAnsi="Times New Roman" w:cs="Times New Roman"/>
          <w:szCs w:val="24"/>
        </w:rPr>
      </w:pPr>
      <w:r>
        <w:rPr>
          <w:rFonts w:ascii="Times New Roman" w:hAnsi="Times New Roman"/>
        </w:rPr>
        <w:t>Um despacho abrigo do presente título deve:</w:t>
      </w:r>
    </w:p>
    <w:p w14:paraId="62A5184B" w14:textId="15F9EC40" w:rsidR="000020EA" w:rsidRPr="00835148" w:rsidRDefault="006A5228" w:rsidP="00AE1118">
      <w:pPr>
        <w:pStyle w:val="ListParagraph"/>
        <w:numPr>
          <w:ilvl w:val="1"/>
          <w:numId w:val="115"/>
        </w:numPr>
        <w:spacing w:before="240" w:after="240"/>
        <w:ind w:left="2268" w:hanging="567"/>
        <w:contextualSpacing w:val="0"/>
        <w:jc w:val="both"/>
        <w:rPr>
          <w:rFonts w:ascii="Times New Roman" w:hAnsi="Times New Roman" w:cs="Times New Roman"/>
          <w:szCs w:val="24"/>
        </w:rPr>
      </w:pPr>
      <w:r>
        <w:rPr>
          <w:rFonts w:ascii="Times New Roman" w:hAnsi="Times New Roman"/>
        </w:rPr>
        <w:t>incluir uma exposição de motivos do parecer da Comissão que indique que as condições previstas no ponto 1 foram cumpridas;</w:t>
      </w:r>
    </w:p>
    <w:p w14:paraId="72A1E1BD" w14:textId="08089244" w:rsidR="000020EA" w:rsidRPr="00835148" w:rsidRDefault="000020EA" w:rsidP="00AE1118">
      <w:pPr>
        <w:pStyle w:val="ListParagraph"/>
        <w:numPr>
          <w:ilvl w:val="1"/>
          <w:numId w:val="115"/>
        </w:numPr>
        <w:spacing w:before="240" w:after="240"/>
        <w:ind w:left="2268" w:hanging="567"/>
        <w:contextualSpacing w:val="0"/>
        <w:jc w:val="both"/>
        <w:rPr>
          <w:rFonts w:ascii="Times New Roman" w:hAnsi="Times New Roman" w:cs="Times New Roman"/>
          <w:szCs w:val="24"/>
        </w:rPr>
      </w:pPr>
      <w:r>
        <w:rPr>
          <w:rFonts w:ascii="Times New Roman" w:hAnsi="Times New Roman"/>
        </w:rPr>
        <w:t>incluir a localização exata em linha das informações eleitorais em linha referidas no ponto 1, alínea a) ou b), e, se necessário, quaisquer dados adicionais que permitam a identificação das informações;</w:t>
      </w:r>
    </w:p>
    <w:p w14:paraId="475E1076" w14:textId="2FE91FD4" w:rsidR="000020EA" w:rsidRPr="00835148" w:rsidRDefault="000020EA" w:rsidP="00AE1118">
      <w:pPr>
        <w:pStyle w:val="ListParagraph"/>
        <w:numPr>
          <w:ilvl w:val="1"/>
          <w:numId w:val="115"/>
        </w:numPr>
        <w:spacing w:before="240" w:after="240"/>
        <w:ind w:left="2268" w:hanging="567"/>
        <w:contextualSpacing w:val="0"/>
        <w:jc w:val="both"/>
        <w:rPr>
          <w:rFonts w:ascii="Times New Roman" w:hAnsi="Times New Roman" w:cs="Times New Roman"/>
          <w:szCs w:val="24"/>
        </w:rPr>
      </w:pPr>
      <w:r>
        <w:rPr>
          <w:rFonts w:ascii="Times New Roman" w:hAnsi="Times New Roman"/>
        </w:rPr>
        <w:t>conter uma declaração prescrita pela Comissão relativamente às informações eleitorais em linha referidas no ponto 1, alínea a) ou b);</w:t>
      </w:r>
    </w:p>
    <w:p w14:paraId="7EAA61FE" w14:textId="5CDD52E3" w:rsidR="000020EA" w:rsidRPr="00835148" w:rsidRDefault="000020EA" w:rsidP="00AE1118">
      <w:pPr>
        <w:pStyle w:val="ListParagraph"/>
        <w:numPr>
          <w:ilvl w:val="1"/>
          <w:numId w:val="115"/>
        </w:numPr>
        <w:spacing w:before="240" w:after="240"/>
        <w:ind w:left="2268" w:hanging="567"/>
        <w:contextualSpacing w:val="0"/>
        <w:jc w:val="both"/>
        <w:rPr>
          <w:rFonts w:ascii="Times New Roman" w:hAnsi="Times New Roman" w:cs="Times New Roman"/>
          <w:szCs w:val="24"/>
        </w:rPr>
      </w:pPr>
      <w:r>
        <w:rPr>
          <w:rFonts w:ascii="Times New Roman" w:hAnsi="Times New Roman"/>
        </w:rPr>
        <w:t xml:space="preserve">informar o destinatário de que deve apresentar a declaração referida na alínea c) na localização em linha referida na alínea b); </w:t>
      </w:r>
    </w:p>
    <w:p w14:paraId="7EE7D73A" w14:textId="19028A40" w:rsidR="000020EA" w:rsidRPr="00835148" w:rsidRDefault="000020EA" w:rsidP="00AE1118">
      <w:pPr>
        <w:pStyle w:val="ListParagraph"/>
        <w:numPr>
          <w:ilvl w:val="1"/>
          <w:numId w:val="115"/>
        </w:numPr>
        <w:spacing w:before="240" w:after="240"/>
        <w:ind w:left="2268" w:hanging="567"/>
        <w:contextualSpacing w:val="0"/>
        <w:jc w:val="both"/>
        <w:rPr>
          <w:rFonts w:ascii="Times New Roman" w:hAnsi="Times New Roman" w:cs="Times New Roman"/>
          <w:szCs w:val="24"/>
        </w:rPr>
      </w:pPr>
      <w:r>
        <w:rPr>
          <w:rFonts w:ascii="Times New Roman" w:hAnsi="Times New Roman"/>
        </w:rPr>
        <w:t>informar o destinatário do direito de interpor recurso do despacho ao abrigo do título 15 no prazo de cinco dias.</w:t>
      </w:r>
    </w:p>
    <w:p w14:paraId="13EDA903" w14:textId="0FC8C532" w:rsidR="003C524C" w:rsidRPr="00835148" w:rsidRDefault="00130605" w:rsidP="00F6269D">
      <w:pPr>
        <w:pStyle w:val="ListParagraph"/>
        <w:numPr>
          <w:ilvl w:val="0"/>
          <w:numId w:val="115"/>
        </w:numPr>
        <w:spacing w:before="240" w:after="240"/>
        <w:ind w:left="1418" w:hanging="698"/>
        <w:contextualSpacing w:val="0"/>
        <w:jc w:val="both"/>
        <w:rPr>
          <w:rFonts w:ascii="Times New Roman" w:hAnsi="Times New Roman" w:cs="Times New Roman"/>
          <w:szCs w:val="24"/>
        </w:rPr>
      </w:pPr>
      <w:r>
        <w:rPr>
          <w:rFonts w:ascii="Times New Roman" w:hAnsi="Times New Roman"/>
        </w:rPr>
        <w:t xml:space="preserve">A declaração referida no ponto 3, alínea c), deve indicar claramente: </w:t>
      </w:r>
    </w:p>
    <w:p w14:paraId="1F7986FF" w14:textId="6369E3AA" w:rsidR="003C524C" w:rsidRPr="00835148" w:rsidRDefault="002B2FEC" w:rsidP="00F6269D">
      <w:pPr>
        <w:pStyle w:val="ListParagraph"/>
        <w:numPr>
          <w:ilvl w:val="0"/>
          <w:numId w:val="23"/>
        </w:numPr>
        <w:spacing w:before="240" w:after="240"/>
        <w:ind w:left="2268" w:hanging="567"/>
        <w:contextualSpacing w:val="0"/>
        <w:jc w:val="both"/>
        <w:rPr>
          <w:rFonts w:ascii="Times New Roman" w:hAnsi="Times New Roman" w:cs="Times New Roman"/>
          <w:szCs w:val="24"/>
        </w:rPr>
      </w:pPr>
      <w:r>
        <w:rPr>
          <w:rFonts w:ascii="Times New Roman" w:hAnsi="Times New Roman"/>
        </w:rPr>
        <w:t>que se trata de uma declaração que deve ser publicada nos termos de um despacho relativo à rotulagem emitido pela Comissão no âmbito do presente título, sempre que se considere que a declaração em causa pode conter desinformação ou informação errónea;</w:t>
      </w:r>
    </w:p>
    <w:p w14:paraId="143CB33D" w14:textId="6E832DB8" w:rsidR="003C524C" w:rsidRPr="00835148" w:rsidRDefault="00E7532E" w:rsidP="00F6269D">
      <w:pPr>
        <w:pStyle w:val="ListParagraph"/>
        <w:widowControl w:val="0"/>
        <w:numPr>
          <w:ilvl w:val="0"/>
          <w:numId w:val="23"/>
        </w:numPr>
        <w:autoSpaceDE w:val="0"/>
        <w:autoSpaceDN w:val="0"/>
        <w:spacing w:before="240" w:after="240"/>
        <w:ind w:left="2268" w:hanging="567"/>
        <w:contextualSpacing w:val="0"/>
        <w:jc w:val="both"/>
        <w:rPr>
          <w:rFonts w:ascii="Times New Roman" w:hAnsi="Times New Roman" w:cs="Times New Roman"/>
          <w:szCs w:val="24"/>
        </w:rPr>
      </w:pPr>
      <w:r>
        <w:rPr>
          <w:rFonts w:ascii="Times New Roman" w:hAnsi="Times New Roman"/>
        </w:rPr>
        <w:t xml:space="preserve">que a emissão do despacho não implica a determinação de que o seu conteúdo constitui desinformação ou informação errónea; </w:t>
      </w:r>
    </w:p>
    <w:p w14:paraId="77B4F363" w14:textId="397DD318" w:rsidR="003C524C" w:rsidRPr="00835148" w:rsidRDefault="006A5228" w:rsidP="00F6269D">
      <w:pPr>
        <w:pStyle w:val="ListParagraph"/>
        <w:widowControl w:val="0"/>
        <w:numPr>
          <w:ilvl w:val="0"/>
          <w:numId w:val="23"/>
        </w:numPr>
        <w:autoSpaceDE w:val="0"/>
        <w:autoSpaceDN w:val="0"/>
        <w:spacing w:before="240" w:after="240"/>
        <w:ind w:left="2268" w:hanging="567"/>
        <w:contextualSpacing w:val="0"/>
        <w:jc w:val="both"/>
        <w:rPr>
          <w:rFonts w:ascii="Times New Roman" w:hAnsi="Times New Roman" w:cs="Times New Roman"/>
          <w:szCs w:val="24"/>
        </w:rPr>
      </w:pPr>
      <w:r>
        <w:rPr>
          <w:rFonts w:ascii="Times New Roman" w:hAnsi="Times New Roman"/>
        </w:rPr>
        <w:t>uma exposição de motivos do parecer da Comissão que indique que as condições previstas no ponto 1 foram cumpridas;</w:t>
      </w:r>
    </w:p>
    <w:p w14:paraId="15C3CD3E" w14:textId="46A35B9A" w:rsidR="00944A4A" w:rsidRPr="00835148" w:rsidRDefault="002B2FEC" w:rsidP="00F6269D">
      <w:pPr>
        <w:pStyle w:val="ListParagraph"/>
        <w:widowControl w:val="0"/>
        <w:numPr>
          <w:ilvl w:val="0"/>
          <w:numId w:val="23"/>
        </w:numPr>
        <w:autoSpaceDE w:val="0"/>
        <w:autoSpaceDN w:val="0"/>
        <w:spacing w:before="240" w:after="240"/>
        <w:ind w:left="2268" w:hanging="567"/>
        <w:contextualSpacing w:val="0"/>
        <w:jc w:val="both"/>
        <w:rPr>
          <w:rFonts w:ascii="Times New Roman" w:hAnsi="Times New Roman" w:cs="Times New Roman"/>
          <w:szCs w:val="24"/>
        </w:rPr>
      </w:pPr>
      <w:r>
        <w:rPr>
          <w:rFonts w:ascii="Times New Roman" w:hAnsi="Times New Roman"/>
        </w:rPr>
        <w:t>que será determinado se o conteúdo constitui desinformação ou informação errónea, na pendência de uma nova investigação; e</w:t>
      </w:r>
    </w:p>
    <w:p w14:paraId="73EA2110" w14:textId="32C400DD" w:rsidR="003C524C" w:rsidRPr="00835148" w:rsidRDefault="003C524C" w:rsidP="00AE1118">
      <w:pPr>
        <w:pStyle w:val="ListParagraph"/>
        <w:widowControl w:val="0"/>
        <w:numPr>
          <w:ilvl w:val="0"/>
          <w:numId w:val="121"/>
        </w:numPr>
        <w:autoSpaceDE w:val="0"/>
        <w:autoSpaceDN w:val="0"/>
        <w:spacing w:before="240" w:after="240"/>
        <w:ind w:left="2268" w:hanging="567"/>
        <w:contextualSpacing w:val="0"/>
        <w:jc w:val="both"/>
        <w:rPr>
          <w:rFonts w:ascii="Times New Roman" w:hAnsi="Times New Roman" w:cs="Times New Roman"/>
          <w:szCs w:val="24"/>
        </w:rPr>
      </w:pPr>
      <w:r>
        <w:rPr>
          <w:rFonts w:ascii="Times New Roman" w:hAnsi="Times New Roman"/>
        </w:rPr>
        <w:t xml:space="preserve"> que qualquer pessoa singular ou coletiva diretamente afetada pelo despacho pode interpor recurso do mesmo ao abrigo do título 15 no prazo de cinco dias.</w:t>
      </w:r>
    </w:p>
    <w:p w14:paraId="780345A4" w14:textId="03FDF213" w:rsidR="003C524C" w:rsidRPr="00835148" w:rsidRDefault="003C524C" w:rsidP="00F6269D">
      <w:pPr>
        <w:pStyle w:val="ListParagraph"/>
        <w:numPr>
          <w:ilvl w:val="0"/>
          <w:numId w:val="115"/>
        </w:numPr>
        <w:spacing w:before="240" w:after="240"/>
        <w:ind w:left="1418" w:hanging="698"/>
        <w:contextualSpacing w:val="0"/>
        <w:jc w:val="both"/>
        <w:rPr>
          <w:rFonts w:ascii="Times New Roman" w:hAnsi="Times New Roman" w:cs="Times New Roman"/>
          <w:szCs w:val="24"/>
        </w:rPr>
      </w:pPr>
      <w:r>
        <w:rPr>
          <w:rFonts w:ascii="Times New Roman" w:hAnsi="Times New Roman"/>
        </w:rPr>
        <w:t>O despacho pode igualmente conter as declarações ou informações complementares que a Comissão considere adequadas tendo em conta todas as circunstâncias.</w:t>
      </w:r>
    </w:p>
    <w:p w14:paraId="58DDECE0" w14:textId="403C6F2F" w:rsidR="00D43F9C" w:rsidRPr="00835148" w:rsidRDefault="00D43F9C" w:rsidP="00F6269D">
      <w:pPr>
        <w:pStyle w:val="ListParagraph"/>
        <w:numPr>
          <w:ilvl w:val="0"/>
          <w:numId w:val="115"/>
        </w:numPr>
        <w:spacing w:before="240" w:after="240"/>
        <w:ind w:left="1418" w:hanging="698"/>
        <w:contextualSpacing w:val="0"/>
        <w:jc w:val="both"/>
        <w:rPr>
          <w:rFonts w:ascii="Times New Roman" w:hAnsi="Times New Roman" w:cs="Times New Roman"/>
          <w:szCs w:val="24"/>
        </w:rPr>
      </w:pPr>
      <w:r>
        <w:rPr>
          <w:rFonts w:ascii="Times New Roman" w:hAnsi="Times New Roman"/>
        </w:rPr>
        <w:lastRenderedPageBreak/>
        <w:t>A Comissão deve proceder à determinação referida no ponto 3, alínea d), o mais rapidamente possível e, posteriormente:</w:t>
      </w:r>
    </w:p>
    <w:p w14:paraId="6D3868C5" w14:textId="6199F4BD" w:rsidR="00D43F9C" w:rsidRPr="00835148" w:rsidRDefault="00D43F9C" w:rsidP="00AE1118">
      <w:pPr>
        <w:pStyle w:val="ListParagraph"/>
        <w:numPr>
          <w:ilvl w:val="1"/>
          <w:numId w:val="120"/>
        </w:numPr>
        <w:spacing w:before="240" w:after="240"/>
        <w:ind w:left="2268" w:hanging="567"/>
        <w:contextualSpacing w:val="0"/>
        <w:jc w:val="both"/>
        <w:rPr>
          <w:rFonts w:ascii="Times New Roman" w:hAnsi="Times New Roman" w:cs="Times New Roman"/>
          <w:szCs w:val="24"/>
        </w:rPr>
      </w:pPr>
      <w:r>
        <w:rPr>
          <w:rFonts w:ascii="Times New Roman" w:hAnsi="Times New Roman"/>
        </w:rPr>
        <w:t xml:space="preserve">deve indicar a pessoa a quem o despacho relativo à rotulagem foi dirigido, informando-a de que o despacho relativo à rotulagem foi revogado; ou </w:t>
      </w:r>
    </w:p>
    <w:p w14:paraId="32E95EBB" w14:textId="31513141" w:rsidR="00D43F9C" w:rsidRPr="00835148" w:rsidRDefault="00D43F9C" w:rsidP="00AE1118">
      <w:pPr>
        <w:pStyle w:val="ListParagraph"/>
        <w:numPr>
          <w:ilvl w:val="1"/>
          <w:numId w:val="120"/>
        </w:numPr>
        <w:spacing w:before="240" w:after="240"/>
        <w:ind w:left="2268" w:hanging="567"/>
        <w:contextualSpacing w:val="0"/>
        <w:jc w:val="both"/>
        <w:rPr>
          <w:rFonts w:ascii="Times New Roman" w:hAnsi="Times New Roman" w:cs="Times New Roman"/>
          <w:szCs w:val="24"/>
        </w:rPr>
      </w:pPr>
      <w:r>
        <w:rPr>
          <w:rFonts w:ascii="Times New Roman" w:hAnsi="Times New Roman"/>
        </w:rPr>
        <w:t xml:space="preserve">pode exercer qualquer outro poder que considere necessário. </w:t>
      </w:r>
    </w:p>
    <w:p w14:paraId="794ADC0D" w14:textId="69824553" w:rsidR="00D43F9C" w:rsidRPr="00835148" w:rsidRDefault="00D43F9C" w:rsidP="00AE1118">
      <w:pPr>
        <w:pStyle w:val="ListParagraph"/>
        <w:numPr>
          <w:ilvl w:val="0"/>
          <w:numId w:val="115"/>
        </w:numPr>
        <w:spacing w:before="240" w:after="240"/>
        <w:ind w:left="1418" w:hanging="698"/>
        <w:contextualSpacing w:val="0"/>
        <w:jc w:val="both"/>
        <w:rPr>
          <w:rFonts w:ascii="Times New Roman" w:hAnsi="Times New Roman" w:cs="Times New Roman"/>
          <w:szCs w:val="24"/>
        </w:rPr>
      </w:pPr>
      <w:r>
        <w:rPr>
          <w:rFonts w:ascii="Times New Roman" w:hAnsi="Times New Roman"/>
        </w:rPr>
        <w:t xml:space="preserve">Caso a Comissão forneça as orientações referidas no ponto 6, alínea a), a declaração prescrita referida no ponto 3 será revogada. </w:t>
      </w:r>
    </w:p>
    <w:p w14:paraId="309394E6" w14:textId="6B40018E" w:rsidR="003C524C" w:rsidRPr="00835148" w:rsidRDefault="003C524C" w:rsidP="00F6269D">
      <w:pPr>
        <w:pStyle w:val="Heading2"/>
        <w:spacing w:before="480" w:after="240"/>
      </w:pPr>
      <w:bookmarkStart w:id="441" w:name="_Toc106268705"/>
      <w:r>
        <w:t>Título 10(iv): Poder de emissão de um despacho relativo ao bloqueio de acesso</w:t>
      </w:r>
      <w:bookmarkEnd w:id="441"/>
    </w:p>
    <w:p w14:paraId="30351F73" w14:textId="77777777" w:rsidR="00961267" w:rsidRPr="00835148" w:rsidRDefault="00961267" w:rsidP="00F6269D">
      <w:pPr>
        <w:spacing w:after="240"/>
        <w:ind w:left="720"/>
        <w:jc w:val="both"/>
        <w:rPr>
          <w:rFonts w:ascii="Times New Roman" w:hAnsi="Times New Roman" w:cs="Times New Roman"/>
          <w:i/>
          <w:iCs/>
          <w:szCs w:val="24"/>
        </w:rPr>
      </w:pPr>
      <w:r>
        <w:rPr>
          <w:rFonts w:ascii="Times New Roman" w:hAnsi="Times New Roman"/>
          <w:i/>
        </w:rPr>
        <w:t>O presente título prevê que:</w:t>
      </w:r>
    </w:p>
    <w:p w14:paraId="590074A8" w14:textId="77777777" w:rsidR="00FF0A78" w:rsidRPr="00835148" w:rsidRDefault="003C524C" w:rsidP="009A3E29">
      <w:pPr>
        <w:pStyle w:val="ListParagraph"/>
        <w:numPr>
          <w:ilvl w:val="0"/>
          <w:numId w:val="37"/>
        </w:numPr>
        <w:spacing w:before="240" w:after="240"/>
        <w:ind w:left="1440" w:hanging="720"/>
        <w:contextualSpacing w:val="0"/>
        <w:jc w:val="both"/>
        <w:rPr>
          <w:rFonts w:ascii="Times New Roman" w:hAnsi="Times New Roman" w:cs="Times New Roman"/>
          <w:szCs w:val="24"/>
        </w:rPr>
      </w:pPr>
      <w:r>
        <w:rPr>
          <w:rFonts w:ascii="Times New Roman" w:hAnsi="Times New Roman"/>
        </w:rPr>
        <w:t>Sempre que:</w:t>
      </w:r>
    </w:p>
    <w:p w14:paraId="62C14251" w14:textId="4665BD14" w:rsidR="000C2806" w:rsidRPr="00835148" w:rsidRDefault="003C524C" w:rsidP="00F6269D">
      <w:pPr>
        <w:pStyle w:val="ListParagraph"/>
        <w:numPr>
          <w:ilvl w:val="0"/>
          <w:numId w:val="70"/>
        </w:numPr>
        <w:spacing w:before="240" w:after="240"/>
        <w:ind w:left="2268" w:hanging="567"/>
        <w:contextualSpacing w:val="0"/>
        <w:jc w:val="both"/>
        <w:rPr>
          <w:rFonts w:ascii="Times New Roman" w:hAnsi="Times New Roman" w:cs="Times New Roman"/>
          <w:szCs w:val="24"/>
        </w:rPr>
      </w:pPr>
      <w:r>
        <w:rPr>
          <w:rFonts w:ascii="Times New Roman" w:hAnsi="Times New Roman"/>
        </w:rPr>
        <w:t>durante o período de campanha eleitoral, a Comissão considerar, com base nas informações disponíveis, quer obtidas através da respetiva monitorização das informações eleitorais em linha, quer disponibilizadas por qualquer outra pessoa ou de outra forma, no que concerne a uma localização em linha previamente identificada, que qualquer informação eleitoral em linha constitui desinformação; ou</w:t>
      </w:r>
    </w:p>
    <w:p w14:paraId="2547AD08" w14:textId="7862B69D" w:rsidR="000C2806" w:rsidRPr="00835148" w:rsidRDefault="000C2806" w:rsidP="009A3E29">
      <w:pPr>
        <w:pStyle w:val="ListParagraph"/>
        <w:numPr>
          <w:ilvl w:val="0"/>
          <w:numId w:val="70"/>
        </w:numPr>
        <w:spacing w:before="240" w:after="240"/>
        <w:ind w:left="2268" w:hanging="567"/>
        <w:contextualSpacing w:val="0"/>
        <w:jc w:val="both"/>
        <w:rPr>
          <w:rFonts w:ascii="Times New Roman" w:hAnsi="Times New Roman" w:cs="Times New Roman"/>
          <w:szCs w:val="24"/>
        </w:rPr>
      </w:pPr>
      <w:r>
        <w:rPr>
          <w:rFonts w:ascii="Times New Roman" w:hAnsi="Times New Roman"/>
        </w:rPr>
        <w:t>em qualquer momento, durante o período eleitoral [ou período de campanha eleitoral] ou outro, a Comissão considerar, com base nas informações disponíveis, quer obtidas através da respetiva monitorização das informações eleitorais em linha, quer disponibilizadas por qualquer outra pessoa ou de outra forma, no que concerne a uma localização em linha previamente identificada, que qualquer informação eleitoral em linha constitui informação errónea,</w:t>
      </w:r>
    </w:p>
    <w:p w14:paraId="0153C4F6" w14:textId="34A2F661" w:rsidR="003C524C" w:rsidRPr="00835148" w:rsidRDefault="000C2806" w:rsidP="00F6269D">
      <w:pPr>
        <w:spacing w:before="240" w:after="240"/>
        <w:ind w:left="1440"/>
        <w:jc w:val="both"/>
        <w:rPr>
          <w:rFonts w:ascii="Times New Roman" w:hAnsi="Times New Roman" w:cs="Times New Roman"/>
          <w:szCs w:val="24"/>
        </w:rPr>
      </w:pPr>
      <w:r>
        <w:rPr>
          <w:rFonts w:ascii="Times New Roman" w:hAnsi="Times New Roman"/>
        </w:rPr>
        <w:t>e a Comissão considerar que a emissão de tal despacho é necessária para proteger a equidade ou integridade da eleição ou do referendo, é possível emitir um despacho relativo ao bloqueio de acesso que exija que qualquer operador ou anfitrião de uma plataforma em linha tome medidas razoáveis para desativar o acesso dos utilizadores finais à localização em linha.</w:t>
      </w:r>
    </w:p>
    <w:p w14:paraId="05B7B26A" w14:textId="44D4A7D7" w:rsidR="003C524C" w:rsidRPr="00835148" w:rsidRDefault="003C524C" w:rsidP="009A3E29">
      <w:pPr>
        <w:pStyle w:val="ListParagraph"/>
        <w:numPr>
          <w:ilvl w:val="0"/>
          <w:numId w:val="37"/>
        </w:numPr>
        <w:spacing w:before="240" w:after="240"/>
        <w:ind w:left="1440" w:hanging="720"/>
        <w:contextualSpacing w:val="0"/>
        <w:jc w:val="both"/>
        <w:rPr>
          <w:rFonts w:ascii="Times New Roman" w:hAnsi="Times New Roman" w:cs="Times New Roman"/>
          <w:szCs w:val="24"/>
        </w:rPr>
      </w:pPr>
      <w:r>
        <w:rPr>
          <w:rFonts w:ascii="Times New Roman" w:hAnsi="Times New Roman"/>
        </w:rPr>
        <w:t>Para efeitos do presente título, entende-se por «localização em linha previamente identificada», uma localização em linha na qual duas ou mais partes diferentes de conteúdo em linha anteriores foram objeto de avisos ao abrigo do presente título no mesmo período eleitoral, considerando-se que o período eleitoral é o mesmo que o período eleitoral relativamente ao qual se propõe o despacho relativo ao bloqueio de acesso.</w:t>
      </w:r>
    </w:p>
    <w:p w14:paraId="16E58BA8" w14:textId="0449D5CA" w:rsidR="006467B8" w:rsidRPr="00835148" w:rsidRDefault="006467B8" w:rsidP="00AE1118">
      <w:pPr>
        <w:pStyle w:val="ListParagraph"/>
        <w:numPr>
          <w:ilvl w:val="0"/>
          <w:numId w:val="37"/>
        </w:numPr>
        <w:spacing w:before="240" w:after="240"/>
        <w:ind w:left="1418" w:hanging="709"/>
        <w:contextualSpacing w:val="0"/>
        <w:jc w:val="both"/>
        <w:rPr>
          <w:rFonts w:ascii="Times New Roman" w:hAnsi="Times New Roman" w:cs="Times New Roman"/>
          <w:szCs w:val="24"/>
        </w:rPr>
      </w:pPr>
      <w:r>
        <w:rPr>
          <w:rFonts w:ascii="Times New Roman" w:hAnsi="Times New Roman"/>
        </w:rPr>
        <w:lastRenderedPageBreak/>
        <w:t>Um despacho abrigo do presente título deve:</w:t>
      </w:r>
    </w:p>
    <w:p w14:paraId="7F2B7023" w14:textId="68650A8C" w:rsidR="006467B8" w:rsidRPr="00835148" w:rsidRDefault="006A5228" w:rsidP="00AE1118">
      <w:pPr>
        <w:pStyle w:val="ListParagraph"/>
        <w:numPr>
          <w:ilvl w:val="1"/>
          <w:numId w:val="37"/>
        </w:numPr>
        <w:spacing w:before="240" w:after="240"/>
        <w:ind w:left="2268" w:hanging="567"/>
        <w:contextualSpacing w:val="0"/>
        <w:jc w:val="both"/>
        <w:rPr>
          <w:rFonts w:ascii="Times New Roman" w:hAnsi="Times New Roman" w:cs="Times New Roman"/>
          <w:szCs w:val="24"/>
        </w:rPr>
      </w:pPr>
      <w:r>
        <w:rPr>
          <w:rFonts w:ascii="Times New Roman" w:hAnsi="Times New Roman"/>
        </w:rPr>
        <w:t>incluir uma exposição de motivos do parecer da Comissão que indique que as condições previstas no ponto 1 foram cumpridas;</w:t>
      </w:r>
    </w:p>
    <w:p w14:paraId="4079F330" w14:textId="7EE3AF7E" w:rsidR="006467B8" w:rsidRPr="00835148" w:rsidRDefault="006467B8" w:rsidP="00AE1118">
      <w:pPr>
        <w:pStyle w:val="ListParagraph"/>
        <w:numPr>
          <w:ilvl w:val="1"/>
          <w:numId w:val="37"/>
        </w:numPr>
        <w:spacing w:before="240" w:after="240"/>
        <w:ind w:left="2268" w:hanging="567"/>
        <w:contextualSpacing w:val="0"/>
        <w:jc w:val="both"/>
        <w:rPr>
          <w:rFonts w:ascii="Times New Roman" w:hAnsi="Times New Roman" w:cs="Times New Roman"/>
          <w:szCs w:val="24"/>
        </w:rPr>
      </w:pPr>
      <w:r>
        <w:rPr>
          <w:rFonts w:ascii="Times New Roman" w:hAnsi="Times New Roman"/>
        </w:rPr>
        <w:t>incluir a localização em linha específica previamente identificada, no caso das informações eleitorais em linha referidas no ponto 1, alínea a) ou b);</w:t>
      </w:r>
    </w:p>
    <w:p w14:paraId="217357AC" w14:textId="07529187" w:rsidR="006467B8" w:rsidRPr="00835148" w:rsidRDefault="006467B8" w:rsidP="00AE1118">
      <w:pPr>
        <w:pStyle w:val="ListParagraph"/>
        <w:numPr>
          <w:ilvl w:val="1"/>
          <w:numId w:val="37"/>
        </w:numPr>
        <w:spacing w:before="240" w:after="240"/>
        <w:ind w:left="2268" w:hanging="567"/>
        <w:contextualSpacing w:val="0"/>
        <w:jc w:val="both"/>
        <w:rPr>
          <w:rFonts w:ascii="Times New Roman" w:hAnsi="Times New Roman" w:cs="Times New Roman"/>
          <w:szCs w:val="24"/>
        </w:rPr>
      </w:pPr>
      <w:r>
        <w:rPr>
          <w:rFonts w:ascii="Times New Roman" w:hAnsi="Times New Roman"/>
        </w:rPr>
        <w:t>conter uma declaração prescrita pela Comissão relativamente à localização em linha previamente identificada;</w:t>
      </w:r>
    </w:p>
    <w:p w14:paraId="60F73627" w14:textId="2B783FDC" w:rsidR="006467B8" w:rsidRPr="00835148" w:rsidRDefault="006467B8" w:rsidP="00AE1118">
      <w:pPr>
        <w:pStyle w:val="ListParagraph"/>
        <w:numPr>
          <w:ilvl w:val="1"/>
          <w:numId w:val="37"/>
        </w:numPr>
        <w:spacing w:before="240" w:after="240"/>
        <w:ind w:left="2268" w:hanging="567"/>
        <w:contextualSpacing w:val="0"/>
        <w:jc w:val="both"/>
        <w:rPr>
          <w:rFonts w:ascii="Times New Roman" w:hAnsi="Times New Roman" w:cs="Times New Roman"/>
          <w:szCs w:val="24"/>
        </w:rPr>
      </w:pPr>
      <w:r>
        <w:rPr>
          <w:rFonts w:ascii="Times New Roman" w:hAnsi="Times New Roman"/>
        </w:rPr>
        <w:t xml:space="preserve">informar o destinatário de que deve apresentar a declaração referida na alínea c) na localização em linha previamente identificada referido na alínea b); </w:t>
      </w:r>
    </w:p>
    <w:p w14:paraId="06E559C0" w14:textId="77777777" w:rsidR="006467B8" w:rsidRPr="00835148" w:rsidRDefault="006467B8" w:rsidP="00AE1118">
      <w:pPr>
        <w:pStyle w:val="ListParagraph"/>
        <w:numPr>
          <w:ilvl w:val="1"/>
          <w:numId w:val="37"/>
        </w:numPr>
        <w:spacing w:before="240" w:after="240"/>
        <w:ind w:left="2268" w:hanging="567"/>
        <w:contextualSpacing w:val="0"/>
        <w:jc w:val="both"/>
        <w:rPr>
          <w:rFonts w:ascii="Times New Roman" w:hAnsi="Times New Roman" w:cs="Times New Roman"/>
          <w:szCs w:val="24"/>
        </w:rPr>
      </w:pPr>
      <w:r>
        <w:rPr>
          <w:rFonts w:ascii="Times New Roman" w:hAnsi="Times New Roman"/>
        </w:rPr>
        <w:t>informar o destinatário do direito de interpor recurso do despacho ao abrigo do título 15 no prazo de cinco dias.</w:t>
      </w:r>
    </w:p>
    <w:p w14:paraId="734443F4" w14:textId="38F6647F" w:rsidR="003C524C" w:rsidRPr="00835148" w:rsidRDefault="00097B82" w:rsidP="00AE1118">
      <w:pPr>
        <w:pStyle w:val="ListParagraph"/>
        <w:numPr>
          <w:ilvl w:val="0"/>
          <w:numId w:val="37"/>
        </w:numPr>
        <w:spacing w:before="240" w:after="240"/>
        <w:ind w:left="1440" w:hanging="720"/>
        <w:contextualSpacing w:val="0"/>
        <w:jc w:val="both"/>
        <w:rPr>
          <w:rFonts w:ascii="Times New Roman" w:hAnsi="Times New Roman" w:cs="Times New Roman"/>
          <w:szCs w:val="24"/>
        </w:rPr>
      </w:pPr>
      <w:r>
        <w:rPr>
          <w:rFonts w:ascii="Times New Roman" w:hAnsi="Times New Roman"/>
        </w:rPr>
        <w:t xml:space="preserve">A declaração referida no ponto 3, alínea c), deve indicar claramente: </w:t>
      </w:r>
    </w:p>
    <w:p w14:paraId="1CEFDCDD" w14:textId="27A4CEA9" w:rsidR="003C524C" w:rsidRPr="00835148" w:rsidRDefault="000C2806" w:rsidP="00F6269D">
      <w:pPr>
        <w:pStyle w:val="ListParagraph"/>
        <w:widowControl w:val="0"/>
        <w:numPr>
          <w:ilvl w:val="1"/>
          <w:numId w:val="13"/>
        </w:numPr>
        <w:autoSpaceDE w:val="0"/>
        <w:autoSpaceDN w:val="0"/>
        <w:spacing w:before="240" w:after="240"/>
        <w:ind w:left="2268" w:hanging="567"/>
        <w:contextualSpacing w:val="0"/>
        <w:jc w:val="both"/>
        <w:rPr>
          <w:rFonts w:ascii="Times New Roman" w:hAnsi="Times New Roman" w:cs="Times New Roman"/>
          <w:szCs w:val="24"/>
        </w:rPr>
      </w:pPr>
      <w:r>
        <w:rPr>
          <w:rFonts w:ascii="Times New Roman" w:hAnsi="Times New Roman"/>
        </w:rPr>
        <w:t>que foi emitido um despacho relativo ao bloqueio de acesso nos termos do presente título;</w:t>
      </w:r>
    </w:p>
    <w:p w14:paraId="24BD4A3F" w14:textId="05A59468" w:rsidR="000C2806" w:rsidRPr="00835148" w:rsidRDefault="006A5228" w:rsidP="00F6269D">
      <w:pPr>
        <w:pStyle w:val="ListParagraph"/>
        <w:widowControl w:val="0"/>
        <w:numPr>
          <w:ilvl w:val="1"/>
          <w:numId w:val="13"/>
        </w:numPr>
        <w:autoSpaceDE w:val="0"/>
        <w:autoSpaceDN w:val="0"/>
        <w:spacing w:before="240" w:after="240"/>
        <w:ind w:left="2268" w:hanging="567"/>
        <w:contextualSpacing w:val="0"/>
        <w:jc w:val="both"/>
        <w:rPr>
          <w:rFonts w:ascii="Times New Roman" w:hAnsi="Times New Roman" w:cs="Times New Roman"/>
          <w:szCs w:val="24"/>
        </w:rPr>
      </w:pPr>
      <w:r>
        <w:rPr>
          <w:rFonts w:ascii="Times New Roman" w:hAnsi="Times New Roman"/>
        </w:rPr>
        <w:t xml:space="preserve">um resumo dos motivos que levaram à emissão do despacho por parte da Comissão; e </w:t>
      </w:r>
    </w:p>
    <w:p w14:paraId="7193586D" w14:textId="3C3AFB46" w:rsidR="004530EF" w:rsidRPr="00835148" w:rsidRDefault="000C2806" w:rsidP="00F6269D">
      <w:pPr>
        <w:pStyle w:val="ListParagraph"/>
        <w:widowControl w:val="0"/>
        <w:numPr>
          <w:ilvl w:val="1"/>
          <w:numId w:val="13"/>
        </w:numPr>
        <w:autoSpaceDE w:val="0"/>
        <w:autoSpaceDN w:val="0"/>
        <w:spacing w:before="240" w:after="240"/>
        <w:ind w:left="2268" w:hanging="567"/>
        <w:contextualSpacing w:val="0"/>
        <w:jc w:val="both"/>
        <w:rPr>
          <w:rFonts w:ascii="Times New Roman" w:hAnsi="Times New Roman" w:cs="Times New Roman"/>
          <w:szCs w:val="24"/>
        </w:rPr>
      </w:pPr>
      <w:r>
        <w:rPr>
          <w:rFonts w:ascii="Times New Roman" w:hAnsi="Times New Roman"/>
        </w:rPr>
        <w:t>quaisquer informações complementares que possam ser prescritas nas orientações ou consideradas necessárias ou adequadas pela Comissão em todas as circunstâncias.</w:t>
      </w:r>
    </w:p>
    <w:p w14:paraId="5CE40083" w14:textId="3DC68DB0" w:rsidR="006B183B" w:rsidRPr="00835148" w:rsidRDefault="006B183B" w:rsidP="00AE1118">
      <w:pPr>
        <w:pStyle w:val="ListParagraph"/>
        <w:numPr>
          <w:ilvl w:val="0"/>
          <w:numId w:val="37"/>
        </w:numPr>
        <w:spacing w:before="240" w:after="240"/>
        <w:ind w:left="1440" w:hanging="720"/>
        <w:contextualSpacing w:val="0"/>
        <w:jc w:val="both"/>
        <w:rPr>
          <w:rFonts w:ascii="Times New Roman" w:hAnsi="Times New Roman" w:cs="Times New Roman"/>
          <w:szCs w:val="24"/>
        </w:rPr>
      </w:pPr>
      <w:r>
        <w:rPr>
          <w:rFonts w:ascii="Times New Roman" w:hAnsi="Times New Roman"/>
        </w:rPr>
        <w:t>O despacho pode igualmente conter as declarações ou informações complementares que a Comissão considere adequadas tendo em conta todas as circunstâncias.</w:t>
      </w:r>
    </w:p>
    <w:p w14:paraId="10614316" w14:textId="276DB608" w:rsidR="003C524C" w:rsidRPr="00835148" w:rsidRDefault="003C524C" w:rsidP="00F6269D">
      <w:pPr>
        <w:pStyle w:val="Heading2"/>
        <w:spacing w:before="480" w:after="240"/>
        <w:jc w:val="both"/>
      </w:pPr>
      <w:bookmarkStart w:id="442" w:name="_Toc106268706"/>
      <w:r>
        <w:t>Título 10(v): Poderes de regulação de comportamento manipulador ou não autêntico, incluindo atividade de «bot» não revelada</w:t>
      </w:r>
      <w:bookmarkEnd w:id="442"/>
    </w:p>
    <w:p w14:paraId="7E575A49" w14:textId="77777777" w:rsidR="003C524C" w:rsidRPr="00835148" w:rsidRDefault="003C524C" w:rsidP="00F6269D">
      <w:pPr>
        <w:shd w:val="clear" w:color="auto" w:fill="FFFFFF"/>
        <w:spacing w:after="240"/>
        <w:ind w:left="720"/>
        <w:jc w:val="both"/>
        <w:rPr>
          <w:rFonts w:ascii="Times New Roman" w:eastAsia="Times New Roman" w:hAnsi="Times New Roman" w:cs="Times New Roman"/>
          <w:szCs w:val="24"/>
        </w:rPr>
      </w:pPr>
      <w:r>
        <w:rPr>
          <w:rFonts w:ascii="Times New Roman" w:hAnsi="Times New Roman"/>
          <w:i/>
          <w:bdr w:val="none" w:sz="0" w:space="0" w:color="auto" w:frame="1"/>
        </w:rPr>
        <w:t>O presente título prevê que: </w:t>
      </w:r>
    </w:p>
    <w:p w14:paraId="3ED03645" w14:textId="63A126AC" w:rsidR="0054222A" w:rsidRDefault="003C524C" w:rsidP="009A3E29">
      <w:pPr>
        <w:pStyle w:val="ListParagraph"/>
        <w:numPr>
          <w:ilvl w:val="0"/>
          <w:numId w:val="38"/>
        </w:numPr>
        <w:spacing w:before="240" w:after="240"/>
        <w:ind w:left="1440" w:hanging="720"/>
        <w:contextualSpacing w:val="0"/>
        <w:jc w:val="both"/>
        <w:rPr>
          <w:rFonts w:ascii="Times New Roman" w:hAnsi="Times New Roman" w:cs="Times New Roman"/>
          <w:szCs w:val="24"/>
        </w:rPr>
      </w:pPr>
      <w:r>
        <w:rPr>
          <w:rFonts w:ascii="Times New Roman" w:hAnsi="Times New Roman"/>
        </w:rPr>
        <w:t>Se, durante o período de campanha eleitoral, a Comissão considerar que:</w:t>
      </w:r>
    </w:p>
    <w:p w14:paraId="05AE388B" w14:textId="7C90F935" w:rsidR="0054222A" w:rsidRDefault="003C524C" w:rsidP="0054222A">
      <w:pPr>
        <w:pStyle w:val="ListParagraph"/>
        <w:numPr>
          <w:ilvl w:val="1"/>
          <w:numId w:val="38"/>
        </w:numPr>
        <w:spacing w:before="240" w:after="240"/>
        <w:ind w:left="2127" w:hanging="709"/>
        <w:contextualSpacing w:val="0"/>
        <w:jc w:val="both"/>
        <w:rPr>
          <w:rFonts w:ascii="Times New Roman" w:hAnsi="Times New Roman" w:cs="Times New Roman"/>
          <w:szCs w:val="24"/>
        </w:rPr>
      </w:pPr>
      <w:r>
        <w:rPr>
          <w:rFonts w:ascii="Times New Roman" w:hAnsi="Times New Roman"/>
        </w:rPr>
        <w:t xml:space="preserve">ocorreu, ou está a ocorrer, atividade de </w:t>
      </w:r>
      <w:r>
        <w:rPr>
          <w:rFonts w:ascii="Times New Roman" w:hAnsi="Times New Roman"/>
          <w:i/>
          <w:iCs/>
        </w:rPr>
        <w:t>bot</w:t>
      </w:r>
      <w:r>
        <w:rPr>
          <w:rFonts w:ascii="Times New Roman" w:hAnsi="Times New Roman"/>
        </w:rPr>
        <w:t xml:space="preserve"> que constitui um comportamento manipulador ou não autêntico ou foi utilizado, ou está a ser utilizado, um </w:t>
      </w:r>
      <w:r>
        <w:rPr>
          <w:rFonts w:ascii="Times New Roman" w:hAnsi="Times New Roman"/>
          <w:i/>
          <w:iCs/>
        </w:rPr>
        <w:t>bot</w:t>
      </w:r>
      <w:r>
        <w:rPr>
          <w:rFonts w:ascii="Times New Roman" w:hAnsi="Times New Roman"/>
        </w:rPr>
        <w:t xml:space="preserve"> não revelado em violação do título 24; e</w:t>
      </w:r>
    </w:p>
    <w:p w14:paraId="46032534" w14:textId="2F30FB7A" w:rsidR="00E54139" w:rsidRDefault="00E54139" w:rsidP="0054222A">
      <w:pPr>
        <w:pStyle w:val="ListParagraph"/>
        <w:numPr>
          <w:ilvl w:val="1"/>
          <w:numId w:val="38"/>
        </w:numPr>
        <w:spacing w:before="240" w:after="240"/>
        <w:ind w:left="2127" w:hanging="709"/>
        <w:contextualSpacing w:val="0"/>
        <w:jc w:val="both"/>
        <w:rPr>
          <w:rFonts w:ascii="Times New Roman" w:hAnsi="Times New Roman" w:cs="Times New Roman"/>
          <w:szCs w:val="24"/>
        </w:rPr>
      </w:pPr>
      <w:r>
        <w:rPr>
          <w:rFonts w:ascii="Times New Roman" w:hAnsi="Times New Roman"/>
        </w:rPr>
        <w:lastRenderedPageBreak/>
        <w:t>a emissão de um aviso ao abrigo do presente subtítulo é necessária para proteger a equidade ou a integridade de uma eleição ou de um referendo,</w:t>
      </w:r>
    </w:p>
    <w:p w14:paraId="782FA4AB" w14:textId="36ED2BDF" w:rsidR="003C524C" w:rsidRPr="00097869" w:rsidRDefault="00E573A7" w:rsidP="00350080">
      <w:pPr>
        <w:spacing w:before="240" w:after="240"/>
        <w:ind w:left="1418"/>
        <w:jc w:val="both"/>
        <w:rPr>
          <w:rFonts w:ascii="Times New Roman" w:hAnsi="Times New Roman" w:cs="Times New Roman"/>
          <w:szCs w:val="24"/>
        </w:rPr>
      </w:pPr>
      <w:r>
        <w:rPr>
          <w:rFonts w:ascii="Times New Roman" w:hAnsi="Times New Roman"/>
        </w:rPr>
        <w:t xml:space="preserve">a Comissão pode emitir um aviso que exija que qualquer operador ou anfitrião de qualquer plataforma em linha publique uma declaração a informar todos os utilizadores finais afetados do comportamento manipulador ou não autêntico ou da utilização de um </w:t>
      </w:r>
      <w:r>
        <w:rPr>
          <w:rFonts w:ascii="Times New Roman" w:hAnsi="Times New Roman"/>
          <w:i/>
          <w:iCs/>
        </w:rPr>
        <w:t>bot</w:t>
      </w:r>
      <w:r>
        <w:rPr>
          <w:rFonts w:ascii="Times New Roman" w:hAnsi="Times New Roman"/>
        </w:rPr>
        <w:t xml:space="preserve"> não divulgado que esteja em violação do título 24;</w:t>
      </w:r>
    </w:p>
    <w:p w14:paraId="19A832FF" w14:textId="70E529D0" w:rsidR="0082567D" w:rsidRPr="00835148" w:rsidRDefault="0082567D" w:rsidP="009A3E29">
      <w:pPr>
        <w:pStyle w:val="ListParagraph"/>
        <w:numPr>
          <w:ilvl w:val="0"/>
          <w:numId w:val="38"/>
        </w:numPr>
        <w:spacing w:before="240" w:after="240"/>
        <w:ind w:left="1440" w:hanging="720"/>
        <w:contextualSpacing w:val="0"/>
        <w:jc w:val="both"/>
        <w:rPr>
          <w:rFonts w:ascii="Times New Roman" w:hAnsi="Times New Roman" w:cs="Times New Roman"/>
          <w:szCs w:val="24"/>
        </w:rPr>
      </w:pPr>
      <w:r>
        <w:rPr>
          <w:rFonts w:ascii="Times New Roman" w:hAnsi="Times New Roman"/>
        </w:rPr>
        <w:t xml:space="preserve">A declaração referida no ponto 1 deve indicar claramente: </w:t>
      </w:r>
    </w:p>
    <w:p w14:paraId="64B9292A" w14:textId="0B40F8D5" w:rsidR="0082567D" w:rsidRPr="00835148" w:rsidRDefault="0082567D" w:rsidP="00F6269D">
      <w:pPr>
        <w:numPr>
          <w:ilvl w:val="0"/>
          <w:numId w:val="24"/>
        </w:numPr>
        <w:shd w:val="clear" w:color="auto" w:fill="FFFFFF"/>
        <w:spacing w:before="120" w:after="240"/>
        <w:ind w:left="2268" w:hanging="567"/>
        <w:jc w:val="both"/>
        <w:rPr>
          <w:rFonts w:ascii="Times New Roman" w:eastAsia="Times New Roman" w:hAnsi="Times New Roman" w:cs="Times New Roman"/>
          <w:szCs w:val="24"/>
        </w:rPr>
      </w:pPr>
      <w:r>
        <w:rPr>
          <w:rFonts w:ascii="Times New Roman" w:hAnsi="Times New Roman"/>
          <w:bdr w:val="none" w:sz="0" w:space="0" w:color="auto" w:frame="1"/>
        </w:rPr>
        <w:t xml:space="preserve">que a Comissão, nos termos do presente título, emitiu um aviso a identificar a atividade de </w:t>
      </w:r>
      <w:r>
        <w:rPr>
          <w:rFonts w:ascii="Times New Roman" w:hAnsi="Times New Roman"/>
          <w:i/>
          <w:iCs/>
          <w:bdr w:val="none" w:sz="0" w:space="0" w:color="auto" w:frame="1"/>
        </w:rPr>
        <w:t>bot</w:t>
      </w:r>
      <w:r>
        <w:rPr>
          <w:rFonts w:ascii="Times New Roman" w:hAnsi="Times New Roman"/>
          <w:bdr w:val="none" w:sz="0" w:space="0" w:color="auto" w:frame="1"/>
        </w:rPr>
        <w:t xml:space="preserve"> </w:t>
      </w:r>
      <w:r>
        <w:rPr>
          <w:rFonts w:ascii="Times New Roman" w:hAnsi="Times New Roman"/>
        </w:rPr>
        <w:t>que constitui um comportamento manipulador ou não autêntico</w:t>
      </w:r>
      <w:r>
        <w:rPr>
          <w:rFonts w:ascii="Times New Roman" w:hAnsi="Times New Roman"/>
          <w:bdr w:val="none" w:sz="0" w:space="0" w:color="auto" w:frame="1"/>
        </w:rPr>
        <w:t>;</w:t>
      </w:r>
    </w:p>
    <w:p w14:paraId="2E6D29DE" w14:textId="3444D4C6" w:rsidR="0082567D" w:rsidRPr="00835148" w:rsidRDefault="0082567D" w:rsidP="00F6269D">
      <w:pPr>
        <w:numPr>
          <w:ilvl w:val="0"/>
          <w:numId w:val="24"/>
        </w:numPr>
        <w:shd w:val="clear" w:color="auto" w:fill="FFFFFF"/>
        <w:spacing w:before="120" w:after="240"/>
        <w:ind w:left="2268" w:hanging="567"/>
        <w:jc w:val="both"/>
        <w:rPr>
          <w:rFonts w:ascii="Times New Roman" w:eastAsia="Times New Roman" w:hAnsi="Times New Roman" w:cs="Times New Roman"/>
          <w:szCs w:val="24"/>
        </w:rPr>
      </w:pPr>
      <w:r>
        <w:rPr>
          <w:rFonts w:ascii="Times New Roman" w:hAnsi="Times New Roman"/>
          <w:bdr w:val="none" w:sz="0" w:space="0" w:color="auto" w:frame="1"/>
        </w:rPr>
        <w:t xml:space="preserve">que esta medida foi tomada uma vez que a atividade de </w:t>
      </w:r>
      <w:r>
        <w:rPr>
          <w:rFonts w:ascii="Times New Roman" w:hAnsi="Times New Roman"/>
          <w:i/>
          <w:iCs/>
          <w:bdr w:val="none" w:sz="0" w:space="0" w:color="auto" w:frame="1"/>
        </w:rPr>
        <w:t>bot</w:t>
      </w:r>
      <w:r>
        <w:rPr>
          <w:rFonts w:ascii="Times New Roman" w:hAnsi="Times New Roman"/>
          <w:bdr w:val="none" w:sz="0" w:space="0" w:color="auto" w:frame="1"/>
        </w:rPr>
        <w:t xml:space="preserve"> ameaçou a equidade ou integridade de uma eleição ou um referendo futuro;</w:t>
      </w:r>
    </w:p>
    <w:p w14:paraId="58CF0964" w14:textId="5696B7E7" w:rsidR="0082567D" w:rsidRPr="00835148" w:rsidRDefault="006A5228" w:rsidP="00F6269D">
      <w:pPr>
        <w:numPr>
          <w:ilvl w:val="0"/>
          <w:numId w:val="24"/>
        </w:numPr>
        <w:shd w:val="clear" w:color="auto" w:fill="FFFFFF"/>
        <w:spacing w:before="120" w:after="240"/>
        <w:ind w:left="2268" w:hanging="567"/>
        <w:jc w:val="both"/>
        <w:rPr>
          <w:rFonts w:ascii="Times New Roman" w:eastAsia="Times New Roman" w:hAnsi="Times New Roman" w:cs="Times New Roman"/>
          <w:szCs w:val="24"/>
        </w:rPr>
      </w:pPr>
      <w:r>
        <w:rPr>
          <w:rFonts w:ascii="Times New Roman" w:hAnsi="Times New Roman"/>
        </w:rPr>
        <w:t xml:space="preserve">uma exposição de motivos </w:t>
      </w:r>
      <w:r>
        <w:rPr>
          <w:rFonts w:ascii="Times New Roman" w:hAnsi="Times New Roman"/>
          <w:bdr w:val="none" w:sz="0" w:space="0" w:color="auto" w:frame="1"/>
        </w:rPr>
        <w:t>do parecer da Comissão que indique que é adequado exigir a rotulagem da atividade em todas as circunstâncias; e</w:t>
      </w:r>
    </w:p>
    <w:p w14:paraId="5FB2D273" w14:textId="2D63E9ED" w:rsidR="00CB3032" w:rsidRPr="00835148" w:rsidRDefault="00CB3032" w:rsidP="00F6269D">
      <w:pPr>
        <w:numPr>
          <w:ilvl w:val="0"/>
          <w:numId w:val="24"/>
        </w:numPr>
        <w:shd w:val="clear" w:color="auto" w:fill="FFFFFF"/>
        <w:spacing w:before="120" w:after="240"/>
        <w:ind w:left="2268" w:hanging="567"/>
        <w:jc w:val="both"/>
        <w:rPr>
          <w:rFonts w:ascii="Times New Roman" w:eastAsia="Times New Roman" w:hAnsi="Times New Roman" w:cs="Times New Roman"/>
          <w:szCs w:val="24"/>
        </w:rPr>
      </w:pPr>
      <w:r>
        <w:rPr>
          <w:rFonts w:ascii="Times New Roman" w:hAnsi="Times New Roman"/>
        </w:rPr>
        <w:t>que qualquer pessoa singular ou coletiva diretamente afetada pelo aviso pode interpor recurso do mesmo ao abrigo do título 15 no prazo de cinco dias.</w:t>
      </w:r>
    </w:p>
    <w:p w14:paraId="2DDE423A" w14:textId="77777777" w:rsidR="005E136A" w:rsidRDefault="003C524C" w:rsidP="005E136A">
      <w:pPr>
        <w:pStyle w:val="ListParagraph"/>
        <w:numPr>
          <w:ilvl w:val="0"/>
          <w:numId w:val="38"/>
        </w:numPr>
        <w:spacing w:before="240" w:after="240"/>
        <w:ind w:left="1440" w:hanging="720"/>
        <w:contextualSpacing w:val="0"/>
        <w:jc w:val="both"/>
        <w:rPr>
          <w:rFonts w:ascii="Times New Roman" w:hAnsi="Times New Roman" w:cs="Times New Roman"/>
          <w:szCs w:val="24"/>
        </w:rPr>
      </w:pPr>
      <w:r>
        <w:rPr>
          <w:rFonts w:ascii="Times New Roman" w:hAnsi="Times New Roman"/>
        </w:rPr>
        <w:t>Se, durante o período eleitoral, a Comissão considerar que:</w:t>
      </w:r>
    </w:p>
    <w:p w14:paraId="6577E340" w14:textId="7A7CE14A" w:rsidR="005E136A" w:rsidRDefault="005E136A" w:rsidP="005E136A">
      <w:pPr>
        <w:pStyle w:val="ListParagraph"/>
        <w:numPr>
          <w:ilvl w:val="1"/>
          <w:numId w:val="38"/>
        </w:numPr>
        <w:spacing w:before="240" w:after="240"/>
        <w:ind w:left="2127" w:hanging="709"/>
        <w:contextualSpacing w:val="0"/>
        <w:jc w:val="both"/>
        <w:rPr>
          <w:rFonts w:ascii="Times New Roman" w:hAnsi="Times New Roman" w:cs="Times New Roman"/>
          <w:szCs w:val="24"/>
        </w:rPr>
      </w:pPr>
      <w:r>
        <w:rPr>
          <w:rFonts w:ascii="Times New Roman" w:hAnsi="Times New Roman"/>
        </w:rPr>
        <w:t xml:space="preserve">ocorreu um comportamento manipulador ou não autêntico (incluindo quando tal comportamento envolva a utilização de </w:t>
      </w:r>
      <w:r>
        <w:rPr>
          <w:rFonts w:ascii="Times New Roman" w:hAnsi="Times New Roman"/>
          <w:i/>
          <w:iCs/>
        </w:rPr>
        <w:t>bots</w:t>
      </w:r>
      <w:r>
        <w:rPr>
          <w:rFonts w:ascii="Times New Roman" w:hAnsi="Times New Roman"/>
        </w:rPr>
        <w:t>); e</w:t>
      </w:r>
    </w:p>
    <w:p w14:paraId="12730342" w14:textId="04F95985" w:rsidR="005E136A" w:rsidRDefault="003C524C" w:rsidP="005E136A">
      <w:pPr>
        <w:pStyle w:val="ListParagraph"/>
        <w:numPr>
          <w:ilvl w:val="1"/>
          <w:numId w:val="38"/>
        </w:numPr>
        <w:spacing w:before="240" w:after="240"/>
        <w:ind w:left="2127" w:hanging="709"/>
        <w:contextualSpacing w:val="0"/>
        <w:jc w:val="both"/>
        <w:rPr>
          <w:rFonts w:ascii="Times New Roman" w:hAnsi="Times New Roman" w:cs="Times New Roman"/>
          <w:szCs w:val="24"/>
        </w:rPr>
      </w:pPr>
      <w:r>
        <w:rPr>
          <w:rFonts w:ascii="Times New Roman" w:hAnsi="Times New Roman"/>
        </w:rPr>
        <w:t xml:space="preserve">a emissão de um aviso ao abrigo do presente subtítulo é necessária para proteger a equidade ou a integridade de uma eleição ou de um referendo, </w:t>
      </w:r>
    </w:p>
    <w:p w14:paraId="56CD2197" w14:textId="425E4875" w:rsidR="003C524C" w:rsidRPr="00097869" w:rsidRDefault="005E136A" w:rsidP="00097869">
      <w:pPr>
        <w:spacing w:before="240" w:after="240"/>
        <w:ind w:left="1418"/>
        <w:jc w:val="both"/>
        <w:rPr>
          <w:rFonts w:ascii="Times New Roman" w:hAnsi="Times New Roman" w:cs="Times New Roman"/>
          <w:szCs w:val="24"/>
        </w:rPr>
      </w:pPr>
      <w:r>
        <w:rPr>
          <w:rFonts w:ascii="Times New Roman" w:hAnsi="Times New Roman"/>
        </w:rPr>
        <w:t>a Comissão pode emitir um aviso que exija que qualquer operador ou anfitrião de uma plataforma em linha tome medidas razoáveis para remover ou impedir tal comportamento.</w:t>
      </w:r>
    </w:p>
    <w:p w14:paraId="2C7CE5DE" w14:textId="6379130B" w:rsidR="0082567D" w:rsidRPr="00835148" w:rsidRDefault="0082567D" w:rsidP="009A3E29">
      <w:pPr>
        <w:pStyle w:val="ListParagraph"/>
        <w:numPr>
          <w:ilvl w:val="0"/>
          <w:numId w:val="38"/>
        </w:numPr>
        <w:spacing w:before="240" w:after="240"/>
        <w:ind w:left="1440" w:hanging="720"/>
        <w:contextualSpacing w:val="0"/>
        <w:jc w:val="both"/>
        <w:rPr>
          <w:rFonts w:ascii="Times New Roman" w:hAnsi="Times New Roman" w:cs="Times New Roman"/>
          <w:szCs w:val="24"/>
        </w:rPr>
      </w:pPr>
      <w:r>
        <w:rPr>
          <w:rFonts w:ascii="Times New Roman" w:hAnsi="Times New Roman"/>
        </w:rPr>
        <w:t>Um aviso nos termos do ponto 3 deve indicar claramente que:</w:t>
      </w:r>
    </w:p>
    <w:p w14:paraId="4E8B3E8E" w14:textId="575865BD" w:rsidR="0082567D" w:rsidRPr="00835148" w:rsidRDefault="0082567D" w:rsidP="00F6269D">
      <w:pPr>
        <w:numPr>
          <w:ilvl w:val="0"/>
          <w:numId w:val="98"/>
        </w:numPr>
        <w:shd w:val="clear" w:color="auto" w:fill="FFFFFF"/>
        <w:spacing w:before="120" w:after="120"/>
        <w:ind w:left="2268" w:hanging="567"/>
        <w:jc w:val="both"/>
        <w:rPr>
          <w:rFonts w:ascii="Times New Roman" w:eastAsia="Times New Roman" w:hAnsi="Times New Roman" w:cs="Times New Roman"/>
          <w:szCs w:val="24"/>
        </w:rPr>
      </w:pPr>
      <w:r>
        <w:rPr>
          <w:rFonts w:ascii="Times New Roman" w:hAnsi="Times New Roman"/>
          <w:bdr w:val="none" w:sz="0" w:space="0" w:color="auto" w:frame="1"/>
        </w:rPr>
        <w:t xml:space="preserve">a Comissão, nos termos do presente título, emitiu um aviso a exigir a cessação do comportamento em questão uma vez que este foi identificado como comportamento </w:t>
      </w:r>
      <w:r>
        <w:rPr>
          <w:rFonts w:ascii="Times New Roman" w:hAnsi="Times New Roman"/>
        </w:rPr>
        <w:t>manipulativo ou não autêntico</w:t>
      </w:r>
      <w:r>
        <w:rPr>
          <w:rFonts w:ascii="Times New Roman" w:hAnsi="Times New Roman"/>
          <w:bdr w:val="none" w:sz="0" w:space="0" w:color="auto" w:frame="1"/>
        </w:rPr>
        <w:t>;</w:t>
      </w:r>
    </w:p>
    <w:p w14:paraId="46C4F88D" w14:textId="6CEBF01F" w:rsidR="0082567D" w:rsidRPr="00835148" w:rsidRDefault="0082567D" w:rsidP="00F6269D">
      <w:pPr>
        <w:numPr>
          <w:ilvl w:val="0"/>
          <w:numId w:val="98"/>
        </w:numPr>
        <w:shd w:val="clear" w:color="auto" w:fill="FFFFFF"/>
        <w:spacing w:before="120" w:after="120"/>
        <w:ind w:left="2268" w:hanging="567"/>
        <w:jc w:val="both"/>
        <w:rPr>
          <w:rFonts w:ascii="Times New Roman" w:eastAsia="Times New Roman" w:hAnsi="Times New Roman" w:cs="Times New Roman"/>
          <w:szCs w:val="24"/>
        </w:rPr>
      </w:pPr>
      <w:r>
        <w:rPr>
          <w:rFonts w:ascii="Times New Roman" w:hAnsi="Times New Roman"/>
          <w:bdr w:val="none" w:sz="0" w:space="0" w:color="auto" w:frame="1"/>
        </w:rPr>
        <w:t>esta medida foi tomada pela Comissão uma vez que a atividade identificada ameaçou a equidade ou a integridade de uma eleição ou um referendo futuro; e</w:t>
      </w:r>
    </w:p>
    <w:p w14:paraId="34065D32" w14:textId="4858C061" w:rsidR="00C556FC" w:rsidRPr="00835148" w:rsidRDefault="006A5228" w:rsidP="00F6269D">
      <w:pPr>
        <w:numPr>
          <w:ilvl w:val="0"/>
          <w:numId w:val="98"/>
        </w:numPr>
        <w:shd w:val="clear" w:color="auto" w:fill="FFFFFF"/>
        <w:spacing w:before="120" w:after="120"/>
        <w:ind w:left="2268" w:hanging="567"/>
        <w:jc w:val="both"/>
        <w:rPr>
          <w:rFonts w:ascii="Times New Roman" w:eastAsia="Times New Roman" w:hAnsi="Times New Roman" w:cs="Times New Roman"/>
          <w:szCs w:val="24"/>
        </w:rPr>
      </w:pPr>
      <w:r>
        <w:rPr>
          <w:rFonts w:ascii="Times New Roman" w:hAnsi="Times New Roman"/>
        </w:rPr>
        <w:t xml:space="preserve">uma exposição de motivos </w:t>
      </w:r>
      <w:r>
        <w:rPr>
          <w:rFonts w:ascii="Times New Roman" w:hAnsi="Times New Roman"/>
          <w:bdr w:val="none" w:sz="0" w:space="0" w:color="auto" w:frame="1"/>
        </w:rPr>
        <w:t>do parecer da Comissão que indique que é adequado exigir a remoção das informações; e</w:t>
      </w:r>
    </w:p>
    <w:p w14:paraId="3A8A15A3" w14:textId="73321C48" w:rsidR="0082567D" w:rsidRPr="00835148" w:rsidRDefault="00C556FC" w:rsidP="00F6269D">
      <w:pPr>
        <w:numPr>
          <w:ilvl w:val="0"/>
          <w:numId w:val="98"/>
        </w:numPr>
        <w:shd w:val="clear" w:color="auto" w:fill="FFFFFF"/>
        <w:spacing w:before="120" w:after="120"/>
        <w:ind w:left="2268" w:hanging="567"/>
        <w:jc w:val="both"/>
        <w:rPr>
          <w:rFonts w:ascii="Times New Roman" w:eastAsia="Times New Roman" w:hAnsi="Times New Roman" w:cs="Times New Roman"/>
          <w:szCs w:val="24"/>
        </w:rPr>
      </w:pPr>
      <w:r>
        <w:rPr>
          <w:rFonts w:ascii="Times New Roman" w:hAnsi="Times New Roman"/>
        </w:rPr>
        <w:lastRenderedPageBreak/>
        <w:t>que qualquer pessoa singular ou coletiva diretamente afetada pelo aviso pode interpor recurso do mesmo ao abrigo do título 15 no prazo de cinco dias</w:t>
      </w:r>
      <w:r>
        <w:rPr>
          <w:rFonts w:ascii="Times New Roman" w:hAnsi="Times New Roman"/>
          <w:bdr w:val="none" w:sz="0" w:space="0" w:color="auto" w:frame="1"/>
        </w:rPr>
        <w:t>.</w:t>
      </w:r>
    </w:p>
    <w:p w14:paraId="36B3C2F7" w14:textId="5ED4DA1F" w:rsidR="00570841" w:rsidRDefault="00570841" w:rsidP="00883C74">
      <w:pPr>
        <w:pStyle w:val="Heading1"/>
      </w:pPr>
      <w:bookmarkStart w:id="443" w:name="_Toc99549912"/>
      <w:bookmarkStart w:id="444" w:name="_Toc99550661"/>
      <w:bookmarkStart w:id="445" w:name="_Toc97143784"/>
      <w:bookmarkStart w:id="446" w:name="_Toc106268707"/>
      <w:bookmarkEnd w:id="443"/>
      <w:bookmarkEnd w:id="444"/>
      <w:bookmarkEnd w:id="445"/>
      <w:r>
        <w:t>[Foi suprimido o título 11]</w:t>
      </w:r>
      <w:bookmarkEnd w:id="446"/>
    </w:p>
    <w:p w14:paraId="18188DF2" w14:textId="449D75DA" w:rsidR="00351F7D" w:rsidRPr="00835148" w:rsidRDefault="00351F7D" w:rsidP="00883C74">
      <w:pPr>
        <w:pStyle w:val="Heading1"/>
      </w:pPr>
      <w:bookmarkStart w:id="447" w:name="_Toc106268708"/>
      <w:r>
        <w:t>Título 12: Requerimento ao tribunal de um despacho relativo à conformidade com um aviso ou despacho</w:t>
      </w:r>
      <w:bookmarkEnd w:id="447"/>
    </w:p>
    <w:p w14:paraId="010A2A2D" w14:textId="77777777" w:rsidR="00351F7D" w:rsidRPr="00835148" w:rsidRDefault="00351F7D" w:rsidP="00F6269D">
      <w:pPr>
        <w:ind w:left="720"/>
        <w:jc w:val="both"/>
        <w:rPr>
          <w:rFonts w:ascii="Times New Roman" w:hAnsi="Times New Roman" w:cs="Times New Roman"/>
          <w:i/>
          <w:iCs/>
          <w:szCs w:val="24"/>
        </w:rPr>
      </w:pPr>
      <w:r>
        <w:rPr>
          <w:rFonts w:ascii="Times New Roman" w:hAnsi="Times New Roman"/>
          <w:i/>
        </w:rPr>
        <w:t>O presente título prevê que:</w:t>
      </w:r>
    </w:p>
    <w:p w14:paraId="7E00A8BB" w14:textId="57D24FA0" w:rsidR="00351F7D" w:rsidRPr="00835148" w:rsidRDefault="00351F7D" w:rsidP="009A3E29">
      <w:pPr>
        <w:pStyle w:val="PlainText"/>
        <w:numPr>
          <w:ilvl w:val="1"/>
          <w:numId w:val="25"/>
        </w:numPr>
        <w:spacing w:after="240" w:line="276" w:lineRule="auto"/>
        <w:ind w:left="1560" w:hanging="426"/>
        <w:jc w:val="both"/>
        <w:rPr>
          <w:rFonts w:ascii="Times New Roman" w:hAnsi="Times New Roman" w:cs="Times New Roman"/>
          <w:sz w:val="24"/>
          <w:szCs w:val="24"/>
        </w:rPr>
      </w:pPr>
      <w:r>
        <w:rPr>
          <w:rFonts w:ascii="Times New Roman" w:hAnsi="Times New Roman"/>
          <w:sz w:val="24"/>
        </w:rPr>
        <w:t>A Comissão pode requerer ao Supremo Tribunal a emissão de um despacho relativo à conformidade com um aviso ou despacho emitido ao abrigo do título 10.</w:t>
      </w:r>
    </w:p>
    <w:p w14:paraId="7A560A76" w14:textId="04CC530B" w:rsidR="00351F7D" w:rsidRDefault="00351F7D" w:rsidP="009A3E29">
      <w:pPr>
        <w:pStyle w:val="PlainText"/>
        <w:numPr>
          <w:ilvl w:val="1"/>
          <w:numId w:val="25"/>
        </w:numPr>
        <w:spacing w:after="240" w:line="276" w:lineRule="auto"/>
        <w:ind w:left="1560" w:hanging="426"/>
        <w:jc w:val="both"/>
        <w:rPr>
          <w:rFonts w:ascii="Times New Roman" w:hAnsi="Times New Roman" w:cs="Times New Roman"/>
          <w:sz w:val="24"/>
          <w:szCs w:val="24"/>
        </w:rPr>
      </w:pPr>
      <w:r>
        <w:rPr>
          <w:rFonts w:ascii="Times New Roman" w:hAnsi="Times New Roman"/>
          <w:sz w:val="24"/>
        </w:rPr>
        <w:t xml:space="preserve">Tal requerimento deve ser apresentado mediante notificação à pessoa a quem a Comissão tenha comunicado o aviso ou despacho. </w:t>
      </w:r>
    </w:p>
    <w:p w14:paraId="5E0785DB" w14:textId="67DB838A" w:rsidR="00351F7D" w:rsidRPr="00835148" w:rsidRDefault="00351F7D" w:rsidP="00883C74">
      <w:pPr>
        <w:pStyle w:val="Heading1"/>
      </w:pPr>
      <w:bookmarkStart w:id="448" w:name="_Toc106268709"/>
      <w:r>
        <w:t>Título 13: Poder de emissão de avisos ao público sobre atividades que possam interferir com a equidade ou integridade de uma eleição ou um referendo</w:t>
      </w:r>
      <w:bookmarkEnd w:id="448"/>
    </w:p>
    <w:p w14:paraId="61A6FCD8" w14:textId="77777777" w:rsidR="00351F7D" w:rsidRPr="00835148" w:rsidRDefault="00351F7D" w:rsidP="009A3E29">
      <w:pPr>
        <w:pStyle w:val="PlainText"/>
        <w:spacing w:before="240" w:after="240" w:line="276" w:lineRule="auto"/>
        <w:ind w:left="720"/>
        <w:jc w:val="both"/>
        <w:rPr>
          <w:rFonts w:ascii="Times New Roman" w:hAnsi="Times New Roman" w:cs="Times New Roman"/>
          <w:i/>
          <w:iCs/>
          <w:sz w:val="24"/>
          <w:szCs w:val="24"/>
        </w:rPr>
      </w:pPr>
      <w:r>
        <w:rPr>
          <w:rFonts w:ascii="Times New Roman" w:hAnsi="Times New Roman"/>
          <w:i/>
          <w:sz w:val="24"/>
        </w:rPr>
        <w:t>O presente título prevê que:</w:t>
      </w:r>
    </w:p>
    <w:p w14:paraId="5E3EE5F3" w14:textId="440B579C" w:rsidR="00351F7D" w:rsidRPr="00835148" w:rsidRDefault="00351F7D" w:rsidP="009A3E29">
      <w:pPr>
        <w:pStyle w:val="ListParagraph"/>
        <w:numPr>
          <w:ilvl w:val="0"/>
          <w:numId w:val="31"/>
        </w:numPr>
        <w:spacing w:before="240" w:after="240"/>
        <w:ind w:left="1440" w:hanging="720"/>
        <w:contextualSpacing w:val="0"/>
        <w:jc w:val="both"/>
        <w:rPr>
          <w:rFonts w:ascii="Times New Roman" w:hAnsi="Times New Roman" w:cs="Times New Roman"/>
          <w:szCs w:val="24"/>
        </w:rPr>
      </w:pPr>
      <w:r>
        <w:rPr>
          <w:rFonts w:ascii="Times New Roman" w:hAnsi="Times New Roman"/>
        </w:rPr>
        <w:t>A Comissão pode comunicar com o público ou com qualquer grupo do público em relação a informações eleitorais falsas [ou enganosas] em linha, informações sobre o processo eleitoral falsas [ou enganosas] ou a utilização de comportamentos manipuladores ou não autênticos sempre que considere tal comunicação adequada para promover as suas funções educativas ou outras.</w:t>
      </w:r>
    </w:p>
    <w:p w14:paraId="2E08824E" w14:textId="6E76CF30" w:rsidR="00351F7D" w:rsidRPr="00835148" w:rsidRDefault="00351F7D" w:rsidP="009A3E29">
      <w:pPr>
        <w:pStyle w:val="ListParagraph"/>
        <w:numPr>
          <w:ilvl w:val="0"/>
          <w:numId w:val="31"/>
        </w:numPr>
        <w:spacing w:before="240" w:after="240"/>
        <w:ind w:left="1440" w:hanging="720"/>
        <w:contextualSpacing w:val="0"/>
        <w:jc w:val="both"/>
        <w:rPr>
          <w:rFonts w:ascii="Times New Roman" w:hAnsi="Times New Roman" w:cs="Times New Roman"/>
          <w:szCs w:val="24"/>
        </w:rPr>
      </w:pPr>
      <w:r>
        <w:rPr>
          <w:rFonts w:ascii="Times New Roman" w:hAnsi="Times New Roman"/>
        </w:rPr>
        <w:t xml:space="preserve">A Comissão pode igualmente emitir advertências ao público, sempre que considere que existe uma tal ameaça à equidade ou integridade de uma eleição ou um referendo que torne necessário chamar a atenção para a referida ameaça. A referida comunicação pode, entre outros, especificar a natureza, a origem e a gravidade da ameaça observada, bem como quaisquer medidas que a Comissão se proponha a tomar ou considerar e quaisquer recomendações de ação do público ou de outras pessoas no que concerne à ameaça. </w:t>
      </w:r>
    </w:p>
    <w:p w14:paraId="01439B97" w14:textId="1CBD8DEF" w:rsidR="00351F7D" w:rsidRPr="00835148" w:rsidRDefault="00351F7D" w:rsidP="00883C74">
      <w:pPr>
        <w:pStyle w:val="Heading1"/>
      </w:pPr>
      <w:bookmarkStart w:id="449" w:name="_Toc106268710"/>
      <w:r>
        <w:t>Título 14: Mecanismo para o público comunicar suspeitas de desinformação, informação errónea e comportamento manipulador ou não autêntico</w:t>
      </w:r>
      <w:bookmarkEnd w:id="449"/>
    </w:p>
    <w:p w14:paraId="19B4A3C9" w14:textId="77777777" w:rsidR="00351F7D" w:rsidRPr="00835148" w:rsidRDefault="00351F7D" w:rsidP="009A3E29">
      <w:pPr>
        <w:pStyle w:val="PlainText"/>
        <w:spacing w:before="240" w:after="240" w:line="276" w:lineRule="auto"/>
        <w:ind w:left="720"/>
        <w:jc w:val="both"/>
        <w:rPr>
          <w:rFonts w:ascii="Times New Roman" w:hAnsi="Times New Roman" w:cs="Times New Roman"/>
          <w:i/>
          <w:iCs/>
          <w:sz w:val="24"/>
          <w:szCs w:val="24"/>
        </w:rPr>
      </w:pPr>
      <w:r>
        <w:rPr>
          <w:rFonts w:ascii="Times New Roman" w:hAnsi="Times New Roman"/>
          <w:i/>
          <w:sz w:val="24"/>
        </w:rPr>
        <w:t>O presente título prevê que:</w:t>
      </w:r>
    </w:p>
    <w:p w14:paraId="617362B5" w14:textId="77777777" w:rsidR="000C2806" w:rsidRPr="00835148" w:rsidRDefault="00351F7D" w:rsidP="009A3E29">
      <w:pPr>
        <w:spacing w:before="240" w:after="240"/>
        <w:ind w:left="720"/>
        <w:jc w:val="both"/>
        <w:rPr>
          <w:rFonts w:ascii="Times New Roman" w:hAnsi="Times New Roman" w:cs="Times New Roman"/>
          <w:szCs w:val="24"/>
        </w:rPr>
      </w:pPr>
      <w:r>
        <w:rPr>
          <w:rFonts w:ascii="Times New Roman" w:hAnsi="Times New Roman"/>
        </w:rPr>
        <w:t>A Comissão pode fornecer um mecanismo de comunicação direta no seu próprio sítio Web que permita aos membros do público comunicar:</w:t>
      </w:r>
    </w:p>
    <w:p w14:paraId="287F4203" w14:textId="1A99BEC2" w:rsidR="000C2806" w:rsidRPr="00835148" w:rsidRDefault="00351F7D" w:rsidP="00F6269D">
      <w:pPr>
        <w:pStyle w:val="ListParagraph"/>
        <w:numPr>
          <w:ilvl w:val="0"/>
          <w:numId w:val="105"/>
        </w:numPr>
        <w:spacing w:before="240" w:after="240"/>
        <w:ind w:left="1701" w:hanging="621"/>
        <w:contextualSpacing w:val="0"/>
        <w:jc w:val="both"/>
        <w:rPr>
          <w:rFonts w:ascii="Times New Roman" w:hAnsi="Times New Roman" w:cs="Times New Roman"/>
          <w:szCs w:val="24"/>
        </w:rPr>
      </w:pPr>
      <w:r>
        <w:rPr>
          <w:rFonts w:ascii="Times New Roman" w:hAnsi="Times New Roman"/>
        </w:rPr>
        <w:lastRenderedPageBreak/>
        <w:t>casos suspeitos de desinformação durante o período eleitoral [ou período de campanha eleitoral];</w:t>
      </w:r>
    </w:p>
    <w:p w14:paraId="13BF49D1" w14:textId="55865F8F" w:rsidR="000C2806" w:rsidRPr="00835148" w:rsidRDefault="000C2806" w:rsidP="00F6269D">
      <w:pPr>
        <w:pStyle w:val="ListParagraph"/>
        <w:numPr>
          <w:ilvl w:val="0"/>
          <w:numId w:val="105"/>
        </w:numPr>
        <w:spacing w:before="240" w:after="240"/>
        <w:ind w:left="1701" w:hanging="621"/>
        <w:contextualSpacing w:val="0"/>
        <w:jc w:val="both"/>
        <w:rPr>
          <w:rFonts w:ascii="Times New Roman" w:hAnsi="Times New Roman" w:cs="Times New Roman"/>
          <w:szCs w:val="24"/>
        </w:rPr>
      </w:pPr>
      <w:r>
        <w:rPr>
          <w:rFonts w:ascii="Times New Roman" w:hAnsi="Times New Roman"/>
        </w:rPr>
        <w:t xml:space="preserve">casos suspeitos de informação errónea a qualquer momento; ou </w:t>
      </w:r>
    </w:p>
    <w:p w14:paraId="5135EF3C" w14:textId="427FE931" w:rsidR="00351F7D" w:rsidRPr="00835148" w:rsidRDefault="00351F7D" w:rsidP="00F6269D">
      <w:pPr>
        <w:pStyle w:val="ListParagraph"/>
        <w:numPr>
          <w:ilvl w:val="0"/>
          <w:numId w:val="105"/>
        </w:numPr>
        <w:spacing w:before="240" w:after="240"/>
        <w:ind w:left="1701" w:hanging="621"/>
        <w:contextualSpacing w:val="0"/>
        <w:jc w:val="both"/>
        <w:rPr>
          <w:rFonts w:ascii="Times New Roman" w:hAnsi="Times New Roman" w:cs="Times New Roman"/>
          <w:szCs w:val="24"/>
        </w:rPr>
      </w:pPr>
      <w:r>
        <w:rPr>
          <w:rFonts w:ascii="Times New Roman" w:hAnsi="Times New Roman"/>
        </w:rPr>
        <w:t xml:space="preserve">casos suspeitos de comportamento manipulador ou não autêntico, incluindo a utilização de </w:t>
      </w:r>
      <w:r>
        <w:rPr>
          <w:rFonts w:ascii="Times New Roman" w:hAnsi="Times New Roman"/>
          <w:i/>
          <w:iCs/>
        </w:rPr>
        <w:t>bots</w:t>
      </w:r>
      <w:r>
        <w:rPr>
          <w:rFonts w:ascii="Times New Roman" w:hAnsi="Times New Roman"/>
        </w:rPr>
        <w:t xml:space="preserve"> não revelados, durante o período eleitoral [ou período de campanha eleitoral].</w:t>
      </w:r>
    </w:p>
    <w:p w14:paraId="11CA4728" w14:textId="1F80FCE0" w:rsidR="00351F7D" w:rsidRPr="008273CD" w:rsidRDefault="00351F7D" w:rsidP="008273CD">
      <w:pPr>
        <w:pStyle w:val="Heading1"/>
        <w:jc w:val="center"/>
        <w:rPr>
          <w:sz w:val="28"/>
          <w:szCs w:val="28"/>
        </w:rPr>
      </w:pPr>
      <w:bookmarkStart w:id="450" w:name="_Toc106268711"/>
      <w:r>
        <w:rPr>
          <w:sz w:val="28"/>
        </w:rPr>
        <w:t>Capítulo 4: Direitos processuais</w:t>
      </w:r>
      <w:bookmarkEnd w:id="450"/>
    </w:p>
    <w:p w14:paraId="27E6F90E" w14:textId="54105180" w:rsidR="003C524C" w:rsidRPr="00835148" w:rsidRDefault="003C524C" w:rsidP="00883C74">
      <w:pPr>
        <w:pStyle w:val="Heading1"/>
      </w:pPr>
      <w:bookmarkStart w:id="451" w:name="_Toc106268712"/>
      <w:r>
        <w:t>Título 15: Direito de recorrer de um aviso ou despacho</w:t>
      </w:r>
      <w:bookmarkEnd w:id="451"/>
    </w:p>
    <w:p w14:paraId="51898644" w14:textId="77777777" w:rsidR="008803E5" w:rsidRPr="00835148" w:rsidRDefault="008803E5" w:rsidP="009A3E29">
      <w:pPr>
        <w:pStyle w:val="PlainText"/>
        <w:spacing w:before="240" w:after="240" w:line="276" w:lineRule="auto"/>
        <w:ind w:left="720"/>
        <w:jc w:val="both"/>
        <w:rPr>
          <w:rFonts w:ascii="Times New Roman" w:hAnsi="Times New Roman" w:cs="Times New Roman"/>
          <w:i/>
          <w:iCs/>
          <w:sz w:val="24"/>
          <w:szCs w:val="24"/>
        </w:rPr>
      </w:pPr>
      <w:r>
        <w:rPr>
          <w:rFonts w:ascii="Times New Roman" w:hAnsi="Times New Roman"/>
          <w:i/>
          <w:sz w:val="24"/>
        </w:rPr>
        <w:t>O presente título prevê que</w:t>
      </w:r>
      <w:r>
        <w:rPr>
          <w:rFonts w:ascii="Times New Roman" w:hAnsi="Times New Roman"/>
          <w:i/>
        </w:rPr>
        <w:t>:</w:t>
      </w:r>
    </w:p>
    <w:p w14:paraId="04D10425" w14:textId="456AD3E3" w:rsidR="004D74F5" w:rsidRPr="008273CD" w:rsidRDefault="004D74F5" w:rsidP="008273CD">
      <w:pPr>
        <w:pStyle w:val="ListParagraph"/>
        <w:numPr>
          <w:ilvl w:val="0"/>
          <w:numId w:val="72"/>
        </w:numPr>
        <w:spacing w:before="240" w:after="240"/>
        <w:ind w:left="1440" w:hanging="720"/>
        <w:jc w:val="both"/>
        <w:rPr>
          <w:rFonts w:ascii="Times New Roman" w:hAnsi="Times New Roman" w:cs="Times New Roman"/>
          <w:szCs w:val="24"/>
        </w:rPr>
      </w:pPr>
      <w:r>
        <w:rPr>
          <w:rFonts w:ascii="Times New Roman" w:hAnsi="Times New Roman"/>
        </w:rPr>
        <w:t>a) Pode ser interposto recurso a uma câmara de recurso da Comissão relativamente a qualquer aviso ou despacho comunicado nos termos do título 10, o mais tardar, três dias a contar da data em que o aviso ou despacho foi comunicado, mas a interposição de um recurso não afeta, na pendência do resultado do recurso, o funcionamento do aviso ou despacho, salvo se, tendo em conta a existência de circunstâncias excecionais, a câmara de recurso decidir de outra forma;</w:t>
      </w:r>
    </w:p>
    <w:p w14:paraId="01BD0325" w14:textId="08C4A515" w:rsidR="00C963E4" w:rsidRPr="0054587C" w:rsidRDefault="00C963E4" w:rsidP="00C963E4">
      <w:pPr>
        <w:spacing w:before="240" w:after="240"/>
        <w:ind w:left="1440"/>
        <w:jc w:val="both"/>
        <w:rPr>
          <w:rFonts w:ascii="Times New Roman" w:hAnsi="Times New Roman" w:cs="Times New Roman"/>
          <w:szCs w:val="24"/>
        </w:rPr>
      </w:pPr>
      <w:r>
        <w:rPr>
          <w:rFonts w:ascii="Times New Roman" w:hAnsi="Times New Roman"/>
        </w:rPr>
        <w:t>b) Um recurso nos termos da alínea a) pode ser interposto por qualquer pessoa singular ou coletiva diretamente afetada pelo aviso ou despacho, incluindo uma plataforma em linha;</w:t>
      </w:r>
    </w:p>
    <w:p w14:paraId="6BA95C15" w14:textId="3A728664" w:rsidR="00C963E4" w:rsidRPr="0054587C" w:rsidRDefault="00C963E4" w:rsidP="0054587C">
      <w:pPr>
        <w:spacing w:before="240" w:after="240"/>
        <w:ind w:left="1440"/>
        <w:jc w:val="both"/>
        <w:rPr>
          <w:rFonts w:ascii="Times New Roman" w:hAnsi="Times New Roman" w:cs="Times New Roman"/>
          <w:szCs w:val="24"/>
        </w:rPr>
      </w:pPr>
      <w:r>
        <w:rPr>
          <w:rFonts w:ascii="Times New Roman" w:hAnsi="Times New Roman"/>
        </w:rPr>
        <w:t>c) Nenhum recurso será aceite a menos que tenha sido apresentado por uma pessoa singular (em próprio nome ou em nome de uma pessoa coletiva nomeada), e tal pessoa singular deve fornecer o seu número PPS («Personal Public Service», Serviço Público Pessoal), número de telefone de contacto e cumprir os requisitos que possam ser prescritos para garantir a boa-fé do requerente, conforme especificado pela Comissão.</w:t>
      </w:r>
    </w:p>
    <w:p w14:paraId="54F72CAE" w14:textId="38B995C1" w:rsidR="004D74F5" w:rsidRDefault="004D74F5" w:rsidP="0054587C">
      <w:pPr>
        <w:pStyle w:val="ListParagraph"/>
        <w:numPr>
          <w:ilvl w:val="0"/>
          <w:numId w:val="72"/>
        </w:numPr>
        <w:spacing w:before="240" w:after="240"/>
        <w:ind w:left="1440" w:hanging="720"/>
        <w:jc w:val="both"/>
        <w:rPr>
          <w:rFonts w:ascii="Times New Roman" w:hAnsi="Times New Roman" w:cs="Times New Roman"/>
          <w:szCs w:val="24"/>
        </w:rPr>
      </w:pPr>
      <w:r>
        <w:rPr>
          <w:rFonts w:ascii="Times New Roman" w:hAnsi="Times New Roman"/>
        </w:rPr>
        <w:t xml:space="preserve">Um recurso nos termos do ponto 1: </w:t>
      </w:r>
    </w:p>
    <w:p w14:paraId="73D60D71" w14:textId="55031BAB" w:rsidR="004D74F5" w:rsidRDefault="004D74F5" w:rsidP="004D74F5">
      <w:pPr>
        <w:spacing w:before="240" w:after="240"/>
        <w:ind w:left="1440"/>
        <w:jc w:val="both"/>
        <w:rPr>
          <w:rFonts w:ascii="Times New Roman" w:hAnsi="Times New Roman" w:cs="Times New Roman"/>
          <w:szCs w:val="24"/>
        </w:rPr>
      </w:pPr>
      <w:r>
        <w:rPr>
          <w:rFonts w:ascii="Times New Roman" w:hAnsi="Times New Roman"/>
        </w:rPr>
        <w:t>a) deve ser elaborado por escrito, através de um portal disponibilizado no sítio Web da Comissão para o efeito;</w:t>
      </w:r>
    </w:p>
    <w:p w14:paraId="18581404" w14:textId="2003B035" w:rsidR="004D74F5" w:rsidRDefault="004D74F5" w:rsidP="003A319A">
      <w:pPr>
        <w:spacing w:before="240" w:after="240"/>
        <w:ind w:left="1440"/>
        <w:jc w:val="both"/>
        <w:rPr>
          <w:rFonts w:ascii="Times New Roman" w:hAnsi="Times New Roman" w:cs="Times New Roman"/>
          <w:szCs w:val="24"/>
        </w:rPr>
      </w:pPr>
      <w:r>
        <w:rPr>
          <w:rFonts w:ascii="Times New Roman" w:hAnsi="Times New Roman"/>
        </w:rPr>
        <w:t xml:space="preserve">b) deve indicar todos os fundamentos invocados no recurso interposto e deve fornecer à câmara de recurso todos os documentos e elementos de prova destinados a sustentar tais fundamentos; e </w:t>
      </w:r>
    </w:p>
    <w:p w14:paraId="0DEB6A4E" w14:textId="327C0A1F" w:rsidR="007A3BB8" w:rsidRPr="003A319A" w:rsidRDefault="004D74F5" w:rsidP="008273CD">
      <w:pPr>
        <w:spacing w:before="240" w:after="240"/>
        <w:ind w:left="1440"/>
        <w:jc w:val="both"/>
      </w:pPr>
      <w:r>
        <w:rPr>
          <w:rFonts w:ascii="Times New Roman" w:hAnsi="Times New Roman"/>
        </w:rPr>
        <w:t xml:space="preserve">c) devem ser dirigidas à presidência da câmara de recurso e entregues ou enviadas de modo a chegarem à mesma dentro do prazo especificado no ponto 1. </w:t>
      </w:r>
    </w:p>
    <w:p w14:paraId="6FD810A5" w14:textId="4B4C54CB" w:rsidR="007A3BB8" w:rsidRPr="008273CD" w:rsidRDefault="007A3BB8" w:rsidP="008273CD">
      <w:pPr>
        <w:pStyle w:val="ListParagraph"/>
        <w:numPr>
          <w:ilvl w:val="0"/>
          <w:numId w:val="72"/>
        </w:numPr>
        <w:spacing w:before="240" w:after="240"/>
        <w:ind w:left="1440" w:hanging="720"/>
        <w:contextualSpacing w:val="0"/>
        <w:jc w:val="both"/>
        <w:rPr>
          <w:rFonts w:ascii="Times New Roman" w:hAnsi="Times New Roman" w:cs="Times New Roman"/>
          <w:szCs w:val="24"/>
        </w:rPr>
      </w:pPr>
      <w:r>
        <w:rPr>
          <w:rFonts w:ascii="Times New Roman" w:hAnsi="Times New Roman"/>
        </w:rPr>
        <w:lastRenderedPageBreak/>
        <w:t>Uma câmara de recurso será composta por um ou mais membros da Comissão e deve ser independente do decisor inicial.</w:t>
      </w:r>
    </w:p>
    <w:p w14:paraId="6E65E8BA" w14:textId="445BC72E" w:rsidR="007A3BB8" w:rsidRPr="008273CD" w:rsidRDefault="004D74F5" w:rsidP="008273CD">
      <w:pPr>
        <w:pStyle w:val="ListParagraph"/>
        <w:numPr>
          <w:ilvl w:val="0"/>
          <w:numId w:val="72"/>
        </w:numPr>
        <w:spacing w:before="240" w:after="240"/>
        <w:ind w:left="1440" w:hanging="720"/>
        <w:jc w:val="both"/>
        <w:rPr>
          <w:rFonts w:ascii="Times New Roman" w:hAnsi="Times New Roman" w:cs="Times New Roman"/>
          <w:szCs w:val="24"/>
        </w:rPr>
      </w:pPr>
      <w:r>
        <w:rPr>
          <w:rFonts w:ascii="Times New Roman" w:hAnsi="Times New Roman"/>
        </w:rPr>
        <w:t xml:space="preserve">A câmara de recurso deve determinar um recurso sem uma audiência, a menos que, tendo em conta as circunstâncias específicas do recurso, considere que é necessário realizar uma audiência para determinar correta e equitativamente o recurso. </w:t>
      </w:r>
    </w:p>
    <w:p w14:paraId="014018F0" w14:textId="2C9383C1" w:rsidR="007A3BB8" w:rsidRDefault="004D74F5" w:rsidP="004D74F5">
      <w:pPr>
        <w:pStyle w:val="ListParagraph"/>
        <w:numPr>
          <w:ilvl w:val="0"/>
          <w:numId w:val="72"/>
        </w:numPr>
        <w:spacing w:before="240" w:after="240"/>
        <w:ind w:left="1440" w:hanging="720"/>
        <w:jc w:val="both"/>
        <w:rPr>
          <w:rFonts w:ascii="Times New Roman" w:hAnsi="Times New Roman" w:cs="Times New Roman"/>
          <w:szCs w:val="24"/>
        </w:rPr>
      </w:pPr>
      <w:r>
        <w:rPr>
          <w:rFonts w:ascii="Times New Roman" w:hAnsi="Times New Roman"/>
        </w:rPr>
        <w:t xml:space="preserve">A Comissão pode estabelecer as regras e os procedimentos em relação à condução dos recursos e das audiências que considere adequados e publicar tais regras e procedimentos num sítio Web mantido pela Comissão ou em seu nome. </w:t>
      </w:r>
    </w:p>
    <w:p w14:paraId="13095EC5" w14:textId="77777777" w:rsidR="007A3BB8" w:rsidRPr="0006683B" w:rsidRDefault="007A3BB8" w:rsidP="0054587C">
      <w:pPr>
        <w:pStyle w:val="ListParagraph"/>
        <w:rPr>
          <w:rFonts w:ascii="Times New Roman" w:hAnsi="Times New Roman" w:cs="Times New Roman"/>
          <w:szCs w:val="24"/>
        </w:rPr>
      </w:pPr>
    </w:p>
    <w:p w14:paraId="48544A9E" w14:textId="77777777" w:rsidR="007A3BB8" w:rsidRDefault="004D74F5" w:rsidP="004D74F5">
      <w:pPr>
        <w:pStyle w:val="ListParagraph"/>
        <w:numPr>
          <w:ilvl w:val="0"/>
          <w:numId w:val="72"/>
        </w:numPr>
        <w:spacing w:before="240" w:after="240"/>
        <w:ind w:left="1440" w:hanging="720"/>
        <w:jc w:val="both"/>
        <w:rPr>
          <w:rFonts w:ascii="Times New Roman" w:hAnsi="Times New Roman" w:cs="Times New Roman"/>
          <w:szCs w:val="24"/>
        </w:rPr>
      </w:pPr>
      <w:r>
        <w:rPr>
          <w:rFonts w:ascii="Times New Roman" w:hAnsi="Times New Roman"/>
        </w:rPr>
        <w:t xml:space="preserve">O presidente da câmara de recurso deve dispor de poder discricionário quanto à realização de uma audiência ao abrigo da presente secção e deve realizar a audiência ou assegurar que a audição é realizada de forma rápida e sem formalidades indevidas. </w:t>
      </w:r>
    </w:p>
    <w:p w14:paraId="64BF5D3F" w14:textId="77777777" w:rsidR="007A3BB8" w:rsidRPr="0006683B" w:rsidRDefault="007A3BB8" w:rsidP="0054587C">
      <w:pPr>
        <w:pStyle w:val="ListParagraph"/>
        <w:rPr>
          <w:rFonts w:ascii="Times New Roman" w:hAnsi="Times New Roman" w:cs="Times New Roman"/>
          <w:szCs w:val="24"/>
          <w:lang w:val="es-ES"/>
        </w:rPr>
      </w:pPr>
    </w:p>
    <w:p w14:paraId="50DA68FA" w14:textId="77777777" w:rsidR="007A3BB8" w:rsidRDefault="004D74F5" w:rsidP="004D74F5">
      <w:pPr>
        <w:pStyle w:val="ListParagraph"/>
        <w:numPr>
          <w:ilvl w:val="0"/>
          <w:numId w:val="72"/>
        </w:numPr>
        <w:spacing w:before="240" w:after="240"/>
        <w:ind w:left="1440" w:hanging="720"/>
        <w:jc w:val="both"/>
        <w:rPr>
          <w:rFonts w:ascii="Times New Roman" w:hAnsi="Times New Roman" w:cs="Times New Roman"/>
          <w:szCs w:val="24"/>
        </w:rPr>
      </w:pPr>
      <w:r>
        <w:rPr>
          <w:rFonts w:ascii="Times New Roman" w:hAnsi="Times New Roman"/>
        </w:rPr>
        <w:t xml:space="preserve">A câmara de recurso, ao determinar um recurso ao abrigo da presente secção: </w:t>
      </w:r>
    </w:p>
    <w:p w14:paraId="65FA28D8" w14:textId="77777777" w:rsidR="007A3BB8" w:rsidRPr="0006683B" w:rsidRDefault="007A3BB8" w:rsidP="0054587C">
      <w:pPr>
        <w:pStyle w:val="ListParagraph"/>
        <w:rPr>
          <w:rFonts w:ascii="Times New Roman" w:hAnsi="Times New Roman" w:cs="Times New Roman"/>
          <w:szCs w:val="24"/>
          <w:lang w:val="es-ES"/>
        </w:rPr>
      </w:pPr>
    </w:p>
    <w:p w14:paraId="1978BC2F" w14:textId="77777777" w:rsidR="007A3BB8" w:rsidRDefault="004D74F5" w:rsidP="007A3BB8">
      <w:pPr>
        <w:pStyle w:val="ListParagraph"/>
        <w:spacing w:before="240" w:after="240"/>
        <w:ind w:left="1440"/>
        <w:jc w:val="both"/>
        <w:rPr>
          <w:rFonts w:ascii="Times New Roman" w:hAnsi="Times New Roman" w:cs="Times New Roman"/>
          <w:szCs w:val="24"/>
        </w:rPr>
      </w:pPr>
      <w:r>
        <w:rPr>
          <w:rFonts w:ascii="Times New Roman" w:hAnsi="Times New Roman"/>
        </w:rPr>
        <w:t>a) deve analisar os fundamentos invocados no recurso nos termos do ponto 2, alínea b);</w:t>
      </w:r>
    </w:p>
    <w:p w14:paraId="0E5514C8" w14:textId="77777777" w:rsidR="007A3BB8" w:rsidRPr="0006683B" w:rsidRDefault="007A3BB8" w:rsidP="007A3BB8">
      <w:pPr>
        <w:pStyle w:val="ListParagraph"/>
        <w:spacing w:before="240" w:after="240"/>
        <w:ind w:left="1440"/>
        <w:jc w:val="both"/>
        <w:rPr>
          <w:rFonts w:ascii="Times New Roman" w:hAnsi="Times New Roman" w:cs="Times New Roman"/>
          <w:szCs w:val="24"/>
          <w:lang w:val="es-ES"/>
        </w:rPr>
      </w:pPr>
    </w:p>
    <w:p w14:paraId="18A5DFD3" w14:textId="66EE3729" w:rsidR="007A3BB8" w:rsidRDefault="004D74F5" w:rsidP="007A3BB8">
      <w:pPr>
        <w:pStyle w:val="ListParagraph"/>
        <w:spacing w:before="240" w:after="240"/>
        <w:ind w:left="1440"/>
        <w:jc w:val="both"/>
        <w:rPr>
          <w:rFonts w:ascii="Times New Roman" w:hAnsi="Times New Roman" w:cs="Times New Roman"/>
          <w:szCs w:val="24"/>
        </w:rPr>
      </w:pPr>
      <w:r>
        <w:rPr>
          <w:rFonts w:ascii="Times New Roman" w:hAnsi="Times New Roman"/>
        </w:rPr>
        <w:t xml:space="preserve">b) deve ter em conta o aviso ou despacho e quaisquer outras informações relacionadas com o aviso de despacho que, na opinião da câmara de recurso, possam ser relevantes para a sua determinação; e </w:t>
      </w:r>
    </w:p>
    <w:p w14:paraId="0E97B0E3" w14:textId="77777777" w:rsidR="007A3BB8" w:rsidRPr="0006683B" w:rsidRDefault="007A3BB8" w:rsidP="007A3BB8">
      <w:pPr>
        <w:pStyle w:val="ListParagraph"/>
        <w:spacing w:before="240" w:after="240"/>
        <w:ind w:left="1440"/>
        <w:jc w:val="both"/>
        <w:rPr>
          <w:rFonts w:ascii="Times New Roman" w:hAnsi="Times New Roman" w:cs="Times New Roman"/>
          <w:szCs w:val="24"/>
          <w:lang w:val="es-ES"/>
        </w:rPr>
      </w:pPr>
    </w:p>
    <w:p w14:paraId="4A65FBBC" w14:textId="4FB8A58C" w:rsidR="007A3BB8" w:rsidRDefault="004D74F5" w:rsidP="007A3BB8">
      <w:pPr>
        <w:pStyle w:val="ListParagraph"/>
        <w:spacing w:before="240" w:after="240"/>
        <w:ind w:left="1440"/>
        <w:jc w:val="both"/>
        <w:rPr>
          <w:rFonts w:ascii="Times New Roman" w:hAnsi="Times New Roman" w:cs="Times New Roman"/>
          <w:szCs w:val="24"/>
        </w:rPr>
      </w:pPr>
      <w:r>
        <w:rPr>
          <w:rFonts w:ascii="Times New Roman" w:hAnsi="Times New Roman"/>
        </w:rPr>
        <w:t xml:space="preserve">c) pode, sempre que o considere necessário ou oportuno para a determinação justa e correta do recurso, ter em conta tais observações, documentos ou elementos de prova não constantes do aviso ou despacho que considere adequados. </w:t>
      </w:r>
    </w:p>
    <w:p w14:paraId="7DDC91AD" w14:textId="77777777" w:rsidR="007A3BB8" w:rsidRPr="0006683B" w:rsidRDefault="007A3BB8" w:rsidP="007A3BB8">
      <w:pPr>
        <w:pStyle w:val="ListParagraph"/>
        <w:spacing w:before="240" w:after="240"/>
        <w:ind w:left="1440"/>
        <w:jc w:val="both"/>
        <w:rPr>
          <w:rFonts w:ascii="Times New Roman" w:hAnsi="Times New Roman" w:cs="Times New Roman"/>
          <w:szCs w:val="24"/>
          <w:lang w:val="es-ES"/>
        </w:rPr>
      </w:pPr>
    </w:p>
    <w:p w14:paraId="5BBE4970" w14:textId="77777777" w:rsidR="007A3BB8" w:rsidRDefault="004D74F5" w:rsidP="007A3BB8">
      <w:pPr>
        <w:pStyle w:val="ListParagraph"/>
        <w:numPr>
          <w:ilvl w:val="0"/>
          <w:numId w:val="72"/>
        </w:numPr>
        <w:spacing w:before="240" w:after="240"/>
        <w:ind w:left="1440" w:hanging="720"/>
        <w:jc w:val="both"/>
        <w:rPr>
          <w:rFonts w:ascii="Times New Roman" w:hAnsi="Times New Roman" w:cs="Times New Roman"/>
          <w:szCs w:val="24"/>
        </w:rPr>
      </w:pPr>
      <w:r>
        <w:rPr>
          <w:rFonts w:ascii="Times New Roman" w:hAnsi="Times New Roman"/>
        </w:rPr>
        <w:t xml:space="preserve">Ao determinar um recurso ao abrigo da presente secção, a câmara de recurso pode, se considerar que é razoável: </w:t>
      </w:r>
    </w:p>
    <w:p w14:paraId="06B3C8EE" w14:textId="77777777" w:rsidR="007A3BB8" w:rsidRPr="0006683B" w:rsidRDefault="007A3BB8" w:rsidP="007A3BB8">
      <w:pPr>
        <w:pStyle w:val="ListParagraph"/>
        <w:spacing w:before="240" w:after="240"/>
        <w:ind w:left="1440"/>
        <w:jc w:val="both"/>
        <w:rPr>
          <w:rFonts w:ascii="Times New Roman" w:hAnsi="Times New Roman" w:cs="Times New Roman"/>
          <w:szCs w:val="24"/>
          <w:lang w:val="es-ES"/>
        </w:rPr>
      </w:pPr>
    </w:p>
    <w:p w14:paraId="63A86DFB" w14:textId="2D0FE11E" w:rsidR="007A3BB8" w:rsidRDefault="004D74F5" w:rsidP="007A3BB8">
      <w:pPr>
        <w:pStyle w:val="ListParagraph"/>
        <w:spacing w:before="240" w:after="240"/>
        <w:ind w:left="1440"/>
        <w:jc w:val="both"/>
        <w:rPr>
          <w:rFonts w:ascii="Times New Roman" w:hAnsi="Times New Roman" w:cs="Times New Roman"/>
          <w:szCs w:val="24"/>
        </w:rPr>
      </w:pPr>
      <w:r>
        <w:rPr>
          <w:rFonts w:ascii="Times New Roman" w:hAnsi="Times New Roman"/>
        </w:rPr>
        <w:t xml:space="preserve">a) corroborar o aviso ou despacho; </w:t>
      </w:r>
    </w:p>
    <w:p w14:paraId="26F1DF07" w14:textId="77777777" w:rsidR="007A3BB8" w:rsidRPr="0006683B" w:rsidRDefault="007A3BB8" w:rsidP="007A3BB8">
      <w:pPr>
        <w:pStyle w:val="ListParagraph"/>
        <w:spacing w:before="240" w:after="240"/>
        <w:ind w:left="1440"/>
        <w:jc w:val="both"/>
        <w:rPr>
          <w:rFonts w:ascii="Times New Roman" w:hAnsi="Times New Roman" w:cs="Times New Roman"/>
          <w:szCs w:val="24"/>
          <w:lang w:val="es-ES"/>
        </w:rPr>
      </w:pPr>
    </w:p>
    <w:p w14:paraId="7B5C1BB7" w14:textId="3AB6E884" w:rsidR="007A3BB8" w:rsidRDefault="004D74F5" w:rsidP="007A3BB8">
      <w:pPr>
        <w:pStyle w:val="ListParagraph"/>
        <w:spacing w:before="240" w:after="240"/>
        <w:ind w:left="1440"/>
        <w:jc w:val="both"/>
        <w:rPr>
          <w:rFonts w:ascii="Times New Roman" w:hAnsi="Times New Roman" w:cs="Times New Roman"/>
          <w:szCs w:val="24"/>
        </w:rPr>
      </w:pPr>
      <w:r>
        <w:rPr>
          <w:rFonts w:ascii="Times New Roman" w:hAnsi="Times New Roman"/>
        </w:rPr>
        <w:t xml:space="preserve">b) alterar o aviso ou despacho nos termos que considerar adequados; ou </w:t>
      </w:r>
    </w:p>
    <w:p w14:paraId="58FF3D7B" w14:textId="77777777" w:rsidR="007A3BB8" w:rsidRPr="0006683B" w:rsidRDefault="007A3BB8" w:rsidP="007A3BB8">
      <w:pPr>
        <w:pStyle w:val="ListParagraph"/>
        <w:spacing w:before="240" w:after="240"/>
        <w:ind w:left="1440"/>
        <w:jc w:val="both"/>
        <w:rPr>
          <w:rFonts w:ascii="Times New Roman" w:hAnsi="Times New Roman" w:cs="Times New Roman"/>
          <w:szCs w:val="24"/>
          <w:lang w:val="es-ES"/>
        </w:rPr>
      </w:pPr>
    </w:p>
    <w:p w14:paraId="2973109C" w14:textId="289CE801" w:rsidR="007A3BB8" w:rsidRDefault="003A319A" w:rsidP="007A3BB8">
      <w:pPr>
        <w:pStyle w:val="ListParagraph"/>
        <w:spacing w:before="240" w:after="240"/>
        <w:ind w:left="1440"/>
        <w:jc w:val="both"/>
        <w:rPr>
          <w:rFonts w:ascii="Times New Roman" w:hAnsi="Times New Roman" w:cs="Times New Roman"/>
          <w:szCs w:val="24"/>
        </w:rPr>
      </w:pPr>
      <w:r>
        <w:rPr>
          <w:rFonts w:ascii="Times New Roman" w:hAnsi="Times New Roman"/>
        </w:rPr>
        <w:t xml:space="preserve">c) revogar o aviso ou despacho. </w:t>
      </w:r>
    </w:p>
    <w:p w14:paraId="3513828B" w14:textId="77777777" w:rsidR="007A3BB8" w:rsidRPr="0006683B" w:rsidRDefault="007A3BB8" w:rsidP="007A3BB8">
      <w:pPr>
        <w:pStyle w:val="ListParagraph"/>
        <w:spacing w:before="240" w:after="240"/>
        <w:ind w:left="1440"/>
        <w:jc w:val="both"/>
        <w:rPr>
          <w:rFonts w:ascii="Times New Roman" w:hAnsi="Times New Roman" w:cs="Times New Roman"/>
          <w:szCs w:val="24"/>
          <w:lang w:val="es-ES"/>
        </w:rPr>
      </w:pPr>
    </w:p>
    <w:p w14:paraId="5AAE9655" w14:textId="587D77C3" w:rsidR="007A3BB8" w:rsidRDefault="004D74F5" w:rsidP="007A3BB8">
      <w:pPr>
        <w:pStyle w:val="ListParagraph"/>
        <w:numPr>
          <w:ilvl w:val="0"/>
          <w:numId w:val="72"/>
        </w:numPr>
        <w:spacing w:before="240" w:after="240"/>
        <w:ind w:left="1440" w:hanging="720"/>
        <w:jc w:val="both"/>
        <w:rPr>
          <w:rFonts w:ascii="Times New Roman" w:hAnsi="Times New Roman" w:cs="Times New Roman"/>
          <w:szCs w:val="24"/>
        </w:rPr>
      </w:pPr>
      <w:r>
        <w:rPr>
          <w:rFonts w:ascii="Times New Roman" w:hAnsi="Times New Roman"/>
        </w:rPr>
        <w:t xml:space="preserve">Se, durante o recurso, a câmara de recurso alterar o aviso ou despacho, este entra imediatamente em vigor após a determinação do recurso. </w:t>
      </w:r>
    </w:p>
    <w:p w14:paraId="4168F76F" w14:textId="77777777" w:rsidR="007A3BB8" w:rsidRPr="0006683B" w:rsidRDefault="007A3BB8" w:rsidP="0054587C">
      <w:pPr>
        <w:pStyle w:val="ListParagraph"/>
        <w:spacing w:before="240" w:after="240"/>
        <w:ind w:left="1440"/>
        <w:jc w:val="both"/>
        <w:rPr>
          <w:rFonts w:ascii="Times New Roman" w:hAnsi="Times New Roman" w:cs="Times New Roman"/>
          <w:szCs w:val="24"/>
          <w:lang w:val="es-ES"/>
        </w:rPr>
      </w:pPr>
    </w:p>
    <w:p w14:paraId="26491444" w14:textId="77777777" w:rsidR="007A3BB8" w:rsidRDefault="004D74F5" w:rsidP="007A3BB8">
      <w:pPr>
        <w:pStyle w:val="ListParagraph"/>
        <w:numPr>
          <w:ilvl w:val="0"/>
          <w:numId w:val="72"/>
        </w:numPr>
        <w:spacing w:before="240" w:after="240"/>
        <w:ind w:left="1440" w:hanging="720"/>
        <w:jc w:val="both"/>
        <w:rPr>
          <w:rFonts w:ascii="Times New Roman" w:hAnsi="Times New Roman" w:cs="Times New Roman"/>
          <w:szCs w:val="24"/>
        </w:rPr>
      </w:pPr>
      <w:r>
        <w:rPr>
          <w:rFonts w:ascii="Times New Roman" w:hAnsi="Times New Roman"/>
        </w:rPr>
        <w:lastRenderedPageBreak/>
        <w:t>A câmara de recurso pode, a fim de assegurar a determinação eficiente, justa e atempada de um recurso, especificar os procedimentos relativos à conduta do recurso.</w:t>
      </w:r>
    </w:p>
    <w:p w14:paraId="5C9B470C" w14:textId="77777777" w:rsidR="007A3BB8" w:rsidRPr="0006683B" w:rsidRDefault="007A3BB8" w:rsidP="0054587C">
      <w:pPr>
        <w:pStyle w:val="ListParagraph"/>
        <w:rPr>
          <w:rFonts w:ascii="Times New Roman" w:hAnsi="Times New Roman" w:cs="Times New Roman"/>
          <w:szCs w:val="24"/>
          <w:lang w:val="es-ES"/>
        </w:rPr>
      </w:pPr>
    </w:p>
    <w:p w14:paraId="5ADFF343" w14:textId="77777777" w:rsidR="007A3BB8" w:rsidRDefault="004D74F5" w:rsidP="007A3BB8">
      <w:pPr>
        <w:pStyle w:val="ListParagraph"/>
        <w:numPr>
          <w:ilvl w:val="0"/>
          <w:numId w:val="72"/>
        </w:numPr>
        <w:spacing w:before="240" w:after="240"/>
        <w:ind w:left="1440" w:hanging="720"/>
        <w:jc w:val="both"/>
        <w:rPr>
          <w:rFonts w:ascii="Times New Roman" w:hAnsi="Times New Roman" w:cs="Times New Roman"/>
          <w:szCs w:val="24"/>
        </w:rPr>
      </w:pPr>
      <w:r>
        <w:rPr>
          <w:rFonts w:ascii="Times New Roman" w:hAnsi="Times New Roman"/>
        </w:rPr>
        <w:t>A câmara de recurso pode solicitar informações por escrito a qualquer pessoa dentro do prazo especificado no pedido, conforme razoavelmente exigido para efeitos do desempenho das suas funções ao abrigo da presente secção.</w:t>
      </w:r>
    </w:p>
    <w:p w14:paraId="5C843B96" w14:textId="77777777" w:rsidR="007A3BB8" w:rsidRPr="0006683B" w:rsidRDefault="007A3BB8" w:rsidP="0054587C">
      <w:pPr>
        <w:pStyle w:val="ListParagraph"/>
        <w:rPr>
          <w:rFonts w:ascii="Times New Roman" w:hAnsi="Times New Roman" w:cs="Times New Roman"/>
          <w:szCs w:val="24"/>
          <w:lang w:val="es-ES"/>
        </w:rPr>
      </w:pPr>
    </w:p>
    <w:p w14:paraId="06E1F871" w14:textId="77777777" w:rsidR="00C963E4" w:rsidRPr="0006683B" w:rsidRDefault="00C963E4" w:rsidP="0054587C">
      <w:pPr>
        <w:pStyle w:val="ListParagraph"/>
        <w:spacing w:before="240" w:after="240"/>
        <w:ind w:left="1440"/>
        <w:jc w:val="both"/>
        <w:rPr>
          <w:rFonts w:ascii="Times New Roman" w:hAnsi="Times New Roman" w:cs="Times New Roman"/>
          <w:szCs w:val="24"/>
          <w:lang w:val="es-ES"/>
        </w:rPr>
      </w:pPr>
    </w:p>
    <w:p w14:paraId="08FCA2BE" w14:textId="29456C59" w:rsidR="003C524C" w:rsidRPr="00835148" w:rsidRDefault="003C524C" w:rsidP="009A3E29">
      <w:pPr>
        <w:pStyle w:val="ListParagraph"/>
        <w:numPr>
          <w:ilvl w:val="0"/>
          <w:numId w:val="72"/>
        </w:numPr>
        <w:spacing w:before="240" w:after="240"/>
        <w:ind w:left="1440" w:hanging="720"/>
        <w:contextualSpacing w:val="0"/>
        <w:jc w:val="both"/>
        <w:rPr>
          <w:rFonts w:ascii="Times New Roman" w:hAnsi="Times New Roman" w:cs="Times New Roman"/>
          <w:szCs w:val="24"/>
        </w:rPr>
      </w:pPr>
      <w:r>
        <w:rPr>
          <w:rFonts w:ascii="Times New Roman" w:hAnsi="Times New Roman"/>
        </w:rPr>
        <w:t>É considerado uma infração interpor recurso em nome de outra pessoa ou em nome falso, ou em nome de uma sociedade sem o consentimento dos administradores da sociedade em causa (ou conforme previsto na constituição da sociedade).</w:t>
      </w:r>
    </w:p>
    <w:p w14:paraId="04A958A7" w14:textId="250E3BF4" w:rsidR="003C524C" w:rsidRDefault="003C524C" w:rsidP="009A3E29">
      <w:pPr>
        <w:pStyle w:val="ListParagraph"/>
        <w:numPr>
          <w:ilvl w:val="0"/>
          <w:numId w:val="72"/>
        </w:numPr>
        <w:spacing w:before="240" w:after="240"/>
        <w:ind w:left="1440" w:hanging="720"/>
        <w:contextualSpacing w:val="0"/>
        <w:jc w:val="both"/>
        <w:rPr>
          <w:rFonts w:ascii="Times New Roman" w:hAnsi="Times New Roman" w:cs="Times New Roman"/>
          <w:szCs w:val="24"/>
        </w:rPr>
      </w:pPr>
      <w:r>
        <w:rPr>
          <w:rFonts w:ascii="Times New Roman" w:hAnsi="Times New Roman"/>
        </w:rPr>
        <w:t>O recurso deve ser ouvido e determinado logo que possível.</w:t>
      </w:r>
    </w:p>
    <w:p w14:paraId="2E1EC866" w14:textId="77777777" w:rsidR="003A319A" w:rsidRPr="0006683B" w:rsidRDefault="003A319A" w:rsidP="0054587C">
      <w:pPr>
        <w:spacing w:before="240" w:after="240"/>
        <w:ind w:left="720"/>
        <w:jc w:val="both"/>
        <w:rPr>
          <w:rFonts w:ascii="Times New Roman" w:hAnsi="Times New Roman" w:cs="Times New Roman"/>
          <w:szCs w:val="24"/>
          <w:lang w:val="es-ES"/>
        </w:rPr>
      </w:pPr>
    </w:p>
    <w:p w14:paraId="27844604" w14:textId="4027FC42" w:rsidR="00876C43" w:rsidRDefault="00876C43" w:rsidP="00883C74">
      <w:pPr>
        <w:pStyle w:val="Heading1"/>
      </w:pPr>
      <w:bookmarkStart w:id="452" w:name="_Toc106268713"/>
      <w:r>
        <w:t>Título 15-A: Controlo jurisdicional</w:t>
      </w:r>
      <w:bookmarkEnd w:id="452"/>
      <w:r>
        <w:t xml:space="preserve"> </w:t>
      </w:r>
    </w:p>
    <w:p w14:paraId="33356B84" w14:textId="774E8BCB" w:rsidR="00DA7999" w:rsidRPr="008A1159" w:rsidRDefault="00DA7999" w:rsidP="00DA7999">
      <w:pPr>
        <w:rPr>
          <w:rFonts w:ascii="Times New Roman" w:hAnsi="Times New Roman" w:cs="Times New Roman"/>
        </w:rPr>
      </w:pPr>
      <w:r>
        <w:rPr>
          <w:rFonts w:ascii="Times New Roman" w:hAnsi="Times New Roman"/>
        </w:rPr>
        <w:tab/>
      </w:r>
      <w:r>
        <w:rPr>
          <w:rFonts w:ascii="Times New Roman" w:hAnsi="Times New Roman"/>
          <w:i/>
        </w:rPr>
        <w:t>O presente título prevê que</w:t>
      </w:r>
      <w:r>
        <w:rPr>
          <w:rFonts w:ascii="Times New Roman" w:hAnsi="Times New Roman"/>
        </w:rPr>
        <w:t>:</w:t>
      </w:r>
    </w:p>
    <w:p w14:paraId="1B55CF9A" w14:textId="491C5B74" w:rsidR="00DA7999" w:rsidRPr="008A1159" w:rsidRDefault="00DA7999" w:rsidP="008A1159">
      <w:pPr>
        <w:ind w:left="1418" w:hanging="720"/>
        <w:jc w:val="both"/>
        <w:rPr>
          <w:rFonts w:ascii="Times New Roman" w:hAnsi="Times New Roman" w:cs="Times New Roman"/>
        </w:rPr>
      </w:pPr>
      <w:r>
        <w:rPr>
          <w:rFonts w:ascii="Times New Roman" w:hAnsi="Times New Roman"/>
        </w:rPr>
        <w:t>1)</w:t>
      </w:r>
      <w:r>
        <w:rPr>
          <w:rFonts w:ascii="Times New Roman" w:hAnsi="Times New Roman"/>
        </w:rPr>
        <w:tab/>
        <w:t>Nenhuma disposição da presente parte deve ser interpretada como limitativa do direito de uma pessoa afetada por uma decisão da Comissão de recorrer ao Supremo Tribunal a fim de obter a reparação por meio de um controlo jurisdicional.</w:t>
      </w:r>
    </w:p>
    <w:p w14:paraId="1E952317" w14:textId="581D568D" w:rsidR="00351F7D" w:rsidRPr="008273CD" w:rsidRDefault="00351F7D" w:rsidP="008273CD">
      <w:pPr>
        <w:pStyle w:val="Heading1"/>
        <w:spacing w:before="480"/>
        <w:jc w:val="center"/>
        <w:rPr>
          <w:sz w:val="28"/>
          <w:szCs w:val="28"/>
        </w:rPr>
      </w:pPr>
      <w:bookmarkStart w:id="453" w:name="_Toc106268714"/>
      <w:r>
        <w:rPr>
          <w:sz w:val="28"/>
        </w:rPr>
        <w:t>Capítulo 5: Códigos de conduta</w:t>
      </w:r>
      <w:bookmarkEnd w:id="453"/>
    </w:p>
    <w:p w14:paraId="1582C091" w14:textId="1816809C" w:rsidR="00351F7D" w:rsidRPr="00835148" w:rsidRDefault="00351F7D" w:rsidP="00883C74">
      <w:pPr>
        <w:pStyle w:val="Heading1"/>
      </w:pPr>
      <w:bookmarkStart w:id="454" w:name="_Toc106268715"/>
      <w:r>
        <w:t>Título 16: Promulgação de códigos de conduta</w:t>
      </w:r>
      <w:bookmarkEnd w:id="454"/>
    </w:p>
    <w:p w14:paraId="542227DB" w14:textId="77777777" w:rsidR="00351F7D" w:rsidRPr="00835148" w:rsidRDefault="00351F7D" w:rsidP="009A3E29">
      <w:pPr>
        <w:pStyle w:val="PlainText"/>
        <w:spacing w:before="240" w:after="240" w:line="276" w:lineRule="auto"/>
        <w:ind w:left="720"/>
        <w:jc w:val="both"/>
        <w:rPr>
          <w:rFonts w:ascii="Times New Roman" w:hAnsi="Times New Roman" w:cs="Times New Roman"/>
          <w:i/>
          <w:iCs/>
          <w:sz w:val="24"/>
          <w:szCs w:val="24"/>
        </w:rPr>
      </w:pPr>
      <w:r>
        <w:rPr>
          <w:rFonts w:ascii="Times New Roman" w:hAnsi="Times New Roman"/>
          <w:i/>
          <w:sz w:val="24"/>
        </w:rPr>
        <w:t>O presente título prevê que:</w:t>
      </w:r>
    </w:p>
    <w:p w14:paraId="3D5FEAB4" w14:textId="68CC46AB" w:rsidR="00351F7D" w:rsidRPr="00835148" w:rsidRDefault="00351F7D" w:rsidP="009A3E29">
      <w:pPr>
        <w:pStyle w:val="ListParagraph"/>
        <w:numPr>
          <w:ilvl w:val="0"/>
          <w:numId w:val="27"/>
        </w:numPr>
        <w:tabs>
          <w:tab w:val="left" w:pos="142"/>
        </w:tabs>
        <w:spacing w:before="240" w:after="240"/>
        <w:ind w:left="1440" w:hanging="720"/>
        <w:contextualSpacing w:val="0"/>
        <w:jc w:val="both"/>
        <w:rPr>
          <w:rFonts w:ascii="Times New Roman" w:hAnsi="Times New Roman" w:cs="Times New Roman"/>
          <w:szCs w:val="24"/>
        </w:rPr>
      </w:pPr>
      <w:r>
        <w:rPr>
          <w:rFonts w:ascii="Times New Roman" w:hAnsi="Times New Roman"/>
        </w:rPr>
        <w:t>A Comissão pode publicar um ou mais códigos de conduta relativos às informações eleitorais em linha ou às informações sobre o processo eleitoral em linha.</w:t>
      </w:r>
    </w:p>
    <w:p w14:paraId="23BBD5AE" w14:textId="226C9036" w:rsidR="00351F7D" w:rsidRPr="00835148" w:rsidRDefault="00351F7D" w:rsidP="009A3E29">
      <w:pPr>
        <w:pStyle w:val="ListParagraph"/>
        <w:numPr>
          <w:ilvl w:val="0"/>
          <w:numId w:val="27"/>
        </w:numPr>
        <w:spacing w:before="240" w:after="240"/>
        <w:ind w:left="1440" w:hanging="720"/>
        <w:contextualSpacing w:val="0"/>
        <w:jc w:val="both"/>
        <w:rPr>
          <w:rFonts w:ascii="Times New Roman" w:hAnsi="Times New Roman" w:cs="Times New Roman"/>
          <w:szCs w:val="24"/>
        </w:rPr>
      </w:pPr>
      <w:r>
        <w:rPr>
          <w:rFonts w:ascii="Times New Roman" w:hAnsi="Times New Roman"/>
        </w:rPr>
        <w:t>Um código referido no ponto 1 pode ser endereçado a alguns ou a todos: plataformas em linha, candidatos, partidos e/ou terceiros.</w:t>
      </w:r>
      <w:r>
        <w:rPr>
          <w:rFonts w:ascii="Times New Roman" w:hAnsi="Times New Roman"/>
          <w:b/>
        </w:rPr>
        <w:t xml:space="preserve"> </w:t>
      </w:r>
    </w:p>
    <w:p w14:paraId="78014954" w14:textId="77777777" w:rsidR="00351F7D" w:rsidRPr="00835148" w:rsidRDefault="00351F7D" w:rsidP="009A3E29">
      <w:pPr>
        <w:pStyle w:val="ListParagraph"/>
        <w:numPr>
          <w:ilvl w:val="0"/>
          <w:numId w:val="27"/>
        </w:numPr>
        <w:spacing w:before="240" w:after="240"/>
        <w:ind w:left="1440" w:hanging="720"/>
        <w:contextualSpacing w:val="0"/>
        <w:jc w:val="both"/>
        <w:rPr>
          <w:rFonts w:ascii="Times New Roman" w:hAnsi="Times New Roman" w:cs="Times New Roman"/>
          <w:szCs w:val="24"/>
        </w:rPr>
      </w:pPr>
      <w:r>
        <w:rPr>
          <w:rFonts w:ascii="Times New Roman" w:hAnsi="Times New Roman"/>
        </w:rPr>
        <w:t>Antes da publicação de um código de conduta referido no ponto 1, a Comissão pode consultar o Conselho Consultivo, o conselho de partes interessadas e/ou qualquer outro grupo convocado pela Comissão para o efeito.</w:t>
      </w:r>
    </w:p>
    <w:p w14:paraId="6467028A" w14:textId="06BCF415" w:rsidR="00351F7D" w:rsidRPr="00835148" w:rsidRDefault="001039E3" w:rsidP="009A3E29">
      <w:pPr>
        <w:pStyle w:val="ListParagraph"/>
        <w:numPr>
          <w:ilvl w:val="0"/>
          <w:numId w:val="27"/>
        </w:numPr>
        <w:spacing w:before="240" w:after="240"/>
        <w:ind w:left="1440" w:hanging="720"/>
        <w:contextualSpacing w:val="0"/>
        <w:jc w:val="both"/>
        <w:rPr>
          <w:rFonts w:ascii="Times New Roman" w:hAnsi="Times New Roman" w:cs="Times New Roman"/>
          <w:szCs w:val="24"/>
        </w:rPr>
      </w:pPr>
      <w:r>
        <w:rPr>
          <w:rFonts w:ascii="Times New Roman" w:hAnsi="Times New Roman"/>
        </w:rPr>
        <w:lastRenderedPageBreak/>
        <w:t>Um código de conduta publicado nos termos do ponto 1 que diga respeito a informações eleitorais em linha que não as informações sobre o processo eleitoral em linha apenas produz efeitos durante um período eleitoral.</w:t>
      </w:r>
    </w:p>
    <w:p w14:paraId="5ED95F0B" w14:textId="77777777" w:rsidR="00351F7D" w:rsidRPr="00835148" w:rsidRDefault="00351F7D" w:rsidP="009A3E29">
      <w:pPr>
        <w:pStyle w:val="ListParagraph"/>
        <w:numPr>
          <w:ilvl w:val="0"/>
          <w:numId w:val="27"/>
        </w:numPr>
        <w:spacing w:before="240" w:after="240"/>
        <w:ind w:left="1440" w:hanging="720"/>
        <w:contextualSpacing w:val="0"/>
        <w:jc w:val="both"/>
        <w:rPr>
          <w:rFonts w:ascii="Times New Roman" w:hAnsi="Times New Roman" w:cs="Times New Roman"/>
          <w:szCs w:val="24"/>
        </w:rPr>
      </w:pPr>
      <w:r>
        <w:rPr>
          <w:rFonts w:ascii="Times New Roman" w:hAnsi="Times New Roman"/>
        </w:rPr>
        <w:t>A Comissão pode determinar se um código de conduta se trata de um código de conduta facultativo ou obrigatório.</w:t>
      </w:r>
    </w:p>
    <w:p w14:paraId="54200CF3" w14:textId="77777777" w:rsidR="00351F7D" w:rsidRPr="00835148" w:rsidRDefault="00351F7D" w:rsidP="009A3E29">
      <w:pPr>
        <w:pStyle w:val="ListParagraph"/>
        <w:numPr>
          <w:ilvl w:val="0"/>
          <w:numId w:val="27"/>
        </w:numPr>
        <w:spacing w:before="240" w:after="240"/>
        <w:ind w:left="1440" w:hanging="720"/>
        <w:contextualSpacing w:val="0"/>
        <w:jc w:val="both"/>
        <w:rPr>
          <w:rFonts w:ascii="Times New Roman" w:hAnsi="Times New Roman" w:cs="Times New Roman"/>
          <w:szCs w:val="24"/>
        </w:rPr>
      </w:pPr>
      <w:r>
        <w:rPr>
          <w:rFonts w:ascii="Times New Roman" w:hAnsi="Times New Roman"/>
        </w:rPr>
        <w:t>Ao publicar um código de conduta nos termos do ponto 1, a Comissão terá em conta os seguintes princípios e políticas:</w:t>
      </w:r>
    </w:p>
    <w:p w14:paraId="6C9DABF4" w14:textId="3D0A906A" w:rsidR="00351F7D" w:rsidRPr="00835148" w:rsidRDefault="000C2806" w:rsidP="00F6269D">
      <w:pPr>
        <w:pStyle w:val="ListParagraph"/>
        <w:numPr>
          <w:ilvl w:val="0"/>
          <w:numId w:val="28"/>
        </w:numPr>
        <w:spacing w:before="240" w:after="240"/>
        <w:ind w:left="2268" w:hanging="567"/>
        <w:contextualSpacing w:val="0"/>
        <w:jc w:val="both"/>
        <w:rPr>
          <w:rFonts w:ascii="Times New Roman" w:hAnsi="Times New Roman" w:cs="Times New Roman"/>
          <w:szCs w:val="24"/>
        </w:rPr>
      </w:pPr>
      <w:r>
        <w:rPr>
          <w:rFonts w:ascii="Times New Roman" w:hAnsi="Times New Roman"/>
        </w:rPr>
        <w:t>A necessidade de proteger os valores democráticos na sociedade;</w:t>
      </w:r>
    </w:p>
    <w:p w14:paraId="77DA9C22" w14:textId="357945A2" w:rsidR="00351F7D" w:rsidRPr="00835148" w:rsidRDefault="000C2806" w:rsidP="00F6269D">
      <w:pPr>
        <w:pStyle w:val="ListParagraph"/>
        <w:numPr>
          <w:ilvl w:val="0"/>
          <w:numId w:val="28"/>
        </w:numPr>
        <w:spacing w:before="240" w:after="240"/>
        <w:ind w:left="2268" w:hanging="567"/>
        <w:contextualSpacing w:val="0"/>
        <w:jc w:val="both"/>
        <w:rPr>
          <w:rFonts w:ascii="Times New Roman" w:hAnsi="Times New Roman" w:cs="Times New Roman"/>
          <w:szCs w:val="24"/>
        </w:rPr>
      </w:pPr>
      <w:r>
        <w:rPr>
          <w:rFonts w:ascii="Times New Roman" w:hAnsi="Times New Roman"/>
        </w:rPr>
        <w:t>O interesse público em ter um eleitorado bem-informado;</w:t>
      </w:r>
    </w:p>
    <w:p w14:paraId="18A4C528" w14:textId="2A7E61CC" w:rsidR="00351F7D" w:rsidRPr="00835148" w:rsidRDefault="000C2806" w:rsidP="00F6269D">
      <w:pPr>
        <w:pStyle w:val="ListParagraph"/>
        <w:numPr>
          <w:ilvl w:val="0"/>
          <w:numId w:val="28"/>
        </w:numPr>
        <w:spacing w:before="240" w:after="240"/>
        <w:ind w:left="2268" w:hanging="567"/>
        <w:contextualSpacing w:val="0"/>
        <w:jc w:val="both"/>
        <w:rPr>
          <w:rFonts w:ascii="Times New Roman" w:hAnsi="Times New Roman" w:cs="Times New Roman"/>
          <w:szCs w:val="24"/>
        </w:rPr>
      </w:pPr>
      <w:r>
        <w:rPr>
          <w:rFonts w:ascii="Times New Roman" w:hAnsi="Times New Roman"/>
        </w:rPr>
        <w:t>A ameaça que a desinformação e informação errónea representam para os valores democráticos;</w:t>
      </w:r>
    </w:p>
    <w:p w14:paraId="042C4C4D" w14:textId="74273085" w:rsidR="00351F7D" w:rsidRPr="00835148" w:rsidRDefault="000C2806" w:rsidP="00F6269D">
      <w:pPr>
        <w:pStyle w:val="ListParagraph"/>
        <w:numPr>
          <w:ilvl w:val="0"/>
          <w:numId w:val="28"/>
        </w:numPr>
        <w:spacing w:before="240" w:after="240"/>
        <w:ind w:left="2268" w:hanging="567"/>
        <w:contextualSpacing w:val="0"/>
        <w:jc w:val="both"/>
        <w:rPr>
          <w:rFonts w:ascii="Times New Roman" w:hAnsi="Times New Roman" w:cs="Times New Roman"/>
          <w:szCs w:val="24"/>
        </w:rPr>
      </w:pPr>
      <w:r>
        <w:rPr>
          <w:rFonts w:ascii="Times New Roman" w:hAnsi="Times New Roman"/>
        </w:rPr>
        <w:t>O direito à liberdade de expressão;</w:t>
      </w:r>
    </w:p>
    <w:p w14:paraId="71787E1D" w14:textId="77777777" w:rsidR="000C2806" w:rsidRPr="00835148" w:rsidRDefault="000C2806" w:rsidP="009A3E29">
      <w:pPr>
        <w:pStyle w:val="ListParagraph"/>
        <w:numPr>
          <w:ilvl w:val="0"/>
          <w:numId w:val="28"/>
        </w:numPr>
        <w:spacing w:before="240" w:after="240"/>
        <w:ind w:left="2268" w:hanging="567"/>
        <w:contextualSpacing w:val="0"/>
        <w:jc w:val="both"/>
        <w:rPr>
          <w:rFonts w:ascii="Times New Roman" w:hAnsi="Times New Roman" w:cs="Times New Roman"/>
          <w:szCs w:val="24"/>
        </w:rPr>
      </w:pPr>
      <w:r>
        <w:rPr>
          <w:rFonts w:ascii="Times New Roman" w:hAnsi="Times New Roman"/>
        </w:rPr>
        <w:t>O direito à liberdade de reunião;</w:t>
      </w:r>
    </w:p>
    <w:p w14:paraId="3CA6EDE3" w14:textId="6488DC4E" w:rsidR="00351F7D" w:rsidRPr="00835148" w:rsidRDefault="00351F7D" w:rsidP="00F6269D">
      <w:pPr>
        <w:pStyle w:val="ListParagraph"/>
        <w:numPr>
          <w:ilvl w:val="0"/>
          <w:numId w:val="28"/>
        </w:numPr>
        <w:spacing w:before="240" w:after="240"/>
        <w:ind w:left="2268" w:hanging="567"/>
        <w:contextualSpacing w:val="0"/>
        <w:jc w:val="both"/>
        <w:rPr>
          <w:rFonts w:ascii="Times New Roman" w:hAnsi="Times New Roman" w:cs="Times New Roman"/>
          <w:szCs w:val="24"/>
        </w:rPr>
      </w:pPr>
      <w:r>
        <w:rPr>
          <w:rFonts w:ascii="Times New Roman" w:hAnsi="Times New Roman"/>
          <w:b/>
        </w:rPr>
        <w:t>[inserir outros princípios e políticas conforme adequado]</w:t>
      </w:r>
    </w:p>
    <w:p w14:paraId="1A292176" w14:textId="01C4BC6F" w:rsidR="00673C0B" w:rsidRPr="008273CD" w:rsidRDefault="00673C0B" w:rsidP="008273CD">
      <w:pPr>
        <w:pStyle w:val="Heading1"/>
        <w:jc w:val="center"/>
        <w:rPr>
          <w:sz w:val="28"/>
          <w:szCs w:val="28"/>
        </w:rPr>
      </w:pPr>
      <w:bookmarkStart w:id="455" w:name="_Toc106268716"/>
      <w:r>
        <w:rPr>
          <w:sz w:val="28"/>
        </w:rPr>
        <w:t>Capítulo 6: Cooperação com outros organismos públicos</w:t>
      </w:r>
      <w:bookmarkEnd w:id="455"/>
    </w:p>
    <w:p w14:paraId="36F56B55" w14:textId="1305A307" w:rsidR="00673C0B" w:rsidRPr="00835148" w:rsidRDefault="00673C0B" w:rsidP="00883C74">
      <w:pPr>
        <w:pStyle w:val="Heading1"/>
      </w:pPr>
      <w:bookmarkStart w:id="456" w:name="_Toc106268717"/>
      <w:r>
        <w:t>Título 17: Comissão para consulta de outras autoridades competentes</w:t>
      </w:r>
      <w:bookmarkEnd w:id="456"/>
    </w:p>
    <w:p w14:paraId="00236FF4" w14:textId="77777777" w:rsidR="00673C0B" w:rsidRPr="00835148" w:rsidRDefault="00673C0B" w:rsidP="00F6269D">
      <w:pPr>
        <w:ind w:firstLine="720"/>
        <w:jc w:val="both"/>
        <w:rPr>
          <w:rFonts w:ascii="Times New Roman" w:hAnsi="Times New Roman" w:cs="Times New Roman"/>
          <w:szCs w:val="24"/>
        </w:rPr>
      </w:pPr>
      <w:r>
        <w:rPr>
          <w:rFonts w:ascii="Times New Roman" w:hAnsi="Times New Roman"/>
          <w:i/>
        </w:rPr>
        <w:t>O presente título prevê que:</w:t>
      </w:r>
    </w:p>
    <w:p w14:paraId="6A8A8F79" w14:textId="77777777" w:rsidR="00673C0B" w:rsidRPr="00835148" w:rsidRDefault="00673C0B" w:rsidP="009A3E29">
      <w:pPr>
        <w:pStyle w:val="ListParagraph"/>
        <w:widowControl w:val="0"/>
        <w:numPr>
          <w:ilvl w:val="0"/>
          <w:numId w:val="43"/>
        </w:numPr>
        <w:autoSpaceDE w:val="0"/>
        <w:autoSpaceDN w:val="0"/>
        <w:spacing w:before="240" w:after="240"/>
        <w:ind w:left="1440" w:hanging="720"/>
        <w:contextualSpacing w:val="0"/>
        <w:jc w:val="both"/>
        <w:rPr>
          <w:rFonts w:ascii="Times New Roman" w:hAnsi="Times New Roman" w:cs="Times New Roman"/>
          <w:szCs w:val="24"/>
        </w:rPr>
      </w:pPr>
      <w:r>
        <w:rPr>
          <w:rFonts w:ascii="Times New Roman" w:hAnsi="Times New Roman"/>
        </w:rPr>
        <w:t>Durante o período eleitoral, a Comissão deve, se for caso disso, consultar e ter em conta as informações recebidas:</w:t>
      </w:r>
    </w:p>
    <w:p w14:paraId="60AEF8C3" w14:textId="77777777" w:rsidR="00673C0B" w:rsidRPr="00835148" w:rsidRDefault="00673C0B" w:rsidP="00F6269D">
      <w:pPr>
        <w:numPr>
          <w:ilvl w:val="1"/>
          <w:numId w:val="19"/>
        </w:numPr>
        <w:ind w:left="2268" w:hanging="567"/>
        <w:jc w:val="both"/>
        <w:rPr>
          <w:rFonts w:ascii="Times New Roman" w:hAnsi="Times New Roman" w:cs="Times New Roman"/>
          <w:szCs w:val="24"/>
        </w:rPr>
      </w:pPr>
      <w:r>
        <w:rPr>
          <w:rFonts w:ascii="Times New Roman" w:hAnsi="Times New Roman"/>
        </w:rPr>
        <w:t>da Comissão de proteção de dados;</w:t>
      </w:r>
    </w:p>
    <w:p w14:paraId="338A36F8" w14:textId="77777777" w:rsidR="00673C0B" w:rsidRPr="00835148" w:rsidRDefault="00673C0B" w:rsidP="00F6269D">
      <w:pPr>
        <w:numPr>
          <w:ilvl w:val="1"/>
          <w:numId w:val="19"/>
        </w:numPr>
        <w:ind w:left="2268" w:hanging="567"/>
        <w:jc w:val="both"/>
        <w:rPr>
          <w:rFonts w:ascii="Times New Roman" w:hAnsi="Times New Roman" w:cs="Times New Roman"/>
          <w:szCs w:val="24"/>
        </w:rPr>
      </w:pPr>
      <w:r>
        <w:rPr>
          <w:rFonts w:ascii="Times New Roman" w:hAnsi="Times New Roman"/>
        </w:rPr>
        <w:t xml:space="preserve">da Garda Síochána (polícia irlandesa); </w:t>
      </w:r>
    </w:p>
    <w:p w14:paraId="586B91AC" w14:textId="77777777" w:rsidR="00673C0B" w:rsidRPr="00835148" w:rsidRDefault="00673C0B" w:rsidP="00F6269D">
      <w:pPr>
        <w:numPr>
          <w:ilvl w:val="1"/>
          <w:numId w:val="19"/>
        </w:numPr>
        <w:ind w:left="2268" w:hanging="567"/>
        <w:jc w:val="both"/>
        <w:rPr>
          <w:rFonts w:ascii="Times New Roman" w:hAnsi="Times New Roman" w:cs="Times New Roman"/>
          <w:szCs w:val="24"/>
        </w:rPr>
      </w:pPr>
      <w:r>
        <w:rPr>
          <w:rFonts w:ascii="Times New Roman" w:hAnsi="Times New Roman"/>
        </w:rPr>
        <w:t xml:space="preserve">da Comissão de segurança em linha; e </w:t>
      </w:r>
    </w:p>
    <w:p w14:paraId="31C05B90" w14:textId="5A4BFA9D" w:rsidR="00673C0B" w:rsidRPr="00835148" w:rsidRDefault="00673C0B" w:rsidP="00F6269D">
      <w:pPr>
        <w:numPr>
          <w:ilvl w:val="1"/>
          <w:numId w:val="19"/>
        </w:numPr>
        <w:ind w:left="2268" w:hanging="567"/>
        <w:jc w:val="both"/>
        <w:rPr>
          <w:rFonts w:ascii="Times New Roman" w:hAnsi="Times New Roman" w:cs="Times New Roman"/>
          <w:szCs w:val="24"/>
        </w:rPr>
      </w:pPr>
      <w:r>
        <w:rPr>
          <w:rFonts w:ascii="Times New Roman" w:hAnsi="Times New Roman"/>
        </w:rPr>
        <w:t>do ministro da Comunicação, na qualidade de autoridade competente ao abrigo dos Regulamentos da União Europeia de 2018 (Medidas para um Alto Nível Comum de Segurança das Redes e dos Sistemas de Informação) (SI 360/2018).</w:t>
      </w:r>
    </w:p>
    <w:p w14:paraId="3B856241" w14:textId="2453D6F8" w:rsidR="00673C0B" w:rsidRPr="00835148" w:rsidRDefault="00673C0B" w:rsidP="009A3E29">
      <w:pPr>
        <w:pStyle w:val="ListParagraph"/>
        <w:widowControl w:val="0"/>
        <w:numPr>
          <w:ilvl w:val="0"/>
          <w:numId w:val="43"/>
        </w:numPr>
        <w:autoSpaceDE w:val="0"/>
        <w:autoSpaceDN w:val="0"/>
        <w:spacing w:before="240" w:after="240"/>
        <w:ind w:left="1440" w:hanging="720"/>
        <w:contextualSpacing w:val="0"/>
        <w:jc w:val="both"/>
        <w:rPr>
          <w:rFonts w:ascii="Times New Roman" w:hAnsi="Times New Roman" w:cs="Times New Roman"/>
          <w:szCs w:val="24"/>
        </w:rPr>
      </w:pPr>
      <w:r>
        <w:rPr>
          <w:rFonts w:ascii="Times New Roman" w:hAnsi="Times New Roman"/>
        </w:rPr>
        <w:t>Sempre que, durante um período eleitoral [ou período de campanha eleitoral] ou no prazo de seis meses a contar de um período eleitoral antecipado:</w:t>
      </w:r>
    </w:p>
    <w:p w14:paraId="07172146" w14:textId="77777777" w:rsidR="00673C0B" w:rsidRPr="00835148" w:rsidRDefault="00673C0B" w:rsidP="009A3E29">
      <w:pPr>
        <w:numPr>
          <w:ilvl w:val="0"/>
          <w:numId w:val="44"/>
        </w:numPr>
        <w:ind w:left="2563" w:hanging="720"/>
        <w:jc w:val="both"/>
        <w:rPr>
          <w:rFonts w:ascii="Times New Roman" w:hAnsi="Times New Roman" w:cs="Times New Roman"/>
          <w:szCs w:val="24"/>
        </w:rPr>
      </w:pPr>
      <w:r>
        <w:rPr>
          <w:rFonts w:ascii="Times New Roman" w:hAnsi="Times New Roman"/>
        </w:rPr>
        <w:t>a Comissão de proteção de dados;</w:t>
      </w:r>
    </w:p>
    <w:p w14:paraId="1D641CC0" w14:textId="77777777" w:rsidR="00673C0B" w:rsidRPr="00835148" w:rsidRDefault="00673C0B" w:rsidP="009A3E29">
      <w:pPr>
        <w:numPr>
          <w:ilvl w:val="0"/>
          <w:numId w:val="44"/>
        </w:numPr>
        <w:ind w:left="2563" w:hanging="720"/>
        <w:jc w:val="both"/>
        <w:rPr>
          <w:rFonts w:ascii="Times New Roman" w:hAnsi="Times New Roman" w:cs="Times New Roman"/>
          <w:szCs w:val="24"/>
        </w:rPr>
      </w:pPr>
      <w:r>
        <w:rPr>
          <w:rFonts w:ascii="Times New Roman" w:hAnsi="Times New Roman"/>
        </w:rPr>
        <w:lastRenderedPageBreak/>
        <w:t xml:space="preserve">da Garda Síochána (polícia irlandesa); </w:t>
      </w:r>
    </w:p>
    <w:p w14:paraId="24AFAC92" w14:textId="77777777" w:rsidR="00673C0B" w:rsidRPr="00835148" w:rsidRDefault="00673C0B" w:rsidP="009A3E29">
      <w:pPr>
        <w:numPr>
          <w:ilvl w:val="0"/>
          <w:numId w:val="44"/>
        </w:numPr>
        <w:ind w:left="2563" w:hanging="720"/>
        <w:jc w:val="both"/>
        <w:rPr>
          <w:rFonts w:ascii="Times New Roman" w:hAnsi="Times New Roman" w:cs="Times New Roman"/>
          <w:szCs w:val="24"/>
        </w:rPr>
      </w:pPr>
      <w:r>
        <w:rPr>
          <w:rFonts w:ascii="Times New Roman" w:hAnsi="Times New Roman"/>
        </w:rPr>
        <w:t>a Comissão de segurança em linha; ou</w:t>
      </w:r>
    </w:p>
    <w:p w14:paraId="027C2713" w14:textId="77777777" w:rsidR="00673C0B" w:rsidRPr="00835148" w:rsidRDefault="00673C0B" w:rsidP="009A3E29">
      <w:pPr>
        <w:numPr>
          <w:ilvl w:val="0"/>
          <w:numId w:val="44"/>
        </w:numPr>
        <w:ind w:left="2563" w:hanging="720"/>
        <w:jc w:val="both"/>
        <w:rPr>
          <w:rFonts w:ascii="Times New Roman" w:hAnsi="Times New Roman" w:cs="Times New Roman"/>
          <w:szCs w:val="24"/>
        </w:rPr>
      </w:pPr>
      <w:r>
        <w:rPr>
          <w:rFonts w:ascii="Times New Roman" w:hAnsi="Times New Roman"/>
        </w:rPr>
        <w:t>o ministro da Comunicação, na qualidade de autoridade competente ao abrigo dos Regulamentos da União Europeia de 2018 (Medidas para um Alto Nível Comum de Segurança das Redes e dos Sistemas de Informação) (SI 360/2018),</w:t>
      </w:r>
    </w:p>
    <w:p w14:paraId="6FF3A2B2" w14:textId="1576EA2A" w:rsidR="00673C0B" w:rsidRPr="00835148" w:rsidRDefault="00673C0B" w:rsidP="00F6269D">
      <w:pPr>
        <w:ind w:left="1440"/>
        <w:jc w:val="both"/>
        <w:rPr>
          <w:rFonts w:ascii="Times New Roman" w:hAnsi="Times New Roman" w:cs="Times New Roman"/>
          <w:szCs w:val="24"/>
        </w:rPr>
      </w:pPr>
      <w:r>
        <w:rPr>
          <w:rFonts w:ascii="Times New Roman" w:hAnsi="Times New Roman"/>
        </w:rPr>
        <w:t xml:space="preserve">receber ou tomar conhecimento de informações relativas a atividades ou tendências no âmbito do seu mandato legal com possíveis consequências para uma eleição, tal autoridade deve notificar imediatamente a Comissão de tais informações, atividades ou tendências. </w:t>
      </w:r>
    </w:p>
    <w:p w14:paraId="70B5799B" w14:textId="77777777" w:rsidR="00673C0B" w:rsidRPr="00835148" w:rsidRDefault="00673C0B" w:rsidP="00F6269D">
      <w:pPr>
        <w:pStyle w:val="ListParagraph"/>
        <w:widowControl w:val="0"/>
        <w:numPr>
          <w:ilvl w:val="0"/>
          <w:numId w:val="43"/>
        </w:numPr>
        <w:autoSpaceDE w:val="0"/>
        <w:autoSpaceDN w:val="0"/>
        <w:spacing w:before="240" w:after="240"/>
        <w:ind w:left="1440" w:hanging="720"/>
        <w:contextualSpacing w:val="0"/>
        <w:jc w:val="both"/>
        <w:rPr>
          <w:rFonts w:ascii="Times New Roman" w:hAnsi="Times New Roman" w:cs="Times New Roman"/>
          <w:szCs w:val="24"/>
        </w:rPr>
      </w:pPr>
      <w:r>
        <w:rPr>
          <w:rFonts w:ascii="Times New Roman" w:hAnsi="Times New Roman"/>
        </w:rPr>
        <w:t xml:space="preserve">A Comissão celebra acordos de partilha de dados com os organismos especificados no título 22, ponto 1, alíneas a) a d), na aceção da </w:t>
      </w:r>
      <w:r>
        <w:rPr>
          <w:rFonts w:ascii="Times New Roman" w:hAnsi="Times New Roman"/>
          <w:u w:val="single"/>
        </w:rPr>
        <w:t>Lei relativa à governação e partilha de dados de 2019</w:t>
      </w:r>
      <w:r>
        <w:rPr>
          <w:rFonts w:ascii="Times New Roman" w:hAnsi="Times New Roman"/>
        </w:rPr>
        <w:t>.</w:t>
      </w:r>
    </w:p>
    <w:p w14:paraId="6DF4CF56" w14:textId="66481358" w:rsidR="003C524C" w:rsidRPr="008273CD" w:rsidRDefault="00351F7D" w:rsidP="008273CD">
      <w:pPr>
        <w:pStyle w:val="Heading1"/>
        <w:spacing w:before="480"/>
        <w:jc w:val="center"/>
        <w:rPr>
          <w:sz w:val="28"/>
          <w:szCs w:val="28"/>
        </w:rPr>
      </w:pPr>
      <w:bookmarkStart w:id="457" w:name="_Toc106268718"/>
      <w:r>
        <w:rPr>
          <w:sz w:val="28"/>
        </w:rPr>
        <w:t xml:space="preserve">Capítulo 7: </w:t>
      </w:r>
      <w:bookmarkStart w:id="458" w:name="_Toc99116983"/>
      <w:bookmarkStart w:id="459" w:name="_Toc99122364"/>
      <w:bookmarkEnd w:id="458"/>
      <w:bookmarkEnd w:id="459"/>
      <w:r>
        <w:rPr>
          <w:sz w:val="28"/>
        </w:rPr>
        <w:t>[SUPRIMIDO]</w:t>
      </w:r>
      <w:bookmarkEnd w:id="457"/>
    </w:p>
    <w:p w14:paraId="5555D5B7" w14:textId="40896DFF" w:rsidR="00DC775D" w:rsidRPr="00DC775D" w:rsidRDefault="00DC775D" w:rsidP="00883C74">
      <w:pPr>
        <w:pStyle w:val="Heading1"/>
      </w:pPr>
      <w:bookmarkStart w:id="460" w:name="_Toc106268719"/>
      <w:r>
        <w:t>[Foram suprimidos os títulos 18 a 20]</w:t>
      </w:r>
      <w:bookmarkEnd w:id="460"/>
    </w:p>
    <w:p w14:paraId="630C691C" w14:textId="1F063181" w:rsidR="003C524C" w:rsidRPr="008273CD" w:rsidRDefault="00351F7D" w:rsidP="008273CD">
      <w:pPr>
        <w:pStyle w:val="Heading1"/>
        <w:spacing w:before="480"/>
        <w:jc w:val="center"/>
        <w:rPr>
          <w:sz w:val="28"/>
          <w:szCs w:val="28"/>
        </w:rPr>
      </w:pPr>
      <w:bookmarkStart w:id="461" w:name="_Toc106268720"/>
      <w:r>
        <w:rPr>
          <w:sz w:val="28"/>
        </w:rPr>
        <w:t>Capítulo 8: Infrações e sanções</w:t>
      </w:r>
      <w:bookmarkEnd w:id="461"/>
    </w:p>
    <w:p w14:paraId="6E2943F7" w14:textId="3308F153" w:rsidR="003C524C" w:rsidRPr="00835148" w:rsidRDefault="003C524C" w:rsidP="00883C74">
      <w:pPr>
        <w:pStyle w:val="Heading1"/>
      </w:pPr>
      <w:bookmarkStart w:id="462" w:name="_Toc106268721"/>
      <w:r>
        <w:t>Título 21: Infração de não cumprimento de um aviso ou despacho emitido ao abrigo do título 10</w:t>
      </w:r>
      <w:bookmarkEnd w:id="462"/>
    </w:p>
    <w:p w14:paraId="511D302C" w14:textId="62E3F039" w:rsidR="00FE1C8B" w:rsidRPr="00835148" w:rsidRDefault="00FE1C8B" w:rsidP="00F6269D">
      <w:pPr>
        <w:pStyle w:val="PlainText"/>
        <w:spacing w:before="240" w:after="240" w:line="276" w:lineRule="auto"/>
        <w:ind w:left="539"/>
        <w:jc w:val="both"/>
        <w:rPr>
          <w:rFonts w:ascii="Times New Roman" w:hAnsi="Times New Roman" w:cs="Times New Roman"/>
          <w:i/>
          <w:iCs/>
          <w:sz w:val="24"/>
          <w:szCs w:val="24"/>
        </w:rPr>
      </w:pPr>
      <w:r>
        <w:rPr>
          <w:rFonts w:ascii="Times New Roman" w:hAnsi="Times New Roman"/>
          <w:i/>
          <w:sz w:val="24"/>
        </w:rPr>
        <w:t>O presente título prevê que:</w:t>
      </w:r>
    </w:p>
    <w:p w14:paraId="4021510B" w14:textId="2DD48F56" w:rsidR="003C524C" w:rsidRPr="00835148" w:rsidRDefault="003C524C" w:rsidP="00F6269D">
      <w:pPr>
        <w:pStyle w:val="PlainText"/>
        <w:numPr>
          <w:ilvl w:val="1"/>
          <w:numId w:val="42"/>
        </w:numPr>
        <w:spacing w:after="240" w:line="276" w:lineRule="auto"/>
        <w:ind w:left="1560"/>
        <w:jc w:val="both"/>
        <w:rPr>
          <w:rFonts w:ascii="Times New Roman" w:hAnsi="Times New Roman" w:cs="Times New Roman"/>
          <w:sz w:val="24"/>
          <w:szCs w:val="24"/>
        </w:rPr>
      </w:pPr>
      <w:r>
        <w:rPr>
          <w:rFonts w:ascii="Times New Roman" w:hAnsi="Times New Roman"/>
          <w:sz w:val="24"/>
        </w:rPr>
        <w:t>É considerado uma infração o incumprimento de qualquer aviso ou despacho emitido ao abrigo do título 10.</w:t>
      </w:r>
    </w:p>
    <w:p w14:paraId="592EE5A4" w14:textId="5EA1764D" w:rsidR="003C524C" w:rsidRPr="00835148" w:rsidRDefault="003C524C" w:rsidP="00F6269D">
      <w:pPr>
        <w:pStyle w:val="PlainText"/>
        <w:numPr>
          <w:ilvl w:val="1"/>
          <w:numId w:val="42"/>
        </w:numPr>
        <w:spacing w:after="240" w:line="276" w:lineRule="auto"/>
        <w:ind w:left="1560"/>
        <w:jc w:val="both"/>
        <w:rPr>
          <w:rFonts w:ascii="Times New Roman" w:hAnsi="Times New Roman" w:cs="Times New Roman"/>
          <w:sz w:val="24"/>
          <w:szCs w:val="24"/>
        </w:rPr>
      </w:pPr>
      <w:r>
        <w:rPr>
          <w:rFonts w:ascii="Times New Roman" w:hAnsi="Times New Roman"/>
          <w:sz w:val="24"/>
        </w:rPr>
        <w:t>Uma pessoa considerada culpada de uma infração ao abrigo do presente título está sujeita:</w:t>
      </w:r>
    </w:p>
    <w:p w14:paraId="772CABD4" w14:textId="5AEB44CC" w:rsidR="003C524C" w:rsidRPr="00835148" w:rsidRDefault="00CA2822" w:rsidP="00F6269D">
      <w:pPr>
        <w:pStyle w:val="ListParagraph"/>
        <w:widowControl w:val="0"/>
        <w:numPr>
          <w:ilvl w:val="1"/>
          <w:numId w:val="26"/>
        </w:numPr>
        <w:autoSpaceDE w:val="0"/>
        <w:autoSpaceDN w:val="0"/>
        <w:spacing w:before="120" w:after="120"/>
        <w:ind w:left="2268" w:hanging="567"/>
        <w:contextualSpacing w:val="0"/>
        <w:jc w:val="both"/>
        <w:rPr>
          <w:rFonts w:ascii="Times New Roman" w:hAnsi="Times New Roman" w:cs="Times New Roman"/>
          <w:szCs w:val="24"/>
        </w:rPr>
      </w:pPr>
      <w:r>
        <w:rPr>
          <w:rFonts w:ascii="Times New Roman" w:hAnsi="Times New Roman"/>
        </w:rPr>
        <w:t xml:space="preserve">em condenação sumária, a uma coima de classe A ou pena de prisão por um período não superior a 12 meses ou ambas; ou </w:t>
      </w:r>
    </w:p>
    <w:p w14:paraId="3C4BF47E" w14:textId="4025DBD0" w:rsidR="003C524C" w:rsidRPr="00835148" w:rsidRDefault="003C524C" w:rsidP="00F6269D">
      <w:pPr>
        <w:pStyle w:val="ListParagraph"/>
        <w:widowControl w:val="0"/>
        <w:numPr>
          <w:ilvl w:val="1"/>
          <w:numId w:val="26"/>
        </w:numPr>
        <w:autoSpaceDE w:val="0"/>
        <w:autoSpaceDN w:val="0"/>
        <w:spacing w:before="120" w:after="240"/>
        <w:ind w:left="2268" w:hanging="567"/>
        <w:contextualSpacing w:val="0"/>
        <w:jc w:val="both"/>
      </w:pPr>
      <w:r>
        <w:rPr>
          <w:rFonts w:ascii="Times New Roman" w:hAnsi="Times New Roman"/>
        </w:rPr>
        <w:t>em condenação com base em ato de acusação, a uma coima ou pena de prisão por um período não superior a 5 anos ou ambas.</w:t>
      </w:r>
    </w:p>
    <w:p w14:paraId="67364354" w14:textId="5B33A074" w:rsidR="003C524C" w:rsidRPr="00835148" w:rsidRDefault="003C524C" w:rsidP="00883C74">
      <w:pPr>
        <w:pStyle w:val="Heading1"/>
      </w:pPr>
      <w:bookmarkStart w:id="463" w:name="_Toc99549929"/>
      <w:bookmarkStart w:id="464" w:name="_Toc99550678"/>
      <w:bookmarkStart w:id="465" w:name="_Toc99549930"/>
      <w:bookmarkStart w:id="466" w:name="_Toc99550679"/>
      <w:bookmarkStart w:id="467" w:name="_Toc99549931"/>
      <w:bookmarkStart w:id="468" w:name="_Toc99550680"/>
      <w:bookmarkStart w:id="469" w:name="_Toc99549932"/>
      <w:bookmarkStart w:id="470" w:name="_Toc99550681"/>
      <w:bookmarkStart w:id="471" w:name="_Toc106268722"/>
      <w:bookmarkEnd w:id="463"/>
      <w:bookmarkEnd w:id="464"/>
      <w:bookmarkEnd w:id="465"/>
      <w:bookmarkEnd w:id="466"/>
      <w:bookmarkEnd w:id="467"/>
      <w:bookmarkEnd w:id="468"/>
      <w:bookmarkEnd w:id="469"/>
      <w:bookmarkEnd w:id="470"/>
      <w:r>
        <w:t>Título 22: Violação de um código de conduta obrigatório</w:t>
      </w:r>
      <w:bookmarkEnd w:id="471"/>
    </w:p>
    <w:p w14:paraId="27C1EE78" w14:textId="52128DAF" w:rsidR="003C524C" w:rsidRPr="00835148" w:rsidRDefault="003C524C" w:rsidP="009A3E29">
      <w:pPr>
        <w:pStyle w:val="PlainText"/>
        <w:spacing w:before="240" w:after="240" w:line="276" w:lineRule="auto"/>
        <w:ind w:left="720"/>
        <w:jc w:val="both"/>
        <w:rPr>
          <w:rFonts w:ascii="Times New Roman" w:hAnsi="Times New Roman" w:cs="Times New Roman"/>
          <w:i/>
          <w:iCs/>
          <w:sz w:val="24"/>
          <w:szCs w:val="24"/>
        </w:rPr>
      </w:pPr>
      <w:r>
        <w:rPr>
          <w:rFonts w:ascii="Times New Roman" w:hAnsi="Times New Roman"/>
          <w:i/>
          <w:sz w:val="24"/>
        </w:rPr>
        <w:t xml:space="preserve">O presente título prevê que: </w:t>
      </w:r>
    </w:p>
    <w:p w14:paraId="02C60E9F" w14:textId="36ECD45A" w:rsidR="00CA2822" w:rsidRPr="00835148" w:rsidRDefault="003C524C" w:rsidP="009A3E29">
      <w:pPr>
        <w:pStyle w:val="ListParagraph"/>
        <w:numPr>
          <w:ilvl w:val="0"/>
          <w:numId w:val="75"/>
        </w:numPr>
        <w:spacing w:before="240" w:after="240"/>
        <w:ind w:left="1440" w:hanging="720"/>
        <w:contextualSpacing w:val="0"/>
        <w:jc w:val="both"/>
        <w:rPr>
          <w:rFonts w:ascii="Times New Roman" w:hAnsi="Times New Roman" w:cs="Times New Roman"/>
          <w:szCs w:val="24"/>
        </w:rPr>
      </w:pPr>
      <w:r>
        <w:rPr>
          <w:rFonts w:ascii="Times New Roman" w:hAnsi="Times New Roman"/>
        </w:rPr>
        <w:lastRenderedPageBreak/>
        <w:t>No caso de pessoas às quais um código de conduta obrigatório é aplicável, deve considerar-se uma infração o incumprimento de tal código de conduta durante o período pertinente de aplicação do código de conduta.</w:t>
      </w:r>
    </w:p>
    <w:p w14:paraId="17A335EA" w14:textId="42B05BFF" w:rsidR="00CA2822" w:rsidRPr="00835148" w:rsidRDefault="00CA2822" w:rsidP="00F6269D">
      <w:pPr>
        <w:pStyle w:val="ListParagraph"/>
        <w:numPr>
          <w:ilvl w:val="0"/>
          <w:numId w:val="75"/>
        </w:numPr>
        <w:spacing w:before="240" w:after="240"/>
        <w:ind w:left="1440" w:hanging="720"/>
        <w:contextualSpacing w:val="0"/>
        <w:jc w:val="both"/>
        <w:rPr>
          <w:rFonts w:ascii="Times New Roman" w:hAnsi="Times New Roman" w:cs="Times New Roman"/>
          <w:szCs w:val="24"/>
        </w:rPr>
      </w:pPr>
      <w:r>
        <w:rPr>
          <w:rFonts w:ascii="Times New Roman" w:hAnsi="Times New Roman"/>
        </w:rPr>
        <w:t>Uma pessoa considerada culpada de uma infração ao abrigo do presente título está sujeita:</w:t>
      </w:r>
    </w:p>
    <w:p w14:paraId="2C19F994" w14:textId="098DA240" w:rsidR="00CA2822" w:rsidRPr="00835148" w:rsidRDefault="00CA2822" w:rsidP="00F6269D">
      <w:pPr>
        <w:pStyle w:val="ListParagraph"/>
        <w:widowControl w:val="0"/>
        <w:numPr>
          <w:ilvl w:val="0"/>
          <w:numId w:val="107"/>
        </w:numPr>
        <w:autoSpaceDE w:val="0"/>
        <w:autoSpaceDN w:val="0"/>
        <w:spacing w:before="120" w:after="240"/>
        <w:ind w:left="2268" w:hanging="567"/>
        <w:contextualSpacing w:val="0"/>
        <w:jc w:val="both"/>
        <w:rPr>
          <w:rFonts w:ascii="Times New Roman" w:hAnsi="Times New Roman" w:cs="Times New Roman"/>
          <w:szCs w:val="24"/>
        </w:rPr>
      </w:pPr>
      <w:r>
        <w:rPr>
          <w:rFonts w:ascii="Times New Roman" w:hAnsi="Times New Roman"/>
        </w:rPr>
        <w:t xml:space="preserve">em condenação sumária, a uma coima de classe A ou pena de prisão por um período não superior a 12 meses ou ambas; ou </w:t>
      </w:r>
    </w:p>
    <w:p w14:paraId="26EF400E" w14:textId="1D5AD7D2" w:rsidR="00CA2822" w:rsidRPr="00835148" w:rsidRDefault="00CA2822" w:rsidP="009A3E29">
      <w:pPr>
        <w:pStyle w:val="ListParagraph"/>
        <w:widowControl w:val="0"/>
        <w:numPr>
          <w:ilvl w:val="0"/>
          <w:numId w:val="107"/>
        </w:numPr>
        <w:autoSpaceDE w:val="0"/>
        <w:autoSpaceDN w:val="0"/>
        <w:spacing w:before="120" w:after="240"/>
        <w:ind w:left="2268" w:hanging="567"/>
        <w:contextualSpacing w:val="0"/>
        <w:jc w:val="both"/>
        <w:rPr>
          <w:rFonts w:ascii="Times New Roman" w:hAnsi="Times New Roman" w:cs="Times New Roman"/>
          <w:szCs w:val="24"/>
        </w:rPr>
      </w:pPr>
      <w:r>
        <w:rPr>
          <w:rFonts w:ascii="Times New Roman" w:hAnsi="Times New Roman"/>
        </w:rPr>
        <w:t>em condenação com base em ato de acusação, a uma coima ou pena de prisão por um período não superior a 5 anos ou ambas.</w:t>
      </w:r>
    </w:p>
    <w:p w14:paraId="316B003E" w14:textId="0274888B" w:rsidR="00CA2822" w:rsidRPr="00835148" w:rsidRDefault="00CA2822" w:rsidP="00883C74">
      <w:pPr>
        <w:pStyle w:val="Heading1"/>
      </w:pPr>
      <w:bookmarkStart w:id="472" w:name="_Toc106268723"/>
      <w:r>
        <w:t>Título 23: Infrações relacionadas com desinformação e informação errónea</w:t>
      </w:r>
      <w:bookmarkEnd w:id="472"/>
      <w:r>
        <w:t xml:space="preserve"> </w:t>
      </w:r>
    </w:p>
    <w:p w14:paraId="4B0B6ED5" w14:textId="77777777" w:rsidR="00CA2822" w:rsidRPr="00835148" w:rsidRDefault="00CA2822" w:rsidP="009A3E29">
      <w:pPr>
        <w:pStyle w:val="PlainText"/>
        <w:spacing w:before="240" w:after="240" w:line="276" w:lineRule="auto"/>
        <w:ind w:left="720"/>
        <w:jc w:val="both"/>
        <w:rPr>
          <w:rFonts w:ascii="Times New Roman" w:hAnsi="Times New Roman" w:cs="Times New Roman"/>
          <w:i/>
          <w:iCs/>
          <w:sz w:val="24"/>
          <w:szCs w:val="24"/>
        </w:rPr>
      </w:pPr>
      <w:r>
        <w:rPr>
          <w:rFonts w:ascii="Times New Roman" w:hAnsi="Times New Roman"/>
          <w:i/>
          <w:sz w:val="24"/>
        </w:rPr>
        <w:t xml:space="preserve">O presente título prevê que: </w:t>
      </w:r>
    </w:p>
    <w:p w14:paraId="035C252F" w14:textId="15695D3B" w:rsidR="00CA2822" w:rsidRPr="00835148" w:rsidRDefault="00CA2822" w:rsidP="009A3E29">
      <w:pPr>
        <w:pStyle w:val="ListParagraph"/>
        <w:widowControl w:val="0"/>
        <w:numPr>
          <w:ilvl w:val="0"/>
          <w:numId w:val="18"/>
        </w:numPr>
        <w:autoSpaceDE w:val="0"/>
        <w:autoSpaceDN w:val="0"/>
        <w:spacing w:before="240" w:after="240"/>
        <w:ind w:left="1440" w:hanging="720"/>
        <w:contextualSpacing w:val="0"/>
        <w:jc w:val="both"/>
        <w:rPr>
          <w:rFonts w:ascii="Times New Roman" w:hAnsi="Times New Roman" w:cs="Times New Roman"/>
          <w:szCs w:val="24"/>
        </w:rPr>
      </w:pPr>
      <w:r>
        <w:rPr>
          <w:rFonts w:ascii="Times New Roman" w:hAnsi="Times New Roman"/>
        </w:rPr>
        <w:t xml:space="preserve">Uma pessoa ou um diretor de um organismo ou associação que elabora ou publica, durante o período eleitoral [ou período de campanha eleitoral] com a intenção de influenciar os resultados de uma eleição ou um referendo ou de atacar a equidade ou integridade de tal eleição ou referendo: </w:t>
      </w:r>
    </w:p>
    <w:p w14:paraId="010B2151" w14:textId="63B5E8FF" w:rsidR="00CA2822" w:rsidRPr="00835148" w:rsidRDefault="00B76CA3" w:rsidP="00F6269D">
      <w:pPr>
        <w:pStyle w:val="ListParagraph"/>
        <w:widowControl w:val="0"/>
        <w:numPr>
          <w:ilvl w:val="1"/>
          <w:numId w:val="15"/>
        </w:numPr>
        <w:shd w:val="clear" w:color="auto" w:fill="FFFFFF"/>
        <w:autoSpaceDE w:val="0"/>
        <w:autoSpaceDN w:val="0"/>
        <w:spacing w:before="141" w:after="240"/>
        <w:ind w:left="2268" w:hanging="567"/>
        <w:contextualSpacing w:val="0"/>
        <w:jc w:val="both"/>
        <w:rPr>
          <w:rFonts w:ascii="Times New Roman" w:hAnsi="Times New Roman" w:cs="Times New Roman"/>
          <w:szCs w:val="24"/>
          <w:bdr w:val="none" w:sz="0" w:space="0" w:color="auto" w:frame="1"/>
        </w:rPr>
      </w:pPr>
      <w:r>
        <w:rPr>
          <w:rFonts w:ascii="Times New Roman" w:hAnsi="Times New Roman"/>
          <w:bdr w:val="none" w:sz="0" w:space="0" w:color="auto" w:frame="1"/>
        </w:rPr>
        <w:t>uma declaração falsa da retirada de um candidato de uma eleição; ou</w:t>
      </w:r>
    </w:p>
    <w:p w14:paraId="2309DE78" w14:textId="27E81B64" w:rsidR="00CA2822" w:rsidRPr="00835148" w:rsidRDefault="00B76CA3" w:rsidP="00F6269D">
      <w:pPr>
        <w:pStyle w:val="ListParagraph"/>
        <w:widowControl w:val="0"/>
        <w:numPr>
          <w:ilvl w:val="1"/>
          <w:numId w:val="15"/>
        </w:numPr>
        <w:shd w:val="clear" w:color="auto" w:fill="FFFFFF"/>
        <w:autoSpaceDE w:val="0"/>
        <w:autoSpaceDN w:val="0"/>
        <w:spacing w:before="141" w:after="240"/>
        <w:ind w:left="2268" w:hanging="567"/>
        <w:contextualSpacing w:val="0"/>
        <w:jc w:val="both"/>
        <w:rPr>
          <w:rFonts w:ascii="Times New Roman" w:hAnsi="Times New Roman" w:cs="Times New Roman"/>
          <w:szCs w:val="24"/>
          <w:bdr w:val="none" w:sz="0" w:space="0" w:color="auto" w:frame="1"/>
        </w:rPr>
      </w:pPr>
      <w:r>
        <w:rPr>
          <w:rFonts w:ascii="Times New Roman" w:hAnsi="Times New Roman"/>
          <w:bdr w:val="none" w:sz="0" w:space="0" w:color="auto" w:frame="1"/>
        </w:rPr>
        <w:t>uma falsa declaração de facto com a intenção de fazer com que um ou mais eleitores se abstenham de votar, incluindo, sem caráter limitativo, uma declaração de informação errónea na aceção do título 1; ou</w:t>
      </w:r>
    </w:p>
    <w:p w14:paraId="4CA8645B" w14:textId="6E5B7E3F" w:rsidR="00CA2822" w:rsidRPr="00835148" w:rsidRDefault="00B76CA3" w:rsidP="00F6269D">
      <w:pPr>
        <w:pStyle w:val="ListParagraph"/>
        <w:widowControl w:val="0"/>
        <w:numPr>
          <w:ilvl w:val="1"/>
          <w:numId w:val="15"/>
        </w:numPr>
        <w:shd w:val="clear" w:color="auto" w:fill="FFFFFF"/>
        <w:autoSpaceDE w:val="0"/>
        <w:autoSpaceDN w:val="0"/>
        <w:spacing w:before="141" w:after="240"/>
        <w:ind w:left="2268" w:hanging="567"/>
        <w:contextualSpacing w:val="0"/>
        <w:jc w:val="both"/>
        <w:rPr>
          <w:rFonts w:ascii="Times New Roman" w:hAnsi="Times New Roman" w:cs="Times New Roman"/>
          <w:szCs w:val="24"/>
          <w:bdr w:val="none" w:sz="0" w:space="0" w:color="auto" w:frame="1"/>
        </w:rPr>
      </w:pPr>
      <w:r>
        <w:rPr>
          <w:rFonts w:ascii="Times New Roman" w:hAnsi="Times New Roman"/>
          <w:bdr w:val="none" w:sz="0" w:space="0" w:color="auto" w:frame="1"/>
        </w:rPr>
        <w:t>uma declaração em linha na qual se faz passar por outra pessoa,</w:t>
      </w:r>
    </w:p>
    <w:p w14:paraId="13C71494" w14:textId="41E6603A" w:rsidR="00CA2822" w:rsidRPr="00835148" w:rsidRDefault="00B76CA3" w:rsidP="009A3E29">
      <w:pPr>
        <w:spacing w:after="240"/>
        <w:ind w:left="1440"/>
        <w:jc w:val="both"/>
        <w:rPr>
          <w:rFonts w:ascii="Times New Roman" w:hAnsi="Times New Roman" w:cs="Times New Roman"/>
          <w:szCs w:val="24"/>
          <w:bdr w:val="none" w:sz="0" w:space="0" w:color="auto" w:frame="1"/>
        </w:rPr>
      </w:pPr>
      <w:r>
        <w:rPr>
          <w:rFonts w:ascii="Times New Roman" w:hAnsi="Times New Roman"/>
          <w:bdr w:val="none" w:sz="0" w:space="0" w:color="auto" w:frame="1"/>
        </w:rPr>
        <w:t xml:space="preserve">deve ser culpado de uma infração, a menos que essa pessoa possa demonstrar que tinha motivos razoáveis para acreditar e realmente acreditou que a declaração era verdadeira. </w:t>
      </w:r>
    </w:p>
    <w:p w14:paraId="1B62AA84" w14:textId="77777777" w:rsidR="00B76CA3" w:rsidRPr="00835148" w:rsidRDefault="00B76CA3" w:rsidP="00F6269D">
      <w:pPr>
        <w:pStyle w:val="ListParagraph"/>
        <w:widowControl w:val="0"/>
        <w:numPr>
          <w:ilvl w:val="0"/>
          <w:numId w:val="18"/>
        </w:numPr>
        <w:autoSpaceDE w:val="0"/>
        <w:autoSpaceDN w:val="0"/>
        <w:spacing w:before="240" w:after="240"/>
        <w:ind w:left="1440" w:hanging="720"/>
        <w:contextualSpacing w:val="0"/>
        <w:jc w:val="both"/>
        <w:rPr>
          <w:rFonts w:ascii="Times New Roman" w:hAnsi="Times New Roman" w:cs="Times New Roman"/>
          <w:szCs w:val="24"/>
        </w:rPr>
      </w:pPr>
      <w:r>
        <w:rPr>
          <w:rFonts w:ascii="Times New Roman" w:hAnsi="Times New Roman"/>
        </w:rPr>
        <w:t>Uma pessoa considerada culpada de uma infração ao abrigo do presente título está sujeita:</w:t>
      </w:r>
    </w:p>
    <w:p w14:paraId="19C3B5F4" w14:textId="2C866330" w:rsidR="009A3E29" w:rsidRPr="00835148" w:rsidRDefault="00B76CA3" w:rsidP="00F6269D">
      <w:pPr>
        <w:pStyle w:val="ListParagraph"/>
        <w:widowControl w:val="0"/>
        <w:numPr>
          <w:ilvl w:val="0"/>
          <w:numId w:val="113"/>
        </w:numPr>
        <w:autoSpaceDE w:val="0"/>
        <w:autoSpaceDN w:val="0"/>
        <w:spacing w:before="120" w:after="240"/>
        <w:ind w:left="2268" w:hanging="567"/>
        <w:contextualSpacing w:val="0"/>
        <w:jc w:val="both"/>
        <w:rPr>
          <w:rFonts w:ascii="Times New Roman" w:hAnsi="Times New Roman" w:cs="Times New Roman"/>
          <w:szCs w:val="24"/>
        </w:rPr>
      </w:pPr>
      <w:r>
        <w:rPr>
          <w:rFonts w:ascii="Times New Roman" w:hAnsi="Times New Roman"/>
        </w:rPr>
        <w:t xml:space="preserve">em condenação sumária, a uma coima de classe A ou pena de prisão por um período não superior a 12 meses ou ambas; ou </w:t>
      </w:r>
    </w:p>
    <w:p w14:paraId="5882F9C4" w14:textId="73E157DE" w:rsidR="00B76CA3" w:rsidRPr="00835148" w:rsidRDefault="00B76CA3" w:rsidP="00F6269D">
      <w:pPr>
        <w:pStyle w:val="ListParagraph"/>
        <w:widowControl w:val="0"/>
        <w:numPr>
          <w:ilvl w:val="0"/>
          <w:numId w:val="113"/>
        </w:numPr>
        <w:autoSpaceDE w:val="0"/>
        <w:autoSpaceDN w:val="0"/>
        <w:spacing w:before="120" w:after="240"/>
        <w:ind w:left="2268" w:hanging="567"/>
        <w:contextualSpacing w:val="0"/>
        <w:jc w:val="both"/>
        <w:rPr>
          <w:rFonts w:ascii="Times New Roman" w:hAnsi="Times New Roman" w:cs="Times New Roman"/>
          <w:szCs w:val="24"/>
        </w:rPr>
      </w:pPr>
      <w:r>
        <w:rPr>
          <w:rFonts w:ascii="Times New Roman" w:hAnsi="Times New Roman"/>
        </w:rPr>
        <w:t>em condenação com base em ato de acusação, a uma coima ou pena de prisão por um período não superior a 5 anos ou ambas.</w:t>
      </w:r>
    </w:p>
    <w:p w14:paraId="0DD378A1" w14:textId="5BE0B54F" w:rsidR="00CA2822" w:rsidRPr="00835148" w:rsidRDefault="00CA2822" w:rsidP="00883C74">
      <w:pPr>
        <w:pStyle w:val="Heading1"/>
      </w:pPr>
      <w:bookmarkStart w:id="473" w:name="_Toc106268724"/>
      <w:r>
        <w:t xml:space="preserve">Título 24: Infração de utilização de um </w:t>
      </w:r>
      <w:r>
        <w:rPr>
          <w:i/>
          <w:iCs/>
        </w:rPr>
        <w:t>bot</w:t>
      </w:r>
      <w:r>
        <w:t xml:space="preserve"> não revelado para induzir em erro pessoas com o objetivo de influenciar uma eleição</w:t>
      </w:r>
      <w:bookmarkEnd w:id="473"/>
      <w:r>
        <w:t xml:space="preserve"> </w:t>
      </w:r>
    </w:p>
    <w:p w14:paraId="04C76646" w14:textId="77777777" w:rsidR="00CA2822" w:rsidRPr="00835148" w:rsidRDefault="00CA2822" w:rsidP="009A3E29">
      <w:pPr>
        <w:pStyle w:val="PlainText"/>
        <w:spacing w:before="240" w:after="240" w:line="276" w:lineRule="auto"/>
        <w:ind w:left="720"/>
        <w:jc w:val="both"/>
        <w:rPr>
          <w:rFonts w:ascii="Times New Roman" w:hAnsi="Times New Roman" w:cs="Times New Roman"/>
          <w:i/>
          <w:iCs/>
          <w:sz w:val="24"/>
          <w:szCs w:val="24"/>
        </w:rPr>
      </w:pPr>
      <w:r>
        <w:rPr>
          <w:rFonts w:ascii="Times New Roman" w:hAnsi="Times New Roman"/>
          <w:i/>
          <w:sz w:val="24"/>
        </w:rPr>
        <w:lastRenderedPageBreak/>
        <w:t>O presente título prevê que:</w:t>
      </w:r>
    </w:p>
    <w:p w14:paraId="7FEFF3DE" w14:textId="7FF7C93F" w:rsidR="00210751" w:rsidRDefault="00CA2822" w:rsidP="009A3E29">
      <w:pPr>
        <w:pStyle w:val="ListParagraph"/>
        <w:widowControl w:val="0"/>
        <w:numPr>
          <w:ilvl w:val="0"/>
          <w:numId w:val="16"/>
        </w:numPr>
        <w:autoSpaceDE w:val="0"/>
        <w:autoSpaceDN w:val="0"/>
        <w:spacing w:before="240" w:after="240"/>
        <w:ind w:left="1440" w:hanging="720"/>
        <w:contextualSpacing w:val="0"/>
        <w:jc w:val="both"/>
        <w:rPr>
          <w:rFonts w:ascii="Times New Roman" w:hAnsi="Times New Roman" w:cs="Times New Roman"/>
          <w:szCs w:val="24"/>
        </w:rPr>
      </w:pPr>
      <w:r>
        <w:rPr>
          <w:rFonts w:ascii="Times New Roman" w:hAnsi="Times New Roman"/>
        </w:rPr>
        <w:t xml:space="preserve">Qualquer pessoa que conscientemente utilize um </w:t>
      </w:r>
      <w:r>
        <w:rPr>
          <w:rFonts w:ascii="Times New Roman" w:hAnsi="Times New Roman"/>
          <w:i/>
          <w:iCs/>
        </w:rPr>
        <w:t>bot</w:t>
      </w:r>
      <w:r>
        <w:rPr>
          <w:rFonts w:ascii="Times New Roman" w:hAnsi="Times New Roman"/>
        </w:rPr>
        <w:t xml:space="preserve">, ou faça com que um </w:t>
      </w:r>
      <w:r>
        <w:rPr>
          <w:rFonts w:ascii="Times New Roman" w:hAnsi="Times New Roman"/>
          <w:i/>
          <w:iCs/>
        </w:rPr>
        <w:t>bot</w:t>
      </w:r>
      <w:r>
        <w:rPr>
          <w:rFonts w:ascii="Times New Roman" w:hAnsi="Times New Roman"/>
        </w:rPr>
        <w:t xml:space="preserve"> seja utilizado, de forma a gerar múltiplas presenças em linha que:</w:t>
      </w:r>
    </w:p>
    <w:p w14:paraId="5C9E5820" w14:textId="0DCE99FE" w:rsidR="00210751" w:rsidRDefault="00CA2822" w:rsidP="00210751">
      <w:pPr>
        <w:pStyle w:val="ListParagraph"/>
        <w:widowControl w:val="0"/>
        <w:numPr>
          <w:ilvl w:val="1"/>
          <w:numId w:val="16"/>
        </w:numPr>
        <w:autoSpaceDE w:val="0"/>
        <w:autoSpaceDN w:val="0"/>
        <w:spacing w:before="240" w:after="240"/>
        <w:ind w:left="2127" w:hanging="709"/>
        <w:contextualSpacing w:val="0"/>
        <w:jc w:val="both"/>
        <w:rPr>
          <w:rFonts w:ascii="Times New Roman" w:hAnsi="Times New Roman" w:cs="Times New Roman"/>
          <w:szCs w:val="24"/>
        </w:rPr>
      </w:pPr>
      <w:r>
        <w:rPr>
          <w:rFonts w:ascii="Times New Roman" w:hAnsi="Times New Roman"/>
        </w:rPr>
        <w:t xml:space="preserve">se destinem a influenciar o resultado de uma eleição ou um referendo; </w:t>
      </w:r>
    </w:p>
    <w:p w14:paraId="5A1F240F" w14:textId="2BBF3728" w:rsidR="00210751" w:rsidRDefault="00CA2822" w:rsidP="00210751">
      <w:pPr>
        <w:pStyle w:val="ListParagraph"/>
        <w:widowControl w:val="0"/>
        <w:numPr>
          <w:ilvl w:val="1"/>
          <w:numId w:val="16"/>
        </w:numPr>
        <w:autoSpaceDE w:val="0"/>
        <w:autoSpaceDN w:val="0"/>
        <w:spacing w:before="240" w:after="240"/>
        <w:ind w:left="2127" w:hanging="709"/>
        <w:contextualSpacing w:val="0"/>
        <w:jc w:val="both"/>
        <w:rPr>
          <w:rFonts w:ascii="Times New Roman" w:hAnsi="Times New Roman" w:cs="Times New Roman"/>
          <w:szCs w:val="24"/>
        </w:rPr>
      </w:pPr>
      <w:r>
        <w:rPr>
          <w:rFonts w:ascii="Times New Roman" w:hAnsi="Times New Roman"/>
        </w:rPr>
        <w:t xml:space="preserve">sejam concebidas ou se destinem a induzir em erro as pessoas quanto à identidade artificial dos </w:t>
      </w:r>
      <w:r>
        <w:rPr>
          <w:rFonts w:ascii="Times New Roman" w:hAnsi="Times New Roman"/>
          <w:i/>
          <w:iCs/>
        </w:rPr>
        <w:t>bots</w:t>
      </w:r>
      <w:r>
        <w:rPr>
          <w:rFonts w:ascii="Times New Roman" w:hAnsi="Times New Roman"/>
        </w:rPr>
        <w:t>; e</w:t>
      </w:r>
    </w:p>
    <w:p w14:paraId="258E8EDC" w14:textId="3445BA84" w:rsidR="006242A9" w:rsidRDefault="006242A9" w:rsidP="00210751">
      <w:pPr>
        <w:pStyle w:val="ListParagraph"/>
        <w:widowControl w:val="0"/>
        <w:numPr>
          <w:ilvl w:val="1"/>
          <w:numId w:val="16"/>
        </w:numPr>
        <w:autoSpaceDE w:val="0"/>
        <w:autoSpaceDN w:val="0"/>
        <w:spacing w:before="240" w:after="240"/>
        <w:ind w:left="2127" w:hanging="709"/>
        <w:contextualSpacing w:val="0"/>
        <w:jc w:val="both"/>
        <w:rPr>
          <w:rFonts w:ascii="Times New Roman" w:hAnsi="Times New Roman" w:cs="Times New Roman"/>
          <w:szCs w:val="24"/>
        </w:rPr>
      </w:pPr>
      <w:r>
        <w:rPr>
          <w:rFonts w:ascii="Times New Roman" w:hAnsi="Times New Roman"/>
        </w:rPr>
        <w:t>pode causar danos públicos,</w:t>
      </w:r>
    </w:p>
    <w:p w14:paraId="70AB3E3A" w14:textId="41A7B6DD" w:rsidR="00CA2822" w:rsidRPr="004A5780" w:rsidRDefault="00CA2822" w:rsidP="004A5780">
      <w:pPr>
        <w:widowControl w:val="0"/>
        <w:autoSpaceDE w:val="0"/>
        <w:autoSpaceDN w:val="0"/>
        <w:spacing w:before="240" w:after="240"/>
        <w:ind w:left="1418"/>
        <w:jc w:val="both"/>
        <w:rPr>
          <w:rFonts w:ascii="Times New Roman" w:hAnsi="Times New Roman" w:cs="Times New Roman"/>
          <w:szCs w:val="24"/>
        </w:rPr>
      </w:pPr>
      <w:r>
        <w:rPr>
          <w:rFonts w:ascii="Times New Roman" w:hAnsi="Times New Roman"/>
        </w:rPr>
        <w:t>deve ser considerada culpada de uma infração.</w:t>
      </w:r>
    </w:p>
    <w:p w14:paraId="68B910DC" w14:textId="77777777" w:rsidR="00B76CA3" w:rsidRPr="00835148" w:rsidRDefault="00CA2822" w:rsidP="009A3E29">
      <w:pPr>
        <w:pStyle w:val="ListParagraph"/>
        <w:widowControl w:val="0"/>
        <w:numPr>
          <w:ilvl w:val="0"/>
          <w:numId w:val="16"/>
        </w:numPr>
        <w:autoSpaceDE w:val="0"/>
        <w:autoSpaceDN w:val="0"/>
        <w:spacing w:before="240" w:after="240"/>
        <w:ind w:left="1440" w:hanging="720"/>
        <w:contextualSpacing w:val="0"/>
        <w:jc w:val="both"/>
        <w:rPr>
          <w:rFonts w:ascii="Times New Roman" w:eastAsia="Times New Roman" w:hAnsi="Times New Roman" w:cs="Times New Roman"/>
          <w:szCs w:val="24"/>
        </w:rPr>
      </w:pPr>
      <w:r>
        <w:rPr>
          <w:rFonts w:ascii="Times New Roman" w:hAnsi="Times New Roman"/>
        </w:rPr>
        <w:t xml:space="preserve">Deve constituir uma defesa demonstrar que a utilização do </w:t>
      </w:r>
      <w:r>
        <w:rPr>
          <w:rFonts w:ascii="Times New Roman" w:hAnsi="Times New Roman"/>
          <w:i/>
          <w:iCs/>
        </w:rPr>
        <w:t>bot</w:t>
      </w:r>
      <w:r>
        <w:rPr>
          <w:rFonts w:ascii="Times New Roman" w:hAnsi="Times New Roman"/>
        </w:rPr>
        <w:t xml:space="preserve"> foi divulgada de uma forma clara, conspícua e razoavelmente concebida para informar as pessoas com as quais o </w:t>
      </w:r>
      <w:r>
        <w:rPr>
          <w:rFonts w:ascii="Times New Roman" w:hAnsi="Times New Roman"/>
          <w:i/>
          <w:iCs/>
        </w:rPr>
        <w:t>bot</w:t>
      </w:r>
      <w:r>
        <w:rPr>
          <w:rFonts w:ascii="Times New Roman" w:hAnsi="Times New Roman"/>
        </w:rPr>
        <w:t xml:space="preserve"> interagiu ou comunicou ou pretendia interagir ou comunicar de que se tratava de um </w:t>
      </w:r>
      <w:r>
        <w:rPr>
          <w:rFonts w:ascii="Times New Roman" w:hAnsi="Times New Roman"/>
          <w:i/>
          <w:iCs/>
        </w:rPr>
        <w:t>bot</w:t>
      </w:r>
      <w:r>
        <w:rPr>
          <w:rFonts w:ascii="Times New Roman" w:hAnsi="Times New Roman"/>
        </w:rPr>
        <w:t>.</w:t>
      </w:r>
    </w:p>
    <w:p w14:paraId="4CCA02BE" w14:textId="6D54C93D" w:rsidR="00B76CA3" w:rsidRPr="00835148" w:rsidRDefault="00B76CA3" w:rsidP="00F6269D">
      <w:pPr>
        <w:pStyle w:val="ListParagraph"/>
        <w:widowControl w:val="0"/>
        <w:numPr>
          <w:ilvl w:val="0"/>
          <w:numId w:val="16"/>
        </w:numPr>
        <w:autoSpaceDE w:val="0"/>
        <w:autoSpaceDN w:val="0"/>
        <w:spacing w:before="240" w:after="240"/>
        <w:ind w:left="1440" w:hanging="720"/>
        <w:contextualSpacing w:val="0"/>
        <w:jc w:val="both"/>
        <w:rPr>
          <w:rFonts w:ascii="Times New Roman" w:eastAsia="Times New Roman" w:hAnsi="Times New Roman" w:cs="Times New Roman"/>
          <w:szCs w:val="24"/>
        </w:rPr>
      </w:pPr>
      <w:r>
        <w:rPr>
          <w:rFonts w:ascii="Times New Roman" w:hAnsi="Times New Roman"/>
        </w:rPr>
        <w:t>Uma pessoa considerada culpada de uma infração ao abrigo do presente título está sujeita:</w:t>
      </w:r>
    </w:p>
    <w:p w14:paraId="7CD81DDE" w14:textId="04E20CAF" w:rsidR="00B76CA3" w:rsidRPr="00835148" w:rsidRDefault="00B76CA3" w:rsidP="00F6269D">
      <w:pPr>
        <w:pStyle w:val="ListParagraph"/>
        <w:widowControl w:val="0"/>
        <w:numPr>
          <w:ilvl w:val="0"/>
          <w:numId w:val="108"/>
        </w:numPr>
        <w:autoSpaceDE w:val="0"/>
        <w:autoSpaceDN w:val="0"/>
        <w:spacing w:before="120" w:after="240"/>
        <w:ind w:left="2268" w:hanging="567"/>
        <w:contextualSpacing w:val="0"/>
        <w:jc w:val="both"/>
        <w:rPr>
          <w:rFonts w:ascii="Times New Roman" w:hAnsi="Times New Roman" w:cs="Times New Roman"/>
          <w:szCs w:val="24"/>
        </w:rPr>
      </w:pPr>
      <w:r>
        <w:rPr>
          <w:rFonts w:ascii="Times New Roman" w:hAnsi="Times New Roman"/>
        </w:rPr>
        <w:t xml:space="preserve">em condenação sumária, a uma coima de classe A ou pena de prisão por um período não superior a 12 meses ou ambas; ou </w:t>
      </w:r>
    </w:p>
    <w:p w14:paraId="7A189722" w14:textId="04A15E3B" w:rsidR="00B76CA3" w:rsidRPr="00835148" w:rsidRDefault="00B76CA3" w:rsidP="00F6269D">
      <w:pPr>
        <w:pStyle w:val="ListParagraph"/>
        <w:widowControl w:val="0"/>
        <w:numPr>
          <w:ilvl w:val="0"/>
          <w:numId w:val="108"/>
        </w:numPr>
        <w:autoSpaceDE w:val="0"/>
        <w:autoSpaceDN w:val="0"/>
        <w:spacing w:before="120" w:after="240"/>
        <w:ind w:left="2268" w:hanging="567"/>
        <w:contextualSpacing w:val="0"/>
        <w:jc w:val="both"/>
        <w:rPr>
          <w:rFonts w:ascii="Times New Roman" w:hAnsi="Times New Roman" w:cs="Times New Roman"/>
          <w:szCs w:val="24"/>
        </w:rPr>
      </w:pPr>
      <w:r>
        <w:rPr>
          <w:rFonts w:ascii="Times New Roman" w:hAnsi="Times New Roman"/>
        </w:rPr>
        <w:t>em condenação com base em ato de acusação, a uma coima ou pena de prisão por um período não superior a 5 anos ou ambas.</w:t>
      </w:r>
    </w:p>
    <w:p w14:paraId="06DE4E50" w14:textId="40C556CE" w:rsidR="00DC775D" w:rsidRDefault="00DC775D" w:rsidP="003354AE">
      <w:pPr>
        <w:pStyle w:val="Heading1"/>
      </w:pPr>
      <w:bookmarkStart w:id="474" w:name="_Toc106268725"/>
      <w:r>
        <w:t>[Foi suprimido o título 25]</w:t>
      </w:r>
      <w:bookmarkEnd w:id="474"/>
    </w:p>
    <w:p w14:paraId="36798607" w14:textId="734DB324" w:rsidR="00CA2822" w:rsidRPr="00835148" w:rsidRDefault="00CA2822" w:rsidP="00883C74">
      <w:pPr>
        <w:pStyle w:val="Heading1"/>
      </w:pPr>
      <w:bookmarkStart w:id="475" w:name="_Toc106268726"/>
      <w:r>
        <w:t>Título 26: Infração de não cumprimento das obrigações impostas às plataformas em linha</w:t>
      </w:r>
      <w:bookmarkEnd w:id="475"/>
    </w:p>
    <w:p w14:paraId="6F178266" w14:textId="77777777" w:rsidR="00CA2822" w:rsidRPr="00835148" w:rsidRDefault="00CA2822" w:rsidP="00F6269D">
      <w:pPr>
        <w:ind w:firstLine="709"/>
        <w:jc w:val="both"/>
        <w:rPr>
          <w:rFonts w:ascii="Times New Roman" w:hAnsi="Times New Roman" w:cs="Times New Roman"/>
          <w:i/>
          <w:iCs/>
          <w:szCs w:val="24"/>
        </w:rPr>
      </w:pPr>
      <w:r>
        <w:rPr>
          <w:rFonts w:ascii="Times New Roman" w:hAnsi="Times New Roman"/>
          <w:i/>
        </w:rPr>
        <w:t>O presente título prevê que:</w:t>
      </w:r>
    </w:p>
    <w:p w14:paraId="7D5DCEB4" w14:textId="0F7306FB" w:rsidR="00B76CA3" w:rsidRPr="00835148" w:rsidRDefault="00CA2822" w:rsidP="009A3E29">
      <w:pPr>
        <w:pStyle w:val="ListParagraph"/>
        <w:widowControl w:val="0"/>
        <w:numPr>
          <w:ilvl w:val="0"/>
          <w:numId w:val="109"/>
        </w:numPr>
        <w:autoSpaceDE w:val="0"/>
        <w:autoSpaceDN w:val="0"/>
        <w:spacing w:before="240" w:after="240"/>
        <w:ind w:left="1276" w:hanging="567"/>
        <w:contextualSpacing w:val="0"/>
        <w:jc w:val="both"/>
        <w:rPr>
          <w:rFonts w:ascii="Times New Roman" w:hAnsi="Times New Roman" w:cs="Times New Roman"/>
          <w:szCs w:val="24"/>
        </w:rPr>
      </w:pPr>
      <w:r>
        <w:rPr>
          <w:rFonts w:ascii="Times New Roman" w:hAnsi="Times New Roman"/>
        </w:rPr>
        <w:t>O incumprimento, por parte de uma plataforma em linha, das obrigações que lhe incumbem por força dos títulos 6 e 7 constitui uma infração.</w:t>
      </w:r>
    </w:p>
    <w:p w14:paraId="32DFB70C" w14:textId="0E841D1E" w:rsidR="00B76CA3" w:rsidRPr="00835148" w:rsidRDefault="00B76CA3" w:rsidP="00F6269D">
      <w:pPr>
        <w:pStyle w:val="ListParagraph"/>
        <w:widowControl w:val="0"/>
        <w:numPr>
          <w:ilvl w:val="0"/>
          <w:numId w:val="109"/>
        </w:numPr>
        <w:autoSpaceDE w:val="0"/>
        <w:autoSpaceDN w:val="0"/>
        <w:spacing w:before="240" w:after="240"/>
        <w:ind w:left="1276" w:hanging="567"/>
        <w:contextualSpacing w:val="0"/>
        <w:jc w:val="both"/>
        <w:rPr>
          <w:rFonts w:ascii="Times New Roman" w:hAnsi="Times New Roman" w:cs="Times New Roman"/>
          <w:szCs w:val="24"/>
        </w:rPr>
      </w:pPr>
      <w:r>
        <w:rPr>
          <w:rFonts w:ascii="Times New Roman" w:hAnsi="Times New Roman"/>
        </w:rPr>
        <w:t>Uma pessoa considerada culpada de uma infração ao abrigo do presente título está sujeita:</w:t>
      </w:r>
    </w:p>
    <w:p w14:paraId="4B7E051A" w14:textId="0E2FAE72" w:rsidR="00B76CA3" w:rsidRPr="00835148" w:rsidRDefault="00B76CA3" w:rsidP="00F6269D">
      <w:pPr>
        <w:pStyle w:val="ListParagraph"/>
        <w:widowControl w:val="0"/>
        <w:numPr>
          <w:ilvl w:val="0"/>
          <w:numId w:val="110"/>
        </w:numPr>
        <w:autoSpaceDE w:val="0"/>
        <w:autoSpaceDN w:val="0"/>
        <w:spacing w:before="120" w:after="240"/>
        <w:ind w:left="2268" w:hanging="567"/>
        <w:contextualSpacing w:val="0"/>
        <w:jc w:val="both"/>
        <w:rPr>
          <w:rFonts w:ascii="Times New Roman" w:hAnsi="Times New Roman" w:cs="Times New Roman"/>
          <w:szCs w:val="24"/>
        </w:rPr>
      </w:pPr>
      <w:r>
        <w:rPr>
          <w:rFonts w:ascii="Times New Roman" w:hAnsi="Times New Roman"/>
        </w:rPr>
        <w:t xml:space="preserve">em condenação sumária, a uma coima de classe A ou pena de prisão por um período não superior a 12 meses ou ambas; ou </w:t>
      </w:r>
    </w:p>
    <w:p w14:paraId="4795B1AD" w14:textId="0A9616FE" w:rsidR="00B76CA3" w:rsidRPr="00835148" w:rsidRDefault="00B76CA3" w:rsidP="00F6269D">
      <w:pPr>
        <w:pStyle w:val="ListParagraph"/>
        <w:widowControl w:val="0"/>
        <w:numPr>
          <w:ilvl w:val="0"/>
          <w:numId w:val="110"/>
        </w:numPr>
        <w:autoSpaceDE w:val="0"/>
        <w:autoSpaceDN w:val="0"/>
        <w:spacing w:before="120" w:after="240"/>
        <w:ind w:left="2268" w:hanging="567"/>
        <w:contextualSpacing w:val="0"/>
        <w:jc w:val="both"/>
        <w:rPr>
          <w:rFonts w:ascii="Times New Roman" w:hAnsi="Times New Roman" w:cs="Times New Roman"/>
          <w:szCs w:val="24"/>
        </w:rPr>
      </w:pPr>
      <w:r>
        <w:rPr>
          <w:rFonts w:ascii="Times New Roman" w:hAnsi="Times New Roman"/>
        </w:rPr>
        <w:t>em condenação com base em ato de acusação, a uma coima ou pena de prisão por um período não superior a 5 anos ou ambas.</w:t>
      </w:r>
    </w:p>
    <w:p w14:paraId="53A21A58" w14:textId="0FC48AF9" w:rsidR="00010433" w:rsidRDefault="00EE2578" w:rsidP="008273CD">
      <w:pPr>
        <w:pStyle w:val="Heading1"/>
        <w:rPr>
          <w:rFonts w:eastAsiaTheme="majorEastAsia"/>
        </w:rPr>
      </w:pPr>
      <w:bookmarkStart w:id="476" w:name="_Toc106268727"/>
      <w:r>
        <w:lastRenderedPageBreak/>
        <w:t>[Foi suprimido o título 27]</w:t>
      </w:r>
      <w:bookmarkStart w:id="477" w:name="_Toc97143801"/>
      <w:bookmarkStart w:id="478" w:name="_Toc97143804"/>
      <w:bookmarkEnd w:id="477"/>
      <w:bookmarkEnd w:id="478"/>
      <w:bookmarkEnd w:id="476"/>
    </w:p>
    <w:p w14:paraId="0F2F9D55" w14:textId="4A0C4439" w:rsidR="00C21EA1" w:rsidRPr="008273CD" w:rsidRDefault="00673C0B" w:rsidP="008273CD">
      <w:pPr>
        <w:pStyle w:val="Heading1"/>
        <w:spacing w:before="480"/>
        <w:jc w:val="center"/>
        <w:rPr>
          <w:sz w:val="28"/>
          <w:szCs w:val="28"/>
        </w:rPr>
      </w:pPr>
      <w:bookmarkStart w:id="479" w:name="_Toc106268728"/>
      <w:r>
        <w:rPr>
          <w:sz w:val="28"/>
        </w:rPr>
        <w:t>Capítulo 9: Disposições várias</w:t>
      </w:r>
      <w:bookmarkEnd w:id="479"/>
    </w:p>
    <w:p w14:paraId="67BDB5CB" w14:textId="77AE4C8E" w:rsidR="00C21EA1" w:rsidRPr="00835148" w:rsidRDefault="001E6A2D" w:rsidP="00883C74">
      <w:pPr>
        <w:pStyle w:val="Heading1"/>
      </w:pPr>
      <w:bookmarkStart w:id="480" w:name="_Toc106268729"/>
      <w:r>
        <w:t>Título 28: Imunidade contra processos judiciais</w:t>
      </w:r>
      <w:bookmarkEnd w:id="480"/>
      <w:r>
        <w:t xml:space="preserve"> </w:t>
      </w:r>
    </w:p>
    <w:p w14:paraId="7E1CAEDD" w14:textId="77777777" w:rsidR="008E71CA" w:rsidRPr="00835148" w:rsidRDefault="008E71CA" w:rsidP="00F6269D">
      <w:pPr>
        <w:ind w:left="720"/>
        <w:jc w:val="both"/>
        <w:rPr>
          <w:rFonts w:ascii="Times New Roman" w:hAnsi="Times New Roman" w:cs="Times New Roman"/>
          <w:i/>
          <w:iCs/>
          <w:szCs w:val="24"/>
        </w:rPr>
      </w:pPr>
      <w:r>
        <w:rPr>
          <w:rFonts w:ascii="Times New Roman" w:hAnsi="Times New Roman"/>
          <w:i/>
        </w:rPr>
        <w:t>O presente título prevê que:</w:t>
      </w:r>
    </w:p>
    <w:p w14:paraId="47DD982D" w14:textId="761A80CD" w:rsidR="008E71CA" w:rsidRPr="00835148" w:rsidRDefault="008E71CA" w:rsidP="00F6269D">
      <w:pPr>
        <w:pStyle w:val="ListParagraph"/>
        <w:numPr>
          <w:ilvl w:val="0"/>
          <w:numId w:val="57"/>
        </w:numPr>
        <w:spacing w:before="240" w:after="240"/>
        <w:ind w:left="1560" w:hanging="851"/>
        <w:contextualSpacing w:val="0"/>
        <w:jc w:val="both"/>
        <w:rPr>
          <w:rFonts w:ascii="Times New Roman" w:hAnsi="Times New Roman" w:cs="Times New Roman"/>
          <w:szCs w:val="24"/>
        </w:rPr>
      </w:pPr>
      <w:r>
        <w:rPr>
          <w:rFonts w:ascii="Times New Roman" w:hAnsi="Times New Roman"/>
        </w:rPr>
        <w:t>A Comissão exerce as suas funções de boa-fé e no interesse do público e do eleitorado em geral, tendo em conta os recursos disponíveis.  Nenhuma ação lhe poderá ser imputada unicamente por uma alegada falta de concretização dos seus objetivos.</w:t>
      </w:r>
    </w:p>
    <w:p w14:paraId="5F525E80" w14:textId="4B6D7B44" w:rsidR="000A617C" w:rsidRPr="00835148" w:rsidRDefault="00C72229" w:rsidP="00F6269D">
      <w:pPr>
        <w:pStyle w:val="ListParagraph"/>
        <w:numPr>
          <w:ilvl w:val="0"/>
          <w:numId w:val="57"/>
        </w:numPr>
        <w:spacing w:before="240" w:after="240"/>
        <w:ind w:left="1560" w:hanging="851"/>
        <w:contextualSpacing w:val="0"/>
        <w:jc w:val="both"/>
        <w:rPr>
          <w:rFonts w:ascii="Times New Roman" w:hAnsi="Times New Roman" w:cs="Times New Roman"/>
          <w:szCs w:val="24"/>
        </w:rPr>
      </w:pPr>
      <w:r>
        <w:rPr>
          <w:rFonts w:ascii="Times New Roman" w:hAnsi="Times New Roman"/>
        </w:rPr>
        <w:t>Nenhuma ação pode ser intentada pessoalmente contra um membro da Comissão em virtude de qualquer ato ou omissão cometida no exercício das suas funções ao abrigo da presente parte.</w:t>
      </w:r>
    </w:p>
    <w:p w14:paraId="4F37C77D" w14:textId="3D3028BF" w:rsidR="00C8031E" w:rsidRPr="005647BF" w:rsidRDefault="007A44B6" w:rsidP="00883C74">
      <w:pPr>
        <w:pStyle w:val="Heading1"/>
      </w:pPr>
      <w:bookmarkStart w:id="481" w:name="_Toc99549951"/>
      <w:bookmarkStart w:id="482" w:name="_Toc99550700"/>
      <w:bookmarkStart w:id="483" w:name="_Toc106268730"/>
      <w:bookmarkEnd w:id="481"/>
      <w:bookmarkEnd w:id="482"/>
      <w:r>
        <w:t>Título 29: Notificação de avisos ou despachos emitidos ao abrigo do título 10</w:t>
      </w:r>
      <w:bookmarkEnd w:id="483"/>
    </w:p>
    <w:p w14:paraId="782F86A8" w14:textId="77777777" w:rsidR="00694F92" w:rsidRPr="00835148" w:rsidRDefault="00694F92" w:rsidP="009A3E29">
      <w:pPr>
        <w:pStyle w:val="PlainText"/>
        <w:spacing w:before="240" w:after="240" w:line="276" w:lineRule="auto"/>
        <w:ind w:left="720"/>
        <w:jc w:val="both"/>
        <w:rPr>
          <w:rFonts w:ascii="Times New Roman" w:hAnsi="Times New Roman" w:cs="Times New Roman"/>
          <w:i/>
          <w:iCs/>
          <w:sz w:val="24"/>
          <w:szCs w:val="24"/>
        </w:rPr>
      </w:pPr>
      <w:r>
        <w:rPr>
          <w:rFonts w:ascii="Times New Roman" w:hAnsi="Times New Roman"/>
          <w:i/>
          <w:sz w:val="24"/>
        </w:rPr>
        <w:t>O presente título prevê que:</w:t>
      </w:r>
    </w:p>
    <w:p w14:paraId="7FAE6536" w14:textId="0CD94900" w:rsidR="00E323DB" w:rsidRPr="00835148" w:rsidRDefault="00694F92" w:rsidP="00F6269D">
      <w:pPr>
        <w:widowControl w:val="0"/>
        <w:autoSpaceDE w:val="0"/>
        <w:autoSpaceDN w:val="0"/>
        <w:spacing w:before="240" w:after="240"/>
        <w:ind w:left="720"/>
        <w:jc w:val="both"/>
        <w:rPr>
          <w:rFonts w:ascii="Times New Roman" w:hAnsi="Times New Roman" w:cs="Times New Roman"/>
          <w:szCs w:val="24"/>
        </w:rPr>
      </w:pPr>
      <w:r>
        <w:rPr>
          <w:rFonts w:ascii="Times New Roman" w:hAnsi="Times New Roman"/>
        </w:rPr>
        <w:t>A notificação de um aviso ou despacho emitido ao abrigo do título 10 deve ser efetuada em conformidade com o título 128-C.</w:t>
      </w:r>
    </w:p>
    <w:sectPr w:rsidR="00E323DB" w:rsidRPr="00835148" w:rsidSect="00E323DB">
      <w:footerReference w:type="default" r:id="rId16"/>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4425AB" w14:textId="77777777" w:rsidR="00992C59" w:rsidRDefault="00992C59" w:rsidP="003C524C">
      <w:pPr>
        <w:spacing w:after="0" w:line="240" w:lineRule="auto"/>
      </w:pPr>
      <w:r>
        <w:separator/>
      </w:r>
    </w:p>
  </w:endnote>
  <w:endnote w:type="continuationSeparator" w:id="0">
    <w:p w14:paraId="33D7F765" w14:textId="77777777" w:rsidR="00992C59" w:rsidRDefault="00992C59" w:rsidP="003C52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tima">
    <w:altName w:val="Calibri"/>
    <w:charset w:val="00"/>
    <w:family w:val="auto"/>
    <w:pitch w:val="variable"/>
    <w:sig w:usb0="80000067"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rPr>
      <w:id w:val="1325706380"/>
      <w:docPartObj>
        <w:docPartGallery w:val="Page Numbers (Bottom of Page)"/>
        <w:docPartUnique/>
      </w:docPartObj>
    </w:sdtPr>
    <w:sdtEndPr>
      <w:rPr>
        <w:noProof/>
      </w:rPr>
    </w:sdtEndPr>
    <w:sdtContent>
      <w:p w14:paraId="30561D3C" w14:textId="0AFB7B82" w:rsidR="004411C6" w:rsidRPr="00F6269D" w:rsidRDefault="004411C6" w:rsidP="00F6269D">
        <w:pPr>
          <w:pStyle w:val="Footer"/>
          <w:jc w:val="center"/>
          <w:rPr>
            <w:rFonts w:ascii="Times New Roman" w:hAnsi="Times New Roman" w:cs="Times New Roman"/>
          </w:rPr>
        </w:pPr>
        <w:r w:rsidRPr="00F6269D">
          <w:rPr>
            <w:rFonts w:ascii="Times New Roman" w:hAnsi="Times New Roman" w:cs="Times New Roman"/>
          </w:rPr>
          <w:fldChar w:fldCharType="begin"/>
        </w:r>
        <w:r w:rsidRPr="00F6269D">
          <w:rPr>
            <w:rFonts w:ascii="Times New Roman" w:hAnsi="Times New Roman" w:cs="Times New Roman"/>
          </w:rPr>
          <w:instrText xml:space="preserve"> PAGE   \* MERGEFORMAT </w:instrText>
        </w:r>
        <w:r w:rsidRPr="00F6269D">
          <w:rPr>
            <w:rFonts w:ascii="Times New Roman" w:hAnsi="Times New Roman" w:cs="Times New Roman"/>
          </w:rPr>
          <w:fldChar w:fldCharType="separate"/>
        </w:r>
        <w:r w:rsidR="00000B58">
          <w:rPr>
            <w:rFonts w:ascii="Times New Roman" w:hAnsi="Times New Roman" w:cs="Times New Roman"/>
          </w:rPr>
          <w:t>1</w:t>
        </w:r>
        <w:r w:rsidRPr="00F6269D">
          <w:rPr>
            <w:rFonts w:ascii="Times New Roman" w:hAnsi="Times New Roman" w:cs="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051CED" w14:textId="77777777" w:rsidR="00992C59" w:rsidRDefault="00992C59" w:rsidP="003C524C">
      <w:pPr>
        <w:spacing w:after="0" w:line="240" w:lineRule="auto"/>
      </w:pPr>
      <w:r>
        <w:separator/>
      </w:r>
    </w:p>
  </w:footnote>
  <w:footnote w:type="continuationSeparator" w:id="0">
    <w:p w14:paraId="4DB69920" w14:textId="77777777" w:rsidR="00992C59" w:rsidRDefault="00992C59" w:rsidP="003C524C">
      <w:pPr>
        <w:spacing w:after="0" w:line="240" w:lineRule="auto"/>
      </w:pPr>
      <w:r>
        <w:continuationSeparator/>
      </w:r>
    </w:p>
  </w:footnote>
  <w:footnote w:id="1">
    <w:p w14:paraId="76350F52" w14:textId="47C44C60" w:rsidR="00850779" w:rsidRPr="002905E3" w:rsidRDefault="00850779">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Nota: as disposições do presente título são adaptadas do artigo 154.º da Lei da administração local de 2001 (na redação que lhe foi dada).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F1465"/>
    <w:multiLevelType w:val="hybridMultilevel"/>
    <w:tmpl w:val="6412A51E"/>
    <w:lvl w:ilvl="0" w:tplc="F54AA4FA">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0B12B4D"/>
    <w:multiLevelType w:val="hybridMultilevel"/>
    <w:tmpl w:val="CD720244"/>
    <w:lvl w:ilvl="0" w:tplc="337812E8">
      <w:start w:val="1"/>
      <w:numFmt w:val="lowerLetter"/>
      <w:lvlText w:val="(%1)"/>
      <w:lvlJc w:val="left"/>
      <w:pPr>
        <w:ind w:left="2563" w:hanging="360"/>
      </w:pPr>
      <w:rPr>
        <w:rFonts w:ascii="Times New Roman" w:hAnsi="Times New Roman" w:cs="Times New Roman" w:hint="default"/>
      </w:rPr>
    </w:lvl>
    <w:lvl w:ilvl="1" w:tplc="08090019" w:tentative="1">
      <w:start w:val="1"/>
      <w:numFmt w:val="lowerLetter"/>
      <w:lvlText w:val="%2."/>
      <w:lvlJc w:val="left"/>
      <w:pPr>
        <w:ind w:left="3283" w:hanging="360"/>
      </w:pPr>
    </w:lvl>
    <w:lvl w:ilvl="2" w:tplc="0809001B" w:tentative="1">
      <w:start w:val="1"/>
      <w:numFmt w:val="lowerRoman"/>
      <w:lvlText w:val="%3."/>
      <w:lvlJc w:val="right"/>
      <w:pPr>
        <w:ind w:left="4003" w:hanging="180"/>
      </w:pPr>
    </w:lvl>
    <w:lvl w:ilvl="3" w:tplc="0809000F" w:tentative="1">
      <w:start w:val="1"/>
      <w:numFmt w:val="decimal"/>
      <w:lvlText w:val="%4."/>
      <w:lvlJc w:val="left"/>
      <w:pPr>
        <w:ind w:left="4723" w:hanging="360"/>
      </w:pPr>
    </w:lvl>
    <w:lvl w:ilvl="4" w:tplc="08090019" w:tentative="1">
      <w:start w:val="1"/>
      <w:numFmt w:val="lowerLetter"/>
      <w:lvlText w:val="%5."/>
      <w:lvlJc w:val="left"/>
      <w:pPr>
        <w:ind w:left="5443" w:hanging="360"/>
      </w:pPr>
    </w:lvl>
    <w:lvl w:ilvl="5" w:tplc="0809001B" w:tentative="1">
      <w:start w:val="1"/>
      <w:numFmt w:val="lowerRoman"/>
      <w:lvlText w:val="%6."/>
      <w:lvlJc w:val="right"/>
      <w:pPr>
        <w:ind w:left="6163" w:hanging="180"/>
      </w:pPr>
    </w:lvl>
    <w:lvl w:ilvl="6" w:tplc="0809000F" w:tentative="1">
      <w:start w:val="1"/>
      <w:numFmt w:val="decimal"/>
      <w:lvlText w:val="%7."/>
      <w:lvlJc w:val="left"/>
      <w:pPr>
        <w:ind w:left="6883" w:hanging="360"/>
      </w:pPr>
    </w:lvl>
    <w:lvl w:ilvl="7" w:tplc="08090019" w:tentative="1">
      <w:start w:val="1"/>
      <w:numFmt w:val="lowerLetter"/>
      <w:lvlText w:val="%8."/>
      <w:lvlJc w:val="left"/>
      <w:pPr>
        <w:ind w:left="7603" w:hanging="360"/>
      </w:pPr>
    </w:lvl>
    <w:lvl w:ilvl="8" w:tplc="0809001B" w:tentative="1">
      <w:start w:val="1"/>
      <w:numFmt w:val="lowerRoman"/>
      <w:lvlText w:val="%9."/>
      <w:lvlJc w:val="right"/>
      <w:pPr>
        <w:ind w:left="8323" w:hanging="180"/>
      </w:pPr>
    </w:lvl>
  </w:abstractNum>
  <w:abstractNum w:abstractNumId="2" w15:restartNumberingAfterBreak="0">
    <w:nsid w:val="00DB1288"/>
    <w:multiLevelType w:val="hybridMultilevel"/>
    <w:tmpl w:val="1F50A510"/>
    <w:lvl w:ilvl="0" w:tplc="940AE43A">
      <w:start w:val="1"/>
      <w:numFmt w:val="lowerLetter"/>
      <w:lvlText w:val="(%1)"/>
      <w:lvlJc w:val="left"/>
      <w:pPr>
        <w:ind w:left="2221" w:hanging="360"/>
      </w:pPr>
      <w:rPr>
        <w:rFonts w:ascii="Times New Roman" w:eastAsia="Times New Roman" w:hAnsi="Times New Roman" w:cs="Times New Roman" w:hint="default"/>
        <w:spacing w:val="-26"/>
        <w:w w:val="100"/>
        <w:sz w:val="22"/>
        <w:szCs w:val="22"/>
      </w:rPr>
    </w:lvl>
    <w:lvl w:ilvl="1" w:tplc="08090019" w:tentative="1">
      <w:start w:val="1"/>
      <w:numFmt w:val="lowerLetter"/>
      <w:lvlText w:val="%2."/>
      <w:lvlJc w:val="left"/>
      <w:pPr>
        <w:ind w:left="2941" w:hanging="360"/>
      </w:pPr>
    </w:lvl>
    <w:lvl w:ilvl="2" w:tplc="0809001B" w:tentative="1">
      <w:start w:val="1"/>
      <w:numFmt w:val="lowerRoman"/>
      <w:lvlText w:val="%3."/>
      <w:lvlJc w:val="right"/>
      <w:pPr>
        <w:ind w:left="3661" w:hanging="180"/>
      </w:pPr>
    </w:lvl>
    <w:lvl w:ilvl="3" w:tplc="0809000F" w:tentative="1">
      <w:start w:val="1"/>
      <w:numFmt w:val="decimal"/>
      <w:lvlText w:val="%4."/>
      <w:lvlJc w:val="left"/>
      <w:pPr>
        <w:ind w:left="4381" w:hanging="360"/>
      </w:pPr>
    </w:lvl>
    <w:lvl w:ilvl="4" w:tplc="08090019" w:tentative="1">
      <w:start w:val="1"/>
      <w:numFmt w:val="lowerLetter"/>
      <w:lvlText w:val="%5."/>
      <w:lvlJc w:val="left"/>
      <w:pPr>
        <w:ind w:left="5101" w:hanging="360"/>
      </w:pPr>
    </w:lvl>
    <w:lvl w:ilvl="5" w:tplc="0809001B" w:tentative="1">
      <w:start w:val="1"/>
      <w:numFmt w:val="lowerRoman"/>
      <w:lvlText w:val="%6."/>
      <w:lvlJc w:val="right"/>
      <w:pPr>
        <w:ind w:left="5821" w:hanging="180"/>
      </w:pPr>
    </w:lvl>
    <w:lvl w:ilvl="6" w:tplc="0809000F" w:tentative="1">
      <w:start w:val="1"/>
      <w:numFmt w:val="decimal"/>
      <w:lvlText w:val="%7."/>
      <w:lvlJc w:val="left"/>
      <w:pPr>
        <w:ind w:left="6541" w:hanging="360"/>
      </w:pPr>
    </w:lvl>
    <w:lvl w:ilvl="7" w:tplc="08090019" w:tentative="1">
      <w:start w:val="1"/>
      <w:numFmt w:val="lowerLetter"/>
      <w:lvlText w:val="%8."/>
      <w:lvlJc w:val="left"/>
      <w:pPr>
        <w:ind w:left="7261" w:hanging="360"/>
      </w:pPr>
    </w:lvl>
    <w:lvl w:ilvl="8" w:tplc="0809001B" w:tentative="1">
      <w:start w:val="1"/>
      <w:numFmt w:val="lowerRoman"/>
      <w:lvlText w:val="%9."/>
      <w:lvlJc w:val="right"/>
      <w:pPr>
        <w:ind w:left="7981" w:hanging="180"/>
      </w:pPr>
    </w:lvl>
  </w:abstractNum>
  <w:abstractNum w:abstractNumId="3" w15:restartNumberingAfterBreak="0">
    <w:nsid w:val="02145B8F"/>
    <w:multiLevelType w:val="hybridMultilevel"/>
    <w:tmpl w:val="697ACF7E"/>
    <w:lvl w:ilvl="0" w:tplc="A030FCAC">
      <w:start w:val="1"/>
      <w:numFmt w:val="decimal"/>
      <w:lvlText w:val="(%1)"/>
      <w:lvlJc w:val="left"/>
      <w:pPr>
        <w:ind w:left="720" w:hanging="360"/>
      </w:pPr>
      <w:rPr>
        <w:rFonts w:hint="default"/>
      </w:rPr>
    </w:lvl>
    <w:lvl w:ilvl="1" w:tplc="600ACFD6">
      <w:start w:val="1"/>
      <w:numFmt w:val="lowerLetter"/>
      <w:lvlText w:val="(%2)"/>
      <w:lvlJc w:val="left"/>
      <w:pPr>
        <w:ind w:left="1778" w:hanging="360"/>
      </w:pPr>
      <w:rPr>
        <w:rFonts w:hint="default"/>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040E4E4E"/>
    <w:multiLevelType w:val="hybridMultilevel"/>
    <w:tmpl w:val="8C08B932"/>
    <w:lvl w:ilvl="0" w:tplc="13F03748">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05DE4883"/>
    <w:multiLevelType w:val="hybridMultilevel"/>
    <w:tmpl w:val="BC0C9AFA"/>
    <w:lvl w:ilvl="0" w:tplc="D1B6D36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6464FF8"/>
    <w:multiLevelType w:val="multilevel"/>
    <w:tmpl w:val="376A48F0"/>
    <w:lvl w:ilvl="0">
      <w:start w:val="1"/>
      <w:numFmt w:val="lowerLetter"/>
      <w:lvlText w:val="(%1)"/>
      <w:lvlJc w:val="left"/>
      <w:pPr>
        <w:ind w:left="2203" w:hanging="360"/>
      </w:pPr>
      <w:rPr>
        <w:rFonts w:hint="default"/>
      </w:rPr>
    </w:lvl>
    <w:lvl w:ilvl="1">
      <w:start w:val="1"/>
      <w:numFmt w:val="bullet"/>
      <w:lvlText w:val="o"/>
      <w:lvlJc w:val="left"/>
      <w:pPr>
        <w:tabs>
          <w:tab w:val="num" w:pos="2563"/>
        </w:tabs>
        <w:ind w:left="2563" w:hanging="360"/>
      </w:pPr>
      <w:rPr>
        <w:rFonts w:ascii="Courier New" w:hAnsi="Courier New" w:hint="default"/>
        <w:sz w:val="20"/>
      </w:rPr>
    </w:lvl>
    <w:lvl w:ilvl="2">
      <w:start w:val="1"/>
      <w:numFmt w:val="bullet"/>
      <w:lvlText w:val=""/>
      <w:lvlJc w:val="left"/>
      <w:pPr>
        <w:tabs>
          <w:tab w:val="num" w:pos="3283"/>
        </w:tabs>
        <w:ind w:left="3283" w:hanging="360"/>
      </w:pPr>
      <w:rPr>
        <w:rFonts w:ascii="Wingdings" w:hAnsi="Wingdings" w:hint="default"/>
        <w:sz w:val="20"/>
      </w:rPr>
    </w:lvl>
    <w:lvl w:ilvl="3">
      <w:start w:val="1"/>
      <w:numFmt w:val="decimal"/>
      <w:lvlText w:val="%4."/>
      <w:lvlJc w:val="left"/>
      <w:pPr>
        <w:tabs>
          <w:tab w:val="num" w:pos="4003"/>
        </w:tabs>
        <w:ind w:left="4003" w:hanging="360"/>
      </w:pPr>
    </w:lvl>
    <w:lvl w:ilvl="4" w:tentative="1">
      <w:start w:val="1"/>
      <w:numFmt w:val="decimal"/>
      <w:lvlText w:val="%5."/>
      <w:lvlJc w:val="left"/>
      <w:pPr>
        <w:tabs>
          <w:tab w:val="num" w:pos="4723"/>
        </w:tabs>
        <w:ind w:left="4723" w:hanging="360"/>
      </w:pPr>
    </w:lvl>
    <w:lvl w:ilvl="5" w:tentative="1">
      <w:start w:val="1"/>
      <w:numFmt w:val="decimal"/>
      <w:lvlText w:val="%6."/>
      <w:lvlJc w:val="left"/>
      <w:pPr>
        <w:tabs>
          <w:tab w:val="num" w:pos="5443"/>
        </w:tabs>
        <w:ind w:left="5443" w:hanging="360"/>
      </w:pPr>
    </w:lvl>
    <w:lvl w:ilvl="6" w:tentative="1">
      <w:start w:val="1"/>
      <w:numFmt w:val="decimal"/>
      <w:lvlText w:val="%7."/>
      <w:lvlJc w:val="left"/>
      <w:pPr>
        <w:tabs>
          <w:tab w:val="num" w:pos="6163"/>
        </w:tabs>
        <w:ind w:left="6163" w:hanging="360"/>
      </w:pPr>
    </w:lvl>
    <w:lvl w:ilvl="7" w:tentative="1">
      <w:start w:val="1"/>
      <w:numFmt w:val="decimal"/>
      <w:lvlText w:val="%8."/>
      <w:lvlJc w:val="left"/>
      <w:pPr>
        <w:tabs>
          <w:tab w:val="num" w:pos="6883"/>
        </w:tabs>
        <w:ind w:left="6883" w:hanging="360"/>
      </w:pPr>
    </w:lvl>
    <w:lvl w:ilvl="8" w:tentative="1">
      <w:start w:val="1"/>
      <w:numFmt w:val="decimal"/>
      <w:lvlText w:val="%9."/>
      <w:lvlJc w:val="left"/>
      <w:pPr>
        <w:tabs>
          <w:tab w:val="num" w:pos="7603"/>
        </w:tabs>
        <w:ind w:left="7603" w:hanging="360"/>
      </w:pPr>
    </w:lvl>
  </w:abstractNum>
  <w:abstractNum w:abstractNumId="7" w15:restartNumberingAfterBreak="0">
    <w:nsid w:val="07AC14D0"/>
    <w:multiLevelType w:val="multilevel"/>
    <w:tmpl w:val="A4FE3CFA"/>
    <w:lvl w:ilvl="0">
      <w:start w:val="1"/>
      <w:numFmt w:val="decimal"/>
      <w:lvlText w:val="5.%1"/>
      <w:lvlJc w:val="left"/>
      <w:pPr>
        <w:ind w:left="1429" w:hanging="709"/>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2)"/>
      <w:lvlJc w:val="right"/>
      <w:pPr>
        <w:ind w:left="2506" w:hanging="709"/>
      </w:pPr>
      <w:rPr>
        <w:rFonts w:ascii="Times New Roman" w:hAnsi="Times New Roman" w:cs="Times New Roman" w:hint="default"/>
        <w:b w:val="0"/>
        <w:bCs w:val="0"/>
        <w:i w:val="0"/>
        <w:sz w:val="24"/>
        <w:szCs w:val="24"/>
      </w:rPr>
    </w:lvl>
    <w:lvl w:ilvl="2">
      <w:start w:val="1"/>
      <w:numFmt w:val="lowerRoman"/>
      <w:lvlText w:val="(%3)"/>
      <w:lvlJc w:val="left"/>
      <w:pPr>
        <w:ind w:left="3583" w:hanging="709"/>
      </w:pPr>
      <w:rPr>
        <w:rFonts w:hint="default"/>
      </w:rPr>
    </w:lvl>
    <w:lvl w:ilvl="3">
      <w:start w:val="1"/>
      <w:numFmt w:val="decimal"/>
      <w:lvlText w:val="%4."/>
      <w:lvlJc w:val="left"/>
      <w:pPr>
        <w:ind w:left="4660" w:hanging="709"/>
      </w:pPr>
      <w:rPr>
        <w:rFonts w:cs="Times New Roman" w:hint="default"/>
      </w:rPr>
    </w:lvl>
    <w:lvl w:ilvl="4">
      <w:start w:val="1"/>
      <w:numFmt w:val="lowerLetter"/>
      <w:lvlText w:val="%5."/>
      <w:lvlJc w:val="left"/>
      <w:pPr>
        <w:ind w:left="5737" w:hanging="709"/>
      </w:pPr>
      <w:rPr>
        <w:rFonts w:cs="Times New Roman" w:hint="default"/>
      </w:rPr>
    </w:lvl>
    <w:lvl w:ilvl="5">
      <w:start w:val="1"/>
      <w:numFmt w:val="lowerRoman"/>
      <w:lvlText w:val="%6."/>
      <w:lvlJc w:val="right"/>
      <w:pPr>
        <w:ind w:left="6814" w:hanging="709"/>
      </w:pPr>
      <w:rPr>
        <w:rFonts w:cs="Times New Roman" w:hint="default"/>
      </w:rPr>
    </w:lvl>
    <w:lvl w:ilvl="6">
      <w:start w:val="1"/>
      <w:numFmt w:val="decimal"/>
      <w:lvlText w:val="%7."/>
      <w:lvlJc w:val="left"/>
      <w:pPr>
        <w:ind w:left="7891" w:hanging="709"/>
      </w:pPr>
      <w:rPr>
        <w:rFonts w:cs="Times New Roman" w:hint="default"/>
      </w:rPr>
    </w:lvl>
    <w:lvl w:ilvl="7">
      <w:start w:val="1"/>
      <w:numFmt w:val="lowerLetter"/>
      <w:lvlText w:val="%8."/>
      <w:lvlJc w:val="left"/>
      <w:pPr>
        <w:ind w:left="8968" w:hanging="709"/>
      </w:pPr>
      <w:rPr>
        <w:rFonts w:cs="Times New Roman" w:hint="default"/>
      </w:rPr>
    </w:lvl>
    <w:lvl w:ilvl="8">
      <w:start w:val="1"/>
      <w:numFmt w:val="lowerRoman"/>
      <w:lvlText w:val="%9."/>
      <w:lvlJc w:val="right"/>
      <w:pPr>
        <w:ind w:left="10045" w:hanging="709"/>
      </w:pPr>
      <w:rPr>
        <w:rFonts w:cs="Times New Roman" w:hint="default"/>
      </w:rPr>
    </w:lvl>
  </w:abstractNum>
  <w:abstractNum w:abstractNumId="8" w15:restartNumberingAfterBreak="0">
    <w:nsid w:val="0BC0692D"/>
    <w:multiLevelType w:val="hybridMultilevel"/>
    <w:tmpl w:val="63D2D7C0"/>
    <w:lvl w:ilvl="0" w:tplc="13F03748">
      <w:start w:val="1"/>
      <w:numFmt w:val="lowerLetter"/>
      <w:lvlText w:val="(%1)"/>
      <w:lvlJc w:val="left"/>
      <w:pPr>
        <w:ind w:left="2880" w:hanging="360"/>
      </w:pPr>
      <w:rPr>
        <w:rFonts w:hint="default"/>
      </w:rPr>
    </w:lvl>
    <w:lvl w:ilvl="1" w:tplc="08090019" w:tentative="1">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9" w15:restartNumberingAfterBreak="0">
    <w:nsid w:val="0EE515DC"/>
    <w:multiLevelType w:val="hybridMultilevel"/>
    <w:tmpl w:val="B2667510"/>
    <w:lvl w:ilvl="0" w:tplc="13F03748">
      <w:start w:val="1"/>
      <w:numFmt w:val="lowerLetter"/>
      <w:lvlText w:val="(%1)"/>
      <w:lvlJc w:val="left"/>
      <w:pPr>
        <w:ind w:left="2880" w:hanging="360"/>
      </w:pPr>
      <w:rPr>
        <w:rFonts w:hint="default"/>
      </w:rPr>
    </w:lvl>
    <w:lvl w:ilvl="1" w:tplc="08090019" w:tentative="1">
      <w:start w:val="1"/>
      <w:numFmt w:val="lowerLetter"/>
      <w:lvlText w:val="%2."/>
      <w:lvlJc w:val="left"/>
      <w:pPr>
        <w:ind w:left="3600" w:hanging="360"/>
      </w:pPr>
    </w:lvl>
    <w:lvl w:ilvl="2" w:tplc="0809001B">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10" w15:restartNumberingAfterBreak="0">
    <w:nsid w:val="0F487DD1"/>
    <w:multiLevelType w:val="hybridMultilevel"/>
    <w:tmpl w:val="63588EF0"/>
    <w:lvl w:ilvl="0" w:tplc="750A8D2C">
      <w:start w:val="1"/>
      <w:numFmt w:val="decimal"/>
      <w:lvlText w:val="(%1)"/>
      <w:lvlJc w:val="left"/>
      <w:pPr>
        <w:ind w:left="720" w:hanging="360"/>
      </w:pPr>
      <w:rPr>
        <w:rFonts w:hint="default"/>
      </w:rPr>
    </w:lvl>
    <w:lvl w:ilvl="1" w:tplc="14F43464">
      <w:start w:val="1"/>
      <w:numFmt w:val="lowerLetter"/>
      <w:lvlText w:val="(%2)"/>
      <w:lvlJc w:val="left"/>
      <w:pPr>
        <w:ind w:left="1480" w:hanging="400"/>
      </w:pPr>
      <w:rPr>
        <w:rFonts w:hint="default"/>
        <w:color w:val="333333"/>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F6D7FD2"/>
    <w:multiLevelType w:val="hybridMultilevel"/>
    <w:tmpl w:val="CC6CE962"/>
    <w:lvl w:ilvl="0" w:tplc="77E29664">
      <w:start w:val="1"/>
      <w:numFmt w:val="decimal"/>
      <w:lvlText w:val="(%1)"/>
      <w:lvlJc w:val="left"/>
      <w:pPr>
        <w:ind w:left="1080" w:hanging="360"/>
      </w:pPr>
      <w:rPr>
        <w:rFonts w:hint="default"/>
      </w:rPr>
    </w:lvl>
    <w:lvl w:ilvl="1" w:tplc="63DECFEE">
      <w:start w:val="1"/>
      <w:numFmt w:val="lowerLetter"/>
      <w:lvlText w:val="(%2)"/>
      <w:lvlJc w:val="left"/>
      <w:pPr>
        <w:ind w:left="1800" w:hanging="360"/>
      </w:pPr>
      <w:rPr>
        <w:rFonts w:hint="default"/>
      </w:r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2" w15:restartNumberingAfterBreak="0">
    <w:nsid w:val="1082789F"/>
    <w:multiLevelType w:val="hybridMultilevel"/>
    <w:tmpl w:val="858016D0"/>
    <w:lvl w:ilvl="0" w:tplc="F52ADFA4">
      <w:start w:val="1"/>
      <w:numFmt w:val="decimal"/>
      <w:lvlText w:val="(%1)"/>
      <w:lvlJc w:val="righ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112099E"/>
    <w:multiLevelType w:val="hybridMultilevel"/>
    <w:tmpl w:val="DAD6DB7A"/>
    <w:lvl w:ilvl="0" w:tplc="5170C768">
      <w:start w:val="1"/>
      <w:numFmt w:val="decimal"/>
      <w:lvlText w:val="(%1)"/>
      <w:lvlJc w:val="left"/>
      <w:pPr>
        <w:ind w:left="1080" w:hanging="360"/>
      </w:pPr>
      <w:rPr>
        <w:rFonts w:ascii="Times New Roman" w:eastAsiaTheme="majorEastAsia" w:hAnsi="Times New Roman" w:cs="Times New Roman" w:hint="default"/>
        <w:i w:val="0"/>
        <w:iCs/>
        <w:u w:val="non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12D706F9"/>
    <w:multiLevelType w:val="hybridMultilevel"/>
    <w:tmpl w:val="92F2E784"/>
    <w:lvl w:ilvl="0" w:tplc="0778F26A">
      <w:start w:val="1"/>
      <w:numFmt w:val="decimal"/>
      <w:lvlText w:val="(%1)"/>
      <w:lvlJc w:val="left"/>
      <w:pPr>
        <w:ind w:left="1440" w:hanging="360"/>
      </w:pPr>
      <w:rPr>
        <w:rFonts w:hint="default"/>
      </w:r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15" w15:restartNumberingAfterBreak="0">
    <w:nsid w:val="146E668D"/>
    <w:multiLevelType w:val="hybridMultilevel"/>
    <w:tmpl w:val="93362260"/>
    <w:lvl w:ilvl="0" w:tplc="F54AA4FA">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49E31B1"/>
    <w:multiLevelType w:val="hybridMultilevel"/>
    <w:tmpl w:val="93362260"/>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16BD08B0"/>
    <w:multiLevelType w:val="hybridMultilevel"/>
    <w:tmpl w:val="EDE645BC"/>
    <w:lvl w:ilvl="0" w:tplc="13F03748">
      <w:start w:val="1"/>
      <w:numFmt w:val="lowerLetter"/>
      <w:lvlText w:val="(%1)"/>
      <w:lvlJc w:val="left"/>
      <w:pPr>
        <w:ind w:left="2061" w:hanging="360"/>
      </w:pPr>
      <w:rPr>
        <w:rFonts w:hint="default"/>
      </w:rPr>
    </w:lvl>
    <w:lvl w:ilvl="1" w:tplc="08090019" w:tentative="1">
      <w:start w:val="1"/>
      <w:numFmt w:val="lowerLetter"/>
      <w:lvlText w:val="%2."/>
      <w:lvlJc w:val="left"/>
      <w:pPr>
        <w:ind w:left="2781" w:hanging="360"/>
      </w:pPr>
    </w:lvl>
    <w:lvl w:ilvl="2" w:tplc="0809001B" w:tentative="1">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18" w15:restartNumberingAfterBreak="0">
    <w:nsid w:val="17386C78"/>
    <w:multiLevelType w:val="hybridMultilevel"/>
    <w:tmpl w:val="8F9A707A"/>
    <w:lvl w:ilvl="0" w:tplc="750A8D2C">
      <w:start w:val="1"/>
      <w:numFmt w:val="decimal"/>
      <w:lvlText w:val="(%1)"/>
      <w:lvlJc w:val="left"/>
      <w:pPr>
        <w:ind w:left="720" w:hanging="360"/>
      </w:pPr>
      <w:rPr>
        <w:rFonts w:hint="default"/>
      </w:rPr>
    </w:lvl>
    <w:lvl w:ilvl="1" w:tplc="66BE063C">
      <w:start w:val="11"/>
      <w:numFmt w:val="bullet"/>
      <w:lvlText w:val=""/>
      <w:lvlJc w:val="left"/>
      <w:pPr>
        <w:ind w:left="1480" w:hanging="400"/>
      </w:pPr>
      <w:rPr>
        <w:rFonts w:ascii="Symbol" w:eastAsia="Times New Roman" w:hAnsi="Symbol" w:cs="Courier New" w:hint="default"/>
        <w:color w:val="333333"/>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17892122"/>
    <w:multiLevelType w:val="hybridMultilevel"/>
    <w:tmpl w:val="F9C6E8F8"/>
    <w:lvl w:ilvl="0" w:tplc="A030FCAC">
      <w:start w:val="1"/>
      <w:numFmt w:val="decimal"/>
      <w:lvlText w:val="(%1)"/>
      <w:lvlJc w:val="left"/>
      <w:pPr>
        <w:ind w:left="720" w:hanging="360"/>
      </w:pPr>
      <w:rPr>
        <w:rFonts w:hint="default"/>
      </w:rPr>
    </w:lvl>
    <w:lvl w:ilvl="1" w:tplc="600ACFD6">
      <w:start w:val="1"/>
      <w:numFmt w:val="lowerLetter"/>
      <w:lvlText w:val="(%2)"/>
      <w:lvlJc w:val="left"/>
      <w:pPr>
        <w:ind w:left="2629" w:hanging="360"/>
      </w:pPr>
      <w:rPr>
        <w:rFonts w:hint="default"/>
      </w:rPr>
    </w:lvl>
    <w:lvl w:ilvl="2" w:tplc="1809001B">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18010B37"/>
    <w:multiLevelType w:val="hybridMultilevel"/>
    <w:tmpl w:val="A08CA498"/>
    <w:lvl w:ilvl="0" w:tplc="A030FCAC">
      <w:start w:val="1"/>
      <w:numFmt w:val="decimal"/>
      <w:lvlText w:val="(%1)"/>
      <w:lvlJc w:val="left"/>
      <w:pPr>
        <w:ind w:left="785" w:hanging="360"/>
      </w:pPr>
      <w:rPr>
        <w:rFonts w:hint="default"/>
      </w:rPr>
    </w:lvl>
    <w:lvl w:ilvl="1" w:tplc="18090019" w:tentative="1">
      <w:start w:val="1"/>
      <w:numFmt w:val="lowerLetter"/>
      <w:lvlText w:val="%2."/>
      <w:lvlJc w:val="left"/>
      <w:pPr>
        <w:ind w:left="1505" w:hanging="360"/>
      </w:pPr>
    </w:lvl>
    <w:lvl w:ilvl="2" w:tplc="1809001B" w:tentative="1">
      <w:start w:val="1"/>
      <w:numFmt w:val="lowerRoman"/>
      <w:lvlText w:val="%3."/>
      <w:lvlJc w:val="right"/>
      <w:pPr>
        <w:ind w:left="2225" w:hanging="180"/>
      </w:pPr>
    </w:lvl>
    <w:lvl w:ilvl="3" w:tplc="1809000F" w:tentative="1">
      <w:start w:val="1"/>
      <w:numFmt w:val="decimal"/>
      <w:lvlText w:val="%4."/>
      <w:lvlJc w:val="left"/>
      <w:pPr>
        <w:ind w:left="2945" w:hanging="360"/>
      </w:pPr>
    </w:lvl>
    <w:lvl w:ilvl="4" w:tplc="18090019" w:tentative="1">
      <w:start w:val="1"/>
      <w:numFmt w:val="lowerLetter"/>
      <w:lvlText w:val="%5."/>
      <w:lvlJc w:val="left"/>
      <w:pPr>
        <w:ind w:left="3665" w:hanging="360"/>
      </w:pPr>
    </w:lvl>
    <w:lvl w:ilvl="5" w:tplc="1809001B" w:tentative="1">
      <w:start w:val="1"/>
      <w:numFmt w:val="lowerRoman"/>
      <w:lvlText w:val="%6."/>
      <w:lvlJc w:val="right"/>
      <w:pPr>
        <w:ind w:left="4385" w:hanging="180"/>
      </w:pPr>
    </w:lvl>
    <w:lvl w:ilvl="6" w:tplc="1809000F" w:tentative="1">
      <w:start w:val="1"/>
      <w:numFmt w:val="decimal"/>
      <w:lvlText w:val="%7."/>
      <w:lvlJc w:val="left"/>
      <w:pPr>
        <w:ind w:left="5105" w:hanging="360"/>
      </w:pPr>
    </w:lvl>
    <w:lvl w:ilvl="7" w:tplc="18090019" w:tentative="1">
      <w:start w:val="1"/>
      <w:numFmt w:val="lowerLetter"/>
      <w:lvlText w:val="%8."/>
      <w:lvlJc w:val="left"/>
      <w:pPr>
        <w:ind w:left="5825" w:hanging="360"/>
      </w:pPr>
    </w:lvl>
    <w:lvl w:ilvl="8" w:tplc="1809001B" w:tentative="1">
      <w:start w:val="1"/>
      <w:numFmt w:val="lowerRoman"/>
      <w:lvlText w:val="%9."/>
      <w:lvlJc w:val="right"/>
      <w:pPr>
        <w:ind w:left="6545" w:hanging="180"/>
      </w:pPr>
    </w:lvl>
  </w:abstractNum>
  <w:abstractNum w:abstractNumId="21" w15:restartNumberingAfterBreak="0">
    <w:nsid w:val="187045FC"/>
    <w:multiLevelType w:val="hybridMultilevel"/>
    <w:tmpl w:val="415E0CB4"/>
    <w:lvl w:ilvl="0" w:tplc="925690C0">
      <w:start w:val="1"/>
      <w:numFmt w:val="lowerLetter"/>
      <w:lvlText w:val="(%1)"/>
      <w:lvlJc w:val="left"/>
      <w:pPr>
        <w:ind w:left="1919" w:hanging="360"/>
      </w:pPr>
      <w:rPr>
        <w:rFonts w:hint="default"/>
      </w:rPr>
    </w:lvl>
    <w:lvl w:ilvl="1" w:tplc="08090019">
      <w:start w:val="1"/>
      <w:numFmt w:val="lowerLetter"/>
      <w:lvlText w:val="%2."/>
      <w:lvlJc w:val="left"/>
      <w:pPr>
        <w:ind w:left="2148" w:hanging="360"/>
      </w:pPr>
    </w:lvl>
    <w:lvl w:ilvl="2" w:tplc="0809001B">
      <w:start w:val="1"/>
      <w:numFmt w:val="lowerRoman"/>
      <w:lvlText w:val="%3."/>
      <w:lvlJc w:val="right"/>
      <w:pPr>
        <w:ind w:left="2868" w:hanging="180"/>
      </w:pPr>
    </w:lvl>
    <w:lvl w:ilvl="3" w:tplc="0809000F">
      <w:start w:val="1"/>
      <w:numFmt w:val="decimal"/>
      <w:lvlText w:val="%4."/>
      <w:lvlJc w:val="left"/>
      <w:pPr>
        <w:ind w:left="3588" w:hanging="360"/>
      </w:pPr>
    </w:lvl>
    <w:lvl w:ilvl="4" w:tplc="08090019" w:tentative="1">
      <w:start w:val="1"/>
      <w:numFmt w:val="lowerLetter"/>
      <w:lvlText w:val="%5."/>
      <w:lvlJc w:val="left"/>
      <w:pPr>
        <w:ind w:left="4308" w:hanging="360"/>
      </w:pPr>
    </w:lvl>
    <w:lvl w:ilvl="5" w:tplc="0809001B" w:tentative="1">
      <w:start w:val="1"/>
      <w:numFmt w:val="lowerRoman"/>
      <w:lvlText w:val="%6."/>
      <w:lvlJc w:val="right"/>
      <w:pPr>
        <w:ind w:left="5028" w:hanging="180"/>
      </w:pPr>
    </w:lvl>
    <w:lvl w:ilvl="6" w:tplc="0809000F" w:tentative="1">
      <w:start w:val="1"/>
      <w:numFmt w:val="decimal"/>
      <w:lvlText w:val="%7."/>
      <w:lvlJc w:val="left"/>
      <w:pPr>
        <w:ind w:left="5748" w:hanging="360"/>
      </w:pPr>
    </w:lvl>
    <w:lvl w:ilvl="7" w:tplc="08090019" w:tentative="1">
      <w:start w:val="1"/>
      <w:numFmt w:val="lowerLetter"/>
      <w:lvlText w:val="%8."/>
      <w:lvlJc w:val="left"/>
      <w:pPr>
        <w:ind w:left="6468" w:hanging="360"/>
      </w:pPr>
    </w:lvl>
    <w:lvl w:ilvl="8" w:tplc="0809001B" w:tentative="1">
      <w:start w:val="1"/>
      <w:numFmt w:val="lowerRoman"/>
      <w:lvlText w:val="%9."/>
      <w:lvlJc w:val="right"/>
      <w:pPr>
        <w:ind w:left="7188" w:hanging="180"/>
      </w:pPr>
    </w:lvl>
  </w:abstractNum>
  <w:abstractNum w:abstractNumId="22" w15:restartNumberingAfterBreak="0">
    <w:nsid w:val="19B72F9E"/>
    <w:multiLevelType w:val="hybridMultilevel"/>
    <w:tmpl w:val="A3A0CCDC"/>
    <w:lvl w:ilvl="0" w:tplc="14F43464">
      <w:start w:val="1"/>
      <w:numFmt w:val="lowerLetter"/>
      <w:lvlText w:val="(%1)"/>
      <w:lvlJc w:val="left"/>
      <w:pPr>
        <w:ind w:left="720" w:hanging="360"/>
      </w:pPr>
      <w:rPr>
        <w:rFonts w:hint="default"/>
      </w:rPr>
    </w:lvl>
    <w:lvl w:ilvl="1" w:tplc="A8E4B614">
      <w:start w:val="1"/>
      <w:numFmt w:val="lowerLetter"/>
      <w:lvlText w:val="(%2)"/>
      <w:lvlJc w:val="left"/>
      <w:pPr>
        <w:ind w:left="1440" w:hanging="360"/>
      </w:pPr>
      <w:rPr>
        <w:rFonts w:hint="default"/>
        <w:b w:val="0"/>
        <w:bCs w:val="0"/>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19BC7C06"/>
    <w:multiLevelType w:val="hybridMultilevel"/>
    <w:tmpl w:val="93362260"/>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1ABE2E75"/>
    <w:multiLevelType w:val="hybridMultilevel"/>
    <w:tmpl w:val="A934D61C"/>
    <w:lvl w:ilvl="0" w:tplc="4BD222A8">
      <w:start w:val="1"/>
      <w:numFmt w:val="decimal"/>
      <w:lvlText w:val="(%1)"/>
      <w:lvlJc w:val="left"/>
      <w:pPr>
        <w:ind w:left="720" w:hanging="360"/>
      </w:pPr>
      <w:rPr>
        <w:rFonts w:hint="default"/>
      </w:rPr>
    </w:lvl>
    <w:lvl w:ilvl="1" w:tplc="14F43464">
      <w:start w:val="1"/>
      <w:numFmt w:val="lowerLetter"/>
      <w:lvlText w:val="(%2)"/>
      <w:lvlJc w:val="left"/>
      <w:pPr>
        <w:ind w:left="1440" w:hanging="360"/>
      </w:pPr>
      <w:rPr>
        <w:rFonts w:hint="default"/>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5" w15:restartNumberingAfterBreak="0">
    <w:nsid w:val="1C27333D"/>
    <w:multiLevelType w:val="hybridMultilevel"/>
    <w:tmpl w:val="B4F80EF8"/>
    <w:lvl w:ilvl="0" w:tplc="13F0374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1DF756C0"/>
    <w:multiLevelType w:val="hybridMultilevel"/>
    <w:tmpl w:val="3DF2D99A"/>
    <w:lvl w:ilvl="0" w:tplc="3D207DEE">
      <w:start w:val="73"/>
      <w:numFmt w:val="decimal"/>
      <w:lvlText w:val="%1."/>
      <w:lvlJc w:val="left"/>
      <w:pPr>
        <w:ind w:left="1750" w:hanging="566"/>
      </w:pPr>
      <w:rPr>
        <w:rFonts w:ascii="Times New Roman" w:eastAsia="Times New Roman" w:hAnsi="Times New Roman" w:cs="Times New Roman" w:hint="default"/>
        <w:b/>
        <w:bCs/>
        <w:spacing w:val="-11"/>
        <w:w w:val="100"/>
        <w:sz w:val="22"/>
        <w:szCs w:val="22"/>
      </w:rPr>
    </w:lvl>
    <w:lvl w:ilvl="1" w:tplc="96606F22">
      <w:start w:val="1"/>
      <w:numFmt w:val="lowerLetter"/>
      <w:lvlText w:val="(%2)"/>
      <w:lvlJc w:val="left"/>
      <w:pPr>
        <w:ind w:left="2430" w:hanging="358"/>
      </w:pPr>
      <w:rPr>
        <w:rFonts w:ascii="Times New Roman" w:eastAsia="Times New Roman" w:hAnsi="Times New Roman" w:cs="Times New Roman" w:hint="default"/>
        <w:spacing w:val="-26"/>
        <w:w w:val="100"/>
        <w:sz w:val="24"/>
        <w:szCs w:val="24"/>
      </w:rPr>
    </w:lvl>
    <w:lvl w:ilvl="2" w:tplc="8A7C6312">
      <w:start w:val="1"/>
      <w:numFmt w:val="lowerRoman"/>
      <w:lvlText w:val="(%3)"/>
      <w:lvlJc w:val="left"/>
      <w:pPr>
        <w:ind w:left="2828" w:hanging="324"/>
        <w:jc w:val="right"/>
      </w:pPr>
      <w:rPr>
        <w:rFonts w:ascii="Times New Roman" w:eastAsia="Times New Roman" w:hAnsi="Times New Roman" w:cs="Times New Roman" w:hint="default"/>
        <w:spacing w:val="-6"/>
        <w:w w:val="100"/>
        <w:sz w:val="22"/>
        <w:szCs w:val="22"/>
      </w:rPr>
    </w:lvl>
    <w:lvl w:ilvl="3" w:tplc="220A584C">
      <w:start w:val="1"/>
      <w:numFmt w:val="upperRoman"/>
      <w:lvlText w:val="(%4)"/>
      <w:lvlJc w:val="left"/>
      <w:pPr>
        <w:ind w:left="3224" w:hanging="330"/>
        <w:jc w:val="right"/>
      </w:pPr>
      <w:rPr>
        <w:rFonts w:ascii="Times New Roman" w:eastAsia="Times New Roman" w:hAnsi="Times New Roman" w:cs="Times New Roman" w:hint="default"/>
        <w:spacing w:val="-6"/>
        <w:w w:val="100"/>
        <w:sz w:val="22"/>
        <w:szCs w:val="22"/>
      </w:rPr>
    </w:lvl>
    <w:lvl w:ilvl="4" w:tplc="AE301E3E">
      <w:start w:val="1"/>
      <w:numFmt w:val="lowerLetter"/>
      <w:lvlText w:val="(%5)"/>
      <w:lvlJc w:val="left"/>
      <w:pPr>
        <w:ind w:left="4188" w:hanging="360"/>
      </w:pPr>
      <w:rPr>
        <w:rFonts w:ascii="Times New Roman" w:eastAsia="Times New Roman" w:hAnsi="Times New Roman" w:cs="Times New Roman" w:hint="default"/>
        <w:spacing w:val="-3"/>
        <w:w w:val="100"/>
        <w:sz w:val="22"/>
        <w:szCs w:val="22"/>
      </w:rPr>
    </w:lvl>
    <w:lvl w:ilvl="5" w:tplc="A7089010">
      <w:numFmt w:val="bullet"/>
      <w:lvlText w:val="•"/>
      <w:lvlJc w:val="left"/>
      <w:pPr>
        <w:ind w:left="4180" w:hanging="360"/>
      </w:pPr>
      <w:rPr>
        <w:rFonts w:hint="default"/>
      </w:rPr>
    </w:lvl>
    <w:lvl w:ilvl="6" w:tplc="2C7E2D3A">
      <w:numFmt w:val="bullet"/>
      <w:lvlText w:val="•"/>
      <w:lvlJc w:val="left"/>
      <w:pPr>
        <w:ind w:left="5404" w:hanging="360"/>
      </w:pPr>
      <w:rPr>
        <w:rFonts w:hint="default"/>
      </w:rPr>
    </w:lvl>
    <w:lvl w:ilvl="7" w:tplc="80A01494">
      <w:numFmt w:val="bullet"/>
      <w:lvlText w:val="•"/>
      <w:lvlJc w:val="left"/>
      <w:pPr>
        <w:ind w:left="6628" w:hanging="360"/>
      </w:pPr>
      <w:rPr>
        <w:rFonts w:hint="default"/>
      </w:rPr>
    </w:lvl>
    <w:lvl w:ilvl="8" w:tplc="CFAECD6C">
      <w:numFmt w:val="bullet"/>
      <w:lvlText w:val="•"/>
      <w:lvlJc w:val="left"/>
      <w:pPr>
        <w:ind w:left="7852" w:hanging="360"/>
      </w:pPr>
      <w:rPr>
        <w:rFonts w:hint="default"/>
      </w:rPr>
    </w:lvl>
  </w:abstractNum>
  <w:abstractNum w:abstractNumId="27" w15:restartNumberingAfterBreak="0">
    <w:nsid w:val="1EDA5A37"/>
    <w:multiLevelType w:val="hybridMultilevel"/>
    <w:tmpl w:val="AABECB4A"/>
    <w:lvl w:ilvl="0" w:tplc="750A8D2C">
      <w:start w:val="1"/>
      <w:numFmt w:val="decimal"/>
      <w:lvlText w:val="(%1)"/>
      <w:lvlJc w:val="left"/>
      <w:pPr>
        <w:ind w:left="899" w:hanging="360"/>
      </w:pPr>
      <w:rPr>
        <w:rFonts w:hint="default"/>
      </w:rPr>
    </w:lvl>
    <w:lvl w:ilvl="1" w:tplc="5364A98E">
      <w:start w:val="1"/>
      <w:numFmt w:val="lowerLetter"/>
      <w:lvlText w:val="(%2)"/>
      <w:lvlJc w:val="left"/>
      <w:pPr>
        <w:ind w:left="2203" w:hanging="360"/>
      </w:pPr>
      <w:rPr>
        <w:rFonts w:ascii="Times New Roman" w:hAnsi="Times New Roman" w:cs="Times New Roman" w:hint="default"/>
        <w:color w:val="auto"/>
      </w:rPr>
    </w:lvl>
    <w:lvl w:ilvl="2" w:tplc="0809001B" w:tentative="1">
      <w:start w:val="1"/>
      <w:numFmt w:val="lowerRoman"/>
      <w:lvlText w:val="%3."/>
      <w:lvlJc w:val="right"/>
      <w:pPr>
        <w:ind w:left="2339" w:hanging="180"/>
      </w:pPr>
    </w:lvl>
    <w:lvl w:ilvl="3" w:tplc="0809000F" w:tentative="1">
      <w:start w:val="1"/>
      <w:numFmt w:val="decimal"/>
      <w:lvlText w:val="%4."/>
      <w:lvlJc w:val="left"/>
      <w:pPr>
        <w:ind w:left="3059" w:hanging="360"/>
      </w:pPr>
    </w:lvl>
    <w:lvl w:ilvl="4" w:tplc="08090019" w:tentative="1">
      <w:start w:val="1"/>
      <w:numFmt w:val="lowerLetter"/>
      <w:lvlText w:val="%5."/>
      <w:lvlJc w:val="left"/>
      <w:pPr>
        <w:ind w:left="3779" w:hanging="360"/>
      </w:pPr>
    </w:lvl>
    <w:lvl w:ilvl="5" w:tplc="0809001B" w:tentative="1">
      <w:start w:val="1"/>
      <w:numFmt w:val="lowerRoman"/>
      <w:lvlText w:val="%6."/>
      <w:lvlJc w:val="right"/>
      <w:pPr>
        <w:ind w:left="4499" w:hanging="180"/>
      </w:pPr>
    </w:lvl>
    <w:lvl w:ilvl="6" w:tplc="0809000F" w:tentative="1">
      <w:start w:val="1"/>
      <w:numFmt w:val="decimal"/>
      <w:lvlText w:val="%7."/>
      <w:lvlJc w:val="left"/>
      <w:pPr>
        <w:ind w:left="5219" w:hanging="360"/>
      </w:pPr>
    </w:lvl>
    <w:lvl w:ilvl="7" w:tplc="08090019" w:tentative="1">
      <w:start w:val="1"/>
      <w:numFmt w:val="lowerLetter"/>
      <w:lvlText w:val="%8."/>
      <w:lvlJc w:val="left"/>
      <w:pPr>
        <w:ind w:left="5939" w:hanging="360"/>
      </w:pPr>
    </w:lvl>
    <w:lvl w:ilvl="8" w:tplc="0809001B" w:tentative="1">
      <w:start w:val="1"/>
      <w:numFmt w:val="lowerRoman"/>
      <w:lvlText w:val="%9."/>
      <w:lvlJc w:val="right"/>
      <w:pPr>
        <w:ind w:left="6659" w:hanging="180"/>
      </w:pPr>
    </w:lvl>
  </w:abstractNum>
  <w:abstractNum w:abstractNumId="28" w15:restartNumberingAfterBreak="0">
    <w:nsid w:val="1FBF0B35"/>
    <w:multiLevelType w:val="hybridMultilevel"/>
    <w:tmpl w:val="07BC222E"/>
    <w:lvl w:ilvl="0" w:tplc="205481BA">
      <w:start w:val="1"/>
      <w:numFmt w:val="decimal"/>
      <w:lvlText w:val="(%1)"/>
      <w:lvlJc w:val="left"/>
      <w:pPr>
        <w:ind w:left="720" w:hanging="360"/>
      </w:pPr>
      <w:rPr>
        <w:rFonts w:hint="default"/>
      </w:rPr>
    </w:lvl>
    <w:lvl w:ilvl="1" w:tplc="14F43464">
      <w:start w:val="1"/>
      <w:numFmt w:val="lowerLetter"/>
      <w:lvlText w:val="(%2)"/>
      <w:lvlJc w:val="left"/>
      <w:pPr>
        <w:ind w:left="2203" w:hanging="360"/>
      </w:pPr>
      <w:rPr>
        <w:rFonts w:hint="default"/>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9" w15:restartNumberingAfterBreak="0">
    <w:nsid w:val="201E51C5"/>
    <w:multiLevelType w:val="hybridMultilevel"/>
    <w:tmpl w:val="F4A86B8A"/>
    <w:lvl w:ilvl="0" w:tplc="FFFFFFFF">
      <w:start w:val="1"/>
      <w:numFmt w:val="lowerLetter"/>
      <w:lvlText w:val="(%1)"/>
      <w:lvlJc w:val="left"/>
      <w:pPr>
        <w:ind w:left="2160" w:hanging="360"/>
      </w:pPr>
      <w:rPr>
        <w:rFonts w:hint="default"/>
      </w:r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30" w15:restartNumberingAfterBreak="0">
    <w:nsid w:val="20482595"/>
    <w:multiLevelType w:val="multilevel"/>
    <w:tmpl w:val="33EC4CFC"/>
    <w:lvl w:ilvl="0">
      <w:start w:val="1"/>
      <w:numFmt w:val="decimal"/>
      <w:pStyle w:val="Opinionnormal"/>
      <w:lvlText w:val="%1."/>
      <w:lvlJc w:val="left"/>
      <w:pPr>
        <w:ind w:left="1429" w:hanging="709"/>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Roman"/>
      <w:lvlText w:val="(%2)"/>
      <w:lvlJc w:val="right"/>
      <w:pPr>
        <w:ind w:left="2506" w:hanging="709"/>
      </w:pPr>
      <w:rPr>
        <w:rFonts w:hint="default"/>
        <w:b w:val="0"/>
        <w:bCs w:val="0"/>
        <w:i w:val="0"/>
        <w:sz w:val="24"/>
        <w:szCs w:val="24"/>
      </w:rPr>
    </w:lvl>
    <w:lvl w:ilvl="2">
      <w:start w:val="1"/>
      <w:numFmt w:val="lowerRoman"/>
      <w:lvlText w:val="(%3)"/>
      <w:lvlJc w:val="left"/>
      <w:pPr>
        <w:ind w:left="3583" w:hanging="709"/>
      </w:pPr>
      <w:rPr>
        <w:rFonts w:hint="default"/>
      </w:rPr>
    </w:lvl>
    <w:lvl w:ilvl="3">
      <w:start w:val="1"/>
      <w:numFmt w:val="decimal"/>
      <w:lvlText w:val="%4."/>
      <w:lvlJc w:val="left"/>
      <w:pPr>
        <w:ind w:left="4660" w:hanging="709"/>
      </w:pPr>
      <w:rPr>
        <w:rFonts w:cs="Times New Roman" w:hint="default"/>
      </w:rPr>
    </w:lvl>
    <w:lvl w:ilvl="4">
      <w:start w:val="1"/>
      <w:numFmt w:val="lowerLetter"/>
      <w:lvlText w:val="%5."/>
      <w:lvlJc w:val="left"/>
      <w:pPr>
        <w:ind w:left="5737" w:hanging="709"/>
      </w:pPr>
      <w:rPr>
        <w:rFonts w:cs="Times New Roman" w:hint="default"/>
      </w:rPr>
    </w:lvl>
    <w:lvl w:ilvl="5">
      <w:start w:val="1"/>
      <w:numFmt w:val="lowerRoman"/>
      <w:lvlText w:val="%6."/>
      <w:lvlJc w:val="right"/>
      <w:pPr>
        <w:ind w:left="6814" w:hanging="709"/>
      </w:pPr>
      <w:rPr>
        <w:rFonts w:cs="Times New Roman" w:hint="default"/>
      </w:rPr>
    </w:lvl>
    <w:lvl w:ilvl="6">
      <w:start w:val="1"/>
      <w:numFmt w:val="decimal"/>
      <w:lvlText w:val="%7."/>
      <w:lvlJc w:val="left"/>
      <w:pPr>
        <w:ind w:left="7891" w:hanging="709"/>
      </w:pPr>
      <w:rPr>
        <w:rFonts w:cs="Times New Roman" w:hint="default"/>
      </w:rPr>
    </w:lvl>
    <w:lvl w:ilvl="7">
      <w:start w:val="1"/>
      <w:numFmt w:val="lowerLetter"/>
      <w:lvlText w:val="%8."/>
      <w:lvlJc w:val="left"/>
      <w:pPr>
        <w:ind w:left="8968" w:hanging="709"/>
      </w:pPr>
      <w:rPr>
        <w:rFonts w:cs="Times New Roman" w:hint="default"/>
      </w:rPr>
    </w:lvl>
    <w:lvl w:ilvl="8">
      <w:start w:val="1"/>
      <w:numFmt w:val="lowerRoman"/>
      <w:lvlText w:val="%9."/>
      <w:lvlJc w:val="right"/>
      <w:pPr>
        <w:ind w:left="10045" w:hanging="709"/>
      </w:pPr>
      <w:rPr>
        <w:rFonts w:cs="Times New Roman" w:hint="default"/>
      </w:rPr>
    </w:lvl>
  </w:abstractNum>
  <w:abstractNum w:abstractNumId="31" w15:restartNumberingAfterBreak="0">
    <w:nsid w:val="21463CE3"/>
    <w:multiLevelType w:val="hybridMultilevel"/>
    <w:tmpl w:val="DBA293E0"/>
    <w:lvl w:ilvl="0" w:tplc="A030FCAC">
      <w:start w:val="1"/>
      <w:numFmt w:val="decimal"/>
      <w:lvlText w:val="(%1)"/>
      <w:lvlJc w:val="left"/>
      <w:pPr>
        <w:ind w:left="720" w:hanging="360"/>
      </w:pPr>
      <w:rPr>
        <w:rFonts w:hint="default"/>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2" w15:restartNumberingAfterBreak="0">
    <w:nsid w:val="216B2F06"/>
    <w:multiLevelType w:val="hybridMultilevel"/>
    <w:tmpl w:val="93362260"/>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22F36C18"/>
    <w:multiLevelType w:val="hybridMultilevel"/>
    <w:tmpl w:val="E618A3DE"/>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5F76944E">
      <w:start w:val="1"/>
      <w:numFmt w:val="lowerRoman"/>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250606B5"/>
    <w:multiLevelType w:val="hybridMultilevel"/>
    <w:tmpl w:val="1DD6127C"/>
    <w:lvl w:ilvl="0" w:tplc="13F03748">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258E7D46"/>
    <w:multiLevelType w:val="hybridMultilevel"/>
    <w:tmpl w:val="7FB60C58"/>
    <w:lvl w:ilvl="0" w:tplc="13F03748">
      <w:start w:val="1"/>
      <w:numFmt w:val="lowerLetter"/>
      <w:lvlText w:val="(%1)"/>
      <w:lvlJc w:val="left"/>
      <w:pPr>
        <w:ind w:left="2700" w:hanging="360"/>
      </w:pPr>
      <w:rPr>
        <w:rFonts w:hint="default"/>
      </w:rPr>
    </w:lvl>
    <w:lvl w:ilvl="1" w:tplc="08090019" w:tentative="1">
      <w:start w:val="1"/>
      <w:numFmt w:val="lowerLetter"/>
      <w:lvlText w:val="%2."/>
      <w:lvlJc w:val="left"/>
      <w:pPr>
        <w:ind w:left="3420" w:hanging="360"/>
      </w:pPr>
    </w:lvl>
    <w:lvl w:ilvl="2" w:tplc="0809001B" w:tentative="1">
      <w:start w:val="1"/>
      <w:numFmt w:val="lowerRoman"/>
      <w:lvlText w:val="%3."/>
      <w:lvlJc w:val="right"/>
      <w:pPr>
        <w:ind w:left="4140" w:hanging="180"/>
      </w:pPr>
    </w:lvl>
    <w:lvl w:ilvl="3" w:tplc="0809000F" w:tentative="1">
      <w:start w:val="1"/>
      <w:numFmt w:val="decimal"/>
      <w:lvlText w:val="%4."/>
      <w:lvlJc w:val="left"/>
      <w:pPr>
        <w:ind w:left="4860" w:hanging="360"/>
      </w:pPr>
    </w:lvl>
    <w:lvl w:ilvl="4" w:tplc="08090019" w:tentative="1">
      <w:start w:val="1"/>
      <w:numFmt w:val="lowerLetter"/>
      <w:lvlText w:val="%5."/>
      <w:lvlJc w:val="left"/>
      <w:pPr>
        <w:ind w:left="5580" w:hanging="360"/>
      </w:pPr>
    </w:lvl>
    <w:lvl w:ilvl="5" w:tplc="0809001B" w:tentative="1">
      <w:start w:val="1"/>
      <w:numFmt w:val="lowerRoman"/>
      <w:lvlText w:val="%6."/>
      <w:lvlJc w:val="right"/>
      <w:pPr>
        <w:ind w:left="6300" w:hanging="180"/>
      </w:pPr>
    </w:lvl>
    <w:lvl w:ilvl="6" w:tplc="0809000F" w:tentative="1">
      <w:start w:val="1"/>
      <w:numFmt w:val="decimal"/>
      <w:lvlText w:val="%7."/>
      <w:lvlJc w:val="left"/>
      <w:pPr>
        <w:ind w:left="7020" w:hanging="360"/>
      </w:pPr>
    </w:lvl>
    <w:lvl w:ilvl="7" w:tplc="08090019" w:tentative="1">
      <w:start w:val="1"/>
      <w:numFmt w:val="lowerLetter"/>
      <w:lvlText w:val="%8."/>
      <w:lvlJc w:val="left"/>
      <w:pPr>
        <w:ind w:left="7740" w:hanging="360"/>
      </w:pPr>
    </w:lvl>
    <w:lvl w:ilvl="8" w:tplc="0809001B" w:tentative="1">
      <w:start w:val="1"/>
      <w:numFmt w:val="lowerRoman"/>
      <w:lvlText w:val="%9."/>
      <w:lvlJc w:val="right"/>
      <w:pPr>
        <w:ind w:left="8460" w:hanging="180"/>
      </w:pPr>
    </w:lvl>
  </w:abstractNum>
  <w:abstractNum w:abstractNumId="36" w15:restartNumberingAfterBreak="0">
    <w:nsid w:val="268E3C6B"/>
    <w:multiLevelType w:val="hybridMultilevel"/>
    <w:tmpl w:val="381E65CC"/>
    <w:lvl w:ilvl="0" w:tplc="600ACFD6">
      <w:start w:val="1"/>
      <w:numFmt w:val="lowerLetter"/>
      <w:lvlText w:val="(%1)"/>
      <w:lvlJc w:val="left"/>
      <w:pPr>
        <w:ind w:left="2160" w:hanging="360"/>
      </w:pPr>
      <w:rPr>
        <w:rFonts w:hint="default"/>
      </w:rPr>
    </w:lvl>
    <w:lvl w:ilvl="1" w:tplc="600ACFD6">
      <w:start w:val="1"/>
      <w:numFmt w:val="lowerLetter"/>
      <w:lvlText w:val="(%2)"/>
      <w:lvlJc w:val="left"/>
      <w:pPr>
        <w:ind w:left="2486" w:hanging="360"/>
      </w:pPr>
      <w:rPr>
        <w:rFonts w:hint="default"/>
      </w:r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7" w15:restartNumberingAfterBreak="0">
    <w:nsid w:val="27E94610"/>
    <w:multiLevelType w:val="hybridMultilevel"/>
    <w:tmpl w:val="51488F50"/>
    <w:lvl w:ilvl="0" w:tplc="13F03748">
      <w:start w:val="1"/>
      <w:numFmt w:val="lowerLetter"/>
      <w:lvlText w:val="(%1)"/>
      <w:lvlJc w:val="left"/>
      <w:pPr>
        <w:ind w:left="3283" w:hanging="360"/>
      </w:pPr>
      <w:rPr>
        <w:rFonts w:hint="default"/>
      </w:rPr>
    </w:lvl>
    <w:lvl w:ilvl="1" w:tplc="08090019" w:tentative="1">
      <w:start w:val="1"/>
      <w:numFmt w:val="lowerLetter"/>
      <w:lvlText w:val="%2."/>
      <w:lvlJc w:val="left"/>
      <w:pPr>
        <w:ind w:left="4003" w:hanging="360"/>
      </w:pPr>
    </w:lvl>
    <w:lvl w:ilvl="2" w:tplc="0809001B" w:tentative="1">
      <w:start w:val="1"/>
      <w:numFmt w:val="lowerRoman"/>
      <w:lvlText w:val="%3."/>
      <w:lvlJc w:val="right"/>
      <w:pPr>
        <w:ind w:left="4723" w:hanging="180"/>
      </w:pPr>
    </w:lvl>
    <w:lvl w:ilvl="3" w:tplc="0809000F" w:tentative="1">
      <w:start w:val="1"/>
      <w:numFmt w:val="decimal"/>
      <w:lvlText w:val="%4."/>
      <w:lvlJc w:val="left"/>
      <w:pPr>
        <w:ind w:left="5443" w:hanging="360"/>
      </w:pPr>
    </w:lvl>
    <w:lvl w:ilvl="4" w:tplc="08090019" w:tentative="1">
      <w:start w:val="1"/>
      <w:numFmt w:val="lowerLetter"/>
      <w:lvlText w:val="%5."/>
      <w:lvlJc w:val="left"/>
      <w:pPr>
        <w:ind w:left="6163" w:hanging="360"/>
      </w:pPr>
    </w:lvl>
    <w:lvl w:ilvl="5" w:tplc="0809001B" w:tentative="1">
      <w:start w:val="1"/>
      <w:numFmt w:val="lowerRoman"/>
      <w:lvlText w:val="%6."/>
      <w:lvlJc w:val="right"/>
      <w:pPr>
        <w:ind w:left="6883" w:hanging="180"/>
      </w:pPr>
    </w:lvl>
    <w:lvl w:ilvl="6" w:tplc="0809000F" w:tentative="1">
      <w:start w:val="1"/>
      <w:numFmt w:val="decimal"/>
      <w:lvlText w:val="%7."/>
      <w:lvlJc w:val="left"/>
      <w:pPr>
        <w:ind w:left="7603" w:hanging="360"/>
      </w:pPr>
    </w:lvl>
    <w:lvl w:ilvl="7" w:tplc="08090019" w:tentative="1">
      <w:start w:val="1"/>
      <w:numFmt w:val="lowerLetter"/>
      <w:lvlText w:val="%8."/>
      <w:lvlJc w:val="left"/>
      <w:pPr>
        <w:ind w:left="8323" w:hanging="360"/>
      </w:pPr>
    </w:lvl>
    <w:lvl w:ilvl="8" w:tplc="0809001B" w:tentative="1">
      <w:start w:val="1"/>
      <w:numFmt w:val="lowerRoman"/>
      <w:lvlText w:val="%9."/>
      <w:lvlJc w:val="right"/>
      <w:pPr>
        <w:ind w:left="9043" w:hanging="180"/>
      </w:pPr>
    </w:lvl>
  </w:abstractNum>
  <w:abstractNum w:abstractNumId="38" w15:restartNumberingAfterBreak="0">
    <w:nsid w:val="2B1B6197"/>
    <w:multiLevelType w:val="hybridMultilevel"/>
    <w:tmpl w:val="391A1700"/>
    <w:lvl w:ilvl="0" w:tplc="12AEEB9C">
      <w:start w:val="1"/>
      <w:numFmt w:val="decimal"/>
      <w:lvlText w:val="(%1)"/>
      <w:lvlJc w:val="left"/>
      <w:pPr>
        <w:ind w:left="720" w:hanging="360"/>
      </w:pPr>
      <w:rPr>
        <w:rFonts w:hint="default"/>
      </w:rPr>
    </w:lvl>
    <w:lvl w:ilvl="1" w:tplc="66BE063C">
      <w:start w:val="11"/>
      <w:numFmt w:val="bullet"/>
      <w:lvlText w:val=""/>
      <w:lvlJc w:val="left"/>
      <w:pPr>
        <w:ind w:left="1480" w:hanging="400"/>
      </w:pPr>
      <w:rPr>
        <w:rFonts w:ascii="Symbol" w:eastAsia="Times New Roman" w:hAnsi="Symbol" w:cs="Courier New" w:hint="default"/>
        <w:color w:val="333333"/>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2C3B7EF7"/>
    <w:multiLevelType w:val="hybridMultilevel"/>
    <w:tmpl w:val="8F9A707A"/>
    <w:lvl w:ilvl="0" w:tplc="750A8D2C">
      <w:start w:val="1"/>
      <w:numFmt w:val="decimal"/>
      <w:lvlText w:val="(%1)"/>
      <w:lvlJc w:val="left"/>
      <w:pPr>
        <w:ind w:left="720" w:hanging="360"/>
      </w:pPr>
      <w:rPr>
        <w:rFonts w:hint="default"/>
      </w:rPr>
    </w:lvl>
    <w:lvl w:ilvl="1" w:tplc="66BE063C">
      <w:start w:val="11"/>
      <w:numFmt w:val="bullet"/>
      <w:lvlText w:val=""/>
      <w:lvlJc w:val="left"/>
      <w:pPr>
        <w:ind w:left="1480" w:hanging="400"/>
      </w:pPr>
      <w:rPr>
        <w:rFonts w:ascii="Symbol" w:eastAsia="Times New Roman" w:hAnsi="Symbol" w:cs="Courier New" w:hint="default"/>
        <w:color w:val="333333"/>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2CB83FF8"/>
    <w:multiLevelType w:val="hybridMultilevel"/>
    <w:tmpl w:val="A8AC6666"/>
    <w:lvl w:ilvl="0" w:tplc="5F76944E">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2D4C0965"/>
    <w:multiLevelType w:val="hybridMultilevel"/>
    <w:tmpl w:val="DA7EA2B4"/>
    <w:lvl w:ilvl="0" w:tplc="750A8D2C">
      <w:start w:val="1"/>
      <w:numFmt w:val="decimal"/>
      <w:lvlText w:val="(%1)"/>
      <w:lvlJc w:val="left"/>
      <w:pPr>
        <w:ind w:left="3763" w:hanging="360"/>
      </w:pPr>
      <w:rPr>
        <w:rFonts w:hint="default"/>
      </w:rPr>
    </w:lvl>
    <w:lvl w:ilvl="1" w:tplc="66BE063C">
      <w:start w:val="11"/>
      <w:numFmt w:val="bullet"/>
      <w:lvlText w:val=""/>
      <w:lvlJc w:val="left"/>
      <w:pPr>
        <w:ind w:left="4523" w:hanging="400"/>
      </w:pPr>
      <w:rPr>
        <w:rFonts w:ascii="Symbol" w:eastAsia="Times New Roman" w:hAnsi="Symbol" w:cs="Courier New" w:hint="default"/>
        <w:color w:val="333333"/>
      </w:rPr>
    </w:lvl>
    <w:lvl w:ilvl="2" w:tplc="0809001B" w:tentative="1">
      <w:start w:val="1"/>
      <w:numFmt w:val="lowerRoman"/>
      <w:lvlText w:val="%3."/>
      <w:lvlJc w:val="right"/>
      <w:pPr>
        <w:ind w:left="5203" w:hanging="180"/>
      </w:pPr>
    </w:lvl>
    <w:lvl w:ilvl="3" w:tplc="0809000F" w:tentative="1">
      <w:start w:val="1"/>
      <w:numFmt w:val="decimal"/>
      <w:lvlText w:val="%4."/>
      <w:lvlJc w:val="left"/>
      <w:pPr>
        <w:ind w:left="5923" w:hanging="360"/>
      </w:pPr>
    </w:lvl>
    <w:lvl w:ilvl="4" w:tplc="08090019" w:tentative="1">
      <w:start w:val="1"/>
      <w:numFmt w:val="lowerLetter"/>
      <w:lvlText w:val="%5."/>
      <w:lvlJc w:val="left"/>
      <w:pPr>
        <w:ind w:left="6643" w:hanging="360"/>
      </w:pPr>
    </w:lvl>
    <w:lvl w:ilvl="5" w:tplc="0809001B" w:tentative="1">
      <w:start w:val="1"/>
      <w:numFmt w:val="lowerRoman"/>
      <w:lvlText w:val="%6."/>
      <w:lvlJc w:val="right"/>
      <w:pPr>
        <w:ind w:left="7363" w:hanging="180"/>
      </w:pPr>
    </w:lvl>
    <w:lvl w:ilvl="6" w:tplc="0809000F" w:tentative="1">
      <w:start w:val="1"/>
      <w:numFmt w:val="decimal"/>
      <w:lvlText w:val="%7."/>
      <w:lvlJc w:val="left"/>
      <w:pPr>
        <w:ind w:left="8083" w:hanging="360"/>
      </w:pPr>
    </w:lvl>
    <w:lvl w:ilvl="7" w:tplc="08090019" w:tentative="1">
      <w:start w:val="1"/>
      <w:numFmt w:val="lowerLetter"/>
      <w:lvlText w:val="%8."/>
      <w:lvlJc w:val="left"/>
      <w:pPr>
        <w:ind w:left="8803" w:hanging="360"/>
      </w:pPr>
    </w:lvl>
    <w:lvl w:ilvl="8" w:tplc="0809001B" w:tentative="1">
      <w:start w:val="1"/>
      <w:numFmt w:val="lowerRoman"/>
      <w:lvlText w:val="%9."/>
      <w:lvlJc w:val="right"/>
      <w:pPr>
        <w:ind w:left="9523" w:hanging="180"/>
      </w:pPr>
    </w:lvl>
  </w:abstractNum>
  <w:abstractNum w:abstractNumId="42" w15:restartNumberingAfterBreak="0">
    <w:nsid w:val="2D5003FD"/>
    <w:multiLevelType w:val="hybridMultilevel"/>
    <w:tmpl w:val="DBA293E0"/>
    <w:lvl w:ilvl="0" w:tplc="A030FCAC">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3" w15:restartNumberingAfterBreak="0">
    <w:nsid w:val="2E442017"/>
    <w:multiLevelType w:val="hybridMultilevel"/>
    <w:tmpl w:val="6E2C051E"/>
    <w:lvl w:ilvl="0" w:tplc="13F03748">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4" w15:restartNumberingAfterBreak="0">
    <w:nsid w:val="2F1454F3"/>
    <w:multiLevelType w:val="hybridMultilevel"/>
    <w:tmpl w:val="75407DA2"/>
    <w:lvl w:ilvl="0" w:tplc="100602A2">
      <w:start w:val="1"/>
      <w:numFmt w:val="lowerLetter"/>
      <w:lvlText w:val="(%1)"/>
      <w:lvlJc w:val="left"/>
      <w:pPr>
        <w:ind w:left="1778"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31AB304B"/>
    <w:multiLevelType w:val="multilevel"/>
    <w:tmpl w:val="E7568B10"/>
    <w:lvl w:ilvl="0">
      <w:start w:val="1"/>
      <w:numFmt w:val="decimal"/>
      <w:lvlText w:val="5.%1"/>
      <w:lvlJc w:val="left"/>
      <w:pPr>
        <w:ind w:left="1429" w:hanging="709"/>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decimal"/>
      <w:lvlText w:val="(%2)"/>
      <w:lvlJc w:val="right"/>
      <w:pPr>
        <w:ind w:left="2506" w:hanging="709"/>
      </w:pPr>
      <w:rPr>
        <w:rFonts w:ascii="Times New Roman" w:hAnsi="Times New Roman" w:cs="Times New Roman" w:hint="default"/>
        <w:b w:val="0"/>
        <w:bCs w:val="0"/>
        <w:i w:val="0"/>
        <w:sz w:val="24"/>
        <w:szCs w:val="24"/>
      </w:rPr>
    </w:lvl>
    <w:lvl w:ilvl="2">
      <w:start w:val="1"/>
      <w:numFmt w:val="lowerRoman"/>
      <w:lvlText w:val="(%3)"/>
      <w:lvlJc w:val="left"/>
      <w:pPr>
        <w:ind w:left="3583" w:hanging="709"/>
      </w:pPr>
      <w:rPr>
        <w:rFonts w:hint="default"/>
      </w:rPr>
    </w:lvl>
    <w:lvl w:ilvl="3">
      <w:start w:val="1"/>
      <w:numFmt w:val="decimal"/>
      <w:lvlText w:val="%4."/>
      <w:lvlJc w:val="left"/>
      <w:pPr>
        <w:ind w:left="4660" w:hanging="709"/>
      </w:pPr>
      <w:rPr>
        <w:rFonts w:cs="Times New Roman" w:hint="default"/>
      </w:rPr>
    </w:lvl>
    <w:lvl w:ilvl="4">
      <w:start w:val="1"/>
      <w:numFmt w:val="lowerLetter"/>
      <w:lvlText w:val="%5."/>
      <w:lvlJc w:val="left"/>
      <w:pPr>
        <w:ind w:left="5737" w:hanging="709"/>
      </w:pPr>
      <w:rPr>
        <w:rFonts w:cs="Times New Roman" w:hint="default"/>
      </w:rPr>
    </w:lvl>
    <w:lvl w:ilvl="5">
      <w:start w:val="1"/>
      <w:numFmt w:val="lowerRoman"/>
      <w:lvlText w:val="%6."/>
      <w:lvlJc w:val="right"/>
      <w:pPr>
        <w:ind w:left="6814" w:hanging="709"/>
      </w:pPr>
      <w:rPr>
        <w:rFonts w:cs="Times New Roman" w:hint="default"/>
      </w:rPr>
    </w:lvl>
    <w:lvl w:ilvl="6">
      <w:start w:val="1"/>
      <w:numFmt w:val="decimal"/>
      <w:lvlText w:val="%7."/>
      <w:lvlJc w:val="left"/>
      <w:pPr>
        <w:ind w:left="7891" w:hanging="709"/>
      </w:pPr>
      <w:rPr>
        <w:rFonts w:cs="Times New Roman" w:hint="default"/>
      </w:rPr>
    </w:lvl>
    <w:lvl w:ilvl="7">
      <w:start w:val="1"/>
      <w:numFmt w:val="lowerLetter"/>
      <w:lvlText w:val="%8."/>
      <w:lvlJc w:val="left"/>
      <w:pPr>
        <w:ind w:left="8968" w:hanging="709"/>
      </w:pPr>
      <w:rPr>
        <w:rFonts w:cs="Times New Roman" w:hint="default"/>
      </w:rPr>
    </w:lvl>
    <w:lvl w:ilvl="8">
      <w:start w:val="1"/>
      <w:numFmt w:val="lowerRoman"/>
      <w:lvlText w:val="%9."/>
      <w:lvlJc w:val="right"/>
      <w:pPr>
        <w:ind w:left="10045" w:hanging="709"/>
      </w:pPr>
      <w:rPr>
        <w:rFonts w:cs="Times New Roman" w:hint="default"/>
      </w:rPr>
    </w:lvl>
  </w:abstractNum>
  <w:abstractNum w:abstractNumId="46" w15:restartNumberingAfterBreak="0">
    <w:nsid w:val="32517E45"/>
    <w:multiLevelType w:val="hybridMultilevel"/>
    <w:tmpl w:val="DBA293E0"/>
    <w:lvl w:ilvl="0" w:tplc="A030FCAC">
      <w:start w:val="1"/>
      <w:numFmt w:val="decimal"/>
      <w:lvlText w:val="(%1)"/>
      <w:lvlJc w:val="left"/>
      <w:pPr>
        <w:ind w:left="720" w:hanging="360"/>
      </w:pPr>
      <w:rPr>
        <w:rFonts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7" w15:restartNumberingAfterBreak="0">
    <w:nsid w:val="34432149"/>
    <w:multiLevelType w:val="hybridMultilevel"/>
    <w:tmpl w:val="93362260"/>
    <w:lvl w:ilvl="0" w:tplc="F54AA4FA">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361B69ED"/>
    <w:multiLevelType w:val="hybridMultilevel"/>
    <w:tmpl w:val="D44E3BA2"/>
    <w:lvl w:ilvl="0" w:tplc="750A8D2C">
      <w:start w:val="1"/>
      <w:numFmt w:val="decimal"/>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9" w15:restartNumberingAfterBreak="0">
    <w:nsid w:val="38956A8E"/>
    <w:multiLevelType w:val="hybridMultilevel"/>
    <w:tmpl w:val="11A6564A"/>
    <w:lvl w:ilvl="0" w:tplc="940AE43A">
      <w:start w:val="1"/>
      <w:numFmt w:val="lowerLetter"/>
      <w:lvlText w:val="(%1)"/>
      <w:lvlJc w:val="left"/>
      <w:pPr>
        <w:ind w:left="2220" w:hanging="360"/>
      </w:pPr>
      <w:rPr>
        <w:rFonts w:ascii="Times New Roman" w:eastAsia="Times New Roman" w:hAnsi="Times New Roman" w:cs="Times New Roman" w:hint="default"/>
        <w:spacing w:val="-26"/>
        <w:w w:val="100"/>
        <w:sz w:val="22"/>
        <w:szCs w:val="22"/>
      </w:rPr>
    </w:lvl>
    <w:lvl w:ilvl="1" w:tplc="08090019" w:tentative="1">
      <w:start w:val="1"/>
      <w:numFmt w:val="lowerLetter"/>
      <w:lvlText w:val="%2."/>
      <w:lvlJc w:val="left"/>
      <w:pPr>
        <w:ind w:left="2940" w:hanging="360"/>
      </w:pPr>
    </w:lvl>
    <w:lvl w:ilvl="2" w:tplc="0809001B" w:tentative="1">
      <w:start w:val="1"/>
      <w:numFmt w:val="lowerRoman"/>
      <w:lvlText w:val="%3."/>
      <w:lvlJc w:val="right"/>
      <w:pPr>
        <w:ind w:left="3660" w:hanging="180"/>
      </w:pPr>
    </w:lvl>
    <w:lvl w:ilvl="3" w:tplc="0809000F" w:tentative="1">
      <w:start w:val="1"/>
      <w:numFmt w:val="decimal"/>
      <w:lvlText w:val="%4."/>
      <w:lvlJc w:val="left"/>
      <w:pPr>
        <w:ind w:left="4380" w:hanging="360"/>
      </w:pPr>
    </w:lvl>
    <w:lvl w:ilvl="4" w:tplc="08090019" w:tentative="1">
      <w:start w:val="1"/>
      <w:numFmt w:val="lowerLetter"/>
      <w:lvlText w:val="%5."/>
      <w:lvlJc w:val="left"/>
      <w:pPr>
        <w:ind w:left="5100" w:hanging="360"/>
      </w:pPr>
    </w:lvl>
    <w:lvl w:ilvl="5" w:tplc="0809001B" w:tentative="1">
      <w:start w:val="1"/>
      <w:numFmt w:val="lowerRoman"/>
      <w:lvlText w:val="%6."/>
      <w:lvlJc w:val="right"/>
      <w:pPr>
        <w:ind w:left="5820" w:hanging="180"/>
      </w:pPr>
    </w:lvl>
    <w:lvl w:ilvl="6" w:tplc="0809000F" w:tentative="1">
      <w:start w:val="1"/>
      <w:numFmt w:val="decimal"/>
      <w:lvlText w:val="%7."/>
      <w:lvlJc w:val="left"/>
      <w:pPr>
        <w:ind w:left="6540" w:hanging="360"/>
      </w:pPr>
    </w:lvl>
    <w:lvl w:ilvl="7" w:tplc="08090019" w:tentative="1">
      <w:start w:val="1"/>
      <w:numFmt w:val="lowerLetter"/>
      <w:lvlText w:val="%8."/>
      <w:lvlJc w:val="left"/>
      <w:pPr>
        <w:ind w:left="7260" w:hanging="360"/>
      </w:pPr>
    </w:lvl>
    <w:lvl w:ilvl="8" w:tplc="0809001B" w:tentative="1">
      <w:start w:val="1"/>
      <w:numFmt w:val="lowerRoman"/>
      <w:lvlText w:val="%9."/>
      <w:lvlJc w:val="right"/>
      <w:pPr>
        <w:ind w:left="7980" w:hanging="180"/>
      </w:pPr>
    </w:lvl>
  </w:abstractNum>
  <w:abstractNum w:abstractNumId="50" w15:restartNumberingAfterBreak="0">
    <w:nsid w:val="3AF32BB7"/>
    <w:multiLevelType w:val="hybridMultilevel"/>
    <w:tmpl w:val="0A28EC32"/>
    <w:lvl w:ilvl="0" w:tplc="4BD222A8">
      <w:start w:val="1"/>
      <w:numFmt w:val="decimal"/>
      <w:lvlText w:val="(%1)"/>
      <w:lvlJc w:val="left"/>
      <w:pPr>
        <w:ind w:left="720" w:hanging="360"/>
      </w:pPr>
      <w:rPr>
        <w:rFonts w:hint="default"/>
      </w:rPr>
    </w:lvl>
    <w:lvl w:ilvl="1" w:tplc="14F43464">
      <w:start w:val="1"/>
      <w:numFmt w:val="lowerLetter"/>
      <w:lvlText w:val="(%2)"/>
      <w:lvlJc w:val="left"/>
      <w:pPr>
        <w:ind w:left="1440" w:hanging="360"/>
      </w:pPr>
      <w:rPr>
        <w:rFonts w:hint="default"/>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1" w15:restartNumberingAfterBreak="0">
    <w:nsid w:val="40D31C9B"/>
    <w:multiLevelType w:val="hybridMultilevel"/>
    <w:tmpl w:val="5746A06C"/>
    <w:lvl w:ilvl="0" w:tplc="13F03748">
      <w:start w:val="1"/>
      <w:numFmt w:val="lowerLetter"/>
      <w:lvlText w:val="(%1)"/>
      <w:lvlJc w:val="left"/>
      <w:pPr>
        <w:ind w:left="2563" w:hanging="360"/>
      </w:pPr>
      <w:rPr>
        <w:rFonts w:hint="default"/>
      </w:rPr>
    </w:lvl>
    <w:lvl w:ilvl="1" w:tplc="08090019" w:tentative="1">
      <w:start w:val="1"/>
      <w:numFmt w:val="lowerLetter"/>
      <w:lvlText w:val="%2."/>
      <w:lvlJc w:val="left"/>
      <w:pPr>
        <w:ind w:left="3283" w:hanging="360"/>
      </w:pPr>
    </w:lvl>
    <w:lvl w:ilvl="2" w:tplc="0809001B" w:tentative="1">
      <w:start w:val="1"/>
      <w:numFmt w:val="lowerRoman"/>
      <w:lvlText w:val="%3."/>
      <w:lvlJc w:val="right"/>
      <w:pPr>
        <w:ind w:left="4003" w:hanging="180"/>
      </w:pPr>
    </w:lvl>
    <w:lvl w:ilvl="3" w:tplc="0809000F" w:tentative="1">
      <w:start w:val="1"/>
      <w:numFmt w:val="decimal"/>
      <w:lvlText w:val="%4."/>
      <w:lvlJc w:val="left"/>
      <w:pPr>
        <w:ind w:left="4723" w:hanging="360"/>
      </w:pPr>
    </w:lvl>
    <w:lvl w:ilvl="4" w:tplc="08090019" w:tentative="1">
      <w:start w:val="1"/>
      <w:numFmt w:val="lowerLetter"/>
      <w:lvlText w:val="%5."/>
      <w:lvlJc w:val="left"/>
      <w:pPr>
        <w:ind w:left="5443" w:hanging="360"/>
      </w:pPr>
    </w:lvl>
    <w:lvl w:ilvl="5" w:tplc="0809001B" w:tentative="1">
      <w:start w:val="1"/>
      <w:numFmt w:val="lowerRoman"/>
      <w:lvlText w:val="%6."/>
      <w:lvlJc w:val="right"/>
      <w:pPr>
        <w:ind w:left="6163" w:hanging="180"/>
      </w:pPr>
    </w:lvl>
    <w:lvl w:ilvl="6" w:tplc="0809000F" w:tentative="1">
      <w:start w:val="1"/>
      <w:numFmt w:val="decimal"/>
      <w:lvlText w:val="%7."/>
      <w:lvlJc w:val="left"/>
      <w:pPr>
        <w:ind w:left="6883" w:hanging="360"/>
      </w:pPr>
    </w:lvl>
    <w:lvl w:ilvl="7" w:tplc="08090019" w:tentative="1">
      <w:start w:val="1"/>
      <w:numFmt w:val="lowerLetter"/>
      <w:lvlText w:val="%8."/>
      <w:lvlJc w:val="left"/>
      <w:pPr>
        <w:ind w:left="7603" w:hanging="360"/>
      </w:pPr>
    </w:lvl>
    <w:lvl w:ilvl="8" w:tplc="0809001B" w:tentative="1">
      <w:start w:val="1"/>
      <w:numFmt w:val="lowerRoman"/>
      <w:lvlText w:val="%9."/>
      <w:lvlJc w:val="right"/>
      <w:pPr>
        <w:ind w:left="8323" w:hanging="180"/>
      </w:pPr>
    </w:lvl>
  </w:abstractNum>
  <w:abstractNum w:abstractNumId="52" w15:restartNumberingAfterBreak="0">
    <w:nsid w:val="43210303"/>
    <w:multiLevelType w:val="hybridMultilevel"/>
    <w:tmpl w:val="62B8A7B2"/>
    <w:lvl w:ilvl="0" w:tplc="7868B0D2">
      <w:start w:val="1"/>
      <w:numFmt w:val="decimal"/>
      <w:lvlText w:val="(%1)"/>
      <w:lvlJc w:val="left"/>
      <w:pPr>
        <w:ind w:left="720" w:hanging="360"/>
      </w:pPr>
      <w:rPr>
        <w:rFonts w:hint="default"/>
      </w:rPr>
    </w:lvl>
    <w:lvl w:ilvl="1" w:tplc="14F43464">
      <w:start w:val="1"/>
      <w:numFmt w:val="lowerLetter"/>
      <w:lvlText w:val="(%2)"/>
      <w:lvlJc w:val="left"/>
      <w:pPr>
        <w:ind w:left="1440" w:hanging="360"/>
      </w:pPr>
      <w:rPr>
        <w:rFonts w:hint="default"/>
      </w:rPr>
    </w:lvl>
    <w:lvl w:ilvl="2" w:tplc="1809001B">
      <w:start w:val="1"/>
      <w:numFmt w:val="lowerRoman"/>
      <w:lvlText w:val="%3."/>
      <w:lvlJc w:val="right"/>
      <w:pPr>
        <w:ind w:left="2160" w:hanging="180"/>
      </w:pPr>
    </w:lvl>
    <w:lvl w:ilvl="3" w:tplc="600ACFD6">
      <w:start w:val="1"/>
      <w:numFmt w:val="lowerLetter"/>
      <w:lvlText w:val="(%4)"/>
      <w:lvlJc w:val="left"/>
      <w:pPr>
        <w:ind w:left="2629" w:hanging="360"/>
      </w:pPr>
      <w:rPr>
        <w:rFonts w:hint="default"/>
      </w:r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3" w15:restartNumberingAfterBreak="0">
    <w:nsid w:val="43E730F8"/>
    <w:multiLevelType w:val="hybridMultilevel"/>
    <w:tmpl w:val="00CAC7A0"/>
    <w:lvl w:ilvl="0" w:tplc="61CAEE3A">
      <w:start w:val="1"/>
      <w:numFmt w:val="decimal"/>
      <w:lvlText w:val="(%1)"/>
      <w:lvlJc w:val="left"/>
      <w:pPr>
        <w:ind w:left="720" w:hanging="360"/>
      </w:pPr>
      <w:rPr>
        <w:rFonts w:hint="default"/>
        <w:b w:val="0"/>
      </w:rPr>
    </w:lvl>
    <w:lvl w:ilvl="1" w:tplc="14F43464">
      <w:start w:val="1"/>
      <w:numFmt w:val="lowerLetter"/>
      <w:lvlText w:val="(%2)"/>
      <w:lvlJc w:val="left"/>
      <w:pPr>
        <w:ind w:left="1440" w:hanging="360"/>
      </w:pPr>
      <w:rPr>
        <w:rFonts w:hint="default"/>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4" w15:restartNumberingAfterBreak="0">
    <w:nsid w:val="46404513"/>
    <w:multiLevelType w:val="hybridMultilevel"/>
    <w:tmpl w:val="7458DC6C"/>
    <w:lvl w:ilvl="0" w:tplc="13F03748">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55" w15:restartNumberingAfterBreak="0">
    <w:nsid w:val="479D0FA0"/>
    <w:multiLevelType w:val="hybridMultilevel"/>
    <w:tmpl w:val="4874EE48"/>
    <w:lvl w:ilvl="0" w:tplc="13F03748">
      <w:start w:val="1"/>
      <w:numFmt w:val="lowerLetter"/>
      <w:lvlText w:val="(%1)"/>
      <w:lvlJc w:val="left"/>
      <w:pPr>
        <w:ind w:left="4500" w:hanging="360"/>
      </w:pPr>
      <w:rPr>
        <w:rFonts w:hint="default"/>
      </w:rPr>
    </w:lvl>
    <w:lvl w:ilvl="1" w:tplc="08090019" w:tentative="1">
      <w:start w:val="1"/>
      <w:numFmt w:val="lowerLetter"/>
      <w:lvlText w:val="%2."/>
      <w:lvlJc w:val="left"/>
      <w:pPr>
        <w:ind w:left="5220" w:hanging="360"/>
      </w:pPr>
    </w:lvl>
    <w:lvl w:ilvl="2" w:tplc="0809001B" w:tentative="1">
      <w:start w:val="1"/>
      <w:numFmt w:val="lowerRoman"/>
      <w:lvlText w:val="%3."/>
      <w:lvlJc w:val="right"/>
      <w:pPr>
        <w:ind w:left="5940" w:hanging="180"/>
      </w:pPr>
    </w:lvl>
    <w:lvl w:ilvl="3" w:tplc="0809000F" w:tentative="1">
      <w:start w:val="1"/>
      <w:numFmt w:val="decimal"/>
      <w:lvlText w:val="%4."/>
      <w:lvlJc w:val="left"/>
      <w:pPr>
        <w:ind w:left="6660" w:hanging="360"/>
      </w:pPr>
    </w:lvl>
    <w:lvl w:ilvl="4" w:tplc="08090019" w:tentative="1">
      <w:start w:val="1"/>
      <w:numFmt w:val="lowerLetter"/>
      <w:lvlText w:val="%5."/>
      <w:lvlJc w:val="left"/>
      <w:pPr>
        <w:ind w:left="7380" w:hanging="360"/>
      </w:pPr>
    </w:lvl>
    <w:lvl w:ilvl="5" w:tplc="0809001B" w:tentative="1">
      <w:start w:val="1"/>
      <w:numFmt w:val="lowerRoman"/>
      <w:lvlText w:val="%6."/>
      <w:lvlJc w:val="right"/>
      <w:pPr>
        <w:ind w:left="8100" w:hanging="180"/>
      </w:pPr>
    </w:lvl>
    <w:lvl w:ilvl="6" w:tplc="0809000F" w:tentative="1">
      <w:start w:val="1"/>
      <w:numFmt w:val="decimal"/>
      <w:lvlText w:val="%7."/>
      <w:lvlJc w:val="left"/>
      <w:pPr>
        <w:ind w:left="8820" w:hanging="360"/>
      </w:pPr>
    </w:lvl>
    <w:lvl w:ilvl="7" w:tplc="08090019" w:tentative="1">
      <w:start w:val="1"/>
      <w:numFmt w:val="lowerLetter"/>
      <w:lvlText w:val="%8."/>
      <w:lvlJc w:val="left"/>
      <w:pPr>
        <w:ind w:left="9540" w:hanging="360"/>
      </w:pPr>
    </w:lvl>
    <w:lvl w:ilvl="8" w:tplc="0809001B" w:tentative="1">
      <w:start w:val="1"/>
      <w:numFmt w:val="lowerRoman"/>
      <w:lvlText w:val="%9."/>
      <w:lvlJc w:val="right"/>
      <w:pPr>
        <w:ind w:left="10260" w:hanging="180"/>
      </w:pPr>
    </w:lvl>
  </w:abstractNum>
  <w:abstractNum w:abstractNumId="56" w15:restartNumberingAfterBreak="0">
    <w:nsid w:val="4BA71BDD"/>
    <w:multiLevelType w:val="hybridMultilevel"/>
    <w:tmpl w:val="7ECA7EEA"/>
    <w:lvl w:ilvl="0" w:tplc="750A8D2C">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4168BA36">
      <w:start w:val="1"/>
      <w:numFmt w:val="lowerLetter"/>
      <w:lvlText w:val="(%3)"/>
      <w:lvlJc w:val="left"/>
      <w:pPr>
        <w:ind w:left="2385" w:hanging="405"/>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4C2A34BF"/>
    <w:multiLevelType w:val="hybridMultilevel"/>
    <w:tmpl w:val="6C6E43B8"/>
    <w:lvl w:ilvl="0" w:tplc="600ACFD6">
      <w:start w:val="1"/>
      <w:numFmt w:val="lowerLetter"/>
      <w:lvlText w:val="(%1)"/>
      <w:lvlJc w:val="left"/>
      <w:pPr>
        <w:ind w:left="2498" w:hanging="360"/>
      </w:pPr>
      <w:rPr>
        <w:rFonts w:hint="default"/>
      </w:rPr>
    </w:lvl>
    <w:lvl w:ilvl="1" w:tplc="08090019" w:tentative="1">
      <w:start w:val="1"/>
      <w:numFmt w:val="lowerLetter"/>
      <w:lvlText w:val="%2."/>
      <w:lvlJc w:val="left"/>
      <w:pPr>
        <w:ind w:left="3218" w:hanging="360"/>
      </w:pPr>
    </w:lvl>
    <w:lvl w:ilvl="2" w:tplc="0809001B" w:tentative="1">
      <w:start w:val="1"/>
      <w:numFmt w:val="lowerRoman"/>
      <w:lvlText w:val="%3."/>
      <w:lvlJc w:val="right"/>
      <w:pPr>
        <w:ind w:left="3938" w:hanging="180"/>
      </w:pPr>
    </w:lvl>
    <w:lvl w:ilvl="3" w:tplc="0809000F" w:tentative="1">
      <w:start w:val="1"/>
      <w:numFmt w:val="decimal"/>
      <w:lvlText w:val="%4."/>
      <w:lvlJc w:val="left"/>
      <w:pPr>
        <w:ind w:left="4658" w:hanging="360"/>
      </w:pPr>
    </w:lvl>
    <w:lvl w:ilvl="4" w:tplc="08090019" w:tentative="1">
      <w:start w:val="1"/>
      <w:numFmt w:val="lowerLetter"/>
      <w:lvlText w:val="%5."/>
      <w:lvlJc w:val="left"/>
      <w:pPr>
        <w:ind w:left="5378" w:hanging="360"/>
      </w:pPr>
    </w:lvl>
    <w:lvl w:ilvl="5" w:tplc="0809001B" w:tentative="1">
      <w:start w:val="1"/>
      <w:numFmt w:val="lowerRoman"/>
      <w:lvlText w:val="%6."/>
      <w:lvlJc w:val="right"/>
      <w:pPr>
        <w:ind w:left="6098" w:hanging="180"/>
      </w:pPr>
    </w:lvl>
    <w:lvl w:ilvl="6" w:tplc="0809000F" w:tentative="1">
      <w:start w:val="1"/>
      <w:numFmt w:val="decimal"/>
      <w:lvlText w:val="%7."/>
      <w:lvlJc w:val="left"/>
      <w:pPr>
        <w:ind w:left="6818" w:hanging="360"/>
      </w:pPr>
    </w:lvl>
    <w:lvl w:ilvl="7" w:tplc="08090019" w:tentative="1">
      <w:start w:val="1"/>
      <w:numFmt w:val="lowerLetter"/>
      <w:lvlText w:val="%8."/>
      <w:lvlJc w:val="left"/>
      <w:pPr>
        <w:ind w:left="7538" w:hanging="360"/>
      </w:pPr>
    </w:lvl>
    <w:lvl w:ilvl="8" w:tplc="0809001B" w:tentative="1">
      <w:start w:val="1"/>
      <w:numFmt w:val="lowerRoman"/>
      <w:lvlText w:val="%9."/>
      <w:lvlJc w:val="right"/>
      <w:pPr>
        <w:ind w:left="8258" w:hanging="180"/>
      </w:pPr>
    </w:lvl>
  </w:abstractNum>
  <w:abstractNum w:abstractNumId="58" w15:restartNumberingAfterBreak="0">
    <w:nsid w:val="4EDF0F00"/>
    <w:multiLevelType w:val="multilevel"/>
    <w:tmpl w:val="B49C6C98"/>
    <w:lvl w:ilvl="0">
      <w:start w:val="1"/>
      <w:numFmt w:val="decimal"/>
      <w:lvlText w:val="5.%1"/>
      <w:lvlJc w:val="left"/>
      <w:pPr>
        <w:ind w:left="1429" w:hanging="709"/>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decimal"/>
      <w:lvlText w:val="(%2)"/>
      <w:lvlJc w:val="right"/>
      <w:pPr>
        <w:ind w:left="2506" w:hanging="709"/>
      </w:pPr>
      <w:rPr>
        <w:rFonts w:ascii="Times New Roman" w:hAnsi="Times New Roman" w:cs="Times New Roman" w:hint="default"/>
        <w:b w:val="0"/>
        <w:bCs w:val="0"/>
        <w:i w:val="0"/>
        <w:sz w:val="24"/>
        <w:szCs w:val="24"/>
      </w:rPr>
    </w:lvl>
    <w:lvl w:ilvl="2">
      <w:start w:val="1"/>
      <w:numFmt w:val="lowerRoman"/>
      <w:lvlText w:val="(%3)"/>
      <w:lvlJc w:val="left"/>
      <w:pPr>
        <w:ind w:left="3583" w:hanging="709"/>
      </w:pPr>
      <w:rPr>
        <w:rFonts w:hint="default"/>
      </w:rPr>
    </w:lvl>
    <w:lvl w:ilvl="3">
      <w:start w:val="1"/>
      <w:numFmt w:val="decimal"/>
      <w:lvlText w:val="%4."/>
      <w:lvlJc w:val="left"/>
      <w:pPr>
        <w:ind w:left="4660" w:hanging="709"/>
      </w:pPr>
      <w:rPr>
        <w:rFonts w:cs="Times New Roman" w:hint="default"/>
      </w:rPr>
    </w:lvl>
    <w:lvl w:ilvl="4">
      <w:start w:val="1"/>
      <w:numFmt w:val="lowerLetter"/>
      <w:lvlText w:val="%5."/>
      <w:lvlJc w:val="left"/>
      <w:pPr>
        <w:ind w:left="5737" w:hanging="709"/>
      </w:pPr>
      <w:rPr>
        <w:rFonts w:cs="Times New Roman" w:hint="default"/>
      </w:rPr>
    </w:lvl>
    <w:lvl w:ilvl="5">
      <w:start w:val="1"/>
      <w:numFmt w:val="lowerRoman"/>
      <w:lvlText w:val="%6."/>
      <w:lvlJc w:val="right"/>
      <w:pPr>
        <w:ind w:left="6814" w:hanging="709"/>
      </w:pPr>
      <w:rPr>
        <w:rFonts w:cs="Times New Roman" w:hint="default"/>
      </w:rPr>
    </w:lvl>
    <w:lvl w:ilvl="6">
      <w:start w:val="1"/>
      <w:numFmt w:val="decimal"/>
      <w:lvlText w:val="%7."/>
      <w:lvlJc w:val="left"/>
      <w:pPr>
        <w:ind w:left="7891" w:hanging="709"/>
      </w:pPr>
      <w:rPr>
        <w:rFonts w:cs="Times New Roman" w:hint="default"/>
      </w:rPr>
    </w:lvl>
    <w:lvl w:ilvl="7">
      <w:start w:val="1"/>
      <w:numFmt w:val="lowerLetter"/>
      <w:lvlText w:val="%8."/>
      <w:lvlJc w:val="left"/>
      <w:pPr>
        <w:ind w:left="8968" w:hanging="709"/>
      </w:pPr>
      <w:rPr>
        <w:rFonts w:cs="Times New Roman" w:hint="default"/>
      </w:rPr>
    </w:lvl>
    <w:lvl w:ilvl="8">
      <w:start w:val="1"/>
      <w:numFmt w:val="lowerRoman"/>
      <w:lvlText w:val="%9."/>
      <w:lvlJc w:val="right"/>
      <w:pPr>
        <w:ind w:left="10045" w:hanging="709"/>
      </w:pPr>
      <w:rPr>
        <w:rFonts w:cs="Times New Roman" w:hint="default"/>
      </w:rPr>
    </w:lvl>
  </w:abstractNum>
  <w:abstractNum w:abstractNumId="59" w15:restartNumberingAfterBreak="0">
    <w:nsid w:val="53E12C67"/>
    <w:multiLevelType w:val="hybridMultilevel"/>
    <w:tmpl w:val="655E65DC"/>
    <w:lvl w:ilvl="0" w:tplc="A030FCAC">
      <w:start w:val="1"/>
      <w:numFmt w:val="decimal"/>
      <w:lvlText w:val="(%1)"/>
      <w:lvlJc w:val="left"/>
      <w:pPr>
        <w:ind w:left="720" w:hanging="360"/>
      </w:pPr>
      <w:rPr>
        <w:rFonts w:hint="default"/>
      </w:rPr>
    </w:lvl>
    <w:lvl w:ilvl="1" w:tplc="14F43464">
      <w:start w:val="1"/>
      <w:numFmt w:val="lowerLetter"/>
      <w:lvlText w:val="(%2)"/>
      <w:lvlJc w:val="left"/>
      <w:pPr>
        <w:ind w:left="1440" w:hanging="360"/>
      </w:pPr>
      <w:rPr>
        <w:rFonts w:hint="default"/>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0" w15:restartNumberingAfterBreak="0">
    <w:nsid w:val="56860D15"/>
    <w:multiLevelType w:val="multilevel"/>
    <w:tmpl w:val="B9A2FB30"/>
    <w:lvl w:ilvl="0">
      <w:start w:val="1"/>
      <w:numFmt w:val="upperRoman"/>
      <w:lvlText w:val="%1."/>
      <w:lvlJc w:val="right"/>
      <w:pPr>
        <w:ind w:left="720" w:hanging="18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1" w15:restartNumberingAfterBreak="0">
    <w:nsid w:val="5777337C"/>
    <w:multiLevelType w:val="hybridMultilevel"/>
    <w:tmpl w:val="D2187C4C"/>
    <w:lvl w:ilvl="0" w:tplc="13F03748">
      <w:start w:val="1"/>
      <w:numFmt w:val="lowerLetter"/>
      <w:lvlText w:val="(%1)"/>
      <w:lvlJc w:val="left"/>
      <w:pPr>
        <w:ind w:left="2563" w:hanging="360"/>
      </w:pPr>
      <w:rPr>
        <w:rFonts w:hint="default"/>
      </w:rPr>
    </w:lvl>
    <w:lvl w:ilvl="1" w:tplc="08090019">
      <w:start w:val="1"/>
      <w:numFmt w:val="lowerLetter"/>
      <w:lvlText w:val="%2."/>
      <w:lvlJc w:val="left"/>
      <w:pPr>
        <w:ind w:left="3283" w:hanging="360"/>
      </w:pPr>
    </w:lvl>
    <w:lvl w:ilvl="2" w:tplc="0809001B" w:tentative="1">
      <w:start w:val="1"/>
      <w:numFmt w:val="lowerRoman"/>
      <w:lvlText w:val="%3."/>
      <w:lvlJc w:val="right"/>
      <w:pPr>
        <w:ind w:left="4003" w:hanging="180"/>
      </w:pPr>
    </w:lvl>
    <w:lvl w:ilvl="3" w:tplc="0809000F" w:tentative="1">
      <w:start w:val="1"/>
      <w:numFmt w:val="decimal"/>
      <w:lvlText w:val="%4."/>
      <w:lvlJc w:val="left"/>
      <w:pPr>
        <w:ind w:left="4723" w:hanging="360"/>
      </w:pPr>
    </w:lvl>
    <w:lvl w:ilvl="4" w:tplc="08090019" w:tentative="1">
      <w:start w:val="1"/>
      <w:numFmt w:val="lowerLetter"/>
      <w:lvlText w:val="%5."/>
      <w:lvlJc w:val="left"/>
      <w:pPr>
        <w:ind w:left="5443" w:hanging="360"/>
      </w:pPr>
    </w:lvl>
    <w:lvl w:ilvl="5" w:tplc="0809001B" w:tentative="1">
      <w:start w:val="1"/>
      <w:numFmt w:val="lowerRoman"/>
      <w:lvlText w:val="%6."/>
      <w:lvlJc w:val="right"/>
      <w:pPr>
        <w:ind w:left="6163" w:hanging="180"/>
      </w:pPr>
    </w:lvl>
    <w:lvl w:ilvl="6" w:tplc="0809000F" w:tentative="1">
      <w:start w:val="1"/>
      <w:numFmt w:val="decimal"/>
      <w:lvlText w:val="%7."/>
      <w:lvlJc w:val="left"/>
      <w:pPr>
        <w:ind w:left="6883" w:hanging="360"/>
      </w:pPr>
    </w:lvl>
    <w:lvl w:ilvl="7" w:tplc="08090019" w:tentative="1">
      <w:start w:val="1"/>
      <w:numFmt w:val="lowerLetter"/>
      <w:lvlText w:val="%8."/>
      <w:lvlJc w:val="left"/>
      <w:pPr>
        <w:ind w:left="7603" w:hanging="360"/>
      </w:pPr>
    </w:lvl>
    <w:lvl w:ilvl="8" w:tplc="0809001B" w:tentative="1">
      <w:start w:val="1"/>
      <w:numFmt w:val="lowerRoman"/>
      <w:lvlText w:val="%9."/>
      <w:lvlJc w:val="right"/>
      <w:pPr>
        <w:ind w:left="8323" w:hanging="180"/>
      </w:pPr>
    </w:lvl>
  </w:abstractNum>
  <w:abstractNum w:abstractNumId="62" w15:restartNumberingAfterBreak="0">
    <w:nsid w:val="586E31EA"/>
    <w:multiLevelType w:val="multilevel"/>
    <w:tmpl w:val="A1E699FA"/>
    <w:lvl w:ilvl="0">
      <w:start w:val="1"/>
      <w:numFmt w:val="lowerLetter"/>
      <w:lvlText w:val="(%1)"/>
      <w:lvlJc w:val="left"/>
      <w:pPr>
        <w:ind w:left="2203" w:hanging="360"/>
      </w:pPr>
      <w:rPr>
        <w:rFonts w:hint="default"/>
      </w:rPr>
    </w:lvl>
    <w:lvl w:ilvl="1">
      <w:start w:val="1"/>
      <w:numFmt w:val="bullet"/>
      <w:lvlText w:val="o"/>
      <w:lvlJc w:val="left"/>
      <w:pPr>
        <w:tabs>
          <w:tab w:val="num" w:pos="2563"/>
        </w:tabs>
        <w:ind w:left="2563" w:hanging="360"/>
      </w:pPr>
      <w:rPr>
        <w:rFonts w:ascii="Courier New" w:hAnsi="Courier New" w:hint="default"/>
        <w:sz w:val="20"/>
      </w:rPr>
    </w:lvl>
    <w:lvl w:ilvl="2">
      <w:start w:val="1"/>
      <w:numFmt w:val="bullet"/>
      <w:lvlText w:val=""/>
      <w:lvlJc w:val="left"/>
      <w:pPr>
        <w:tabs>
          <w:tab w:val="num" w:pos="3283"/>
        </w:tabs>
        <w:ind w:left="3283" w:hanging="360"/>
      </w:pPr>
      <w:rPr>
        <w:rFonts w:ascii="Wingdings" w:hAnsi="Wingdings" w:hint="default"/>
        <w:sz w:val="20"/>
      </w:rPr>
    </w:lvl>
    <w:lvl w:ilvl="3">
      <w:start w:val="1"/>
      <w:numFmt w:val="decimal"/>
      <w:lvlText w:val="%4."/>
      <w:lvlJc w:val="left"/>
      <w:pPr>
        <w:tabs>
          <w:tab w:val="num" w:pos="4003"/>
        </w:tabs>
        <w:ind w:left="4003" w:hanging="360"/>
      </w:pPr>
      <w:rPr>
        <w:rFonts w:hint="default"/>
      </w:rPr>
    </w:lvl>
    <w:lvl w:ilvl="4">
      <w:start w:val="1"/>
      <w:numFmt w:val="decimal"/>
      <w:lvlText w:val="%5."/>
      <w:lvlJc w:val="left"/>
      <w:pPr>
        <w:tabs>
          <w:tab w:val="num" w:pos="4723"/>
        </w:tabs>
        <w:ind w:left="4723" w:hanging="360"/>
      </w:pPr>
      <w:rPr>
        <w:rFonts w:hint="default"/>
      </w:rPr>
    </w:lvl>
    <w:lvl w:ilvl="5">
      <w:start w:val="1"/>
      <w:numFmt w:val="decimal"/>
      <w:lvlText w:val="%6."/>
      <w:lvlJc w:val="left"/>
      <w:pPr>
        <w:tabs>
          <w:tab w:val="num" w:pos="5443"/>
        </w:tabs>
        <w:ind w:left="5443" w:hanging="360"/>
      </w:pPr>
      <w:rPr>
        <w:rFonts w:hint="default"/>
      </w:rPr>
    </w:lvl>
    <w:lvl w:ilvl="6">
      <w:start w:val="1"/>
      <w:numFmt w:val="decimal"/>
      <w:lvlText w:val="%7."/>
      <w:lvlJc w:val="left"/>
      <w:pPr>
        <w:tabs>
          <w:tab w:val="num" w:pos="6163"/>
        </w:tabs>
        <w:ind w:left="6163" w:hanging="360"/>
      </w:pPr>
      <w:rPr>
        <w:rFonts w:hint="default"/>
      </w:rPr>
    </w:lvl>
    <w:lvl w:ilvl="7">
      <w:start w:val="1"/>
      <w:numFmt w:val="decimal"/>
      <w:lvlText w:val="%8."/>
      <w:lvlJc w:val="left"/>
      <w:pPr>
        <w:tabs>
          <w:tab w:val="num" w:pos="6883"/>
        </w:tabs>
        <w:ind w:left="6883" w:hanging="360"/>
      </w:pPr>
      <w:rPr>
        <w:rFonts w:hint="default"/>
      </w:rPr>
    </w:lvl>
    <w:lvl w:ilvl="8">
      <w:start w:val="1"/>
      <w:numFmt w:val="decimal"/>
      <w:lvlText w:val="%9."/>
      <w:lvlJc w:val="left"/>
      <w:pPr>
        <w:tabs>
          <w:tab w:val="num" w:pos="7603"/>
        </w:tabs>
        <w:ind w:left="7603" w:hanging="360"/>
      </w:pPr>
      <w:rPr>
        <w:rFonts w:hint="default"/>
      </w:rPr>
    </w:lvl>
  </w:abstractNum>
  <w:abstractNum w:abstractNumId="63" w15:restartNumberingAfterBreak="0">
    <w:nsid w:val="58806B3A"/>
    <w:multiLevelType w:val="hybridMultilevel"/>
    <w:tmpl w:val="A9DAACEE"/>
    <w:lvl w:ilvl="0" w:tplc="13F03748">
      <w:start w:val="1"/>
      <w:numFmt w:val="lowerLetter"/>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64" w15:restartNumberingAfterBreak="0">
    <w:nsid w:val="58A91A35"/>
    <w:multiLevelType w:val="hybridMultilevel"/>
    <w:tmpl w:val="487E9F24"/>
    <w:lvl w:ilvl="0" w:tplc="14F43464">
      <w:start w:val="1"/>
      <w:numFmt w:val="lowerLetter"/>
      <w:lvlText w:val="(%1)"/>
      <w:lvlJc w:val="left"/>
      <w:pPr>
        <w:ind w:left="1919" w:hanging="360"/>
      </w:pPr>
      <w:rPr>
        <w:rFonts w:hint="default"/>
      </w:rPr>
    </w:lvl>
    <w:lvl w:ilvl="1" w:tplc="08090019" w:tentative="1">
      <w:start w:val="1"/>
      <w:numFmt w:val="lowerLetter"/>
      <w:lvlText w:val="%2."/>
      <w:lvlJc w:val="left"/>
      <w:pPr>
        <w:ind w:left="1156" w:hanging="360"/>
      </w:pPr>
    </w:lvl>
    <w:lvl w:ilvl="2" w:tplc="0809001B" w:tentative="1">
      <w:start w:val="1"/>
      <w:numFmt w:val="lowerRoman"/>
      <w:lvlText w:val="%3."/>
      <w:lvlJc w:val="right"/>
      <w:pPr>
        <w:ind w:left="1876" w:hanging="180"/>
      </w:pPr>
    </w:lvl>
    <w:lvl w:ilvl="3" w:tplc="0809000F" w:tentative="1">
      <w:start w:val="1"/>
      <w:numFmt w:val="decimal"/>
      <w:lvlText w:val="%4."/>
      <w:lvlJc w:val="left"/>
      <w:pPr>
        <w:ind w:left="2596" w:hanging="360"/>
      </w:pPr>
    </w:lvl>
    <w:lvl w:ilvl="4" w:tplc="08090019" w:tentative="1">
      <w:start w:val="1"/>
      <w:numFmt w:val="lowerLetter"/>
      <w:lvlText w:val="%5."/>
      <w:lvlJc w:val="left"/>
      <w:pPr>
        <w:ind w:left="3316" w:hanging="360"/>
      </w:pPr>
    </w:lvl>
    <w:lvl w:ilvl="5" w:tplc="0809001B" w:tentative="1">
      <w:start w:val="1"/>
      <w:numFmt w:val="lowerRoman"/>
      <w:lvlText w:val="%6."/>
      <w:lvlJc w:val="right"/>
      <w:pPr>
        <w:ind w:left="4036" w:hanging="180"/>
      </w:pPr>
    </w:lvl>
    <w:lvl w:ilvl="6" w:tplc="0809000F" w:tentative="1">
      <w:start w:val="1"/>
      <w:numFmt w:val="decimal"/>
      <w:lvlText w:val="%7."/>
      <w:lvlJc w:val="left"/>
      <w:pPr>
        <w:ind w:left="4756" w:hanging="360"/>
      </w:pPr>
    </w:lvl>
    <w:lvl w:ilvl="7" w:tplc="08090019" w:tentative="1">
      <w:start w:val="1"/>
      <w:numFmt w:val="lowerLetter"/>
      <w:lvlText w:val="%8."/>
      <w:lvlJc w:val="left"/>
      <w:pPr>
        <w:ind w:left="5476" w:hanging="360"/>
      </w:pPr>
    </w:lvl>
    <w:lvl w:ilvl="8" w:tplc="0809001B" w:tentative="1">
      <w:start w:val="1"/>
      <w:numFmt w:val="lowerRoman"/>
      <w:lvlText w:val="%9."/>
      <w:lvlJc w:val="right"/>
      <w:pPr>
        <w:ind w:left="6196" w:hanging="180"/>
      </w:pPr>
    </w:lvl>
  </w:abstractNum>
  <w:abstractNum w:abstractNumId="65" w15:restartNumberingAfterBreak="0">
    <w:nsid w:val="58EB66F3"/>
    <w:multiLevelType w:val="hybridMultilevel"/>
    <w:tmpl w:val="4A168EE4"/>
    <w:lvl w:ilvl="0" w:tplc="750A8D2C">
      <w:start w:val="1"/>
      <w:numFmt w:val="decimal"/>
      <w:lvlText w:val="(%1)"/>
      <w:lvlJc w:val="left"/>
      <w:pPr>
        <w:ind w:left="720" w:hanging="360"/>
      </w:pPr>
      <w:rPr>
        <w:rFonts w:hint="default"/>
      </w:rPr>
    </w:lvl>
    <w:lvl w:ilvl="1" w:tplc="600ACFD6">
      <w:start w:val="1"/>
      <w:numFmt w:val="lowerLetter"/>
      <w:lvlText w:val="(%2)"/>
      <w:lvlJc w:val="left"/>
      <w:pPr>
        <w:ind w:left="1440" w:hanging="360"/>
      </w:pPr>
      <w:rPr>
        <w:rFonts w:hint="default"/>
        <w:color w:val="333333"/>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592A60A3"/>
    <w:multiLevelType w:val="hybridMultilevel"/>
    <w:tmpl w:val="835E242E"/>
    <w:lvl w:ilvl="0" w:tplc="A030FCAC">
      <w:start w:val="1"/>
      <w:numFmt w:val="decimal"/>
      <w:lvlText w:val="(%1)"/>
      <w:lvlJc w:val="left"/>
      <w:pPr>
        <w:ind w:left="1080" w:hanging="360"/>
      </w:pPr>
      <w:rPr>
        <w:rFonts w:hint="default"/>
      </w:rPr>
    </w:lvl>
    <w:lvl w:ilvl="1" w:tplc="63DECFEE">
      <w:start w:val="1"/>
      <w:numFmt w:val="lowerLetter"/>
      <w:lvlText w:val="(%2)"/>
      <w:lvlJc w:val="left"/>
      <w:pPr>
        <w:ind w:left="1800" w:hanging="360"/>
      </w:pPr>
      <w:rPr>
        <w:rFonts w:hint="default"/>
      </w:r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67" w15:restartNumberingAfterBreak="0">
    <w:nsid w:val="593F1D52"/>
    <w:multiLevelType w:val="hybridMultilevel"/>
    <w:tmpl w:val="328ECA58"/>
    <w:lvl w:ilvl="0" w:tplc="750A8D2C">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925690C0">
      <w:start w:val="1"/>
      <w:numFmt w:val="lowerLetter"/>
      <w:lvlText w:val="(%4)"/>
      <w:lvlJc w:val="left"/>
      <w:pPr>
        <w:ind w:left="1211" w:hanging="360"/>
      </w:pPr>
      <w:rPr>
        <w:rFonts w:hint="default"/>
      </w:rPr>
    </w:lvl>
    <w:lvl w:ilvl="4" w:tplc="8A7C6312">
      <w:start w:val="1"/>
      <w:numFmt w:val="lowerRoman"/>
      <w:lvlText w:val="(%5)"/>
      <w:lvlJc w:val="left"/>
      <w:pPr>
        <w:ind w:left="2628" w:hanging="360"/>
      </w:pPr>
      <w:rPr>
        <w:rFonts w:ascii="Times New Roman" w:eastAsia="Times New Roman" w:hAnsi="Times New Roman" w:cs="Times New Roman" w:hint="default"/>
        <w:spacing w:val="-6"/>
        <w:w w:val="100"/>
        <w:sz w:val="22"/>
        <w:szCs w:val="22"/>
      </w:r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8" w15:restartNumberingAfterBreak="0">
    <w:nsid w:val="5BDA7A26"/>
    <w:multiLevelType w:val="multilevel"/>
    <w:tmpl w:val="A4FE3CFA"/>
    <w:lvl w:ilvl="0">
      <w:start w:val="1"/>
      <w:numFmt w:val="decimal"/>
      <w:lvlText w:val="5.%1"/>
      <w:lvlJc w:val="left"/>
      <w:pPr>
        <w:ind w:left="1429" w:hanging="709"/>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2)"/>
      <w:lvlJc w:val="right"/>
      <w:pPr>
        <w:ind w:left="2506" w:hanging="709"/>
      </w:pPr>
      <w:rPr>
        <w:rFonts w:ascii="Times New Roman" w:hAnsi="Times New Roman" w:cs="Times New Roman" w:hint="default"/>
        <w:b w:val="0"/>
        <w:bCs w:val="0"/>
        <w:i w:val="0"/>
        <w:sz w:val="24"/>
        <w:szCs w:val="24"/>
      </w:rPr>
    </w:lvl>
    <w:lvl w:ilvl="2">
      <w:start w:val="1"/>
      <w:numFmt w:val="lowerRoman"/>
      <w:lvlText w:val="(%3)"/>
      <w:lvlJc w:val="left"/>
      <w:pPr>
        <w:ind w:left="3583" w:hanging="709"/>
      </w:pPr>
      <w:rPr>
        <w:rFonts w:hint="default"/>
      </w:rPr>
    </w:lvl>
    <w:lvl w:ilvl="3">
      <w:start w:val="1"/>
      <w:numFmt w:val="decimal"/>
      <w:lvlText w:val="%4."/>
      <w:lvlJc w:val="left"/>
      <w:pPr>
        <w:ind w:left="4660" w:hanging="709"/>
      </w:pPr>
      <w:rPr>
        <w:rFonts w:cs="Times New Roman" w:hint="default"/>
      </w:rPr>
    </w:lvl>
    <w:lvl w:ilvl="4">
      <w:start w:val="1"/>
      <w:numFmt w:val="lowerLetter"/>
      <w:lvlText w:val="%5."/>
      <w:lvlJc w:val="left"/>
      <w:pPr>
        <w:ind w:left="5737" w:hanging="709"/>
      </w:pPr>
      <w:rPr>
        <w:rFonts w:cs="Times New Roman" w:hint="default"/>
      </w:rPr>
    </w:lvl>
    <w:lvl w:ilvl="5">
      <w:start w:val="1"/>
      <w:numFmt w:val="lowerRoman"/>
      <w:lvlText w:val="%6."/>
      <w:lvlJc w:val="right"/>
      <w:pPr>
        <w:ind w:left="6814" w:hanging="709"/>
      </w:pPr>
      <w:rPr>
        <w:rFonts w:cs="Times New Roman" w:hint="default"/>
      </w:rPr>
    </w:lvl>
    <w:lvl w:ilvl="6">
      <w:start w:val="1"/>
      <w:numFmt w:val="decimal"/>
      <w:lvlText w:val="%7."/>
      <w:lvlJc w:val="left"/>
      <w:pPr>
        <w:ind w:left="7891" w:hanging="709"/>
      </w:pPr>
      <w:rPr>
        <w:rFonts w:cs="Times New Roman" w:hint="default"/>
      </w:rPr>
    </w:lvl>
    <w:lvl w:ilvl="7">
      <w:start w:val="1"/>
      <w:numFmt w:val="lowerLetter"/>
      <w:lvlText w:val="%8."/>
      <w:lvlJc w:val="left"/>
      <w:pPr>
        <w:ind w:left="8968" w:hanging="709"/>
      </w:pPr>
      <w:rPr>
        <w:rFonts w:cs="Times New Roman" w:hint="default"/>
      </w:rPr>
    </w:lvl>
    <w:lvl w:ilvl="8">
      <w:start w:val="1"/>
      <w:numFmt w:val="lowerRoman"/>
      <w:lvlText w:val="%9."/>
      <w:lvlJc w:val="right"/>
      <w:pPr>
        <w:ind w:left="10045" w:hanging="709"/>
      </w:pPr>
      <w:rPr>
        <w:rFonts w:cs="Times New Roman" w:hint="default"/>
      </w:rPr>
    </w:lvl>
  </w:abstractNum>
  <w:abstractNum w:abstractNumId="69" w15:restartNumberingAfterBreak="0">
    <w:nsid w:val="5E9E1596"/>
    <w:multiLevelType w:val="hybridMultilevel"/>
    <w:tmpl w:val="A934D61C"/>
    <w:lvl w:ilvl="0" w:tplc="4BD222A8">
      <w:start w:val="1"/>
      <w:numFmt w:val="decimal"/>
      <w:lvlText w:val="(%1)"/>
      <w:lvlJc w:val="left"/>
      <w:pPr>
        <w:ind w:left="720" w:hanging="360"/>
      </w:pPr>
      <w:rPr>
        <w:rFonts w:hint="default"/>
      </w:rPr>
    </w:lvl>
    <w:lvl w:ilvl="1" w:tplc="14F43464">
      <w:start w:val="1"/>
      <w:numFmt w:val="lowerLetter"/>
      <w:lvlText w:val="(%2)"/>
      <w:lvlJc w:val="left"/>
      <w:pPr>
        <w:ind w:left="1440" w:hanging="360"/>
      </w:pPr>
      <w:rPr>
        <w:rFonts w:hint="default"/>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0" w15:restartNumberingAfterBreak="0">
    <w:nsid w:val="5F7550D9"/>
    <w:multiLevelType w:val="hybridMultilevel"/>
    <w:tmpl w:val="AB348E6C"/>
    <w:lvl w:ilvl="0" w:tplc="600ACFD6">
      <w:start w:val="1"/>
      <w:numFmt w:val="lowerLetter"/>
      <w:lvlText w:val="(%1)"/>
      <w:lvlJc w:val="left"/>
      <w:pPr>
        <w:ind w:left="1778" w:hanging="36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71" w15:restartNumberingAfterBreak="0">
    <w:nsid w:val="600038DB"/>
    <w:multiLevelType w:val="hybridMultilevel"/>
    <w:tmpl w:val="AF06274C"/>
    <w:lvl w:ilvl="0" w:tplc="13F03748">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72" w15:restartNumberingAfterBreak="0">
    <w:nsid w:val="60F853A8"/>
    <w:multiLevelType w:val="hybridMultilevel"/>
    <w:tmpl w:val="50CAA6F2"/>
    <w:lvl w:ilvl="0" w:tplc="4036B6CA">
      <w:start w:val="1"/>
      <w:numFmt w:val="lowerLetter"/>
      <w:lvlText w:val="(%1)"/>
      <w:lvlJc w:val="left"/>
      <w:pPr>
        <w:ind w:left="2430" w:hanging="358"/>
      </w:pPr>
      <w:rPr>
        <w:rFonts w:ascii="Times New Roman" w:eastAsia="Times New Roman" w:hAnsi="Times New Roman" w:cs="Times New Roman" w:hint="default"/>
        <w:spacing w:val="-11"/>
        <w:w w:val="100"/>
        <w:sz w:val="22"/>
        <w:szCs w:val="22"/>
      </w:rPr>
    </w:lvl>
    <w:lvl w:ilvl="1" w:tplc="030A1426">
      <w:numFmt w:val="bullet"/>
      <w:lvlText w:val="•"/>
      <w:lvlJc w:val="left"/>
      <w:pPr>
        <w:ind w:left="3226" w:hanging="358"/>
      </w:pPr>
      <w:rPr>
        <w:rFonts w:hint="default"/>
      </w:rPr>
    </w:lvl>
    <w:lvl w:ilvl="2" w:tplc="7572FD40">
      <w:numFmt w:val="bullet"/>
      <w:lvlText w:val="•"/>
      <w:lvlJc w:val="left"/>
      <w:pPr>
        <w:ind w:left="4012" w:hanging="358"/>
      </w:pPr>
      <w:rPr>
        <w:rFonts w:hint="default"/>
      </w:rPr>
    </w:lvl>
    <w:lvl w:ilvl="3" w:tplc="212E3F36">
      <w:numFmt w:val="bullet"/>
      <w:lvlText w:val="•"/>
      <w:lvlJc w:val="left"/>
      <w:pPr>
        <w:ind w:left="4798" w:hanging="358"/>
      </w:pPr>
      <w:rPr>
        <w:rFonts w:hint="default"/>
      </w:rPr>
    </w:lvl>
    <w:lvl w:ilvl="4" w:tplc="4AECB56E">
      <w:numFmt w:val="bullet"/>
      <w:lvlText w:val="•"/>
      <w:lvlJc w:val="left"/>
      <w:pPr>
        <w:ind w:left="5584" w:hanging="358"/>
      </w:pPr>
      <w:rPr>
        <w:rFonts w:hint="default"/>
      </w:rPr>
    </w:lvl>
    <w:lvl w:ilvl="5" w:tplc="B1E2C898">
      <w:numFmt w:val="bullet"/>
      <w:lvlText w:val="•"/>
      <w:lvlJc w:val="left"/>
      <w:pPr>
        <w:ind w:left="6370" w:hanging="358"/>
      </w:pPr>
      <w:rPr>
        <w:rFonts w:hint="default"/>
      </w:rPr>
    </w:lvl>
    <w:lvl w:ilvl="6" w:tplc="ECF06A26">
      <w:numFmt w:val="bullet"/>
      <w:lvlText w:val="•"/>
      <w:lvlJc w:val="left"/>
      <w:pPr>
        <w:ind w:left="7156" w:hanging="358"/>
      </w:pPr>
      <w:rPr>
        <w:rFonts w:hint="default"/>
      </w:rPr>
    </w:lvl>
    <w:lvl w:ilvl="7" w:tplc="9B00E08A">
      <w:numFmt w:val="bullet"/>
      <w:lvlText w:val="•"/>
      <w:lvlJc w:val="left"/>
      <w:pPr>
        <w:ind w:left="7942" w:hanging="358"/>
      </w:pPr>
      <w:rPr>
        <w:rFonts w:hint="default"/>
      </w:rPr>
    </w:lvl>
    <w:lvl w:ilvl="8" w:tplc="9C8E72B4">
      <w:numFmt w:val="bullet"/>
      <w:lvlText w:val="•"/>
      <w:lvlJc w:val="left"/>
      <w:pPr>
        <w:ind w:left="8728" w:hanging="358"/>
      </w:pPr>
      <w:rPr>
        <w:rFonts w:hint="default"/>
      </w:rPr>
    </w:lvl>
  </w:abstractNum>
  <w:abstractNum w:abstractNumId="73" w15:restartNumberingAfterBreak="0">
    <w:nsid w:val="614F507A"/>
    <w:multiLevelType w:val="hybridMultilevel"/>
    <w:tmpl w:val="2F983EC4"/>
    <w:lvl w:ilvl="0" w:tplc="750A8D2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4" w15:restartNumberingAfterBreak="0">
    <w:nsid w:val="618858F7"/>
    <w:multiLevelType w:val="hybridMultilevel"/>
    <w:tmpl w:val="7C0C6264"/>
    <w:lvl w:ilvl="0" w:tplc="940AE43A">
      <w:start w:val="1"/>
      <w:numFmt w:val="lowerLetter"/>
      <w:lvlText w:val="(%1)"/>
      <w:lvlJc w:val="left"/>
      <w:pPr>
        <w:ind w:left="643" w:hanging="360"/>
      </w:pPr>
      <w:rPr>
        <w:rFonts w:ascii="Times New Roman" w:eastAsia="Times New Roman" w:hAnsi="Times New Roman" w:cs="Times New Roman" w:hint="default"/>
        <w:spacing w:val="-26"/>
        <w:w w:val="100"/>
        <w:sz w:val="22"/>
        <w:szCs w:val="22"/>
      </w:rPr>
    </w:lvl>
    <w:lvl w:ilvl="1" w:tplc="08090019" w:tentative="1">
      <w:start w:val="1"/>
      <w:numFmt w:val="lowerLetter"/>
      <w:lvlText w:val="%2."/>
      <w:lvlJc w:val="left"/>
      <w:pPr>
        <w:ind w:left="1363" w:hanging="360"/>
      </w:pPr>
    </w:lvl>
    <w:lvl w:ilvl="2" w:tplc="0809001B" w:tentative="1">
      <w:start w:val="1"/>
      <w:numFmt w:val="lowerRoman"/>
      <w:lvlText w:val="%3."/>
      <w:lvlJc w:val="right"/>
      <w:pPr>
        <w:ind w:left="2083" w:hanging="180"/>
      </w:pPr>
    </w:lvl>
    <w:lvl w:ilvl="3" w:tplc="0809000F" w:tentative="1">
      <w:start w:val="1"/>
      <w:numFmt w:val="decimal"/>
      <w:lvlText w:val="%4."/>
      <w:lvlJc w:val="left"/>
      <w:pPr>
        <w:ind w:left="2803" w:hanging="360"/>
      </w:pPr>
    </w:lvl>
    <w:lvl w:ilvl="4" w:tplc="08090019" w:tentative="1">
      <w:start w:val="1"/>
      <w:numFmt w:val="lowerLetter"/>
      <w:lvlText w:val="%5."/>
      <w:lvlJc w:val="left"/>
      <w:pPr>
        <w:ind w:left="3523" w:hanging="360"/>
      </w:pPr>
    </w:lvl>
    <w:lvl w:ilvl="5" w:tplc="0809001B" w:tentative="1">
      <w:start w:val="1"/>
      <w:numFmt w:val="lowerRoman"/>
      <w:lvlText w:val="%6."/>
      <w:lvlJc w:val="right"/>
      <w:pPr>
        <w:ind w:left="4243" w:hanging="180"/>
      </w:pPr>
    </w:lvl>
    <w:lvl w:ilvl="6" w:tplc="0809000F" w:tentative="1">
      <w:start w:val="1"/>
      <w:numFmt w:val="decimal"/>
      <w:lvlText w:val="%7."/>
      <w:lvlJc w:val="left"/>
      <w:pPr>
        <w:ind w:left="4963" w:hanging="360"/>
      </w:pPr>
    </w:lvl>
    <w:lvl w:ilvl="7" w:tplc="08090019" w:tentative="1">
      <w:start w:val="1"/>
      <w:numFmt w:val="lowerLetter"/>
      <w:lvlText w:val="%8."/>
      <w:lvlJc w:val="left"/>
      <w:pPr>
        <w:ind w:left="5683" w:hanging="360"/>
      </w:pPr>
    </w:lvl>
    <w:lvl w:ilvl="8" w:tplc="0809001B" w:tentative="1">
      <w:start w:val="1"/>
      <w:numFmt w:val="lowerRoman"/>
      <w:lvlText w:val="%9."/>
      <w:lvlJc w:val="right"/>
      <w:pPr>
        <w:ind w:left="6403" w:hanging="180"/>
      </w:pPr>
    </w:lvl>
  </w:abstractNum>
  <w:abstractNum w:abstractNumId="75" w15:restartNumberingAfterBreak="0">
    <w:nsid w:val="61CA5BAB"/>
    <w:multiLevelType w:val="hybridMultilevel"/>
    <w:tmpl w:val="EF60B946"/>
    <w:lvl w:ilvl="0" w:tplc="600ACFD6">
      <w:start w:val="1"/>
      <w:numFmt w:val="lowerLetter"/>
      <w:lvlText w:val="(%1)"/>
      <w:lvlJc w:val="left"/>
      <w:pPr>
        <w:ind w:left="2880" w:hanging="360"/>
      </w:pPr>
      <w:rPr>
        <w:rFonts w:hint="default"/>
      </w:rPr>
    </w:lvl>
    <w:lvl w:ilvl="1" w:tplc="08090019" w:tentative="1">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76" w15:restartNumberingAfterBreak="0">
    <w:nsid w:val="61FE2528"/>
    <w:multiLevelType w:val="multilevel"/>
    <w:tmpl w:val="1AC0A696"/>
    <w:lvl w:ilvl="0">
      <w:start w:val="1"/>
      <w:numFmt w:val="lowerRoman"/>
      <w:pStyle w:val="Heading2"/>
      <w:lvlText w:val="(%1)"/>
      <w:lvlJc w:val="left"/>
      <w:pPr>
        <w:ind w:left="720" w:hanging="360"/>
      </w:pPr>
      <w:rPr>
        <w:rFonts w:hint="default"/>
      </w:rPr>
    </w:lvl>
    <w:lvl w:ilvl="1">
      <w:start w:val="1"/>
      <w:numFmt w:val="lowerLetter"/>
      <w:lvlText w:val="%2."/>
      <w:lvlJc w:val="left"/>
      <w:pPr>
        <w:ind w:left="1919" w:hanging="360"/>
      </w:pPr>
      <w:rPr>
        <w:rFonts w:ascii="Times New Roman" w:eastAsiaTheme="majorEastAsia" w:hAnsi="Times New Roman" w:cs="Times New Roman"/>
        <w:spacing w:val="-26"/>
        <w:w w:val="100"/>
        <w:sz w:val="22"/>
        <w:szCs w:val="22"/>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7" w15:restartNumberingAfterBreak="0">
    <w:nsid w:val="626F0F18"/>
    <w:multiLevelType w:val="multilevel"/>
    <w:tmpl w:val="A4FE3CFA"/>
    <w:lvl w:ilvl="0">
      <w:start w:val="1"/>
      <w:numFmt w:val="decimal"/>
      <w:lvlText w:val="5.%1"/>
      <w:lvlJc w:val="left"/>
      <w:pPr>
        <w:ind w:left="1429" w:hanging="709"/>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2)"/>
      <w:lvlJc w:val="right"/>
      <w:pPr>
        <w:ind w:left="2506" w:hanging="709"/>
      </w:pPr>
      <w:rPr>
        <w:rFonts w:ascii="Times New Roman" w:hAnsi="Times New Roman" w:cs="Times New Roman" w:hint="default"/>
        <w:b w:val="0"/>
        <w:bCs w:val="0"/>
        <w:i w:val="0"/>
        <w:sz w:val="24"/>
        <w:szCs w:val="24"/>
      </w:rPr>
    </w:lvl>
    <w:lvl w:ilvl="2">
      <w:start w:val="1"/>
      <w:numFmt w:val="lowerRoman"/>
      <w:lvlText w:val="(%3)"/>
      <w:lvlJc w:val="left"/>
      <w:pPr>
        <w:ind w:left="3583" w:hanging="709"/>
      </w:pPr>
      <w:rPr>
        <w:rFonts w:hint="default"/>
      </w:rPr>
    </w:lvl>
    <w:lvl w:ilvl="3">
      <w:start w:val="1"/>
      <w:numFmt w:val="decimal"/>
      <w:lvlText w:val="%4."/>
      <w:lvlJc w:val="left"/>
      <w:pPr>
        <w:ind w:left="4660" w:hanging="709"/>
      </w:pPr>
      <w:rPr>
        <w:rFonts w:cs="Times New Roman" w:hint="default"/>
      </w:rPr>
    </w:lvl>
    <w:lvl w:ilvl="4">
      <w:start w:val="1"/>
      <w:numFmt w:val="lowerLetter"/>
      <w:lvlText w:val="%5."/>
      <w:lvlJc w:val="left"/>
      <w:pPr>
        <w:ind w:left="5737" w:hanging="709"/>
      </w:pPr>
      <w:rPr>
        <w:rFonts w:cs="Times New Roman" w:hint="default"/>
      </w:rPr>
    </w:lvl>
    <w:lvl w:ilvl="5">
      <w:start w:val="1"/>
      <w:numFmt w:val="lowerRoman"/>
      <w:lvlText w:val="%6."/>
      <w:lvlJc w:val="right"/>
      <w:pPr>
        <w:ind w:left="6814" w:hanging="709"/>
      </w:pPr>
      <w:rPr>
        <w:rFonts w:cs="Times New Roman" w:hint="default"/>
      </w:rPr>
    </w:lvl>
    <w:lvl w:ilvl="6">
      <w:start w:val="1"/>
      <w:numFmt w:val="decimal"/>
      <w:lvlText w:val="%7."/>
      <w:lvlJc w:val="left"/>
      <w:pPr>
        <w:ind w:left="7891" w:hanging="709"/>
      </w:pPr>
      <w:rPr>
        <w:rFonts w:cs="Times New Roman" w:hint="default"/>
      </w:rPr>
    </w:lvl>
    <w:lvl w:ilvl="7">
      <w:start w:val="1"/>
      <w:numFmt w:val="lowerLetter"/>
      <w:lvlText w:val="%8."/>
      <w:lvlJc w:val="left"/>
      <w:pPr>
        <w:ind w:left="8968" w:hanging="709"/>
      </w:pPr>
      <w:rPr>
        <w:rFonts w:cs="Times New Roman" w:hint="default"/>
      </w:rPr>
    </w:lvl>
    <w:lvl w:ilvl="8">
      <w:start w:val="1"/>
      <w:numFmt w:val="lowerRoman"/>
      <w:lvlText w:val="%9."/>
      <w:lvlJc w:val="right"/>
      <w:pPr>
        <w:ind w:left="10045" w:hanging="709"/>
      </w:pPr>
      <w:rPr>
        <w:rFonts w:cs="Times New Roman" w:hint="default"/>
      </w:rPr>
    </w:lvl>
  </w:abstractNum>
  <w:abstractNum w:abstractNumId="78" w15:restartNumberingAfterBreak="0">
    <w:nsid w:val="63270D30"/>
    <w:multiLevelType w:val="hybridMultilevel"/>
    <w:tmpl w:val="63E82B94"/>
    <w:lvl w:ilvl="0" w:tplc="2DE87654">
      <w:start w:val="1"/>
      <w:numFmt w:val="lowerRoman"/>
      <w:lvlText w:val="(%1)"/>
      <w:lvlJc w:val="left"/>
      <w:pPr>
        <w:ind w:left="2160" w:hanging="360"/>
      </w:pPr>
      <w:rPr>
        <w:rFonts w:ascii="Times New Roman" w:eastAsia="Times New Roman" w:hAnsi="Times New Roman" w:cs="Times New Roman" w:hint="default"/>
        <w:i w:val="0"/>
        <w:iCs w:val="0"/>
        <w:spacing w:val="-4"/>
        <w:w w:val="100"/>
        <w:sz w:val="22"/>
        <w:szCs w:val="22"/>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79" w15:restartNumberingAfterBreak="0">
    <w:nsid w:val="6529190A"/>
    <w:multiLevelType w:val="hybridMultilevel"/>
    <w:tmpl w:val="B7D4F34E"/>
    <w:lvl w:ilvl="0" w:tplc="D988B23A">
      <w:start w:val="1"/>
      <w:numFmt w:val="lowerLetter"/>
      <w:lvlText w:val="(%1)"/>
      <w:lvlJc w:val="left"/>
      <w:pPr>
        <w:ind w:left="2880" w:hanging="360"/>
      </w:pPr>
      <w:rPr>
        <w:rFonts w:hint="default"/>
      </w:rPr>
    </w:lvl>
    <w:lvl w:ilvl="1" w:tplc="08090019" w:tentative="1">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80" w15:restartNumberingAfterBreak="0">
    <w:nsid w:val="68624DEF"/>
    <w:multiLevelType w:val="hybridMultilevel"/>
    <w:tmpl w:val="0D5026B4"/>
    <w:lvl w:ilvl="0" w:tplc="13F03748">
      <w:start w:val="1"/>
      <w:numFmt w:val="lowerLetter"/>
      <w:lvlText w:val="(%1)"/>
      <w:lvlJc w:val="left"/>
      <w:pPr>
        <w:ind w:left="2580" w:hanging="360"/>
      </w:pPr>
      <w:rPr>
        <w:rFonts w:hint="default"/>
      </w:rPr>
    </w:lvl>
    <w:lvl w:ilvl="1" w:tplc="08090019" w:tentative="1">
      <w:start w:val="1"/>
      <w:numFmt w:val="lowerLetter"/>
      <w:lvlText w:val="%2."/>
      <w:lvlJc w:val="left"/>
      <w:pPr>
        <w:ind w:left="3300" w:hanging="360"/>
      </w:pPr>
    </w:lvl>
    <w:lvl w:ilvl="2" w:tplc="0809001B" w:tentative="1">
      <w:start w:val="1"/>
      <w:numFmt w:val="lowerRoman"/>
      <w:lvlText w:val="%3."/>
      <w:lvlJc w:val="right"/>
      <w:pPr>
        <w:ind w:left="4020" w:hanging="180"/>
      </w:pPr>
    </w:lvl>
    <w:lvl w:ilvl="3" w:tplc="0809000F" w:tentative="1">
      <w:start w:val="1"/>
      <w:numFmt w:val="decimal"/>
      <w:lvlText w:val="%4."/>
      <w:lvlJc w:val="left"/>
      <w:pPr>
        <w:ind w:left="4740" w:hanging="360"/>
      </w:pPr>
    </w:lvl>
    <w:lvl w:ilvl="4" w:tplc="08090019" w:tentative="1">
      <w:start w:val="1"/>
      <w:numFmt w:val="lowerLetter"/>
      <w:lvlText w:val="%5."/>
      <w:lvlJc w:val="left"/>
      <w:pPr>
        <w:ind w:left="5460" w:hanging="360"/>
      </w:pPr>
    </w:lvl>
    <w:lvl w:ilvl="5" w:tplc="0809001B" w:tentative="1">
      <w:start w:val="1"/>
      <w:numFmt w:val="lowerRoman"/>
      <w:lvlText w:val="%6."/>
      <w:lvlJc w:val="right"/>
      <w:pPr>
        <w:ind w:left="6180" w:hanging="180"/>
      </w:pPr>
    </w:lvl>
    <w:lvl w:ilvl="6" w:tplc="0809000F" w:tentative="1">
      <w:start w:val="1"/>
      <w:numFmt w:val="decimal"/>
      <w:lvlText w:val="%7."/>
      <w:lvlJc w:val="left"/>
      <w:pPr>
        <w:ind w:left="6900" w:hanging="360"/>
      </w:pPr>
    </w:lvl>
    <w:lvl w:ilvl="7" w:tplc="08090019" w:tentative="1">
      <w:start w:val="1"/>
      <w:numFmt w:val="lowerLetter"/>
      <w:lvlText w:val="%8."/>
      <w:lvlJc w:val="left"/>
      <w:pPr>
        <w:ind w:left="7620" w:hanging="360"/>
      </w:pPr>
    </w:lvl>
    <w:lvl w:ilvl="8" w:tplc="0809001B" w:tentative="1">
      <w:start w:val="1"/>
      <w:numFmt w:val="lowerRoman"/>
      <w:lvlText w:val="%9."/>
      <w:lvlJc w:val="right"/>
      <w:pPr>
        <w:ind w:left="8340" w:hanging="180"/>
      </w:pPr>
    </w:lvl>
  </w:abstractNum>
  <w:abstractNum w:abstractNumId="81" w15:restartNumberingAfterBreak="0">
    <w:nsid w:val="688D37A9"/>
    <w:multiLevelType w:val="hybridMultilevel"/>
    <w:tmpl w:val="93362260"/>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2" w15:restartNumberingAfterBreak="0">
    <w:nsid w:val="699A0632"/>
    <w:multiLevelType w:val="hybridMultilevel"/>
    <w:tmpl w:val="D1564744"/>
    <w:lvl w:ilvl="0" w:tplc="534E4C06">
      <w:start w:val="1"/>
      <w:numFmt w:val="decimal"/>
      <w:lvlText w:val="(%1)"/>
      <w:lvlJc w:val="left"/>
      <w:pPr>
        <w:ind w:left="1080" w:hanging="360"/>
      </w:pPr>
      <w:rPr>
        <w:rFonts w:hint="default"/>
      </w:rPr>
    </w:lvl>
    <w:lvl w:ilvl="1" w:tplc="63DECFEE">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3" w15:restartNumberingAfterBreak="0">
    <w:nsid w:val="6A2F4A60"/>
    <w:multiLevelType w:val="hybridMultilevel"/>
    <w:tmpl w:val="DB861CFC"/>
    <w:lvl w:ilvl="0" w:tplc="446EC2BA">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4" w15:restartNumberingAfterBreak="0">
    <w:nsid w:val="6A5E7776"/>
    <w:multiLevelType w:val="hybridMultilevel"/>
    <w:tmpl w:val="DBA293E0"/>
    <w:lvl w:ilvl="0" w:tplc="A030FCAC">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5" w15:restartNumberingAfterBreak="0">
    <w:nsid w:val="6BCE79F0"/>
    <w:multiLevelType w:val="hybridMultilevel"/>
    <w:tmpl w:val="9154C81A"/>
    <w:lvl w:ilvl="0" w:tplc="13F03748">
      <w:start w:val="1"/>
      <w:numFmt w:val="lowerLetter"/>
      <w:lvlText w:val="(%1)"/>
      <w:lvlJc w:val="left"/>
      <w:pPr>
        <w:ind w:left="2061" w:hanging="360"/>
      </w:pPr>
      <w:rPr>
        <w:rFonts w:hint="default"/>
      </w:rPr>
    </w:lvl>
    <w:lvl w:ilvl="1" w:tplc="08090019" w:tentative="1">
      <w:start w:val="1"/>
      <w:numFmt w:val="lowerLetter"/>
      <w:lvlText w:val="%2."/>
      <w:lvlJc w:val="left"/>
      <w:pPr>
        <w:ind w:left="2781" w:hanging="360"/>
      </w:pPr>
    </w:lvl>
    <w:lvl w:ilvl="2" w:tplc="0809001B" w:tentative="1">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86" w15:restartNumberingAfterBreak="0">
    <w:nsid w:val="6BFC63D6"/>
    <w:multiLevelType w:val="hybridMultilevel"/>
    <w:tmpl w:val="FFCAA800"/>
    <w:lvl w:ilvl="0" w:tplc="A030FCAC">
      <w:start w:val="1"/>
      <w:numFmt w:val="decimal"/>
      <w:lvlText w:val="(%1)"/>
      <w:lvlJc w:val="left"/>
      <w:pPr>
        <w:ind w:left="1080" w:hanging="360"/>
      </w:pPr>
      <w:rPr>
        <w:rFonts w:hint="default"/>
      </w:rPr>
    </w:lvl>
    <w:lvl w:ilvl="1" w:tplc="18090019">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87" w15:restartNumberingAfterBreak="0">
    <w:nsid w:val="6C036A95"/>
    <w:multiLevelType w:val="hybridMultilevel"/>
    <w:tmpl w:val="DBA293E0"/>
    <w:lvl w:ilvl="0" w:tplc="A030FCAC">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8" w15:restartNumberingAfterBreak="0">
    <w:nsid w:val="6C9C68F0"/>
    <w:multiLevelType w:val="hybridMultilevel"/>
    <w:tmpl w:val="93362260"/>
    <w:lvl w:ilvl="0" w:tplc="F54AA4FA">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9" w15:restartNumberingAfterBreak="0">
    <w:nsid w:val="6EA8759B"/>
    <w:multiLevelType w:val="hybridMultilevel"/>
    <w:tmpl w:val="96A48F04"/>
    <w:lvl w:ilvl="0" w:tplc="A030FCAC">
      <w:start w:val="1"/>
      <w:numFmt w:val="decimal"/>
      <w:lvlText w:val="(%1)"/>
      <w:lvlJc w:val="left"/>
      <w:pPr>
        <w:ind w:left="720" w:hanging="360"/>
      </w:pPr>
      <w:rPr>
        <w:rFonts w:hint="default"/>
      </w:rPr>
    </w:lvl>
    <w:lvl w:ilvl="1" w:tplc="63DECFEE">
      <w:start w:val="1"/>
      <w:numFmt w:val="lowerLetter"/>
      <w:lvlText w:val="(%2)"/>
      <w:lvlJc w:val="left"/>
      <w:pPr>
        <w:ind w:left="1440" w:hanging="360"/>
      </w:pPr>
      <w:rPr>
        <w:rFonts w:hint="default"/>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0" w15:restartNumberingAfterBreak="0">
    <w:nsid w:val="6F380E94"/>
    <w:multiLevelType w:val="hybridMultilevel"/>
    <w:tmpl w:val="1D14C7A8"/>
    <w:lvl w:ilvl="0" w:tplc="A030FCAC">
      <w:start w:val="1"/>
      <w:numFmt w:val="decimal"/>
      <w:lvlText w:val="(%1)"/>
      <w:lvlJc w:val="left"/>
      <w:pPr>
        <w:ind w:left="720" w:hanging="360"/>
      </w:pPr>
      <w:rPr>
        <w:rFonts w:hint="default"/>
      </w:rPr>
    </w:lvl>
    <w:lvl w:ilvl="1" w:tplc="18090019">
      <w:start w:val="1"/>
      <w:numFmt w:val="lowerLetter"/>
      <w:lvlText w:val="%2."/>
      <w:lvlJc w:val="left"/>
      <w:pPr>
        <w:ind w:left="1440" w:hanging="360"/>
      </w:pPr>
    </w:lvl>
    <w:lvl w:ilvl="2" w:tplc="13F03748">
      <w:start w:val="1"/>
      <w:numFmt w:val="lowerLetter"/>
      <w:lvlText w:val="(%3)"/>
      <w:lvlJc w:val="left"/>
      <w:pPr>
        <w:ind w:left="2340" w:hanging="360"/>
      </w:pPr>
      <w:rPr>
        <w:rFonts w:hint="default"/>
        <w:spacing w:val="-3"/>
        <w:w w:val="100"/>
        <w:sz w:val="22"/>
        <w:szCs w:val="22"/>
      </w:r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1" w15:restartNumberingAfterBreak="0">
    <w:nsid w:val="729347C0"/>
    <w:multiLevelType w:val="hybridMultilevel"/>
    <w:tmpl w:val="A62EB47E"/>
    <w:lvl w:ilvl="0" w:tplc="13F03748">
      <w:start w:val="1"/>
      <w:numFmt w:val="lowerLetter"/>
      <w:lvlText w:val="(%1)"/>
      <w:lvlJc w:val="left"/>
      <w:pPr>
        <w:ind w:left="2061" w:hanging="360"/>
      </w:pPr>
      <w:rPr>
        <w:rFonts w:hint="default"/>
      </w:rPr>
    </w:lvl>
    <w:lvl w:ilvl="1" w:tplc="08090019" w:tentative="1">
      <w:start w:val="1"/>
      <w:numFmt w:val="lowerLetter"/>
      <w:lvlText w:val="%2."/>
      <w:lvlJc w:val="left"/>
      <w:pPr>
        <w:ind w:left="2781" w:hanging="360"/>
      </w:pPr>
    </w:lvl>
    <w:lvl w:ilvl="2" w:tplc="0809001B" w:tentative="1">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92" w15:restartNumberingAfterBreak="0">
    <w:nsid w:val="7548230F"/>
    <w:multiLevelType w:val="hybridMultilevel"/>
    <w:tmpl w:val="48DED8EC"/>
    <w:lvl w:ilvl="0" w:tplc="600ACFD6">
      <w:start w:val="1"/>
      <w:numFmt w:val="lowerLetter"/>
      <w:lvlText w:val="(%1)"/>
      <w:lvlJc w:val="left"/>
      <w:pPr>
        <w:ind w:left="2628" w:hanging="360"/>
      </w:pPr>
      <w:rPr>
        <w:rFonts w:hint="default"/>
      </w:rPr>
    </w:lvl>
    <w:lvl w:ilvl="1" w:tplc="08090019" w:tentative="1">
      <w:start w:val="1"/>
      <w:numFmt w:val="lowerLetter"/>
      <w:lvlText w:val="%2."/>
      <w:lvlJc w:val="left"/>
      <w:pPr>
        <w:ind w:left="3348" w:hanging="360"/>
      </w:pPr>
    </w:lvl>
    <w:lvl w:ilvl="2" w:tplc="0809001B" w:tentative="1">
      <w:start w:val="1"/>
      <w:numFmt w:val="lowerRoman"/>
      <w:lvlText w:val="%3."/>
      <w:lvlJc w:val="right"/>
      <w:pPr>
        <w:ind w:left="4068" w:hanging="180"/>
      </w:pPr>
    </w:lvl>
    <w:lvl w:ilvl="3" w:tplc="0809000F" w:tentative="1">
      <w:start w:val="1"/>
      <w:numFmt w:val="decimal"/>
      <w:lvlText w:val="%4."/>
      <w:lvlJc w:val="left"/>
      <w:pPr>
        <w:ind w:left="4788" w:hanging="360"/>
      </w:pPr>
    </w:lvl>
    <w:lvl w:ilvl="4" w:tplc="08090019" w:tentative="1">
      <w:start w:val="1"/>
      <w:numFmt w:val="lowerLetter"/>
      <w:lvlText w:val="%5."/>
      <w:lvlJc w:val="left"/>
      <w:pPr>
        <w:ind w:left="5508" w:hanging="360"/>
      </w:pPr>
    </w:lvl>
    <w:lvl w:ilvl="5" w:tplc="0809001B" w:tentative="1">
      <w:start w:val="1"/>
      <w:numFmt w:val="lowerRoman"/>
      <w:lvlText w:val="%6."/>
      <w:lvlJc w:val="right"/>
      <w:pPr>
        <w:ind w:left="6228" w:hanging="180"/>
      </w:pPr>
    </w:lvl>
    <w:lvl w:ilvl="6" w:tplc="0809000F" w:tentative="1">
      <w:start w:val="1"/>
      <w:numFmt w:val="decimal"/>
      <w:lvlText w:val="%7."/>
      <w:lvlJc w:val="left"/>
      <w:pPr>
        <w:ind w:left="6948" w:hanging="360"/>
      </w:pPr>
    </w:lvl>
    <w:lvl w:ilvl="7" w:tplc="08090019" w:tentative="1">
      <w:start w:val="1"/>
      <w:numFmt w:val="lowerLetter"/>
      <w:lvlText w:val="%8."/>
      <w:lvlJc w:val="left"/>
      <w:pPr>
        <w:ind w:left="7668" w:hanging="360"/>
      </w:pPr>
    </w:lvl>
    <w:lvl w:ilvl="8" w:tplc="0809001B" w:tentative="1">
      <w:start w:val="1"/>
      <w:numFmt w:val="lowerRoman"/>
      <w:lvlText w:val="%9."/>
      <w:lvlJc w:val="right"/>
      <w:pPr>
        <w:ind w:left="8388" w:hanging="180"/>
      </w:pPr>
    </w:lvl>
  </w:abstractNum>
  <w:abstractNum w:abstractNumId="93" w15:restartNumberingAfterBreak="0">
    <w:nsid w:val="75C26295"/>
    <w:multiLevelType w:val="hybridMultilevel"/>
    <w:tmpl w:val="7CAC5D94"/>
    <w:lvl w:ilvl="0" w:tplc="13F03748">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4" w15:restartNumberingAfterBreak="0">
    <w:nsid w:val="788253D0"/>
    <w:multiLevelType w:val="hybridMultilevel"/>
    <w:tmpl w:val="DBA293E0"/>
    <w:lvl w:ilvl="0" w:tplc="A030FCAC">
      <w:start w:val="1"/>
      <w:numFmt w:val="decimal"/>
      <w:lvlText w:val="(%1)"/>
      <w:lvlJc w:val="left"/>
      <w:pPr>
        <w:ind w:left="720" w:hanging="360"/>
      </w:pPr>
      <w:rPr>
        <w:rFonts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5" w15:restartNumberingAfterBreak="0">
    <w:nsid w:val="78C44DD1"/>
    <w:multiLevelType w:val="hybridMultilevel"/>
    <w:tmpl w:val="24EA823C"/>
    <w:lvl w:ilvl="0" w:tplc="7BB2CB5A">
      <w:start w:val="1"/>
      <w:numFmt w:val="lowerLetter"/>
      <w:lvlText w:val="(%1)"/>
      <w:lvlJc w:val="left"/>
      <w:pPr>
        <w:ind w:left="1919"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6" w15:restartNumberingAfterBreak="0">
    <w:nsid w:val="79447C34"/>
    <w:multiLevelType w:val="hybridMultilevel"/>
    <w:tmpl w:val="415E0CB4"/>
    <w:lvl w:ilvl="0" w:tplc="925690C0">
      <w:start w:val="1"/>
      <w:numFmt w:val="lowerLetter"/>
      <w:lvlText w:val="(%1)"/>
      <w:lvlJc w:val="left"/>
      <w:pPr>
        <w:ind w:left="1919" w:hanging="360"/>
      </w:pPr>
      <w:rPr>
        <w:rFonts w:hint="default"/>
      </w:rPr>
    </w:lvl>
    <w:lvl w:ilvl="1" w:tplc="08090019">
      <w:start w:val="1"/>
      <w:numFmt w:val="lowerLetter"/>
      <w:lvlText w:val="%2."/>
      <w:lvlJc w:val="left"/>
      <w:pPr>
        <w:ind w:left="2148" w:hanging="360"/>
      </w:pPr>
    </w:lvl>
    <w:lvl w:ilvl="2" w:tplc="0809001B">
      <w:start w:val="1"/>
      <w:numFmt w:val="lowerRoman"/>
      <w:lvlText w:val="%3."/>
      <w:lvlJc w:val="right"/>
      <w:pPr>
        <w:ind w:left="2868" w:hanging="180"/>
      </w:pPr>
    </w:lvl>
    <w:lvl w:ilvl="3" w:tplc="0809000F">
      <w:start w:val="1"/>
      <w:numFmt w:val="decimal"/>
      <w:lvlText w:val="%4."/>
      <w:lvlJc w:val="left"/>
      <w:pPr>
        <w:ind w:left="3588" w:hanging="360"/>
      </w:pPr>
    </w:lvl>
    <w:lvl w:ilvl="4" w:tplc="08090019">
      <w:start w:val="1"/>
      <w:numFmt w:val="lowerLetter"/>
      <w:lvlText w:val="%5."/>
      <w:lvlJc w:val="left"/>
      <w:pPr>
        <w:ind w:left="4308" w:hanging="360"/>
      </w:pPr>
    </w:lvl>
    <w:lvl w:ilvl="5" w:tplc="0809001B" w:tentative="1">
      <w:start w:val="1"/>
      <w:numFmt w:val="lowerRoman"/>
      <w:lvlText w:val="%6."/>
      <w:lvlJc w:val="right"/>
      <w:pPr>
        <w:ind w:left="5028" w:hanging="180"/>
      </w:pPr>
    </w:lvl>
    <w:lvl w:ilvl="6" w:tplc="0809000F" w:tentative="1">
      <w:start w:val="1"/>
      <w:numFmt w:val="decimal"/>
      <w:lvlText w:val="%7."/>
      <w:lvlJc w:val="left"/>
      <w:pPr>
        <w:ind w:left="5748" w:hanging="360"/>
      </w:pPr>
    </w:lvl>
    <w:lvl w:ilvl="7" w:tplc="08090019" w:tentative="1">
      <w:start w:val="1"/>
      <w:numFmt w:val="lowerLetter"/>
      <w:lvlText w:val="%8."/>
      <w:lvlJc w:val="left"/>
      <w:pPr>
        <w:ind w:left="6468" w:hanging="360"/>
      </w:pPr>
    </w:lvl>
    <w:lvl w:ilvl="8" w:tplc="0809001B" w:tentative="1">
      <w:start w:val="1"/>
      <w:numFmt w:val="lowerRoman"/>
      <w:lvlText w:val="%9."/>
      <w:lvlJc w:val="right"/>
      <w:pPr>
        <w:ind w:left="7188" w:hanging="180"/>
      </w:pPr>
    </w:lvl>
  </w:abstractNum>
  <w:abstractNum w:abstractNumId="97" w15:restartNumberingAfterBreak="0">
    <w:nsid w:val="79A20400"/>
    <w:multiLevelType w:val="hybridMultilevel"/>
    <w:tmpl w:val="0A04AD7C"/>
    <w:lvl w:ilvl="0" w:tplc="2026CE5A">
      <w:start w:val="1"/>
      <w:numFmt w:val="lowerLetter"/>
      <w:lvlText w:val="(%1)"/>
      <w:lvlJc w:val="left"/>
      <w:pPr>
        <w:ind w:left="2203" w:hanging="360"/>
      </w:pPr>
      <w:rPr>
        <w:rFonts w:hint="default"/>
      </w:rPr>
    </w:lvl>
    <w:lvl w:ilvl="1" w:tplc="08090019" w:tentative="1">
      <w:start w:val="1"/>
      <w:numFmt w:val="lowerLetter"/>
      <w:lvlText w:val="%2."/>
      <w:lvlJc w:val="left"/>
      <w:pPr>
        <w:ind w:left="2923" w:hanging="360"/>
      </w:pPr>
    </w:lvl>
    <w:lvl w:ilvl="2" w:tplc="0809001B" w:tentative="1">
      <w:start w:val="1"/>
      <w:numFmt w:val="lowerRoman"/>
      <w:lvlText w:val="%3."/>
      <w:lvlJc w:val="right"/>
      <w:pPr>
        <w:ind w:left="3643" w:hanging="180"/>
      </w:pPr>
    </w:lvl>
    <w:lvl w:ilvl="3" w:tplc="0809000F" w:tentative="1">
      <w:start w:val="1"/>
      <w:numFmt w:val="decimal"/>
      <w:lvlText w:val="%4."/>
      <w:lvlJc w:val="left"/>
      <w:pPr>
        <w:ind w:left="4363" w:hanging="360"/>
      </w:pPr>
    </w:lvl>
    <w:lvl w:ilvl="4" w:tplc="08090019" w:tentative="1">
      <w:start w:val="1"/>
      <w:numFmt w:val="lowerLetter"/>
      <w:lvlText w:val="%5."/>
      <w:lvlJc w:val="left"/>
      <w:pPr>
        <w:ind w:left="5083" w:hanging="360"/>
      </w:pPr>
    </w:lvl>
    <w:lvl w:ilvl="5" w:tplc="0809001B" w:tentative="1">
      <w:start w:val="1"/>
      <w:numFmt w:val="lowerRoman"/>
      <w:lvlText w:val="%6."/>
      <w:lvlJc w:val="right"/>
      <w:pPr>
        <w:ind w:left="5803" w:hanging="180"/>
      </w:pPr>
    </w:lvl>
    <w:lvl w:ilvl="6" w:tplc="0809000F" w:tentative="1">
      <w:start w:val="1"/>
      <w:numFmt w:val="decimal"/>
      <w:lvlText w:val="%7."/>
      <w:lvlJc w:val="left"/>
      <w:pPr>
        <w:ind w:left="6523" w:hanging="360"/>
      </w:pPr>
    </w:lvl>
    <w:lvl w:ilvl="7" w:tplc="08090019" w:tentative="1">
      <w:start w:val="1"/>
      <w:numFmt w:val="lowerLetter"/>
      <w:lvlText w:val="%8."/>
      <w:lvlJc w:val="left"/>
      <w:pPr>
        <w:ind w:left="7243" w:hanging="360"/>
      </w:pPr>
    </w:lvl>
    <w:lvl w:ilvl="8" w:tplc="0809001B" w:tentative="1">
      <w:start w:val="1"/>
      <w:numFmt w:val="lowerRoman"/>
      <w:lvlText w:val="%9."/>
      <w:lvlJc w:val="right"/>
      <w:pPr>
        <w:ind w:left="7963" w:hanging="180"/>
      </w:pPr>
    </w:lvl>
  </w:abstractNum>
  <w:abstractNum w:abstractNumId="98" w15:restartNumberingAfterBreak="0">
    <w:nsid w:val="79B45180"/>
    <w:multiLevelType w:val="multilevel"/>
    <w:tmpl w:val="A4FE3CFA"/>
    <w:lvl w:ilvl="0">
      <w:start w:val="1"/>
      <w:numFmt w:val="decimal"/>
      <w:lvlText w:val="5.%1"/>
      <w:lvlJc w:val="left"/>
      <w:pPr>
        <w:ind w:left="1429" w:hanging="709"/>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2)"/>
      <w:lvlJc w:val="right"/>
      <w:pPr>
        <w:ind w:left="2506" w:hanging="709"/>
      </w:pPr>
      <w:rPr>
        <w:rFonts w:ascii="Times New Roman" w:hAnsi="Times New Roman" w:cs="Times New Roman" w:hint="default"/>
        <w:b w:val="0"/>
        <w:bCs w:val="0"/>
        <w:i w:val="0"/>
        <w:sz w:val="24"/>
        <w:szCs w:val="24"/>
      </w:rPr>
    </w:lvl>
    <w:lvl w:ilvl="2">
      <w:start w:val="1"/>
      <w:numFmt w:val="lowerRoman"/>
      <w:lvlText w:val="(%3)"/>
      <w:lvlJc w:val="left"/>
      <w:pPr>
        <w:ind w:left="3583" w:hanging="709"/>
      </w:pPr>
      <w:rPr>
        <w:rFonts w:hint="default"/>
      </w:rPr>
    </w:lvl>
    <w:lvl w:ilvl="3">
      <w:start w:val="1"/>
      <w:numFmt w:val="decimal"/>
      <w:lvlText w:val="%4."/>
      <w:lvlJc w:val="left"/>
      <w:pPr>
        <w:ind w:left="4660" w:hanging="709"/>
      </w:pPr>
      <w:rPr>
        <w:rFonts w:cs="Times New Roman" w:hint="default"/>
      </w:rPr>
    </w:lvl>
    <w:lvl w:ilvl="4">
      <w:start w:val="1"/>
      <w:numFmt w:val="lowerLetter"/>
      <w:lvlText w:val="%5."/>
      <w:lvlJc w:val="left"/>
      <w:pPr>
        <w:ind w:left="5737" w:hanging="709"/>
      </w:pPr>
      <w:rPr>
        <w:rFonts w:cs="Times New Roman" w:hint="default"/>
      </w:rPr>
    </w:lvl>
    <w:lvl w:ilvl="5">
      <w:start w:val="1"/>
      <w:numFmt w:val="lowerRoman"/>
      <w:lvlText w:val="%6."/>
      <w:lvlJc w:val="right"/>
      <w:pPr>
        <w:ind w:left="6814" w:hanging="709"/>
      </w:pPr>
      <w:rPr>
        <w:rFonts w:cs="Times New Roman" w:hint="default"/>
      </w:rPr>
    </w:lvl>
    <w:lvl w:ilvl="6">
      <w:start w:val="1"/>
      <w:numFmt w:val="decimal"/>
      <w:lvlText w:val="%7."/>
      <w:lvlJc w:val="left"/>
      <w:pPr>
        <w:ind w:left="7891" w:hanging="709"/>
      </w:pPr>
      <w:rPr>
        <w:rFonts w:cs="Times New Roman" w:hint="default"/>
      </w:rPr>
    </w:lvl>
    <w:lvl w:ilvl="7">
      <w:start w:val="1"/>
      <w:numFmt w:val="lowerLetter"/>
      <w:lvlText w:val="%8."/>
      <w:lvlJc w:val="left"/>
      <w:pPr>
        <w:ind w:left="8968" w:hanging="709"/>
      </w:pPr>
      <w:rPr>
        <w:rFonts w:cs="Times New Roman" w:hint="default"/>
      </w:rPr>
    </w:lvl>
    <w:lvl w:ilvl="8">
      <w:start w:val="1"/>
      <w:numFmt w:val="lowerRoman"/>
      <w:lvlText w:val="%9."/>
      <w:lvlJc w:val="right"/>
      <w:pPr>
        <w:ind w:left="10045" w:hanging="709"/>
      </w:pPr>
      <w:rPr>
        <w:rFonts w:cs="Times New Roman" w:hint="default"/>
      </w:rPr>
    </w:lvl>
  </w:abstractNum>
  <w:abstractNum w:abstractNumId="99" w15:restartNumberingAfterBreak="0">
    <w:nsid w:val="7A6E11AF"/>
    <w:multiLevelType w:val="hybridMultilevel"/>
    <w:tmpl w:val="4F76C4E0"/>
    <w:lvl w:ilvl="0" w:tplc="534E4C06">
      <w:start w:val="1"/>
      <w:numFmt w:val="decimal"/>
      <w:lvlText w:val="(%1)"/>
      <w:lvlJc w:val="left"/>
      <w:pPr>
        <w:ind w:left="1080" w:hanging="360"/>
      </w:pPr>
      <w:rPr>
        <w:rFonts w:hint="default"/>
      </w:rPr>
    </w:lvl>
    <w:lvl w:ilvl="1" w:tplc="600ACFD6">
      <w:start w:val="1"/>
      <w:numFmt w:val="lowerLetter"/>
      <w:lvlText w:val="(%2)"/>
      <w:lvlJc w:val="left"/>
      <w:pPr>
        <w:ind w:left="1778"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0" w15:restartNumberingAfterBreak="0">
    <w:nsid w:val="7DFA34C6"/>
    <w:multiLevelType w:val="hybridMultilevel"/>
    <w:tmpl w:val="919EC784"/>
    <w:lvl w:ilvl="0" w:tplc="835AA936">
      <w:start w:val="1"/>
      <w:numFmt w:val="decimal"/>
      <w:lvlText w:val="(%1)"/>
      <w:lvlJc w:val="left"/>
      <w:pPr>
        <w:ind w:left="720" w:hanging="360"/>
      </w:pPr>
      <w:rPr>
        <w:rFonts w:hint="default"/>
      </w:rPr>
    </w:lvl>
    <w:lvl w:ilvl="1" w:tplc="66BE063C">
      <w:start w:val="11"/>
      <w:numFmt w:val="bullet"/>
      <w:lvlText w:val=""/>
      <w:lvlJc w:val="left"/>
      <w:pPr>
        <w:ind w:left="1480" w:hanging="400"/>
      </w:pPr>
      <w:rPr>
        <w:rFonts w:ascii="Symbol" w:eastAsia="Times New Roman" w:hAnsi="Symbol" w:cs="Courier New" w:hint="default"/>
        <w:color w:val="333333"/>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1" w15:restartNumberingAfterBreak="0">
    <w:nsid w:val="7E612292"/>
    <w:multiLevelType w:val="hybridMultilevel"/>
    <w:tmpl w:val="F4C49460"/>
    <w:lvl w:ilvl="0" w:tplc="7868B0D2">
      <w:start w:val="1"/>
      <w:numFmt w:val="decimal"/>
      <w:lvlText w:val="(%1)"/>
      <w:lvlJc w:val="left"/>
      <w:pPr>
        <w:ind w:left="720" w:hanging="360"/>
      </w:pPr>
      <w:rPr>
        <w:rFonts w:hint="default"/>
      </w:rPr>
    </w:lvl>
    <w:lvl w:ilvl="1" w:tplc="14F43464">
      <w:start w:val="1"/>
      <w:numFmt w:val="lowerLetter"/>
      <w:lvlText w:val="(%2)"/>
      <w:lvlJc w:val="left"/>
      <w:pPr>
        <w:ind w:left="1440" w:hanging="360"/>
      </w:pPr>
      <w:rPr>
        <w:rFonts w:hint="default"/>
      </w:r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2" w15:restartNumberingAfterBreak="0">
    <w:nsid w:val="7E670B3E"/>
    <w:multiLevelType w:val="hybridMultilevel"/>
    <w:tmpl w:val="F4A86B8A"/>
    <w:lvl w:ilvl="0" w:tplc="13F03748">
      <w:start w:val="1"/>
      <w:numFmt w:val="lowerLetter"/>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03" w15:restartNumberingAfterBreak="0">
    <w:nsid w:val="7E850009"/>
    <w:multiLevelType w:val="hybridMultilevel"/>
    <w:tmpl w:val="DBA293E0"/>
    <w:lvl w:ilvl="0" w:tplc="A030FCAC">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4" w15:restartNumberingAfterBreak="0">
    <w:nsid w:val="7EFA01AE"/>
    <w:multiLevelType w:val="hybridMultilevel"/>
    <w:tmpl w:val="F07C78C6"/>
    <w:lvl w:ilvl="0" w:tplc="DCA2C06E">
      <w:start w:val="1"/>
      <w:numFmt w:val="lowerLetter"/>
      <w:lvlText w:val="(%1)"/>
      <w:lvlJc w:val="left"/>
      <w:pPr>
        <w:ind w:left="2517" w:hanging="360"/>
      </w:pPr>
      <w:rPr>
        <w:rFonts w:hint="default"/>
        <w:i w:val="0"/>
        <w:iCs w:val="0"/>
      </w:rPr>
    </w:lvl>
    <w:lvl w:ilvl="1" w:tplc="08090019" w:tentative="1">
      <w:start w:val="1"/>
      <w:numFmt w:val="lowerLetter"/>
      <w:lvlText w:val="%2."/>
      <w:lvlJc w:val="left"/>
      <w:pPr>
        <w:ind w:left="3237" w:hanging="360"/>
      </w:pPr>
    </w:lvl>
    <w:lvl w:ilvl="2" w:tplc="0809001B" w:tentative="1">
      <w:start w:val="1"/>
      <w:numFmt w:val="lowerRoman"/>
      <w:lvlText w:val="%3."/>
      <w:lvlJc w:val="right"/>
      <w:pPr>
        <w:ind w:left="3957" w:hanging="180"/>
      </w:pPr>
    </w:lvl>
    <w:lvl w:ilvl="3" w:tplc="0809000F" w:tentative="1">
      <w:start w:val="1"/>
      <w:numFmt w:val="decimal"/>
      <w:lvlText w:val="%4."/>
      <w:lvlJc w:val="left"/>
      <w:pPr>
        <w:ind w:left="4677" w:hanging="360"/>
      </w:pPr>
    </w:lvl>
    <w:lvl w:ilvl="4" w:tplc="08090019" w:tentative="1">
      <w:start w:val="1"/>
      <w:numFmt w:val="lowerLetter"/>
      <w:lvlText w:val="%5."/>
      <w:lvlJc w:val="left"/>
      <w:pPr>
        <w:ind w:left="5397" w:hanging="360"/>
      </w:pPr>
    </w:lvl>
    <w:lvl w:ilvl="5" w:tplc="0809001B" w:tentative="1">
      <w:start w:val="1"/>
      <w:numFmt w:val="lowerRoman"/>
      <w:lvlText w:val="%6."/>
      <w:lvlJc w:val="right"/>
      <w:pPr>
        <w:ind w:left="6117" w:hanging="180"/>
      </w:pPr>
    </w:lvl>
    <w:lvl w:ilvl="6" w:tplc="0809000F" w:tentative="1">
      <w:start w:val="1"/>
      <w:numFmt w:val="decimal"/>
      <w:lvlText w:val="%7."/>
      <w:lvlJc w:val="left"/>
      <w:pPr>
        <w:ind w:left="6837" w:hanging="360"/>
      </w:pPr>
    </w:lvl>
    <w:lvl w:ilvl="7" w:tplc="08090019" w:tentative="1">
      <w:start w:val="1"/>
      <w:numFmt w:val="lowerLetter"/>
      <w:lvlText w:val="%8."/>
      <w:lvlJc w:val="left"/>
      <w:pPr>
        <w:ind w:left="7557" w:hanging="360"/>
      </w:pPr>
    </w:lvl>
    <w:lvl w:ilvl="8" w:tplc="0809001B" w:tentative="1">
      <w:start w:val="1"/>
      <w:numFmt w:val="lowerRoman"/>
      <w:lvlText w:val="%9."/>
      <w:lvlJc w:val="right"/>
      <w:pPr>
        <w:ind w:left="8277" w:hanging="180"/>
      </w:pPr>
    </w:lvl>
  </w:abstractNum>
  <w:abstractNum w:abstractNumId="105" w15:restartNumberingAfterBreak="0">
    <w:nsid w:val="7F227D85"/>
    <w:multiLevelType w:val="hybridMultilevel"/>
    <w:tmpl w:val="415E0CB4"/>
    <w:lvl w:ilvl="0" w:tplc="925690C0">
      <w:start w:val="1"/>
      <w:numFmt w:val="lowerLetter"/>
      <w:lvlText w:val="(%1)"/>
      <w:lvlJc w:val="left"/>
      <w:pPr>
        <w:ind w:left="1919" w:hanging="360"/>
      </w:pPr>
      <w:rPr>
        <w:rFonts w:hint="default"/>
      </w:rPr>
    </w:lvl>
    <w:lvl w:ilvl="1" w:tplc="08090019">
      <w:start w:val="1"/>
      <w:numFmt w:val="lowerLetter"/>
      <w:lvlText w:val="%2."/>
      <w:lvlJc w:val="left"/>
      <w:pPr>
        <w:ind w:left="2148" w:hanging="360"/>
      </w:pPr>
    </w:lvl>
    <w:lvl w:ilvl="2" w:tplc="0809001B">
      <w:start w:val="1"/>
      <w:numFmt w:val="lowerRoman"/>
      <w:lvlText w:val="%3."/>
      <w:lvlJc w:val="right"/>
      <w:pPr>
        <w:ind w:left="2868" w:hanging="180"/>
      </w:pPr>
    </w:lvl>
    <w:lvl w:ilvl="3" w:tplc="0809000F">
      <w:start w:val="1"/>
      <w:numFmt w:val="decimal"/>
      <w:lvlText w:val="%4."/>
      <w:lvlJc w:val="left"/>
      <w:pPr>
        <w:ind w:left="3588" w:hanging="360"/>
      </w:pPr>
    </w:lvl>
    <w:lvl w:ilvl="4" w:tplc="08090019" w:tentative="1">
      <w:start w:val="1"/>
      <w:numFmt w:val="lowerLetter"/>
      <w:lvlText w:val="%5."/>
      <w:lvlJc w:val="left"/>
      <w:pPr>
        <w:ind w:left="4308" w:hanging="360"/>
      </w:pPr>
    </w:lvl>
    <w:lvl w:ilvl="5" w:tplc="0809001B" w:tentative="1">
      <w:start w:val="1"/>
      <w:numFmt w:val="lowerRoman"/>
      <w:lvlText w:val="%6."/>
      <w:lvlJc w:val="right"/>
      <w:pPr>
        <w:ind w:left="5028" w:hanging="180"/>
      </w:pPr>
    </w:lvl>
    <w:lvl w:ilvl="6" w:tplc="0809000F" w:tentative="1">
      <w:start w:val="1"/>
      <w:numFmt w:val="decimal"/>
      <w:lvlText w:val="%7."/>
      <w:lvlJc w:val="left"/>
      <w:pPr>
        <w:ind w:left="5748" w:hanging="360"/>
      </w:pPr>
    </w:lvl>
    <w:lvl w:ilvl="7" w:tplc="08090019" w:tentative="1">
      <w:start w:val="1"/>
      <w:numFmt w:val="lowerLetter"/>
      <w:lvlText w:val="%8."/>
      <w:lvlJc w:val="left"/>
      <w:pPr>
        <w:ind w:left="6468" w:hanging="360"/>
      </w:pPr>
    </w:lvl>
    <w:lvl w:ilvl="8" w:tplc="0809001B" w:tentative="1">
      <w:start w:val="1"/>
      <w:numFmt w:val="lowerRoman"/>
      <w:lvlText w:val="%9."/>
      <w:lvlJc w:val="right"/>
      <w:pPr>
        <w:ind w:left="7188" w:hanging="180"/>
      </w:pPr>
    </w:lvl>
  </w:abstractNum>
  <w:abstractNum w:abstractNumId="106" w15:restartNumberingAfterBreak="0">
    <w:nsid w:val="7FA24FF7"/>
    <w:multiLevelType w:val="hybridMultilevel"/>
    <w:tmpl w:val="ABCE8E20"/>
    <w:lvl w:ilvl="0" w:tplc="750A8D2C">
      <w:start w:val="1"/>
      <w:numFmt w:val="decimal"/>
      <w:lvlText w:val="(%1)"/>
      <w:lvlJc w:val="left"/>
      <w:pPr>
        <w:ind w:left="720" w:hanging="360"/>
      </w:pPr>
      <w:rPr>
        <w:rFonts w:hint="default"/>
      </w:rPr>
    </w:lvl>
    <w:lvl w:ilvl="1" w:tplc="E6527D80">
      <w:start w:val="1"/>
      <w:numFmt w:val="lowerLetter"/>
      <w:lvlText w:val="(%2)"/>
      <w:lvlJc w:val="left"/>
      <w:pPr>
        <w:ind w:left="1353" w:hanging="360"/>
      </w:pPr>
      <w:rPr>
        <w:rFonts w:hint="default"/>
        <w:color w:val="auto"/>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05131916">
    <w:abstractNumId w:val="60"/>
  </w:num>
  <w:num w:numId="2" w16cid:durableId="423887648">
    <w:abstractNumId w:val="76"/>
  </w:num>
  <w:num w:numId="3" w16cid:durableId="1715501703">
    <w:abstractNumId w:val="56"/>
  </w:num>
  <w:num w:numId="4" w16cid:durableId="308024483">
    <w:abstractNumId w:val="50"/>
  </w:num>
  <w:num w:numId="5" w16cid:durableId="1709182952">
    <w:abstractNumId w:val="101"/>
  </w:num>
  <w:num w:numId="6" w16cid:durableId="367876502">
    <w:abstractNumId w:val="103"/>
  </w:num>
  <w:num w:numId="7" w16cid:durableId="133062235">
    <w:abstractNumId w:val="87"/>
  </w:num>
  <w:num w:numId="8" w16cid:durableId="1962609480">
    <w:abstractNumId w:val="72"/>
  </w:num>
  <w:num w:numId="9" w16cid:durableId="2102219034">
    <w:abstractNumId w:val="26"/>
  </w:num>
  <w:num w:numId="10" w16cid:durableId="300424473">
    <w:abstractNumId w:val="30"/>
  </w:num>
  <w:num w:numId="11" w16cid:durableId="2130784076">
    <w:abstractNumId w:val="22"/>
  </w:num>
  <w:num w:numId="12" w16cid:durableId="516038761">
    <w:abstractNumId w:val="67"/>
  </w:num>
  <w:num w:numId="13" w16cid:durableId="183638193">
    <w:abstractNumId w:val="65"/>
  </w:num>
  <w:num w:numId="14" w16cid:durableId="256060374">
    <w:abstractNumId w:val="106"/>
  </w:num>
  <w:num w:numId="15" w16cid:durableId="151675504">
    <w:abstractNumId w:val="36"/>
  </w:num>
  <w:num w:numId="16" w16cid:durableId="793255975">
    <w:abstractNumId w:val="10"/>
  </w:num>
  <w:num w:numId="17" w16cid:durableId="1651325849">
    <w:abstractNumId w:val="84"/>
  </w:num>
  <w:num w:numId="18" w16cid:durableId="1108894310">
    <w:abstractNumId w:val="41"/>
  </w:num>
  <w:num w:numId="19" w16cid:durableId="473253663">
    <w:abstractNumId w:val="28"/>
  </w:num>
  <w:num w:numId="20" w16cid:durableId="986664114">
    <w:abstractNumId w:val="53"/>
  </w:num>
  <w:num w:numId="21" w16cid:durableId="573901416">
    <w:abstractNumId w:val="52"/>
  </w:num>
  <w:num w:numId="22" w16cid:durableId="386219326">
    <w:abstractNumId w:val="96"/>
  </w:num>
  <w:num w:numId="23" w16cid:durableId="1676879608">
    <w:abstractNumId w:val="21"/>
  </w:num>
  <w:num w:numId="24" w16cid:durableId="1498812814">
    <w:abstractNumId w:val="6"/>
  </w:num>
  <w:num w:numId="25" w16cid:durableId="54359210">
    <w:abstractNumId w:val="7"/>
  </w:num>
  <w:num w:numId="26" w16cid:durableId="1499232223">
    <w:abstractNumId w:val="27"/>
  </w:num>
  <w:num w:numId="27" w16cid:durableId="1009941302">
    <w:abstractNumId w:val="47"/>
  </w:num>
  <w:num w:numId="28" w16cid:durableId="230628831">
    <w:abstractNumId w:val="83"/>
  </w:num>
  <w:num w:numId="29" w16cid:durableId="300961076">
    <w:abstractNumId w:val="32"/>
  </w:num>
  <w:num w:numId="30" w16cid:durableId="88744233">
    <w:abstractNumId w:val="23"/>
  </w:num>
  <w:num w:numId="31" w16cid:durableId="987132445">
    <w:abstractNumId w:val="81"/>
  </w:num>
  <w:num w:numId="32" w16cid:durableId="1427270291">
    <w:abstractNumId w:val="16"/>
  </w:num>
  <w:num w:numId="33" w16cid:durableId="277298030">
    <w:abstractNumId w:val="31"/>
  </w:num>
  <w:num w:numId="34" w16cid:durableId="507795342">
    <w:abstractNumId w:val="94"/>
  </w:num>
  <w:num w:numId="35" w16cid:durableId="2007704739">
    <w:abstractNumId w:val="19"/>
  </w:num>
  <w:num w:numId="36" w16cid:durableId="674529172">
    <w:abstractNumId w:val="46"/>
  </w:num>
  <w:num w:numId="37" w16cid:durableId="1707287908">
    <w:abstractNumId w:val="89"/>
  </w:num>
  <w:num w:numId="38" w16cid:durableId="1747413996">
    <w:abstractNumId w:val="59"/>
  </w:num>
  <w:num w:numId="39" w16cid:durableId="1158114801">
    <w:abstractNumId w:val="42"/>
  </w:num>
  <w:num w:numId="40" w16cid:durableId="217128075">
    <w:abstractNumId w:val="20"/>
  </w:num>
  <w:num w:numId="41" w16cid:durableId="1953517548">
    <w:abstractNumId w:val="77"/>
  </w:num>
  <w:num w:numId="42" w16cid:durableId="1178039716">
    <w:abstractNumId w:val="98"/>
  </w:num>
  <w:num w:numId="43" w16cid:durableId="261226633">
    <w:abstractNumId w:val="18"/>
  </w:num>
  <w:num w:numId="44" w16cid:durableId="1061252099">
    <w:abstractNumId w:val="64"/>
  </w:num>
  <w:num w:numId="45" w16cid:durableId="31422860">
    <w:abstractNumId w:val="39"/>
  </w:num>
  <w:num w:numId="46" w16cid:durableId="1571958531">
    <w:abstractNumId w:val="73"/>
  </w:num>
  <w:num w:numId="47" w16cid:durableId="1838374409">
    <w:abstractNumId w:val="90"/>
  </w:num>
  <w:num w:numId="48" w16cid:durableId="1684549574">
    <w:abstractNumId w:val="60"/>
  </w:num>
  <w:num w:numId="49" w16cid:durableId="653024937">
    <w:abstractNumId w:val="60"/>
  </w:num>
  <w:num w:numId="50" w16cid:durableId="1439449197">
    <w:abstractNumId w:val="2"/>
  </w:num>
  <w:num w:numId="51" w16cid:durableId="315109025">
    <w:abstractNumId w:val="49"/>
  </w:num>
  <w:num w:numId="52" w16cid:durableId="1877766932">
    <w:abstractNumId w:val="74"/>
  </w:num>
  <w:num w:numId="53" w16cid:durableId="71585374">
    <w:abstractNumId w:val="78"/>
  </w:num>
  <w:num w:numId="54" w16cid:durableId="721564133">
    <w:abstractNumId w:val="48"/>
  </w:num>
  <w:num w:numId="55" w16cid:durableId="1755668107">
    <w:abstractNumId w:val="3"/>
  </w:num>
  <w:num w:numId="56" w16cid:durableId="959843676">
    <w:abstractNumId w:val="13"/>
  </w:num>
  <w:num w:numId="57" w16cid:durableId="1151213694">
    <w:abstractNumId w:val="12"/>
  </w:num>
  <w:num w:numId="58" w16cid:durableId="1979067138">
    <w:abstractNumId w:val="60"/>
  </w:num>
  <w:num w:numId="59" w16cid:durableId="1486094621">
    <w:abstractNumId w:val="75"/>
  </w:num>
  <w:num w:numId="60" w16cid:durableId="1055816203">
    <w:abstractNumId w:val="60"/>
  </w:num>
  <w:num w:numId="61" w16cid:durableId="182787346">
    <w:abstractNumId w:val="60"/>
  </w:num>
  <w:num w:numId="62" w16cid:durableId="1508517672">
    <w:abstractNumId w:val="60"/>
  </w:num>
  <w:num w:numId="63" w16cid:durableId="513768068">
    <w:abstractNumId w:val="69"/>
  </w:num>
  <w:num w:numId="64" w16cid:durableId="1973901821">
    <w:abstractNumId w:val="60"/>
  </w:num>
  <w:num w:numId="65" w16cid:durableId="267549781">
    <w:abstractNumId w:val="70"/>
  </w:num>
  <w:num w:numId="66" w16cid:durableId="2110730191">
    <w:abstractNumId w:val="66"/>
  </w:num>
  <w:num w:numId="67" w16cid:durableId="571240382">
    <w:abstractNumId w:val="86"/>
  </w:num>
  <w:num w:numId="68" w16cid:durableId="1407872596">
    <w:abstractNumId w:val="57"/>
  </w:num>
  <w:num w:numId="69" w16cid:durableId="250547286">
    <w:abstractNumId w:val="92"/>
  </w:num>
  <w:num w:numId="70" w16cid:durableId="1340737573">
    <w:abstractNumId w:val="105"/>
  </w:num>
  <w:num w:numId="71" w16cid:durableId="1308973312">
    <w:abstractNumId w:val="5"/>
  </w:num>
  <w:num w:numId="72" w16cid:durableId="902567858">
    <w:abstractNumId w:val="24"/>
  </w:num>
  <w:num w:numId="73" w16cid:durableId="1088381908">
    <w:abstractNumId w:val="0"/>
  </w:num>
  <w:num w:numId="74" w16cid:durableId="673143191">
    <w:abstractNumId w:val="88"/>
  </w:num>
  <w:num w:numId="75" w16cid:durableId="522986194">
    <w:abstractNumId w:val="15"/>
  </w:num>
  <w:num w:numId="76" w16cid:durableId="420950051">
    <w:abstractNumId w:val="60"/>
  </w:num>
  <w:num w:numId="77" w16cid:durableId="1984457894">
    <w:abstractNumId w:val="60"/>
  </w:num>
  <w:num w:numId="78" w16cid:durableId="1991591553">
    <w:abstractNumId w:val="60"/>
  </w:num>
  <w:num w:numId="79" w16cid:durableId="2035618680">
    <w:abstractNumId w:val="60"/>
  </w:num>
  <w:num w:numId="80" w16cid:durableId="1733114151">
    <w:abstractNumId w:val="60"/>
  </w:num>
  <w:num w:numId="81" w16cid:durableId="1028946021">
    <w:abstractNumId w:val="60"/>
  </w:num>
  <w:num w:numId="82" w16cid:durableId="508300723">
    <w:abstractNumId w:val="60"/>
  </w:num>
  <w:num w:numId="83" w16cid:durableId="688723845">
    <w:abstractNumId w:val="60"/>
  </w:num>
  <w:num w:numId="84" w16cid:durableId="1914075946">
    <w:abstractNumId w:val="60"/>
  </w:num>
  <w:num w:numId="85" w16cid:durableId="716248201">
    <w:abstractNumId w:val="60"/>
  </w:num>
  <w:num w:numId="86" w16cid:durableId="1225945866">
    <w:abstractNumId w:val="8"/>
  </w:num>
  <w:num w:numId="87" w16cid:durableId="1706128271">
    <w:abstractNumId w:val="79"/>
  </w:num>
  <w:num w:numId="88" w16cid:durableId="716248077">
    <w:abstractNumId w:val="1"/>
  </w:num>
  <w:num w:numId="89" w16cid:durableId="1062288131">
    <w:abstractNumId w:val="51"/>
  </w:num>
  <w:num w:numId="90" w16cid:durableId="748581759">
    <w:abstractNumId w:val="97"/>
  </w:num>
  <w:num w:numId="91" w16cid:durableId="603074618">
    <w:abstractNumId w:val="25"/>
  </w:num>
  <w:num w:numId="92" w16cid:durableId="799684435">
    <w:abstractNumId w:val="35"/>
  </w:num>
  <w:num w:numId="93" w16cid:durableId="932516736">
    <w:abstractNumId w:val="9"/>
  </w:num>
  <w:num w:numId="94" w16cid:durableId="1236205961">
    <w:abstractNumId w:val="55"/>
  </w:num>
  <w:num w:numId="95" w16cid:durableId="1231428044">
    <w:abstractNumId w:val="60"/>
  </w:num>
  <w:num w:numId="96" w16cid:durableId="1181893999">
    <w:abstractNumId w:val="63"/>
  </w:num>
  <w:num w:numId="97" w16cid:durableId="551775996">
    <w:abstractNumId w:val="102"/>
  </w:num>
  <w:num w:numId="98" w16cid:durableId="47581532">
    <w:abstractNumId w:val="62"/>
  </w:num>
  <w:num w:numId="99" w16cid:durableId="1242135130">
    <w:abstractNumId w:val="61"/>
  </w:num>
  <w:num w:numId="100" w16cid:durableId="1947302596">
    <w:abstractNumId w:val="37"/>
  </w:num>
  <w:num w:numId="101" w16cid:durableId="1695686562">
    <w:abstractNumId w:val="71"/>
  </w:num>
  <w:num w:numId="102" w16cid:durableId="1921254243">
    <w:abstractNumId w:val="104"/>
  </w:num>
  <w:num w:numId="103" w16cid:durableId="998652273">
    <w:abstractNumId w:val="80"/>
  </w:num>
  <w:num w:numId="104" w16cid:durableId="554582520">
    <w:abstractNumId w:val="60"/>
  </w:num>
  <w:num w:numId="105" w16cid:durableId="2129854488">
    <w:abstractNumId w:val="4"/>
  </w:num>
  <w:num w:numId="106" w16cid:durableId="1049844556">
    <w:abstractNumId w:val="27"/>
    <w:lvlOverride w:ilvl="0">
      <w:lvl w:ilvl="0" w:tplc="750A8D2C">
        <w:start w:val="1"/>
        <w:numFmt w:val="lowerLetter"/>
        <w:lvlText w:val="(%1)"/>
        <w:lvlJc w:val="left"/>
        <w:pPr>
          <w:ind w:left="2203" w:hanging="360"/>
        </w:pPr>
        <w:rPr>
          <w:rFonts w:ascii="Times New Roman" w:hAnsi="Times New Roman" w:cs="Times New Roman" w:hint="default"/>
          <w:color w:val="auto"/>
        </w:rPr>
      </w:lvl>
    </w:lvlOverride>
    <w:lvlOverride w:ilvl="1">
      <w:lvl w:ilvl="1" w:tplc="5364A98E">
        <w:start w:val="1"/>
        <w:numFmt w:val="lowerLetter"/>
        <w:lvlText w:val="%2."/>
        <w:lvlJc w:val="left"/>
        <w:pPr>
          <w:ind w:left="1440" w:hanging="360"/>
        </w:pPr>
      </w:lvl>
    </w:lvlOverride>
    <w:lvlOverride w:ilvl="2">
      <w:lvl w:ilvl="2" w:tplc="0809001B" w:tentative="1">
        <w:start w:val="1"/>
        <w:numFmt w:val="lowerRoman"/>
        <w:lvlText w:val="%3."/>
        <w:lvlJc w:val="right"/>
        <w:pPr>
          <w:ind w:left="2160" w:hanging="180"/>
        </w:pPr>
      </w:lvl>
    </w:lvlOverride>
    <w:lvlOverride w:ilvl="3">
      <w:lvl w:ilvl="3" w:tplc="0809000F" w:tentative="1">
        <w:start w:val="1"/>
        <w:numFmt w:val="decimal"/>
        <w:lvlText w:val="%4."/>
        <w:lvlJc w:val="left"/>
        <w:pPr>
          <w:ind w:left="2880" w:hanging="360"/>
        </w:pPr>
      </w:lvl>
    </w:lvlOverride>
    <w:lvlOverride w:ilvl="4">
      <w:lvl w:ilvl="4" w:tplc="08090019" w:tentative="1">
        <w:start w:val="1"/>
        <w:numFmt w:val="lowerLetter"/>
        <w:lvlText w:val="%5."/>
        <w:lvlJc w:val="left"/>
        <w:pPr>
          <w:ind w:left="3600" w:hanging="360"/>
        </w:pPr>
      </w:lvl>
    </w:lvlOverride>
    <w:lvlOverride w:ilvl="5">
      <w:lvl w:ilvl="5" w:tplc="0809001B" w:tentative="1">
        <w:start w:val="1"/>
        <w:numFmt w:val="lowerRoman"/>
        <w:lvlText w:val="%6."/>
        <w:lvlJc w:val="right"/>
        <w:pPr>
          <w:ind w:left="4320" w:hanging="180"/>
        </w:pPr>
      </w:lvl>
    </w:lvlOverride>
    <w:lvlOverride w:ilvl="6">
      <w:lvl w:ilvl="6" w:tplc="0809000F" w:tentative="1">
        <w:start w:val="1"/>
        <w:numFmt w:val="decimal"/>
        <w:lvlText w:val="%7."/>
        <w:lvlJc w:val="left"/>
        <w:pPr>
          <w:ind w:left="5040" w:hanging="360"/>
        </w:pPr>
      </w:lvl>
    </w:lvlOverride>
    <w:lvlOverride w:ilvl="7">
      <w:lvl w:ilvl="7" w:tplc="08090019" w:tentative="1">
        <w:start w:val="1"/>
        <w:numFmt w:val="lowerLetter"/>
        <w:lvlText w:val="%8."/>
        <w:lvlJc w:val="left"/>
        <w:pPr>
          <w:ind w:left="5760" w:hanging="360"/>
        </w:pPr>
      </w:lvl>
    </w:lvlOverride>
    <w:lvlOverride w:ilvl="8">
      <w:lvl w:ilvl="8" w:tplc="0809001B" w:tentative="1">
        <w:start w:val="1"/>
        <w:numFmt w:val="lowerRoman"/>
        <w:lvlText w:val="%9."/>
        <w:lvlJc w:val="right"/>
        <w:pPr>
          <w:ind w:left="6480" w:hanging="180"/>
        </w:pPr>
      </w:lvl>
    </w:lvlOverride>
  </w:num>
  <w:num w:numId="107" w16cid:durableId="601686533">
    <w:abstractNumId w:val="54"/>
  </w:num>
  <w:num w:numId="108" w16cid:durableId="1384258219">
    <w:abstractNumId w:val="85"/>
  </w:num>
  <w:num w:numId="109" w16cid:durableId="1693603470">
    <w:abstractNumId w:val="38"/>
  </w:num>
  <w:num w:numId="110" w16cid:durableId="1678384426">
    <w:abstractNumId w:val="91"/>
  </w:num>
  <w:num w:numId="111" w16cid:durableId="1823740358">
    <w:abstractNumId w:val="43"/>
  </w:num>
  <w:num w:numId="112" w16cid:durableId="1681734764">
    <w:abstractNumId w:val="100"/>
  </w:num>
  <w:num w:numId="113" w16cid:durableId="337585396">
    <w:abstractNumId w:val="17"/>
  </w:num>
  <w:num w:numId="114" w16cid:durableId="1560169424">
    <w:abstractNumId w:val="60"/>
  </w:num>
  <w:num w:numId="115" w16cid:durableId="1534608060">
    <w:abstractNumId w:val="82"/>
  </w:num>
  <w:num w:numId="116" w16cid:durableId="98067180">
    <w:abstractNumId w:val="44"/>
  </w:num>
  <w:num w:numId="117" w16cid:durableId="1529486974">
    <w:abstractNumId w:val="11"/>
  </w:num>
  <w:num w:numId="118" w16cid:durableId="1092625455">
    <w:abstractNumId w:val="93"/>
  </w:num>
  <w:num w:numId="119" w16cid:durableId="1597402369">
    <w:abstractNumId w:val="34"/>
  </w:num>
  <w:num w:numId="120" w16cid:durableId="464205265">
    <w:abstractNumId w:val="99"/>
  </w:num>
  <w:num w:numId="121" w16cid:durableId="633952257">
    <w:abstractNumId w:val="95"/>
  </w:num>
  <w:num w:numId="122" w16cid:durableId="1834373537">
    <w:abstractNumId w:val="68"/>
  </w:num>
  <w:num w:numId="123" w16cid:durableId="2062942680">
    <w:abstractNumId w:val="58"/>
  </w:num>
  <w:num w:numId="124" w16cid:durableId="697581394">
    <w:abstractNumId w:val="45"/>
  </w:num>
  <w:num w:numId="125" w16cid:durableId="1348747722">
    <w:abstractNumId w:val="14"/>
  </w:num>
  <w:num w:numId="126" w16cid:durableId="1018657471">
    <w:abstractNumId w:val="29"/>
  </w:num>
  <w:num w:numId="127" w16cid:durableId="383220041">
    <w:abstractNumId w:val="40"/>
  </w:num>
  <w:num w:numId="128" w16cid:durableId="338654467">
    <w:abstractNumId w:val="33"/>
  </w:num>
  <w:numIdMacAtCleanup w:val="1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524C"/>
    <w:rsid w:val="00000B58"/>
    <w:rsid w:val="000020EA"/>
    <w:rsid w:val="00006988"/>
    <w:rsid w:val="00010433"/>
    <w:rsid w:val="00016F2D"/>
    <w:rsid w:val="00022F99"/>
    <w:rsid w:val="00023BB3"/>
    <w:rsid w:val="0002765F"/>
    <w:rsid w:val="0002779D"/>
    <w:rsid w:val="0003190B"/>
    <w:rsid w:val="00033E53"/>
    <w:rsid w:val="00034675"/>
    <w:rsid w:val="00034BF4"/>
    <w:rsid w:val="0003573F"/>
    <w:rsid w:val="00040468"/>
    <w:rsid w:val="000431F8"/>
    <w:rsid w:val="000432E9"/>
    <w:rsid w:val="00043B1C"/>
    <w:rsid w:val="0005062D"/>
    <w:rsid w:val="00054144"/>
    <w:rsid w:val="00054C0D"/>
    <w:rsid w:val="0005789A"/>
    <w:rsid w:val="00060848"/>
    <w:rsid w:val="00061711"/>
    <w:rsid w:val="0006683B"/>
    <w:rsid w:val="00070C56"/>
    <w:rsid w:val="000716E9"/>
    <w:rsid w:val="000764CD"/>
    <w:rsid w:val="000767F2"/>
    <w:rsid w:val="00082920"/>
    <w:rsid w:val="00091ED1"/>
    <w:rsid w:val="000925A0"/>
    <w:rsid w:val="000937F7"/>
    <w:rsid w:val="000939E6"/>
    <w:rsid w:val="00097869"/>
    <w:rsid w:val="00097B82"/>
    <w:rsid w:val="000A488A"/>
    <w:rsid w:val="000A617C"/>
    <w:rsid w:val="000A694F"/>
    <w:rsid w:val="000A7AF6"/>
    <w:rsid w:val="000A7C00"/>
    <w:rsid w:val="000B073C"/>
    <w:rsid w:val="000B6172"/>
    <w:rsid w:val="000C0A6F"/>
    <w:rsid w:val="000C147B"/>
    <w:rsid w:val="000C2806"/>
    <w:rsid w:val="000C2B0D"/>
    <w:rsid w:val="000C3812"/>
    <w:rsid w:val="000C41C8"/>
    <w:rsid w:val="000C7FE4"/>
    <w:rsid w:val="000D0107"/>
    <w:rsid w:val="000D1772"/>
    <w:rsid w:val="000D25FC"/>
    <w:rsid w:val="000D286D"/>
    <w:rsid w:val="000D355D"/>
    <w:rsid w:val="000E15AE"/>
    <w:rsid w:val="000E25CC"/>
    <w:rsid w:val="000E2716"/>
    <w:rsid w:val="000F09DD"/>
    <w:rsid w:val="000F1AD6"/>
    <w:rsid w:val="000F1EE0"/>
    <w:rsid w:val="000F3DA2"/>
    <w:rsid w:val="0010318E"/>
    <w:rsid w:val="001039E3"/>
    <w:rsid w:val="00105640"/>
    <w:rsid w:val="00107B78"/>
    <w:rsid w:val="00114122"/>
    <w:rsid w:val="00116E4D"/>
    <w:rsid w:val="00117320"/>
    <w:rsid w:val="00120F66"/>
    <w:rsid w:val="00125854"/>
    <w:rsid w:val="00130605"/>
    <w:rsid w:val="0013169E"/>
    <w:rsid w:val="00135AEE"/>
    <w:rsid w:val="00136F70"/>
    <w:rsid w:val="001407C4"/>
    <w:rsid w:val="00142AD6"/>
    <w:rsid w:val="00144B50"/>
    <w:rsid w:val="001503D1"/>
    <w:rsid w:val="0015774E"/>
    <w:rsid w:val="00157CE6"/>
    <w:rsid w:val="00164750"/>
    <w:rsid w:val="00164E72"/>
    <w:rsid w:val="00166E2B"/>
    <w:rsid w:val="001721E7"/>
    <w:rsid w:val="0017333E"/>
    <w:rsid w:val="00174C5E"/>
    <w:rsid w:val="00174F74"/>
    <w:rsid w:val="001757C3"/>
    <w:rsid w:val="00175E59"/>
    <w:rsid w:val="00177DF5"/>
    <w:rsid w:val="00181014"/>
    <w:rsid w:val="001818C4"/>
    <w:rsid w:val="00181E9E"/>
    <w:rsid w:val="00183683"/>
    <w:rsid w:val="00185F4D"/>
    <w:rsid w:val="00186DCA"/>
    <w:rsid w:val="00190B92"/>
    <w:rsid w:val="00193182"/>
    <w:rsid w:val="00194D4E"/>
    <w:rsid w:val="001975FA"/>
    <w:rsid w:val="001977DA"/>
    <w:rsid w:val="00197D63"/>
    <w:rsid w:val="001A03EC"/>
    <w:rsid w:val="001A0EA7"/>
    <w:rsid w:val="001A287A"/>
    <w:rsid w:val="001A408A"/>
    <w:rsid w:val="001B1F9C"/>
    <w:rsid w:val="001B595F"/>
    <w:rsid w:val="001B5FB4"/>
    <w:rsid w:val="001C2A0D"/>
    <w:rsid w:val="001C38AC"/>
    <w:rsid w:val="001C3C59"/>
    <w:rsid w:val="001C78EA"/>
    <w:rsid w:val="001E223F"/>
    <w:rsid w:val="001E34DB"/>
    <w:rsid w:val="001E3617"/>
    <w:rsid w:val="001E6A2D"/>
    <w:rsid w:val="001F1AEE"/>
    <w:rsid w:val="001F4D00"/>
    <w:rsid w:val="00200410"/>
    <w:rsid w:val="00201576"/>
    <w:rsid w:val="00201F52"/>
    <w:rsid w:val="002036F1"/>
    <w:rsid w:val="002036F2"/>
    <w:rsid w:val="002052DC"/>
    <w:rsid w:val="00205D20"/>
    <w:rsid w:val="00210751"/>
    <w:rsid w:val="002124C8"/>
    <w:rsid w:val="00212E27"/>
    <w:rsid w:val="00214714"/>
    <w:rsid w:val="00214C64"/>
    <w:rsid w:val="00222048"/>
    <w:rsid w:val="00222909"/>
    <w:rsid w:val="0022402A"/>
    <w:rsid w:val="0023017C"/>
    <w:rsid w:val="00230BCD"/>
    <w:rsid w:val="00231DDE"/>
    <w:rsid w:val="0023396B"/>
    <w:rsid w:val="00235BED"/>
    <w:rsid w:val="00237FB5"/>
    <w:rsid w:val="00240F9C"/>
    <w:rsid w:val="0024428A"/>
    <w:rsid w:val="002465D4"/>
    <w:rsid w:val="00252209"/>
    <w:rsid w:val="002554F9"/>
    <w:rsid w:val="00256737"/>
    <w:rsid w:val="0026379E"/>
    <w:rsid w:val="00265262"/>
    <w:rsid w:val="002726B8"/>
    <w:rsid w:val="00273E22"/>
    <w:rsid w:val="002765E1"/>
    <w:rsid w:val="00280F6C"/>
    <w:rsid w:val="00283222"/>
    <w:rsid w:val="00284AFA"/>
    <w:rsid w:val="0028637A"/>
    <w:rsid w:val="0029001F"/>
    <w:rsid w:val="002902FF"/>
    <w:rsid w:val="002905E3"/>
    <w:rsid w:val="002927DE"/>
    <w:rsid w:val="00292E3D"/>
    <w:rsid w:val="002957DC"/>
    <w:rsid w:val="002A1124"/>
    <w:rsid w:val="002A2002"/>
    <w:rsid w:val="002A3C42"/>
    <w:rsid w:val="002B2FEC"/>
    <w:rsid w:val="002B6220"/>
    <w:rsid w:val="002C064D"/>
    <w:rsid w:val="002C0764"/>
    <w:rsid w:val="002C1712"/>
    <w:rsid w:val="002C36A5"/>
    <w:rsid w:val="002D42A5"/>
    <w:rsid w:val="002D4A86"/>
    <w:rsid w:val="002D4D6A"/>
    <w:rsid w:val="002D638D"/>
    <w:rsid w:val="002E2709"/>
    <w:rsid w:val="002E5404"/>
    <w:rsid w:val="002E6C49"/>
    <w:rsid w:val="002F03F8"/>
    <w:rsid w:val="002F0D52"/>
    <w:rsid w:val="002F45A4"/>
    <w:rsid w:val="002F629D"/>
    <w:rsid w:val="002F78C2"/>
    <w:rsid w:val="003000E8"/>
    <w:rsid w:val="003030C2"/>
    <w:rsid w:val="00304147"/>
    <w:rsid w:val="0030665D"/>
    <w:rsid w:val="00307A19"/>
    <w:rsid w:val="00310449"/>
    <w:rsid w:val="00316211"/>
    <w:rsid w:val="00322656"/>
    <w:rsid w:val="00331485"/>
    <w:rsid w:val="00332F9A"/>
    <w:rsid w:val="003354AE"/>
    <w:rsid w:val="003357B7"/>
    <w:rsid w:val="00345A78"/>
    <w:rsid w:val="0034664F"/>
    <w:rsid w:val="00350080"/>
    <w:rsid w:val="00351F7D"/>
    <w:rsid w:val="00353FEE"/>
    <w:rsid w:val="00355B69"/>
    <w:rsid w:val="003565F7"/>
    <w:rsid w:val="00357387"/>
    <w:rsid w:val="003728A0"/>
    <w:rsid w:val="00373334"/>
    <w:rsid w:val="003734DC"/>
    <w:rsid w:val="0037518D"/>
    <w:rsid w:val="00375AED"/>
    <w:rsid w:val="00376AB6"/>
    <w:rsid w:val="00377930"/>
    <w:rsid w:val="0038298A"/>
    <w:rsid w:val="00386580"/>
    <w:rsid w:val="00391E6A"/>
    <w:rsid w:val="00392521"/>
    <w:rsid w:val="003A05A0"/>
    <w:rsid w:val="003A319A"/>
    <w:rsid w:val="003A3D85"/>
    <w:rsid w:val="003A6BD1"/>
    <w:rsid w:val="003A7458"/>
    <w:rsid w:val="003B7FB2"/>
    <w:rsid w:val="003C36B6"/>
    <w:rsid w:val="003C4154"/>
    <w:rsid w:val="003C524C"/>
    <w:rsid w:val="003D2742"/>
    <w:rsid w:val="003D5CE3"/>
    <w:rsid w:val="003E288A"/>
    <w:rsid w:val="003F0BD4"/>
    <w:rsid w:val="003F5B47"/>
    <w:rsid w:val="003F685D"/>
    <w:rsid w:val="003F6C57"/>
    <w:rsid w:val="003F7173"/>
    <w:rsid w:val="003F7244"/>
    <w:rsid w:val="004004F1"/>
    <w:rsid w:val="00403DF8"/>
    <w:rsid w:val="00404389"/>
    <w:rsid w:val="00405BD7"/>
    <w:rsid w:val="00406C29"/>
    <w:rsid w:val="00414BB5"/>
    <w:rsid w:val="004160B6"/>
    <w:rsid w:val="00426D36"/>
    <w:rsid w:val="00426F58"/>
    <w:rsid w:val="00427476"/>
    <w:rsid w:val="004373CE"/>
    <w:rsid w:val="004411C6"/>
    <w:rsid w:val="0044215C"/>
    <w:rsid w:val="00443F80"/>
    <w:rsid w:val="00447C5C"/>
    <w:rsid w:val="00450931"/>
    <w:rsid w:val="0045098A"/>
    <w:rsid w:val="004530EF"/>
    <w:rsid w:val="00454C52"/>
    <w:rsid w:val="00457F7B"/>
    <w:rsid w:val="00465DDD"/>
    <w:rsid w:val="004664C6"/>
    <w:rsid w:val="00473A30"/>
    <w:rsid w:val="00474132"/>
    <w:rsid w:val="00474D4B"/>
    <w:rsid w:val="00480D3B"/>
    <w:rsid w:val="00482BC2"/>
    <w:rsid w:val="004855E5"/>
    <w:rsid w:val="00486E24"/>
    <w:rsid w:val="004928E2"/>
    <w:rsid w:val="00493818"/>
    <w:rsid w:val="00497A1D"/>
    <w:rsid w:val="004A0CD6"/>
    <w:rsid w:val="004A338F"/>
    <w:rsid w:val="004A5780"/>
    <w:rsid w:val="004B4466"/>
    <w:rsid w:val="004C07F1"/>
    <w:rsid w:val="004C77FA"/>
    <w:rsid w:val="004C79F5"/>
    <w:rsid w:val="004D18B5"/>
    <w:rsid w:val="004D74F5"/>
    <w:rsid w:val="004E0533"/>
    <w:rsid w:val="004E16C5"/>
    <w:rsid w:val="004E2A32"/>
    <w:rsid w:val="004E2DBE"/>
    <w:rsid w:val="004F1E15"/>
    <w:rsid w:val="004F5F8B"/>
    <w:rsid w:val="005011D1"/>
    <w:rsid w:val="00502637"/>
    <w:rsid w:val="005039A3"/>
    <w:rsid w:val="005040FA"/>
    <w:rsid w:val="005070CD"/>
    <w:rsid w:val="00511749"/>
    <w:rsid w:val="0051262F"/>
    <w:rsid w:val="00513DA8"/>
    <w:rsid w:val="005153C3"/>
    <w:rsid w:val="00515757"/>
    <w:rsid w:val="00520AA8"/>
    <w:rsid w:val="00522C17"/>
    <w:rsid w:val="005230FF"/>
    <w:rsid w:val="005324C7"/>
    <w:rsid w:val="00535017"/>
    <w:rsid w:val="00540DFC"/>
    <w:rsid w:val="0054222A"/>
    <w:rsid w:val="0054587C"/>
    <w:rsid w:val="0054697C"/>
    <w:rsid w:val="00547511"/>
    <w:rsid w:val="00553883"/>
    <w:rsid w:val="00553C69"/>
    <w:rsid w:val="00555123"/>
    <w:rsid w:val="005574CD"/>
    <w:rsid w:val="0056213F"/>
    <w:rsid w:val="00563753"/>
    <w:rsid w:val="005647BF"/>
    <w:rsid w:val="0056794F"/>
    <w:rsid w:val="00570841"/>
    <w:rsid w:val="00571ACC"/>
    <w:rsid w:val="00572622"/>
    <w:rsid w:val="005735CF"/>
    <w:rsid w:val="005752B3"/>
    <w:rsid w:val="00577F8E"/>
    <w:rsid w:val="005837F2"/>
    <w:rsid w:val="00586C2C"/>
    <w:rsid w:val="00587FCD"/>
    <w:rsid w:val="00592630"/>
    <w:rsid w:val="005A0C99"/>
    <w:rsid w:val="005A25EE"/>
    <w:rsid w:val="005A5505"/>
    <w:rsid w:val="005B53A2"/>
    <w:rsid w:val="005B7B09"/>
    <w:rsid w:val="005C0DE2"/>
    <w:rsid w:val="005C2FFD"/>
    <w:rsid w:val="005C76F8"/>
    <w:rsid w:val="005D4440"/>
    <w:rsid w:val="005D6C2F"/>
    <w:rsid w:val="005E136A"/>
    <w:rsid w:val="005E1F62"/>
    <w:rsid w:val="005E5BC1"/>
    <w:rsid w:val="005E6D83"/>
    <w:rsid w:val="005F068A"/>
    <w:rsid w:val="005F1721"/>
    <w:rsid w:val="005F1F52"/>
    <w:rsid w:val="0060204E"/>
    <w:rsid w:val="0060549D"/>
    <w:rsid w:val="0061506D"/>
    <w:rsid w:val="006214E5"/>
    <w:rsid w:val="00623198"/>
    <w:rsid w:val="006242A9"/>
    <w:rsid w:val="00624E90"/>
    <w:rsid w:val="00640428"/>
    <w:rsid w:val="006467B8"/>
    <w:rsid w:val="0065111D"/>
    <w:rsid w:val="006518AA"/>
    <w:rsid w:val="00652384"/>
    <w:rsid w:val="00652F41"/>
    <w:rsid w:val="00656319"/>
    <w:rsid w:val="00656A29"/>
    <w:rsid w:val="00656CE8"/>
    <w:rsid w:val="006575F7"/>
    <w:rsid w:val="00660786"/>
    <w:rsid w:val="00662B04"/>
    <w:rsid w:val="00663193"/>
    <w:rsid w:val="006643EF"/>
    <w:rsid w:val="00666806"/>
    <w:rsid w:val="00672BA0"/>
    <w:rsid w:val="00672BF0"/>
    <w:rsid w:val="00673C0B"/>
    <w:rsid w:val="00677709"/>
    <w:rsid w:val="00683078"/>
    <w:rsid w:val="00683E30"/>
    <w:rsid w:val="00685166"/>
    <w:rsid w:val="00685507"/>
    <w:rsid w:val="006869EC"/>
    <w:rsid w:val="00687387"/>
    <w:rsid w:val="00687883"/>
    <w:rsid w:val="00692A00"/>
    <w:rsid w:val="00694F92"/>
    <w:rsid w:val="006A4A51"/>
    <w:rsid w:val="006A5228"/>
    <w:rsid w:val="006A62F2"/>
    <w:rsid w:val="006B183B"/>
    <w:rsid w:val="006B2E10"/>
    <w:rsid w:val="006B43F1"/>
    <w:rsid w:val="006B7C55"/>
    <w:rsid w:val="006B7CF4"/>
    <w:rsid w:val="006C38B7"/>
    <w:rsid w:val="006D103E"/>
    <w:rsid w:val="006D5E1E"/>
    <w:rsid w:val="006D6251"/>
    <w:rsid w:val="006D7FF3"/>
    <w:rsid w:val="006E3812"/>
    <w:rsid w:val="006E4C69"/>
    <w:rsid w:val="006E5DA7"/>
    <w:rsid w:val="006E6F1E"/>
    <w:rsid w:val="006F3570"/>
    <w:rsid w:val="006F4EC8"/>
    <w:rsid w:val="00702360"/>
    <w:rsid w:val="0070331B"/>
    <w:rsid w:val="007060C2"/>
    <w:rsid w:val="007113C3"/>
    <w:rsid w:val="00712831"/>
    <w:rsid w:val="00720F19"/>
    <w:rsid w:val="00724E51"/>
    <w:rsid w:val="00725B62"/>
    <w:rsid w:val="007343DC"/>
    <w:rsid w:val="007347A8"/>
    <w:rsid w:val="00740E5B"/>
    <w:rsid w:val="007440A5"/>
    <w:rsid w:val="00752F14"/>
    <w:rsid w:val="00754016"/>
    <w:rsid w:val="007563EC"/>
    <w:rsid w:val="00756D19"/>
    <w:rsid w:val="00757A94"/>
    <w:rsid w:val="00757DED"/>
    <w:rsid w:val="00760F2B"/>
    <w:rsid w:val="00762EC2"/>
    <w:rsid w:val="0076345B"/>
    <w:rsid w:val="00767947"/>
    <w:rsid w:val="00771496"/>
    <w:rsid w:val="00777EAF"/>
    <w:rsid w:val="0078096A"/>
    <w:rsid w:val="00781164"/>
    <w:rsid w:val="007813FD"/>
    <w:rsid w:val="00784DB1"/>
    <w:rsid w:val="00785E24"/>
    <w:rsid w:val="00787456"/>
    <w:rsid w:val="00790BD3"/>
    <w:rsid w:val="00791C02"/>
    <w:rsid w:val="0079211F"/>
    <w:rsid w:val="007924B3"/>
    <w:rsid w:val="00792CE5"/>
    <w:rsid w:val="0079317A"/>
    <w:rsid w:val="00797334"/>
    <w:rsid w:val="007A3BB8"/>
    <w:rsid w:val="007A44B6"/>
    <w:rsid w:val="007A51D8"/>
    <w:rsid w:val="007A668D"/>
    <w:rsid w:val="007B3FA0"/>
    <w:rsid w:val="007B50B2"/>
    <w:rsid w:val="007B7094"/>
    <w:rsid w:val="007C00D4"/>
    <w:rsid w:val="007E04D6"/>
    <w:rsid w:val="007E0C9C"/>
    <w:rsid w:val="007E3213"/>
    <w:rsid w:val="007F0300"/>
    <w:rsid w:val="007F7211"/>
    <w:rsid w:val="00802152"/>
    <w:rsid w:val="00804CD3"/>
    <w:rsid w:val="00806DFD"/>
    <w:rsid w:val="00807730"/>
    <w:rsid w:val="00811FC2"/>
    <w:rsid w:val="00816681"/>
    <w:rsid w:val="00820EEC"/>
    <w:rsid w:val="0082543D"/>
    <w:rsid w:val="0082567D"/>
    <w:rsid w:val="00825C67"/>
    <w:rsid w:val="0082660F"/>
    <w:rsid w:val="008273CD"/>
    <w:rsid w:val="00831DCE"/>
    <w:rsid w:val="008322D4"/>
    <w:rsid w:val="00835148"/>
    <w:rsid w:val="008369AA"/>
    <w:rsid w:val="008445BB"/>
    <w:rsid w:val="00847BD6"/>
    <w:rsid w:val="00850779"/>
    <w:rsid w:val="0085282E"/>
    <w:rsid w:val="00855BE9"/>
    <w:rsid w:val="008573BA"/>
    <w:rsid w:val="008576C6"/>
    <w:rsid w:val="00860ECF"/>
    <w:rsid w:val="0086228C"/>
    <w:rsid w:val="008627A3"/>
    <w:rsid w:val="00863999"/>
    <w:rsid w:val="00864F48"/>
    <w:rsid w:val="008657AF"/>
    <w:rsid w:val="00873230"/>
    <w:rsid w:val="008750A5"/>
    <w:rsid w:val="00876C43"/>
    <w:rsid w:val="008803E5"/>
    <w:rsid w:val="00883C74"/>
    <w:rsid w:val="00890862"/>
    <w:rsid w:val="00894A99"/>
    <w:rsid w:val="008A1159"/>
    <w:rsid w:val="008B106E"/>
    <w:rsid w:val="008B169A"/>
    <w:rsid w:val="008B7232"/>
    <w:rsid w:val="008C0D4B"/>
    <w:rsid w:val="008C5461"/>
    <w:rsid w:val="008D44A2"/>
    <w:rsid w:val="008D79B7"/>
    <w:rsid w:val="008E132D"/>
    <w:rsid w:val="008E3393"/>
    <w:rsid w:val="008E71CA"/>
    <w:rsid w:val="008F61FD"/>
    <w:rsid w:val="00901B32"/>
    <w:rsid w:val="00905C11"/>
    <w:rsid w:val="009139A7"/>
    <w:rsid w:val="009151B6"/>
    <w:rsid w:val="00917817"/>
    <w:rsid w:val="0092440C"/>
    <w:rsid w:val="0092775A"/>
    <w:rsid w:val="009329AD"/>
    <w:rsid w:val="00933599"/>
    <w:rsid w:val="00937103"/>
    <w:rsid w:val="00942D49"/>
    <w:rsid w:val="00944A4A"/>
    <w:rsid w:val="00945003"/>
    <w:rsid w:val="00946E1E"/>
    <w:rsid w:val="00951888"/>
    <w:rsid w:val="00951F79"/>
    <w:rsid w:val="0095363C"/>
    <w:rsid w:val="00954AB8"/>
    <w:rsid w:val="00960222"/>
    <w:rsid w:val="0096057F"/>
    <w:rsid w:val="0096078B"/>
    <w:rsid w:val="00960CA3"/>
    <w:rsid w:val="00961267"/>
    <w:rsid w:val="00962CD0"/>
    <w:rsid w:val="0096718D"/>
    <w:rsid w:val="009675E5"/>
    <w:rsid w:val="00971292"/>
    <w:rsid w:val="00971755"/>
    <w:rsid w:val="0098059D"/>
    <w:rsid w:val="009825B8"/>
    <w:rsid w:val="009843E0"/>
    <w:rsid w:val="009847EB"/>
    <w:rsid w:val="00990F8A"/>
    <w:rsid w:val="00992C59"/>
    <w:rsid w:val="00993B94"/>
    <w:rsid w:val="00997A7A"/>
    <w:rsid w:val="009A3493"/>
    <w:rsid w:val="009A3E29"/>
    <w:rsid w:val="009B0003"/>
    <w:rsid w:val="009B2BBD"/>
    <w:rsid w:val="009B5A6A"/>
    <w:rsid w:val="009C3610"/>
    <w:rsid w:val="009C7EE8"/>
    <w:rsid w:val="009D4316"/>
    <w:rsid w:val="009D5E27"/>
    <w:rsid w:val="009D65FA"/>
    <w:rsid w:val="009E08F0"/>
    <w:rsid w:val="009E1545"/>
    <w:rsid w:val="009E7018"/>
    <w:rsid w:val="009E7E38"/>
    <w:rsid w:val="009F10B5"/>
    <w:rsid w:val="009F6146"/>
    <w:rsid w:val="009F7ED4"/>
    <w:rsid w:val="00A10E5D"/>
    <w:rsid w:val="00A16335"/>
    <w:rsid w:val="00A20244"/>
    <w:rsid w:val="00A20B47"/>
    <w:rsid w:val="00A21194"/>
    <w:rsid w:val="00A22698"/>
    <w:rsid w:val="00A22E0E"/>
    <w:rsid w:val="00A2432C"/>
    <w:rsid w:val="00A25C43"/>
    <w:rsid w:val="00A30E21"/>
    <w:rsid w:val="00A31EED"/>
    <w:rsid w:val="00A36EAE"/>
    <w:rsid w:val="00A41772"/>
    <w:rsid w:val="00A4238D"/>
    <w:rsid w:val="00A4348F"/>
    <w:rsid w:val="00A45E42"/>
    <w:rsid w:val="00A47B3D"/>
    <w:rsid w:val="00A55A98"/>
    <w:rsid w:val="00A5687B"/>
    <w:rsid w:val="00A606BA"/>
    <w:rsid w:val="00A726A7"/>
    <w:rsid w:val="00A73507"/>
    <w:rsid w:val="00A7406B"/>
    <w:rsid w:val="00A7597D"/>
    <w:rsid w:val="00A75C5E"/>
    <w:rsid w:val="00A80AD4"/>
    <w:rsid w:val="00A84221"/>
    <w:rsid w:val="00A87FBF"/>
    <w:rsid w:val="00A943DD"/>
    <w:rsid w:val="00A96B88"/>
    <w:rsid w:val="00AA1983"/>
    <w:rsid w:val="00AA3106"/>
    <w:rsid w:val="00AA36DC"/>
    <w:rsid w:val="00AB3B66"/>
    <w:rsid w:val="00AB6C76"/>
    <w:rsid w:val="00AC0223"/>
    <w:rsid w:val="00AC1F51"/>
    <w:rsid w:val="00AD5419"/>
    <w:rsid w:val="00AD5C32"/>
    <w:rsid w:val="00AD7BAB"/>
    <w:rsid w:val="00AD7BBA"/>
    <w:rsid w:val="00AE10E8"/>
    <w:rsid w:val="00AE1118"/>
    <w:rsid w:val="00AE2334"/>
    <w:rsid w:val="00AE23CB"/>
    <w:rsid w:val="00AE2D7B"/>
    <w:rsid w:val="00AE38C7"/>
    <w:rsid w:val="00AE4943"/>
    <w:rsid w:val="00AE5866"/>
    <w:rsid w:val="00AE699E"/>
    <w:rsid w:val="00AE770C"/>
    <w:rsid w:val="00AF1C44"/>
    <w:rsid w:val="00AF3EB2"/>
    <w:rsid w:val="00AF49CC"/>
    <w:rsid w:val="00AF51E8"/>
    <w:rsid w:val="00AF55F2"/>
    <w:rsid w:val="00AF7A4A"/>
    <w:rsid w:val="00B0514D"/>
    <w:rsid w:val="00B05C26"/>
    <w:rsid w:val="00B05F91"/>
    <w:rsid w:val="00B1331A"/>
    <w:rsid w:val="00B16322"/>
    <w:rsid w:val="00B17ED4"/>
    <w:rsid w:val="00B20F90"/>
    <w:rsid w:val="00B22A59"/>
    <w:rsid w:val="00B23E5D"/>
    <w:rsid w:val="00B24B7D"/>
    <w:rsid w:val="00B35499"/>
    <w:rsid w:val="00B35EE1"/>
    <w:rsid w:val="00B40350"/>
    <w:rsid w:val="00B436CE"/>
    <w:rsid w:val="00B46766"/>
    <w:rsid w:val="00B47F40"/>
    <w:rsid w:val="00B50893"/>
    <w:rsid w:val="00B51C90"/>
    <w:rsid w:val="00B55753"/>
    <w:rsid w:val="00B57729"/>
    <w:rsid w:val="00B61FBC"/>
    <w:rsid w:val="00B72AF3"/>
    <w:rsid w:val="00B768B5"/>
    <w:rsid w:val="00B76CA3"/>
    <w:rsid w:val="00B9195A"/>
    <w:rsid w:val="00B95721"/>
    <w:rsid w:val="00BA0A7C"/>
    <w:rsid w:val="00BB06F2"/>
    <w:rsid w:val="00BB2FBC"/>
    <w:rsid w:val="00BC37EC"/>
    <w:rsid w:val="00BC5F50"/>
    <w:rsid w:val="00BD32F6"/>
    <w:rsid w:val="00BD7871"/>
    <w:rsid w:val="00BF1D3D"/>
    <w:rsid w:val="00BF3C23"/>
    <w:rsid w:val="00BF56F3"/>
    <w:rsid w:val="00C011A4"/>
    <w:rsid w:val="00C028FF"/>
    <w:rsid w:val="00C03395"/>
    <w:rsid w:val="00C06E3C"/>
    <w:rsid w:val="00C12541"/>
    <w:rsid w:val="00C2067D"/>
    <w:rsid w:val="00C20FC8"/>
    <w:rsid w:val="00C2162D"/>
    <w:rsid w:val="00C21EA1"/>
    <w:rsid w:val="00C22E47"/>
    <w:rsid w:val="00C25916"/>
    <w:rsid w:val="00C2591D"/>
    <w:rsid w:val="00C26144"/>
    <w:rsid w:val="00C2782E"/>
    <w:rsid w:val="00C325DA"/>
    <w:rsid w:val="00C344AC"/>
    <w:rsid w:val="00C35953"/>
    <w:rsid w:val="00C40F84"/>
    <w:rsid w:val="00C4418B"/>
    <w:rsid w:val="00C47AF9"/>
    <w:rsid w:val="00C526F6"/>
    <w:rsid w:val="00C556FC"/>
    <w:rsid w:val="00C55D7F"/>
    <w:rsid w:val="00C617F0"/>
    <w:rsid w:val="00C67C26"/>
    <w:rsid w:val="00C70221"/>
    <w:rsid w:val="00C70D1A"/>
    <w:rsid w:val="00C7178C"/>
    <w:rsid w:val="00C72229"/>
    <w:rsid w:val="00C742E7"/>
    <w:rsid w:val="00C753C3"/>
    <w:rsid w:val="00C8031E"/>
    <w:rsid w:val="00C83DCF"/>
    <w:rsid w:val="00C92B1D"/>
    <w:rsid w:val="00C963E4"/>
    <w:rsid w:val="00CA2822"/>
    <w:rsid w:val="00CA47B3"/>
    <w:rsid w:val="00CA5519"/>
    <w:rsid w:val="00CA5ACB"/>
    <w:rsid w:val="00CA6674"/>
    <w:rsid w:val="00CA66CE"/>
    <w:rsid w:val="00CB064A"/>
    <w:rsid w:val="00CB2D61"/>
    <w:rsid w:val="00CB3032"/>
    <w:rsid w:val="00CB441A"/>
    <w:rsid w:val="00CB7F17"/>
    <w:rsid w:val="00CC1970"/>
    <w:rsid w:val="00CC3165"/>
    <w:rsid w:val="00CC4068"/>
    <w:rsid w:val="00CD3234"/>
    <w:rsid w:val="00CD367B"/>
    <w:rsid w:val="00CD6709"/>
    <w:rsid w:val="00CE0819"/>
    <w:rsid w:val="00CF0595"/>
    <w:rsid w:val="00CF0B3F"/>
    <w:rsid w:val="00CF2E3B"/>
    <w:rsid w:val="00CF5CC6"/>
    <w:rsid w:val="00CF70F1"/>
    <w:rsid w:val="00D02D82"/>
    <w:rsid w:val="00D15429"/>
    <w:rsid w:val="00D167B8"/>
    <w:rsid w:val="00D17FEA"/>
    <w:rsid w:val="00D21A52"/>
    <w:rsid w:val="00D22BE4"/>
    <w:rsid w:val="00D239E8"/>
    <w:rsid w:val="00D30190"/>
    <w:rsid w:val="00D32162"/>
    <w:rsid w:val="00D36135"/>
    <w:rsid w:val="00D375DD"/>
    <w:rsid w:val="00D4191C"/>
    <w:rsid w:val="00D4373E"/>
    <w:rsid w:val="00D43F9C"/>
    <w:rsid w:val="00D46564"/>
    <w:rsid w:val="00D52A1A"/>
    <w:rsid w:val="00D55137"/>
    <w:rsid w:val="00D57C6F"/>
    <w:rsid w:val="00D57D07"/>
    <w:rsid w:val="00D6079A"/>
    <w:rsid w:val="00D63D30"/>
    <w:rsid w:val="00D659F8"/>
    <w:rsid w:val="00D71A35"/>
    <w:rsid w:val="00D81B69"/>
    <w:rsid w:val="00D856D5"/>
    <w:rsid w:val="00D90DC2"/>
    <w:rsid w:val="00D92C32"/>
    <w:rsid w:val="00D92D3F"/>
    <w:rsid w:val="00D92EE9"/>
    <w:rsid w:val="00DA5198"/>
    <w:rsid w:val="00DA7999"/>
    <w:rsid w:val="00DB1CBC"/>
    <w:rsid w:val="00DB2BE3"/>
    <w:rsid w:val="00DB2F82"/>
    <w:rsid w:val="00DB338C"/>
    <w:rsid w:val="00DC008F"/>
    <w:rsid w:val="00DC18FF"/>
    <w:rsid w:val="00DC2734"/>
    <w:rsid w:val="00DC28C8"/>
    <w:rsid w:val="00DC59D2"/>
    <w:rsid w:val="00DC6B88"/>
    <w:rsid w:val="00DC775D"/>
    <w:rsid w:val="00DD028E"/>
    <w:rsid w:val="00DD1441"/>
    <w:rsid w:val="00DE0D9D"/>
    <w:rsid w:val="00DE4339"/>
    <w:rsid w:val="00DF19DA"/>
    <w:rsid w:val="00E00B01"/>
    <w:rsid w:val="00E00C2D"/>
    <w:rsid w:val="00E01ABF"/>
    <w:rsid w:val="00E028D4"/>
    <w:rsid w:val="00E048B0"/>
    <w:rsid w:val="00E073B4"/>
    <w:rsid w:val="00E076CC"/>
    <w:rsid w:val="00E12CCA"/>
    <w:rsid w:val="00E1346F"/>
    <w:rsid w:val="00E2244E"/>
    <w:rsid w:val="00E26DEC"/>
    <w:rsid w:val="00E30A3F"/>
    <w:rsid w:val="00E31811"/>
    <w:rsid w:val="00E3221E"/>
    <w:rsid w:val="00E323DB"/>
    <w:rsid w:val="00E33931"/>
    <w:rsid w:val="00E34D90"/>
    <w:rsid w:val="00E36291"/>
    <w:rsid w:val="00E362A2"/>
    <w:rsid w:val="00E377ED"/>
    <w:rsid w:val="00E40092"/>
    <w:rsid w:val="00E4177D"/>
    <w:rsid w:val="00E42EAD"/>
    <w:rsid w:val="00E43130"/>
    <w:rsid w:val="00E44874"/>
    <w:rsid w:val="00E45304"/>
    <w:rsid w:val="00E5016A"/>
    <w:rsid w:val="00E51531"/>
    <w:rsid w:val="00E53C6B"/>
    <w:rsid w:val="00E54139"/>
    <w:rsid w:val="00E551DB"/>
    <w:rsid w:val="00E55A7A"/>
    <w:rsid w:val="00E573A7"/>
    <w:rsid w:val="00E57AED"/>
    <w:rsid w:val="00E61FF7"/>
    <w:rsid w:val="00E64F36"/>
    <w:rsid w:val="00E66597"/>
    <w:rsid w:val="00E67962"/>
    <w:rsid w:val="00E7532E"/>
    <w:rsid w:val="00E76461"/>
    <w:rsid w:val="00E77588"/>
    <w:rsid w:val="00E838F6"/>
    <w:rsid w:val="00E851FC"/>
    <w:rsid w:val="00E93BF6"/>
    <w:rsid w:val="00E944B6"/>
    <w:rsid w:val="00E972F7"/>
    <w:rsid w:val="00EA0A8A"/>
    <w:rsid w:val="00EA16DC"/>
    <w:rsid w:val="00EA7898"/>
    <w:rsid w:val="00EB08A2"/>
    <w:rsid w:val="00EC0577"/>
    <w:rsid w:val="00EC0E62"/>
    <w:rsid w:val="00EC1A00"/>
    <w:rsid w:val="00ED0142"/>
    <w:rsid w:val="00ED27F5"/>
    <w:rsid w:val="00ED4EAC"/>
    <w:rsid w:val="00ED70A7"/>
    <w:rsid w:val="00ED7A0C"/>
    <w:rsid w:val="00ED7DE9"/>
    <w:rsid w:val="00EE2578"/>
    <w:rsid w:val="00EE43EA"/>
    <w:rsid w:val="00EE4944"/>
    <w:rsid w:val="00EF08C1"/>
    <w:rsid w:val="00EF6B59"/>
    <w:rsid w:val="00F0445C"/>
    <w:rsid w:val="00F1799C"/>
    <w:rsid w:val="00F22941"/>
    <w:rsid w:val="00F229FD"/>
    <w:rsid w:val="00F25BA3"/>
    <w:rsid w:val="00F3007B"/>
    <w:rsid w:val="00F3659E"/>
    <w:rsid w:val="00F37D2E"/>
    <w:rsid w:val="00F42C1E"/>
    <w:rsid w:val="00F433B7"/>
    <w:rsid w:val="00F50391"/>
    <w:rsid w:val="00F50E28"/>
    <w:rsid w:val="00F51AEC"/>
    <w:rsid w:val="00F51EB2"/>
    <w:rsid w:val="00F601CF"/>
    <w:rsid w:val="00F61BEF"/>
    <w:rsid w:val="00F6269D"/>
    <w:rsid w:val="00F62FF4"/>
    <w:rsid w:val="00F636D4"/>
    <w:rsid w:val="00F72393"/>
    <w:rsid w:val="00F81FC5"/>
    <w:rsid w:val="00F843DC"/>
    <w:rsid w:val="00F8555D"/>
    <w:rsid w:val="00F86637"/>
    <w:rsid w:val="00F9004A"/>
    <w:rsid w:val="00F902D1"/>
    <w:rsid w:val="00F94678"/>
    <w:rsid w:val="00FA62C5"/>
    <w:rsid w:val="00FA743C"/>
    <w:rsid w:val="00FB1305"/>
    <w:rsid w:val="00FB2638"/>
    <w:rsid w:val="00FB51B0"/>
    <w:rsid w:val="00FB5C89"/>
    <w:rsid w:val="00FB62E5"/>
    <w:rsid w:val="00FC0E21"/>
    <w:rsid w:val="00FC2FA9"/>
    <w:rsid w:val="00FC397F"/>
    <w:rsid w:val="00FC6F60"/>
    <w:rsid w:val="00FC75D1"/>
    <w:rsid w:val="00FD6AAA"/>
    <w:rsid w:val="00FE1C8B"/>
    <w:rsid w:val="00FE377C"/>
    <w:rsid w:val="00FE3FEC"/>
    <w:rsid w:val="00FE5CB2"/>
    <w:rsid w:val="00FF000E"/>
    <w:rsid w:val="00FF0A78"/>
    <w:rsid w:val="00FF53D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D21134"/>
  <w15:chartTrackingRefBased/>
  <w15:docId w15:val="{6D3ACA8C-685B-5648-8168-9EA21D352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pt-PT" w:eastAsia="en-US" w:bidi="ar-SA"/>
      </w:rPr>
    </w:rPrDefault>
    <w:pPrDefault>
      <w:pPr>
        <w:spacing w:before="240" w:after="240" w:line="360" w:lineRule="auto"/>
        <w:ind w:left="1077" w:hanging="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524C"/>
    <w:pPr>
      <w:spacing w:before="0" w:after="200" w:line="276" w:lineRule="auto"/>
      <w:ind w:left="0" w:firstLine="0"/>
    </w:pPr>
    <w:rPr>
      <w:rFonts w:ascii="Optima" w:hAnsi="Optima"/>
      <w:szCs w:val="22"/>
    </w:rPr>
  </w:style>
  <w:style w:type="paragraph" w:styleId="Heading1">
    <w:name w:val="heading 1"/>
    <w:basedOn w:val="Normal"/>
    <w:next w:val="Normal"/>
    <w:link w:val="Heading1Char"/>
    <w:uiPriority w:val="9"/>
    <w:qFormat/>
    <w:rsid w:val="003354AE"/>
    <w:pPr>
      <w:spacing w:before="240" w:after="240" w:line="360" w:lineRule="auto"/>
      <w:ind w:left="1077" w:hanging="720"/>
      <w:outlineLvl w:val="0"/>
    </w:pPr>
    <w:rPr>
      <w:rFonts w:ascii="Times New Roman" w:hAnsi="Times New Roman" w:cs="Times New Roman"/>
      <w:b/>
      <w:bCs/>
      <w:szCs w:val="24"/>
    </w:rPr>
  </w:style>
  <w:style w:type="paragraph" w:styleId="Heading2">
    <w:name w:val="heading 2"/>
    <w:basedOn w:val="Normal"/>
    <w:next w:val="Normal"/>
    <w:link w:val="Heading2Char"/>
    <w:uiPriority w:val="9"/>
    <w:unhideWhenUsed/>
    <w:qFormat/>
    <w:rsid w:val="009329AD"/>
    <w:pPr>
      <w:keepNext/>
      <w:keepLines/>
      <w:numPr>
        <w:numId w:val="2"/>
      </w:numPr>
      <w:spacing w:line="240" w:lineRule="auto"/>
      <w:ind w:left="1418" w:hanging="709"/>
      <w:outlineLvl w:val="1"/>
    </w:pPr>
    <w:rPr>
      <w:rFonts w:ascii="Times New Roman" w:eastAsiaTheme="majorEastAsia" w:hAnsi="Times New Roman" w:cs="Times New Roman"/>
      <w:b/>
      <w:bCs/>
      <w:i/>
      <w:iCs/>
      <w:szCs w:val="24"/>
      <w:lang w:eastAsia="en-GB"/>
    </w:rPr>
  </w:style>
  <w:style w:type="paragraph" w:styleId="Heading3">
    <w:name w:val="heading 3"/>
    <w:basedOn w:val="Normal"/>
    <w:next w:val="Normal"/>
    <w:link w:val="Heading3Char"/>
    <w:uiPriority w:val="9"/>
    <w:unhideWhenUsed/>
    <w:qFormat/>
    <w:rsid w:val="008657AF"/>
    <w:pPr>
      <w:keepNext/>
      <w:keepLines/>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54AE"/>
    <w:rPr>
      <w:rFonts w:ascii="Times New Roman" w:hAnsi="Times New Roman" w:cs="Times New Roman"/>
      <w:b/>
      <w:bCs/>
    </w:rPr>
  </w:style>
  <w:style w:type="character" w:customStyle="1" w:styleId="Heading2Char">
    <w:name w:val="Heading 2 Char"/>
    <w:basedOn w:val="DefaultParagraphFont"/>
    <w:link w:val="Heading2"/>
    <w:uiPriority w:val="9"/>
    <w:rsid w:val="009329AD"/>
    <w:rPr>
      <w:rFonts w:ascii="Times New Roman" w:eastAsiaTheme="majorEastAsia" w:hAnsi="Times New Roman" w:cs="Times New Roman"/>
      <w:b/>
      <w:bCs/>
      <w:i/>
      <w:iCs/>
      <w:lang w:eastAsia="en-GB"/>
    </w:rPr>
  </w:style>
  <w:style w:type="character" w:customStyle="1" w:styleId="Heading3Char">
    <w:name w:val="Heading 3 Char"/>
    <w:basedOn w:val="DefaultParagraphFont"/>
    <w:link w:val="Heading3"/>
    <w:uiPriority w:val="9"/>
    <w:rsid w:val="008657AF"/>
    <w:rPr>
      <w:rFonts w:asciiTheme="majorHAnsi" w:eastAsiaTheme="majorEastAsia" w:hAnsiTheme="majorHAnsi" w:cstheme="majorBidi"/>
      <w:color w:val="1F3763" w:themeColor="accent1" w:themeShade="7F"/>
    </w:rPr>
  </w:style>
  <w:style w:type="paragraph" w:styleId="PlainText">
    <w:name w:val="Plain Text"/>
    <w:basedOn w:val="Normal"/>
    <w:link w:val="PlainTextChar"/>
    <w:uiPriority w:val="99"/>
    <w:unhideWhenUsed/>
    <w:rsid w:val="003C524C"/>
    <w:pPr>
      <w:spacing w:after="0" w:line="240" w:lineRule="auto"/>
    </w:pPr>
    <w:rPr>
      <w:rFonts w:ascii="Calibri" w:hAnsi="Calibri"/>
      <w:sz w:val="22"/>
      <w:szCs w:val="21"/>
    </w:rPr>
  </w:style>
  <w:style w:type="character" w:customStyle="1" w:styleId="PlainTextChar">
    <w:name w:val="Plain Text Char"/>
    <w:basedOn w:val="DefaultParagraphFont"/>
    <w:link w:val="PlainText"/>
    <w:uiPriority w:val="99"/>
    <w:rsid w:val="003C524C"/>
    <w:rPr>
      <w:rFonts w:ascii="Calibri" w:hAnsi="Calibri"/>
      <w:sz w:val="22"/>
      <w:szCs w:val="21"/>
      <w:lang w:val="pt-PT"/>
    </w:rPr>
  </w:style>
  <w:style w:type="paragraph" w:styleId="BodyText">
    <w:name w:val="Body Text"/>
    <w:basedOn w:val="Normal"/>
    <w:link w:val="BodyTextChar"/>
    <w:uiPriority w:val="1"/>
    <w:qFormat/>
    <w:rsid w:val="003C524C"/>
    <w:pPr>
      <w:widowControl w:val="0"/>
      <w:autoSpaceDE w:val="0"/>
      <w:autoSpaceDN w:val="0"/>
      <w:spacing w:after="0" w:line="240" w:lineRule="auto"/>
      <w:ind w:left="2430"/>
    </w:pPr>
    <w:rPr>
      <w:rFonts w:ascii="Times New Roman" w:eastAsia="Times New Roman" w:hAnsi="Times New Roman" w:cs="Times New Roman"/>
      <w:sz w:val="22"/>
    </w:rPr>
  </w:style>
  <w:style w:type="character" w:customStyle="1" w:styleId="BodyTextChar">
    <w:name w:val="Body Text Char"/>
    <w:basedOn w:val="DefaultParagraphFont"/>
    <w:link w:val="BodyText"/>
    <w:uiPriority w:val="1"/>
    <w:rsid w:val="003C524C"/>
    <w:rPr>
      <w:rFonts w:ascii="Times New Roman" w:eastAsia="Times New Roman" w:hAnsi="Times New Roman" w:cs="Times New Roman"/>
      <w:sz w:val="22"/>
      <w:szCs w:val="22"/>
      <w:lang w:val="pt-PT"/>
    </w:rPr>
  </w:style>
  <w:style w:type="paragraph" w:styleId="ListParagraph">
    <w:name w:val="List Paragraph"/>
    <w:basedOn w:val="Normal"/>
    <w:uiPriority w:val="34"/>
    <w:qFormat/>
    <w:rsid w:val="003C524C"/>
    <w:pPr>
      <w:ind w:left="720"/>
      <w:contextualSpacing/>
    </w:pPr>
  </w:style>
  <w:style w:type="paragraph" w:styleId="FootnoteText">
    <w:name w:val="footnote text"/>
    <w:basedOn w:val="Normal"/>
    <w:link w:val="FootnoteTextChar"/>
    <w:uiPriority w:val="99"/>
    <w:semiHidden/>
    <w:unhideWhenUsed/>
    <w:rsid w:val="003C524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C524C"/>
    <w:rPr>
      <w:rFonts w:ascii="Optima" w:hAnsi="Optima"/>
      <w:sz w:val="20"/>
      <w:szCs w:val="20"/>
      <w:lang w:val="pt-PT"/>
    </w:rPr>
  </w:style>
  <w:style w:type="character" w:styleId="FootnoteReference">
    <w:name w:val="footnote reference"/>
    <w:basedOn w:val="DefaultParagraphFont"/>
    <w:uiPriority w:val="99"/>
    <w:semiHidden/>
    <w:unhideWhenUsed/>
    <w:rsid w:val="003C524C"/>
    <w:rPr>
      <w:vertAlign w:val="superscript"/>
    </w:rPr>
  </w:style>
  <w:style w:type="paragraph" w:customStyle="1" w:styleId="Opinionnormal">
    <w:name w:val="Opinion normal"/>
    <w:basedOn w:val="Normal"/>
    <w:qFormat/>
    <w:rsid w:val="003C524C"/>
    <w:pPr>
      <w:widowControl w:val="0"/>
      <w:numPr>
        <w:numId w:val="10"/>
      </w:numPr>
      <w:adjustRightInd w:val="0"/>
      <w:spacing w:before="360" w:after="360" w:line="240" w:lineRule="auto"/>
      <w:jc w:val="both"/>
    </w:pPr>
    <w:rPr>
      <w:rFonts w:ascii="Arial" w:eastAsia="Times New Roman" w:hAnsi="Arial" w:cs="Arial"/>
      <w:sz w:val="20"/>
      <w:szCs w:val="20"/>
      <w:lang w:eastAsia="en-IE"/>
    </w:rPr>
  </w:style>
  <w:style w:type="paragraph" w:styleId="BalloonText">
    <w:name w:val="Balloon Text"/>
    <w:basedOn w:val="Normal"/>
    <w:link w:val="BalloonTextChar"/>
    <w:uiPriority w:val="99"/>
    <w:semiHidden/>
    <w:unhideWhenUsed/>
    <w:rsid w:val="003C524C"/>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C524C"/>
    <w:rPr>
      <w:rFonts w:ascii="Times New Roman" w:hAnsi="Times New Roman" w:cs="Times New Roman"/>
      <w:sz w:val="18"/>
      <w:szCs w:val="18"/>
      <w:lang w:val="pt-PT"/>
    </w:rPr>
  </w:style>
  <w:style w:type="character" w:styleId="CommentReference">
    <w:name w:val="annotation reference"/>
    <w:basedOn w:val="DefaultParagraphFont"/>
    <w:uiPriority w:val="99"/>
    <w:semiHidden/>
    <w:unhideWhenUsed/>
    <w:rsid w:val="003C524C"/>
    <w:rPr>
      <w:sz w:val="16"/>
      <w:szCs w:val="16"/>
    </w:rPr>
  </w:style>
  <w:style w:type="paragraph" w:styleId="CommentText">
    <w:name w:val="annotation text"/>
    <w:basedOn w:val="Normal"/>
    <w:link w:val="CommentTextChar"/>
    <w:uiPriority w:val="99"/>
    <w:semiHidden/>
    <w:unhideWhenUsed/>
    <w:rsid w:val="003C524C"/>
    <w:pPr>
      <w:spacing w:line="240" w:lineRule="auto"/>
    </w:pPr>
    <w:rPr>
      <w:sz w:val="20"/>
      <w:szCs w:val="20"/>
    </w:rPr>
  </w:style>
  <w:style w:type="character" w:customStyle="1" w:styleId="CommentTextChar">
    <w:name w:val="Comment Text Char"/>
    <w:basedOn w:val="DefaultParagraphFont"/>
    <w:link w:val="CommentText"/>
    <w:uiPriority w:val="99"/>
    <w:semiHidden/>
    <w:rsid w:val="003C524C"/>
    <w:rPr>
      <w:rFonts w:ascii="Optima" w:hAnsi="Optima"/>
      <w:sz w:val="20"/>
      <w:szCs w:val="20"/>
      <w:lang w:val="pt-PT"/>
    </w:rPr>
  </w:style>
  <w:style w:type="paragraph" w:styleId="CommentSubject">
    <w:name w:val="annotation subject"/>
    <w:basedOn w:val="CommentText"/>
    <w:next w:val="CommentText"/>
    <w:link w:val="CommentSubjectChar"/>
    <w:uiPriority w:val="99"/>
    <w:semiHidden/>
    <w:unhideWhenUsed/>
    <w:rsid w:val="003C524C"/>
    <w:rPr>
      <w:b/>
      <w:bCs/>
    </w:rPr>
  </w:style>
  <w:style w:type="character" w:customStyle="1" w:styleId="CommentSubjectChar">
    <w:name w:val="Comment Subject Char"/>
    <w:basedOn w:val="CommentTextChar"/>
    <w:link w:val="CommentSubject"/>
    <w:uiPriority w:val="99"/>
    <w:semiHidden/>
    <w:rsid w:val="003C524C"/>
    <w:rPr>
      <w:rFonts w:ascii="Optima" w:hAnsi="Optima"/>
      <w:b/>
      <w:bCs/>
      <w:sz w:val="20"/>
      <w:szCs w:val="20"/>
      <w:lang w:val="pt-PT"/>
    </w:rPr>
  </w:style>
  <w:style w:type="paragraph" w:styleId="Header">
    <w:name w:val="header"/>
    <w:basedOn w:val="Normal"/>
    <w:link w:val="HeaderChar"/>
    <w:uiPriority w:val="99"/>
    <w:unhideWhenUsed/>
    <w:rsid w:val="003C52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524C"/>
    <w:rPr>
      <w:rFonts w:ascii="Optima" w:hAnsi="Optima"/>
      <w:szCs w:val="22"/>
      <w:lang w:val="pt-PT"/>
    </w:rPr>
  </w:style>
  <w:style w:type="paragraph" w:styleId="Footer">
    <w:name w:val="footer"/>
    <w:basedOn w:val="Normal"/>
    <w:link w:val="FooterChar"/>
    <w:uiPriority w:val="99"/>
    <w:unhideWhenUsed/>
    <w:rsid w:val="003C52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524C"/>
    <w:rPr>
      <w:rFonts w:ascii="Optima" w:hAnsi="Optima"/>
      <w:szCs w:val="22"/>
      <w:lang w:val="pt-PT"/>
    </w:rPr>
  </w:style>
  <w:style w:type="paragraph" w:styleId="TOCHeading">
    <w:name w:val="TOC Heading"/>
    <w:basedOn w:val="Heading1"/>
    <w:next w:val="Normal"/>
    <w:uiPriority w:val="39"/>
    <w:unhideWhenUsed/>
    <w:qFormat/>
    <w:rsid w:val="003C524C"/>
    <w:pPr>
      <w:spacing w:before="480" w:line="276" w:lineRule="auto"/>
      <w:ind w:left="0" w:firstLine="0"/>
      <w:outlineLvl w:val="9"/>
    </w:pPr>
    <w:rPr>
      <w:b w:val="0"/>
      <w:bCs w:val="0"/>
      <w:sz w:val="28"/>
      <w:szCs w:val="28"/>
    </w:rPr>
  </w:style>
  <w:style w:type="paragraph" w:styleId="TOC1">
    <w:name w:val="toc 1"/>
    <w:basedOn w:val="Normal"/>
    <w:next w:val="Normal"/>
    <w:autoRedefine/>
    <w:uiPriority w:val="39"/>
    <w:unhideWhenUsed/>
    <w:rsid w:val="00222048"/>
    <w:pPr>
      <w:tabs>
        <w:tab w:val="left" w:pos="720"/>
        <w:tab w:val="right" w:leader="dot" w:pos="9010"/>
      </w:tabs>
      <w:spacing w:before="120" w:after="0"/>
    </w:pPr>
    <w:rPr>
      <w:rFonts w:ascii="Times New Roman" w:hAnsi="Times New Roman" w:cs="Times New Roman"/>
      <w:b/>
      <w:bCs/>
      <w:noProof/>
      <w:szCs w:val="24"/>
    </w:rPr>
  </w:style>
  <w:style w:type="paragraph" w:styleId="TOC2">
    <w:name w:val="toc 2"/>
    <w:basedOn w:val="Normal"/>
    <w:next w:val="Normal"/>
    <w:autoRedefine/>
    <w:uiPriority w:val="39"/>
    <w:unhideWhenUsed/>
    <w:rsid w:val="003C524C"/>
    <w:pPr>
      <w:spacing w:before="120" w:after="0"/>
      <w:ind w:left="240"/>
    </w:pPr>
    <w:rPr>
      <w:rFonts w:asciiTheme="minorHAnsi" w:hAnsiTheme="minorHAnsi"/>
      <w:b/>
      <w:bCs/>
      <w:sz w:val="22"/>
    </w:rPr>
  </w:style>
  <w:style w:type="character" w:styleId="Hyperlink">
    <w:name w:val="Hyperlink"/>
    <w:basedOn w:val="DefaultParagraphFont"/>
    <w:uiPriority w:val="99"/>
    <w:unhideWhenUsed/>
    <w:rsid w:val="003C524C"/>
    <w:rPr>
      <w:color w:val="0563C1" w:themeColor="hyperlink"/>
      <w:u w:val="single"/>
    </w:rPr>
  </w:style>
  <w:style w:type="paragraph" w:styleId="TOC3">
    <w:name w:val="toc 3"/>
    <w:basedOn w:val="Normal"/>
    <w:next w:val="Normal"/>
    <w:autoRedefine/>
    <w:uiPriority w:val="39"/>
    <w:semiHidden/>
    <w:unhideWhenUsed/>
    <w:rsid w:val="003C524C"/>
    <w:pPr>
      <w:spacing w:after="0"/>
      <w:ind w:left="480"/>
    </w:pPr>
    <w:rPr>
      <w:rFonts w:asciiTheme="minorHAnsi" w:hAnsiTheme="minorHAnsi"/>
      <w:sz w:val="20"/>
      <w:szCs w:val="20"/>
    </w:rPr>
  </w:style>
  <w:style w:type="paragraph" w:styleId="TOC4">
    <w:name w:val="toc 4"/>
    <w:basedOn w:val="Normal"/>
    <w:next w:val="Normal"/>
    <w:autoRedefine/>
    <w:uiPriority w:val="39"/>
    <w:semiHidden/>
    <w:unhideWhenUsed/>
    <w:rsid w:val="003C524C"/>
    <w:pPr>
      <w:spacing w:after="0"/>
      <w:ind w:left="720"/>
    </w:pPr>
    <w:rPr>
      <w:rFonts w:asciiTheme="minorHAnsi" w:hAnsiTheme="minorHAnsi"/>
      <w:sz w:val="20"/>
      <w:szCs w:val="20"/>
    </w:rPr>
  </w:style>
  <w:style w:type="paragraph" w:styleId="TOC5">
    <w:name w:val="toc 5"/>
    <w:basedOn w:val="Normal"/>
    <w:next w:val="Normal"/>
    <w:autoRedefine/>
    <w:uiPriority w:val="39"/>
    <w:semiHidden/>
    <w:unhideWhenUsed/>
    <w:rsid w:val="003C524C"/>
    <w:pPr>
      <w:spacing w:after="0"/>
      <w:ind w:left="960"/>
    </w:pPr>
    <w:rPr>
      <w:rFonts w:asciiTheme="minorHAnsi" w:hAnsiTheme="minorHAnsi"/>
      <w:sz w:val="20"/>
      <w:szCs w:val="20"/>
    </w:rPr>
  </w:style>
  <w:style w:type="paragraph" w:styleId="TOC6">
    <w:name w:val="toc 6"/>
    <w:basedOn w:val="Normal"/>
    <w:next w:val="Normal"/>
    <w:autoRedefine/>
    <w:uiPriority w:val="39"/>
    <w:semiHidden/>
    <w:unhideWhenUsed/>
    <w:rsid w:val="003C524C"/>
    <w:pPr>
      <w:spacing w:after="0"/>
      <w:ind w:left="1200"/>
    </w:pPr>
    <w:rPr>
      <w:rFonts w:asciiTheme="minorHAnsi" w:hAnsiTheme="minorHAnsi"/>
      <w:sz w:val="20"/>
      <w:szCs w:val="20"/>
    </w:rPr>
  </w:style>
  <w:style w:type="paragraph" w:styleId="TOC7">
    <w:name w:val="toc 7"/>
    <w:basedOn w:val="Normal"/>
    <w:next w:val="Normal"/>
    <w:autoRedefine/>
    <w:uiPriority w:val="39"/>
    <w:semiHidden/>
    <w:unhideWhenUsed/>
    <w:rsid w:val="003C524C"/>
    <w:pPr>
      <w:spacing w:after="0"/>
      <w:ind w:left="1440"/>
    </w:pPr>
    <w:rPr>
      <w:rFonts w:asciiTheme="minorHAnsi" w:hAnsiTheme="minorHAnsi"/>
      <w:sz w:val="20"/>
      <w:szCs w:val="20"/>
    </w:rPr>
  </w:style>
  <w:style w:type="paragraph" w:styleId="TOC8">
    <w:name w:val="toc 8"/>
    <w:basedOn w:val="Normal"/>
    <w:next w:val="Normal"/>
    <w:autoRedefine/>
    <w:uiPriority w:val="39"/>
    <w:semiHidden/>
    <w:unhideWhenUsed/>
    <w:rsid w:val="003C524C"/>
    <w:pPr>
      <w:spacing w:after="0"/>
      <w:ind w:left="1680"/>
    </w:pPr>
    <w:rPr>
      <w:rFonts w:asciiTheme="minorHAnsi" w:hAnsiTheme="minorHAnsi"/>
      <w:sz w:val="20"/>
      <w:szCs w:val="20"/>
    </w:rPr>
  </w:style>
  <w:style w:type="paragraph" w:styleId="TOC9">
    <w:name w:val="toc 9"/>
    <w:basedOn w:val="Normal"/>
    <w:next w:val="Normal"/>
    <w:autoRedefine/>
    <w:uiPriority w:val="39"/>
    <w:semiHidden/>
    <w:unhideWhenUsed/>
    <w:rsid w:val="003C524C"/>
    <w:pPr>
      <w:spacing w:after="0"/>
      <w:ind w:left="1920"/>
    </w:pPr>
    <w:rPr>
      <w:rFonts w:asciiTheme="minorHAnsi" w:hAnsiTheme="minorHAnsi"/>
      <w:sz w:val="20"/>
      <w:szCs w:val="20"/>
    </w:rPr>
  </w:style>
  <w:style w:type="paragraph" w:styleId="Revision">
    <w:name w:val="Revision"/>
    <w:hidden/>
    <w:uiPriority w:val="99"/>
    <w:semiHidden/>
    <w:rsid w:val="003C524C"/>
    <w:pPr>
      <w:spacing w:before="0" w:after="0" w:line="240" w:lineRule="auto"/>
      <w:ind w:left="0" w:firstLine="0"/>
    </w:pPr>
    <w:rPr>
      <w:rFonts w:ascii="Optima" w:hAnsi="Optima"/>
      <w:szCs w:val="22"/>
    </w:rPr>
  </w:style>
  <w:style w:type="character" w:styleId="FollowedHyperlink">
    <w:name w:val="FollowedHyperlink"/>
    <w:basedOn w:val="DefaultParagraphFont"/>
    <w:uiPriority w:val="99"/>
    <w:semiHidden/>
    <w:unhideWhenUsed/>
    <w:rsid w:val="003C524C"/>
    <w:rPr>
      <w:color w:val="954F72" w:themeColor="followedHyperlink"/>
      <w:u w:val="single"/>
    </w:rPr>
  </w:style>
  <w:style w:type="paragraph" w:styleId="NormalWeb">
    <w:name w:val="Normal (Web)"/>
    <w:basedOn w:val="Normal"/>
    <w:uiPriority w:val="99"/>
    <w:semiHidden/>
    <w:unhideWhenUsed/>
    <w:rsid w:val="00DE4339"/>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UnresolvedMention1">
    <w:name w:val="Unresolved Mention1"/>
    <w:basedOn w:val="DefaultParagraphFont"/>
    <w:uiPriority w:val="99"/>
    <w:semiHidden/>
    <w:unhideWhenUsed/>
    <w:rsid w:val="00AA31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80098">
      <w:bodyDiv w:val="1"/>
      <w:marLeft w:val="0"/>
      <w:marRight w:val="0"/>
      <w:marTop w:val="0"/>
      <w:marBottom w:val="0"/>
      <w:divBdr>
        <w:top w:val="none" w:sz="0" w:space="0" w:color="auto"/>
        <w:left w:val="none" w:sz="0" w:space="0" w:color="auto"/>
        <w:bottom w:val="none" w:sz="0" w:space="0" w:color="auto"/>
        <w:right w:val="none" w:sz="0" w:space="0" w:color="auto"/>
      </w:divBdr>
    </w:div>
    <w:div w:id="181285756">
      <w:bodyDiv w:val="1"/>
      <w:marLeft w:val="0"/>
      <w:marRight w:val="0"/>
      <w:marTop w:val="0"/>
      <w:marBottom w:val="0"/>
      <w:divBdr>
        <w:top w:val="none" w:sz="0" w:space="0" w:color="auto"/>
        <w:left w:val="none" w:sz="0" w:space="0" w:color="auto"/>
        <w:bottom w:val="none" w:sz="0" w:space="0" w:color="auto"/>
        <w:right w:val="none" w:sz="0" w:space="0" w:color="auto"/>
      </w:divBdr>
    </w:div>
    <w:div w:id="306935075">
      <w:bodyDiv w:val="1"/>
      <w:marLeft w:val="0"/>
      <w:marRight w:val="0"/>
      <w:marTop w:val="0"/>
      <w:marBottom w:val="0"/>
      <w:divBdr>
        <w:top w:val="none" w:sz="0" w:space="0" w:color="auto"/>
        <w:left w:val="none" w:sz="0" w:space="0" w:color="auto"/>
        <w:bottom w:val="none" w:sz="0" w:space="0" w:color="auto"/>
        <w:right w:val="none" w:sz="0" w:space="0" w:color="auto"/>
      </w:divBdr>
    </w:div>
    <w:div w:id="836774289">
      <w:bodyDiv w:val="1"/>
      <w:marLeft w:val="0"/>
      <w:marRight w:val="0"/>
      <w:marTop w:val="0"/>
      <w:marBottom w:val="0"/>
      <w:divBdr>
        <w:top w:val="none" w:sz="0" w:space="0" w:color="auto"/>
        <w:left w:val="none" w:sz="0" w:space="0" w:color="auto"/>
        <w:bottom w:val="none" w:sz="0" w:space="0" w:color="auto"/>
        <w:right w:val="none" w:sz="0" w:space="0" w:color="auto"/>
      </w:divBdr>
    </w:div>
    <w:div w:id="1214080734">
      <w:bodyDiv w:val="1"/>
      <w:marLeft w:val="0"/>
      <w:marRight w:val="0"/>
      <w:marTop w:val="0"/>
      <w:marBottom w:val="0"/>
      <w:divBdr>
        <w:top w:val="none" w:sz="0" w:space="0" w:color="auto"/>
        <w:left w:val="none" w:sz="0" w:space="0" w:color="auto"/>
        <w:bottom w:val="none" w:sz="0" w:space="0" w:color="auto"/>
        <w:right w:val="none" w:sz="0" w:space="0" w:color="auto"/>
      </w:divBdr>
    </w:div>
    <w:div w:id="1515026529">
      <w:bodyDiv w:val="1"/>
      <w:marLeft w:val="0"/>
      <w:marRight w:val="0"/>
      <w:marTop w:val="0"/>
      <w:marBottom w:val="0"/>
      <w:divBdr>
        <w:top w:val="none" w:sz="0" w:space="0" w:color="auto"/>
        <w:left w:val="none" w:sz="0" w:space="0" w:color="auto"/>
        <w:bottom w:val="none" w:sz="0" w:space="0" w:color="auto"/>
        <w:right w:val="none" w:sz="0" w:space="0" w:color="auto"/>
      </w:divBdr>
      <w:divsChild>
        <w:div w:id="13497902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5533877">
      <w:bodyDiv w:val="1"/>
      <w:marLeft w:val="0"/>
      <w:marRight w:val="0"/>
      <w:marTop w:val="0"/>
      <w:marBottom w:val="0"/>
      <w:divBdr>
        <w:top w:val="none" w:sz="0" w:space="0" w:color="auto"/>
        <w:left w:val="none" w:sz="0" w:space="0" w:color="auto"/>
        <w:bottom w:val="none" w:sz="0" w:space="0" w:color="auto"/>
        <w:right w:val="none" w:sz="0" w:space="0" w:color="auto"/>
      </w:divBdr>
    </w:div>
    <w:div w:id="1600483003">
      <w:bodyDiv w:val="1"/>
      <w:marLeft w:val="0"/>
      <w:marRight w:val="0"/>
      <w:marTop w:val="0"/>
      <w:marBottom w:val="0"/>
      <w:divBdr>
        <w:top w:val="none" w:sz="0" w:space="0" w:color="auto"/>
        <w:left w:val="none" w:sz="0" w:space="0" w:color="auto"/>
        <w:bottom w:val="none" w:sz="0" w:space="0" w:color="auto"/>
        <w:right w:val="none" w:sz="0" w:space="0" w:color="auto"/>
      </w:divBdr>
    </w:div>
    <w:div w:id="2051759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www.irishstatutebook.ie/1937/en/act/pub/0030/index.html" TargetMode="Externa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irishstatutebook.ie/1997/en/act/pub/0025/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eDocs_SeriesSubSeriesTaxHTField0 xmlns="f6faeed1-01c9-492b-8ffa-bc0a0704e5da">
      <Terms xmlns="http://schemas.microsoft.com/office/infopath/2007/PartnerControls">
        <TermInfo xmlns="http://schemas.microsoft.com/office/infopath/2007/PartnerControls">
          <TermName xmlns="http://schemas.microsoft.com/office/infopath/2007/PartnerControls">020</TermName>
          <TermId xmlns="http://schemas.microsoft.com/office/infopath/2007/PartnerControls">d7f1e50c-b0f6-4950-89a7-ab3340d95277</TermId>
        </TermInfo>
      </Terms>
    </eDocs_SeriesSubSeriesTaxHTField0>
    <eDocs_FileStatus xmlns="http://schemas.microsoft.com/sharepoint/v3">Live</eDocs_FileStatus>
    <eDocs_FileTopicsTaxHTField0 xmlns="f6faeed1-01c9-492b-8ffa-bc0a0704e5da">
      <Terms xmlns="http://schemas.microsoft.com/office/infopath/2007/PartnerControls">
        <TermInfo xmlns="http://schemas.microsoft.com/office/infopath/2007/PartnerControls">
          <TermName xmlns="http://schemas.microsoft.com/office/infopath/2007/PartnerControls">Electoral</TermName>
          <TermId xmlns="http://schemas.microsoft.com/office/infopath/2007/PartnerControls">fc032929-8d74-487b-bbba-561aebac5822</TermId>
        </TermInfo>
      </Terms>
    </eDocs_FileTopicsTaxHTField0>
    <eDocs_FileName xmlns="http://schemas.microsoft.com/sharepoint/v3">HCBSF020-001-2019</eDocs_FileName>
    <eDocs_SecurityClassificationTaxHTField0 xmlns="f6faeed1-01c9-492b-8ffa-bc0a0704e5da">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38981149-6ab4-492e-b035-5180b1eb9314</TermId>
        </TermInfo>
      </Terms>
    </eDocs_SecurityClassificationTaxHTField0>
    <TaxCatchAll xmlns="82394b26-80e7-48c7-b0c3-f24fd39e2003">
      <Value>4</Value>
      <Value>3</Value>
      <Value>2</Value>
      <Value>1</Value>
    </TaxCatchAll>
    <_dlc_ExpireDate xmlns="http://schemas.microsoft.com/sharepoint/v3">2022-08-27T12:53:46+00:00</_dlc_ExpireDate>
    <eDocs_YearTaxHTField0 xmlns="f6faeed1-01c9-492b-8ffa-bc0a0704e5da">
      <Terms xmlns="http://schemas.microsoft.com/office/infopath/2007/PartnerControls">
        <TermInfo xmlns="http://schemas.microsoft.com/office/infopath/2007/PartnerControls">
          <TermName xmlns="http://schemas.microsoft.com/office/infopath/2007/PartnerControls">2019</TermName>
          <TermId xmlns="http://schemas.microsoft.com/office/infopath/2007/PartnerControls">f85df9cd-0f6d-4155-bbd7-ff49d91ec728</TermId>
        </TermInfo>
      </Terms>
    </eDocs_YearTaxHTField0>
    <eDocs_DocumentTopicsTaxHTField0 xmlns="f6faeed1-01c9-492b-8ffa-bc0a0704e5da">
      <Terms xmlns="http://schemas.microsoft.com/office/infopath/2007/PartnerControls"/>
    </eDocs_DocumentTopicsTaxHTField0>
    <_dlc_ExpireDateSaved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eDocument" ma:contentTypeID="0x0101000BC94875665D404BB1351B53C41FD2C0002871DF098B3B884F8936841456A60423" ma:contentTypeVersion="12" ma:contentTypeDescription="Create a new document for eDocs" ma:contentTypeScope="" ma:versionID="e1b1e8c3030c62f728c2e8ef7f4643d3">
  <xsd:schema xmlns:xsd="http://www.w3.org/2001/XMLSchema" xmlns:xs="http://www.w3.org/2001/XMLSchema" xmlns:p="http://schemas.microsoft.com/office/2006/metadata/properties" xmlns:ns1="http://schemas.microsoft.com/sharepoint/v3" xmlns:ns2="f6faeed1-01c9-492b-8ffa-bc0a0704e5da" xmlns:ns3="82394b26-80e7-48c7-b0c3-f24fd39e2003" targetNamespace="http://schemas.microsoft.com/office/2006/metadata/properties" ma:root="true" ma:fieldsID="8a5aedf496b703bfc60b2db019a59765" ns1:_="" ns2:_="" ns3:_="">
    <xsd:import namespace="http://schemas.microsoft.com/sharepoint/v3"/>
    <xsd:import namespace="f6faeed1-01c9-492b-8ffa-bc0a0704e5da"/>
    <xsd:import namespace="82394b26-80e7-48c7-b0c3-f24fd39e2003"/>
    <xsd:element name="properties">
      <xsd:complexType>
        <xsd:sequence>
          <xsd:element name="documentManagement">
            <xsd:complexType>
              <xsd:all>
                <xsd:element ref="ns2:eDocs_DocumentTopicsTaxHTField0" minOccurs="0"/>
                <xsd:element ref="ns1:_vti_ItemDeclaredRecord" minOccurs="0"/>
                <xsd:element ref="ns1:_dlc_Exempt" minOccurs="0"/>
                <xsd:element ref="ns1:_dlc_ExpireDateSaved" minOccurs="0"/>
                <xsd:element ref="ns1:_dlc_ExpireDate" minOccurs="0"/>
                <xsd:element ref="ns3:TaxCatchAll" minOccurs="0"/>
                <xsd:element ref="ns2:eDocs_SeriesSubSeriesTaxHTField0" minOccurs="0"/>
                <xsd:element ref="ns2:eDocs_YearTaxHTField0" minOccurs="0"/>
                <xsd:element ref="ns1:eDocs_FileName" minOccurs="0"/>
                <xsd:element ref="ns1:eDocs_FileStatus"/>
                <xsd:element ref="ns2:eDocs_FileTopicsTaxHTField0" minOccurs="0"/>
                <xsd:element ref="ns2:eDocs_SecurityClassificationTaxHTField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10" nillable="true" ma:displayName="Declared Record" ma:hidden="true" ma:internalName="_vti_ItemDeclaredRecord" ma:readOnly="true">
      <xsd:simpleType>
        <xsd:restriction base="dms:DateTime"/>
      </xsd:simpleType>
    </xsd:element>
    <xsd:element name="_dlc_Exempt" ma:index="11" nillable="true" ma:displayName="Exempt from Policy" ma:hidden="true" ma:internalName="_dlc_Exempt" ma:readOnly="true">
      <xsd:simpleType>
        <xsd:restriction base="dms:Unknown"/>
      </xsd:simpleType>
    </xsd:element>
    <xsd:element name="_dlc_ExpireDateSaved" ma:index="12" nillable="true" ma:displayName="Original Expiration Date" ma:hidden="true" ma:internalName="_dlc_ExpireDateSaved" ma:readOnly="true">
      <xsd:simpleType>
        <xsd:restriction base="dms:DateTime"/>
      </xsd:simpleType>
    </xsd:element>
    <xsd:element name="_dlc_ExpireDate" ma:index="13" nillable="true" ma:displayName="Expiration Date" ma:description="" ma:hidden="true" ma:indexed="true" ma:internalName="_dlc_ExpireDate" ma:readOnly="true">
      <xsd:simpleType>
        <xsd:restriction base="dms:DateTime"/>
      </xsd:simpleType>
    </xsd:element>
    <xsd:element name="eDocs_FileName" ma:index="19" nillable="true" ma:displayName="File Name" ma:default="0" ma:description="File Number" ma:indexed="true" ma:internalName="eDocs_FileName">
      <xsd:simpleType>
        <xsd:restriction base="dms:Text">
          <xsd:maxLength value="100"/>
        </xsd:restriction>
      </xsd:simpleType>
    </xsd:element>
    <xsd:element name="eDocs_FileStatus" ma:index="20" ma:displayName="Status" ma:default="Live" ma:description="Current Status of the File. This is set to Live, Archived or sent to National Archives" ma:format="Dropdown" ma:indexed="true" ma:internalName="eDocs_FileStatus">
      <xsd:simpleType>
        <xsd:restriction base="dms:Choice">
          <xsd:enumeration value="Live"/>
          <xsd:enumeration value="Archived"/>
          <xsd:enumeration value="Cancelled"/>
          <xsd:enumeration value="Sent to National Archives"/>
        </xsd:restriction>
      </xsd:simpleType>
    </xsd:element>
  </xsd:schema>
  <xsd:schema xmlns:xsd="http://www.w3.org/2001/XMLSchema" xmlns:xs="http://www.w3.org/2001/XMLSchema" xmlns:dms="http://schemas.microsoft.com/office/2006/documentManagement/types" xmlns:pc="http://schemas.microsoft.com/office/infopath/2007/PartnerControls" targetNamespace="f6faeed1-01c9-492b-8ffa-bc0a0704e5da" elementFormDefault="qualified">
    <xsd:import namespace="http://schemas.microsoft.com/office/2006/documentManagement/types"/>
    <xsd:import namespace="http://schemas.microsoft.com/office/infopath/2007/PartnerControls"/>
    <xsd:element name="eDocs_DocumentTopicsTaxHTField0" ma:index="9" nillable="true" ma:taxonomy="true" ma:internalName="eDocs_DocumentTopicsTaxHTField0" ma:taxonomyFieldName="eDocs_DocumentTopics" ma:displayName="Document Topics" ma:fieldId="{fbaa881f-c4ae-443f-9fda-fbdd527793df}" ma:taxonomyMulti="true" ma:sspId="22527149-431e-4844-bdbf-45755dee181b" ma:termSetId="d7beb67e-cc35-47eb-a3d7-22fc0c2bde99" ma:anchorId="00000000-0000-0000-0000-000000000000" ma:open="false" ma:isKeyword="false">
      <xsd:complexType>
        <xsd:sequence>
          <xsd:element ref="pc:Terms" minOccurs="0" maxOccurs="1"/>
        </xsd:sequence>
      </xsd:complexType>
    </xsd:element>
    <xsd:element name="eDocs_SeriesSubSeriesTaxHTField0" ma:index="15" nillable="true" ma:taxonomy="true" ma:internalName="eDocs_SeriesSubSeriesTaxHTField0" ma:taxonomyFieldName="eDocs_SeriesSubSeries" ma:displayName="Sub Series" ma:fieldId="{11f8bb48-43d6-459a-8b80-9123185593c7}" ma:sspId="22527149-431e-4844-bdbf-45755dee181b" ma:termSetId="4dc6ce17-1441-4d6f-af7a-c7350b4eb356" ma:anchorId="00000000-0000-0000-0000-000000000000" ma:open="false" ma:isKeyword="false">
      <xsd:complexType>
        <xsd:sequence>
          <xsd:element ref="pc:Terms" minOccurs="0" maxOccurs="1"/>
        </xsd:sequence>
      </xsd:complexType>
    </xsd:element>
    <xsd:element name="eDocs_YearTaxHTField0" ma:index="17" nillable="true" ma:taxonomy="true" ma:internalName="eDocs_YearTaxHTField0" ma:taxonomyFieldName="eDocs_Year" ma:displayName="Year" ma:indexed="true" ma:fieldId="{7b1b8a72-8553-41e1-8dd7-5ce464e281f2}" ma:sspId="22527149-431e-4844-bdbf-45755dee181b" ma:termSetId="a141ecdb-69bf-443d-877c-333310d4d291" ma:anchorId="00000000-0000-0000-0000-000000000000" ma:open="false" ma:isKeyword="false">
      <xsd:complexType>
        <xsd:sequence>
          <xsd:element ref="pc:Terms" minOccurs="0" maxOccurs="1"/>
        </xsd:sequence>
      </xsd:complexType>
    </xsd:element>
    <xsd:element name="eDocs_FileTopicsTaxHTField0" ma:index="21" nillable="true" ma:taxonomy="true" ma:internalName="eDocs_FileTopicsTaxHTField0" ma:taxonomyFieldName="eDocs_FileTopics" ma:displayName="File Topics" ma:fieldId="{602c691f-3efa-402d-ab5c-baa8c240a9e7}" ma:taxonomyMulti="true" ma:sspId="22527149-431e-4844-bdbf-45755dee181b" ma:termSetId="d7beb67e-cc35-47eb-a3d7-22fc0c2bde99" ma:anchorId="00000000-0000-0000-0000-000000000000" ma:open="false" ma:isKeyword="false">
      <xsd:complexType>
        <xsd:sequence>
          <xsd:element ref="pc:Terms" minOccurs="0" maxOccurs="1"/>
        </xsd:sequence>
      </xsd:complexType>
    </xsd:element>
    <xsd:element name="eDocs_SecurityClassificationTaxHTField0" ma:index="23" nillable="true" ma:taxonomy="true" ma:internalName="eDocs_SecurityClassificationTaxHTField0" ma:taxonomyFieldName="eDocs_SecurityClassification" ma:displayName="Security Classification" ma:default="1;#Unclassified|38981149-6ab4-492e-b035-5180b1eb9314" ma:fieldId="{6bbd3faf-a5ab-4e5e-b8a6-a5e099cef439}" ma:sspId="22527149-431e-4844-bdbf-45755dee181b" ma:termSetId="6cdf0fdf-130e-4222-9bb4-058e957460d6"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2394b26-80e7-48c7-b0c3-f24fd39e200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212a85d-b86c-4b1e-a8af-ae026cd1b02f}" ma:internalName="TaxCatchAll" ma:showField="CatchAllData" ma:web="82394b26-80e7-48c7-b0c3-f24fd39e200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p:Policy xmlns:p="office.server.policy" id="" local="true">
  <p:Name>eDocument</p:Name>
  <p:Description/>
  <p:Statement/>
  <p:PolicyItems>
    <p:PolicyItem featureId="Microsoft.Office.RecordsManagement.PolicyFeatures.Expiration" staticId="0x0101000BC94875665D404BB1351B53C41FD2C0|151133126" UniqueId="2955122d-09ac-4812-a555-651893443ade">
      <p:Name>Retention</p:Name>
      <p:Description>Automatic scheduling of content for processing, and performing a retention action on content that has reached its due date.</p:Description>
      <p:CustomData>
        <Schedules nextStageId="3" default="false">
          <Schedule type="Default">
            <stages>
              <data stageId="1">
                <formula id="Microsoft.Office.RecordsManagement.PolicyFeatures.Expiration.Formula.BuiltIn">
                  <number>3</number>
                  <property>Modified</property>
                  <period>months</period>
                </formula>
                <action type="action" id="Microsoft.Office.RecordsManagement.PolicyFeatures.Expiration.Action.DeletePreviousVersions"/>
              </data>
            </stages>
          </Schedule>
          <Schedule type="Record">
            <stages>
              <data stageId="2">
                <formula id="Microsoft.Office.RecordsManagement.PolicyFeatures.Expiration.Formula.BuiltIn">
                  <number>3</number>
                  <property>Modified</property>
                  <propertyId>8c06beca-0777-48f7-91c7-6da68bc07b69</propertyId>
                  <period>months</period>
                </formula>
                <action type="action" id="Microsoft.Office.RecordsManagement.PolicyFeatures.Expiration.Action.DeletePreviousVersions"/>
              </data>
            </stages>
          </Schedule>
        </Schedules>
      </p:CustomData>
    </p:PolicyItem>
  </p:PolicyItems>
</p:Policy>
</file>

<file path=customXml/itemProps1.xml><?xml version="1.0" encoding="utf-8"?>
<ds:datastoreItem xmlns:ds="http://schemas.openxmlformats.org/officeDocument/2006/customXml" ds:itemID="{2C041737-52B3-44C0-A0E5-81B558F92916}">
  <ds:schemaRefs>
    <ds:schemaRef ds:uri="http://schemas.microsoft.com/sharepoint/v3/contenttype/forms"/>
  </ds:schemaRefs>
</ds:datastoreItem>
</file>

<file path=customXml/itemProps2.xml><?xml version="1.0" encoding="utf-8"?>
<ds:datastoreItem xmlns:ds="http://schemas.openxmlformats.org/officeDocument/2006/customXml" ds:itemID="{B2D36FAC-95F1-4744-8EED-85006D986742}">
  <ds:schemaRefs>
    <ds:schemaRef ds:uri="http://schemas.microsoft.com/office/2006/documentManagement/types"/>
    <ds:schemaRef ds:uri="82394b26-80e7-48c7-b0c3-f24fd39e2003"/>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schemas.microsoft.com/office/infopath/2007/PartnerControls"/>
    <ds:schemaRef ds:uri="f6faeed1-01c9-492b-8ffa-bc0a0704e5da"/>
    <ds:schemaRef ds:uri="http://www.w3.org/XML/1998/namespace"/>
    <ds:schemaRef ds:uri="http://purl.org/dc/dcmitype/"/>
  </ds:schemaRefs>
</ds:datastoreItem>
</file>

<file path=customXml/itemProps3.xml><?xml version="1.0" encoding="utf-8"?>
<ds:datastoreItem xmlns:ds="http://schemas.openxmlformats.org/officeDocument/2006/customXml" ds:itemID="{CB7377BD-E20A-41A1-B993-EE7EE98781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6faeed1-01c9-492b-8ffa-bc0a0704e5da"/>
    <ds:schemaRef ds:uri="82394b26-80e7-48c7-b0c3-f24fd39e20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84D6730-33E1-4B4F-8EE1-244CD2098769}">
  <ds:schemaRefs>
    <ds:schemaRef ds:uri="http://schemas.microsoft.com/sharepoint/events"/>
  </ds:schemaRefs>
</ds:datastoreItem>
</file>

<file path=customXml/itemProps5.xml><?xml version="1.0" encoding="utf-8"?>
<ds:datastoreItem xmlns:ds="http://schemas.openxmlformats.org/officeDocument/2006/customXml" ds:itemID="{7688F679-1B3B-4DC2-81F7-47C637D3227F}">
  <ds:schemaRefs>
    <ds:schemaRef ds:uri="http://schemas.openxmlformats.org/officeDocument/2006/bibliography"/>
  </ds:schemaRefs>
</ds:datastoreItem>
</file>

<file path=customXml/itemProps6.xml><?xml version="1.0" encoding="utf-8"?>
<ds:datastoreItem xmlns:ds="http://schemas.openxmlformats.org/officeDocument/2006/customXml" ds:itemID="{21C41579-DB0D-4843-B5ED-F622776539AB}">
  <ds:schemaRefs>
    <ds:schemaRef ds:uri="office.server.polic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30</Pages>
  <Words>8476</Words>
  <Characters>48318</Characters>
  <Application>Microsoft Office Word</Application>
  <DocSecurity>0</DocSecurity>
  <Lines>402</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Fennelly BL</dc:creator>
  <cp:keywords/>
  <dc:description/>
  <cp:lastModifiedBy>Dimitris Dimitriadis</cp:lastModifiedBy>
  <cp:revision>3</cp:revision>
  <dcterms:created xsi:type="dcterms:W3CDTF">2022-05-27T12:53:00Z</dcterms:created>
  <dcterms:modified xsi:type="dcterms:W3CDTF">2022-06-16T07:48:00Z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_SecurityClassification">
    <vt:lpwstr>1;#Unclassified|38981149-6ab4-492e-b035-5180b1eb9314</vt:lpwstr>
  </property>
  <property fmtid="{D5CDD505-2E9C-101B-9397-08002B2CF9AE}" pid="3" name="_dlc_policyId">
    <vt:lpwstr>0x0101000BC94875665D404BB1351B53C41FD2C0|151133126</vt:lpwstr>
  </property>
  <property fmtid="{D5CDD505-2E9C-101B-9397-08002B2CF9AE}" pid="4" name="eDocs_Year">
    <vt:lpwstr>3;#2019|f85df9cd-0f6d-4155-bbd7-ff49d91ec728</vt:lpwstr>
  </property>
  <property fmtid="{D5CDD505-2E9C-101B-9397-08002B2CF9AE}" pid="5" name="ContentTypeId">
    <vt:lpwstr>0x0101000BC94875665D404BB1351B53C41FD2C0002871DF098B3B884F8936841456A60423</vt:lpwstr>
  </property>
  <property fmtid="{D5CDD505-2E9C-101B-9397-08002B2CF9AE}" pid="6" name="eDocs_SeriesSubSeries">
    <vt:lpwstr>4;#020|d7f1e50c-b0f6-4950-89a7-ab3340d95277</vt:lpwstr>
  </property>
  <property fmtid="{D5CDD505-2E9C-101B-9397-08002B2CF9AE}" pid="7" name="eDocs_FileTopics">
    <vt:lpwstr>2;#Electoral|fc032929-8d74-487b-bbba-561aebac5822</vt:lpwstr>
  </property>
  <property fmtid="{D5CDD505-2E9C-101B-9397-08002B2CF9AE}" pid="8" name="ItemRetentionFormula">
    <vt:lpwstr>&lt;formula id="Microsoft.Office.RecordsManagement.PolicyFeatures.Expiration.Formula.BuiltIn"&gt;&lt;number&gt;3&lt;/number&gt;&lt;property&gt;Modified&lt;/property&gt;&lt;period&gt;months&lt;/period&gt;&lt;/formula&gt;</vt:lpwstr>
  </property>
  <property fmtid="{D5CDD505-2E9C-101B-9397-08002B2CF9AE}" pid="9" name="eDocs_DocumentTopics">
    <vt:lpwstr/>
  </property>
</Properties>
</file>