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51406" w14:textId="1A815006" w:rsidR="00A12959" w:rsidRDefault="00A12959" w:rsidP="00A12959">
      <w:pPr>
        <w:ind w:left="6372"/>
      </w:pPr>
      <w:r>
        <w:t xml:space="preserve">V.19.03.2021</w:t>
      </w:r>
    </w:p>
    <w:tbl>
      <w:tblPr>
        <w:tblW w:w="0" w:type="auto"/>
        <w:tblInd w:w="57" w:type="dxa"/>
        <w:tblLayout w:type="fixed"/>
        <w:tblCellMar>
          <w:top w:w="57" w:type="dxa"/>
          <w:left w:w="57" w:type="dxa"/>
          <w:bottom w:w="57" w:type="dxa"/>
          <w:right w:w="57" w:type="dxa"/>
        </w:tblCellMar>
        <w:tblLook w:val="04A0" w:firstRow="1" w:lastRow="0" w:firstColumn="1" w:lastColumn="0" w:noHBand="0" w:noVBand="1"/>
      </w:tblPr>
      <w:tblGrid>
        <w:gridCol w:w="1527"/>
        <w:gridCol w:w="968"/>
        <w:gridCol w:w="1559"/>
      </w:tblGrid>
      <w:tr w:rsidR="00A12959" w14:paraId="0C3DE7B2" w14:textId="77777777" w:rsidTr="00A12959">
        <w:trPr>
          <w:cantSplit/>
        </w:trPr>
        <w:tc>
          <w:tcPr>
            <w:tcW w:w="4054" w:type="dxa"/>
            <w:gridSpan w:val="3"/>
            <w:hideMark/>
          </w:tcPr>
          <w:p w14:paraId="38AE27E9" w14:textId="77777777" w:rsidR="00A12959" w:rsidRDefault="00A12959">
            <w:pPr>
              <w:pStyle w:val="SNREPUBLIQUE"/>
            </w:pPr>
            <w:r>
              <w:t xml:space="preserve">ΓΑΛΛΙΚΗ ΔΗΜΟΚΡΑΤΙΑ</w:t>
            </w:r>
          </w:p>
        </w:tc>
      </w:tr>
      <w:tr w:rsidR="00A12959" w14:paraId="2668388F" w14:textId="77777777" w:rsidTr="00A12959">
        <w:trPr>
          <w:cantSplit/>
          <w:trHeight w:hRule="exact" w:val="113"/>
        </w:trPr>
        <w:tc>
          <w:tcPr>
            <w:tcW w:w="1527" w:type="dxa"/>
            <w:hideMark/>
          </w:tcPr>
          <w:p w14:paraId="3DEE472B" w14:textId="77777777" w:rsidR="00A12959" w:rsidRDefault="00A12959">
            <w:r>
              <w:t xml:space="preserve">                                                        </w:t>
            </w:r>
          </w:p>
        </w:tc>
        <w:tc>
          <w:tcPr>
            <w:tcW w:w="968" w:type="dxa"/>
          </w:tcPr>
          <w:p w14:paraId="792D1C9A" w14:textId="77777777" w:rsidR="00A12959" w:rsidRDefault="00A12959"/>
        </w:tc>
        <w:tc>
          <w:tcPr>
            <w:tcW w:w="1559" w:type="dxa"/>
          </w:tcPr>
          <w:p w14:paraId="52AF33EF" w14:textId="77777777" w:rsidR="00A12959" w:rsidRDefault="00A12959"/>
        </w:tc>
      </w:tr>
      <w:tr w:rsidR="00A12959" w14:paraId="6B721B4A" w14:textId="77777777" w:rsidTr="00A12959">
        <w:trPr>
          <w:cantSplit/>
        </w:trPr>
        <w:tc>
          <w:tcPr>
            <w:tcW w:w="4054" w:type="dxa"/>
            <w:gridSpan w:val="3"/>
            <w:hideMark/>
          </w:tcPr>
          <w:p w14:paraId="074E8C89" w14:textId="77777777" w:rsidR="00A12959" w:rsidRDefault="00177800" w:rsidP="00573262">
            <w:pPr>
              <w:pStyle w:val="SNTimbre"/>
            </w:pPr>
            <w:r>
              <w:t xml:space="preserve">Υπουργείο Οικονομίας, Οικονομικών και Ανάκαμψης</w:t>
            </w:r>
          </w:p>
        </w:tc>
      </w:tr>
      <w:tr w:rsidR="00A12959" w14:paraId="1521100F" w14:textId="77777777" w:rsidTr="00A12959">
        <w:trPr>
          <w:cantSplit/>
          <w:trHeight w:hRule="exact" w:val="227"/>
        </w:trPr>
        <w:tc>
          <w:tcPr>
            <w:tcW w:w="1527" w:type="dxa"/>
          </w:tcPr>
          <w:p w14:paraId="138DD694" w14:textId="77777777" w:rsidR="00A12959" w:rsidRDefault="00A12959"/>
        </w:tc>
        <w:tc>
          <w:tcPr>
            <w:tcW w:w="968" w:type="dxa"/>
          </w:tcPr>
          <w:p w14:paraId="436DA66F" w14:textId="77777777" w:rsidR="00A12959" w:rsidRDefault="00A12959"/>
        </w:tc>
        <w:tc>
          <w:tcPr>
            <w:tcW w:w="1559" w:type="dxa"/>
          </w:tcPr>
          <w:p w14:paraId="6096D2C7" w14:textId="77777777" w:rsidR="00A12959" w:rsidRDefault="00A12959"/>
        </w:tc>
      </w:tr>
      <w:tr w:rsidR="00A12959" w14:paraId="1DE80421" w14:textId="77777777" w:rsidTr="00A12959">
        <w:trPr>
          <w:cantSplit/>
          <w:trHeight w:hRule="exact" w:val="227"/>
        </w:trPr>
        <w:tc>
          <w:tcPr>
            <w:tcW w:w="1527" w:type="dxa"/>
          </w:tcPr>
          <w:p w14:paraId="3071DB47" w14:textId="77777777" w:rsidR="00A12959" w:rsidRDefault="00A12959"/>
        </w:tc>
        <w:tc>
          <w:tcPr>
            <w:tcW w:w="968" w:type="dxa"/>
          </w:tcPr>
          <w:p w14:paraId="1AF605BE" w14:textId="77777777" w:rsidR="00A12959" w:rsidRDefault="00A12959"/>
        </w:tc>
        <w:tc>
          <w:tcPr>
            <w:tcW w:w="1559" w:type="dxa"/>
          </w:tcPr>
          <w:p w14:paraId="6B47006B" w14:textId="77777777" w:rsidR="00A12959" w:rsidRDefault="00A12959"/>
        </w:tc>
      </w:tr>
    </w:tbl>
    <w:p w14:paraId="68F3382F" w14:textId="77777777" w:rsidR="00A12959" w:rsidRDefault="00A12959" w:rsidP="00A12959">
      <w:pPr>
        <w:pStyle w:val="SNNature"/>
        <w:rPr>
          <w:color w:val="000000" w:themeColor="text1"/>
        </w:rPr>
      </w:pPr>
      <w:r>
        <w:t xml:space="preserve">Διάταγμα </w:t>
      </w:r>
      <w:r>
        <w:rPr>
          <w:color w:val="000000" w:themeColor="text1"/>
        </w:rPr>
        <w:t xml:space="preserve">αριθ. 2020-xxx της xxxx 2020</w:t>
      </w:r>
    </w:p>
    <w:p w14:paraId="55BF46E1" w14:textId="77777777" w:rsidR="009B27E1" w:rsidRDefault="00A12959" w:rsidP="009B27E1">
      <w:pPr>
        <w:pStyle w:val="SNtitre"/>
      </w:pPr>
      <w:r>
        <w:t xml:space="preserve">σχετικά με την περίοδο διαθεσιμότητας ανταλλακτικών για ορισμένους εξοπλισμούς που αναφέρονται στο άρθρο L. 111-4 του κώδικα προστασίας του καταναλωτή</w:t>
      </w:r>
      <w:r>
        <w:t xml:space="preserve"> </w:t>
      </w:r>
    </w:p>
    <w:p w14:paraId="260EFD7B" w14:textId="77777777" w:rsidR="00C005E2" w:rsidRDefault="00C005E2" w:rsidP="00C005E2">
      <w:pPr>
        <w:pStyle w:val="SNNORCentr"/>
        <w:rPr>
          <w:lang w:eastAsia="en-US"/>
        </w:rPr>
      </w:pPr>
    </w:p>
    <w:p w14:paraId="281F260F" w14:textId="731C7B99" w:rsidR="00A12959" w:rsidRDefault="00A12959" w:rsidP="009B27E1">
      <w:pPr>
        <w:pStyle w:val="SNtitre"/>
      </w:pPr>
      <w:r>
        <w:t xml:space="preserve">Αριθ. αναφοράς:</w:t>
      </w:r>
      <w:r>
        <w:t xml:space="preserve"> </w:t>
      </w:r>
      <w:r>
        <w:t xml:space="preserve">ECOC2101006D</w:t>
      </w:r>
    </w:p>
    <w:p w14:paraId="4E03E723" w14:textId="77777777" w:rsidR="00161892" w:rsidRDefault="00A12959" w:rsidP="00A12959">
      <w:pPr>
        <w:pStyle w:val="SNAutorit"/>
        <w:rPr>
          <w:i/>
        </w:rPr>
      </w:pPr>
      <w:r>
        <w:rPr>
          <w:i/>
          <w:b/>
        </w:rPr>
        <w:t xml:space="preserve">Κοινό-στόχος:</w:t>
      </w:r>
      <w:r>
        <w:rPr>
          <w:i/>
        </w:rPr>
        <w:t xml:space="preserve"> κατασκευαστές και εισαγωγείς φορητών υπολογιστών και smartphones·</w:t>
      </w:r>
    </w:p>
    <w:p w14:paraId="06C713D1" w14:textId="77777777" w:rsidR="00C20F8A" w:rsidRDefault="00A12959" w:rsidP="00A12959">
      <w:pPr>
        <w:pStyle w:val="SNAutorit"/>
        <w:rPr>
          <w:i/>
        </w:rPr>
      </w:pPr>
      <w:r>
        <w:rPr>
          <w:i/>
          <w:b/>
        </w:rPr>
        <w:t xml:space="preserve">Αντικείμενο:</w:t>
      </w:r>
      <w:r>
        <w:rPr>
          <w:i/>
        </w:rPr>
        <w:t xml:space="preserve"> κατάρτιση καταλόγου κατηγοριών εξοπλισμού (φορητών υπολογιστών και smartphones) και ανταλλακτικών που θα διατίθενται στην αγορά για ελάχιστη περίοδο πέντε ετών από την ημερομηνία διάθεσης στην αγορά της τελευταίας μονάδας του σχετικού μοντέλου εξοπλισμού·</w:t>
      </w:r>
    </w:p>
    <w:p w14:paraId="1E4FF432" w14:textId="77777777" w:rsidR="00A12959" w:rsidRDefault="00A12959" w:rsidP="00A12959">
      <w:pPr>
        <w:pStyle w:val="SNAutorit"/>
        <w:rPr>
          <w:i/>
        </w:rPr>
      </w:pPr>
      <w:r>
        <w:rPr>
          <w:i/>
          <w:b/>
        </w:rPr>
        <w:t xml:space="preserve">Θέση σε ισχύ:</w:t>
      </w:r>
      <w:r>
        <w:rPr>
          <w:i/>
        </w:rPr>
        <w:t xml:space="preserve"> </w:t>
      </w:r>
      <w:r>
        <w:rPr>
          <w:i/>
        </w:rPr>
        <w:t xml:space="preserve">1</w:t>
      </w:r>
      <w:r>
        <w:rPr>
          <w:i/>
          <w:vertAlign w:val="superscript"/>
        </w:rPr>
        <w:t xml:space="preserve">η</w:t>
      </w:r>
      <w:r>
        <w:rPr>
          <w:i/>
        </w:rPr>
        <w:t xml:space="preserve"> Ιανουαρίου 2022·</w:t>
      </w:r>
    </w:p>
    <w:p w14:paraId="7C57EFA3" w14:textId="088E8340" w:rsidR="00145388" w:rsidRPr="00E35882" w:rsidRDefault="00A12959" w:rsidP="00542E4C">
      <w:pPr>
        <w:pStyle w:val="SNAutorit"/>
        <w:rPr>
          <w:i/>
          <w:color w:val="1F4E79" w:themeColor="accent1" w:themeShade="80"/>
        </w:rPr>
      </w:pPr>
      <w:r>
        <w:rPr>
          <w:i/>
          <w:b/>
        </w:rPr>
        <w:t xml:space="preserve">Σημείωση:</w:t>
      </w:r>
      <w:r>
        <w:rPr>
          <w:i/>
        </w:rPr>
        <w:t xml:space="preserve"> </w:t>
      </w:r>
      <w:r>
        <w:rPr>
          <w:i/>
        </w:rPr>
        <w:t xml:space="preserve">Το παρόν διάταγμα εκδίδεται για την εφαρμογή του άρθρου L. 111-4 του κώδικα προστασίας του καταναλωτή, το οποίο υποχρεώνει τους παραγωγούς (κατασκευαστές και εισαγωγείς) οικιακών συσκευών, μικρού εξοπλισμού πληροφορικής και τηλεπικοινωνιών, οθονών και οθονών ελέγχου να διαθέτουν ανταλλακτικά για περίοδο τουλάχιστον πέντε ετών από την ημερομηνία διάθεσης στην αγορά του τελευταίου τεμαχίου του σχετικού μοντέλου.</w:t>
      </w:r>
      <w:r>
        <w:rPr>
          <w:i/>
        </w:rPr>
        <w:t xml:space="preserve"> </w:t>
      </w:r>
      <w:r>
        <w:rPr>
          <w:i/>
        </w:rPr>
        <w:t xml:space="preserve">Οι διατάξεις σχετικά με την περίοδο διαθεσιμότητας εξαρτημάτων για ορισμένες οικιακές συσκευές, οθόνες και οθόνες ελέγχου προβλέπονται, επίσης, από τους εκτελεστικούς κανονισμούς της οδηγίας 2009/125/ΕΚ του Ευρωπαϊκού Κοινοβουλίου και του Συμβουλίου, της 21ης Οκτωβρίου 2009, για τη θέσπιση πλαισίου για τον καθορισμό απαιτήσεων οικολογικού σχεδιασμού όσον αφορά τα συνδεόμενα με την ενέργεια προϊόντα.</w:t>
      </w:r>
    </w:p>
    <w:p w14:paraId="5491395F" w14:textId="77777777" w:rsidR="00A12959" w:rsidRDefault="00A12959" w:rsidP="00A12959">
      <w:pPr>
        <w:pStyle w:val="SNAutorit"/>
        <w:rPr>
          <w:i/>
        </w:rPr>
      </w:pPr>
      <w:r>
        <w:rPr>
          <w:i/>
        </w:rPr>
        <w:t xml:space="preserve">Αναφορά</w:t>
      </w:r>
      <w:r>
        <w:rPr>
          <w:i/>
        </w:rPr>
        <w:t xml:space="preserve"> </w:t>
      </w:r>
      <w:r>
        <w:rPr>
          <w:i/>
        </w:rPr>
        <w:t xml:space="preserve">Το παρόν διάταγμα είναι διαθέσιμο και στον ιστότοπο Légifrance (</w:t>
      </w:r>
      <w:hyperlink r:id="rId6" w:history="1">
        <w:r>
          <w:rPr>
            <w:rStyle w:val="Lienhypertexte"/>
            <w:b/>
            <w:i/>
            <w:color w:val="000000"/>
          </w:rPr>
          <w:t xml:space="preserve">http://www.legifrance.gouv.fr</w:t>
        </w:r>
      </w:hyperlink>
      <w:r>
        <w:rPr>
          <w:i/>
        </w:rPr>
        <w:t xml:space="preserve">).</w:t>
      </w:r>
    </w:p>
    <w:p w14:paraId="6252E6C6" w14:textId="77777777" w:rsidR="00A12959" w:rsidRDefault="00A12959" w:rsidP="00171D8C">
      <w:pPr>
        <w:pStyle w:val="SNAutorit"/>
        <w:rPr>
          <w:b/>
        </w:rPr>
      </w:pPr>
      <w:r>
        <w:rPr>
          <w:b/>
        </w:rPr>
        <w:t xml:space="preserve">Ο Πρωθυπουργός,</w:t>
      </w:r>
    </w:p>
    <w:p w14:paraId="216C1E09" w14:textId="77777777" w:rsidR="00A12959" w:rsidRDefault="00A12959" w:rsidP="00171D8C">
      <w:pPr>
        <w:pStyle w:val="SNRapport"/>
        <w:ind w:firstLine="0"/>
      </w:pPr>
      <w:r>
        <w:t xml:space="preserve">Μετά την έκθεση του Υπουργού Οικονομίας, Οικονομικών και Ανάκαμψης,</w:t>
      </w:r>
    </w:p>
    <w:p w14:paraId="4BC90C85" w14:textId="77777777" w:rsidR="001222B7" w:rsidRDefault="001222B7" w:rsidP="00171D8C">
      <w:pPr>
        <w:pStyle w:val="SNRapport"/>
        <w:ind w:firstLine="0"/>
      </w:pPr>
      <w:r>
        <w:t xml:space="preserve">Έχοντας υπόψη την οδηγία (ΕΕ) 2015/1535 του Ευρωπαϊκού Κοινοβουλίου και του Συμβουλίου της 9ης Σεπτεμβρίου 2015, για την καθιέρωση μιας διαδικασίας πληροφόρησης στον τομέα των τεχνικών προδιαγραφών και των κανόνων σχετικά με τις υπηρεσίες της κοινωνίας των πληροφοριών·</w:t>
      </w:r>
    </w:p>
    <w:p w14:paraId="7AF22E91" w14:textId="77777777" w:rsidR="00A12959" w:rsidRDefault="00A12959" w:rsidP="001533FA">
      <w:pPr>
        <w:pStyle w:val="SNVisa"/>
      </w:pPr>
      <w:r>
        <w:t xml:space="preserve">Έχοντας υπόψη τον κώδικα προστασίας του καταναλωτή, και ιδίως το άρθρο L. 111-4, όπως τροποποιήθηκε από το άρθρο 19 του νόμου αριθ. 2020-105, της 10ης Φεβρουαρίου 2020, για την καταπολέμηση του φαινόμενου των αποβλήτων και την κυκλική οικονομία·</w:t>
      </w:r>
    </w:p>
    <w:p w14:paraId="37F1723A" w14:textId="1F07C396" w:rsidR="00564362" w:rsidRPr="003B2709" w:rsidRDefault="00564362" w:rsidP="001533FA">
      <w:pPr>
        <w:pStyle w:val="SNVisa"/>
      </w:pPr>
      <w:r>
        <w:t xml:space="preserve">Έχοντας υπόψη την κοινοποίηση αριθ. 2021/XXX/F της XX 2021 προς την Ευρωπαϊκή Επιτροπή·</w:t>
      </w:r>
    </w:p>
    <w:p w14:paraId="44B7F728" w14:textId="77777777" w:rsidR="00A12959" w:rsidRDefault="00A12959" w:rsidP="00C760F9">
      <w:pPr>
        <w:pStyle w:val="SNVisa"/>
      </w:pPr>
      <w:r>
        <w:t xml:space="preserve">Έχοντας υπόψη τη γνώμη του Συμβουλἰου της Επικρατείας (Τμήμα Οικονομικών),</w:t>
      </w:r>
    </w:p>
    <w:p w14:paraId="60919C6F" w14:textId="77777777" w:rsidR="00A12959" w:rsidRDefault="00A12959" w:rsidP="00A12959">
      <w:pPr>
        <w:pStyle w:val="SNActe"/>
      </w:pPr>
      <w:r>
        <w:t xml:space="preserve">Διά του παρόντος αποφασίζει:</w:t>
      </w:r>
    </w:p>
    <w:p w14:paraId="4D2B4589" w14:textId="77777777" w:rsidR="00A12959" w:rsidRDefault="00A12959" w:rsidP="00A12959">
      <w:pPr>
        <w:pStyle w:val="SNArticle"/>
      </w:pPr>
      <w:r>
        <w:t xml:space="preserve">Άρθρο 1</w:t>
      </w:r>
    </w:p>
    <w:p w14:paraId="1017723D" w14:textId="77777777" w:rsidR="00D473F7" w:rsidRPr="000D7833" w:rsidRDefault="00C70114" w:rsidP="00D473F7">
      <w:pPr>
        <w:pStyle w:val="Corpsdetexte"/>
      </w:pPr>
      <w:r>
        <w:t xml:space="preserve">Μετά το άρθρο D. 111-4 του κώδικα προστασίας του καταναλωτή παρεμβάλλονται δύο άρθρα ως εξής:</w:t>
      </w:r>
    </w:p>
    <w:p w14:paraId="6E863CFD" w14:textId="22D8D557" w:rsidR="00D473F7" w:rsidRPr="000D7833" w:rsidRDefault="00C70114" w:rsidP="00283F62">
      <w:pPr>
        <w:pStyle w:val="Corpsdetexte"/>
        <w:rPr>
          <w:rFonts w:cstheme="minorHAnsi"/>
        </w:rPr>
      </w:pPr>
      <w:r>
        <w:t xml:space="preserve"> </w:t>
      </w:r>
      <w:r>
        <w:t xml:space="preserve">“Άρθρο R. 111-4-1.</w:t>
      </w:r>
      <w:r>
        <w:t xml:space="preserve"> </w:t>
      </w:r>
      <w:r>
        <w:t xml:space="preserve">- I.- Οι κατασκευαστές ή οι εισαγωγείς φορητών υπολογιστών εξασφαλίζουν ότι τα ακόλουθα ανταλλακτικά είναι διαθέσιμα το αργότερο μετά από περίοδο δύο ετών από τη διάθεση στην εθνική αγορά του πρώτου τεμαχίου του μοντέλου του συγκεκριμένου φορητού υπολογιστή και για ελάχιστη περίοδο πέντε ετών από την ημερομηνία διάθεσης στην εθνική αγορά του τελευταίου τεμαχίου του σχετικού μοντέλου υπολογιστή:</w:t>
      </w:r>
      <w:r>
        <w:t xml:space="preserve"> </w:t>
      </w:r>
    </w:p>
    <w:p w14:paraId="2EDEA3E8" w14:textId="039F38D6" w:rsidR="00E35882" w:rsidRPr="000D7833" w:rsidRDefault="004844C6" w:rsidP="00043DF9">
      <w:pPr>
        <w:pStyle w:val="Corpsdetexte"/>
        <w:spacing w:after="0" w:line="257" w:lineRule="auto"/>
        <w:rPr>
          <w:rFonts w:cstheme="minorHAnsi"/>
        </w:rPr>
      </w:pPr>
      <w:r>
        <w:t xml:space="preserve">«1 μητρική πλακέτα»·</w:t>
      </w:r>
    </w:p>
    <w:p w14:paraId="2E42C7A2" w14:textId="71431E0C" w:rsidR="00E35882" w:rsidRPr="000D7833" w:rsidRDefault="004844C6" w:rsidP="00043DF9">
      <w:pPr>
        <w:pStyle w:val="Corpsdetexte"/>
        <w:spacing w:after="0" w:line="257" w:lineRule="auto"/>
        <w:rPr>
          <w:rFonts w:cstheme="minorHAnsi"/>
        </w:rPr>
      </w:pPr>
      <w:r>
        <w:t xml:space="preserve">«2 RAM»·</w:t>
      </w:r>
    </w:p>
    <w:p w14:paraId="29087A94" w14:textId="03B673BB" w:rsidR="00F62ED7" w:rsidRPr="000D7833" w:rsidRDefault="004844C6" w:rsidP="00043DF9">
      <w:pPr>
        <w:pStyle w:val="Corpsdetexte"/>
        <w:spacing w:after="0" w:line="257" w:lineRule="auto"/>
        <w:rPr>
          <w:rFonts w:cstheme="minorHAnsi"/>
        </w:rPr>
      </w:pPr>
      <w:r>
        <w:t xml:space="preserve">«3 ανεμιστήρες»·</w:t>
      </w:r>
    </w:p>
    <w:p w14:paraId="52F16F36" w14:textId="363F4F53" w:rsidR="00E35882" w:rsidRPr="000D7833" w:rsidRDefault="004844C6" w:rsidP="00043DF9">
      <w:pPr>
        <w:pStyle w:val="Corpsdetexte"/>
        <w:spacing w:after="0" w:line="257" w:lineRule="auto"/>
        <w:rPr>
          <w:rFonts w:cstheme="minorHAnsi"/>
        </w:rPr>
      </w:pPr>
      <w:r>
        <w:t xml:space="preserve">«4 απαγωγείς θερμότητας»·</w:t>
      </w:r>
    </w:p>
    <w:p w14:paraId="134450E6" w14:textId="2CD08A24" w:rsidR="00E35882" w:rsidRPr="000D7833" w:rsidRDefault="004844C6" w:rsidP="00043DF9">
      <w:pPr>
        <w:pStyle w:val="Corpsdetexte"/>
        <w:spacing w:after="0" w:line="257" w:lineRule="auto"/>
        <w:rPr>
          <w:rFonts w:cstheme="minorHAnsi"/>
        </w:rPr>
      </w:pPr>
      <w:r>
        <w:t xml:space="preserve">«5 πληκτρολόγιο»·</w:t>
      </w:r>
    </w:p>
    <w:p w14:paraId="3EE038B5" w14:textId="5D502470" w:rsidR="00E35882" w:rsidRPr="000D7833" w:rsidRDefault="004844C6" w:rsidP="00043DF9">
      <w:pPr>
        <w:pStyle w:val="Corpsdetexte"/>
        <w:spacing w:after="0" w:line="257" w:lineRule="auto"/>
        <w:rPr>
          <w:rFonts w:cstheme="minorHAnsi"/>
        </w:rPr>
      </w:pPr>
      <w:r>
        <w:t xml:space="preserve">«6 θύρες, σύνδεσμοι».</w:t>
      </w:r>
    </w:p>
    <w:p w14:paraId="08D5701B" w14:textId="77777777" w:rsidR="00667BCB" w:rsidRPr="000D7833" w:rsidRDefault="00667BCB" w:rsidP="00BD004A">
      <w:pPr>
        <w:pStyle w:val="Corpsdetexte"/>
        <w:spacing w:after="0" w:line="257" w:lineRule="auto"/>
        <w:rPr>
          <w:rFonts w:cstheme="minorHAnsi"/>
        </w:rPr>
      </w:pPr>
    </w:p>
    <w:p w14:paraId="4AF041A6" w14:textId="0CCAC326" w:rsidR="00667BCB" w:rsidRPr="000D7833" w:rsidRDefault="004844C6" w:rsidP="00667BCB">
      <w:pPr>
        <w:pStyle w:val="Corpsdetexte"/>
        <w:rPr>
          <w:rFonts w:cstheme="minorHAnsi"/>
        </w:rPr>
      </w:pPr>
      <w:r>
        <w:t xml:space="preserve">- II.- Οι αναφερόμενοι στο σημείο I κατασκευαστές ή εισαγωγείς εξασφαλίζουν ότι τα ακόλουθα ανταλλακτικά είναι διαθέσιμα κατά τη διάθεση στην εθνική αγορά της πρώτης μονάδας του συγκεκριμένου μοντέλου φορητού υπολογιστή και για ελάχιστη περίοδο πέντε ετών από την ημερομηνία διάθεσης στην εθνική αγορά του τελευταίου τεμαχίου του συγκεκριμένου μοντέλου φορητού υπολογιστή:</w:t>
      </w:r>
    </w:p>
    <w:p w14:paraId="4235E6A4" w14:textId="603B84B1"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«1 συνιστώσα μνήμης μάζας (HDD-SSD)»·</w:t>
      </w:r>
    </w:p>
    <w:p w14:paraId="28DDF739" w14:textId="4638B484"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«2 συσκευή οθόνης»·</w:t>
      </w:r>
    </w:p>
    <w:p w14:paraId="666210C8" w14:textId="2DE54C04"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«3 μπαταρία»·</w:t>
      </w:r>
    </w:p>
    <w:p w14:paraId="5B2AC902" w14:textId="12E3AB76"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«4 συνδέσεις τροφοδοσίας»·</w:t>
      </w:r>
    </w:p>
    <w:p w14:paraId="136E3157" w14:textId="10680E3C"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«5 φορτιστής».</w:t>
      </w:r>
    </w:p>
    <w:p w14:paraId="3566D0B9" w14:textId="172F8DEF" w:rsidR="00174E77" w:rsidRPr="000D7833" w:rsidRDefault="004844C6" w:rsidP="001703A4">
      <w:pPr>
        <w:pStyle w:val="Corpsdetexte"/>
        <w:spacing w:before="120"/>
        <w:rPr>
          <w:rFonts w:cstheme="minorHAnsi"/>
        </w:rPr>
      </w:pPr>
      <w:r>
        <w:t xml:space="preserve">«Για τους σκοπούς του παρόντος άρθρου, ως φορητός υπολογιστής ορίζεται ένας υπολογιστής ειδικά σχεδιασμένος για να είναι φορητός και να λειτουργεί για μεγάλο χρονικό διάστημα με ή χωρίς άμεση σύνδεση με πηγή εναλλασσόμενου ρεύματος.</w:t>
      </w:r>
      <w:r>
        <w:t xml:space="preserve"> </w:t>
      </w:r>
      <w:r>
        <w:t xml:space="preserve">Οι φορητοί υπολογιστές χρησιμοποιούν ενσωματωμένη οθόνη με ορατή διαγώνιο τουλάχιστον 22,86 cm (9 ίντσες) και μπορούν να λειτουργούν με ενσωματωμένη μπαταρία ή άλλη φορητή πηγή ενέργειας.</w:t>
      </w:r>
      <w:r>
        <w:t xml:space="preserve"> </w:t>
      </w:r>
    </w:p>
    <w:p w14:paraId="446224D8" w14:textId="7830382D" w:rsidR="001222B7" w:rsidRPr="000D7833" w:rsidRDefault="004844C6" w:rsidP="005816BD">
      <w:pPr>
        <w:pStyle w:val="Corpsdetexte"/>
        <w:rPr>
          <w:rFonts w:cstheme="minorHAnsi"/>
        </w:rPr>
      </w:pPr>
      <w:r>
        <w:t xml:space="preserve">«Οι διατάξεις του παρόντος άρθρου δεν εφαρμόζονται σε συσκευές που περιλαμβάνουν οθόνη αφής ή υπολογιστές που βασίζονται σε σύνδεση με απομακρυσμένους πόρους υπολογιστών για να επωφεληθούν από βασικές λειτουργίες, καθώς επίσης δεν διαθέτουν μέσα αποθήκευσης δίσκων, τα οποία αποτελούν αναπόσπαστο μέρος του προϊόντος.»</w:t>
      </w:r>
    </w:p>
    <w:p w14:paraId="042C51EE" w14:textId="36D72F10" w:rsidR="00E35882" w:rsidRPr="000D7833" w:rsidRDefault="00C70114" w:rsidP="00E35882">
      <w:pPr>
        <w:pStyle w:val="Corpsdetexte"/>
        <w:rPr>
          <w:rFonts w:cstheme="minorHAnsi"/>
        </w:rPr>
      </w:pPr>
      <w:r>
        <w:t xml:space="preserve">Άρθρο R. 111-4-2.</w:t>
      </w:r>
      <w:r>
        <w:t xml:space="preserve"> </w:t>
      </w:r>
      <w:r>
        <w:t xml:space="preserve">- I.- Οι κατασκευαστές ή οι εισαγωγείς έξυπνων τηλεφώνων [smartphones] εξασφαλίζουν ότι τα ακόλουθα ανταλλακτικά είναι διαθέσιμα το αργότερο μετά από περίοδο δύο ετών από την ημερομηνία διάθεσης στην εθνική αγορά της πρώτης μονάδας του σχετικού έξυπνου τηλεφώνου και για ελάχιστη περίοδο πέντε ετών από την ημερομηνία διάθεσης στην εθνική αγορά της τελευταίας μονάδας του σχετικού μοντέλου smartphone:</w:t>
      </w:r>
      <w:r>
        <w:t xml:space="preserve"> </w:t>
      </w:r>
    </w:p>
    <w:p w14:paraId="334FDAAC" w14:textId="23BE2991" w:rsidR="00BC718B" w:rsidRPr="000D7833" w:rsidRDefault="004844C6" w:rsidP="00171626">
      <w:pPr>
        <w:pStyle w:val="Corpsdetexte"/>
        <w:spacing w:after="0"/>
        <w:rPr>
          <w:rFonts w:cstheme="minorHAnsi"/>
        </w:rPr>
      </w:pPr>
      <w:r>
        <w:t xml:space="preserve">«1 σύνδεσμος φορτιστή»·</w:t>
      </w:r>
    </w:p>
    <w:p w14:paraId="1984CFB4" w14:textId="6B75582B" w:rsidR="00BC718B" w:rsidRPr="000D7833" w:rsidRDefault="004844C6" w:rsidP="00171626">
      <w:pPr>
        <w:pStyle w:val="Corpsdetexte"/>
        <w:spacing w:after="0"/>
        <w:rPr>
          <w:rFonts w:cstheme="minorHAnsi"/>
        </w:rPr>
      </w:pPr>
      <w:r>
        <w:t xml:space="preserve">«2 σύνδεσμοι»·</w:t>
      </w:r>
    </w:p>
    <w:p w14:paraId="42F16238" w14:textId="494AF6B6" w:rsidR="00171626" w:rsidRPr="000D7833" w:rsidRDefault="004844C6" w:rsidP="00171626">
      <w:pPr>
        <w:pStyle w:val="Corpsdetexte"/>
        <w:spacing w:after="0"/>
        <w:rPr>
          <w:rFonts w:cstheme="minorHAnsi"/>
        </w:rPr>
      </w:pPr>
      <w:r>
        <w:t xml:space="preserve">«3 μητρική κάρτα»·</w:t>
      </w:r>
    </w:p>
    <w:p w14:paraId="252F6533" w14:textId="32E1C78F" w:rsidR="00171626" w:rsidRPr="000D7833" w:rsidRDefault="004844C6" w:rsidP="00171626">
      <w:pPr>
        <w:pStyle w:val="Corpsdetexte"/>
        <w:spacing w:after="0"/>
        <w:rPr>
          <w:rFonts w:cstheme="minorHAnsi"/>
        </w:rPr>
      </w:pPr>
      <w:r>
        <w:t xml:space="preserve">«4 πλήκτρα»·</w:t>
      </w:r>
    </w:p>
    <w:p w14:paraId="6510381F" w14:textId="2C9887FB" w:rsidR="00BC718B" w:rsidRPr="000D7833" w:rsidRDefault="004844C6" w:rsidP="00171626">
      <w:pPr>
        <w:pStyle w:val="Corpsdetexte"/>
        <w:spacing w:after="0"/>
        <w:rPr>
          <w:rFonts w:cstheme="minorHAnsi"/>
        </w:rPr>
      </w:pPr>
      <w:r>
        <w:t xml:space="preserve">«5 μικρόφωνο».</w:t>
      </w:r>
    </w:p>
    <w:p w14:paraId="0AAD15A8" w14:textId="2366471E" w:rsidR="00BD004A" w:rsidRPr="000D7833" w:rsidRDefault="004844C6" w:rsidP="003B1355">
      <w:pPr>
        <w:pStyle w:val="Corpsdetexte"/>
        <w:spacing w:before="100" w:beforeAutospacing="1" w:after="100" w:afterAutospacing="1"/>
        <w:rPr>
          <w:rFonts w:cstheme="minorHAnsi"/>
        </w:rPr>
      </w:pPr>
      <w:r>
        <w:t xml:space="preserve">«II.- Οι κατασκευαστές ή οι εισαγωγείς των smartphones που αναφέρονται στο σημείο I θα εξασφαλίζουν ότι τα ακόλουθα μέρη είναι διαθέσιμα κατά τη στιγμή της διάθεσης στην εθνική αγορά του πρώτου τεμαχίου ενός μοντέλου και για ελάχιστη περίοδο πέντε ετών από την ημερομηνία διάθεσης στην εθνική αγορά της τελευταίας μονάδας του σχετικού μοντέλου smartphone:</w:t>
      </w:r>
    </w:p>
    <w:p w14:paraId="7AA5C237" w14:textId="3896DBA6" w:rsidR="003B1355" w:rsidRPr="000D7833" w:rsidRDefault="003B1355" w:rsidP="003B1355">
      <w:pPr>
        <w:pStyle w:val="Corpsdetexte"/>
        <w:spacing w:after="0"/>
        <w:rPr>
          <w:rFonts w:cstheme="minorHAnsi"/>
        </w:rPr>
      </w:pPr>
      <w:r>
        <w:t xml:space="preserve">«1 συσκευή οθόνης»·</w:t>
      </w:r>
    </w:p>
    <w:p w14:paraId="4418BAE1" w14:textId="47452D4E" w:rsidR="003B1355" w:rsidRPr="000D7833" w:rsidRDefault="004844C6" w:rsidP="003B1355">
      <w:pPr>
        <w:pStyle w:val="Corpsdetexte"/>
        <w:spacing w:after="0"/>
        <w:rPr>
          <w:rFonts w:cstheme="minorHAnsi"/>
        </w:rPr>
      </w:pPr>
      <w:r>
        <w:t xml:space="preserve">«2 μπαταρία»·</w:t>
      </w:r>
    </w:p>
    <w:p w14:paraId="03C6302B" w14:textId="372B2309" w:rsidR="003B1355" w:rsidRPr="000D7833" w:rsidRDefault="004844C6" w:rsidP="003B1355">
      <w:pPr>
        <w:pStyle w:val="Corpsdetexte"/>
        <w:spacing w:after="0"/>
        <w:rPr>
          <w:rFonts w:cstheme="minorHAnsi"/>
        </w:rPr>
      </w:pPr>
      <w:r>
        <w:t xml:space="preserve">«3 μπροστινή κάμερα»·</w:t>
      </w:r>
    </w:p>
    <w:p w14:paraId="6532A0B5" w14:textId="0F09E5F4" w:rsidR="003B1355" w:rsidRPr="000D7833" w:rsidRDefault="004844C6" w:rsidP="003B1355">
      <w:pPr>
        <w:pStyle w:val="Corpsdetexte"/>
        <w:spacing w:after="0"/>
        <w:rPr>
          <w:rFonts w:cstheme="minorHAnsi"/>
        </w:rPr>
      </w:pPr>
      <w:r>
        <w:t xml:space="preserve">«4 οπίσθια κάμερα»·</w:t>
      </w:r>
    </w:p>
    <w:p w14:paraId="624C3DB5" w14:textId="7AB9A3DC" w:rsidR="003B1355" w:rsidRPr="000D7833" w:rsidRDefault="004844C6" w:rsidP="003B1355">
      <w:pPr>
        <w:pStyle w:val="Corpsdetexte"/>
        <w:spacing w:after="0"/>
        <w:rPr>
          <w:rFonts w:cstheme="minorHAnsi"/>
        </w:rPr>
      </w:pPr>
      <w:r>
        <w:t xml:space="preserve">«5 φορτιστής».</w:t>
      </w:r>
    </w:p>
    <w:p w14:paraId="3A45F78C" w14:textId="6D1BC34D" w:rsidR="00BC718B" w:rsidRPr="000D7833" w:rsidRDefault="00BC718B" w:rsidP="00BD004A">
      <w:pPr>
        <w:pStyle w:val="Corpsdetexte"/>
        <w:spacing w:before="100" w:beforeAutospacing="1" w:after="100" w:afterAutospacing="1"/>
        <w:rPr>
          <w:rFonts w:cstheme="minorHAnsi"/>
        </w:rPr>
      </w:pPr>
    </w:p>
    <w:p w14:paraId="42052CAA" w14:textId="561BEEC7" w:rsidR="00177800" w:rsidRPr="000D7833" w:rsidRDefault="00177800" w:rsidP="00177800">
      <w:pPr>
        <w:pStyle w:val="Corpsdetexte"/>
        <w:spacing w:before="100" w:beforeAutospacing="1" w:after="100" w:afterAutospacing="1"/>
        <w:jc w:val="center"/>
        <w:rPr>
          <w:rFonts w:cstheme="minorHAnsi"/>
        </w:rPr>
      </w:pPr>
      <w:r>
        <w:t xml:space="preserve">Άρθρο 2</w:t>
      </w:r>
      <w:r>
        <w:t xml:space="preserve"> </w:t>
      </w:r>
    </w:p>
    <w:p w14:paraId="5B8F543E" w14:textId="77777777" w:rsidR="00177800" w:rsidRPr="000D7833" w:rsidRDefault="000B35CA" w:rsidP="00177800">
      <w:pPr>
        <w:pStyle w:val="Corpsdetexte"/>
        <w:spacing w:before="100" w:beforeAutospacing="1" w:after="100" w:afterAutospacing="1"/>
        <w:rPr>
          <w:rFonts w:cstheme="minorHAnsi"/>
        </w:rPr>
      </w:pPr>
      <w:r>
        <w:t xml:space="preserve"> </w:t>
      </w:r>
      <w:r>
        <w:t xml:space="preserve">Το παρόν διάταγμα τίθεται σε ισχύ την 1η Ιανουαρίου 2020.</w:t>
      </w:r>
    </w:p>
    <w:p w14:paraId="249FAA3D" w14:textId="77777777" w:rsidR="00177800" w:rsidRPr="000D7833" w:rsidRDefault="00177800" w:rsidP="00177800">
      <w:pPr>
        <w:pStyle w:val="Corpsdetexte"/>
        <w:spacing w:before="100" w:beforeAutospacing="1" w:after="100" w:afterAutospacing="1"/>
        <w:rPr>
          <w:rFonts w:cstheme="minorHAnsi"/>
        </w:rPr>
      </w:pPr>
    </w:p>
    <w:p w14:paraId="1C52A63A" w14:textId="1CCF57BD" w:rsidR="00177800" w:rsidRPr="000D7833" w:rsidRDefault="00177800" w:rsidP="00177800">
      <w:pPr>
        <w:pStyle w:val="Corpsdetexte"/>
        <w:spacing w:before="100" w:beforeAutospacing="1" w:after="100" w:afterAutospacing="1"/>
        <w:jc w:val="center"/>
        <w:rPr>
          <w:rFonts w:cstheme="minorHAnsi"/>
        </w:rPr>
      </w:pPr>
      <w:r>
        <w:t xml:space="preserve">Άρθρο 3.</w:t>
      </w:r>
    </w:p>
    <w:p w14:paraId="29BFBE29" w14:textId="094041AF" w:rsidR="00177800" w:rsidRPr="000D7833" w:rsidRDefault="00177800" w:rsidP="00177800">
      <w:pPr>
        <w:pStyle w:val="Corpsdetexte"/>
        <w:spacing w:before="100" w:beforeAutospacing="1" w:after="100" w:afterAutospacing="1"/>
        <w:rPr>
          <w:rFonts w:cstheme="minorHAnsi"/>
        </w:rPr>
      </w:pPr>
      <w:r>
        <w:t xml:space="preserve">Ο υπουργός Οικονομίας, Οικονομικών και Ανάκαμψης και ο αναπληρωτής υπουργός παρά τω υπουργώ Οικονομίας, Οικονομικών και Ανάκαμψης, ο οποίος είναι αρμόδιος για τις μικρομεσαίες επιχειρήσεις, είναι υπεύθυνοι για την εφαρμογή του παρόντος διατάγματος, το οποίο δημοσιεύεται στην Επίσημη Εφημερίδα της Γαλλικής Δημοκρατίας.</w:t>
      </w:r>
      <w:r>
        <w:t xml:space="preserve"> </w:t>
      </w:r>
    </w:p>
    <w:p w14:paraId="3BEF027C" w14:textId="77777777" w:rsidR="00E12BA5" w:rsidRPr="000D7833" w:rsidRDefault="00177800" w:rsidP="00177800">
      <w:pPr>
        <w:pStyle w:val="Corpsdetexte"/>
        <w:spacing w:before="100" w:beforeAutospacing="1" w:after="100" w:afterAutospacing="1"/>
        <w:rPr>
          <w:rFonts w:cstheme="minorHAnsi"/>
        </w:rPr>
      </w:pPr>
      <w:r>
        <w:t xml:space="preserve"> </w:t>
      </w:r>
    </w:p>
    <w:p w14:paraId="5B3F35D9" w14:textId="77777777" w:rsidR="00A12959" w:rsidRPr="00E35882" w:rsidRDefault="00A12959" w:rsidP="00A12959">
      <w:pPr>
        <w:pStyle w:val="SNContreseing"/>
        <w:rPr>
          <w:rFonts w:cstheme="minorHAnsi"/>
        </w:rPr>
      </w:pPr>
      <w:r>
        <w:t xml:space="preserve">Έγινε στις:</w:t>
      </w:r>
    </w:p>
    <w:p w14:paraId="2301A7C4" w14:textId="77777777" w:rsidR="00A12959" w:rsidRPr="00E35882" w:rsidRDefault="00A12959" w:rsidP="00A12959">
      <w:pPr>
        <w:pStyle w:val="SNContreseing"/>
        <w:rPr>
          <w:rFonts w:cstheme="minorHAnsi"/>
        </w:rPr>
      </w:pPr>
    </w:p>
    <w:p w14:paraId="118DCD31" w14:textId="77777777" w:rsidR="00A12959" w:rsidRPr="00E35882" w:rsidRDefault="00A12959" w:rsidP="00A12959">
      <w:pPr>
        <w:pStyle w:val="SNContreseing"/>
        <w:rPr>
          <w:rFonts w:cstheme="minorHAnsi"/>
        </w:rPr>
      </w:pPr>
      <w:r>
        <w:t xml:space="preserve">Για τον Πρωθυπουργό και κατ’ εντολή του,</w:t>
      </w:r>
    </w:p>
    <w:p w14:paraId="0805931E" w14:textId="77777777" w:rsidR="00A12959" w:rsidRPr="00E35882" w:rsidRDefault="00A12959" w:rsidP="00A12959">
      <w:pPr>
        <w:pStyle w:val="SNSignatureprnomnomGauche"/>
        <w:rPr>
          <w:rFonts w:cstheme="minorHAnsi"/>
        </w:rPr>
      </w:pPr>
    </w:p>
    <w:p w14:paraId="58E98FDB" w14:textId="77777777" w:rsidR="00A12959" w:rsidRPr="00E35882" w:rsidRDefault="004A08DF" w:rsidP="00573262">
      <w:pPr>
        <w:pStyle w:val="SNSignatureDroite"/>
        <w:spacing w:before="100" w:beforeAutospacing="1" w:after="100" w:afterAutospacing="1"/>
        <w:ind w:left="0"/>
        <w:jc w:val="left"/>
        <w:rPr>
          <w:rFonts w:cstheme="minorHAnsi"/>
        </w:rPr>
      </w:pPr>
      <w:r>
        <w:t xml:space="preserve">  </w:t>
      </w:r>
    </w:p>
    <w:p w14:paraId="1340B9F9" w14:textId="77777777" w:rsidR="00A12959" w:rsidRPr="00E35882" w:rsidRDefault="00A12959" w:rsidP="00A12959">
      <w:pPr>
        <w:pStyle w:val="SNSignatureprnomnomDroite"/>
        <w:rPr>
          <w:rFonts w:cstheme="minorHAnsi"/>
        </w:rPr>
      </w:pPr>
    </w:p>
    <w:p w14:paraId="352B5123" w14:textId="77777777" w:rsidR="00810E74" w:rsidRDefault="004A08DF" w:rsidP="004A08DF">
      <w:pPr>
        <w:pStyle w:val="SNSignatureprnomnomGauche"/>
        <w:spacing w:before="100" w:beforeAutospacing="1" w:after="100" w:afterAutospacing="1"/>
        <w:ind w:left="4248" w:right="0" w:firstLine="708"/>
        <w:rPr>
          <w:rFonts w:cstheme="minorHAnsi"/>
        </w:rPr>
      </w:pPr>
      <w:r>
        <w:t xml:space="preserve">Ο υπουργός Οικονομίας, Οικονομικών και</w:t>
      </w:r>
    </w:p>
    <w:p w14:paraId="59D470B9" w14:textId="77777777" w:rsidR="004A08DF" w:rsidRPr="00E35882" w:rsidRDefault="004A08DF" w:rsidP="004A08DF">
      <w:pPr>
        <w:pStyle w:val="SNSignatureprnomnomGauche"/>
        <w:spacing w:before="100" w:beforeAutospacing="1" w:after="100" w:afterAutospacing="1"/>
        <w:ind w:left="4248" w:right="0" w:firstLine="708"/>
        <w:rPr>
          <w:rFonts w:cstheme="minorHAnsi"/>
        </w:rPr>
      </w:pPr>
      <w:r>
        <w:t xml:space="preserve">Ανάκαμψης</w:t>
      </w:r>
    </w:p>
    <w:p w14:paraId="45F54E36" w14:textId="77777777" w:rsidR="004A08DF" w:rsidRDefault="004A08DF" w:rsidP="004A08DF">
      <w:pPr>
        <w:pStyle w:val="SNSignatureprnomnomGauche"/>
        <w:spacing w:before="100" w:beforeAutospacing="1" w:after="100" w:afterAutospacing="1"/>
        <w:ind w:left="4248" w:right="0" w:firstLine="708"/>
      </w:pPr>
      <w:r>
        <w:t xml:space="preserve">       </w:t>
      </w:r>
    </w:p>
    <w:p w14:paraId="6EC641C2" w14:textId="77777777" w:rsidR="004A08DF" w:rsidRDefault="004A08DF" w:rsidP="004A08DF">
      <w:pPr>
        <w:pStyle w:val="SNSignatureprnomnomGauche"/>
        <w:spacing w:before="100" w:beforeAutospacing="1" w:after="100" w:afterAutospacing="1"/>
        <w:ind w:left="4956" w:right="0" w:firstLine="708"/>
      </w:pPr>
      <w:r>
        <w:t xml:space="preserve">Bruno LE MAIRE</w:t>
      </w:r>
    </w:p>
    <w:p w14:paraId="51100F51" w14:textId="77777777" w:rsidR="00D876E8" w:rsidRPr="00513CFB" w:rsidRDefault="00D876E8" w:rsidP="00D876E8">
      <w:pPr>
        <w:pStyle w:val="SNSignatureprnomnomDroite"/>
        <w:ind w:left="0"/>
        <w:jc w:val="left"/>
        <w:rPr>
          <w:color w:val="000000" w:themeColor="text1"/>
        </w:rPr>
      </w:pPr>
      <w:r>
        <w:rPr>
          <w:color w:val="000000" w:themeColor="text1"/>
        </w:rPr>
        <w:t xml:space="preserve">Ο αναπληρωτής υπουργός παρά τω υπουργώ Οικονομίας,</w:t>
      </w:r>
      <w:r>
        <w:rPr>
          <w:color w:val="000000" w:themeColor="text1"/>
        </w:rPr>
        <w:t xml:space="preserve"> </w:t>
      </w:r>
    </w:p>
    <w:p w14:paraId="4ED1991B" w14:textId="77777777" w:rsidR="00D876E8" w:rsidRPr="00513CFB" w:rsidRDefault="00D876E8" w:rsidP="00D876E8">
      <w:pPr>
        <w:pStyle w:val="SNSignatureprnomnomDroite"/>
        <w:ind w:left="0"/>
        <w:jc w:val="left"/>
        <w:rPr>
          <w:color w:val="000000" w:themeColor="text1"/>
        </w:rPr>
      </w:pPr>
      <w:r>
        <w:rPr>
          <w:color w:val="000000" w:themeColor="text1"/>
        </w:rPr>
        <w:t xml:space="preserve">Οικονομικών και Ανάκαμψης,</w:t>
      </w:r>
    </w:p>
    <w:p w14:paraId="1B025A9B" w14:textId="3B81F052" w:rsidR="00D876E8" w:rsidRPr="00513CFB" w:rsidRDefault="00D876E8" w:rsidP="00D876E8">
      <w:pPr>
        <w:pStyle w:val="SNSignatureprnomnomDroite"/>
        <w:ind w:left="0"/>
        <w:jc w:val="left"/>
        <w:rPr>
          <w:color w:val="000000" w:themeColor="text1"/>
        </w:rPr>
      </w:pPr>
      <w:r>
        <w:rPr>
          <w:color w:val="000000" w:themeColor="text1"/>
        </w:rPr>
        <w:t xml:space="preserve">αρμόδιος για τις μικρομεσαίες επιχειρήσεις,</w:t>
      </w:r>
    </w:p>
    <w:p w14:paraId="445ABEE1" w14:textId="77777777" w:rsidR="00D876E8" w:rsidRPr="00513CFB" w:rsidRDefault="00D876E8" w:rsidP="00D876E8">
      <w:pPr>
        <w:pStyle w:val="SNSignatureprnomnomDroite"/>
        <w:ind w:left="0"/>
        <w:jc w:val="left"/>
        <w:rPr>
          <w:color w:val="000000" w:themeColor="text1"/>
        </w:rPr>
      </w:pPr>
    </w:p>
    <w:p w14:paraId="64EF63B9" w14:textId="77777777" w:rsidR="00D876E8" w:rsidRPr="00513CFB" w:rsidRDefault="00D876E8" w:rsidP="00D876E8">
      <w:pPr>
        <w:pStyle w:val="SNSignatureprnomnomDroite"/>
        <w:ind w:left="0"/>
        <w:jc w:val="left"/>
        <w:rPr>
          <w:color w:val="000000" w:themeColor="text1"/>
        </w:rPr>
      </w:pPr>
    </w:p>
    <w:p w14:paraId="68599E05" w14:textId="77777777" w:rsidR="00D876E8" w:rsidRPr="009A2D0A" w:rsidRDefault="00D876E8" w:rsidP="00D876E8">
      <w:pPr>
        <w:pStyle w:val="SNSignatureprnomnomDroite"/>
        <w:ind w:left="0" w:firstLine="708"/>
        <w:jc w:val="left"/>
        <w:rPr>
          <w:color w:val="000000" w:themeColor="text1"/>
        </w:rPr>
      </w:pPr>
      <w:r>
        <w:rPr>
          <w:color w:val="000000" w:themeColor="text1"/>
        </w:rPr>
        <w:t xml:space="preserve">Alain Griset</w:t>
      </w:r>
    </w:p>
    <w:p w14:paraId="46D5AF01" w14:textId="77777777" w:rsidR="00A12959" w:rsidRDefault="00A12959" w:rsidP="00D876E8">
      <w:pPr>
        <w:pStyle w:val="SNSignatureprnomnomDroite"/>
        <w:ind w:left="0"/>
        <w:jc w:val="left"/>
      </w:pPr>
    </w:p>
    <w:p w14:paraId="0EA79933" w14:textId="1E996CBD" w:rsidR="00AA23FB" w:rsidRDefault="00081B28" w:rsidP="00081B28">
      <w:r>
        <w:t xml:space="preserve"> </w:t>
      </w:r>
    </w:p>
    <w:sectPr w:rsidR="00AA23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EB36C0"/>
    <w:multiLevelType w:val="hybridMultilevel"/>
    <w:tmpl w:val="AD24E272"/>
    <w:lvl w:ilvl="0" w:tplc="151418E0">
      <w:start w:val="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5E35A65"/>
    <w:multiLevelType w:val="hybridMultilevel"/>
    <w:tmpl w:val="DD5EEB12"/>
    <w:lvl w:ilvl="0" w:tplc="075CAA8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A491B20"/>
    <w:multiLevelType w:val="hybridMultilevel"/>
    <w:tmpl w:val="B1546204"/>
    <w:lvl w:ilvl="0" w:tplc="D632C204">
      <w:start w:val="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8224C9A"/>
    <w:multiLevelType w:val="hybridMultilevel"/>
    <w:tmpl w:val="DFF2CB3E"/>
    <w:lvl w:ilvl="0" w:tplc="BD76E4B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65C661F"/>
    <w:multiLevelType w:val="hybridMultilevel"/>
    <w:tmpl w:val="82EE7A0E"/>
    <w:lvl w:ilvl="0" w:tplc="5ABA06EA">
      <w:start w:val="3"/>
      <w:numFmt w:val="bullet"/>
      <w:lvlText w:val="-"/>
      <w:lvlJc w:val="left"/>
      <w:pPr>
        <w:ind w:left="1919"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D061428"/>
    <w:multiLevelType w:val="hybridMultilevel"/>
    <w:tmpl w:val="4078B85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dirty" w:grammar="dirty"/>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959"/>
    <w:rsid w:val="00043DF9"/>
    <w:rsid w:val="0005658C"/>
    <w:rsid w:val="00066DCE"/>
    <w:rsid w:val="00067530"/>
    <w:rsid w:val="00073225"/>
    <w:rsid w:val="00081B28"/>
    <w:rsid w:val="000B35CA"/>
    <w:rsid w:val="000C617C"/>
    <w:rsid w:val="000D64D6"/>
    <w:rsid w:val="000D7833"/>
    <w:rsid w:val="001222B7"/>
    <w:rsid w:val="00134419"/>
    <w:rsid w:val="00145388"/>
    <w:rsid w:val="00151403"/>
    <w:rsid w:val="001533FA"/>
    <w:rsid w:val="00161892"/>
    <w:rsid w:val="001703A4"/>
    <w:rsid w:val="00171626"/>
    <w:rsid w:val="00171D8C"/>
    <w:rsid w:val="00172565"/>
    <w:rsid w:val="00174E77"/>
    <w:rsid w:val="00175334"/>
    <w:rsid w:val="00177800"/>
    <w:rsid w:val="00186111"/>
    <w:rsid w:val="001B68CE"/>
    <w:rsid w:val="001C5C7D"/>
    <w:rsid w:val="001F07F8"/>
    <w:rsid w:val="001F2839"/>
    <w:rsid w:val="00202077"/>
    <w:rsid w:val="00225455"/>
    <w:rsid w:val="00251AD1"/>
    <w:rsid w:val="00261AFF"/>
    <w:rsid w:val="00283F62"/>
    <w:rsid w:val="002A1814"/>
    <w:rsid w:val="002B271E"/>
    <w:rsid w:val="002D2B4D"/>
    <w:rsid w:val="00322061"/>
    <w:rsid w:val="003557CC"/>
    <w:rsid w:val="003773A1"/>
    <w:rsid w:val="003A38BE"/>
    <w:rsid w:val="003A6C9D"/>
    <w:rsid w:val="003B1355"/>
    <w:rsid w:val="003B2709"/>
    <w:rsid w:val="003E0D87"/>
    <w:rsid w:val="003E3510"/>
    <w:rsid w:val="003E458D"/>
    <w:rsid w:val="004111A9"/>
    <w:rsid w:val="00422A75"/>
    <w:rsid w:val="004309C5"/>
    <w:rsid w:val="004317F8"/>
    <w:rsid w:val="004364C6"/>
    <w:rsid w:val="00453D68"/>
    <w:rsid w:val="00464DE3"/>
    <w:rsid w:val="00466B46"/>
    <w:rsid w:val="004844C6"/>
    <w:rsid w:val="00494163"/>
    <w:rsid w:val="00494333"/>
    <w:rsid w:val="004A08DF"/>
    <w:rsid w:val="004C5B50"/>
    <w:rsid w:val="004E7346"/>
    <w:rsid w:val="004F6E56"/>
    <w:rsid w:val="00500497"/>
    <w:rsid w:val="00502FED"/>
    <w:rsid w:val="00513CFB"/>
    <w:rsid w:val="005200C5"/>
    <w:rsid w:val="00523041"/>
    <w:rsid w:val="00542E4C"/>
    <w:rsid w:val="00547626"/>
    <w:rsid w:val="00564362"/>
    <w:rsid w:val="00573262"/>
    <w:rsid w:val="00577C0C"/>
    <w:rsid w:val="005816BD"/>
    <w:rsid w:val="005862B7"/>
    <w:rsid w:val="0059056C"/>
    <w:rsid w:val="005A332D"/>
    <w:rsid w:val="005D596F"/>
    <w:rsid w:val="005F453C"/>
    <w:rsid w:val="005F4F80"/>
    <w:rsid w:val="00601DDD"/>
    <w:rsid w:val="00636B89"/>
    <w:rsid w:val="00645E6B"/>
    <w:rsid w:val="00651BC3"/>
    <w:rsid w:val="00655636"/>
    <w:rsid w:val="0066176B"/>
    <w:rsid w:val="00667BCB"/>
    <w:rsid w:val="00685982"/>
    <w:rsid w:val="006A6D0D"/>
    <w:rsid w:val="006C724E"/>
    <w:rsid w:val="006E12C8"/>
    <w:rsid w:val="006F0A21"/>
    <w:rsid w:val="006F40E8"/>
    <w:rsid w:val="0070522E"/>
    <w:rsid w:val="00730906"/>
    <w:rsid w:val="00734679"/>
    <w:rsid w:val="00734C8B"/>
    <w:rsid w:val="00735C8F"/>
    <w:rsid w:val="00792228"/>
    <w:rsid w:val="00795950"/>
    <w:rsid w:val="007A3E05"/>
    <w:rsid w:val="007C711D"/>
    <w:rsid w:val="007E3CBE"/>
    <w:rsid w:val="007F45AD"/>
    <w:rsid w:val="00807F84"/>
    <w:rsid w:val="00810E74"/>
    <w:rsid w:val="008122F1"/>
    <w:rsid w:val="00831E7A"/>
    <w:rsid w:val="00850A0C"/>
    <w:rsid w:val="008542A2"/>
    <w:rsid w:val="008612AE"/>
    <w:rsid w:val="00864564"/>
    <w:rsid w:val="00867E6D"/>
    <w:rsid w:val="008706E4"/>
    <w:rsid w:val="00875E9C"/>
    <w:rsid w:val="008763F4"/>
    <w:rsid w:val="00883FAD"/>
    <w:rsid w:val="008A7D57"/>
    <w:rsid w:val="008C7683"/>
    <w:rsid w:val="00906935"/>
    <w:rsid w:val="00912DB3"/>
    <w:rsid w:val="00960A39"/>
    <w:rsid w:val="0099084D"/>
    <w:rsid w:val="009B0D3C"/>
    <w:rsid w:val="009B27E1"/>
    <w:rsid w:val="009B3208"/>
    <w:rsid w:val="00A12959"/>
    <w:rsid w:val="00A568DF"/>
    <w:rsid w:val="00A7682E"/>
    <w:rsid w:val="00A86669"/>
    <w:rsid w:val="00AA23FB"/>
    <w:rsid w:val="00AB5A74"/>
    <w:rsid w:val="00AC6B4F"/>
    <w:rsid w:val="00AD1550"/>
    <w:rsid w:val="00AE60F8"/>
    <w:rsid w:val="00B22D1F"/>
    <w:rsid w:val="00B323D3"/>
    <w:rsid w:val="00B448F1"/>
    <w:rsid w:val="00B672B7"/>
    <w:rsid w:val="00B8071C"/>
    <w:rsid w:val="00B911B3"/>
    <w:rsid w:val="00BC718B"/>
    <w:rsid w:val="00BD004A"/>
    <w:rsid w:val="00BD5009"/>
    <w:rsid w:val="00BF76F4"/>
    <w:rsid w:val="00C005E2"/>
    <w:rsid w:val="00C064C2"/>
    <w:rsid w:val="00C1432A"/>
    <w:rsid w:val="00C20F8A"/>
    <w:rsid w:val="00C361E6"/>
    <w:rsid w:val="00C61193"/>
    <w:rsid w:val="00C70114"/>
    <w:rsid w:val="00C760F9"/>
    <w:rsid w:val="00CB07A5"/>
    <w:rsid w:val="00CF3437"/>
    <w:rsid w:val="00D473F7"/>
    <w:rsid w:val="00D532F6"/>
    <w:rsid w:val="00D74FF2"/>
    <w:rsid w:val="00D876E8"/>
    <w:rsid w:val="00DA28ED"/>
    <w:rsid w:val="00DB4AF0"/>
    <w:rsid w:val="00E12BA5"/>
    <w:rsid w:val="00E35882"/>
    <w:rsid w:val="00E52DD2"/>
    <w:rsid w:val="00E5602B"/>
    <w:rsid w:val="00E74F63"/>
    <w:rsid w:val="00E86C58"/>
    <w:rsid w:val="00EA14E1"/>
    <w:rsid w:val="00EC0C05"/>
    <w:rsid w:val="00ED43F1"/>
    <w:rsid w:val="00EF3255"/>
    <w:rsid w:val="00F16422"/>
    <w:rsid w:val="00F55038"/>
    <w:rsid w:val="00F62ED7"/>
    <w:rsid w:val="00F815FC"/>
    <w:rsid w:val="00FB6E73"/>
    <w:rsid w:val="00FC2A8E"/>
    <w:rsid w:val="00FC6A5C"/>
    <w:rsid w:val="00FF196F"/>
    <w:rsid w:val="00FF1E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DBBB"/>
  <w15:chartTrackingRefBased/>
  <w15:docId w15:val="{72D55D33-6D18-451F-B509-512226525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959"/>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nhideWhenUsed/>
    <w:rsid w:val="00A12959"/>
    <w:pPr>
      <w:spacing w:after="120"/>
      <w:jc w:val="both"/>
    </w:pPr>
  </w:style>
  <w:style w:type="character" w:customStyle="1" w:styleId="CorpsdetexteCar">
    <w:name w:val="Corps de texte Car"/>
    <w:basedOn w:val="Policepardfaut"/>
    <w:link w:val="Corpsdetexte"/>
    <w:rsid w:val="00A12959"/>
  </w:style>
  <w:style w:type="paragraph" w:customStyle="1" w:styleId="SNREPUBLIQUE">
    <w:name w:val="SNREPUBLIQUE"/>
    <w:basedOn w:val="Normal"/>
    <w:rsid w:val="00A12959"/>
    <w:pPr>
      <w:jc w:val="center"/>
    </w:pPr>
    <w:rPr>
      <w:b/>
      <w:bCs/>
      <w:szCs w:val="20"/>
    </w:rPr>
  </w:style>
  <w:style w:type="paragraph" w:customStyle="1" w:styleId="SNtitre">
    <w:name w:val="SNtitre"/>
    <w:basedOn w:val="Normal"/>
    <w:next w:val="SNNORCentr"/>
    <w:autoRedefine/>
    <w:rsid w:val="00A12959"/>
    <w:pPr>
      <w:widowControl w:val="0"/>
      <w:suppressLineNumbers/>
      <w:suppressAutoHyphens/>
      <w:spacing w:after="360"/>
      <w:jc w:val="center"/>
    </w:pPr>
    <w:rPr>
      <w:rFonts w:eastAsia="Lucida Sans Unicode"/>
      <w:b/>
    </w:rPr>
  </w:style>
  <w:style w:type="paragraph" w:customStyle="1" w:styleId="SNNature">
    <w:name w:val="SNNature"/>
    <w:basedOn w:val="Normal"/>
    <w:next w:val="SNtitre"/>
    <w:autoRedefine/>
    <w:rsid w:val="00A12959"/>
    <w:pPr>
      <w:widowControl w:val="0"/>
      <w:suppressLineNumbers/>
      <w:suppressAutoHyphens/>
      <w:spacing w:before="720" w:after="120"/>
      <w:jc w:val="center"/>
    </w:pPr>
    <w:rPr>
      <w:rFonts w:eastAsia="Lucida Sans Unicode"/>
      <w:b/>
      <w:bCs/>
    </w:rPr>
  </w:style>
  <w:style w:type="paragraph" w:customStyle="1" w:styleId="SNNORCentr">
    <w:name w:val="SNNOR+Centré"/>
    <w:next w:val="SNAutorit"/>
    <w:rsid w:val="00A12959"/>
    <w:pPr>
      <w:spacing w:after="0" w:line="240" w:lineRule="auto"/>
      <w:jc w:val="center"/>
    </w:pPr>
    <w:rPr>
      <w:rFonts w:ascii="Times New Roman" w:eastAsia="Times New Roman" w:hAnsi="Times New Roman" w:cs="Times New Roman"/>
      <w:bCs/>
      <w:sz w:val="24"/>
      <w:szCs w:val="20"/>
      <w:lang w:eastAsia="fr-FR"/>
    </w:rPr>
  </w:style>
  <w:style w:type="paragraph" w:customStyle="1" w:styleId="SNAutorit">
    <w:name w:val="SNAutorité"/>
    <w:basedOn w:val="Normal"/>
    <w:autoRedefine/>
    <w:rsid w:val="00A12959"/>
    <w:pPr>
      <w:spacing w:before="100" w:beforeAutospacing="1" w:after="100" w:afterAutospacing="1"/>
      <w:ind w:firstLine="720"/>
      <w:jc w:val="both"/>
    </w:pPr>
  </w:style>
  <w:style w:type="paragraph" w:customStyle="1" w:styleId="SNSignatureprnomnomDroite">
    <w:name w:val="SNSignature prénom+nom Droite"/>
    <w:basedOn w:val="SNSignatureDroite"/>
    <w:next w:val="Normal"/>
    <w:rsid w:val="00A12959"/>
    <w:pPr>
      <w:spacing w:after="120"/>
      <w:ind w:left="5041"/>
    </w:pPr>
  </w:style>
  <w:style w:type="paragraph" w:customStyle="1" w:styleId="SNSignatureDroite">
    <w:name w:val="SNSignatureDroite"/>
    <w:basedOn w:val="Normal"/>
    <w:next w:val="SNSignatureprnomnomDroite"/>
    <w:autoRedefine/>
    <w:rsid w:val="00A12959"/>
    <w:pPr>
      <w:spacing w:before="120" w:after="1680"/>
      <w:ind w:left="5040"/>
      <w:jc w:val="right"/>
    </w:pPr>
    <w:rPr>
      <w:color w:val="000000"/>
    </w:rPr>
  </w:style>
  <w:style w:type="paragraph" w:customStyle="1" w:styleId="SNSignatureprnomnomGauche">
    <w:name w:val="SNSignature prénom+nom Gauche"/>
    <w:basedOn w:val="Normal"/>
    <w:next w:val="SNSignatureDroite"/>
    <w:rsid w:val="00A12959"/>
    <w:pPr>
      <w:spacing w:before="120" w:after="120"/>
      <w:ind w:left="720" w:right="4494"/>
    </w:pPr>
    <w:rPr>
      <w:color w:val="000000"/>
    </w:rPr>
  </w:style>
  <w:style w:type="paragraph" w:customStyle="1" w:styleId="SNTimbre">
    <w:name w:val="SNTimbre"/>
    <w:basedOn w:val="Normal"/>
    <w:autoRedefine/>
    <w:rsid w:val="00A12959"/>
    <w:pPr>
      <w:widowControl w:val="0"/>
      <w:suppressAutoHyphens/>
      <w:snapToGrid w:val="0"/>
      <w:spacing w:before="120"/>
      <w:jc w:val="center"/>
    </w:pPr>
    <w:rPr>
      <w:rFonts w:eastAsia="Lucida Sans Unicode"/>
    </w:rPr>
  </w:style>
  <w:style w:type="paragraph" w:customStyle="1" w:styleId="SNRapport">
    <w:name w:val="SNRapport"/>
    <w:basedOn w:val="Normal"/>
    <w:autoRedefine/>
    <w:rsid w:val="00A12959"/>
    <w:pPr>
      <w:spacing w:before="240" w:after="120"/>
      <w:ind w:firstLine="720"/>
    </w:pPr>
  </w:style>
  <w:style w:type="paragraph" w:customStyle="1" w:styleId="SNVisa">
    <w:name w:val="SNVisa"/>
    <w:basedOn w:val="Normal"/>
    <w:autoRedefine/>
    <w:rsid w:val="00C760F9"/>
    <w:pPr>
      <w:spacing w:before="120" w:after="120"/>
      <w:jc w:val="both"/>
    </w:pPr>
  </w:style>
  <w:style w:type="paragraph" w:customStyle="1" w:styleId="SNContreseing">
    <w:name w:val="SNContreseing"/>
    <w:basedOn w:val="Normal"/>
    <w:next w:val="Normal"/>
    <w:autoRedefine/>
    <w:rsid w:val="00A12959"/>
    <w:pPr>
      <w:spacing w:before="480"/>
      <w:ind w:firstLine="720"/>
    </w:pPr>
  </w:style>
  <w:style w:type="paragraph" w:customStyle="1" w:styleId="SNActe">
    <w:name w:val="SNActe"/>
    <w:basedOn w:val="Normal"/>
    <w:autoRedefine/>
    <w:rsid w:val="00A12959"/>
    <w:pPr>
      <w:spacing w:before="480" w:after="360"/>
      <w:jc w:val="center"/>
    </w:pPr>
    <w:rPr>
      <w:b/>
    </w:rPr>
  </w:style>
  <w:style w:type="paragraph" w:customStyle="1" w:styleId="SNArticle">
    <w:name w:val="SNArticle"/>
    <w:basedOn w:val="Normal"/>
    <w:next w:val="Corpsdetexte"/>
    <w:autoRedefine/>
    <w:rsid w:val="00A12959"/>
    <w:pPr>
      <w:spacing w:before="240" w:after="240"/>
      <w:jc w:val="center"/>
    </w:pPr>
    <w:rPr>
      <w:b/>
    </w:rPr>
  </w:style>
  <w:style w:type="character" w:customStyle="1" w:styleId="LienInternet">
    <w:name w:val="Lien Internet"/>
    <w:rsid w:val="00A12959"/>
    <w:rPr>
      <w:color w:val="0000FF"/>
      <w:u w:val="single"/>
    </w:rPr>
  </w:style>
  <w:style w:type="character" w:styleId="Lienhypertexte">
    <w:name w:val="Hyperlink"/>
    <w:basedOn w:val="Policepardfaut"/>
    <w:uiPriority w:val="99"/>
    <w:unhideWhenUsed/>
    <w:rsid w:val="00A12959"/>
    <w:rPr>
      <w:color w:val="0000FF"/>
      <w:u w:val="single"/>
    </w:rPr>
  </w:style>
  <w:style w:type="character" w:styleId="Marquedecommentaire">
    <w:name w:val="annotation reference"/>
    <w:basedOn w:val="Policepardfaut"/>
    <w:uiPriority w:val="99"/>
    <w:semiHidden/>
    <w:unhideWhenUsed/>
    <w:rsid w:val="00CB07A5"/>
    <w:rPr>
      <w:sz w:val="16"/>
      <w:szCs w:val="16"/>
    </w:rPr>
  </w:style>
  <w:style w:type="paragraph" w:styleId="Commentaire">
    <w:name w:val="annotation text"/>
    <w:basedOn w:val="Normal"/>
    <w:link w:val="CommentaireCar"/>
    <w:uiPriority w:val="99"/>
    <w:semiHidden/>
    <w:unhideWhenUsed/>
    <w:rsid w:val="00CB07A5"/>
    <w:pPr>
      <w:spacing w:line="240" w:lineRule="auto"/>
    </w:pPr>
    <w:rPr>
      <w:sz w:val="20"/>
      <w:szCs w:val="20"/>
    </w:rPr>
  </w:style>
  <w:style w:type="character" w:customStyle="1" w:styleId="CommentaireCar">
    <w:name w:val="Commentaire Car"/>
    <w:basedOn w:val="Policepardfaut"/>
    <w:link w:val="Commentaire"/>
    <w:uiPriority w:val="99"/>
    <w:semiHidden/>
    <w:rsid w:val="00CB07A5"/>
    <w:rPr>
      <w:sz w:val="20"/>
      <w:szCs w:val="20"/>
    </w:rPr>
  </w:style>
  <w:style w:type="paragraph" w:styleId="Objetducommentaire">
    <w:name w:val="annotation subject"/>
    <w:basedOn w:val="Commentaire"/>
    <w:next w:val="Commentaire"/>
    <w:link w:val="ObjetducommentaireCar"/>
    <w:uiPriority w:val="99"/>
    <w:semiHidden/>
    <w:unhideWhenUsed/>
    <w:rsid w:val="00CB07A5"/>
    <w:rPr>
      <w:b/>
      <w:bCs/>
    </w:rPr>
  </w:style>
  <w:style w:type="character" w:customStyle="1" w:styleId="ObjetducommentaireCar">
    <w:name w:val="Objet du commentaire Car"/>
    <w:basedOn w:val="CommentaireCar"/>
    <w:link w:val="Objetducommentaire"/>
    <w:uiPriority w:val="99"/>
    <w:semiHidden/>
    <w:rsid w:val="00CB07A5"/>
    <w:rPr>
      <w:b/>
      <w:bCs/>
      <w:sz w:val="20"/>
      <w:szCs w:val="20"/>
    </w:rPr>
  </w:style>
  <w:style w:type="paragraph" w:styleId="Textedebulles">
    <w:name w:val="Balloon Text"/>
    <w:basedOn w:val="Normal"/>
    <w:link w:val="TextedebullesCar"/>
    <w:uiPriority w:val="99"/>
    <w:semiHidden/>
    <w:unhideWhenUsed/>
    <w:rsid w:val="00CB07A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B07A5"/>
    <w:rPr>
      <w:rFonts w:ascii="Segoe UI" w:hAnsi="Segoe UI" w:cs="Segoe UI"/>
      <w:sz w:val="18"/>
      <w:szCs w:val="18"/>
    </w:rPr>
  </w:style>
  <w:style w:type="paragraph" w:styleId="Textebrut">
    <w:name w:val="Plain Text"/>
    <w:basedOn w:val="Normal"/>
    <w:link w:val="TextebrutCar"/>
    <w:uiPriority w:val="99"/>
    <w:semiHidden/>
    <w:unhideWhenUsed/>
    <w:rsid w:val="00CB07A5"/>
    <w:pPr>
      <w:spacing w:after="0" w:line="240" w:lineRule="auto"/>
    </w:pPr>
    <w:rPr>
      <w:rFonts w:ascii="Calibri" w:eastAsiaTheme="minorEastAsia" w:hAnsi="Calibri" w:cs="Times New Roman"/>
      <w:szCs w:val="21"/>
      <w:lang w:eastAsia="fr-FR"/>
    </w:rPr>
  </w:style>
  <w:style w:type="character" w:customStyle="1" w:styleId="TextebrutCar">
    <w:name w:val="Texte brut Car"/>
    <w:basedOn w:val="Policepardfaut"/>
    <w:link w:val="Textebrut"/>
    <w:uiPriority w:val="99"/>
    <w:semiHidden/>
    <w:rsid w:val="00CB07A5"/>
    <w:rPr>
      <w:rFonts w:ascii="Calibri" w:eastAsiaTheme="minorEastAsia" w:hAnsi="Calibri" w:cs="Times New Roman"/>
      <w:szCs w:val="21"/>
      <w:lang w:eastAsia="fr-FR"/>
    </w:rPr>
  </w:style>
  <w:style w:type="paragraph" w:customStyle="1" w:styleId="SNSignatureGauche">
    <w:name w:val="SNSignatureGauche"/>
    <w:basedOn w:val="Normal"/>
    <w:rsid w:val="007A3E05"/>
    <w:pPr>
      <w:suppressAutoHyphens/>
      <w:spacing w:before="120" w:after="1680" w:line="252" w:lineRule="auto"/>
      <w:ind w:left="720" w:right="-6" w:firstLine="1080"/>
      <w:jc w:val="right"/>
    </w:pPr>
    <w:rPr>
      <w:rFonts w:ascii="Calibri" w:eastAsia="Times New Roman" w:hAnsi="Calibri" w:cs="Times New Roman"/>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773881">
      <w:bodyDiv w:val="1"/>
      <w:marLeft w:val="0"/>
      <w:marRight w:val="0"/>
      <w:marTop w:val="0"/>
      <w:marBottom w:val="0"/>
      <w:divBdr>
        <w:top w:val="none" w:sz="0" w:space="0" w:color="auto"/>
        <w:left w:val="none" w:sz="0" w:space="0" w:color="auto"/>
        <w:bottom w:val="none" w:sz="0" w:space="0" w:color="auto"/>
        <w:right w:val="none" w:sz="0" w:space="0" w:color="auto"/>
      </w:divBdr>
    </w:div>
    <w:div w:id="781608704">
      <w:bodyDiv w:val="1"/>
      <w:marLeft w:val="0"/>
      <w:marRight w:val="0"/>
      <w:marTop w:val="0"/>
      <w:marBottom w:val="0"/>
      <w:divBdr>
        <w:top w:val="none" w:sz="0" w:space="0" w:color="auto"/>
        <w:left w:val="none" w:sz="0" w:space="0" w:color="auto"/>
        <w:bottom w:val="none" w:sz="0" w:space="0" w:color="auto"/>
        <w:right w:val="none" w:sz="0" w:space="0" w:color="auto"/>
      </w:divBdr>
    </w:div>
    <w:div w:id="790053238">
      <w:bodyDiv w:val="1"/>
      <w:marLeft w:val="0"/>
      <w:marRight w:val="0"/>
      <w:marTop w:val="0"/>
      <w:marBottom w:val="0"/>
      <w:divBdr>
        <w:top w:val="none" w:sz="0" w:space="0" w:color="auto"/>
        <w:left w:val="none" w:sz="0" w:space="0" w:color="auto"/>
        <w:bottom w:val="none" w:sz="0" w:space="0" w:color="auto"/>
        <w:right w:val="none" w:sz="0" w:space="0" w:color="auto"/>
      </w:divBdr>
    </w:div>
    <w:div w:id="1057775999">
      <w:bodyDiv w:val="1"/>
      <w:marLeft w:val="0"/>
      <w:marRight w:val="0"/>
      <w:marTop w:val="0"/>
      <w:marBottom w:val="0"/>
      <w:divBdr>
        <w:top w:val="none" w:sz="0" w:space="0" w:color="auto"/>
        <w:left w:val="none" w:sz="0" w:space="0" w:color="auto"/>
        <w:bottom w:val="none" w:sz="0" w:space="0" w:color="auto"/>
        <w:right w:val="none" w:sz="0" w:space="0" w:color="auto"/>
      </w:divBdr>
    </w:div>
    <w:div w:id="206825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france.gouv.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424A4-B416-41DF-A90C-4C4A0F03F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5296</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DGCCRF</Company>
  <LinksUpToDate>false</LinksUpToDate>
  <CharactersWithSpaces>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dc:creator>
  <cp:keywords/>
  <dc:description/>
  <cp:lastModifiedBy>PORTOU-DUPIN Josiane</cp:lastModifiedBy>
  <cp:revision>2</cp:revision>
  <dcterms:created xsi:type="dcterms:W3CDTF">2021-06-28T10:55:00Z</dcterms:created>
  <dcterms:modified xsi:type="dcterms:W3CDTF">2021-06-28T10:55:00Z</dcterms:modified>
</cp:coreProperties>
</file>