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8CE539" w14:textId="351A472F" w:rsidR="00043C42" w:rsidRPr="00EC10D8" w:rsidRDefault="00043C42" w:rsidP="00EC10D8">
      <w:pPr>
        <w:rPr>
          <w:rFonts w:ascii="Courier New" w:hAnsi="Courier New" w:cs="Courier New"/>
          <w:sz w:val="20"/>
          <w:szCs w:val="20"/>
        </w:rPr>
      </w:pPr>
      <w:r>
        <w:rPr>
          <w:rFonts w:ascii="Courier New" w:hAnsi="Courier New"/>
          <w:sz w:val="20"/>
          <w:szCs w:val="20"/>
        </w:rPr>
        <w:t>1. ------IND- 2020 0183 F-- CS- ------ 20200408 --- --- PROJET</w:t>
      </w:r>
    </w:p>
    <w:tbl>
      <w:tblPr>
        <w:tblW w:w="3982" w:type="dxa"/>
        <w:tblInd w:w="57" w:type="dxa"/>
        <w:tblCellMar>
          <w:top w:w="57" w:type="dxa"/>
          <w:left w:w="57" w:type="dxa"/>
          <w:bottom w:w="57" w:type="dxa"/>
          <w:right w:w="57" w:type="dxa"/>
        </w:tblCellMar>
        <w:tblLook w:val="00A0" w:firstRow="1" w:lastRow="0" w:firstColumn="1" w:lastColumn="0" w:noHBand="0" w:noVBand="0"/>
      </w:tblPr>
      <w:tblGrid>
        <w:gridCol w:w="1527"/>
        <w:gridCol w:w="968"/>
        <w:gridCol w:w="1487"/>
      </w:tblGrid>
      <w:tr w:rsidR="00927B0A" w:rsidRPr="00043C42" w14:paraId="758782B6" w14:textId="77777777" w:rsidTr="00043C42">
        <w:trPr>
          <w:cantSplit/>
        </w:trPr>
        <w:tc>
          <w:tcPr>
            <w:tcW w:w="3982" w:type="dxa"/>
            <w:gridSpan w:val="3"/>
          </w:tcPr>
          <w:p w14:paraId="75F93C34" w14:textId="77777777" w:rsidR="00927B0A" w:rsidRPr="00043C42" w:rsidRDefault="00927B0A" w:rsidP="00043C42">
            <w:pPr>
              <w:pStyle w:val="SNREPUBLIQUE"/>
            </w:pPr>
            <w:r>
              <w:t>FRANCOUZSKÁ REPUBLIKA</w:t>
            </w:r>
          </w:p>
        </w:tc>
      </w:tr>
      <w:tr w:rsidR="00927B0A" w:rsidRPr="00043C42" w14:paraId="377F3705" w14:textId="77777777" w:rsidTr="00043C42">
        <w:trPr>
          <w:cantSplit/>
        </w:trPr>
        <w:tc>
          <w:tcPr>
            <w:tcW w:w="1527" w:type="dxa"/>
          </w:tcPr>
          <w:p w14:paraId="6AAE68A4" w14:textId="77777777" w:rsidR="00927B0A" w:rsidRPr="00043C42" w:rsidRDefault="00927B0A" w:rsidP="00043C42">
            <w:pPr>
              <w:rPr>
                <w:lang w:eastAsia="en-US"/>
              </w:rPr>
            </w:pPr>
          </w:p>
        </w:tc>
        <w:tc>
          <w:tcPr>
            <w:tcW w:w="968" w:type="dxa"/>
          </w:tcPr>
          <w:p w14:paraId="3FF14467" w14:textId="77777777" w:rsidR="00927B0A" w:rsidRPr="00043C42" w:rsidRDefault="00927B0A" w:rsidP="00043C42">
            <w:pPr>
              <w:rPr>
                <w:lang w:eastAsia="en-US"/>
              </w:rPr>
            </w:pPr>
          </w:p>
        </w:tc>
        <w:tc>
          <w:tcPr>
            <w:tcW w:w="1487" w:type="dxa"/>
          </w:tcPr>
          <w:p w14:paraId="25DA01AE" w14:textId="77777777" w:rsidR="00927B0A" w:rsidRPr="00043C42" w:rsidRDefault="00927B0A" w:rsidP="00043C42">
            <w:pPr>
              <w:rPr>
                <w:lang w:eastAsia="en-US"/>
              </w:rPr>
            </w:pPr>
          </w:p>
        </w:tc>
      </w:tr>
      <w:tr w:rsidR="00927B0A" w:rsidRPr="00043C42" w14:paraId="3C83425A" w14:textId="77777777" w:rsidTr="00043C42">
        <w:trPr>
          <w:cantSplit/>
        </w:trPr>
        <w:tc>
          <w:tcPr>
            <w:tcW w:w="3982" w:type="dxa"/>
            <w:gridSpan w:val="3"/>
          </w:tcPr>
          <w:p w14:paraId="266E873F" w14:textId="77777777" w:rsidR="00927B0A" w:rsidRPr="00043C42" w:rsidRDefault="00927B0A" w:rsidP="00043C42">
            <w:pPr>
              <w:pStyle w:val="SNTimbre"/>
              <w:widowControl/>
            </w:pPr>
            <w:r>
              <w:t xml:space="preserve">Ministerstvo pro ekologický a solidární přechod </w:t>
            </w:r>
          </w:p>
          <w:p w14:paraId="794739D9" w14:textId="77777777" w:rsidR="00927B0A" w:rsidRPr="00043C42" w:rsidRDefault="00927B0A" w:rsidP="00043C42">
            <w:pPr>
              <w:pStyle w:val="SNTimbre"/>
              <w:widowControl/>
            </w:pPr>
          </w:p>
        </w:tc>
      </w:tr>
    </w:tbl>
    <w:p w14:paraId="12954EBD" w14:textId="77777777" w:rsidR="00927B0A" w:rsidRPr="00043C42" w:rsidRDefault="00927B0A" w:rsidP="00043C42">
      <w:pPr>
        <w:pStyle w:val="SNNature"/>
        <w:keepNext/>
        <w:keepLines/>
        <w:widowControl/>
      </w:pPr>
      <w:r>
        <w:t>Nařízení č. 2020-[…] ze dne […] 2020</w:t>
      </w:r>
    </w:p>
    <w:p w14:paraId="04FA6C8D" w14:textId="77777777" w:rsidR="00927B0A" w:rsidRPr="00043C42" w:rsidRDefault="00927B0A" w:rsidP="00043C42">
      <w:pPr>
        <w:pStyle w:val="SNNature"/>
        <w:keepNext/>
        <w:keepLines/>
        <w:widowControl/>
      </w:pPr>
      <w:r>
        <w:t>o identifikaci jízdních kol</w:t>
      </w:r>
    </w:p>
    <w:p w14:paraId="16230011" w14:textId="77777777" w:rsidR="00927B0A" w:rsidRPr="00043C42" w:rsidRDefault="00927B0A" w:rsidP="00043C42">
      <w:pPr>
        <w:pStyle w:val="SNNORCentr"/>
        <w:keepNext/>
        <w:keepLines/>
      </w:pPr>
    </w:p>
    <w:p w14:paraId="3E37B1B5" w14:textId="18BD2372" w:rsidR="00120376" w:rsidRPr="00043C42" w:rsidRDefault="00927B0A" w:rsidP="00043C42">
      <w:pPr>
        <w:pStyle w:val="NormalWeb"/>
        <w:keepNext/>
        <w:keepLines/>
        <w:spacing w:after="198" w:line="276" w:lineRule="auto"/>
        <w:jc w:val="center"/>
      </w:pPr>
      <w:r>
        <w:t>NOR: TRET2007448D</w:t>
      </w:r>
    </w:p>
    <w:p w14:paraId="0625E19B" w14:textId="1F61C3C0" w:rsidR="005D6D47" w:rsidRPr="00043C42" w:rsidRDefault="005D6D47" w:rsidP="00043C42">
      <w:pPr>
        <w:pStyle w:val="SNNORCentr"/>
        <w:keepNext/>
        <w:keepLines/>
      </w:pPr>
    </w:p>
    <w:p w14:paraId="739D3115" w14:textId="77777777" w:rsidR="005D6D47" w:rsidRPr="00043C42" w:rsidRDefault="005D6D47" w:rsidP="00043C42">
      <w:pPr>
        <w:pStyle w:val="SNNORCentr"/>
        <w:keepNext/>
        <w:keepLines/>
      </w:pPr>
    </w:p>
    <w:p w14:paraId="6E2DFCB0" w14:textId="5F9E8547" w:rsidR="00927B0A" w:rsidRPr="00043C42" w:rsidRDefault="00927B0A" w:rsidP="00043C42">
      <w:pPr>
        <w:pStyle w:val="SNNORCentr"/>
        <w:jc w:val="both"/>
        <w:rPr>
          <w:color w:val="00000A"/>
          <w:szCs w:val="24"/>
        </w:rPr>
      </w:pPr>
      <w:r>
        <w:rPr>
          <w:b/>
          <w:i/>
          <w:iCs/>
          <w:color w:val="00000A"/>
          <w:szCs w:val="24"/>
        </w:rPr>
        <w:t>Dotčené skupiny veřejnosti</w:t>
      </w:r>
      <w:r>
        <w:rPr>
          <w:i/>
          <w:iCs/>
          <w:color w:val="00000A"/>
          <w:szCs w:val="24"/>
        </w:rPr>
        <w:t xml:space="preserve">: prodejci nových nebo použitých jízdních kol, organizace odpovědné za likvidaci a opětovné použití jízdních kol, vlastníci jízdních kol, osoby kupující si jízdní kola, subjekt provádějící identifikaci jízdních kol, složky policie a četnictva, městská policie, provozovny ztrát a nálezů. </w:t>
      </w:r>
    </w:p>
    <w:p w14:paraId="7543DA14" w14:textId="77777777" w:rsidR="00927B0A" w:rsidRPr="00043C42" w:rsidRDefault="00927B0A" w:rsidP="00043C42">
      <w:pPr>
        <w:spacing w:before="100" w:beforeAutospacing="1" w:after="100" w:afterAutospacing="1" w:line="240" w:lineRule="auto"/>
        <w:rPr>
          <w:rFonts w:ascii="Times New Roman" w:hAnsi="Times New Roman" w:cs="Times New Roman"/>
          <w:i/>
          <w:iCs/>
          <w:color w:val="00000A"/>
          <w:sz w:val="24"/>
          <w:szCs w:val="24"/>
        </w:rPr>
      </w:pPr>
      <w:r>
        <w:rPr>
          <w:rFonts w:ascii="Times New Roman" w:hAnsi="Times New Roman"/>
          <w:b/>
          <w:bCs/>
          <w:i/>
          <w:iCs/>
          <w:color w:val="00000A"/>
          <w:sz w:val="24"/>
          <w:szCs w:val="24"/>
        </w:rPr>
        <w:t>Předmět:</w:t>
      </w:r>
      <w:r>
        <w:rPr>
          <w:rFonts w:ascii="Times New Roman" w:hAnsi="Times New Roman"/>
          <w:i/>
          <w:iCs/>
          <w:color w:val="00000A"/>
          <w:sz w:val="24"/>
          <w:szCs w:val="24"/>
        </w:rPr>
        <w:t xml:space="preserve"> stanovení prováděcích pravidel ustanovení hlavy VII kapitoly 1 oddílu 2 článků L1271-2 až 5 dopravního zákoníku, pokud jde o identifikaci jízdních kol.</w:t>
      </w:r>
    </w:p>
    <w:p w14:paraId="47123211" w14:textId="47755C6B" w:rsidR="00927B0A" w:rsidRPr="00043C42" w:rsidRDefault="00927B0A" w:rsidP="00043C42">
      <w:pPr>
        <w:spacing w:before="100" w:beforeAutospacing="1" w:after="100" w:afterAutospacing="1" w:line="240" w:lineRule="auto"/>
        <w:rPr>
          <w:rFonts w:ascii="Times New Roman" w:hAnsi="Times New Roman" w:cs="Times New Roman"/>
          <w:color w:val="00000A"/>
          <w:sz w:val="24"/>
          <w:szCs w:val="24"/>
        </w:rPr>
      </w:pPr>
      <w:r>
        <w:rPr>
          <w:rFonts w:ascii="Times New Roman" w:hAnsi="Times New Roman"/>
          <w:b/>
          <w:bCs/>
          <w:i/>
          <w:iCs/>
          <w:color w:val="00000A"/>
          <w:sz w:val="24"/>
          <w:szCs w:val="24"/>
        </w:rPr>
        <w:t xml:space="preserve">Nabytí účinnosti: </w:t>
      </w:r>
      <w:r>
        <w:rPr>
          <w:rFonts w:ascii="Times New Roman" w:hAnsi="Times New Roman"/>
          <w:i/>
          <w:iCs/>
          <w:color w:val="2C2A2A"/>
          <w:sz w:val="24"/>
          <w:szCs w:val="24"/>
        </w:rPr>
        <w:t>tento text nabývá účinnosti prvním dnem po datu jeho vyhlášení.</w:t>
      </w:r>
    </w:p>
    <w:p w14:paraId="2017994F" w14:textId="0BF1CFE3" w:rsidR="00927B0A" w:rsidRPr="00043C42" w:rsidRDefault="00927B0A" w:rsidP="00043C42">
      <w:pPr>
        <w:spacing w:before="100" w:beforeAutospacing="1" w:after="100" w:afterAutospacing="1" w:line="240" w:lineRule="auto"/>
        <w:rPr>
          <w:rFonts w:ascii="Times New Roman" w:hAnsi="Times New Roman" w:cs="Times New Roman"/>
          <w:i/>
          <w:iCs/>
          <w:color w:val="00000A"/>
          <w:sz w:val="24"/>
          <w:szCs w:val="24"/>
        </w:rPr>
      </w:pPr>
      <w:r>
        <w:rPr>
          <w:rFonts w:ascii="Times New Roman" w:hAnsi="Times New Roman"/>
          <w:b/>
          <w:bCs/>
          <w:i/>
          <w:iCs/>
          <w:color w:val="00000A"/>
          <w:sz w:val="24"/>
          <w:szCs w:val="24"/>
        </w:rPr>
        <w:t xml:space="preserve">Poznámka: </w:t>
      </w:r>
      <w:r>
        <w:rPr>
          <w:rFonts w:ascii="Times New Roman" w:hAnsi="Times New Roman"/>
          <w:i/>
          <w:iCs/>
          <w:color w:val="00000A"/>
          <w:sz w:val="24"/>
          <w:szCs w:val="24"/>
        </w:rPr>
        <w:t xml:space="preserve">Toto nařízení se přijímá jako opatření v rámci řešení problému krádeží jízdních kol a jízdních kol s podporou šlapání, které brání dalšímu rozšiřování cyklistiky. Stanoví povinnosti uložené obchodníkům, vlastníkům jízdních kol a odborným osobám, které se zabývají činností likvidace nebo přípravy na opětovné použití nebo využití jízdních kol; podmínky schvalování právnických osob, u kterých se předpokládá, že budou zavádět systémy identifikace jízdních kol, ze strany státu. Stanoví podmínky, za nichž schválené subjekty identifikace jízdních kol a správce jednotného národního registru identifikovaných jízdních kol shromažďují a evidují údaje. Nařízení bylo předloženo ke konzultaci Národní komisi pro informatiku a svobody. </w:t>
      </w:r>
    </w:p>
    <w:p w14:paraId="44612B17" w14:textId="511C3C56" w:rsidR="00927B0A" w:rsidRPr="00043C42" w:rsidRDefault="00927B0A" w:rsidP="00043C42">
      <w:pPr>
        <w:spacing w:before="100" w:beforeAutospacing="1" w:after="100" w:afterAutospacing="1" w:line="240" w:lineRule="auto"/>
        <w:rPr>
          <w:rFonts w:ascii="Times New Roman" w:hAnsi="Times New Roman" w:cs="Times New Roman"/>
          <w:color w:val="00000A"/>
          <w:sz w:val="24"/>
          <w:szCs w:val="24"/>
        </w:rPr>
      </w:pPr>
      <w:r>
        <w:rPr>
          <w:rFonts w:ascii="Times New Roman" w:hAnsi="Times New Roman"/>
          <w:b/>
          <w:bCs/>
          <w:i/>
          <w:iCs/>
          <w:color w:val="00000A"/>
          <w:sz w:val="24"/>
          <w:szCs w:val="24"/>
        </w:rPr>
        <w:t>Odkazy:</w:t>
      </w:r>
      <w:r>
        <w:rPr>
          <w:rFonts w:ascii="Times New Roman" w:hAnsi="Times New Roman"/>
          <w:i/>
          <w:iCs/>
          <w:color w:val="00000A"/>
          <w:sz w:val="24"/>
          <w:szCs w:val="24"/>
        </w:rPr>
        <w:t xml:space="preserve"> Tento návrh nařízení se přijímá na základě článků L. 1271-2 až 5 dopravního zákoníku. Je přístupný k nahlédnutí na stránce Légifrance (https://www.legifrance.gouv.fr).</w:t>
      </w:r>
    </w:p>
    <w:p w14:paraId="5EBEDE75" w14:textId="77777777" w:rsidR="00927B0A" w:rsidRPr="00043C42" w:rsidRDefault="00927B0A" w:rsidP="00043C42">
      <w:pPr>
        <w:keepNext/>
        <w:keepLines/>
        <w:spacing w:before="720" w:after="0" w:line="240" w:lineRule="auto"/>
        <w:rPr>
          <w:rFonts w:ascii="Times New Roman" w:hAnsi="Times New Roman" w:cs="Times New Roman"/>
          <w:b/>
          <w:bCs/>
          <w:color w:val="00000A"/>
          <w:sz w:val="24"/>
          <w:szCs w:val="24"/>
        </w:rPr>
      </w:pPr>
      <w:r>
        <w:rPr>
          <w:rFonts w:ascii="Times New Roman" w:hAnsi="Times New Roman"/>
          <w:b/>
          <w:bCs/>
          <w:color w:val="00000A"/>
          <w:sz w:val="24"/>
          <w:szCs w:val="24"/>
        </w:rPr>
        <w:t>Ministerský předseda,</w:t>
      </w:r>
    </w:p>
    <w:p w14:paraId="5B6904D2" w14:textId="0F4B0F30" w:rsidR="00927B0A" w:rsidRPr="00043C42" w:rsidRDefault="00927B0A" w:rsidP="00043C42">
      <w:pPr>
        <w:spacing w:before="238" w:after="119" w:line="240" w:lineRule="auto"/>
        <w:ind w:firstLine="720"/>
        <w:rPr>
          <w:rFonts w:ascii="Times New Roman" w:hAnsi="Times New Roman" w:cs="Times New Roman"/>
        </w:rPr>
      </w:pPr>
      <w:r>
        <w:rPr>
          <w:rFonts w:ascii="Times New Roman" w:hAnsi="Times New Roman"/>
          <w:color w:val="00000A"/>
          <w:sz w:val="24"/>
          <w:szCs w:val="24"/>
        </w:rPr>
        <w:t>na základě zprávy ministryně pro ekologický a solidární přechod;</w:t>
      </w:r>
    </w:p>
    <w:p w14:paraId="6EEA9EB4" w14:textId="00609369" w:rsidR="00B96DA8" w:rsidRPr="00043C42" w:rsidRDefault="00B96DA8" w:rsidP="00043C42">
      <w:pPr>
        <w:pStyle w:val="western"/>
        <w:spacing w:before="278" w:beforeAutospacing="0" w:after="0" w:line="240" w:lineRule="auto"/>
        <w:ind w:firstLine="708"/>
        <w:jc w:val="both"/>
        <w:rPr>
          <w:color w:val="00000A"/>
        </w:rPr>
      </w:pPr>
      <w:r>
        <w:rPr>
          <w:color w:val="00000A"/>
        </w:rPr>
        <w:lastRenderedPageBreak/>
        <w:t>s ohledem na směrnici 2006/123/ES o službách na vnitřním trhu, a zejména na její článek 15;</w:t>
      </w:r>
    </w:p>
    <w:p w14:paraId="15B7603B" w14:textId="7281211B" w:rsidR="009653C6" w:rsidRPr="00043C42" w:rsidRDefault="009653C6" w:rsidP="00043C42">
      <w:pPr>
        <w:pStyle w:val="western"/>
        <w:spacing w:before="278" w:beforeAutospacing="0" w:after="0" w:line="240" w:lineRule="auto"/>
        <w:ind w:firstLine="708"/>
        <w:jc w:val="both"/>
        <w:rPr>
          <w:sz w:val="22"/>
        </w:rPr>
      </w:pPr>
      <w:r>
        <w:rPr>
          <w:sz w:val="22"/>
        </w:rPr>
        <w:t>s ohledem na směrnici Evropského parlamentu a Rady (EU) 2015/1535 ze dne 9. září 2015 o postupu při poskytování informací v oblasti technických předpisů a předpisů pro služby informační společnosti (kodifikované znění), a zejména na oznámení č. rok/[XXX]/F;</w:t>
      </w:r>
    </w:p>
    <w:p w14:paraId="66EACFB8" w14:textId="507E7793" w:rsidR="00927B0A" w:rsidRPr="00043C42" w:rsidRDefault="00927B0A" w:rsidP="00043C42">
      <w:pPr>
        <w:pStyle w:val="western"/>
        <w:spacing w:before="278" w:beforeAutospacing="0" w:after="0" w:line="240" w:lineRule="auto"/>
        <w:ind w:firstLine="708"/>
        <w:jc w:val="both"/>
      </w:pPr>
      <w:r>
        <w:rPr>
          <w:color w:val="00000A"/>
        </w:rPr>
        <w:t>s ohledem na zákon č. 78-17 ze dne 6. ledna 1978 o informatice, registrech a svobodách;</w:t>
      </w:r>
    </w:p>
    <w:p w14:paraId="592FA11B" w14:textId="4D35FFC2" w:rsidR="00927B0A" w:rsidRPr="00043C42" w:rsidRDefault="00927B0A" w:rsidP="00043C42">
      <w:pPr>
        <w:pStyle w:val="western"/>
        <w:spacing w:before="278" w:beforeAutospacing="0" w:after="0" w:line="240" w:lineRule="auto"/>
        <w:ind w:firstLine="708"/>
        <w:rPr>
          <w:color w:val="00000A"/>
        </w:rPr>
      </w:pPr>
      <w:r>
        <w:rPr>
          <w:color w:val="00000A"/>
        </w:rPr>
        <w:t>s ohledem na dopravní zákoník, a zejména jeho články L1271-2 až L1271-5;</w:t>
      </w:r>
    </w:p>
    <w:p w14:paraId="42E7FC33" w14:textId="00C3CBE1" w:rsidR="00927B0A" w:rsidRPr="00043C42" w:rsidRDefault="00927B0A" w:rsidP="00043C42">
      <w:pPr>
        <w:pStyle w:val="western"/>
        <w:spacing w:before="278" w:beforeAutospacing="0" w:after="0" w:line="240" w:lineRule="auto"/>
        <w:ind w:firstLine="708"/>
        <w:rPr>
          <w:color w:val="00000A"/>
        </w:rPr>
      </w:pPr>
      <w:r>
        <w:rPr>
          <w:color w:val="00000A"/>
        </w:rPr>
        <w:t>s ohledem na stanovisko Národní komise pro informatiku a svobody ze dne [XXX];</w:t>
      </w:r>
    </w:p>
    <w:p w14:paraId="58C305DF" w14:textId="7756D537" w:rsidR="00927B0A" w:rsidRPr="00043C42" w:rsidRDefault="00927B0A" w:rsidP="00043C42">
      <w:pPr>
        <w:spacing w:before="238" w:after="119" w:line="240" w:lineRule="auto"/>
        <w:ind w:firstLine="720"/>
        <w:rPr>
          <w:rFonts w:ascii="Times New Roman" w:hAnsi="Times New Roman" w:cs="Times New Roman"/>
          <w:color w:val="00000A"/>
          <w:sz w:val="24"/>
          <w:szCs w:val="24"/>
        </w:rPr>
      </w:pPr>
      <w:r>
        <w:rPr>
          <w:rFonts w:ascii="Times New Roman" w:hAnsi="Times New Roman"/>
          <w:color w:val="00000A"/>
          <w:sz w:val="24"/>
          <w:szCs w:val="24"/>
        </w:rPr>
        <w:t>po projednání věci se Státní radou (oddělení veřejných prací);</w:t>
      </w:r>
    </w:p>
    <w:p w14:paraId="4CC51194" w14:textId="77777777" w:rsidR="00927B0A" w:rsidRPr="00043C42" w:rsidRDefault="00927B0A" w:rsidP="00043C42">
      <w:pPr>
        <w:pStyle w:val="SNActe"/>
        <w:keepNext/>
        <w:keepLines/>
      </w:pPr>
      <w:r>
        <w:t>nařizuje:</w:t>
      </w:r>
    </w:p>
    <w:p w14:paraId="3F40453D" w14:textId="77777777" w:rsidR="00927B0A" w:rsidRPr="00043C42" w:rsidRDefault="00927B0A" w:rsidP="00043C42">
      <w:pPr>
        <w:keepNext/>
        <w:keepLines/>
        <w:jc w:val="center"/>
        <w:rPr>
          <w:rFonts w:ascii="Times New Roman" w:hAnsi="Times New Roman" w:cs="Times New Roman"/>
        </w:rPr>
      </w:pPr>
      <w:r>
        <w:rPr>
          <w:rFonts w:ascii="Times New Roman" w:hAnsi="Times New Roman"/>
          <w:b/>
        </w:rPr>
        <w:t>Článek 1</w:t>
      </w:r>
    </w:p>
    <w:p w14:paraId="1FAD1346" w14:textId="77777777" w:rsidR="00927B0A" w:rsidRPr="00043C42" w:rsidRDefault="00927B0A" w:rsidP="00043C42">
      <w:pPr>
        <w:jc w:val="left"/>
        <w:rPr>
          <w:rFonts w:ascii="Times New Roman" w:hAnsi="Times New Roman" w:cs="Times New Roman"/>
        </w:rPr>
      </w:pPr>
      <w:r>
        <w:rPr>
          <w:rFonts w:ascii="Times New Roman" w:hAnsi="Times New Roman"/>
        </w:rPr>
        <w:t>V knize II první části dopravního zákoníku (normativní část) se doplňuje nová hlava VII, která zní:</w:t>
      </w:r>
    </w:p>
    <w:p w14:paraId="4DC91D4D" w14:textId="77777777" w:rsidR="00927B0A" w:rsidRPr="00043C42" w:rsidRDefault="00927B0A" w:rsidP="00043C42">
      <w:pPr>
        <w:keepNext/>
        <w:keepLines/>
        <w:jc w:val="center"/>
        <w:rPr>
          <w:rFonts w:ascii="Times New Roman" w:hAnsi="Times New Roman" w:cs="Times New Roman"/>
        </w:rPr>
      </w:pPr>
      <w:r>
        <w:rPr>
          <w:rFonts w:ascii="Times New Roman" w:hAnsi="Times New Roman"/>
        </w:rPr>
        <w:t>„HLAVA VII</w:t>
      </w:r>
    </w:p>
    <w:p w14:paraId="3775E7A4" w14:textId="77777777" w:rsidR="00927B0A" w:rsidRPr="00043C42" w:rsidRDefault="00927B0A" w:rsidP="00043C42">
      <w:pPr>
        <w:keepNext/>
        <w:keepLines/>
        <w:jc w:val="center"/>
        <w:rPr>
          <w:rFonts w:ascii="Times New Roman" w:hAnsi="Times New Roman" w:cs="Times New Roman"/>
        </w:rPr>
      </w:pPr>
      <w:r>
        <w:rPr>
          <w:rFonts w:ascii="Times New Roman" w:hAnsi="Times New Roman"/>
        </w:rPr>
        <w:t>„AKTIVNÍ MOBILITA A INTERMODALITA</w:t>
      </w:r>
    </w:p>
    <w:p w14:paraId="41446228" w14:textId="77777777" w:rsidR="00927B0A" w:rsidRPr="00043C42" w:rsidRDefault="00927B0A" w:rsidP="00043C42">
      <w:pPr>
        <w:keepNext/>
        <w:keepLines/>
        <w:jc w:val="center"/>
        <w:rPr>
          <w:rFonts w:ascii="Times New Roman" w:hAnsi="Times New Roman" w:cs="Times New Roman"/>
        </w:rPr>
      </w:pPr>
      <w:r>
        <w:rPr>
          <w:rFonts w:ascii="Times New Roman" w:hAnsi="Times New Roman"/>
        </w:rPr>
        <w:t>„KAPITOLA I</w:t>
      </w:r>
    </w:p>
    <w:p w14:paraId="777681BA" w14:textId="77777777" w:rsidR="00927B0A" w:rsidRPr="00043C42" w:rsidRDefault="00927B0A" w:rsidP="00043C42">
      <w:pPr>
        <w:keepNext/>
        <w:keepLines/>
        <w:jc w:val="center"/>
        <w:rPr>
          <w:rFonts w:ascii="Times New Roman" w:hAnsi="Times New Roman" w:cs="Times New Roman"/>
        </w:rPr>
      </w:pPr>
      <w:r>
        <w:rPr>
          <w:rFonts w:ascii="Times New Roman" w:hAnsi="Times New Roman"/>
        </w:rPr>
        <w:t>„Aktivní mobilita</w:t>
      </w:r>
    </w:p>
    <w:p w14:paraId="185BBDAD" w14:textId="77777777" w:rsidR="00927B0A" w:rsidRPr="00043C42" w:rsidRDefault="00927B0A" w:rsidP="00043C42">
      <w:pPr>
        <w:keepNext/>
        <w:keepLines/>
        <w:jc w:val="center"/>
        <w:rPr>
          <w:rFonts w:ascii="Times New Roman" w:hAnsi="Times New Roman" w:cs="Times New Roman"/>
        </w:rPr>
      </w:pPr>
      <w:r>
        <w:rPr>
          <w:rFonts w:ascii="Times New Roman" w:hAnsi="Times New Roman"/>
        </w:rPr>
        <w:t>Oddíl 1 – Identifikace jízdních kol</w:t>
      </w:r>
    </w:p>
    <w:p w14:paraId="12884821" w14:textId="77777777" w:rsidR="00927B0A" w:rsidRPr="00043C42" w:rsidRDefault="00927B0A" w:rsidP="00043C42">
      <w:pPr>
        <w:keepNext/>
        <w:keepLines/>
        <w:jc w:val="center"/>
        <w:rPr>
          <w:rFonts w:ascii="Times New Roman" w:hAnsi="Times New Roman" w:cs="Times New Roman"/>
        </w:rPr>
      </w:pPr>
    </w:p>
    <w:p w14:paraId="1143C8E6" w14:textId="4E7434EE" w:rsidR="00927B0A" w:rsidRPr="00043C42" w:rsidRDefault="00927B0A" w:rsidP="00043C42">
      <w:pPr>
        <w:rPr>
          <w:rFonts w:ascii="Times New Roman" w:hAnsi="Times New Roman" w:cs="Times New Roman"/>
        </w:rPr>
      </w:pPr>
      <w:r>
        <w:rPr>
          <w:rFonts w:ascii="Times New Roman" w:hAnsi="Times New Roman"/>
          <w:i/>
        </w:rPr>
        <w:t>„Čl. R 1271-1. -</w:t>
      </w:r>
      <w:r>
        <w:rPr>
          <w:rFonts w:ascii="Times New Roman" w:hAnsi="Times New Roman"/>
        </w:rPr>
        <w:t xml:space="preserve"> Termín „jízdní kolo“ v tomto nařízení označuje prostředky popsané v bodě 6.10 (jízdní kolo) a 6.11 (jízdní kolo s podporou šlapání) článku R. 311-1 silničního zákoníku. </w:t>
      </w:r>
    </w:p>
    <w:p w14:paraId="707EC7CA" w14:textId="7ED7E9DC" w:rsidR="00927B0A" w:rsidRPr="00043C42" w:rsidRDefault="00927B0A" w:rsidP="00043C42">
      <w:pPr>
        <w:rPr>
          <w:rFonts w:ascii="Times New Roman" w:hAnsi="Times New Roman" w:cs="Times New Roman"/>
        </w:rPr>
      </w:pPr>
      <w:r>
        <w:rPr>
          <w:rFonts w:ascii="Times New Roman" w:hAnsi="Times New Roman"/>
        </w:rPr>
        <w:t xml:space="preserve">„Schváleným subjektem identifikace jízdních kol“ se rozumí subjekt schválený státem ve smyslu článku L. 1271-5 dopravního zákoníku za podmínek stanovených v článku R. 1271-10. </w:t>
      </w:r>
    </w:p>
    <w:p w14:paraId="094D6BFA" w14:textId="19971C3E" w:rsidR="00CC17BA" w:rsidRPr="00043C42" w:rsidRDefault="00CC17BA" w:rsidP="00043C42">
      <w:pPr>
        <w:rPr>
          <w:rFonts w:ascii="Times New Roman" w:hAnsi="Times New Roman" w:cs="Times New Roman"/>
        </w:rPr>
      </w:pPr>
    </w:p>
    <w:p w14:paraId="48EB1A8E" w14:textId="253C0E0F" w:rsidR="00927B0A" w:rsidRPr="00043C42" w:rsidRDefault="00927B0A" w:rsidP="00043C42">
      <w:pPr>
        <w:rPr>
          <w:rFonts w:ascii="Times New Roman" w:hAnsi="Times New Roman" w:cs="Times New Roman"/>
        </w:rPr>
      </w:pPr>
      <w:r>
        <w:rPr>
          <w:rFonts w:ascii="Times New Roman" w:hAnsi="Times New Roman"/>
          <w:i/>
        </w:rPr>
        <w:t>„</w:t>
      </w:r>
      <w:r>
        <w:rPr>
          <w:rFonts w:ascii="Times New Roman" w:hAnsi="Times New Roman"/>
          <w:i/>
          <w:iCs/>
        </w:rPr>
        <w:t xml:space="preserve">Čl. </w:t>
      </w:r>
      <w:r>
        <w:rPr>
          <w:rFonts w:ascii="Times New Roman" w:hAnsi="Times New Roman"/>
          <w:i/>
        </w:rPr>
        <w:t xml:space="preserve">R. 1271-2. - </w:t>
      </w:r>
      <w:r>
        <w:rPr>
          <w:rFonts w:ascii="Times New Roman" w:hAnsi="Times New Roman"/>
        </w:rPr>
        <w:t xml:space="preserve">Účelem jednotného národního registru identifikovaných jízdních kol podle čl. </w:t>
      </w:r>
      <w:bookmarkStart w:id="0" w:name="__DdeLink__415_3847704711"/>
      <w:r>
        <w:rPr>
          <w:rFonts w:ascii="Times New Roman" w:hAnsi="Times New Roman"/>
        </w:rPr>
        <w:t>L. 1271-3 dopravního zákoníku</w:t>
      </w:r>
      <w:bookmarkEnd w:id="0"/>
      <w:r>
        <w:rPr>
          <w:rFonts w:ascii="Times New Roman" w:hAnsi="Times New Roman"/>
        </w:rPr>
        <w:t xml:space="preserve"> je řešit problém krádeží, přechovávání a nezákonného opětovného prodeje jízdních kol. Jeho prostřednictvím je možné vrátit jízdní kolo jeho vlastníkovi.</w:t>
      </w:r>
    </w:p>
    <w:p w14:paraId="7E669C57" w14:textId="31A19D3D" w:rsidR="00927B0A" w:rsidRPr="00043C42" w:rsidRDefault="00927B0A" w:rsidP="00043C42">
      <w:pPr>
        <w:rPr>
          <w:rFonts w:ascii="Times New Roman" w:hAnsi="Times New Roman" w:cs="Times New Roman"/>
        </w:rPr>
      </w:pPr>
      <w:r>
        <w:rPr>
          <w:rFonts w:ascii="Times New Roman" w:hAnsi="Times New Roman"/>
        </w:rPr>
        <w:t>„Je tvořen databází schválených subjektů identifikace jízdních kol podle článku R. 1271-5.</w:t>
      </w:r>
    </w:p>
    <w:p w14:paraId="39DF7413" w14:textId="67403AF2" w:rsidR="00CC17BA" w:rsidRPr="00043C42" w:rsidRDefault="00CC17BA" w:rsidP="00043C42">
      <w:pPr>
        <w:rPr>
          <w:rFonts w:ascii="Times New Roman" w:hAnsi="Times New Roman" w:cs="Times New Roman"/>
        </w:rPr>
      </w:pPr>
    </w:p>
    <w:p w14:paraId="3143FF85" w14:textId="1E01E569" w:rsidR="00927B0A" w:rsidRPr="00043C42" w:rsidRDefault="00927B0A" w:rsidP="00043C42">
      <w:pPr>
        <w:rPr>
          <w:rFonts w:ascii="Times New Roman" w:hAnsi="Times New Roman" w:cs="Times New Roman"/>
        </w:rPr>
      </w:pPr>
      <w:r>
        <w:rPr>
          <w:rFonts w:ascii="Times New Roman" w:hAnsi="Times New Roman"/>
          <w:i/>
        </w:rPr>
        <w:t>„</w:t>
      </w:r>
      <w:r>
        <w:rPr>
          <w:rFonts w:ascii="Times New Roman" w:hAnsi="Times New Roman"/>
          <w:i/>
          <w:iCs/>
        </w:rPr>
        <w:t xml:space="preserve">Čl. </w:t>
      </w:r>
      <w:r>
        <w:rPr>
          <w:rFonts w:ascii="Times New Roman" w:hAnsi="Times New Roman"/>
          <w:i/>
        </w:rPr>
        <w:t xml:space="preserve">R. 1271-3. - </w:t>
      </w:r>
      <w:r>
        <w:rPr>
          <w:rFonts w:ascii="Times New Roman" w:hAnsi="Times New Roman"/>
        </w:rPr>
        <w:t>Od 1. ledna 2021 musí být všechna nová jízdní kola a od 1. července 2021 všechna použitá jízdní kola při prodeji obchodníkem opatřena identifikátorem dodaným schváleným subjektem identifikace jízdních kol, který se připevňuje na všechna jízdní kola s výjimkou těch, která jsou uvedena v článku R. 1271-4. Povinnosti podle tohoto článku se nevztahují na prodej uskutečňovaný mezi profesionálními obchodníky působícími v oblasti jízdních kol.</w:t>
      </w:r>
    </w:p>
    <w:p w14:paraId="18AE6CBB" w14:textId="77777777" w:rsidR="00927B0A" w:rsidRPr="00043C42" w:rsidRDefault="00927B0A" w:rsidP="00043C42">
      <w:pPr>
        <w:rPr>
          <w:rFonts w:ascii="Times New Roman" w:hAnsi="Times New Roman" w:cs="Times New Roman"/>
        </w:rPr>
      </w:pPr>
      <w:r>
        <w:rPr>
          <w:rFonts w:ascii="Times New Roman" w:hAnsi="Times New Roman"/>
        </w:rPr>
        <w:lastRenderedPageBreak/>
        <w:t>Obchodník prodávající takto identifikované jízdní kolo je povinen předat schválenému subjektu identifikace jízdních kol, který odpovídá za identifikační znak připevňovaný na jízdní kolo, informace stanovené ve druhém pododstavci článku R. 1271-5.</w:t>
      </w:r>
    </w:p>
    <w:p w14:paraId="768E0C7C" w14:textId="77777777" w:rsidR="00927B0A" w:rsidRPr="00043C42" w:rsidRDefault="00927B0A" w:rsidP="00043C42">
      <w:pPr>
        <w:rPr>
          <w:rFonts w:ascii="Times New Roman" w:hAnsi="Times New Roman" w:cs="Times New Roman"/>
        </w:rPr>
      </w:pPr>
      <w:r>
        <w:rPr>
          <w:rFonts w:ascii="Times New Roman" w:hAnsi="Times New Roman"/>
        </w:rPr>
        <w:t>Obchodník předkládá kupujícímu doklad o koupi, na kterém je uveden identifikátor jízdního kola. Dále poskytuje vlastníkovi nezbytné informace, které mu umožní přímo uplatnit své právo na přístup k údajům, které se jej týkají, a jejich opravu.</w:t>
      </w:r>
    </w:p>
    <w:p w14:paraId="4281E6FC" w14:textId="77777777" w:rsidR="00927B0A" w:rsidRPr="00043C42" w:rsidRDefault="00927B0A" w:rsidP="00043C42">
      <w:pPr>
        <w:rPr>
          <w:rFonts w:ascii="Times New Roman" w:hAnsi="Times New Roman" w:cs="Times New Roman"/>
        </w:rPr>
      </w:pPr>
      <w:r>
        <w:rPr>
          <w:rFonts w:ascii="Times New Roman" w:hAnsi="Times New Roman"/>
        </w:rPr>
        <w:t>Povinnostmi podle tohoto článku jsou vázáni všichni obchodníci ve smyslu článku L. 121-1 obchodního zákoníku.</w:t>
      </w:r>
    </w:p>
    <w:p w14:paraId="0C8727CB" w14:textId="7D359905" w:rsidR="00927B0A" w:rsidRPr="00043C42" w:rsidRDefault="00927B0A" w:rsidP="00043C42">
      <w:pPr>
        <w:rPr>
          <w:rFonts w:ascii="Times New Roman" w:hAnsi="Times New Roman" w:cs="Times New Roman"/>
        </w:rPr>
      </w:pPr>
      <w:r>
        <w:rPr>
          <w:rFonts w:ascii="Times New Roman" w:hAnsi="Times New Roman"/>
        </w:rPr>
        <w:t>Porušení povinnosti identifikovat jízdní kolo nebo předat identifikátor a informace o stavu jízdního kola schválenému subjektu ze strany obchodníka se trestá pokutou ve výši určené pro přestupek první třídy.</w:t>
      </w:r>
    </w:p>
    <w:p w14:paraId="386D938F" w14:textId="764EC743" w:rsidR="00CC17BA" w:rsidRPr="00043C42" w:rsidRDefault="00CC17BA" w:rsidP="00043C42">
      <w:pPr>
        <w:rPr>
          <w:rFonts w:ascii="Times New Roman" w:hAnsi="Times New Roman" w:cs="Times New Roman"/>
        </w:rPr>
      </w:pPr>
    </w:p>
    <w:p w14:paraId="17A6D9DB" w14:textId="0240AEBC" w:rsidR="00927B0A" w:rsidRPr="00043C42" w:rsidRDefault="00927B0A" w:rsidP="00043C42">
      <w:pPr>
        <w:rPr>
          <w:rFonts w:ascii="Times New Roman" w:hAnsi="Times New Roman" w:cs="Times New Roman"/>
        </w:rPr>
      </w:pPr>
      <w:r>
        <w:rPr>
          <w:rFonts w:ascii="Times New Roman" w:hAnsi="Times New Roman"/>
        </w:rPr>
        <w:t>„</w:t>
      </w:r>
      <w:r>
        <w:rPr>
          <w:rFonts w:ascii="Times New Roman" w:hAnsi="Times New Roman"/>
          <w:i/>
          <w:iCs/>
        </w:rPr>
        <w:t xml:space="preserve">Čl. </w:t>
      </w:r>
      <w:r>
        <w:rPr>
          <w:rFonts w:ascii="Times New Roman" w:hAnsi="Times New Roman"/>
          <w:i/>
        </w:rPr>
        <w:t xml:space="preserve">R. 1271-4. - </w:t>
      </w:r>
      <w:r>
        <w:rPr>
          <w:rFonts w:ascii="Times New Roman" w:hAnsi="Times New Roman"/>
        </w:rPr>
        <w:t xml:space="preserve">Povinnosti stanovené v článku R. 1271-3 se nevztahují na dětská jízdní kola s koly o průměru nejvýše 16 palců. </w:t>
      </w:r>
    </w:p>
    <w:p w14:paraId="770062CC" w14:textId="5EC41C7A" w:rsidR="00927B0A" w:rsidRPr="00043C42" w:rsidRDefault="00927B0A" w:rsidP="00043C42">
      <w:pPr>
        <w:rPr>
          <w:rFonts w:ascii="Times New Roman" w:hAnsi="Times New Roman" w:cs="Times New Roman"/>
        </w:rPr>
      </w:pPr>
      <w:r>
        <w:rPr>
          <w:rFonts w:ascii="Times New Roman" w:hAnsi="Times New Roman"/>
        </w:rPr>
        <w:t xml:space="preserve">„Do jednotného národního registru identifikovaných jízdních kol lze na žádost vlastníka zapsat vozidlo popsané v bodu 6.14 (zařízení pro osobní mobilitu) článku R.311-1 zákoníku o silničním provozu, jakož i přívěsy pro jízdní kola. </w:t>
      </w:r>
    </w:p>
    <w:p w14:paraId="6DC98C47" w14:textId="38F34250" w:rsidR="00CC17BA" w:rsidRPr="00043C42" w:rsidRDefault="00CC17BA" w:rsidP="00043C42">
      <w:pPr>
        <w:rPr>
          <w:rFonts w:ascii="Times New Roman" w:hAnsi="Times New Roman" w:cs="Times New Roman"/>
        </w:rPr>
      </w:pPr>
    </w:p>
    <w:p w14:paraId="47794839" w14:textId="37476270" w:rsidR="00927B0A" w:rsidRPr="006B568E" w:rsidRDefault="00927B0A" w:rsidP="00043C42">
      <w:pPr>
        <w:rPr>
          <w:rFonts w:ascii="Times New Roman" w:hAnsi="Times New Roman" w:cs="Times New Roman"/>
          <w:spacing w:val="-2"/>
        </w:rPr>
      </w:pPr>
      <w:r w:rsidRPr="006B568E">
        <w:rPr>
          <w:rFonts w:ascii="Times New Roman" w:hAnsi="Times New Roman"/>
          <w:spacing w:val="-2"/>
        </w:rPr>
        <w:t>„</w:t>
      </w:r>
      <w:r w:rsidRPr="006B568E">
        <w:rPr>
          <w:rFonts w:ascii="Times New Roman" w:hAnsi="Times New Roman"/>
          <w:i/>
          <w:iCs/>
          <w:spacing w:val="-2"/>
        </w:rPr>
        <w:t xml:space="preserve">Čl. </w:t>
      </w:r>
      <w:r w:rsidRPr="006B568E">
        <w:rPr>
          <w:rFonts w:ascii="Times New Roman" w:hAnsi="Times New Roman"/>
          <w:i/>
          <w:spacing w:val="-2"/>
        </w:rPr>
        <w:t xml:space="preserve">R. 1271-5. – </w:t>
      </w:r>
      <w:r w:rsidRPr="006B568E">
        <w:rPr>
          <w:rFonts w:ascii="Times New Roman" w:hAnsi="Times New Roman"/>
          <w:spacing w:val="-2"/>
        </w:rPr>
        <w:t xml:space="preserve">Každý schválený subjekt identifikace jízdních kol je odpovědný za zpracování databáze identifikovaných jízdních kol, která ve vztahu ke každému identifikátoru jízdního kola obsahuje: </w:t>
      </w:r>
    </w:p>
    <w:p w14:paraId="12D48D60" w14:textId="2091A642" w:rsidR="00927B0A" w:rsidRPr="00043C42" w:rsidRDefault="00927B0A" w:rsidP="00043C42">
      <w:pPr>
        <w:rPr>
          <w:rFonts w:ascii="Times New Roman" w:hAnsi="Times New Roman" w:cs="Times New Roman"/>
        </w:rPr>
      </w:pPr>
      <w:r>
        <w:rPr>
          <w:rFonts w:ascii="Times New Roman" w:hAnsi="Times New Roman"/>
        </w:rPr>
        <w:t>„1. osobní údaje umožňující určit totožnost vlastníka jízdního kola a kontaktovat jej (jméno a příjmení nebo název společnosti, telefon, e-mailová adresa), popis jízdního kola (typ zařízení, značka, model, barva) a jeho stav;</w:t>
      </w:r>
    </w:p>
    <w:p w14:paraId="7F40471B" w14:textId="35279618" w:rsidR="00927B0A" w:rsidRPr="00043C42" w:rsidRDefault="00927B0A" w:rsidP="00043C42">
      <w:pPr>
        <w:rPr>
          <w:rFonts w:ascii="Times New Roman" w:hAnsi="Times New Roman" w:cs="Times New Roman"/>
        </w:rPr>
      </w:pPr>
      <w:r>
        <w:rPr>
          <w:rFonts w:ascii="Times New Roman" w:hAnsi="Times New Roman"/>
        </w:rPr>
        <w:t>„2. nepovinné osobní údaje (poštovní adresa, datum narození, příjmení a jméno spoluvlastníků);</w:t>
      </w:r>
    </w:p>
    <w:p w14:paraId="5FF4CF97" w14:textId="3DF4D0FD" w:rsidR="00927B0A" w:rsidRPr="00043C42" w:rsidRDefault="00927B0A" w:rsidP="00043C42">
      <w:pPr>
        <w:rPr>
          <w:rFonts w:ascii="Times New Roman" w:hAnsi="Times New Roman" w:cs="Times New Roman"/>
        </w:rPr>
      </w:pPr>
      <w:r>
        <w:rPr>
          <w:rFonts w:ascii="Times New Roman" w:hAnsi="Times New Roman"/>
        </w:rPr>
        <w:t>„3. nepovinné údaje popisující jízdní kolo (sériové číslo jízdního kola, sériové číslo motoru, sériové číslo baterie).</w:t>
      </w:r>
    </w:p>
    <w:p w14:paraId="4DCCCC90" w14:textId="169ED215" w:rsidR="00927B0A" w:rsidRPr="00043C42" w:rsidRDefault="00927B0A" w:rsidP="00043C42">
      <w:pPr>
        <w:rPr>
          <w:rFonts w:ascii="Times New Roman" w:hAnsi="Times New Roman" w:cs="Times New Roman"/>
        </w:rPr>
      </w:pPr>
      <w:r>
        <w:rPr>
          <w:rFonts w:ascii="Times New Roman" w:hAnsi="Times New Roman"/>
        </w:rPr>
        <w:t>„Účely těchto databází identifikovaných jízdních kol vedených schválenými subjekty jsou totožné s účely jednotného národního registru identifikovaných jízdních kol podle článku R. 1271-2.</w:t>
      </w:r>
    </w:p>
    <w:p w14:paraId="44D0A20E" w14:textId="7D9CFF44" w:rsidR="00927B0A" w:rsidRPr="00043C42" w:rsidRDefault="00927B0A" w:rsidP="00043C42">
      <w:pPr>
        <w:rPr>
          <w:rFonts w:ascii="Times New Roman" w:hAnsi="Times New Roman" w:cs="Times New Roman"/>
        </w:rPr>
      </w:pPr>
      <w:r>
        <w:rPr>
          <w:rFonts w:ascii="Times New Roman" w:hAnsi="Times New Roman"/>
        </w:rPr>
        <w:t xml:space="preserve">„Jednotný národní registr identifikovaných jízdních kol obsahuje informace uvedené v tomto článku, které jsou k dispozici v databázích schválených subjektů identifikace jízdních kol, jež jsou povinny tyto údaje poskytovat. Parametry pro předávání těchto údajů stanoví správce jednotného národního registru identifikovaných jízdních kol podle článku R. 1271-12. Mohou být stanoveny společnou vyhláškou ministrů dopravy a vnitra. </w:t>
      </w:r>
    </w:p>
    <w:p w14:paraId="12E5C297" w14:textId="2F656475" w:rsidR="00927B0A" w:rsidRPr="006B568E" w:rsidRDefault="00927B0A" w:rsidP="00043C42">
      <w:pPr>
        <w:rPr>
          <w:rFonts w:ascii="Times New Roman" w:hAnsi="Times New Roman" w:cs="Times New Roman"/>
          <w:spacing w:val="-4"/>
        </w:rPr>
      </w:pPr>
      <w:r w:rsidRPr="006B568E">
        <w:rPr>
          <w:rFonts w:ascii="Times New Roman" w:hAnsi="Times New Roman"/>
          <w:spacing w:val="-4"/>
        </w:rPr>
        <w:t xml:space="preserve">„Podobu identifikátoru a různé stavy jízdního kola se stanoví společnou vyhláškou ministrů dopravy a vnitra. </w:t>
      </w:r>
    </w:p>
    <w:p w14:paraId="64D056D6" w14:textId="45BA35D5" w:rsidR="00CC17BA" w:rsidRPr="00043C42" w:rsidRDefault="00CC17BA" w:rsidP="00043C42">
      <w:pPr>
        <w:rPr>
          <w:rFonts w:ascii="Times New Roman" w:hAnsi="Times New Roman" w:cs="Times New Roman"/>
        </w:rPr>
      </w:pPr>
    </w:p>
    <w:p w14:paraId="686B570B" w14:textId="23BD8F8D" w:rsidR="007D0AE1" w:rsidRPr="00043C42" w:rsidRDefault="00B96DA8" w:rsidP="00043C42">
      <w:pPr>
        <w:rPr>
          <w:rFonts w:ascii="Times New Roman" w:hAnsi="Times New Roman" w:cs="Times New Roman"/>
        </w:rPr>
      </w:pPr>
      <w:r>
        <w:rPr>
          <w:rFonts w:ascii="Times New Roman" w:hAnsi="Times New Roman"/>
        </w:rPr>
        <w:t>„</w:t>
      </w:r>
      <w:r>
        <w:rPr>
          <w:rFonts w:ascii="Times New Roman" w:hAnsi="Times New Roman"/>
          <w:i/>
          <w:iCs/>
        </w:rPr>
        <w:t xml:space="preserve">Čl. </w:t>
      </w:r>
      <w:r>
        <w:rPr>
          <w:rFonts w:ascii="Times New Roman" w:hAnsi="Times New Roman"/>
          <w:i/>
        </w:rPr>
        <w:t>R. 1271-6.</w:t>
      </w:r>
      <w:r>
        <w:rPr>
          <w:rFonts w:ascii="Times New Roman" w:hAnsi="Times New Roman"/>
        </w:rPr>
        <w:t xml:space="preserve"> Práva na přístup a opravu údajů ze strany vlastníků identifikovaných jízdních kol se uplatňují u schváleného subjektu identifikace daného jízdního kola. Změny provede přímo správce jednotného národního registru identifikovaných jízdních kol. Právo vznést námitku se nevztahuje na zpracování databází údajů o identifikovaných jízdních kol ze strany schválených subjektů a na zpracování ze strany jednotného národního registru identifikovaných jízdních kol.</w:t>
      </w:r>
    </w:p>
    <w:p w14:paraId="47EC1957" w14:textId="77777777" w:rsidR="00CC17BA" w:rsidRPr="00043C42" w:rsidRDefault="00CC17BA" w:rsidP="00043C42">
      <w:pPr>
        <w:jc w:val="left"/>
        <w:rPr>
          <w:rFonts w:ascii="Times New Roman" w:hAnsi="Times New Roman" w:cs="Times New Roman"/>
        </w:rPr>
      </w:pPr>
    </w:p>
    <w:p w14:paraId="23DA0B7E" w14:textId="307A0261" w:rsidR="00B96DA8" w:rsidRPr="00043C42" w:rsidRDefault="008B3028" w:rsidP="00043C42">
      <w:pPr>
        <w:rPr>
          <w:rFonts w:ascii="Times New Roman" w:hAnsi="Times New Roman" w:cs="Times New Roman"/>
        </w:rPr>
      </w:pPr>
      <w:r>
        <w:rPr>
          <w:rFonts w:ascii="Times New Roman" w:hAnsi="Times New Roman"/>
          <w:i/>
        </w:rPr>
        <w:lastRenderedPageBreak/>
        <w:t>„</w:t>
      </w:r>
      <w:r>
        <w:rPr>
          <w:rFonts w:ascii="Times New Roman" w:hAnsi="Times New Roman"/>
          <w:i/>
          <w:iCs/>
        </w:rPr>
        <w:t xml:space="preserve">Čl. </w:t>
      </w:r>
      <w:r>
        <w:rPr>
          <w:rFonts w:ascii="Times New Roman" w:hAnsi="Times New Roman"/>
          <w:i/>
        </w:rPr>
        <w:t>R. 1271-7.</w:t>
      </w:r>
      <w:r>
        <w:rPr>
          <w:rFonts w:ascii="Times New Roman" w:hAnsi="Times New Roman"/>
        </w:rPr>
        <w:t xml:space="preserve"> - Osobní údaje uvedené v článku R. 1271-5 týkající se identifikovaného jízdního kola bezpečně smaže schválený subjekt identifikace jízdních kol a správce jednotného národního registru identifikovaných jízdních kol podle článku R .1271-12, jakmile vlastník pozbude vlastnictví k jízdnímu kolu, a to na základě jeho prohlášení podaného dotčenému schválenému subjektu. </w:t>
      </w:r>
    </w:p>
    <w:p w14:paraId="3BD7BEE2" w14:textId="68E8F484" w:rsidR="00CC17BA" w:rsidRPr="00043C42" w:rsidRDefault="00CC17BA" w:rsidP="00043C42">
      <w:pPr>
        <w:rPr>
          <w:rFonts w:ascii="Times New Roman" w:hAnsi="Times New Roman" w:cs="Times New Roman"/>
        </w:rPr>
      </w:pPr>
    </w:p>
    <w:p w14:paraId="08160D95" w14:textId="258A3EFC" w:rsidR="00927B0A" w:rsidRPr="00043C42" w:rsidRDefault="00927B0A" w:rsidP="00043C42">
      <w:pPr>
        <w:rPr>
          <w:rFonts w:ascii="Times New Roman" w:hAnsi="Times New Roman" w:cs="Times New Roman"/>
        </w:rPr>
      </w:pPr>
      <w:r>
        <w:rPr>
          <w:rFonts w:ascii="Times New Roman" w:hAnsi="Times New Roman"/>
        </w:rPr>
        <w:t>„</w:t>
      </w:r>
      <w:r>
        <w:rPr>
          <w:rFonts w:ascii="Times New Roman" w:hAnsi="Times New Roman"/>
          <w:i/>
          <w:iCs/>
        </w:rPr>
        <w:t xml:space="preserve">Čl. </w:t>
      </w:r>
      <w:r>
        <w:rPr>
          <w:rFonts w:ascii="Times New Roman" w:hAnsi="Times New Roman"/>
          <w:i/>
        </w:rPr>
        <w:t xml:space="preserve">R. 1271-8. - </w:t>
      </w:r>
      <w:r>
        <w:rPr>
          <w:rFonts w:ascii="Times New Roman" w:hAnsi="Times New Roman"/>
        </w:rPr>
        <w:t>Příjemci údajů z jednotného národního registru identifikovaných jízdních kol mohou být v rámci svých pravomocí a pouze pro účely stanovené v článku L. 1271-3 dopravního zákoníku:</w:t>
      </w:r>
    </w:p>
    <w:p w14:paraId="5113BA29" w14:textId="46633515" w:rsidR="00927B0A" w:rsidRPr="00043C42" w:rsidRDefault="00927B0A" w:rsidP="00043C42">
      <w:pPr>
        <w:rPr>
          <w:rFonts w:ascii="Times New Roman" w:hAnsi="Times New Roman" w:cs="Times New Roman"/>
        </w:rPr>
      </w:pPr>
      <w:r>
        <w:rPr>
          <w:rFonts w:ascii="Times New Roman" w:hAnsi="Times New Roman"/>
        </w:rPr>
        <w:t>„- osoby, útvary nebo organizace, které jsou zapojeny do procesu identifikace jízdních kol;</w:t>
      </w:r>
    </w:p>
    <w:p w14:paraId="7CD99719" w14:textId="75CA640B" w:rsidR="00927B0A" w:rsidRPr="00043C42" w:rsidRDefault="00927B0A" w:rsidP="00043C42">
      <w:pPr>
        <w:rPr>
          <w:rFonts w:ascii="Times New Roman" w:hAnsi="Times New Roman" w:cs="Times New Roman"/>
        </w:rPr>
      </w:pPr>
      <w:r>
        <w:rPr>
          <w:rFonts w:ascii="Times New Roman" w:hAnsi="Times New Roman"/>
        </w:rPr>
        <w:t>„- složky policie a četnictva a celních úřady;</w:t>
      </w:r>
    </w:p>
    <w:p w14:paraId="4286A2FA" w14:textId="51E1FFBD" w:rsidR="00927B0A" w:rsidRPr="00043C42" w:rsidRDefault="00927B0A" w:rsidP="00043C42">
      <w:pPr>
        <w:rPr>
          <w:rFonts w:ascii="Times New Roman" w:hAnsi="Times New Roman" w:cs="Times New Roman"/>
        </w:rPr>
      </w:pPr>
      <w:r>
        <w:rPr>
          <w:rFonts w:ascii="Times New Roman" w:hAnsi="Times New Roman"/>
        </w:rPr>
        <w:t>„- ředitel ústřední správy, do jehož působnosti spadá doprava a mobilita, nebo jím pověřené osoby;</w:t>
      </w:r>
    </w:p>
    <w:p w14:paraId="42272544" w14:textId="46E34FAA" w:rsidR="00927B0A" w:rsidRPr="00043C42" w:rsidRDefault="00927B0A" w:rsidP="00043C42">
      <w:pPr>
        <w:rPr>
          <w:rFonts w:ascii="Times New Roman" w:hAnsi="Times New Roman" w:cs="Times New Roman"/>
        </w:rPr>
      </w:pPr>
      <w:r>
        <w:rPr>
          <w:rFonts w:ascii="Times New Roman" w:hAnsi="Times New Roman"/>
        </w:rPr>
        <w:t>„- sklady odtažených vozidel;</w:t>
      </w:r>
    </w:p>
    <w:p w14:paraId="72CD7060" w14:textId="1278D568" w:rsidR="00927B0A" w:rsidRPr="00043C42" w:rsidRDefault="00927B0A" w:rsidP="00043C42">
      <w:pPr>
        <w:rPr>
          <w:rFonts w:ascii="Times New Roman" w:hAnsi="Times New Roman" w:cs="Times New Roman"/>
        </w:rPr>
      </w:pPr>
      <w:r>
        <w:rPr>
          <w:rFonts w:ascii="Times New Roman" w:hAnsi="Times New Roman"/>
        </w:rPr>
        <w:t>„- příslušníci městské policie, polní hlídači a zástupci obcí vyčlenění na poskytování služeb ztrát a nálezů, kteří jsou zmocněni starosty obcí.</w:t>
      </w:r>
    </w:p>
    <w:p w14:paraId="4E5D0870" w14:textId="46EC27D0" w:rsidR="00927B0A" w:rsidRPr="00043C42" w:rsidRDefault="00927B0A" w:rsidP="00043C42">
      <w:pPr>
        <w:rPr>
          <w:rFonts w:ascii="Times New Roman" w:hAnsi="Times New Roman" w:cs="Times New Roman"/>
        </w:rPr>
      </w:pPr>
      <w:r>
        <w:rPr>
          <w:rFonts w:ascii="Times New Roman" w:hAnsi="Times New Roman"/>
        </w:rPr>
        <w:t>„Stav jízdního kola lze volně zjistit z jeho identifikátoru.</w:t>
      </w:r>
    </w:p>
    <w:p w14:paraId="62198A60" w14:textId="2671F58C" w:rsidR="00927B0A" w:rsidRPr="00043C42" w:rsidRDefault="00927B0A" w:rsidP="00043C42">
      <w:pPr>
        <w:rPr>
          <w:rFonts w:ascii="Times New Roman" w:hAnsi="Times New Roman" w:cs="Times New Roman"/>
        </w:rPr>
      </w:pPr>
      <w:r>
        <w:rPr>
          <w:rFonts w:ascii="Times New Roman" w:hAnsi="Times New Roman"/>
        </w:rPr>
        <w:t>„Údaje uvedené v jednotném národním registru identifikovaných jízdních kol nelze použít pro komerční účely, ale lze je používat k anonymním statistickým účelům.</w:t>
      </w:r>
    </w:p>
    <w:p w14:paraId="715F2850" w14:textId="493CC26B" w:rsidR="00CC17BA" w:rsidRPr="00043C42" w:rsidRDefault="00CC17BA" w:rsidP="00043C42">
      <w:pPr>
        <w:rPr>
          <w:rFonts w:ascii="Times New Roman" w:hAnsi="Times New Roman" w:cs="Times New Roman"/>
        </w:rPr>
      </w:pPr>
    </w:p>
    <w:p w14:paraId="58542816" w14:textId="132540AD" w:rsidR="00927B0A" w:rsidRPr="00043C42" w:rsidRDefault="00927B0A" w:rsidP="00043C42">
      <w:pPr>
        <w:rPr>
          <w:rFonts w:ascii="Times New Roman" w:hAnsi="Times New Roman" w:cs="Times New Roman"/>
        </w:rPr>
      </w:pPr>
      <w:r>
        <w:rPr>
          <w:rFonts w:ascii="Times New Roman" w:hAnsi="Times New Roman"/>
        </w:rPr>
        <w:t>„</w:t>
      </w:r>
      <w:r>
        <w:rPr>
          <w:rFonts w:ascii="Times New Roman" w:hAnsi="Times New Roman"/>
          <w:i/>
          <w:iCs/>
        </w:rPr>
        <w:t xml:space="preserve">Čl. </w:t>
      </w:r>
      <w:r>
        <w:rPr>
          <w:rFonts w:ascii="Times New Roman" w:hAnsi="Times New Roman"/>
          <w:i/>
        </w:rPr>
        <w:t xml:space="preserve">R. 1271-9. </w:t>
      </w:r>
      <w:r>
        <w:rPr>
          <w:rFonts w:ascii="Times New Roman" w:hAnsi="Times New Roman"/>
        </w:rPr>
        <w:t>- V případě změny stavu jízdního kola, zejména po odcizení, po navrácení odcizeného jízdního kola vlastníkovi a po vyřazení nebo likvidaci jízdního kola je vlastník identifikovaného jízdního kola povinen informovat schválený subjekt identifikace jízdních kol.</w:t>
      </w:r>
    </w:p>
    <w:p w14:paraId="2F92C7D5" w14:textId="6A9A7CA5" w:rsidR="00927B0A" w:rsidRPr="00043C42" w:rsidRDefault="00927B0A" w:rsidP="00043C42">
      <w:pPr>
        <w:rPr>
          <w:rFonts w:ascii="Times New Roman" w:hAnsi="Times New Roman" w:cs="Times New Roman"/>
        </w:rPr>
      </w:pPr>
      <w:r>
        <w:rPr>
          <w:rFonts w:ascii="Times New Roman" w:hAnsi="Times New Roman"/>
        </w:rPr>
        <w:t>Při zcizení identifikovaného cyklu je zcizitel, pokud není obchodníkem nebo odbornou osobou provádějící přípravu na opětovné použití nebo využití, povinen tuto změnu vlastníka oznámit příslušnému schválenému subjektu identifikace jízdních kol. V rámci tohoto zcizení uvede zcizitel nezbytné informace, které jsou stanoveny pro přístup k registru uvedeného schváleného subjektu, aby nabyvatel mohl nechat zapsat své údaje.</w:t>
      </w:r>
    </w:p>
    <w:p w14:paraId="43ACC23F" w14:textId="68CA9382" w:rsidR="00CC17BA" w:rsidRPr="00043C42" w:rsidRDefault="00CC17BA" w:rsidP="00043C42">
      <w:pPr>
        <w:rPr>
          <w:rFonts w:ascii="Times New Roman" w:hAnsi="Times New Roman" w:cs="Times New Roman"/>
        </w:rPr>
      </w:pPr>
    </w:p>
    <w:p w14:paraId="4EB1D22C" w14:textId="7C3E235F" w:rsidR="00927B0A" w:rsidRPr="00043C42" w:rsidRDefault="00927B0A" w:rsidP="00043C42">
      <w:pPr>
        <w:rPr>
          <w:rFonts w:ascii="Times New Roman" w:hAnsi="Times New Roman" w:cs="Times New Roman"/>
        </w:rPr>
      </w:pPr>
      <w:r>
        <w:rPr>
          <w:rFonts w:ascii="Times New Roman" w:hAnsi="Times New Roman"/>
          <w:i/>
        </w:rPr>
        <w:t>„</w:t>
      </w:r>
      <w:r>
        <w:rPr>
          <w:rFonts w:ascii="Times New Roman" w:hAnsi="Times New Roman"/>
          <w:i/>
          <w:iCs/>
        </w:rPr>
        <w:t xml:space="preserve">Čl. </w:t>
      </w:r>
      <w:r>
        <w:rPr>
          <w:rFonts w:ascii="Times New Roman" w:hAnsi="Times New Roman"/>
          <w:i/>
        </w:rPr>
        <w:t xml:space="preserve">R. 1271-10. </w:t>
      </w:r>
      <w:r>
        <w:rPr>
          <w:rFonts w:ascii="Times New Roman" w:hAnsi="Times New Roman"/>
        </w:rPr>
        <w:t>- Subjekty identifikace jízdních kol schvaluje ministr dopravy po poradě s ministrem vnitra a správcem jednotného národního registru identifikovaných jízdních kol podle čl. R. 1271-12 na dobu určitou v trvání jednoho roku, s možností automatického prodloužení o 6 let, pokud se prokáže, že daný subjekt skýtá záruky solventnosti, způsobilosti a spolehlivosti stanovené společnou vyhláškou ministrů dopravy a vnitra.</w:t>
      </w:r>
    </w:p>
    <w:p w14:paraId="16D8BF20" w14:textId="0A2DB2DE" w:rsidR="00927B0A" w:rsidRPr="00043C42" w:rsidRDefault="00927B0A" w:rsidP="00043C42">
      <w:pPr>
        <w:rPr>
          <w:rFonts w:ascii="Times New Roman" w:hAnsi="Times New Roman" w:cs="Times New Roman"/>
        </w:rPr>
      </w:pPr>
      <w:r>
        <w:rPr>
          <w:rFonts w:ascii="Times New Roman" w:hAnsi="Times New Roman"/>
        </w:rPr>
        <w:t>„Pokud schválený subjekt nedodrží pravidla stanovená ve výše uvedené vyhlášce nebo pokud nesplní ustanovení článků R. 1271-5 a R. 1271-11, může být schválení pozastaveno maximálně na dobu jednoho roku, nebo zrušeno. Dotčený provozovatel musí být předem informován o důvodech a povaze plánovaných opatření a musí mu být dána příležitost podat písemné a případně na základě jeho žádosti i ústní připomínky.</w:t>
      </w:r>
    </w:p>
    <w:p w14:paraId="1428D9A3" w14:textId="5566BCBA" w:rsidR="00927B0A" w:rsidRPr="00043C42" w:rsidRDefault="00927B0A" w:rsidP="00043C42">
      <w:pPr>
        <w:rPr>
          <w:rFonts w:ascii="Times New Roman" w:hAnsi="Times New Roman" w:cs="Times New Roman"/>
        </w:rPr>
      </w:pPr>
      <w:r>
        <w:rPr>
          <w:rFonts w:ascii="Times New Roman" w:hAnsi="Times New Roman"/>
        </w:rPr>
        <w:t>„Během doby pozastavení platnosti schválení subjekt uchovává údaje týkající se identifikovaných jízdních kol a eviduje zápisy nebo změny, které jsou mu sděleny.</w:t>
      </w:r>
    </w:p>
    <w:p w14:paraId="2F12EE9D" w14:textId="48341CF5" w:rsidR="00CC17BA" w:rsidRPr="00043C42" w:rsidRDefault="00CC17BA" w:rsidP="00043C42">
      <w:pPr>
        <w:rPr>
          <w:rFonts w:ascii="Times New Roman" w:hAnsi="Times New Roman" w:cs="Times New Roman"/>
        </w:rPr>
      </w:pPr>
    </w:p>
    <w:p w14:paraId="5F2C87A4" w14:textId="31B33DB6" w:rsidR="00927B0A" w:rsidRPr="00043C42" w:rsidRDefault="00927B0A" w:rsidP="00043C42">
      <w:pPr>
        <w:rPr>
          <w:rFonts w:ascii="Times New Roman" w:hAnsi="Times New Roman" w:cs="Times New Roman"/>
        </w:rPr>
      </w:pPr>
      <w:r>
        <w:rPr>
          <w:rFonts w:ascii="Times New Roman" w:hAnsi="Times New Roman"/>
        </w:rPr>
        <w:lastRenderedPageBreak/>
        <w:t>„</w:t>
      </w:r>
      <w:r>
        <w:rPr>
          <w:rFonts w:ascii="Times New Roman" w:hAnsi="Times New Roman"/>
          <w:i/>
          <w:iCs/>
        </w:rPr>
        <w:t xml:space="preserve">Čl. </w:t>
      </w:r>
      <w:r>
        <w:rPr>
          <w:rFonts w:ascii="Times New Roman" w:hAnsi="Times New Roman"/>
          <w:i/>
        </w:rPr>
        <w:t>R. 1271-11.</w:t>
      </w:r>
      <w:r>
        <w:rPr>
          <w:rFonts w:ascii="Times New Roman" w:hAnsi="Times New Roman"/>
        </w:rPr>
        <w:t xml:space="preserve"> - Schválený subjekt identifikace jízdních kol musí mít zaveden technický postup, který musí být trvalý a musí zamezovat provádění jakýchkoli změn v údajích, aniž by zároveň došlo k jejich likvidaci, a musí být ve vztahu k jízdnímu kolu prováděn prioritně. Identifikátor, který musí být snadno čitelný na jízdním kole, které se nepohybuje, smí poskytnout pouze správce jednotného národního registru identifikovaných jízdních kol podle článku R. 1271-12.</w:t>
      </w:r>
    </w:p>
    <w:p w14:paraId="4A5C8F32" w14:textId="4731928F" w:rsidR="00927B0A" w:rsidRPr="00043C42" w:rsidRDefault="00927B0A" w:rsidP="00043C42">
      <w:pPr>
        <w:rPr>
          <w:rFonts w:ascii="Times New Roman" w:hAnsi="Times New Roman" w:cs="Times New Roman"/>
        </w:rPr>
      </w:pPr>
      <w:r>
        <w:rPr>
          <w:rFonts w:ascii="Times New Roman" w:hAnsi="Times New Roman"/>
        </w:rPr>
        <w:t>„Technický postup používaný k identifikaci jízdních kol může podléhat předpisům stanoveným vyhláškou ministrů dopravy a vnitra.</w:t>
      </w:r>
    </w:p>
    <w:p w14:paraId="5A8F36B7" w14:textId="1CCF343F" w:rsidR="00CC17BA" w:rsidRPr="00043C42" w:rsidRDefault="00CC17BA" w:rsidP="00043C42">
      <w:pPr>
        <w:rPr>
          <w:rFonts w:ascii="Times New Roman" w:hAnsi="Times New Roman" w:cs="Times New Roman"/>
        </w:rPr>
      </w:pPr>
    </w:p>
    <w:p w14:paraId="5FC8D6A5" w14:textId="1F3FD279" w:rsidR="00927B0A" w:rsidRPr="00043C42" w:rsidRDefault="00927B0A" w:rsidP="00043C42">
      <w:pPr>
        <w:spacing w:line="240" w:lineRule="auto"/>
        <w:rPr>
          <w:rFonts w:ascii="Times New Roman" w:hAnsi="Times New Roman" w:cs="Times New Roman"/>
        </w:rPr>
      </w:pPr>
      <w:r>
        <w:rPr>
          <w:rFonts w:ascii="Times New Roman" w:hAnsi="Times New Roman"/>
          <w:iCs/>
          <w:color w:val="000000"/>
        </w:rPr>
        <w:t>„</w:t>
      </w:r>
      <w:r>
        <w:rPr>
          <w:rFonts w:ascii="Times New Roman" w:hAnsi="Times New Roman"/>
          <w:i/>
          <w:iCs/>
          <w:color w:val="000000"/>
        </w:rPr>
        <w:t>Čl. R. 1271-12.</w:t>
      </w:r>
      <w:r>
        <w:rPr>
          <w:rFonts w:ascii="Times New Roman" w:hAnsi="Times New Roman"/>
          <w:iCs/>
          <w:color w:val="000000"/>
        </w:rPr>
        <w:t xml:space="preserve"> - Správu jednotného národního registru identifikovaných jízdních kol provádí organizace, která splňuje podmínky kvalifikace, zkušeností a technické způsobilostí nezbytné pro spolehlivou a bezpečnou správu jednotného národního registru obsahujícího osobně identifikovatelné údaje. Tato organizace se vybírá na základě jejích znalostí v oblasti jízdních kol. Je správcem údajů v rámci jednotného národního registru identifikovaných jízdních kol.</w:t>
      </w:r>
    </w:p>
    <w:p w14:paraId="36DF6B55" w14:textId="7AA1FB42" w:rsidR="00927B0A" w:rsidRPr="00043C42" w:rsidRDefault="00927B0A" w:rsidP="00043C42">
      <w:pPr>
        <w:spacing w:line="240" w:lineRule="auto"/>
        <w:rPr>
          <w:rFonts w:ascii="Times New Roman" w:hAnsi="Times New Roman" w:cs="Times New Roman"/>
        </w:rPr>
      </w:pPr>
      <w:r>
        <w:rPr>
          <w:rFonts w:ascii="Times New Roman" w:hAnsi="Times New Roman"/>
          <w:iCs/>
          <w:color w:val="000000"/>
        </w:rPr>
        <w:t>„Ministr dopravy jmenuje tuto organizaci na dobu šesti let. Jmenování lze obnovit.</w:t>
      </w:r>
    </w:p>
    <w:p w14:paraId="34256B3B" w14:textId="7AE7F268" w:rsidR="00927B0A" w:rsidRPr="00043C42" w:rsidRDefault="00927B0A" w:rsidP="00043C42">
      <w:pPr>
        <w:spacing w:line="240" w:lineRule="auto"/>
        <w:rPr>
          <w:rFonts w:ascii="Times New Roman" w:hAnsi="Times New Roman" w:cs="Times New Roman"/>
        </w:rPr>
      </w:pPr>
      <w:r>
        <w:rPr>
          <w:rFonts w:ascii="Times New Roman" w:hAnsi="Times New Roman"/>
          <w:iCs/>
          <w:color w:val="000000"/>
        </w:rPr>
        <w:t>„Toto rozhodnutí může ministr dopravy kdykoli zrušit:</w:t>
      </w:r>
    </w:p>
    <w:p w14:paraId="1A8F77A0" w14:textId="7C04348A" w:rsidR="00927B0A" w:rsidRPr="00043C42" w:rsidRDefault="00927B0A" w:rsidP="00043C42">
      <w:pPr>
        <w:spacing w:line="240" w:lineRule="auto"/>
        <w:rPr>
          <w:rFonts w:ascii="Times New Roman" w:hAnsi="Times New Roman" w:cs="Times New Roman"/>
        </w:rPr>
      </w:pPr>
      <w:r>
        <w:rPr>
          <w:rFonts w:ascii="Times New Roman" w:hAnsi="Times New Roman"/>
          <w:iCs/>
          <w:color w:val="000000"/>
        </w:rPr>
        <w:t>„1. pokud jmenovaná organizace přestane splňovat kritéria, na jejichž základě byla jmenována;</w:t>
      </w:r>
    </w:p>
    <w:p w14:paraId="0CECE9A7" w14:textId="7E981892" w:rsidR="00927B0A" w:rsidRPr="00043C42" w:rsidRDefault="00927B0A" w:rsidP="00043C42">
      <w:pPr>
        <w:spacing w:line="240" w:lineRule="auto"/>
        <w:rPr>
          <w:rFonts w:ascii="Times New Roman" w:hAnsi="Times New Roman" w:cs="Times New Roman"/>
        </w:rPr>
      </w:pPr>
      <w:r>
        <w:rPr>
          <w:rFonts w:ascii="Times New Roman" w:hAnsi="Times New Roman"/>
          <w:iCs/>
          <w:color w:val="000000"/>
        </w:rPr>
        <w:t>„2. pokud organizace nedodrží požadavky článku R. 1271-13;</w:t>
      </w:r>
    </w:p>
    <w:p w14:paraId="77CC6BCE" w14:textId="387931A8" w:rsidR="00927B0A" w:rsidRPr="00043C42" w:rsidRDefault="00927B0A" w:rsidP="00043C42">
      <w:pPr>
        <w:spacing w:line="240" w:lineRule="auto"/>
        <w:rPr>
          <w:rFonts w:ascii="Times New Roman" w:hAnsi="Times New Roman" w:cs="Times New Roman"/>
          <w:iCs/>
          <w:color w:val="000000"/>
        </w:rPr>
      </w:pPr>
      <w:r>
        <w:rPr>
          <w:rFonts w:ascii="Times New Roman" w:hAnsi="Times New Roman"/>
          <w:iCs/>
          <w:color w:val="000000"/>
        </w:rPr>
        <w:t xml:space="preserve"> „3. v případě, že tato organizace závažným způsobem nebo opakovaně poruší své povinnosti;</w:t>
      </w:r>
    </w:p>
    <w:p w14:paraId="7850AA41" w14:textId="7BEF06EA" w:rsidR="00927B0A" w:rsidRPr="00043C42" w:rsidRDefault="00927B0A" w:rsidP="00043C42">
      <w:pPr>
        <w:spacing w:line="240" w:lineRule="auto"/>
        <w:rPr>
          <w:rFonts w:ascii="Times New Roman" w:hAnsi="Times New Roman" w:cs="Times New Roman"/>
        </w:rPr>
      </w:pPr>
      <w:r>
        <w:rPr>
          <w:rFonts w:ascii="Times New Roman" w:hAnsi="Times New Roman"/>
          <w:iCs/>
          <w:color w:val="000000"/>
        </w:rPr>
        <w:t xml:space="preserve"> „4. z důvodu veřejného zájmu.</w:t>
      </w:r>
    </w:p>
    <w:p w14:paraId="49A07985" w14:textId="5C4AC1E3" w:rsidR="00927B0A" w:rsidRPr="00043C42" w:rsidRDefault="00927B0A" w:rsidP="00043C42">
      <w:pPr>
        <w:spacing w:line="240" w:lineRule="auto"/>
        <w:rPr>
          <w:rFonts w:ascii="Times New Roman" w:hAnsi="Times New Roman" w:cs="Times New Roman"/>
          <w:iCs/>
          <w:color w:val="000000"/>
        </w:rPr>
      </w:pPr>
      <w:r>
        <w:rPr>
          <w:rFonts w:ascii="Times New Roman" w:hAnsi="Times New Roman"/>
          <w:iCs/>
          <w:color w:val="000000"/>
        </w:rPr>
        <w:t>„V prvním a druhém uvedeném případě ministr nejprve organizaci vyzve, aby ve stanovené lhůtě splnila své povinnosti.</w:t>
      </w:r>
    </w:p>
    <w:p w14:paraId="15B269D4" w14:textId="77777777" w:rsidR="00CC17BA" w:rsidRPr="00043C42" w:rsidRDefault="00CC17BA" w:rsidP="00043C42">
      <w:pPr>
        <w:spacing w:line="240" w:lineRule="auto"/>
        <w:rPr>
          <w:rFonts w:ascii="Times New Roman" w:hAnsi="Times New Roman" w:cs="Times New Roman"/>
        </w:rPr>
      </w:pPr>
    </w:p>
    <w:p w14:paraId="660D5606" w14:textId="49E12492" w:rsidR="00927B0A" w:rsidRPr="00043C42" w:rsidRDefault="00927B0A" w:rsidP="00043C42">
      <w:pPr>
        <w:rPr>
          <w:rFonts w:ascii="Times New Roman" w:hAnsi="Times New Roman" w:cs="Times New Roman"/>
        </w:rPr>
      </w:pPr>
      <w:r>
        <w:rPr>
          <w:rFonts w:ascii="Times New Roman" w:hAnsi="Times New Roman"/>
          <w:iCs/>
          <w:color w:val="000000"/>
        </w:rPr>
        <w:t>„</w:t>
      </w:r>
      <w:r>
        <w:rPr>
          <w:rFonts w:ascii="Times New Roman" w:hAnsi="Times New Roman"/>
          <w:i/>
          <w:iCs/>
          <w:color w:val="000000"/>
        </w:rPr>
        <w:t xml:space="preserve">Čl. R. 1271-13. - </w:t>
      </w:r>
      <w:r>
        <w:rPr>
          <w:rFonts w:ascii="Times New Roman" w:hAnsi="Times New Roman"/>
        </w:rPr>
        <w:t>Pokud schválený subjekt identifikace jízdních kol ukončí svou činnost nebo pokud mu bude jeho schválení odňato, přebírá správu údajů týkajících se jízdních kol identifikovaných tímto subjektem správce jednotného národního registru identifikovaných jízdních kol. Ten využívá všechny základní funkce pro kontrolu identifikace těchto jízdních kol, včetně práv na přístup a opravu, která náleží vlastníkům identifikovaných jízdních kol.</w:t>
      </w:r>
    </w:p>
    <w:p w14:paraId="28AA1B8B" w14:textId="70B57C9E" w:rsidR="00927B0A" w:rsidRPr="00043C42" w:rsidRDefault="00927B0A" w:rsidP="00043C42">
      <w:pPr>
        <w:rPr>
          <w:rFonts w:ascii="Times New Roman" w:hAnsi="Times New Roman" w:cs="Times New Roman"/>
        </w:rPr>
      </w:pPr>
      <w:r>
        <w:rPr>
          <w:rFonts w:ascii="Times New Roman" w:hAnsi="Times New Roman"/>
        </w:rPr>
        <w:t>„Podmínky přístupu do jednotného národního registru identifikovaných jízdních kol ze strany jednotlivých příjemců uvedených v článku R. 1271-8 mohou být stanoveny společnou vyhláškou ministrů dopravy a vnitra.</w:t>
      </w:r>
    </w:p>
    <w:p w14:paraId="2FE0EC35" w14:textId="77777777" w:rsidR="00CC17BA" w:rsidRPr="00043C42" w:rsidRDefault="00CC17BA" w:rsidP="00043C42">
      <w:pPr>
        <w:rPr>
          <w:rFonts w:ascii="Times New Roman" w:hAnsi="Times New Roman" w:cs="Times New Roman"/>
        </w:rPr>
      </w:pPr>
    </w:p>
    <w:p w14:paraId="1AF0A8B9" w14:textId="0A31D38F" w:rsidR="00927B0A" w:rsidRPr="00043C42" w:rsidRDefault="00927B0A" w:rsidP="00043C42">
      <w:pPr>
        <w:rPr>
          <w:rFonts w:ascii="Times New Roman" w:hAnsi="Times New Roman" w:cs="Times New Roman"/>
        </w:rPr>
      </w:pPr>
      <w:r>
        <w:rPr>
          <w:rFonts w:ascii="Times New Roman" w:hAnsi="Times New Roman"/>
          <w:iCs/>
          <w:color w:val="000000"/>
        </w:rPr>
        <w:t>„</w:t>
      </w:r>
      <w:r>
        <w:rPr>
          <w:rFonts w:ascii="Times New Roman" w:hAnsi="Times New Roman"/>
          <w:i/>
          <w:iCs/>
          <w:color w:val="000000"/>
        </w:rPr>
        <w:t xml:space="preserve">Čl. R. 1271-14. - </w:t>
      </w:r>
      <w:r>
        <w:rPr>
          <w:rFonts w:ascii="Times New Roman" w:hAnsi="Times New Roman"/>
        </w:rPr>
        <w:t xml:space="preserve">Všechny odborné osoby, které se zabývají činností likvidace nebo přípravy na opětovné použití nebo využití jízdních kol, jsou povinny se zaregistrovat u správce jednotného národního registru identifikovaných jízdních kol podle článku </w:t>
      </w:r>
      <w:r>
        <w:rPr>
          <w:rFonts w:ascii="Times New Roman" w:hAnsi="Times New Roman"/>
          <w:iCs/>
          <w:color w:val="000000"/>
        </w:rPr>
        <w:t>R. 1271-12</w:t>
      </w:r>
      <w:r>
        <w:rPr>
          <w:rFonts w:ascii="Times New Roman" w:hAnsi="Times New Roman"/>
        </w:rPr>
        <w:t>.</w:t>
      </w:r>
    </w:p>
    <w:p w14:paraId="1D858997" w14:textId="645871AE" w:rsidR="00927B0A" w:rsidRPr="00043C42" w:rsidRDefault="00927B0A" w:rsidP="00043C42">
      <w:pPr>
        <w:rPr>
          <w:rFonts w:ascii="Times New Roman" w:hAnsi="Times New Roman" w:cs="Times New Roman"/>
        </w:rPr>
      </w:pPr>
      <w:r>
        <w:rPr>
          <w:rFonts w:ascii="Times New Roman" w:hAnsi="Times New Roman"/>
        </w:rPr>
        <w:t>„Jak je stanoveno v článku L. 1271-4 dopravního zákoníku, odborná osoba, které je předáno identifikované jízdní kolo, má povinnost se obrátit na správce jednotného národního registru identifikovaných jízdních kol podle článku</w:t>
      </w:r>
      <w:r>
        <w:rPr>
          <w:rFonts w:ascii="Times New Roman" w:hAnsi="Times New Roman"/>
          <w:iCs/>
          <w:color w:val="000000"/>
        </w:rPr>
        <w:t xml:space="preserve"> R. 1271-12</w:t>
      </w:r>
      <w:r>
        <w:rPr>
          <w:rFonts w:ascii="Times New Roman" w:hAnsi="Times New Roman"/>
        </w:rPr>
        <w:t xml:space="preserve">, který u schváleného subjektu identifikace jízdních kol provede vše potřebné k tomu, aby byl informován vlastník. </w:t>
      </w:r>
    </w:p>
    <w:p w14:paraId="26FC2B2A" w14:textId="26FEAB34" w:rsidR="00927B0A" w:rsidRPr="00043C42" w:rsidRDefault="00927B0A" w:rsidP="00043C42">
      <w:pPr>
        <w:rPr>
          <w:rFonts w:ascii="Times New Roman" w:hAnsi="Times New Roman" w:cs="Times New Roman"/>
        </w:rPr>
      </w:pPr>
      <w:r>
        <w:rPr>
          <w:rFonts w:ascii="Times New Roman" w:hAnsi="Times New Roman"/>
        </w:rPr>
        <w:t xml:space="preserve">„Pokud vlastník není znám, nebo pokud se vlastník nepřihlásí do tří měsíců od poskytnutí informací, správce jednotného národního registru identifikovaných jízdních kol provede výmaz a u schváleného subjektu identifikace jízdních kol zařídí vše potřebné, aby byly vymazány všechny osobní údaje </w:t>
      </w:r>
      <w:r>
        <w:rPr>
          <w:rFonts w:ascii="Times New Roman" w:hAnsi="Times New Roman"/>
        </w:rPr>
        <w:lastRenderedPageBreak/>
        <w:t>související s jízdním kolem. Odborné osobě sdělí informace nezbytné pro přístup do registru příslušného schváleného subjektu identifikace jízdních kol.</w:t>
      </w:r>
    </w:p>
    <w:p w14:paraId="3310C4C6" w14:textId="3414E994" w:rsidR="00927B0A" w:rsidRPr="00043C42" w:rsidRDefault="00927B0A" w:rsidP="00043C42">
      <w:pPr>
        <w:rPr>
          <w:rFonts w:ascii="Times New Roman" w:hAnsi="Times New Roman" w:cs="Times New Roman"/>
        </w:rPr>
      </w:pPr>
      <w:r>
        <w:rPr>
          <w:rFonts w:ascii="Times New Roman" w:hAnsi="Times New Roman"/>
        </w:rPr>
        <w:t xml:space="preserve">„Při zcizení identifikovaného jízdního kola platí pro odborné osoby povinnosti stanovené v článku R. 1271-3. Za jakékoli porušení povinnosti předat identifikátor a stav jízdního kola schválenému subjektu se příslušné odborné osobě ukládá pokuta určená ve výši odpovídající přestupkům první třídy. </w:t>
      </w:r>
    </w:p>
    <w:p w14:paraId="0F49B294" w14:textId="77777777" w:rsidR="00146DE8" w:rsidRPr="00043C42" w:rsidRDefault="00146DE8" w:rsidP="00043C42">
      <w:pPr>
        <w:rPr>
          <w:rFonts w:ascii="Times New Roman" w:hAnsi="Times New Roman" w:cs="Times New Roman"/>
        </w:rPr>
      </w:pPr>
    </w:p>
    <w:p w14:paraId="33320881" w14:textId="4157202E" w:rsidR="00927B0A" w:rsidRPr="00043C42" w:rsidRDefault="00927B0A" w:rsidP="00043C42">
      <w:pPr>
        <w:keepNext/>
        <w:keepLines/>
        <w:jc w:val="center"/>
        <w:rPr>
          <w:rFonts w:ascii="Times New Roman" w:hAnsi="Times New Roman" w:cs="Times New Roman"/>
        </w:rPr>
      </w:pPr>
      <w:r>
        <w:rPr>
          <w:rFonts w:ascii="Times New Roman" w:hAnsi="Times New Roman"/>
          <w:b/>
        </w:rPr>
        <w:t>Článek 2</w:t>
      </w:r>
      <w:r>
        <w:rPr>
          <w:rFonts w:ascii="Times New Roman" w:hAnsi="Times New Roman"/>
        </w:rPr>
        <w:t xml:space="preserve"> – Provádění</w:t>
      </w:r>
    </w:p>
    <w:p w14:paraId="217D162E" w14:textId="59C9AE38" w:rsidR="00927B0A" w:rsidRPr="00043C42" w:rsidRDefault="00927B0A" w:rsidP="00043C42">
      <w:pPr>
        <w:rPr>
          <w:rFonts w:ascii="Times New Roman" w:hAnsi="Times New Roman" w:cs="Times New Roman"/>
        </w:rPr>
      </w:pPr>
      <w:r>
        <w:rPr>
          <w:rFonts w:ascii="Times New Roman" w:hAnsi="Times New Roman"/>
        </w:rPr>
        <w:t>Prováděním tohoto nařízení, které bude vyhlášeno v Úředním věstníku Francouzské republiky, jsou pověřeni, každý ve své působnosti, strážkyně pečeti, ministryně spravedlnosti, ministryně pro ekologický a solidární přechod, ministr vnitra a státní tajemník při ministerstvu pro ekologický a solidární přechod, do jehož působnosti spadá doprava.</w:t>
      </w:r>
    </w:p>
    <w:p w14:paraId="56C8A9F7" w14:textId="77777777" w:rsidR="00927B0A" w:rsidRPr="00043C42" w:rsidRDefault="00927B0A" w:rsidP="00043C42">
      <w:pPr>
        <w:spacing w:before="100" w:beforeAutospacing="1" w:after="100" w:afterAutospacing="1" w:line="240" w:lineRule="auto"/>
        <w:jc w:val="left"/>
        <w:rPr>
          <w:rFonts w:ascii="Times New Roman" w:hAnsi="Times New Roman" w:cs="Times New Roman"/>
          <w:sz w:val="24"/>
          <w:szCs w:val="24"/>
        </w:rPr>
      </w:pPr>
      <w:r>
        <w:rPr>
          <w:rFonts w:ascii="Times New Roman" w:hAnsi="Times New Roman"/>
          <w:sz w:val="24"/>
          <w:szCs w:val="24"/>
        </w:rPr>
        <w:t xml:space="preserve">Dne </w:t>
      </w:r>
    </w:p>
    <w:p w14:paraId="122EB71B" w14:textId="77777777" w:rsidR="00043C42" w:rsidRDefault="00043C42" w:rsidP="00043C42">
      <w:pPr>
        <w:spacing w:before="100" w:beforeAutospacing="1" w:after="100" w:afterAutospacing="1" w:line="240" w:lineRule="auto"/>
        <w:jc w:val="left"/>
        <w:rPr>
          <w:rFonts w:ascii="Times New Roman" w:hAnsi="Times New Roman" w:cs="Times New Roman"/>
          <w:sz w:val="24"/>
          <w:szCs w:val="24"/>
        </w:rPr>
      </w:pPr>
    </w:p>
    <w:p w14:paraId="3C88CF13" w14:textId="77777777" w:rsidR="00043C42" w:rsidRDefault="00927B0A" w:rsidP="00043C42">
      <w:pPr>
        <w:spacing w:before="100" w:beforeAutospacing="1" w:after="100" w:afterAutospacing="1" w:line="240" w:lineRule="auto"/>
        <w:jc w:val="left"/>
        <w:rPr>
          <w:rFonts w:ascii="Times New Roman" w:hAnsi="Times New Roman" w:cs="Times New Roman"/>
          <w:sz w:val="24"/>
          <w:szCs w:val="24"/>
        </w:rPr>
      </w:pPr>
      <w:r>
        <w:rPr>
          <w:rFonts w:ascii="Times New Roman" w:hAnsi="Times New Roman"/>
          <w:sz w:val="24"/>
          <w:szCs w:val="24"/>
        </w:rPr>
        <w:t xml:space="preserve">Edouard Philippe </w:t>
      </w:r>
    </w:p>
    <w:p w14:paraId="3E6F5138" w14:textId="5D5F75B4" w:rsidR="00043C42" w:rsidRDefault="00043C42" w:rsidP="00043C42">
      <w:pPr>
        <w:spacing w:before="100" w:beforeAutospacing="1" w:after="100" w:afterAutospacing="1" w:line="240" w:lineRule="auto"/>
        <w:jc w:val="left"/>
        <w:rPr>
          <w:rFonts w:ascii="Times New Roman" w:hAnsi="Times New Roman" w:cs="Times New Roman"/>
          <w:sz w:val="24"/>
          <w:szCs w:val="24"/>
        </w:rPr>
      </w:pPr>
    </w:p>
    <w:p w14:paraId="6B2D5EF7" w14:textId="677CEBCF" w:rsidR="00927B0A" w:rsidRPr="00043C42" w:rsidRDefault="00927B0A" w:rsidP="00043C42">
      <w:pPr>
        <w:spacing w:before="100" w:beforeAutospacing="1" w:after="100" w:afterAutospacing="1" w:line="240" w:lineRule="auto"/>
        <w:jc w:val="left"/>
        <w:rPr>
          <w:rFonts w:ascii="Times New Roman" w:hAnsi="Times New Roman" w:cs="Times New Roman"/>
          <w:sz w:val="24"/>
          <w:szCs w:val="24"/>
        </w:rPr>
      </w:pPr>
      <w:r>
        <w:rPr>
          <w:rFonts w:ascii="Times New Roman" w:hAnsi="Times New Roman"/>
          <w:sz w:val="24"/>
          <w:szCs w:val="24"/>
        </w:rPr>
        <w:t>Za ministerského předsedu:</w:t>
      </w:r>
    </w:p>
    <w:p w14:paraId="3DD988BC" w14:textId="32335953" w:rsidR="00043C42" w:rsidRDefault="00043C42" w:rsidP="00043C42">
      <w:pPr>
        <w:spacing w:before="100" w:beforeAutospacing="1" w:after="100" w:afterAutospacing="1" w:line="240" w:lineRule="auto"/>
        <w:jc w:val="left"/>
        <w:rPr>
          <w:rFonts w:ascii="Times New Roman" w:hAnsi="Times New Roman" w:cs="Times New Roman"/>
          <w:sz w:val="24"/>
          <w:szCs w:val="24"/>
        </w:rPr>
      </w:pPr>
    </w:p>
    <w:p w14:paraId="46A11BB2" w14:textId="4F8BB632" w:rsidR="00927B0A" w:rsidRPr="00043C42" w:rsidRDefault="00927B0A" w:rsidP="00043C42">
      <w:pPr>
        <w:spacing w:before="100" w:beforeAutospacing="1" w:after="100" w:afterAutospacing="1" w:line="240" w:lineRule="auto"/>
        <w:jc w:val="left"/>
        <w:rPr>
          <w:rFonts w:ascii="Times New Roman" w:hAnsi="Times New Roman" w:cs="Times New Roman"/>
        </w:rPr>
      </w:pPr>
      <w:r>
        <w:rPr>
          <w:rFonts w:ascii="Times New Roman" w:hAnsi="Times New Roman"/>
        </w:rPr>
        <w:t xml:space="preserve">strážkyně pečeti, ministryně spravedlnosti, </w:t>
      </w:r>
    </w:p>
    <w:p w14:paraId="2DB06025" w14:textId="77777777" w:rsidR="00927B0A" w:rsidRPr="00043C42" w:rsidRDefault="00927B0A" w:rsidP="00043C42">
      <w:pPr>
        <w:spacing w:before="100" w:beforeAutospacing="1" w:after="100" w:afterAutospacing="1" w:line="240" w:lineRule="auto"/>
        <w:jc w:val="left"/>
        <w:rPr>
          <w:rFonts w:ascii="Times New Roman" w:hAnsi="Times New Roman" w:cs="Times New Roman"/>
        </w:rPr>
      </w:pPr>
      <w:r>
        <w:rPr>
          <w:rFonts w:ascii="Times New Roman" w:hAnsi="Times New Roman"/>
        </w:rPr>
        <w:t>Nicole Belloubet</w:t>
      </w:r>
    </w:p>
    <w:p w14:paraId="6265352B" w14:textId="77777777" w:rsidR="00927B0A" w:rsidRPr="00043C42" w:rsidRDefault="00927B0A" w:rsidP="00043C42">
      <w:pPr>
        <w:spacing w:before="100" w:beforeAutospacing="1" w:after="100" w:afterAutospacing="1" w:line="240" w:lineRule="auto"/>
        <w:jc w:val="left"/>
        <w:rPr>
          <w:rFonts w:ascii="Times New Roman" w:hAnsi="Times New Roman" w:cs="Times New Roman"/>
        </w:rPr>
      </w:pPr>
    </w:p>
    <w:p w14:paraId="5FB5A8A2" w14:textId="77777777" w:rsidR="00927B0A" w:rsidRPr="00043C42" w:rsidRDefault="00927B0A" w:rsidP="00043C42">
      <w:pPr>
        <w:spacing w:before="100" w:beforeAutospacing="1" w:after="100" w:afterAutospacing="1" w:line="240" w:lineRule="auto"/>
        <w:jc w:val="left"/>
        <w:rPr>
          <w:rFonts w:ascii="Times New Roman" w:hAnsi="Times New Roman" w:cs="Times New Roman"/>
        </w:rPr>
      </w:pPr>
      <w:r>
        <w:rPr>
          <w:rFonts w:ascii="Times New Roman" w:hAnsi="Times New Roman"/>
        </w:rPr>
        <w:t xml:space="preserve">ministryně pro ekologický a solidární přechod, </w:t>
      </w:r>
    </w:p>
    <w:p w14:paraId="57132BE9" w14:textId="77777777" w:rsidR="00927B0A" w:rsidRPr="00043C42" w:rsidRDefault="00927B0A" w:rsidP="00043C42">
      <w:pPr>
        <w:spacing w:before="100" w:beforeAutospacing="1" w:after="100" w:afterAutospacing="1" w:line="240" w:lineRule="auto"/>
        <w:jc w:val="left"/>
        <w:rPr>
          <w:rFonts w:ascii="Times New Roman" w:hAnsi="Times New Roman" w:cs="Times New Roman"/>
        </w:rPr>
      </w:pPr>
      <w:r>
        <w:rPr>
          <w:rFonts w:ascii="Times New Roman" w:hAnsi="Times New Roman"/>
        </w:rPr>
        <w:t>Élisabeth Borne</w:t>
      </w:r>
      <w:bookmarkStart w:id="1" w:name="_GoBack"/>
      <w:bookmarkEnd w:id="1"/>
    </w:p>
    <w:p w14:paraId="0FFBEB12" w14:textId="77777777" w:rsidR="00927B0A" w:rsidRPr="00043C42" w:rsidRDefault="00927B0A" w:rsidP="00043C42">
      <w:pPr>
        <w:spacing w:before="100" w:beforeAutospacing="1" w:after="100" w:afterAutospacing="1" w:line="240" w:lineRule="auto"/>
        <w:jc w:val="left"/>
        <w:rPr>
          <w:rFonts w:ascii="Times New Roman" w:hAnsi="Times New Roman" w:cs="Times New Roman"/>
          <w:sz w:val="24"/>
          <w:szCs w:val="24"/>
        </w:rPr>
      </w:pPr>
    </w:p>
    <w:p w14:paraId="4E75D9D8" w14:textId="77777777" w:rsidR="00927B0A" w:rsidRPr="00043C42" w:rsidRDefault="00927B0A" w:rsidP="00043C42">
      <w:pPr>
        <w:spacing w:before="100" w:beforeAutospacing="1" w:after="100" w:afterAutospacing="1" w:line="240" w:lineRule="auto"/>
        <w:jc w:val="left"/>
        <w:rPr>
          <w:rFonts w:ascii="Times New Roman" w:hAnsi="Times New Roman" w:cs="Times New Roman"/>
        </w:rPr>
      </w:pPr>
      <w:r>
        <w:rPr>
          <w:rFonts w:ascii="Times New Roman" w:hAnsi="Times New Roman"/>
        </w:rPr>
        <w:t>ministr vnitra,</w:t>
      </w:r>
    </w:p>
    <w:p w14:paraId="1A33182D" w14:textId="77777777" w:rsidR="00927B0A" w:rsidRPr="00043C42" w:rsidRDefault="00927B0A" w:rsidP="00043C42">
      <w:pPr>
        <w:spacing w:before="100" w:beforeAutospacing="1" w:after="100" w:afterAutospacing="1" w:line="240" w:lineRule="auto"/>
        <w:jc w:val="left"/>
        <w:rPr>
          <w:rFonts w:ascii="Times New Roman" w:hAnsi="Times New Roman" w:cs="Times New Roman"/>
        </w:rPr>
      </w:pPr>
      <w:r>
        <w:rPr>
          <w:rFonts w:ascii="Times New Roman" w:hAnsi="Times New Roman"/>
        </w:rPr>
        <w:t>Christophe Castaner</w:t>
      </w:r>
    </w:p>
    <w:p w14:paraId="35332E9F" w14:textId="77777777" w:rsidR="00927B0A" w:rsidRPr="00043C42" w:rsidRDefault="00927B0A" w:rsidP="00043C42">
      <w:pPr>
        <w:spacing w:before="100" w:beforeAutospacing="1" w:after="100" w:afterAutospacing="1" w:line="240" w:lineRule="auto"/>
        <w:jc w:val="left"/>
        <w:rPr>
          <w:rFonts w:ascii="Times New Roman" w:hAnsi="Times New Roman" w:cs="Times New Roman"/>
        </w:rPr>
      </w:pPr>
    </w:p>
    <w:p w14:paraId="07904D0D" w14:textId="77777777" w:rsidR="00927B0A" w:rsidRPr="00043C42" w:rsidRDefault="00927B0A" w:rsidP="00043C42">
      <w:pPr>
        <w:spacing w:before="100" w:beforeAutospacing="1" w:after="100" w:afterAutospacing="1" w:line="240" w:lineRule="auto"/>
        <w:jc w:val="left"/>
        <w:rPr>
          <w:rFonts w:ascii="Times New Roman" w:hAnsi="Times New Roman" w:cs="Times New Roman"/>
        </w:rPr>
      </w:pPr>
      <w:r>
        <w:rPr>
          <w:rFonts w:ascii="Times New Roman" w:hAnsi="Times New Roman"/>
        </w:rPr>
        <w:t xml:space="preserve">státní tajemník při ministerstvu pro ekologický a solidární přechod, do jehož působnosti spadá doprava </w:t>
      </w:r>
    </w:p>
    <w:p w14:paraId="45E8A38B" w14:textId="77777777" w:rsidR="00927B0A" w:rsidRPr="00043C42" w:rsidRDefault="00927B0A" w:rsidP="00043C42">
      <w:pPr>
        <w:spacing w:before="100" w:beforeAutospacing="1" w:after="100" w:afterAutospacing="1" w:line="240" w:lineRule="auto"/>
        <w:jc w:val="left"/>
        <w:rPr>
          <w:rFonts w:ascii="Times New Roman" w:hAnsi="Times New Roman" w:cs="Times New Roman"/>
          <w:i/>
        </w:rPr>
      </w:pPr>
      <w:r>
        <w:rPr>
          <w:rFonts w:ascii="Times New Roman" w:hAnsi="Times New Roman"/>
        </w:rPr>
        <w:t>Jean-Baptiste Djebbari</w:t>
      </w:r>
    </w:p>
    <w:sectPr w:rsidR="00927B0A" w:rsidRPr="00043C42" w:rsidSect="004632E4">
      <w:headerReference w:type="default" r:id="rId7"/>
      <w:footerReference w:type="default" r:id="rId8"/>
      <w:pgSz w:w="11906" w:h="16838"/>
      <w:pgMar w:top="1417" w:right="1417" w:bottom="1417" w:left="1417"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114E7D" w14:textId="77777777" w:rsidR="00810B50" w:rsidRDefault="00810B50">
      <w:pPr>
        <w:spacing w:after="0" w:line="240" w:lineRule="auto"/>
      </w:pPr>
      <w:r>
        <w:separator/>
      </w:r>
    </w:p>
  </w:endnote>
  <w:endnote w:type="continuationSeparator" w:id="0">
    <w:p w14:paraId="6FA9C3AB" w14:textId="77777777" w:rsidR="00810B50" w:rsidRDefault="00810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8EDB6" w14:textId="77777777" w:rsidR="00927B0A" w:rsidRDefault="00927B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D943D" w14:textId="77777777" w:rsidR="00810B50" w:rsidRDefault="00810B50">
      <w:pPr>
        <w:spacing w:after="0" w:line="240" w:lineRule="auto"/>
      </w:pPr>
      <w:r>
        <w:separator/>
      </w:r>
    </w:p>
  </w:footnote>
  <w:footnote w:type="continuationSeparator" w:id="0">
    <w:p w14:paraId="67C39A6A" w14:textId="77777777" w:rsidR="00810B50" w:rsidRDefault="00810B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6802" w14:textId="7220558C" w:rsidR="00927B0A" w:rsidRDefault="002E36D7">
    <w:pPr>
      <w:pStyle w:val="Header"/>
    </w:pPr>
    <w:r>
      <w:rPr>
        <w:noProof/>
      </w:rPr>
      <mc:AlternateContent>
        <mc:Choice Requires="wps">
          <w:drawing>
            <wp:anchor distT="0" distB="0" distL="114300" distR="114300" simplePos="0" relativeHeight="251660288" behindDoc="0" locked="0" layoutInCell="1" allowOverlap="1" wp14:anchorId="5F223B26" wp14:editId="3F43FC5E">
              <wp:simplePos x="0" y="0"/>
              <wp:positionH relativeFrom="column">
                <wp:posOffset>0</wp:posOffset>
              </wp:positionH>
              <wp:positionV relativeFrom="paragraph">
                <wp:posOffset>0</wp:posOffset>
              </wp:positionV>
              <wp:extent cx="635000" cy="635000"/>
              <wp:effectExtent l="9525" t="9525" r="12700" b="12700"/>
              <wp:wrapNone/>
              <wp:docPr id="1" name="Forme libre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1600"/>
                          <a:gd name="T1" fmla="*/ 0 h 21600"/>
                          <a:gd name="T2" fmla="*/ 635000 w 21600"/>
                          <a:gd name="T3" fmla="*/ 0 h 21600"/>
                          <a:gd name="T4" fmla="*/ 0 w 21600"/>
                          <a:gd name="T5" fmla="*/ 635000 h 21600"/>
                          <a:gd name="T6" fmla="*/ 635000 w 21600"/>
                          <a:gd name="T7" fmla="*/ 635000 h 21600"/>
                          <a:gd name="T8" fmla="*/ 0 60000 65536"/>
                          <a:gd name="T9" fmla="*/ 0 60000 65536"/>
                          <a:gd name="T10" fmla="*/ 0 60000 65536"/>
                          <a:gd name="T11" fmla="*/ 0 60000 65536"/>
                          <a:gd name="T12" fmla="*/ 3163 w 21600"/>
                          <a:gd name="T13" fmla="*/ 3163 h 21600"/>
                          <a:gd name="T14" fmla="*/ 18437 w 21600"/>
                          <a:gd name="T15" fmla="*/ 18437 h 21600"/>
                        </a:gdLst>
                        <a:ahLst/>
                        <a:cxnLst>
                          <a:cxn ang="T8">
                            <a:pos x="T0" y="T1"/>
                          </a:cxn>
                          <a:cxn ang="T9">
                            <a:pos x="T2" y="T3"/>
                          </a:cxn>
                          <a:cxn ang="T10">
                            <a:pos x="T4" y="T5"/>
                          </a:cxn>
                          <a:cxn ang="T11">
                            <a:pos x="T6" y="T7"/>
                          </a:cxn>
                        </a:cxnLst>
                        <a:rect l="T12" t="T13" r="T14" b="T15"/>
                        <a:pathLst>
                          <a:path w="21600" h="21600">
                            <a:moveTo>
                              <a:pt x="0" y="0"/>
                            </a:moveTo>
                            <a:lnTo>
                              <a:pt x="21600" y="0"/>
                            </a:lnTo>
                          </a:path>
                          <a:path w="21600" h="21600">
                            <a:moveTo>
                              <a:pt x="0" y="21600"/>
                            </a:moveTo>
                            <a:lnTo>
                              <a:pt x="21600" y="216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CADED" id="Forme libre 1" o:spid="_x0000_s1026"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" path="m,l21600,em,21600r21600,e">
              <v:stroke joinstyle="miter"/>
              <v:path o:connecttype="custom" o:connectlocs="0,0;18667824,0;0,18667824;18667824,18667824" o:connectangles="0,0,0,0" textboxrect="3163,3163,18437,18437"/>
              <o:lock v:ext="edit" selection="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821A59"/>
    <w:multiLevelType w:val="hybridMultilevel"/>
    <w:tmpl w:val="5914E240"/>
    <w:lvl w:ilvl="0" w:tplc="F14206BA">
      <w:start w:val="50"/>
      <w:numFmt w:val="bullet"/>
      <w:lvlText w:val="-"/>
      <w:lvlJc w:val="left"/>
      <w:pPr>
        <w:ind w:left="720" w:hanging="360"/>
      </w:pPr>
      <w:rPr>
        <w:rFonts w:ascii="Calibri Light" w:eastAsia="Times New Roman" w:hAnsi="Calibri Light"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oNotHyphenateCap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E86"/>
    <w:rsid w:val="00002ED8"/>
    <w:rsid w:val="00003867"/>
    <w:rsid w:val="00003980"/>
    <w:rsid w:val="0000785E"/>
    <w:rsid w:val="00022630"/>
    <w:rsid w:val="00036BB9"/>
    <w:rsid w:val="00040D1E"/>
    <w:rsid w:val="00043C42"/>
    <w:rsid w:val="00043E44"/>
    <w:rsid w:val="0004718A"/>
    <w:rsid w:val="00054531"/>
    <w:rsid w:val="00064B87"/>
    <w:rsid w:val="00077D99"/>
    <w:rsid w:val="00084CD2"/>
    <w:rsid w:val="00086AB3"/>
    <w:rsid w:val="00086EB4"/>
    <w:rsid w:val="00092D2A"/>
    <w:rsid w:val="000953B6"/>
    <w:rsid w:val="000A3C50"/>
    <w:rsid w:val="000A5DC2"/>
    <w:rsid w:val="000B7343"/>
    <w:rsid w:val="000C497E"/>
    <w:rsid w:val="000C4B7E"/>
    <w:rsid w:val="000C4D65"/>
    <w:rsid w:val="0010033B"/>
    <w:rsid w:val="001148CD"/>
    <w:rsid w:val="00114B3C"/>
    <w:rsid w:val="00115795"/>
    <w:rsid w:val="00120062"/>
    <w:rsid w:val="00120376"/>
    <w:rsid w:val="00127D6A"/>
    <w:rsid w:val="00130024"/>
    <w:rsid w:val="001304CA"/>
    <w:rsid w:val="00132FE8"/>
    <w:rsid w:val="00133E86"/>
    <w:rsid w:val="00137262"/>
    <w:rsid w:val="00140368"/>
    <w:rsid w:val="0014576E"/>
    <w:rsid w:val="00145CA6"/>
    <w:rsid w:val="00145D85"/>
    <w:rsid w:val="00146DE8"/>
    <w:rsid w:val="0015789B"/>
    <w:rsid w:val="00164B8C"/>
    <w:rsid w:val="00164EB0"/>
    <w:rsid w:val="00172050"/>
    <w:rsid w:val="0017689B"/>
    <w:rsid w:val="00180B01"/>
    <w:rsid w:val="00182FDC"/>
    <w:rsid w:val="00184CFA"/>
    <w:rsid w:val="001A39B5"/>
    <w:rsid w:val="001A45D9"/>
    <w:rsid w:val="001D70CF"/>
    <w:rsid w:val="001E1DE7"/>
    <w:rsid w:val="001E3338"/>
    <w:rsid w:val="001E5D81"/>
    <w:rsid w:val="001F0321"/>
    <w:rsid w:val="001F37F6"/>
    <w:rsid w:val="001F7C01"/>
    <w:rsid w:val="00205D91"/>
    <w:rsid w:val="00215379"/>
    <w:rsid w:val="00224BEF"/>
    <w:rsid w:val="00235F8F"/>
    <w:rsid w:val="00245AC4"/>
    <w:rsid w:val="00261B04"/>
    <w:rsid w:val="00267268"/>
    <w:rsid w:val="0027062B"/>
    <w:rsid w:val="00271A38"/>
    <w:rsid w:val="00276572"/>
    <w:rsid w:val="00282625"/>
    <w:rsid w:val="00286415"/>
    <w:rsid w:val="002A1D37"/>
    <w:rsid w:val="002A534B"/>
    <w:rsid w:val="002A5A1E"/>
    <w:rsid w:val="002B2528"/>
    <w:rsid w:val="002B57E3"/>
    <w:rsid w:val="002D26A9"/>
    <w:rsid w:val="002D74E8"/>
    <w:rsid w:val="002E36D7"/>
    <w:rsid w:val="002E737F"/>
    <w:rsid w:val="00300A44"/>
    <w:rsid w:val="00301DF0"/>
    <w:rsid w:val="00303A02"/>
    <w:rsid w:val="003043DC"/>
    <w:rsid w:val="00311BD1"/>
    <w:rsid w:val="0033313F"/>
    <w:rsid w:val="00337AB3"/>
    <w:rsid w:val="003524E1"/>
    <w:rsid w:val="00355945"/>
    <w:rsid w:val="0035761A"/>
    <w:rsid w:val="00364E91"/>
    <w:rsid w:val="0037758C"/>
    <w:rsid w:val="00390F5D"/>
    <w:rsid w:val="003944B0"/>
    <w:rsid w:val="003A11EC"/>
    <w:rsid w:val="003B19E1"/>
    <w:rsid w:val="003B23F0"/>
    <w:rsid w:val="003B27E3"/>
    <w:rsid w:val="003B2C6E"/>
    <w:rsid w:val="003B7E27"/>
    <w:rsid w:val="003C0D41"/>
    <w:rsid w:val="003C450E"/>
    <w:rsid w:val="003C4B27"/>
    <w:rsid w:val="003D3E3B"/>
    <w:rsid w:val="003E158D"/>
    <w:rsid w:val="003F606E"/>
    <w:rsid w:val="003F6DCC"/>
    <w:rsid w:val="003F749A"/>
    <w:rsid w:val="00400837"/>
    <w:rsid w:val="00401EA2"/>
    <w:rsid w:val="0042224E"/>
    <w:rsid w:val="00427423"/>
    <w:rsid w:val="0043231E"/>
    <w:rsid w:val="00433767"/>
    <w:rsid w:val="004457CC"/>
    <w:rsid w:val="00446D0D"/>
    <w:rsid w:val="00451B21"/>
    <w:rsid w:val="0045272B"/>
    <w:rsid w:val="004553C3"/>
    <w:rsid w:val="004632E4"/>
    <w:rsid w:val="00473E6E"/>
    <w:rsid w:val="00480245"/>
    <w:rsid w:val="00487565"/>
    <w:rsid w:val="004954CC"/>
    <w:rsid w:val="004B2481"/>
    <w:rsid w:val="004B370E"/>
    <w:rsid w:val="004D6C3B"/>
    <w:rsid w:val="00504917"/>
    <w:rsid w:val="005206BA"/>
    <w:rsid w:val="00523EC1"/>
    <w:rsid w:val="005251A7"/>
    <w:rsid w:val="00525350"/>
    <w:rsid w:val="00534CDD"/>
    <w:rsid w:val="00564F07"/>
    <w:rsid w:val="005652E0"/>
    <w:rsid w:val="005732EB"/>
    <w:rsid w:val="005821B8"/>
    <w:rsid w:val="00587B0C"/>
    <w:rsid w:val="005949BC"/>
    <w:rsid w:val="005A12B0"/>
    <w:rsid w:val="005A277E"/>
    <w:rsid w:val="005A5F72"/>
    <w:rsid w:val="005B34C7"/>
    <w:rsid w:val="005B53DC"/>
    <w:rsid w:val="005B6506"/>
    <w:rsid w:val="005D1239"/>
    <w:rsid w:val="005D6D47"/>
    <w:rsid w:val="005F5FEE"/>
    <w:rsid w:val="005F602F"/>
    <w:rsid w:val="005F7A43"/>
    <w:rsid w:val="0061113A"/>
    <w:rsid w:val="006116A5"/>
    <w:rsid w:val="00612F70"/>
    <w:rsid w:val="00615063"/>
    <w:rsid w:val="0062484B"/>
    <w:rsid w:val="00661B55"/>
    <w:rsid w:val="00670FBD"/>
    <w:rsid w:val="006861F7"/>
    <w:rsid w:val="006977A8"/>
    <w:rsid w:val="006B37FF"/>
    <w:rsid w:val="006B568E"/>
    <w:rsid w:val="006C01A0"/>
    <w:rsid w:val="006D6CDB"/>
    <w:rsid w:val="006E1D67"/>
    <w:rsid w:val="006E6C15"/>
    <w:rsid w:val="007120B6"/>
    <w:rsid w:val="0071281E"/>
    <w:rsid w:val="0071488D"/>
    <w:rsid w:val="00725226"/>
    <w:rsid w:val="00730307"/>
    <w:rsid w:val="00740C34"/>
    <w:rsid w:val="007442D3"/>
    <w:rsid w:val="007516C3"/>
    <w:rsid w:val="00754169"/>
    <w:rsid w:val="0075689E"/>
    <w:rsid w:val="007645BB"/>
    <w:rsid w:val="00776DA3"/>
    <w:rsid w:val="007774B4"/>
    <w:rsid w:val="00785547"/>
    <w:rsid w:val="007861DE"/>
    <w:rsid w:val="0078761B"/>
    <w:rsid w:val="007A5D5B"/>
    <w:rsid w:val="007B1EAE"/>
    <w:rsid w:val="007B7F47"/>
    <w:rsid w:val="007C2C64"/>
    <w:rsid w:val="007C61A8"/>
    <w:rsid w:val="007D0AE1"/>
    <w:rsid w:val="007E099E"/>
    <w:rsid w:val="007E1105"/>
    <w:rsid w:val="007E6325"/>
    <w:rsid w:val="007E79EE"/>
    <w:rsid w:val="007F4325"/>
    <w:rsid w:val="00802F41"/>
    <w:rsid w:val="00810B50"/>
    <w:rsid w:val="00812375"/>
    <w:rsid w:val="00815496"/>
    <w:rsid w:val="00817D8D"/>
    <w:rsid w:val="00823CFA"/>
    <w:rsid w:val="00823FA9"/>
    <w:rsid w:val="00824A78"/>
    <w:rsid w:val="00826657"/>
    <w:rsid w:val="008302D2"/>
    <w:rsid w:val="00833D20"/>
    <w:rsid w:val="008366FF"/>
    <w:rsid w:val="008369AA"/>
    <w:rsid w:val="00846245"/>
    <w:rsid w:val="00851BAB"/>
    <w:rsid w:val="00852245"/>
    <w:rsid w:val="00854E3C"/>
    <w:rsid w:val="00857488"/>
    <w:rsid w:val="00860AD0"/>
    <w:rsid w:val="00882E10"/>
    <w:rsid w:val="008858FF"/>
    <w:rsid w:val="0088590B"/>
    <w:rsid w:val="008A5F2F"/>
    <w:rsid w:val="008B3028"/>
    <w:rsid w:val="008C2237"/>
    <w:rsid w:val="008D48E3"/>
    <w:rsid w:val="008D66CA"/>
    <w:rsid w:val="008E05F0"/>
    <w:rsid w:val="008E2190"/>
    <w:rsid w:val="008F4E1C"/>
    <w:rsid w:val="00902809"/>
    <w:rsid w:val="0090663B"/>
    <w:rsid w:val="00923436"/>
    <w:rsid w:val="0092723B"/>
    <w:rsid w:val="00927B0A"/>
    <w:rsid w:val="00927F0F"/>
    <w:rsid w:val="00931B30"/>
    <w:rsid w:val="00941E6B"/>
    <w:rsid w:val="00945101"/>
    <w:rsid w:val="009458B4"/>
    <w:rsid w:val="0095247A"/>
    <w:rsid w:val="009632AA"/>
    <w:rsid w:val="009653C6"/>
    <w:rsid w:val="00973A85"/>
    <w:rsid w:val="00982D98"/>
    <w:rsid w:val="00992ADB"/>
    <w:rsid w:val="0099384D"/>
    <w:rsid w:val="009A22C9"/>
    <w:rsid w:val="009B2783"/>
    <w:rsid w:val="009B2A08"/>
    <w:rsid w:val="009B4EA0"/>
    <w:rsid w:val="009B6D5C"/>
    <w:rsid w:val="009B7C25"/>
    <w:rsid w:val="009C08DD"/>
    <w:rsid w:val="009D6E9D"/>
    <w:rsid w:val="009E0CBF"/>
    <w:rsid w:val="009E1276"/>
    <w:rsid w:val="009E7670"/>
    <w:rsid w:val="009F1E52"/>
    <w:rsid w:val="009F48F1"/>
    <w:rsid w:val="009F6E52"/>
    <w:rsid w:val="00A00D50"/>
    <w:rsid w:val="00A13F80"/>
    <w:rsid w:val="00A21914"/>
    <w:rsid w:val="00A32277"/>
    <w:rsid w:val="00A324CF"/>
    <w:rsid w:val="00A37D6D"/>
    <w:rsid w:val="00A43CFB"/>
    <w:rsid w:val="00A57C3A"/>
    <w:rsid w:val="00A6152B"/>
    <w:rsid w:val="00A70B55"/>
    <w:rsid w:val="00A77346"/>
    <w:rsid w:val="00A85ADF"/>
    <w:rsid w:val="00A93C4C"/>
    <w:rsid w:val="00A97D8D"/>
    <w:rsid w:val="00AB48CC"/>
    <w:rsid w:val="00AB4FAE"/>
    <w:rsid w:val="00AC1656"/>
    <w:rsid w:val="00AC2F40"/>
    <w:rsid w:val="00AD0464"/>
    <w:rsid w:val="00AF2957"/>
    <w:rsid w:val="00B04659"/>
    <w:rsid w:val="00B04870"/>
    <w:rsid w:val="00B2715B"/>
    <w:rsid w:val="00B328F4"/>
    <w:rsid w:val="00B32AEB"/>
    <w:rsid w:val="00B52236"/>
    <w:rsid w:val="00B54622"/>
    <w:rsid w:val="00B61A60"/>
    <w:rsid w:val="00B65E0F"/>
    <w:rsid w:val="00B8646F"/>
    <w:rsid w:val="00B8724F"/>
    <w:rsid w:val="00B906F9"/>
    <w:rsid w:val="00B961C1"/>
    <w:rsid w:val="00B96DA8"/>
    <w:rsid w:val="00BA1F15"/>
    <w:rsid w:val="00BA3FCE"/>
    <w:rsid w:val="00BB1F48"/>
    <w:rsid w:val="00BD1A55"/>
    <w:rsid w:val="00BF49C3"/>
    <w:rsid w:val="00BF61E9"/>
    <w:rsid w:val="00C0369E"/>
    <w:rsid w:val="00C200E6"/>
    <w:rsid w:val="00C226BE"/>
    <w:rsid w:val="00C24441"/>
    <w:rsid w:val="00C423C8"/>
    <w:rsid w:val="00C57105"/>
    <w:rsid w:val="00C7772C"/>
    <w:rsid w:val="00CA6CD3"/>
    <w:rsid w:val="00CB237B"/>
    <w:rsid w:val="00CB32FD"/>
    <w:rsid w:val="00CC17BA"/>
    <w:rsid w:val="00CD125E"/>
    <w:rsid w:val="00CF6BED"/>
    <w:rsid w:val="00CF6D73"/>
    <w:rsid w:val="00D007DF"/>
    <w:rsid w:val="00D02AA7"/>
    <w:rsid w:val="00D15805"/>
    <w:rsid w:val="00D22537"/>
    <w:rsid w:val="00D60180"/>
    <w:rsid w:val="00D67113"/>
    <w:rsid w:val="00D939ED"/>
    <w:rsid w:val="00DA22BE"/>
    <w:rsid w:val="00DA755E"/>
    <w:rsid w:val="00DB3C81"/>
    <w:rsid w:val="00DC02D8"/>
    <w:rsid w:val="00DD33A9"/>
    <w:rsid w:val="00DD4BAA"/>
    <w:rsid w:val="00DE041A"/>
    <w:rsid w:val="00DF14EB"/>
    <w:rsid w:val="00DF62F2"/>
    <w:rsid w:val="00E006A9"/>
    <w:rsid w:val="00E00FC9"/>
    <w:rsid w:val="00E01E5B"/>
    <w:rsid w:val="00E0693A"/>
    <w:rsid w:val="00E163B6"/>
    <w:rsid w:val="00E35876"/>
    <w:rsid w:val="00E4016C"/>
    <w:rsid w:val="00E4062B"/>
    <w:rsid w:val="00E567D6"/>
    <w:rsid w:val="00E708D5"/>
    <w:rsid w:val="00E710DD"/>
    <w:rsid w:val="00E720D5"/>
    <w:rsid w:val="00E7447A"/>
    <w:rsid w:val="00E8681F"/>
    <w:rsid w:val="00EA3243"/>
    <w:rsid w:val="00EA7250"/>
    <w:rsid w:val="00EC10D8"/>
    <w:rsid w:val="00ED2AC1"/>
    <w:rsid w:val="00EF3F68"/>
    <w:rsid w:val="00F015E2"/>
    <w:rsid w:val="00F04F47"/>
    <w:rsid w:val="00F13F0F"/>
    <w:rsid w:val="00F27415"/>
    <w:rsid w:val="00F33F43"/>
    <w:rsid w:val="00F34B59"/>
    <w:rsid w:val="00F37861"/>
    <w:rsid w:val="00F52270"/>
    <w:rsid w:val="00F52774"/>
    <w:rsid w:val="00F66450"/>
    <w:rsid w:val="00F66E27"/>
    <w:rsid w:val="00F81673"/>
    <w:rsid w:val="00F96797"/>
    <w:rsid w:val="00FA0D1A"/>
    <w:rsid w:val="00FB2517"/>
    <w:rsid w:val="00FC63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1DB22E9C"/>
  <w15:docId w15:val="{BE41C0F1-F86D-43B7-BAF5-DCB786813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cs-CZ"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33B"/>
    <w:pPr>
      <w:spacing w:after="160" w:line="259" w:lineRule="auto"/>
      <w:jc w:val="both"/>
    </w:pPr>
    <w:rPr>
      <w:rFonts w:ascii="Calibri Light" w:hAnsi="Calibri Light" w:cs="Calibri Light"/>
    </w:rPr>
  </w:style>
  <w:style w:type="paragraph" w:styleId="Heading1">
    <w:name w:val="heading 1"/>
    <w:basedOn w:val="Normal"/>
    <w:next w:val="Normal"/>
    <w:link w:val="Heading1Char"/>
    <w:uiPriority w:val="99"/>
    <w:qFormat/>
    <w:rsid w:val="008F4E1C"/>
    <w:pPr>
      <w:keepNext/>
      <w:keepLines/>
      <w:spacing w:before="240" w:after="0"/>
      <w:jc w:val="center"/>
      <w:outlineLvl w:val="0"/>
    </w:pPr>
    <w:rPr>
      <w:b/>
      <w:sz w:val="32"/>
      <w:szCs w:val="32"/>
    </w:rPr>
  </w:style>
  <w:style w:type="paragraph" w:styleId="Heading3">
    <w:name w:val="heading 3"/>
    <w:basedOn w:val="Normal"/>
    <w:next w:val="Normal"/>
    <w:link w:val="Heading3Char"/>
    <w:uiPriority w:val="99"/>
    <w:qFormat/>
    <w:rsid w:val="00E720D5"/>
    <w:pPr>
      <w:keepNext/>
      <w:keepLines/>
      <w:spacing w:before="40" w:after="0"/>
      <w:outlineLvl w:val="2"/>
    </w:pPr>
    <w:rPr>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F4E1C"/>
    <w:rPr>
      <w:rFonts w:ascii="Calibri Light" w:eastAsia="Times New Roman" w:hAnsi="Calibri Light" w:cs="Calibri Light"/>
      <w:b/>
      <w:sz w:val="32"/>
      <w:szCs w:val="32"/>
    </w:rPr>
  </w:style>
  <w:style w:type="character" w:customStyle="1" w:styleId="Heading3Char">
    <w:name w:val="Heading 3 Char"/>
    <w:basedOn w:val="DefaultParagraphFont"/>
    <w:link w:val="Heading3"/>
    <w:uiPriority w:val="99"/>
    <w:semiHidden/>
    <w:locked/>
    <w:rsid w:val="00E720D5"/>
    <w:rPr>
      <w:rFonts w:ascii="Calibri Light" w:eastAsia="Times New Roman" w:hAnsi="Calibri Light" w:cs="Calibri Light"/>
      <w:color w:val="1F4D78"/>
      <w:sz w:val="24"/>
      <w:szCs w:val="24"/>
    </w:rPr>
  </w:style>
  <w:style w:type="character" w:customStyle="1" w:styleId="En-tteCar">
    <w:name w:val="En-tête Car"/>
    <w:basedOn w:val="DefaultParagraphFont"/>
    <w:uiPriority w:val="99"/>
    <w:rsid w:val="00390F5D"/>
    <w:rPr>
      <w:rFonts w:cs="Times New Roman"/>
    </w:rPr>
  </w:style>
  <w:style w:type="character" w:customStyle="1" w:styleId="FooterChar">
    <w:name w:val="Footer Char"/>
    <w:basedOn w:val="DefaultParagraphFont"/>
    <w:link w:val="Footer"/>
    <w:uiPriority w:val="99"/>
    <w:locked/>
    <w:rsid w:val="00390F5D"/>
    <w:rPr>
      <w:rFonts w:cs="Times New Roman"/>
    </w:rPr>
  </w:style>
  <w:style w:type="character" w:customStyle="1" w:styleId="LienInternet">
    <w:name w:val="Lien Internet"/>
    <w:basedOn w:val="DefaultParagraphFont"/>
    <w:uiPriority w:val="99"/>
    <w:semiHidden/>
    <w:rsid w:val="003F749A"/>
    <w:rPr>
      <w:rFonts w:cs="Times New Roman"/>
      <w:color w:val="0000FF"/>
      <w:u w:val="single"/>
    </w:rPr>
  </w:style>
  <w:style w:type="character" w:customStyle="1" w:styleId="BalloonTextChar">
    <w:name w:val="Balloon Text Char"/>
    <w:basedOn w:val="DefaultParagraphFont"/>
    <w:link w:val="BalloonText"/>
    <w:uiPriority w:val="99"/>
    <w:semiHidden/>
    <w:locked/>
    <w:rsid w:val="0010033B"/>
    <w:rPr>
      <w:rFonts w:ascii="Segoe UI" w:hAnsi="Segoe UI" w:cs="Segoe UI"/>
      <w:sz w:val="18"/>
      <w:szCs w:val="18"/>
    </w:rPr>
  </w:style>
  <w:style w:type="character" w:styleId="CommentReference">
    <w:name w:val="annotation reference"/>
    <w:basedOn w:val="DefaultParagraphFont"/>
    <w:uiPriority w:val="99"/>
    <w:semiHidden/>
    <w:qFormat/>
    <w:rsid w:val="00040D1E"/>
    <w:rPr>
      <w:rFonts w:cs="Times New Roman"/>
      <w:sz w:val="16"/>
      <w:szCs w:val="16"/>
    </w:rPr>
  </w:style>
  <w:style w:type="character" w:customStyle="1" w:styleId="CommentTextChar">
    <w:name w:val="Comment Text Char"/>
    <w:basedOn w:val="DefaultParagraphFont"/>
    <w:link w:val="CommentText"/>
    <w:uiPriority w:val="99"/>
    <w:semiHidden/>
    <w:qFormat/>
    <w:locked/>
    <w:rsid w:val="00040D1E"/>
    <w:rPr>
      <w:rFonts w:ascii="Calibri Light" w:hAnsi="Calibri Light" w:cs="Calibri Light"/>
      <w:sz w:val="20"/>
      <w:szCs w:val="20"/>
    </w:rPr>
  </w:style>
  <w:style w:type="character" w:customStyle="1" w:styleId="CommentSubjectChar">
    <w:name w:val="Comment Subject Char"/>
    <w:basedOn w:val="CommentTextChar"/>
    <w:link w:val="CommentSubject"/>
    <w:uiPriority w:val="99"/>
    <w:semiHidden/>
    <w:locked/>
    <w:rsid w:val="00040D1E"/>
    <w:rPr>
      <w:rFonts w:ascii="Calibri Light" w:hAnsi="Calibri Light" w:cs="Calibri Light"/>
      <w:b/>
      <w:bCs/>
      <w:sz w:val="20"/>
      <w:szCs w:val="20"/>
    </w:rPr>
  </w:style>
  <w:style w:type="paragraph" w:styleId="Title">
    <w:name w:val="Title"/>
    <w:basedOn w:val="Normal"/>
    <w:next w:val="BodyText"/>
    <w:link w:val="TitleChar"/>
    <w:uiPriority w:val="99"/>
    <w:qFormat/>
    <w:rsid w:val="004632E4"/>
    <w:pPr>
      <w:keepNext/>
      <w:spacing w:before="240" w:after="120"/>
    </w:pPr>
    <w:rPr>
      <w:rFonts w:ascii="Liberation Sans" w:eastAsia="Microsoft YaHei" w:hAnsi="Liberation Sans" w:cs="Lucida Sans"/>
      <w:sz w:val="28"/>
      <w:szCs w:val="28"/>
    </w:rPr>
  </w:style>
  <w:style w:type="character" w:customStyle="1" w:styleId="TitleChar">
    <w:name w:val="Title Char"/>
    <w:basedOn w:val="DefaultParagraphFont"/>
    <w:link w:val="Title"/>
    <w:uiPriority w:val="10"/>
    <w:rsid w:val="008A0F67"/>
    <w:rPr>
      <w:rFonts w:asciiTheme="majorHAnsi" w:eastAsiaTheme="majorEastAsia" w:hAnsiTheme="majorHAnsi" w:cstheme="majorBidi"/>
      <w:b/>
      <w:bCs/>
      <w:kern w:val="28"/>
      <w:sz w:val="32"/>
      <w:szCs w:val="32"/>
    </w:rPr>
  </w:style>
  <w:style w:type="paragraph" w:styleId="BodyText">
    <w:name w:val="Body Text"/>
    <w:basedOn w:val="Normal"/>
    <w:link w:val="BodyTextChar"/>
    <w:uiPriority w:val="99"/>
    <w:rsid w:val="004632E4"/>
    <w:pPr>
      <w:spacing w:after="140" w:line="276" w:lineRule="auto"/>
    </w:pPr>
  </w:style>
  <w:style w:type="character" w:customStyle="1" w:styleId="BodyTextChar">
    <w:name w:val="Body Text Char"/>
    <w:basedOn w:val="DefaultParagraphFont"/>
    <w:link w:val="BodyText"/>
    <w:uiPriority w:val="99"/>
    <w:semiHidden/>
    <w:rsid w:val="008A0F67"/>
    <w:rPr>
      <w:rFonts w:ascii="Calibri Light" w:hAnsi="Calibri Light" w:cs="Calibri Light"/>
    </w:rPr>
  </w:style>
  <w:style w:type="paragraph" w:styleId="List">
    <w:name w:val="List"/>
    <w:basedOn w:val="BodyText"/>
    <w:uiPriority w:val="99"/>
    <w:rsid w:val="004632E4"/>
    <w:rPr>
      <w:rFonts w:cs="Lucida Sans"/>
    </w:rPr>
  </w:style>
  <w:style w:type="paragraph" w:styleId="Caption">
    <w:name w:val="caption"/>
    <w:basedOn w:val="Normal"/>
    <w:uiPriority w:val="99"/>
    <w:qFormat/>
    <w:rsid w:val="004632E4"/>
    <w:pPr>
      <w:suppressLineNumbers/>
      <w:spacing w:before="120" w:after="120"/>
    </w:pPr>
    <w:rPr>
      <w:rFonts w:cs="Lucida Sans"/>
      <w:i/>
      <w:iCs/>
      <w:sz w:val="24"/>
      <w:szCs w:val="24"/>
    </w:rPr>
  </w:style>
  <w:style w:type="paragraph" w:customStyle="1" w:styleId="Index">
    <w:name w:val="Index"/>
    <w:basedOn w:val="Normal"/>
    <w:uiPriority w:val="99"/>
    <w:rsid w:val="004632E4"/>
    <w:pPr>
      <w:suppressLineNumbers/>
    </w:pPr>
    <w:rPr>
      <w:rFonts w:cs="Lucida Sans"/>
    </w:rPr>
  </w:style>
  <w:style w:type="paragraph" w:styleId="ListParagraph">
    <w:name w:val="List Paragraph"/>
    <w:basedOn w:val="Normal"/>
    <w:uiPriority w:val="99"/>
    <w:qFormat/>
    <w:rsid w:val="005A5F72"/>
    <w:pPr>
      <w:ind w:left="720"/>
      <w:contextualSpacing/>
    </w:pPr>
  </w:style>
  <w:style w:type="paragraph" w:styleId="Header">
    <w:name w:val="header"/>
    <w:basedOn w:val="Normal"/>
    <w:link w:val="HeaderChar"/>
    <w:uiPriority w:val="99"/>
    <w:rsid w:val="00390F5D"/>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8A0F67"/>
    <w:rPr>
      <w:rFonts w:ascii="Calibri Light" w:hAnsi="Calibri Light" w:cs="Calibri Light"/>
    </w:rPr>
  </w:style>
  <w:style w:type="paragraph" w:styleId="Footer">
    <w:name w:val="footer"/>
    <w:basedOn w:val="Normal"/>
    <w:link w:val="FooterChar"/>
    <w:uiPriority w:val="99"/>
    <w:rsid w:val="00390F5D"/>
    <w:pPr>
      <w:tabs>
        <w:tab w:val="center" w:pos="4536"/>
        <w:tab w:val="right" w:pos="9072"/>
      </w:tabs>
      <w:spacing w:after="0" w:line="240" w:lineRule="auto"/>
    </w:pPr>
  </w:style>
  <w:style w:type="character" w:customStyle="1" w:styleId="FooterChar1">
    <w:name w:val="Footer Char1"/>
    <w:basedOn w:val="DefaultParagraphFont"/>
    <w:uiPriority w:val="99"/>
    <w:semiHidden/>
    <w:rsid w:val="008A0F67"/>
    <w:rPr>
      <w:rFonts w:ascii="Calibri Light" w:hAnsi="Calibri Light" w:cs="Calibri Light"/>
    </w:rPr>
  </w:style>
  <w:style w:type="paragraph" w:customStyle="1" w:styleId="Textbody">
    <w:name w:val="Text body"/>
    <w:basedOn w:val="Normal"/>
    <w:uiPriority w:val="99"/>
    <w:rsid w:val="00DE041A"/>
    <w:pPr>
      <w:widowControl w:val="0"/>
      <w:suppressAutoHyphens/>
      <w:spacing w:after="140" w:line="288" w:lineRule="auto"/>
      <w:textAlignment w:val="baseline"/>
    </w:pPr>
    <w:rPr>
      <w:rFonts w:ascii="Liberation Serif" w:eastAsia="SimSun" w:hAnsi="Liberation Serif" w:cs="Mangal"/>
      <w:kern w:val="2"/>
      <w:sz w:val="24"/>
      <w:szCs w:val="24"/>
      <w:lang w:eastAsia="zh-CN" w:bidi="hi-IN"/>
    </w:rPr>
  </w:style>
  <w:style w:type="paragraph" w:customStyle="1" w:styleId="Standard">
    <w:name w:val="Standard"/>
    <w:uiPriority w:val="99"/>
    <w:rsid w:val="003B23F0"/>
    <w:pPr>
      <w:widowControl w:val="0"/>
      <w:suppressAutoHyphens/>
      <w:textAlignment w:val="baseline"/>
    </w:pPr>
    <w:rPr>
      <w:rFonts w:ascii="Liberation Serif" w:eastAsia="SimSun" w:hAnsi="Liberation Serif" w:cs="Mangal"/>
      <w:kern w:val="2"/>
      <w:sz w:val="24"/>
      <w:szCs w:val="24"/>
      <w:lang w:eastAsia="zh-CN" w:bidi="hi-IN"/>
    </w:rPr>
  </w:style>
  <w:style w:type="paragraph" w:styleId="NormalWeb">
    <w:name w:val="Normal (Web)"/>
    <w:basedOn w:val="Normal"/>
    <w:uiPriority w:val="99"/>
    <w:rsid w:val="003F749A"/>
    <w:pPr>
      <w:spacing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rsid w:val="0010033B"/>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8A0F67"/>
    <w:rPr>
      <w:rFonts w:ascii="Times New Roman" w:hAnsi="Times New Roman" w:cs="Calibri Light"/>
      <w:sz w:val="0"/>
      <w:szCs w:val="0"/>
    </w:rPr>
  </w:style>
  <w:style w:type="paragraph" w:styleId="Revision">
    <w:name w:val="Revision"/>
    <w:uiPriority w:val="99"/>
    <w:semiHidden/>
    <w:rsid w:val="0010033B"/>
  </w:style>
  <w:style w:type="paragraph" w:styleId="CommentText">
    <w:name w:val="annotation text"/>
    <w:basedOn w:val="Normal"/>
    <w:link w:val="CommentTextChar"/>
    <w:uiPriority w:val="99"/>
    <w:semiHidden/>
    <w:qFormat/>
    <w:rsid w:val="00040D1E"/>
    <w:pPr>
      <w:spacing w:line="240" w:lineRule="auto"/>
    </w:pPr>
    <w:rPr>
      <w:sz w:val="20"/>
      <w:szCs w:val="20"/>
    </w:rPr>
  </w:style>
  <w:style w:type="character" w:customStyle="1" w:styleId="CommentTextChar1">
    <w:name w:val="Comment Text Char1"/>
    <w:basedOn w:val="DefaultParagraphFont"/>
    <w:uiPriority w:val="99"/>
    <w:semiHidden/>
    <w:rsid w:val="008A0F67"/>
    <w:rPr>
      <w:rFonts w:ascii="Calibri Light" w:hAnsi="Calibri Light" w:cs="Calibri Light"/>
      <w:sz w:val="20"/>
      <w:szCs w:val="20"/>
    </w:rPr>
  </w:style>
  <w:style w:type="paragraph" w:styleId="CommentSubject">
    <w:name w:val="annotation subject"/>
    <w:basedOn w:val="CommentText"/>
    <w:link w:val="CommentSubjectChar"/>
    <w:uiPriority w:val="99"/>
    <w:semiHidden/>
    <w:rsid w:val="00040D1E"/>
    <w:rPr>
      <w:b/>
      <w:bCs/>
    </w:rPr>
  </w:style>
  <w:style w:type="character" w:customStyle="1" w:styleId="CommentSubjectChar1">
    <w:name w:val="Comment Subject Char1"/>
    <w:basedOn w:val="CommentTextChar"/>
    <w:uiPriority w:val="99"/>
    <w:semiHidden/>
    <w:rsid w:val="008A0F67"/>
    <w:rPr>
      <w:rFonts w:ascii="Calibri Light" w:hAnsi="Calibri Light" w:cs="Calibri Light"/>
      <w:b/>
      <w:bCs/>
      <w:sz w:val="20"/>
      <w:szCs w:val="20"/>
    </w:rPr>
  </w:style>
  <w:style w:type="table" w:styleId="TableGrid">
    <w:name w:val="Table Grid"/>
    <w:basedOn w:val="TableNormal"/>
    <w:uiPriority w:val="99"/>
    <w:rsid w:val="00824A7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uiPriority w:val="99"/>
    <w:rsid w:val="00120062"/>
    <w:pPr>
      <w:spacing w:before="100" w:beforeAutospacing="1" w:after="142" w:line="276" w:lineRule="auto"/>
      <w:jc w:val="left"/>
    </w:pPr>
    <w:rPr>
      <w:rFonts w:ascii="Times New Roman" w:eastAsia="Times New Roman" w:hAnsi="Times New Roman" w:cs="Times New Roman"/>
      <w:color w:val="000000"/>
      <w:sz w:val="24"/>
      <w:szCs w:val="24"/>
    </w:rPr>
  </w:style>
  <w:style w:type="paragraph" w:customStyle="1" w:styleId="SNREPUBLIQUE">
    <w:name w:val="SNREPUBLIQUE"/>
    <w:basedOn w:val="Normal"/>
    <w:uiPriority w:val="99"/>
    <w:rsid w:val="00077D99"/>
    <w:pPr>
      <w:spacing w:after="0" w:line="240" w:lineRule="auto"/>
      <w:jc w:val="center"/>
    </w:pPr>
    <w:rPr>
      <w:rFonts w:ascii="Times New Roman" w:eastAsia="Times New Roman" w:hAnsi="Times New Roman" w:cs="Times New Roman"/>
      <w:b/>
      <w:bCs/>
      <w:sz w:val="24"/>
      <w:szCs w:val="20"/>
    </w:rPr>
  </w:style>
  <w:style w:type="character" w:customStyle="1" w:styleId="SNTimbreCar">
    <w:name w:val="SNTimbre Car"/>
    <w:link w:val="SNTimbre"/>
    <w:uiPriority w:val="99"/>
    <w:locked/>
    <w:rsid w:val="00077D99"/>
    <w:rPr>
      <w:rFonts w:ascii="Times New Roman" w:eastAsia="Times New Roman" w:hAnsi="Times New Roman"/>
      <w:sz w:val="24"/>
    </w:rPr>
  </w:style>
  <w:style w:type="paragraph" w:customStyle="1" w:styleId="SNTimbre">
    <w:name w:val="SNTimbre"/>
    <w:basedOn w:val="Normal"/>
    <w:link w:val="SNTimbreCar"/>
    <w:autoRedefine/>
    <w:uiPriority w:val="99"/>
    <w:rsid w:val="00077D99"/>
    <w:pPr>
      <w:widowControl w:val="0"/>
      <w:suppressAutoHyphens/>
      <w:snapToGrid w:val="0"/>
      <w:spacing w:before="120" w:after="0" w:line="240" w:lineRule="auto"/>
      <w:jc w:val="center"/>
    </w:pPr>
    <w:rPr>
      <w:rFonts w:ascii="Times New Roman" w:hAnsi="Times New Roman" w:cs="Times New Roman"/>
      <w:sz w:val="24"/>
      <w:szCs w:val="24"/>
    </w:rPr>
  </w:style>
  <w:style w:type="paragraph" w:customStyle="1" w:styleId="SNNature">
    <w:name w:val="SNNature"/>
    <w:basedOn w:val="Normal"/>
    <w:next w:val="Normal"/>
    <w:autoRedefine/>
    <w:uiPriority w:val="99"/>
    <w:rsid w:val="00077D99"/>
    <w:pPr>
      <w:widowControl w:val="0"/>
      <w:suppressLineNumbers/>
      <w:suppressAutoHyphens/>
      <w:spacing w:before="720" w:after="120" w:line="240" w:lineRule="auto"/>
      <w:jc w:val="center"/>
    </w:pPr>
    <w:rPr>
      <w:rFonts w:ascii="Times New Roman" w:hAnsi="Times New Roman" w:cs="Times New Roman"/>
      <w:b/>
      <w:bCs/>
      <w:sz w:val="24"/>
      <w:szCs w:val="24"/>
    </w:rPr>
  </w:style>
  <w:style w:type="paragraph" w:customStyle="1" w:styleId="SNNORCentr">
    <w:name w:val="SNNOR+Centré"/>
    <w:next w:val="Normal"/>
    <w:uiPriority w:val="99"/>
    <w:rsid w:val="00077D99"/>
    <w:pPr>
      <w:jc w:val="center"/>
    </w:pPr>
    <w:rPr>
      <w:rFonts w:ascii="Times New Roman" w:eastAsia="Times New Roman" w:hAnsi="Times New Roman" w:cs="Times New Roman"/>
      <w:bCs/>
      <w:sz w:val="24"/>
      <w:szCs w:val="20"/>
    </w:rPr>
  </w:style>
  <w:style w:type="paragraph" w:customStyle="1" w:styleId="SNActe">
    <w:name w:val="SNActe"/>
    <w:basedOn w:val="Normal"/>
    <w:autoRedefine/>
    <w:uiPriority w:val="99"/>
    <w:rsid w:val="005F7A43"/>
    <w:pPr>
      <w:spacing w:before="480" w:after="360" w:line="240" w:lineRule="auto"/>
      <w:jc w:val="center"/>
    </w:pPr>
    <w:rPr>
      <w:rFonts w:ascii="Times New Roman" w:eastAsia="Times New Roman" w:hAnsi="Times New Roman" w:cs="Times New Roman"/>
      <w:b/>
      <w:sz w:val="24"/>
      <w:szCs w:val="24"/>
    </w:rPr>
  </w:style>
  <w:style w:type="character" w:styleId="Strong">
    <w:name w:val="Strong"/>
    <w:uiPriority w:val="22"/>
    <w:qFormat/>
    <w:locked/>
    <w:rsid w:val="007B7F47"/>
    <w:rPr>
      <w:b/>
      <w:bCs/>
    </w:rPr>
  </w:style>
  <w:style w:type="paragraph" w:styleId="HTMLPreformatted">
    <w:name w:val="HTML Preformatted"/>
    <w:basedOn w:val="Normal"/>
    <w:link w:val="HTMLPreformattedChar"/>
    <w:uiPriority w:val="99"/>
    <w:semiHidden/>
    <w:unhideWhenUsed/>
    <w:rsid w:val="00B96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96DA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37307">
      <w:bodyDiv w:val="1"/>
      <w:marLeft w:val="0"/>
      <w:marRight w:val="0"/>
      <w:marTop w:val="0"/>
      <w:marBottom w:val="0"/>
      <w:divBdr>
        <w:top w:val="none" w:sz="0" w:space="0" w:color="auto"/>
        <w:left w:val="none" w:sz="0" w:space="0" w:color="auto"/>
        <w:bottom w:val="none" w:sz="0" w:space="0" w:color="auto"/>
        <w:right w:val="none" w:sz="0" w:space="0" w:color="auto"/>
      </w:divBdr>
    </w:div>
    <w:div w:id="179319992">
      <w:marLeft w:val="0"/>
      <w:marRight w:val="0"/>
      <w:marTop w:val="0"/>
      <w:marBottom w:val="0"/>
      <w:divBdr>
        <w:top w:val="none" w:sz="0" w:space="0" w:color="auto"/>
        <w:left w:val="none" w:sz="0" w:space="0" w:color="auto"/>
        <w:bottom w:val="none" w:sz="0" w:space="0" w:color="auto"/>
        <w:right w:val="none" w:sz="0" w:space="0" w:color="auto"/>
      </w:divBdr>
    </w:div>
    <w:div w:id="179319993">
      <w:marLeft w:val="0"/>
      <w:marRight w:val="0"/>
      <w:marTop w:val="0"/>
      <w:marBottom w:val="0"/>
      <w:divBdr>
        <w:top w:val="none" w:sz="0" w:space="0" w:color="auto"/>
        <w:left w:val="none" w:sz="0" w:space="0" w:color="auto"/>
        <w:bottom w:val="none" w:sz="0" w:space="0" w:color="auto"/>
        <w:right w:val="none" w:sz="0" w:space="0" w:color="auto"/>
      </w:divBdr>
    </w:div>
    <w:div w:id="179319994">
      <w:marLeft w:val="0"/>
      <w:marRight w:val="0"/>
      <w:marTop w:val="0"/>
      <w:marBottom w:val="0"/>
      <w:divBdr>
        <w:top w:val="none" w:sz="0" w:space="0" w:color="auto"/>
        <w:left w:val="none" w:sz="0" w:space="0" w:color="auto"/>
        <w:bottom w:val="none" w:sz="0" w:space="0" w:color="auto"/>
        <w:right w:val="none" w:sz="0" w:space="0" w:color="auto"/>
      </w:divBdr>
    </w:div>
    <w:div w:id="179319995">
      <w:marLeft w:val="0"/>
      <w:marRight w:val="0"/>
      <w:marTop w:val="0"/>
      <w:marBottom w:val="0"/>
      <w:divBdr>
        <w:top w:val="none" w:sz="0" w:space="0" w:color="auto"/>
        <w:left w:val="none" w:sz="0" w:space="0" w:color="auto"/>
        <w:bottom w:val="none" w:sz="0" w:space="0" w:color="auto"/>
        <w:right w:val="none" w:sz="0" w:space="0" w:color="auto"/>
      </w:divBdr>
    </w:div>
    <w:div w:id="179319996">
      <w:marLeft w:val="0"/>
      <w:marRight w:val="0"/>
      <w:marTop w:val="0"/>
      <w:marBottom w:val="0"/>
      <w:divBdr>
        <w:top w:val="none" w:sz="0" w:space="0" w:color="auto"/>
        <w:left w:val="none" w:sz="0" w:space="0" w:color="auto"/>
        <w:bottom w:val="none" w:sz="0" w:space="0" w:color="auto"/>
        <w:right w:val="none" w:sz="0" w:space="0" w:color="auto"/>
      </w:divBdr>
    </w:div>
    <w:div w:id="179319997">
      <w:marLeft w:val="0"/>
      <w:marRight w:val="0"/>
      <w:marTop w:val="0"/>
      <w:marBottom w:val="0"/>
      <w:divBdr>
        <w:top w:val="none" w:sz="0" w:space="0" w:color="auto"/>
        <w:left w:val="none" w:sz="0" w:space="0" w:color="auto"/>
        <w:bottom w:val="none" w:sz="0" w:space="0" w:color="auto"/>
        <w:right w:val="none" w:sz="0" w:space="0" w:color="auto"/>
      </w:divBdr>
    </w:div>
    <w:div w:id="179319998">
      <w:marLeft w:val="0"/>
      <w:marRight w:val="0"/>
      <w:marTop w:val="0"/>
      <w:marBottom w:val="0"/>
      <w:divBdr>
        <w:top w:val="none" w:sz="0" w:space="0" w:color="auto"/>
        <w:left w:val="none" w:sz="0" w:space="0" w:color="auto"/>
        <w:bottom w:val="none" w:sz="0" w:space="0" w:color="auto"/>
        <w:right w:val="none" w:sz="0" w:space="0" w:color="auto"/>
      </w:divBdr>
    </w:div>
    <w:div w:id="179319999">
      <w:marLeft w:val="0"/>
      <w:marRight w:val="0"/>
      <w:marTop w:val="0"/>
      <w:marBottom w:val="0"/>
      <w:divBdr>
        <w:top w:val="none" w:sz="0" w:space="0" w:color="auto"/>
        <w:left w:val="none" w:sz="0" w:space="0" w:color="auto"/>
        <w:bottom w:val="none" w:sz="0" w:space="0" w:color="auto"/>
        <w:right w:val="none" w:sz="0" w:space="0" w:color="auto"/>
      </w:divBdr>
    </w:div>
    <w:div w:id="1048453242">
      <w:bodyDiv w:val="1"/>
      <w:marLeft w:val="0"/>
      <w:marRight w:val="0"/>
      <w:marTop w:val="0"/>
      <w:marBottom w:val="0"/>
      <w:divBdr>
        <w:top w:val="none" w:sz="0" w:space="0" w:color="auto"/>
        <w:left w:val="none" w:sz="0" w:space="0" w:color="auto"/>
        <w:bottom w:val="none" w:sz="0" w:space="0" w:color="auto"/>
        <w:right w:val="none" w:sz="0" w:space="0" w:color="auto"/>
      </w:divBdr>
    </w:div>
    <w:div w:id="211008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1944</Words>
  <Characters>12178</Characters>
  <Application>Microsoft Office Word</Application>
  <DocSecurity>0</DocSecurity>
  <Lines>101</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MDLJ</Company>
  <LinksUpToDate>false</LinksUpToDate>
  <CharactersWithSpaces>14094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 CREST Thierry</dc:creator>
  <cp:lastModifiedBy>Diana STOICA</cp:lastModifiedBy>
  <cp:revision>4</cp:revision>
  <cp:lastPrinted>2020-03-05T13:34:00Z</cp:lastPrinted>
  <dcterms:created xsi:type="dcterms:W3CDTF">2020-03-30T14:14:00Z</dcterms:created>
  <dcterms:modified xsi:type="dcterms:W3CDTF">2020-04-08T13:36:00Z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