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B8A" w:rsidRDefault="00E30B8A" w:rsidP="003F4969">
      <w:pPr>
        <w:jc w:val="center"/>
        <w:rPr>
          <w:b/>
          <w:bCs/>
        </w:rPr>
      </w:pPr>
      <w:r>
        <w:rPr>
          <w:rFonts w:ascii="Courier New" w:hAnsi="Courier New"/>
          <w:sz w:val="20"/>
          <w:szCs w:val="20"/>
        </w:rPr>
        <w:t>1. --</w:t>
      </w:r>
      <w:r w:rsidR="00734483">
        <w:rPr>
          <w:rFonts w:ascii="Courier New" w:hAnsi="Courier New"/>
          <w:sz w:val="20"/>
          <w:szCs w:val="20"/>
        </w:rPr>
        <w:t>-</w:t>
      </w:r>
      <w:r>
        <w:rPr>
          <w:rFonts w:ascii="Courier New" w:hAnsi="Courier New"/>
          <w:sz w:val="20"/>
          <w:szCs w:val="20"/>
        </w:rPr>
        <w:t xml:space="preserve">---IND- 2020 0183 F-- RO- ------ </w:t>
      </w:r>
      <w:r>
        <w:rPr>
          <w:rFonts w:ascii="Segoe UI" w:hAnsi="Segoe UI"/>
          <w:color w:val="000000"/>
          <w:sz w:val="20"/>
          <w:szCs w:val="20"/>
        </w:rPr>
        <w:t>20210120</w:t>
      </w:r>
      <w:r>
        <w:rPr>
          <w:rFonts w:ascii="Calibri" w:hAnsi="Calibri"/>
          <w:sz w:val="20"/>
          <w:szCs w:val="20"/>
        </w:rPr>
        <w:t xml:space="preserve"> </w:t>
      </w:r>
      <w:r>
        <w:rPr>
          <w:rFonts w:ascii="Courier New" w:hAnsi="Courier New"/>
          <w:sz w:val="20"/>
          <w:szCs w:val="20"/>
        </w:rPr>
        <w:t>--- --- FINAL</w:t>
      </w:r>
    </w:p>
    <w:p w:rsidR="00895EA3" w:rsidRPr="00090FF0" w:rsidRDefault="00895EA3" w:rsidP="003F4969">
      <w:pPr>
        <w:jc w:val="center"/>
        <w:rPr>
          <w:b/>
          <w:bCs/>
        </w:rPr>
      </w:pPr>
      <w:r>
        <w:rPr>
          <w:b/>
          <w:bCs/>
        </w:rPr>
        <w:t>Decretul nr. 1439/2020 din 23 noiembrie 2020 privind identificarea vehiculelor pe două roți</w:t>
      </w:r>
    </w:p>
    <w:p w:rsidR="00895EA3" w:rsidRPr="00090FF0" w:rsidRDefault="00895EA3" w:rsidP="00895EA3">
      <w:pPr>
        <w:rPr>
          <w:b/>
          <w:bCs/>
        </w:rPr>
      </w:pPr>
      <w:r>
        <w:rPr>
          <w:b/>
          <w:bCs/>
        </w:rPr>
        <w:t xml:space="preserve">Versiune inițială </w:t>
      </w:r>
    </w:p>
    <w:p w:rsidR="003F4969" w:rsidRPr="00090FF0" w:rsidRDefault="00895EA3" w:rsidP="003F4969">
      <w:pPr>
        <w:jc w:val="both"/>
      </w:pPr>
      <w:r>
        <w:t>Categorii de public vizate: vânzătorii de vehicule pe două roți noi sau de ocazie, organismele însărcinate cu distrugerea sau reutilizarea vehiculelor pe două roți, posesorii de vehicule pe două roți, cumpărătorii de vehicule pe două roți, operatorii de identificare a vehiculelor pe două roți, forțele de poliție și de jandarmerie, secțiile municipale de poliție, serviciile pentru obiecte găsite.</w:t>
      </w:r>
    </w:p>
    <w:p w:rsidR="003F4969" w:rsidRPr="00090FF0" w:rsidRDefault="00895EA3" w:rsidP="003F4969">
      <w:pPr>
        <w:jc w:val="both"/>
      </w:pPr>
      <w:r>
        <w:t>Obiect: textul stabilește modalitățile de aplicare a titlului VII capitolul 1 secțiunea 2 din Codul transporturilor (articolele L. 1271-2-L. 1271-5) cu privire la identificarea vehiculelor pe două roți.</w:t>
      </w:r>
    </w:p>
    <w:p w:rsidR="003F4969" w:rsidRPr="00090FF0" w:rsidRDefault="00895EA3" w:rsidP="003F4969">
      <w:pPr>
        <w:jc w:val="both"/>
      </w:pPr>
      <w:r>
        <w:t>Intrare în vigoare: textul intră în vigoare în ziua următoare publicării sale.</w:t>
      </w:r>
    </w:p>
    <w:p w:rsidR="003F4969" w:rsidRPr="00090FF0" w:rsidRDefault="00895EA3" w:rsidP="003F4969">
      <w:pPr>
        <w:jc w:val="both"/>
      </w:pPr>
      <w:r>
        <w:t>Observație: prezentul decret stabilește obligațiile impuse comercianților, proprietarilor de vehicule pe două roți și profesioniștilor care desfășoară activități de distrugere sau de pregătire în vederea refolosirii sau reutilizării vehiculelor pe două roți, precum și condițiile pentru acreditarea de către stat a persoanelor juridice care sunt în măsură să asigure mecanisme de identificare a vehiculelor pe două roți. Prezentul decret specifică, de asemenea, condițiile în care datele sunt colectate și înregistrate de către operatorii autorizați pentru identificarea vehiculelor pe două roți și de către administratorul fișierului național unic al vehiculelor pe două roți identificate.</w:t>
      </w:r>
    </w:p>
    <w:p w:rsidR="00895EA3" w:rsidRPr="00090FF0" w:rsidRDefault="00895EA3" w:rsidP="003F4969">
      <w:pPr>
        <w:jc w:val="both"/>
      </w:pPr>
      <w:r>
        <w:t xml:space="preserve">Trimiteri: prezentul decret este adoptat în conformitate cu articolul L. 1271-5 din Codul transporturilor. Decretul poate fi consultat pe site-ul </w:t>
      </w:r>
      <w:proofErr w:type="spellStart"/>
      <w:r>
        <w:t>Légifrance</w:t>
      </w:r>
      <w:proofErr w:type="spellEnd"/>
      <w:r>
        <w:t xml:space="preserve"> (https://www.legifrance.gouv.fr). </w:t>
      </w:r>
    </w:p>
    <w:p w:rsidR="003F4969" w:rsidRPr="00090FF0" w:rsidRDefault="00895EA3" w:rsidP="003F4969">
      <w:pPr>
        <w:jc w:val="both"/>
      </w:pPr>
      <w:r>
        <w:t>Prim-ministrul,</w:t>
      </w:r>
    </w:p>
    <w:p w:rsidR="003F4969" w:rsidRPr="00090FF0" w:rsidRDefault="00895EA3" w:rsidP="003F4969">
      <w:pPr>
        <w:jc w:val="both"/>
      </w:pPr>
      <w:r>
        <w:t>pe baza raportului ministrului tranziției ecologice,</w:t>
      </w:r>
    </w:p>
    <w:p w:rsidR="003F4969" w:rsidRPr="00090FF0" w:rsidRDefault="00895EA3" w:rsidP="003F4969">
      <w:pPr>
        <w:jc w:val="both"/>
      </w:pPr>
      <w:r>
        <w:t>având în vedere Regulamentul (UE) 2016/679 al Parlamentului European și al Consiliului din 27 aprilie 2016 privind protecția persoanelor fizice în ceea ce privește prelucrarea datelor cu caracter personal și privind libera circulație a acestor date și de abrogare a Directivei 95/46/CE (RGPD),</w:t>
      </w:r>
    </w:p>
    <w:p w:rsidR="003F4969" w:rsidRPr="00090FF0" w:rsidRDefault="00895EA3" w:rsidP="003F4969">
      <w:pPr>
        <w:jc w:val="both"/>
      </w:pPr>
      <w:r>
        <w:t>având în vedere Directiva 2006/123/CE privind serviciile în cadrul pieței interne, în special articolul 15,</w:t>
      </w:r>
    </w:p>
    <w:p w:rsidR="003F4969" w:rsidRPr="00090FF0" w:rsidRDefault="00895EA3" w:rsidP="003F4969">
      <w:pPr>
        <w:jc w:val="both"/>
      </w:pPr>
      <w:r>
        <w:t>având în vedere Directiva (UE) 2015/1535 a Parlamentului European și a Consiliului din 9 septembrie 2015 referitoare la procedura de furnizare de informații în domeniul reglementărilor tehnice și al normelor privind serviciile societății informaționale (text codificat) și, în special, notificarea nr. 2020/183/F,</w:t>
      </w:r>
    </w:p>
    <w:p w:rsidR="004B3A54" w:rsidRDefault="00895EA3" w:rsidP="003F4969">
      <w:pPr>
        <w:jc w:val="both"/>
      </w:pPr>
      <w:r>
        <w:t>având în vedere Codul comerțului, în special articolul L. 121-1,</w:t>
      </w:r>
    </w:p>
    <w:p w:rsidR="003F4969" w:rsidRPr="00090FF0" w:rsidRDefault="00895EA3" w:rsidP="003F4969">
      <w:pPr>
        <w:jc w:val="both"/>
      </w:pPr>
      <w:bookmarkStart w:id="0" w:name="_GoBack"/>
      <w:bookmarkEnd w:id="0"/>
      <w:r>
        <w:t>având în vedere Codul penal, în special articolele 131-13 și R. 610-1,</w:t>
      </w:r>
    </w:p>
    <w:p w:rsidR="003F4969" w:rsidRPr="00090FF0" w:rsidRDefault="00895EA3" w:rsidP="003F4969">
      <w:pPr>
        <w:jc w:val="both"/>
      </w:pPr>
      <w:r>
        <w:t>având în vedere Codul rutier, în special articolul R. 311-1,</w:t>
      </w:r>
    </w:p>
    <w:p w:rsidR="003F4969" w:rsidRPr="00090FF0" w:rsidRDefault="00895EA3" w:rsidP="003F4969">
      <w:pPr>
        <w:jc w:val="both"/>
      </w:pPr>
      <w:r>
        <w:t>având în vedere Codul transporturilor, în special articolele L. 1271-2-L. 1271-5,</w:t>
      </w:r>
    </w:p>
    <w:p w:rsidR="003F4969" w:rsidRPr="00090FF0" w:rsidRDefault="00895EA3" w:rsidP="003F4969">
      <w:pPr>
        <w:jc w:val="both"/>
      </w:pPr>
      <w:r>
        <w:t>având în vedere Legea nr. 17/78 din 6 ianuarie 1978 privind informatica, fișierele și libertățile,</w:t>
      </w:r>
    </w:p>
    <w:p w:rsidR="003F4969" w:rsidRPr="00090FF0" w:rsidRDefault="00895EA3" w:rsidP="003F4969">
      <w:pPr>
        <w:jc w:val="both"/>
      </w:pPr>
      <w:r>
        <w:t>având în vedere avizul Comisiei naționale de informatică și libertăți din data de 15 octombrie 2020,</w:t>
      </w:r>
    </w:p>
    <w:p w:rsidR="003F4969" w:rsidRPr="00090FF0" w:rsidRDefault="00895EA3" w:rsidP="003F4969">
      <w:pPr>
        <w:jc w:val="both"/>
      </w:pPr>
      <w:r>
        <w:t>în urma avizului Consiliului de Stat (Departamentul pentru lucrări publice),</w:t>
      </w:r>
    </w:p>
    <w:p w:rsidR="00895EA3" w:rsidRPr="00090FF0" w:rsidRDefault="00895EA3" w:rsidP="00090FF0">
      <w:pPr>
        <w:keepNext/>
        <w:jc w:val="both"/>
      </w:pPr>
      <w:r>
        <w:lastRenderedPageBreak/>
        <w:t>Hotărăște:</w:t>
      </w:r>
    </w:p>
    <w:p w:rsidR="00895EA3" w:rsidRPr="00090FF0" w:rsidRDefault="00895EA3" w:rsidP="00090FF0">
      <w:pPr>
        <w:keepNext/>
        <w:jc w:val="both"/>
        <w:rPr>
          <w:b/>
          <w:bCs/>
        </w:rPr>
      </w:pPr>
      <w:r>
        <w:rPr>
          <w:b/>
          <w:bCs/>
        </w:rPr>
        <w:t>Articolul 1</w:t>
      </w:r>
    </w:p>
    <w:p w:rsidR="003F4969" w:rsidRPr="00090FF0" w:rsidRDefault="00895EA3" w:rsidP="00090FF0">
      <w:pPr>
        <w:keepNext/>
        <w:jc w:val="both"/>
      </w:pPr>
      <w:r>
        <w:t>Cartea II din prima parte din Codul transporturilor (partea normativă) se completează cu titlul VII formulat după cum urmează:</w:t>
      </w:r>
    </w:p>
    <w:p w:rsidR="003F4969" w:rsidRPr="00090FF0" w:rsidRDefault="00895EA3" w:rsidP="003F4969">
      <w:pPr>
        <w:jc w:val="both"/>
      </w:pPr>
      <w:r>
        <w:t>„Titlul VII. MOBILITATE ACTIVĂ ȘI INTERMODALITATE</w:t>
      </w:r>
    </w:p>
    <w:p w:rsidR="003F4969" w:rsidRPr="00090FF0" w:rsidRDefault="00895EA3" w:rsidP="003F4969">
      <w:pPr>
        <w:jc w:val="both"/>
      </w:pPr>
      <w:r>
        <w:t>Capitolul I. Mobilitate activă</w:t>
      </w:r>
    </w:p>
    <w:p w:rsidR="003F4969" w:rsidRPr="00090FF0" w:rsidRDefault="00895EA3" w:rsidP="003F4969">
      <w:pPr>
        <w:jc w:val="both"/>
      </w:pPr>
      <w:r>
        <w:t>Secțiunea 1. Identificarea vehiculelor pe două roți</w:t>
      </w:r>
    </w:p>
    <w:p w:rsidR="003F4969" w:rsidRPr="00090FF0" w:rsidRDefault="00895EA3" w:rsidP="003F4969">
      <w:pPr>
        <w:jc w:val="both"/>
      </w:pPr>
      <w:r>
        <w:t>Subsecțiunea 1. Obligația de identificare</w:t>
      </w:r>
    </w:p>
    <w:p w:rsidR="003F4969" w:rsidRPr="00090FF0" w:rsidRDefault="00895EA3" w:rsidP="00090FF0">
      <w:pPr>
        <w:keepNext/>
        <w:jc w:val="both"/>
      </w:pPr>
      <w:r>
        <w:t>Articolul R. 1271-1. - În sensul prezentei secțiuni, se aplică următoarele definiții:</w:t>
      </w:r>
    </w:p>
    <w:p w:rsidR="003F4969" w:rsidRPr="00090FF0" w:rsidRDefault="00895EA3" w:rsidP="003F4969">
      <w:pPr>
        <w:jc w:val="both"/>
      </w:pPr>
      <w:r>
        <w:t>1. «vehicul pe două roți» înseamnă vehiculul pe două roți și vehiculul cu pedalare asistată astfel cum sunt definite la articolul R. 311-1 punctul 6.10 și, respectiv, la punctul 6.11 din Codul rutier;</w:t>
      </w:r>
    </w:p>
    <w:p w:rsidR="003F4969" w:rsidRPr="00090FF0" w:rsidRDefault="00895EA3" w:rsidP="003F4969">
      <w:pPr>
        <w:jc w:val="both"/>
      </w:pPr>
      <w:r>
        <w:t>2. «starea vehiculului pe două roți» înseamnă situația vehiculului pe două roți din punctul de vedere al proprietății și al utilizării sale;</w:t>
      </w:r>
    </w:p>
    <w:p w:rsidR="003F4969" w:rsidRPr="00090FF0" w:rsidRDefault="00895EA3" w:rsidP="003F4969">
      <w:pPr>
        <w:jc w:val="both"/>
      </w:pPr>
      <w:r>
        <w:t>3. «comerciant» înseamnă comerciant astfel cum este definit la articolul L. 121-1 din Codul comerțului;</w:t>
      </w:r>
    </w:p>
    <w:p w:rsidR="003F4969" w:rsidRPr="00090FF0" w:rsidRDefault="00895EA3" w:rsidP="003F4969">
      <w:pPr>
        <w:jc w:val="both"/>
      </w:pPr>
      <w:r>
        <w:t>4. «operator autorizat» înseamnă un operator autorizat pentru identificarea vehiculelor pe două roți în condițiile prevăzute la articolul R. 1271-16;</w:t>
      </w:r>
    </w:p>
    <w:p w:rsidR="003F4969" w:rsidRPr="00090FF0" w:rsidRDefault="00895EA3" w:rsidP="003F4969">
      <w:pPr>
        <w:jc w:val="both"/>
      </w:pPr>
      <w:r>
        <w:t>5. «fișier național unic» înseamnă fișierul național unic al vehiculelor pe două roți identificate, prevăzut la articolul L. 1271-3;</w:t>
      </w:r>
    </w:p>
    <w:p w:rsidR="003F4969" w:rsidRPr="00090FF0" w:rsidRDefault="00895EA3" w:rsidP="003F4969">
      <w:pPr>
        <w:jc w:val="both"/>
      </w:pPr>
      <w:r>
        <w:t>6. «administratorul fișierului național» înseamnă administratorul fișierului național unic al vehiculelor pe două roți identificate, desemnat în conformitate cu articolul 1271-23.</w:t>
      </w:r>
    </w:p>
    <w:p w:rsidR="003F4969" w:rsidRPr="00090FF0" w:rsidRDefault="00895EA3" w:rsidP="003F4969">
      <w:pPr>
        <w:jc w:val="both"/>
      </w:pPr>
      <w:r>
        <w:t>Articolul R. 1271-2. - Orice vehicul pe două roți vândut de un comerciant este marcat cu un identificator.</w:t>
      </w:r>
    </w:p>
    <w:p w:rsidR="003F4969" w:rsidRPr="00090FF0" w:rsidRDefault="00895EA3" w:rsidP="003F4969">
      <w:pPr>
        <w:jc w:val="both"/>
      </w:pPr>
      <w:r>
        <w:t>Articolul R. 1271-3. - Obligația de identificare prevăzută la articolul R. 1271-2 se aplică începând cu 1 ianuarie 2021 în cazul vânzărilor de vehicule pe două roți noi și începând cu 1 iulie 2021 în cazul vânzărilor de vehicule pe două roți de ocazie.</w:t>
      </w:r>
    </w:p>
    <w:p w:rsidR="003F4969" w:rsidRPr="00090FF0" w:rsidRDefault="00895EA3" w:rsidP="00090FF0">
      <w:pPr>
        <w:keepNext/>
        <w:jc w:val="both"/>
      </w:pPr>
      <w:r>
        <w:rPr>
          <w:i/>
        </w:rPr>
        <w:t>Articolul R. 1271-4.</w:t>
      </w:r>
      <w:r>
        <w:t xml:space="preserve"> - Obligația de identificare prevăzută la articolul R. 1271-2 nu se aplică:</w:t>
      </w:r>
    </w:p>
    <w:p w:rsidR="003F4969" w:rsidRPr="00090FF0" w:rsidRDefault="00895EA3" w:rsidP="003F4969">
      <w:pPr>
        <w:jc w:val="both"/>
      </w:pPr>
      <w:r>
        <w:t xml:space="preserve">1. vehiculelor pe două roți destinate copiilor, cu roți cu un diametru de maximum 40,64 centimetri (16 </w:t>
      </w:r>
      <w:proofErr w:type="spellStart"/>
      <w:r>
        <w:t>inchi</w:t>
      </w:r>
      <w:proofErr w:type="spellEnd"/>
      <w:r>
        <w:t>);</w:t>
      </w:r>
    </w:p>
    <w:p w:rsidR="003F4969" w:rsidRPr="00090FF0" w:rsidRDefault="00895EA3" w:rsidP="003F4969">
      <w:pPr>
        <w:jc w:val="both"/>
      </w:pPr>
      <w:r>
        <w:t>2. vehiculelor pe două roți care fac obiectul vânzărilor între profesioniștii din sectorul comercializării de vehicule pe două roți.</w:t>
      </w:r>
    </w:p>
    <w:p w:rsidR="003F4969" w:rsidRPr="00090FF0" w:rsidRDefault="00895EA3" w:rsidP="003F4969">
      <w:pPr>
        <w:jc w:val="both"/>
      </w:pPr>
      <w:r>
        <w:rPr>
          <w:i/>
        </w:rPr>
        <w:t>Articolul R. 1271-5.</w:t>
      </w:r>
      <w:r>
        <w:t xml:space="preserve"> - Remorcile pentru vehiculele pe două roți și vehiculele motorizate pentru transportul personal definite la articolul R. 311-1 secțiunile 6.15 și 6.16 din Codul rutier pot fi identificate, la cererea cumpărătorului sau a proprietarului. Aceeași dispoziție se aplică și în cazul vehiculelor pe două roți destinate copiilor, menționate la articolul R. 1271-4 subpunctul 1. Dispozițiile din prezenta secțiune se aplică în acest caz.</w:t>
      </w:r>
    </w:p>
    <w:p w:rsidR="003F4969" w:rsidRPr="00090FF0" w:rsidRDefault="00895EA3" w:rsidP="003F4969">
      <w:pPr>
        <w:jc w:val="both"/>
      </w:pPr>
      <w:r>
        <w:t>Subsecțiunea 2</w:t>
      </w:r>
    </w:p>
    <w:p w:rsidR="003F4969" w:rsidRPr="00090FF0" w:rsidRDefault="00895EA3" w:rsidP="003F4969">
      <w:pPr>
        <w:jc w:val="both"/>
      </w:pPr>
      <w:r>
        <w:lastRenderedPageBreak/>
        <w:t>Modalități de identificare</w:t>
      </w:r>
    </w:p>
    <w:p w:rsidR="003F4969" w:rsidRPr="00090FF0" w:rsidRDefault="00895EA3" w:rsidP="003F4969">
      <w:pPr>
        <w:jc w:val="both"/>
      </w:pPr>
      <w:r>
        <w:rPr>
          <w:i/>
        </w:rPr>
        <w:t>Articolul R. 1271-6.</w:t>
      </w:r>
      <w:r>
        <w:t xml:space="preserve"> - Identificarea constă în aplicarea unui identificator pe vehiculul pe două roți care este atribuit de către administratorul fișierului național și furnizat de un operator autorizat.</w:t>
      </w:r>
    </w:p>
    <w:p w:rsidR="003F4969" w:rsidRPr="00090FF0" w:rsidRDefault="00895EA3" w:rsidP="003F4969">
      <w:pPr>
        <w:jc w:val="both"/>
      </w:pPr>
      <w:r>
        <w:t>Procedeul de aplicare a identificatorului trebuie să garanteze permanența și inalterabilitatea acestuia, cu excepția cazului de degradare voluntară.</w:t>
      </w:r>
    </w:p>
    <w:p w:rsidR="003F4969" w:rsidRPr="00090FF0" w:rsidRDefault="00895EA3" w:rsidP="003F4969">
      <w:pPr>
        <w:jc w:val="both"/>
      </w:pPr>
      <w:r>
        <w:t>Identificatorul este aplicat pe cadrul vehiculului pe două roți, cu excepția situațiilor speciale, și poate fi citit cu ușurință atunci când vehiculul pe două roți este staționar.</w:t>
      </w:r>
    </w:p>
    <w:p w:rsidR="003F4969" w:rsidRPr="00090FF0" w:rsidRDefault="00895EA3" w:rsidP="003F4969">
      <w:pPr>
        <w:jc w:val="both"/>
      </w:pPr>
      <w:r>
        <w:t>Articolul R. 1271-7. - În momentul vânzării, comerciantul colectează de la cumpărător datele cu caracter personal menționate la articolul R. 1271-13 subpunctul 1, care permit identificarea și contactarea proprietarului vehiculului pe două roți și transmiterea acestora, însoțite de datele referitoare la descrierea vehiculului pe două roți și la starea acestuia, operatorului autorizat care a furnizat identificatorul.</w:t>
      </w:r>
    </w:p>
    <w:p w:rsidR="003F4969" w:rsidRPr="00090FF0" w:rsidRDefault="00895EA3" w:rsidP="003F4969">
      <w:pPr>
        <w:jc w:val="both"/>
      </w:pPr>
      <w:r>
        <w:t>Comerciantul furnizează cumpărătorului o dovadă a achiziției pe care se menționează identificatorul vehiculului pe două roți și îi furnizează informațiile care permit proprietarului să acceseze datele care îl vizează transmise operatorului autorizat și, dacă este necesar, să le rectifice.</w:t>
      </w:r>
    </w:p>
    <w:p w:rsidR="003F4969" w:rsidRPr="00090FF0" w:rsidRDefault="00895EA3" w:rsidP="003F4969">
      <w:pPr>
        <w:jc w:val="both"/>
      </w:pPr>
      <w:r>
        <w:t>Subsecțiunea 3</w:t>
      </w:r>
    </w:p>
    <w:p w:rsidR="003F4969" w:rsidRPr="00090FF0" w:rsidRDefault="00895EA3" w:rsidP="003F4969">
      <w:pPr>
        <w:jc w:val="both"/>
      </w:pPr>
      <w:r>
        <w:t>Schimbarea proprietarului sau a stării vehiculului pe două roți</w:t>
      </w:r>
    </w:p>
    <w:p w:rsidR="003F4969" w:rsidRPr="00090FF0" w:rsidRDefault="00895EA3" w:rsidP="003F4969">
      <w:pPr>
        <w:jc w:val="both"/>
      </w:pPr>
      <w:r>
        <w:t>Articolul 1271-8. - În cazul cesiunii unui vehicul pe două roți identificat, proprietarul acestuia, în cazul în care nu este nici comerciantul, nici profesionistul în materie de pregătire pentru revalorificare sau reutilizare, trebuie să declare operatorului autorizat care a furnizat identificatorul și să comunice cesionarului informațiile care îi permit să acceseze fișierul operatorului, astfel încât să poată înregistra datele care îl vizează.</w:t>
      </w:r>
    </w:p>
    <w:p w:rsidR="003F4969" w:rsidRPr="00090FF0" w:rsidRDefault="00895EA3" w:rsidP="003F4969">
      <w:pPr>
        <w:jc w:val="both"/>
      </w:pPr>
      <w:r>
        <w:rPr>
          <w:i/>
        </w:rPr>
        <w:t>Articolul R. 1271-9.</w:t>
      </w:r>
      <w:r>
        <w:t xml:space="preserve"> - Dacă un vehicul pe două roți identificat este furat, restituit după un furt, casat, distrus sau face obiectul oricărei alte modificări a stării, proprietarul acestuia trebuie să informeze în acest sens operatorul autorizat în cauză în termen de două săptămâni.</w:t>
      </w:r>
    </w:p>
    <w:p w:rsidR="003F4969" w:rsidRPr="00090FF0" w:rsidRDefault="00895EA3" w:rsidP="003F4969">
      <w:pPr>
        <w:jc w:val="both"/>
      </w:pPr>
      <w:r>
        <w:t>Articolul R. 1271-10. - Dacă un vehicul pe două roți identificat este predat unui profesionist care desfășoară activități de distrugere sau de pregătire pentru revalorificarea sau reutilizarea vehiculelor pe două roți, respectivul profesionist, care trebuie să fie înregistrat la administratorul fișierului național, îl informează în acest sens pe acesta din urmă. Administratorul fișierului național transmite aceste informații operatorului autorizat care a furnizat identificatorul și care îl contactează pe proprietar pentru a-i indica locul în care se află vehiculul pe două roți și pentru a-l informa că are la dispoziție trei luni pentru a-l recupera, specificând că, în cazul în care nu recuperează vehiculul în această perioadă, acesta poate fi vândut sau distrus. Dacă proprietarul nu este cunoscut sau dacă profesionistul care deține vehiculul pe două roți indică, conform obligațiilor care îi revin, faptul că vehiculul pe două roți nu a fost recuperat în termen de trei luni de la data la care a fost informat de către operatorul autorizat, toate datele cu caracter personal asociate vehiculului pe două roți în cauză sunt eliminate de către operatorul autorizat și de către administratorul fișierului național. Administratorul fișierului național comunică apoi profesionistului informațiile necesare pentru a declara operatorului autorizat o schimbare de proprietar.</w:t>
      </w:r>
    </w:p>
    <w:p w:rsidR="003F4969" w:rsidRPr="00090FF0" w:rsidRDefault="00895EA3" w:rsidP="003F4969">
      <w:pPr>
        <w:jc w:val="both"/>
      </w:pPr>
      <w:r>
        <w:t>Modalitățile de punere în aplicare a paragrafelor anterioare sunt stabilite prin decret comun al ministrului însărcinat cu transporturile și al ministrului internelor.</w:t>
      </w:r>
    </w:p>
    <w:p w:rsidR="003F4969" w:rsidRPr="00090FF0" w:rsidRDefault="00895EA3" w:rsidP="003F4969">
      <w:pPr>
        <w:jc w:val="both"/>
      </w:pPr>
      <w:r>
        <w:lastRenderedPageBreak/>
        <w:t>Atunci când cesionează un vehicul pe două roți identificat, profesionistul trebuie să respecte obligațiile prevăzute la articolul R. 1271-7.</w:t>
      </w:r>
    </w:p>
    <w:p w:rsidR="003F4969" w:rsidRPr="00090FF0" w:rsidRDefault="00895EA3" w:rsidP="003F4969">
      <w:pPr>
        <w:jc w:val="both"/>
      </w:pPr>
      <w:r>
        <w:t>Subsecțiunea 4</w:t>
      </w:r>
    </w:p>
    <w:p w:rsidR="003F4969" w:rsidRPr="00090FF0" w:rsidRDefault="00895EA3" w:rsidP="003F4969">
      <w:pPr>
        <w:jc w:val="both"/>
      </w:pPr>
      <w:r>
        <w:t>Operatorul autorizat pentru identificarea vehiculelor pe două roți</w:t>
      </w:r>
    </w:p>
    <w:p w:rsidR="003F4969" w:rsidRPr="00090FF0" w:rsidRDefault="00895EA3" w:rsidP="003F4969">
      <w:pPr>
        <w:jc w:val="both"/>
      </w:pPr>
      <w:r>
        <w:rPr>
          <w:i/>
        </w:rPr>
        <w:t>Articolul R. 1271-11.</w:t>
      </w:r>
      <w:r>
        <w:t xml:space="preserve"> - Un operator autorizat dispune de un procedeu tehnic de aplicare pe vehiculul pe două roți a identificatorului furnizat exclusiv de către administratorul fișierului național.</w:t>
      </w:r>
    </w:p>
    <w:p w:rsidR="003F4969" w:rsidRPr="00090FF0" w:rsidRDefault="00895EA3" w:rsidP="003F4969">
      <w:pPr>
        <w:jc w:val="both"/>
      </w:pPr>
      <w:r>
        <w:t>Formatul identificatorului este stabilit prin decret comun al ministrului însărcinat cu transporturile și al ministrului internelor.</w:t>
      </w:r>
    </w:p>
    <w:p w:rsidR="003F4969" w:rsidRPr="00090FF0" w:rsidRDefault="00895EA3" w:rsidP="003F4969">
      <w:pPr>
        <w:jc w:val="both"/>
      </w:pPr>
      <w:r>
        <w:t>Procedeul tehnic utilizat pentru identificarea vehiculelor pe două roți poate face obiectul unor dispoziții stabilite prin decret al ministrului însărcinat cu transporturile și al ministrului internelor.</w:t>
      </w:r>
    </w:p>
    <w:p w:rsidR="003F4969" w:rsidRPr="00090FF0" w:rsidRDefault="00895EA3" w:rsidP="003F4969">
      <w:pPr>
        <w:jc w:val="both"/>
      </w:pPr>
      <w:r>
        <w:t>Articolul R. 1271-12. - Fiecare operator autorizat este responsabil pentru prelucrarea unei baze de date a vehiculelor pe două roți identificate, al cărei scop este aceleași cu cel al fișierului național unic al vehiculelor pe două roți identificate, menționat la articolul R. 1271-19.</w:t>
      </w:r>
    </w:p>
    <w:p w:rsidR="003F4969" w:rsidRPr="00090FF0" w:rsidRDefault="00895EA3" w:rsidP="003F4969">
      <w:pPr>
        <w:jc w:val="both"/>
      </w:pPr>
      <w:r>
        <w:t>Operatorul autorizat transmite administratorului fișierului național datele și informațiile din această bază de date, conform modalităților stabilite de operator. Modalitățile de transmitere pot fi stabilite prin decret comun al ministrului însărcinat cu transporturile și al ministrului internelor.</w:t>
      </w:r>
    </w:p>
    <w:p w:rsidR="003F4969" w:rsidRPr="00090FF0" w:rsidRDefault="00895EA3" w:rsidP="00090FF0">
      <w:pPr>
        <w:keepNext/>
        <w:jc w:val="both"/>
      </w:pPr>
      <w:r>
        <w:rPr>
          <w:i/>
        </w:rPr>
        <w:t>Articolul R. 1271-13.</w:t>
      </w:r>
      <w:r>
        <w:t xml:space="preserve"> - I. - Baza de date a unui operator autorizat include pentru fiecare identificator de vehicul pe două roți:</w:t>
      </w:r>
    </w:p>
    <w:p w:rsidR="003F4969" w:rsidRPr="00090FF0" w:rsidRDefault="00895EA3" w:rsidP="003F4969">
      <w:pPr>
        <w:jc w:val="both"/>
      </w:pPr>
      <w:r>
        <w:t>1. datele cu caracter personal care permit identificarea și contactarea proprietarului vehiculului pe două roți: numele și prenumele sau denumirea comercială a proprietarului sau, dacă este cazul, al coproprietarilor vehiculelor pe două roți, precum și numărul de telefon și adresa de e-mail; cu toate acestea, în cazul coproprietății, aceste elemente pot fi colectate numai pentru unul dintre coproprietari;</w:t>
      </w:r>
    </w:p>
    <w:p w:rsidR="003F4969" w:rsidRPr="00090FF0" w:rsidRDefault="00895EA3" w:rsidP="003F4969">
      <w:pPr>
        <w:jc w:val="both"/>
      </w:pPr>
      <w:r>
        <w:t>2. datele care descriu vehiculul pe două roți: tipul vehiculului, marca, modelul, culoarea;</w:t>
      </w:r>
    </w:p>
    <w:p w:rsidR="003F4969" w:rsidRPr="00090FF0" w:rsidRDefault="00895EA3" w:rsidP="003F4969">
      <w:pPr>
        <w:jc w:val="both"/>
      </w:pPr>
      <w:r>
        <w:t>3. starea vehiculului pe două roți. Diferitele stări ale vehiculului pe două roți sunt stabilite prin decret comun al ministrului însărcinat cu transporturile și al ministrului internelor.</w:t>
      </w:r>
    </w:p>
    <w:p w:rsidR="003F4969" w:rsidRPr="00090FF0" w:rsidRDefault="00895EA3" w:rsidP="00090FF0">
      <w:pPr>
        <w:keepNext/>
        <w:jc w:val="both"/>
      </w:pPr>
      <w:r>
        <w:t>II. - În această bază de date sunt menționate, de asemenea:</w:t>
      </w:r>
    </w:p>
    <w:p w:rsidR="003F4969" w:rsidRPr="00090FF0" w:rsidRDefault="00895EA3" w:rsidP="003F4969">
      <w:pPr>
        <w:jc w:val="both"/>
      </w:pPr>
      <w:r>
        <w:t>1. date opționale cu caracter personal: adresa poștală și data nașterii proprietarului sau, dacă este cazul, ale coproprietarilor;</w:t>
      </w:r>
    </w:p>
    <w:p w:rsidR="003F4969" w:rsidRPr="00090FF0" w:rsidRDefault="00895EA3" w:rsidP="003F4969">
      <w:pPr>
        <w:jc w:val="both"/>
      </w:pPr>
      <w:r>
        <w:t>2. datele opționale privind descrierea vehiculului pe două roți: numărul de serie al vehiculului pe două roți, numărul de serie al motorului, numărul de serie al bateriei.</w:t>
      </w:r>
    </w:p>
    <w:p w:rsidR="003F4969" w:rsidRPr="00090FF0" w:rsidRDefault="00895EA3" w:rsidP="003F4969">
      <w:pPr>
        <w:jc w:val="both"/>
      </w:pPr>
      <w:r>
        <w:rPr>
          <w:i/>
        </w:rPr>
        <w:t>Articolul R. 1271-14.</w:t>
      </w:r>
      <w:r>
        <w:t xml:space="preserve"> - Dreptul la opoziție nu se aplică prelucrării bazelor de date ale vehiculelor pe două roți identificate ale operatorilor autorizați.</w:t>
      </w:r>
    </w:p>
    <w:p w:rsidR="003F4969" w:rsidRPr="00090FF0" w:rsidRDefault="00895EA3" w:rsidP="003F4969">
      <w:pPr>
        <w:jc w:val="both"/>
      </w:pPr>
      <w:r>
        <w:t>Drepturile de acces și de rectificare ale proprietarilor de vehicule pe două roți identificate sunt exercitate la operatorul autorizat vizat.</w:t>
      </w:r>
    </w:p>
    <w:p w:rsidR="003F4969" w:rsidRPr="00090FF0" w:rsidRDefault="00895EA3" w:rsidP="003F4969">
      <w:pPr>
        <w:jc w:val="both"/>
      </w:pPr>
      <w:r>
        <w:t>Articolul R. 1271-15. - Dacă o persoană fizică sau juridică nu mai este proprietarul unui vehicul pe două roți, aceasta trebuie să informeze în acest sens operatorul autorizat care a furnizat identificatorul care, în termen de douăzeci și patru de ore, trebuie să elimine într-un mod securizat, datele cu caracter personal corespunzătoare, menționate la articolul R. 1271-13.</w:t>
      </w:r>
    </w:p>
    <w:p w:rsidR="003F4969" w:rsidRPr="00090FF0" w:rsidRDefault="00895EA3" w:rsidP="003F4969">
      <w:pPr>
        <w:jc w:val="both"/>
      </w:pPr>
      <w:r>
        <w:lastRenderedPageBreak/>
        <w:t>Articolul R. 1271-16. - Operatorii pentru identificarea vehiculelor pe două roți sunt autorizați de ministrul însărcinat cu transporturile, după avizul ministrului internelor și al administratorului fișierului național, dacă îndeplinesc condițiile de solvabilitate, de competență și de fiabilitate stabilite prin decret comun al ministrului însărcinat cu transporturile și al ministrului internelor.</w:t>
      </w:r>
    </w:p>
    <w:p w:rsidR="00EC3AAD" w:rsidRPr="00090FF0" w:rsidRDefault="00895EA3" w:rsidP="003F4969">
      <w:pPr>
        <w:jc w:val="both"/>
      </w:pPr>
      <w:r>
        <w:t>Autorizația se acordă pentru o perioadă de un an și poate fi reînnoită prin acord tacit pentru o perioadă de șase ani.</w:t>
      </w:r>
    </w:p>
    <w:p w:rsidR="00EC3AAD" w:rsidRPr="00090FF0" w:rsidRDefault="00895EA3" w:rsidP="003F4969">
      <w:pPr>
        <w:jc w:val="both"/>
      </w:pPr>
      <w:r>
        <w:t>Articolul R. 1271-17. - Dacă operatorul autorizat nu respectă obligațiile care îi revin în conformitate cu dispozițiile prezentei secțiuni sau obligațiile care îi revin în temeiul Regulamentului (UE) 2016/679 al Parlamentului European și al Consiliului din 27 aprilie 2016 privind protecția persoanelor fizice în ceea ce privește prelucrarea datelor cu caracter personal și privind libera circulație a acestor date și de abrogare a Directivei 95/46/CE și al Legii nr. 17/78 din 6 ianuarie 1978 privind informatica, fișierele și libertățile, ministrul însărcinat cu transporturile poate solicita administratorului fișierului național unic să suspende orice atribuire a identificatorilor pentru o perioadă stabilită de acesta, dar nu mai mare de un an sau poate să retragă autorizația. Aceleași dispoziții se aplică și în cazul în care operatorul autorizat nu mai îndeplinește una sau mai multe dintre condițiile de acordare a autorizației, stabilite prin decretul menționat la articolul R. 1271-16.</w:t>
      </w:r>
    </w:p>
    <w:p w:rsidR="00EC3AAD" w:rsidRPr="00090FF0" w:rsidRDefault="00895EA3" w:rsidP="003F4969">
      <w:pPr>
        <w:jc w:val="both"/>
      </w:pPr>
      <w:r>
        <w:t>Operatorul în cauză este informat în prealabil cu privire la motivele și natura măsurilor avute în vedere și i se oferă posibilitatea de a prezenta observații scrise și, după caz, la cererea sa, observații verbale. Pe parcursul perioadei de suspendare, operatorul păstrează datele referitoare la vehiculele pe două roți identificate și înregistrează datele sau modificările care îi sunt transmise.</w:t>
      </w:r>
    </w:p>
    <w:p w:rsidR="00EC3AAD" w:rsidRPr="00090FF0" w:rsidRDefault="00895EA3" w:rsidP="003F4969">
      <w:pPr>
        <w:jc w:val="both"/>
      </w:pPr>
      <w:r>
        <w:t>Articolul R. 1271-18. - Dacă un operator autorizat își încetează activitatea sau dacă acestuia îi este retrasă autorizația, administratorul fișierului național îl înlocuiește și își asumă toate obligațiile impuse operatorilor autorizați prevăzute în prezenta secțiune. În acest scop, administratorul trebuie să comunice fiecărui proprietar al vehiculelor pe două roți identificate informațiile care îi permit să își exercite drepturile de acces și de rectificare.</w:t>
      </w:r>
    </w:p>
    <w:p w:rsidR="00EC3AAD" w:rsidRPr="00090FF0" w:rsidRDefault="00895EA3" w:rsidP="003F4969">
      <w:pPr>
        <w:jc w:val="both"/>
      </w:pPr>
      <w:r>
        <w:t>Subsecțiunea 5</w:t>
      </w:r>
    </w:p>
    <w:p w:rsidR="00EC3AAD" w:rsidRPr="00090FF0" w:rsidRDefault="00895EA3" w:rsidP="003F4969">
      <w:pPr>
        <w:jc w:val="both"/>
      </w:pPr>
      <w:r>
        <w:t>Fișierul național unic al vehiculelor pe două roți identificate</w:t>
      </w:r>
    </w:p>
    <w:p w:rsidR="00EC3AAD" w:rsidRPr="00090FF0" w:rsidRDefault="00895EA3" w:rsidP="003F4969">
      <w:pPr>
        <w:jc w:val="both"/>
      </w:pPr>
      <w:r>
        <w:t>Articolul R. 1271-19. - Fișierul național unic al vehiculelor pe două roți identificate, prevăzut la articolul L. 1271-3, permite combaterea furturilor, a ascunderii și a revânzării ilegale a vehiculelor pe două roți și, în consecință, restituirea acestora proprietarilor lor.</w:t>
      </w:r>
    </w:p>
    <w:p w:rsidR="00EC3AAD" w:rsidRPr="00090FF0" w:rsidRDefault="00895EA3" w:rsidP="003F4969">
      <w:pPr>
        <w:jc w:val="both"/>
      </w:pPr>
      <w:r>
        <w:t>Acesta include informații din bazele de date ale operatorilor autorizați prevăzuți la articolul R. 1271-13.</w:t>
      </w:r>
    </w:p>
    <w:p w:rsidR="00EC3AAD" w:rsidRPr="00090FF0" w:rsidRDefault="00895EA3" w:rsidP="003F4969">
      <w:pPr>
        <w:jc w:val="both"/>
      </w:pPr>
      <w:r>
        <w:t>Dreptul de opoziție nu se aplică prelucrării fișierului național unic.</w:t>
      </w:r>
    </w:p>
    <w:p w:rsidR="00EC3AAD" w:rsidRPr="00090FF0" w:rsidRDefault="00895EA3" w:rsidP="003F4969">
      <w:pPr>
        <w:jc w:val="both"/>
      </w:pPr>
      <w:r>
        <w:t>Datele din fișierul național unic nu pot fi utilizate în scopuri comerciale, dar pot fi utilizate pentru analize statistice.</w:t>
      </w:r>
    </w:p>
    <w:p w:rsidR="00EC3AAD" w:rsidRPr="00090FF0" w:rsidRDefault="00895EA3" w:rsidP="003F4969">
      <w:pPr>
        <w:jc w:val="both"/>
      </w:pPr>
      <w:r>
        <w:t>Articolul R. 1271-20. - Modificările efectuate în baza de date a unui operator autorizat de către proprietarul unui vehicul pe două roți identificat sunt transmise și înregistrate simultan de către administratorul fișierului național. Aceeași dispoziție se aplică și în cazul eliminării într-un mod securizat a datelor cu caracter personal atunci când persoana fizică sau juridică îl informează pe operatorul autorizat că nu mai este proprietarul unui vehiculul pe două roți.</w:t>
      </w:r>
    </w:p>
    <w:p w:rsidR="00EC3AAD" w:rsidRPr="00090FF0" w:rsidRDefault="00895EA3" w:rsidP="003F4969">
      <w:pPr>
        <w:jc w:val="both"/>
      </w:pPr>
      <w:r>
        <w:lastRenderedPageBreak/>
        <w:t>Articolul R. 1271-21. - Starea vehiculului pe două roți poate fi accesată în mod liber pe baza identificatorului acestuia.</w:t>
      </w:r>
    </w:p>
    <w:p w:rsidR="00EC3AAD" w:rsidRPr="00090FF0" w:rsidRDefault="00895EA3" w:rsidP="00090FF0">
      <w:pPr>
        <w:keepNext/>
        <w:jc w:val="both"/>
      </w:pPr>
      <w:r>
        <w:t>Articolul R. 1271-22. - Datele din fișierul național unic pot fi accesate, în limita atribuțiilor care le revin și exclusiv în scopurile prevăzute la articolul L. 1271-3, de către:</w:t>
      </w:r>
    </w:p>
    <w:p w:rsidR="00EC3AAD" w:rsidRPr="00090FF0" w:rsidRDefault="00895EA3" w:rsidP="003F4969">
      <w:pPr>
        <w:jc w:val="both"/>
      </w:pPr>
      <w:r>
        <w:t>1. forțele de poliție, de jandarmerie și serviciile vamale;</w:t>
      </w:r>
    </w:p>
    <w:p w:rsidR="00EC3AAD" w:rsidRPr="00090FF0" w:rsidRDefault="00895EA3" w:rsidP="003F4969">
      <w:pPr>
        <w:jc w:val="both"/>
      </w:pPr>
      <w:r>
        <w:t>2. agenții de poliție municipali, gardienii publici, precum și agenții municipali repartizați la serviciul pentru obiecte găsite, împuterniciți de primarii localităților lor;</w:t>
      </w:r>
    </w:p>
    <w:p w:rsidR="00EC3AAD" w:rsidRPr="00090FF0" w:rsidRDefault="00895EA3" w:rsidP="003F4969">
      <w:pPr>
        <w:jc w:val="both"/>
      </w:pPr>
      <w:r>
        <w:t>3. agenții din cadrul serviciilor de ridicări ale autovehiculelor, autorizați în conformitate cu articolul R. 325-24 din Codul rutier;</w:t>
      </w:r>
    </w:p>
    <w:p w:rsidR="00EC3AAD" w:rsidRPr="00090FF0" w:rsidRDefault="00895EA3" w:rsidP="003F4969">
      <w:pPr>
        <w:jc w:val="both"/>
      </w:pPr>
      <w:r>
        <w:t>4. persoanele, serviciile sau organismele care contribuie la identificarea vehiculelor pe două roți;</w:t>
      </w:r>
    </w:p>
    <w:p w:rsidR="00EC3AAD" w:rsidRPr="00090FF0" w:rsidRDefault="00895EA3" w:rsidP="003F4969">
      <w:pPr>
        <w:jc w:val="both"/>
      </w:pPr>
      <w:r>
        <w:t>5. directorul din cadrul administrației centrale însărcinat cu transporturile și mobilitatea sau agenții din subordinea acestuia.</w:t>
      </w:r>
    </w:p>
    <w:p w:rsidR="00EC3AAD" w:rsidRPr="00090FF0" w:rsidRDefault="00895EA3" w:rsidP="003F4969">
      <w:pPr>
        <w:jc w:val="both"/>
      </w:pPr>
      <w:r>
        <w:t>Condițiile de accesare a fișierului național unic pot fi stabilite prin decret comun al ministrului însărcinat cu transporturile și al ministrului internelor.</w:t>
      </w:r>
    </w:p>
    <w:p w:rsidR="00EC3AAD" w:rsidRPr="00090FF0" w:rsidRDefault="00895EA3" w:rsidP="003F4969">
      <w:pPr>
        <w:jc w:val="both"/>
      </w:pPr>
      <w:r>
        <w:t>Articolul R. 1271-23. - Administrarea fișierului național unic este încredințată unui organism care are vaste cunoștințe în ceea ce privește sectorul vehiculelor pe două roți și care îndeplinește condițiile de aptitudine, de experiență și de abilități tehnice necesare pentru administrarea într-un mod fiabil și securizat a unui fișier național de identificare care conține informații cu caracter personal. Acesta este responsabil pentru prelucrarea fișierului național unic.</w:t>
      </w:r>
    </w:p>
    <w:p w:rsidR="00EC3AAD" w:rsidRPr="00090FF0" w:rsidRDefault="00895EA3" w:rsidP="003F4969">
      <w:pPr>
        <w:jc w:val="both"/>
      </w:pPr>
      <w:r>
        <w:t>Ministrul însărcinat cu transporturile desemnează acest organism pentru o perioadă de șase ani. Perioada acestei desemnări poate fi prelungită.</w:t>
      </w:r>
    </w:p>
    <w:p w:rsidR="00EC3AAD" w:rsidRPr="00090FF0" w:rsidRDefault="00895EA3" w:rsidP="00090FF0">
      <w:pPr>
        <w:keepNext/>
        <w:jc w:val="both"/>
      </w:pPr>
      <w:r>
        <w:t>Articolul R. 1271-24. - Ministrul însărcinat cu transporturile poate retrage în orice moment autorizația de administrare a fișierului național unic a organismului desemnat:</w:t>
      </w:r>
    </w:p>
    <w:p w:rsidR="00EC3AAD" w:rsidRPr="00090FF0" w:rsidRDefault="00895EA3" w:rsidP="003F4969">
      <w:pPr>
        <w:jc w:val="both"/>
      </w:pPr>
      <w:r>
        <w:t>1. dacă organismul desemnat nu mai îndeplinește condițiile prevăzute la articolul R. 1271-23;</w:t>
      </w:r>
    </w:p>
    <w:p w:rsidR="00EC3AAD" w:rsidRPr="00090FF0" w:rsidRDefault="00895EA3" w:rsidP="003F4969">
      <w:pPr>
        <w:jc w:val="both"/>
      </w:pPr>
      <w:r>
        <w:t>2. în cazul încălcării grave sau repetate de către acest organism a obligațiilor care îi revin în conformitate cu dispozițiile prezentei secțiuni sau a obligațiilor care îi revin în temeiul Regulamentului (UE) 2016/679 al Parlamentului European și al Consiliului din 27 aprilie 2016 privind protecția persoanelor fizice în ceea ce privește prelucrarea datelor cu caracter personal și privind libera circulație a acestor date și de abrogare a Directivei 95/46/CE și al Legii nr. 17/78 din 6 ianuarie 1978 privind informatica, fișierele și libertățile;</w:t>
      </w:r>
    </w:p>
    <w:p w:rsidR="00EC3AAD" w:rsidRPr="00090FF0" w:rsidRDefault="00895EA3" w:rsidP="003F4969">
      <w:pPr>
        <w:jc w:val="both"/>
      </w:pPr>
      <w:r>
        <w:t>3. dintr-un motiv de interes general.</w:t>
      </w:r>
    </w:p>
    <w:p w:rsidR="00EC3AAD" w:rsidRPr="00090FF0" w:rsidRDefault="00895EA3" w:rsidP="003F4969">
      <w:pPr>
        <w:jc w:val="both"/>
      </w:pPr>
      <w:r>
        <w:t>În cazurile prevăzute la subpunctele 1 și 2, ministrul solicită în prealabil organismului să își respecte obligațiile care îi revin într-un termen stabilit de ministru.</w:t>
      </w:r>
    </w:p>
    <w:p w:rsidR="00EC3AAD" w:rsidRPr="00090FF0" w:rsidRDefault="00895EA3" w:rsidP="003F4969">
      <w:pPr>
        <w:jc w:val="both"/>
      </w:pPr>
      <w:r>
        <w:t>Subsecțiunea 6. Sancțiuni</w:t>
      </w:r>
    </w:p>
    <w:p w:rsidR="00EC3AAD" w:rsidRPr="00090FF0" w:rsidRDefault="00895EA3" w:rsidP="00090FF0">
      <w:pPr>
        <w:keepNext/>
        <w:jc w:val="both"/>
      </w:pPr>
      <w:r>
        <w:t>Articolul R. 1271-25. - În cazul unui comerciant, se pedepsesc cu amenda prevăzută pentru contravențiile din prima categorie următoarele fapte:</w:t>
      </w:r>
    </w:p>
    <w:p w:rsidR="00EC3AAD" w:rsidRPr="00090FF0" w:rsidRDefault="00895EA3" w:rsidP="003F4969">
      <w:pPr>
        <w:jc w:val="both"/>
      </w:pPr>
      <w:r>
        <w:t>1. vânzarea unui vehicul pe două roți care face obiectul obligației de identificare și care nu a făcut anterior obiectul acestei obligații;</w:t>
      </w:r>
    </w:p>
    <w:p w:rsidR="00EC3AAD" w:rsidRPr="00090FF0" w:rsidRDefault="00895EA3" w:rsidP="003F4969">
      <w:pPr>
        <w:jc w:val="both"/>
      </w:pPr>
      <w:r>
        <w:lastRenderedPageBreak/>
        <w:t>2. netransmiterea la operatorul autorizat care a furnizat identificatorul a identificatorului și a informațiilor privind starea unui vehicul pe două roți pe care l-a vândut.</w:t>
      </w:r>
    </w:p>
    <w:p w:rsidR="00EC3AAD" w:rsidRPr="00090FF0" w:rsidRDefault="00895EA3" w:rsidP="00090FF0">
      <w:pPr>
        <w:keepNext/>
        <w:jc w:val="both"/>
      </w:pPr>
      <w:r>
        <w:t>Articolul R. 1271-26. - În cazul unui profesionist care desfășoară activități de distrugere sau de pregătire în vederea revalorificării sau a reutilizării vehiculelor pe două roți, se pedepsesc cu amenda prevăzută pentru contravențiile din prima categorie următoarele fapte:</w:t>
      </w:r>
    </w:p>
    <w:p w:rsidR="00EC3AAD" w:rsidRPr="00090FF0" w:rsidRDefault="00895EA3" w:rsidP="003F4969">
      <w:pPr>
        <w:jc w:val="both"/>
      </w:pPr>
      <w:r>
        <w:t>1. neinformarea administratorului fișierului național cu privire la restituirea unui vehicul pe două roți identificat;</w:t>
      </w:r>
    </w:p>
    <w:p w:rsidR="00EC3AAD" w:rsidRPr="00090FF0" w:rsidRDefault="00895EA3" w:rsidP="003F4969">
      <w:pPr>
        <w:jc w:val="both"/>
      </w:pPr>
      <w:r>
        <w:t>2. neinformarea administratorului fișierului național cu privire la neretragerea unui vehicul pe două roți identificat de către proprietarul acestuia;</w:t>
      </w:r>
    </w:p>
    <w:p w:rsidR="00895EA3" w:rsidRPr="00090FF0" w:rsidRDefault="00895EA3" w:rsidP="003F4969">
      <w:pPr>
        <w:jc w:val="both"/>
      </w:pPr>
      <w:r>
        <w:t>3. netransmiterea către operatorul autorizat care a furnizat identificatorul a identificatorului și a informațiilor privind starea unui vehicul pe două roți în cazul cesionării acestuia. ”</w:t>
      </w:r>
    </w:p>
    <w:p w:rsidR="00895EA3" w:rsidRPr="00090FF0" w:rsidRDefault="00895EA3" w:rsidP="00090FF0">
      <w:pPr>
        <w:keepNext/>
        <w:jc w:val="both"/>
        <w:rPr>
          <w:b/>
          <w:bCs/>
        </w:rPr>
      </w:pPr>
      <w:r>
        <w:rPr>
          <w:b/>
          <w:bCs/>
        </w:rPr>
        <w:t>Articolul 2</w:t>
      </w:r>
    </w:p>
    <w:p w:rsidR="00895EA3" w:rsidRPr="00090FF0" w:rsidRDefault="00895EA3" w:rsidP="003F4969">
      <w:pPr>
        <w:jc w:val="both"/>
      </w:pPr>
      <w:r>
        <w:t>Ministrul tranziției ecologice, ministrul internelor, „</w:t>
      </w:r>
      <w:proofErr w:type="spellStart"/>
      <w:r>
        <w:t>Garde</w:t>
      </w:r>
      <w:proofErr w:type="spellEnd"/>
      <w:r>
        <w:t xml:space="preserve"> des </w:t>
      </w:r>
      <w:proofErr w:type="spellStart"/>
      <w:r>
        <w:t>Sceaux</w:t>
      </w:r>
      <w:proofErr w:type="spellEnd"/>
      <w:r>
        <w:t>” (Păstrătorul Sigiliilor) și ministrul justiției și ministrul delegat pe lângă ministrul tranziției ecologice, însărcinat cu transporturile, sunt responsabili, fiecare în sfera sa de competență, cu punerea în aplicare a prezentului decret care va fi publicat în Jurnalul Oficial al Republicii Franceze.</w:t>
      </w:r>
    </w:p>
    <w:p w:rsidR="00EC3AAD" w:rsidRPr="00090FF0" w:rsidRDefault="00895EA3" w:rsidP="003F4969">
      <w:pPr>
        <w:jc w:val="both"/>
      </w:pPr>
      <w:r>
        <w:t>Adoptat la 23 noiembrie 2020</w:t>
      </w:r>
    </w:p>
    <w:p w:rsidR="00EC3AAD" w:rsidRPr="00090FF0" w:rsidRDefault="00895EA3" w:rsidP="003F4969">
      <w:pPr>
        <w:jc w:val="both"/>
      </w:pPr>
      <w:r>
        <w:t>De către prim-ministru: Jean Castex</w:t>
      </w:r>
    </w:p>
    <w:p w:rsidR="00EC3AAD" w:rsidRPr="00090FF0" w:rsidRDefault="00895EA3" w:rsidP="003F4969">
      <w:pPr>
        <w:jc w:val="both"/>
      </w:pPr>
      <w:r>
        <w:t xml:space="preserve">Ministrul delegat pe lângă ministrul tranziției ecologice, însărcinat cu transporturile, Jean-Baptiste </w:t>
      </w:r>
      <w:proofErr w:type="spellStart"/>
      <w:r>
        <w:t>Djebbari</w:t>
      </w:r>
      <w:proofErr w:type="spellEnd"/>
    </w:p>
    <w:p w:rsidR="00EC3AAD" w:rsidRPr="00090FF0" w:rsidRDefault="00895EA3" w:rsidP="003F4969">
      <w:pPr>
        <w:jc w:val="both"/>
      </w:pPr>
      <w:r>
        <w:t xml:space="preserve">Ministrul tranziției ecologice, Barbara </w:t>
      </w:r>
      <w:proofErr w:type="spellStart"/>
      <w:r>
        <w:t>Pompili</w:t>
      </w:r>
      <w:proofErr w:type="spellEnd"/>
    </w:p>
    <w:p w:rsidR="00EC3AAD" w:rsidRPr="00090FF0" w:rsidRDefault="00895EA3" w:rsidP="003F4969">
      <w:pPr>
        <w:jc w:val="both"/>
      </w:pPr>
      <w:r>
        <w:t xml:space="preserve">Ministrul internelor, </w:t>
      </w:r>
      <w:proofErr w:type="spellStart"/>
      <w:r>
        <w:t>Gérald</w:t>
      </w:r>
      <w:proofErr w:type="spellEnd"/>
      <w:r>
        <w:t xml:space="preserve"> </w:t>
      </w:r>
      <w:proofErr w:type="spellStart"/>
      <w:r>
        <w:t>Darmanin</w:t>
      </w:r>
      <w:proofErr w:type="spellEnd"/>
    </w:p>
    <w:p w:rsidR="00895EA3" w:rsidRPr="00090FF0" w:rsidRDefault="00895EA3" w:rsidP="003F4969">
      <w:pPr>
        <w:jc w:val="both"/>
      </w:pPr>
      <w:r>
        <w:t>„</w:t>
      </w:r>
      <w:proofErr w:type="spellStart"/>
      <w:r>
        <w:t>Garde</w:t>
      </w:r>
      <w:proofErr w:type="spellEnd"/>
      <w:r>
        <w:t xml:space="preserve"> des </w:t>
      </w:r>
      <w:proofErr w:type="spellStart"/>
      <w:r>
        <w:t>Sceaux</w:t>
      </w:r>
      <w:proofErr w:type="spellEnd"/>
      <w:r>
        <w:t xml:space="preserve">” (Păstrătorul Sigiliilor) și ministrul justiției, </w:t>
      </w:r>
      <w:proofErr w:type="spellStart"/>
      <w:r>
        <w:t>Éric</w:t>
      </w:r>
      <w:proofErr w:type="spellEnd"/>
      <w:r>
        <w:t xml:space="preserve"> </w:t>
      </w:r>
      <w:proofErr w:type="spellStart"/>
      <w:r>
        <w:t>Dupond-Moretti</w:t>
      </w:r>
      <w:proofErr w:type="spellEnd"/>
    </w:p>
    <w:sectPr w:rsidR="00895EA3" w:rsidRPr="00090F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7307" w:rsidRDefault="00377307" w:rsidP="00004586">
      <w:pPr>
        <w:spacing w:after="0" w:line="240" w:lineRule="auto"/>
      </w:pPr>
      <w:r>
        <w:separator/>
      </w:r>
    </w:p>
  </w:endnote>
  <w:endnote w:type="continuationSeparator" w:id="0">
    <w:p w:rsidR="00377307" w:rsidRDefault="00377307" w:rsidP="0000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7307" w:rsidRDefault="00377307" w:rsidP="00004586">
      <w:pPr>
        <w:spacing w:after="0" w:line="240" w:lineRule="auto"/>
      </w:pPr>
      <w:r>
        <w:separator/>
      </w:r>
    </w:p>
  </w:footnote>
  <w:footnote w:type="continuationSeparator" w:id="0">
    <w:p w:rsidR="00377307" w:rsidRDefault="00377307" w:rsidP="000045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EA3"/>
    <w:rsid w:val="00004586"/>
    <w:rsid w:val="00090FF0"/>
    <w:rsid w:val="00377307"/>
    <w:rsid w:val="003F4969"/>
    <w:rsid w:val="004B3A54"/>
    <w:rsid w:val="006F057D"/>
    <w:rsid w:val="00734483"/>
    <w:rsid w:val="007F47DB"/>
    <w:rsid w:val="00887817"/>
    <w:rsid w:val="00895EA3"/>
    <w:rsid w:val="00E30B8A"/>
    <w:rsid w:val="00EC3AA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44D54"/>
  <w15:chartTrackingRefBased/>
  <w15:docId w15:val="{6EF8C073-4646-4396-BA44-C8F14C4E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586"/>
    <w:pPr>
      <w:tabs>
        <w:tab w:val="center" w:pos="4320"/>
        <w:tab w:val="right" w:pos="8640"/>
      </w:tabs>
      <w:spacing w:after="0" w:line="240" w:lineRule="auto"/>
    </w:pPr>
  </w:style>
  <w:style w:type="character" w:customStyle="1" w:styleId="HeaderChar">
    <w:name w:val="Header Char"/>
    <w:basedOn w:val="DefaultParagraphFont"/>
    <w:link w:val="Header"/>
    <w:uiPriority w:val="99"/>
    <w:rsid w:val="00004586"/>
  </w:style>
  <w:style w:type="paragraph" w:styleId="Footer">
    <w:name w:val="footer"/>
    <w:basedOn w:val="Normal"/>
    <w:link w:val="FooterChar"/>
    <w:uiPriority w:val="99"/>
    <w:unhideWhenUsed/>
    <w:rsid w:val="00004586"/>
    <w:pPr>
      <w:tabs>
        <w:tab w:val="center" w:pos="4320"/>
        <w:tab w:val="right" w:pos="8640"/>
      </w:tabs>
      <w:spacing w:after="0" w:line="240" w:lineRule="auto"/>
    </w:pPr>
  </w:style>
  <w:style w:type="character" w:customStyle="1" w:styleId="FooterChar">
    <w:name w:val="Footer Char"/>
    <w:basedOn w:val="DefaultParagraphFont"/>
    <w:link w:val="Footer"/>
    <w:uiPriority w:val="99"/>
    <w:rsid w:val="00004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528826">
      <w:bodyDiv w:val="1"/>
      <w:marLeft w:val="0"/>
      <w:marRight w:val="0"/>
      <w:marTop w:val="0"/>
      <w:marBottom w:val="0"/>
      <w:divBdr>
        <w:top w:val="none" w:sz="0" w:space="0" w:color="auto"/>
        <w:left w:val="none" w:sz="0" w:space="0" w:color="auto"/>
        <w:bottom w:val="none" w:sz="0" w:space="0" w:color="auto"/>
        <w:right w:val="none" w:sz="0" w:space="0" w:color="auto"/>
      </w:divBdr>
      <w:divsChild>
        <w:div w:id="1502811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3070</Words>
  <Characters>17504</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Ke, Tingting</cp:lastModifiedBy>
  <cp:revision>7</cp:revision>
  <dcterms:created xsi:type="dcterms:W3CDTF">2020-11-25T08:54:00Z</dcterms:created>
  <dcterms:modified xsi:type="dcterms:W3CDTF">2021-01-22T02:02:00Z</dcterms:modified>
</cp:coreProperties>
</file>