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4E98F" w14:textId="730BB34C" w:rsidR="004D73A6" w:rsidRPr="008A32C4" w:rsidRDefault="004D73A6" w:rsidP="004D73A6">
      <w:pPr>
        <w:ind w:right="-755"/>
        <w:jc w:val="left"/>
        <w:rPr>
          <w:rFonts w:ascii="Courier New" w:hAnsi="Courier New"/>
          <w:sz w:val="20"/>
        </w:rPr>
      </w:pPr>
      <w:r w:rsidRPr="008A32C4">
        <w:rPr>
          <w:rFonts w:ascii="Courier New" w:hAnsi="Courier New"/>
          <w:sz w:val="20"/>
        </w:rPr>
        <w:t>1. ------IND- 2021 0045 D-- HR- ------ 20210210 --- --- PROJET</w:t>
      </w:r>
    </w:p>
    <w:p w14:paraId="2A1D7EB4" w14:textId="77777777" w:rsidR="00A1618A" w:rsidRPr="008A32C4" w:rsidRDefault="00A1618A" w:rsidP="00E5776A">
      <w:pPr>
        <w:spacing w:after="240" w:line="360" w:lineRule="auto"/>
        <w:rPr>
          <w:rFonts w:ascii="Arial" w:hAnsi="Arial" w:cs="Arial"/>
          <w:spacing w:val="-4"/>
          <w:sz w:val="26"/>
          <w:szCs w:val="26"/>
        </w:rPr>
      </w:pPr>
      <w:r w:rsidRPr="008A32C4">
        <w:rPr>
          <w:rFonts w:ascii="Arial" w:hAnsi="Arial"/>
          <w:spacing w:val="-4"/>
          <w:sz w:val="26"/>
          <w:szCs w:val="26"/>
        </w:rPr>
        <w:t>Savezno ministarstvo za pravosuđe i zaštitu potrošača</w:t>
      </w:r>
    </w:p>
    <w:p w14:paraId="4892787C" w14:textId="77777777" w:rsidR="00A1618A" w:rsidRPr="008A32C4" w:rsidRDefault="00A1618A" w:rsidP="00E5776A">
      <w:pPr>
        <w:spacing w:after="360" w:line="360" w:lineRule="auto"/>
        <w:jc w:val="center"/>
        <w:rPr>
          <w:rFonts w:ascii="Arial Fett" w:hAnsi="Arial Fett" w:cs="Arial"/>
          <w:b/>
          <w:spacing w:val="-4"/>
          <w:sz w:val="30"/>
          <w:szCs w:val="30"/>
        </w:rPr>
      </w:pPr>
      <w:r w:rsidRPr="008A32C4">
        <w:rPr>
          <w:rFonts w:ascii="Arial Fett" w:hAnsi="Arial Fett"/>
          <w:b/>
          <w:spacing w:val="-4"/>
          <w:sz w:val="30"/>
          <w:szCs w:val="30"/>
        </w:rPr>
        <w:t>Prijedlog izmjene</w:t>
      </w:r>
    </w:p>
    <w:p w14:paraId="3625169F" w14:textId="77777777" w:rsidR="00A1618A" w:rsidRPr="008A32C4" w:rsidRDefault="00A1618A" w:rsidP="00E5776A">
      <w:pPr>
        <w:spacing w:line="360" w:lineRule="auto"/>
        <w:rPr>
          <w:rFonts w:ascii="Arial" w:hAnsi="Arial" w:cs="Arial"/>
          <w:b/>
          <w:spacing w:val="-4"/>
          <w:sz w:val="26"/>
          <w:szCs w:val="26"/>
        </w:rPr>
      </w:pPr>
      <w:r w:rsidRPr="008A32C4">
        <w:rPr>
          <w:rFonts w:ascii="Arial" w:hAnsi="Arial"/>
          <w:b/>
          <w:spacing w:val="-4"/>
          <w:sz w:val="26"/>
          <w:szCs w:val="26"/>
        </w:rPr>
        <w:t>nacrta zakona savezne vlade</w:t>
      </w:r>
    </w:p>
    <w:p w14:paraId="47E1A8FA" w14:textId="77777777" w:rsidR="00A1618A" w:rsidRPr="008A32C4" w:rsidRDefault="00A1618A" w:rsidP="00E5776A">
      <w:pPr>
        <w:spacing w:after="240" w:line="360" w:lineRule="auto"/>
        <w:rPr>
          <w:rFonts w:ascii="Arial" w:hAnsi="Arial" w:cs="Arial"/>
          <w:b/>
          <w:spacing w:val="-4"/>
          <w:sz w:val="26"/>
          <w:szCs w:val="26"/>
        </w:rPr>
      </w:pPr>
      <w:r w:rsidRPr="008A32C4">
        <w:rPr>
          <w:rFonts w:ascii="Arial" w:hAnsi="Arial"/>
          <w:b/>
          <w:spacing w:val="-4"/>
          <w:sz w:val="26"/>
          <w:szCs w:val="26"/>
        </w:rPr>
        <w:t xml:space="preserve">– tiskani dokument </w:t>
      </w:r>
      <w:r w:rsidRPr="008A32C4">
        <w:rPr>
          <w:rStyle w:val="Marker"/>
          <w:b/>
          <w:spacing w:val="-4"/>
        </w:rPr>
        <w:t>[…]</w:t>
      </w:r>
      <w:r w:rsidRPr="008A32C4">
        <w:rPr>
          <w:rFonts w:ascii="Arial" w:hAnsi="Arial"/>
          <w:b/>
          <w:spacing w:val="-4"/>
          <w:sz w:val="26"/>
          <w:szCs w:val="26"/>
        </w:rPr>
        <w:t xml:space="preserve"> –</w:t>
      </w:r>
    </w:p>
    <w:p w14:paraId="371C6925" w14:textId="77777777" w:rsidR="00A1618A" w:rsidRPr="008A32C4" w:rsidRDefault="00A1618A" w:rsidP="00E5776A">
      <w:pPr>
        <w:spacing w:after="480" w:line="360" w:lineRule="auto"/>
        <w:rPr>
          <w:rStyle w:val="Marker"/>
          <w:spacing w:val="-4"/>
        </w:rPr>
      </w:pPr>
      <w:r w:rsidRPr="008A32C4">
        <w:rPr>
          <w:rStyle w:val="Marker"/>
          <w:spacing w:val="-4"/>
        </w:rPr>
        <w:t>[…]</w:t>
      </w:r>
    </w:p>
    <w:p w14:paraId="57FA809D" w14:textId="77777777" w:rsidR="00A1618A" w:rsidRPr="008A32C4" w:rsidRDefault="00A1618A" w:rsidP="00E5776A">
      <w:pPr>
        <w:spacing w:line="360" w:lineRule="auto"/>
        <w:rPr>
          <w:rFonts w:ascii="Arial" w:hAnsi="Arial" w:cs="Arial"/>
          <w:spacing w:val="-4"/>
          <w:sz w:val="22"/>
        </w:rPr>
      </w:pPr>
      <w:r w:rsidRPr="008A32C4">
        <w:rPr>
          <w:rFonts w:ascii="Arial" w:hAnsi="Arial"/>
          <w:spacing w:val="-4"/>
          <w:sz w:val="22"/>
        </w:rPr>
        <w:t>Savezni parlament (Bundestag) želi donijeti odluku</w:t>
      </w:r>
    </w:p>
    <w:p w14:paraId="7B2A7215" w14:textId="5911DA34" w:rsidR="0063228E" w:rsidRPr="008A32C4" w:rsidRDefault="00A1618A" w:rsidP="00E5776A">
      <w:pPr>
        <w:spacing w:line="360" w:lineRule="auto"/>
        <w:rPr>
          <w:rFonts w:ascii="Arial" w:hAnsi="Arial" w:cs="Arial"/>
          <w:spacing w:val="-4"/>
          <w:sz w:val="22"/>
        </w:rPr>
      </w:pPr>
      <w:r w:rsidRPr="008A32C4">
        <w:rPr>
          <w:rFonts w:ascii="Arial" w:hAnsi="Arial"/>
          <w:spacing w:val="-4"/>
          <w:sz w:val="22"/>
        </w:rPr>
        <w:t xml:space="preserve">o prihvaćanju nacrta zakona na tiskanom dokumentu </w:t>
      </w:r>
      <w:r w:rsidRPr="008A32C4">
        <w:rPr>
          <w:rStyle w:val="Marker"/>
          <w:spacing w:val="-4"/>
        </w:rPr>
        <w:t>[…]</w:t>
      </w:r>
      <w:r w:rsidRPr="008A32C4">
        <w:rPr>
          <w:rFonts w:ascii="Arial" w:hAnsi="Arial"/>
          <w:spacing w:val="-4"/>
          <w:sz w:val="22"/>
        </w:rPr>
        <w:t xml:space="preserve"> sa sljedećim mjerama, a u preostalom dijelu u neizmijenjenom obliku:</w:t>
      </w:r>
    </w:p>
    <w:p w14:paraId="63DEEB82" w14:textId="1DF3B60D" w:rsidR="00A1618A" w:rsidRPr="008A32C4" w:rsidRDefault="00A1618A" w:rsidP="00A1618A">
      <w:pPr>
        <w:pStyle w:val="EmpfehlungNummerierungStufe1"/>
        <w:rPr>
          <w:spacing w:val="-4"/>
        </w:rPr>
      </w:pPr>
      <w:r w:rsidRPr="008A32C4">
        <w:rPr>
          <w:spacing w:val="-4"/>
        </w:rPr>
        <w:t>Nakon članka … umeće se sljedeći članak …:</w:t>
      </w:r>
    </w:p>
    <w:p w14:paraId="299BD583" w14:textId="5B63D453" w:rsidR="00E5776A" w:rsidRPr="008A32C4" w:rsidRDefault="00E5776A" w:rsidP="009C727B">
      <w:pPr>
        <w:pStyle w:val="RevisionArtikelBezeichnermanuell"/>
        <w:ind w:left="425" w:hanging="70"/>
        <w:rPr>
          <w:spacing w:val="-4"/>
        </w:rPr>
      </w:pPr>
      <w:r w:rsidRPr="008A32C4">
        <w:rPr>
          <w:spacing w:val="-4"/>
        </w:rPr>
        <w:t xml:space="preserve">„Članak </w:t>
      </w:r>
      <w:r w:rsidRPr="008A32C4">
        <w:rPr>
          <w:rStyle w:val="Marker"/>
          <w:spacing w:val="-4"/>
        </w:rPr>
        <w:t>[…]</w:t>
      </w:r>
      <w:r w:rsidRPr="008A32C4">
        <w:rPr>
          <w:rStyle w:val="FootnoteReference"/>
          <w:color w:val="0000FF"/>
          <w:spacing w:val="-4"/>
        </w:rPr>
        <w:footnoteReference w:customMarkFollows="1" w:id="1"/>
        <w:t>*</w:t>
      </w:r>
      <w:r w:rsidRPr="008A32C4">
        <w:rPr>
          <w:rStyle w:val="FootnoteReference"/>
          <w:color w:val="0000FF"/>
          <w:spacing w:val="-4"/>
          <w:vertAlign w:val="baseline"/>
        </w:rPr>
        <w:t>)</w:t>
      </w:r>
      <w:r w:rsidRPr="008A32C4">
        <w:rPr>
          <w:rStyle w:val="Marker"/>
          <w:spacing w:val="-4"/>
        </w:rPr>
        <w:t xml:space="preserve"> </w:t>
      </w:r>
    </w:p>
    <w:p w14:paraId="0353C7F8" w14:textId="06DB94DE" w:rsidR="00D879BF" w:rsidRPr="008A32C4" w:rsidRDefault="00D879BF" w:rsidP="009C727B">
      <w:pPr>
        <w:pStyle w:val="RevisionArtikelberschrift"/>
        <w:ind w:left="425"/>
        <w:rPr>
          <w:spacing w:val="-4"/>
        </w:rPr>
      </w:pPr>
      <w:r w:rsidRPr="008A32C4">
        <w:rPr>
          <w:b/>
          <w:spacing w:val="-4"/>
        </w:rPr>
        <w:t>Izmjena Provedbenog zakona o društvenim mrežama</w:t>
      </w:r>
    </w:p>
    <w:p w14:paraId="17D06E04" w14:textId="25FA39A2" w:rsidR="00A1618A" w:rsidRPr="008A32C4" w:rsidRDefault="00A1618A" w:rsidP="0018171E">
      <w:pPr>
        <w:pStyle w:val="RevisionJuristischerAbsatzmanuell"/>
        <w:keepNext/>
        <w:tabs>
          <w:tab w:val="clear" w:pos="850"/>
          <w:tab w:val="left" w:pos="1275"/>
        </w:tabs>
        <w:ind w:left="425"/>
        <w:rPr>
          <w:spacing w:val="-4"/>
        </w:rPr>
      </w:pPr>
      <w:r w:rsidRPr="008A32C4">
        <w:rPr>
          <w:spacing w:val="-4"/>
        </w:rPr>
        <w:t>Provedbeni zakon o društvenim mrežama od 1. rujna 2017. (Savezni službeni list, I. dio, str. 3352), zadnje izmijenjen ... [članak 1. nacrta Zakona o izmjeni Provedbenog zakona o društvenim mrežama, tiskani dokument Saveznog parlamenta 19/18792], izmjenjuje se kako slijedi:</w:t>
      </w:r>
    </w:p>
    <w:p w14:paraId="32195031" w14:textId="0D6EA219" w:rsidR="00A1618A" w:rsidRPr="008A32C4" w:rsidRDefault="00A1618A" w:rsidP="009C727B">
      <w:pPr>
        <w:pStyle w:val="RevisionNummerierungStufe1"/>
        <w:numPr>
          <w:ilvl w:val="3"/>
          <w:numId w:val="2"/>
        </w:numPr>
        <w:tabs>
          <w:tab w:val="clear" w:pos="425"/>
          <w:tab w:val="num" w:pos="850"/>
        </w:tabs>
        <w:ind w:left="850"/>
        <w:rPr>
          <w:spacing w:val="-4"/>
        </w:rPr>
      </w:pPr>
      <w:r w:rsidRPr="008A32C4">
        <w:rPr>
          <w:spacing w:val="-4"/>
        </w:rPr>
        <w:t xml:space="preserve">U članku 1. stavku 2. riječi </w:t>
      </w:r>
      <w:r w:rsidRPr="008A32C4">
        <w:rPr>
          <w:rStyle w:val="RevisionText"/>
          <w:spacing w:val="-4"/>
        </w:rPr>
        <w:t>„članci 2. do 3.b”</w:t>
      </w:r>
      <w:r w:rsidRPr="008A32C4">
        <w:rPr>
          <w:spacing w:val="-4"/>
        </w:rPr>
        <w:t xml:space="preserve"> zamjenjuju se riječima </w:t>
      </w:r>
      <w:r w:rsidRPr="008A32C4">
        <w:rPr>
          <w:rStyle w:val="RevisionText"/>
          <w:spacing w:val="-4"/>
        </w:rPr>
        <w:t>„članci 2. do 3.b i članak 5.a”</w:t>
      </w:r>
      <w:r w:rsidRPr="008A32C4">
        <w:rPr>
          <w:spacing w:val="-4"/>
        </w:rPr>
        <w:t>.</w:t>
      </w:r>
    </w:p>
    <w:p w14:paraId="10263F3F" w14:textId="0779D0EE" w:rsidR="00A1618A" w:rsidRPr="008A32C4" w:rsidRDefault="00A1618A" w:rsidP="009C727B">
      <w:pPr>
        <w:pStyle w:val="RevisionNummerierungStufe1"/>
        <w:tabs>
          <w:tab w:val="clear" w:pos="425"/>
          <w:tab w:val="num" w:pos="850"/>
        </w:tabs>
        <w:ind w:left="850"/>
        <w:rPr>
          <w:spacing w:val="-4"/>
        </w:rPr>
      </w:pPr>
      <w:r w:rsidRPr="008A32C4">
        <w:rPr>
          <w:spacing w:val="-4"/>
        </w:rPr>
        <w:t xml:space="preserve">U članku 2. stavku 2. točki 2. nakon riječi </w:t>
      </w:r>
      <w:r w:rsidRPr="008A32C4">
        <w:rPr>
          <w:rStyle w:val="RevisionText"/>
          <w:spacing w:val="-4"/>
        </w:rPr>
        <w:t>„podržani”</w:t>
      </w:r>
      <w:r w:rsidRPr="008A32C4">
        <w:rPr>
          <w:spacing w:val="-4"/>
        </w:rPr>
        <w:t xml:space="preserve"> umeću se riječi </w:t>
      </w:r>
      <w:r w:rsidRPr="008A32C4">
        <w:rPr>
          <w:rStyle w:val="RevisionText"/>
          <w:spacing w:val="-4"/>
        </w:rPr>
        <w:t>„i kojima je u tu svrhu odobren pristup informacijama pružatelja”</w:t>
      </w:r>
      <w:r w:rsidRPr="008A32C4">
        <w:rPr>
          <w:spacing w:val="-4"/>
        </w:rPr>
        <w:t>.</w:t>
      </w:r>
    </w:p>
    <w:p w14:paraId="26550664" w14:textId="0FE945BB" w:rsidR="00A1618A" w:rsidRPr="008A32C4" w:rsidRDefault="00A1618A" w:rsidP="0018171E">
      <w:pPr>
        <w:pStyle w:val="RevisionNummerierungStufe1"/>
        <w:keepNext/>
        <w:tabs>
          <w:tab w:val="clear" w:pos="425"/>
          <w:tab w:val="num" w:pos="850"/>
        </w:tabs>
        <w:ind w:left="850"/>
        <w:rPr>
          <w:spacing w:val="-4"/>
        </w:rPr>
      </w:pPr>
      <w:r w:rsidRPr="008A32C4">
        <w:rPr>
          <w:spacing w:val="-4"/>
        </w:rPr>
        <w:t>Nakon članka 5. umeće se sljedeći članak 5.a:</w:t>
      </w:r>
    </w:p>
    <w:p w14:paraId="0324CC36" w14:textId="2F7FB129" w:rsidR="00D879BF" w:rsidRPr="008A32C4" w:rsidRDefault="00D879BF" w:rsidP="009C727B">
      <w:pPr>
        <w:pStyle w:val="RevisionParagraphBezeichnermanuell"/>
        <w:ind w:left="850" w:hanging="90"/>
        <w:rPr>
          <w:spacing w:val="-4"/>
        </w:rPr>
      </w:pPr>
      <w:r w:rsidRPr="008A32C4">
        <w:rPr>
          <w:spacing w:val="-4"/>
        </w:rPr>
        <w:t>„Članak 5.a</w:t>
      </w:r>
    </w:p>
    <w:p w14:paraId="726DC658" w14:textId="39CB7E5F" w:rsidR="00D879BF" w:rsidRPr="008A32C4" w:rsidRDefault="00D879BF" w:rsidP="009C727B">
      <w:pPr>
        <w:pStyle w:val="RevisionParagraphberschrift"/>
        <w:ind w:left="850"/>
        <w:rPr>
          <w:spacing w:val="-4"/>
        </w:rPr>
      </w:pPr>
      <w:r w:rsidRPr="008A32C4">
        <w:rPr>
          <w:spacing w:val="-4"/>
        </w:rPr>
        <w:t>Informacije za znanstveno istraživanje</w:t>
      </w:r>
    </w:p>
    <w:p w14:paraId="6AD69D50" w14:textId="4BFCD7E0" w:rsidR="003E7797" w:rsidRPr="008A32C4" w:rsidRDefault="00792014" w:rsidP="009C727B">
      <w:pPr>
        <w:pStyle w:val="RevisionJuristischerAbsatz"/>
        <w:numPr>
          <w:ilvl w:val="2"/>
          <w:numId w:val="1"/>
        </w:numPr>
        <w:tabs>
          <w:tab w:val="clear" w:pos="850"/>
          <w:tab w:val="num" w:pos="1700"/>
        </w:tabs>
        <w:ind w:left="850"/>
        <w:rPr>
          <w:spacing w:val="-4"/>
        </w:rPr>
      </w:pPr>
      <w:r w:rsidRPr="008A32C4">
        <w:rPr>
          <w:spacing w:val="-4"/>
        </w:rPr>
        <w:t>Istraživač u smislu ovog propisa je svaka fizička ili pravna osoba koja se bavi znanstvenim istraživanjem.</w:t>
      </w:r>
    </w:p>
    <w:p w14:paraId="465DF5C8" w14:textId="2D2C57F4" w:rsidR="003E7797" w:rsidRPr="008A32C4" w:rsidRDefault="003E7797" w:rsidP="0018171E">
      <w:pPr>
        <w:pStyle w:val="RevisionJuristischerAbsatz"/>
        <w:keepNext/>
        <w:tabs>
          <w:tab w:val="clear" w:pos="850"/>
          <w:tab w:val="num" w:pos="1700"/>
        </w:tabs>
        <w:ind w:left="850"/>
        <w:rPr>
          <w:spacing w:val="-4"/>
        </w:rPr>
      </w:pPr>
      <w:r w:rsidRPr="008A32C4">
        <w:rPr>
          <w:spacing w:val="-4"/>
        </w:rPr>
        <w:lastRenderedPageBreak/>
        <w:t>Istraživač može od pružatelja neke društvene mreže zatražiti kvalificirane informacije o:</w:t>
      </w:r>
    </w:p>
    <w:p w14:paraId="1DAACCE7" w14:textId="576C75C0" w:rsidR="003E7797" w:rsidRPr="008A32C4" w:rsidRDefault="003E7797" w:rsidP="008A32C4">
      <w:pPr>
        <w:pStyle w:val="RevisionNummerierungStufe1"/>
        <w:keepNext/>
        <w:keepLines/>
        <w:tabs>
          <w:tab w:val="clear" w:pos="425"/>
          <w:tab w:val="num" w:pos="1275"/>
        </w:tabs>
        <w:ind w:left="1275"/>
        <w:rPr>
          <w:spacing w:val="-4"/>
        </w:rPr>
      </w:pPr>
      <w:r w:rsidRPr="008A32C4">
        <w:rPr>
          <w:spacing w:val="-4"/>
        </w:rPr>
        <w:t>korištenju i konkretnom djelovanju postupaka za automatsko prepoznavanje sadržaja koje treba ukloniti ili blokirati, a osobito o načinu i opsegu primijenjenih tehnologija te o svrsi, kriterijima i parametrima za njihovo programiranje, kao i o korištenim podacima,</w:t>
      </w:r>
    </w:p>
    <w:p w14:paraId="3C838C31" w14:textId="1ACF9BED" w:rsidR="003E7797" w:rsidRPr="008A32C4" w:rsidRDefault="003E7797" w:rsidP="009C727B">
      <w:pPr>
        <w:pStyle w:val="RevisionNummerierungStufe1"/>
        <w:tabs>
          <w:tab w:val="clear" w:pos="425"/>
          <w:tab w:val="num" w:pos="1275"/>
        </w:tabs>
        <w:ind w:left="1275"/>
        <w:rPr>
          <w:spacing w:val="-4"/>
        </w:rPr>
      </w:pPr>
      <w:r w:rsidRPr="008A32C4">
        <w:rPr>
          <w:spacing w:val="-4"/>
        </w:rPr>
        <w:t>distribuciji sadržaja koji su bili predmetom prigovora na nezakonite sadržaje ili koje je pružatelj uklonio ili blokirao, osobito odgovarajuće sadržaje i informacije o tome koji su korisnici bili u interakciji s tim sadržajima i na koji način.</w:t>
      </w:r>
    </w:p>
    <w:p w14:paraId="1DA5F836" w14:textId="37C638B4" w:rsidR="003E7797" w:rsidRPr="008A32C4" w:rsidRDefault="003E7797" w:rsidP="009C727B">
      <w:pPr>
        <w:pStyle w:val="RevisionJuristischerAbsatz"/>
        <w:tabs>
          <w:tab w:val="clear" w:pos="850"/>
          <w:tab w:val="num" w:pos="1700"/>
        </w:tabs>
        <w:ind w:left="850"/>
        <w:rPr>
          <w:spacing w:val="-4"/>
        </w:rPr>
      </w:pPr>
      <w:r w:rsidRPr="008A32C4">
        <w:rPr>
          <w:spacing w:val="-4"/>
        </w:rPr>
        <w:t>Informacije u skladu sa stavkom 2. mogu se zatražiti samo ako su nužne za projekte znanstvenog istraživanja od javnog interesa o vrsti, opsegu, uzrocima i učincima javne komunikacije na društvenim mrežama i načinu postupanja pružatelja u vezi s tim.</w:t>
      </w:r>
    </w:p>
    <w:p w14:paraId="0D5D8322" w14:textId="0EC96F12" w:rsidR="003B0970" w:rsidRPr="008A32C4" w:rsidRDefault="003B0970" w:rsidP="0018171E">
      <w:pPr>
        <w:pStyle w:val="RevisionJuristischerAbsatz"/>
        <w:keepNext/>
        <w:tabs>
          <w:tab w:val="clear" w:pos="850"/>
          <w:tab w:val="num" w:pos="1700"/>
        </w:tabs>
        <w:ind w:left="850"/>
        <w:rPr>
          <w:spacing w:val="-4"/>
        </w:rPr>
      </w:pPr>
      <w:r w:rsidRPr="008A32C4">
        <w:rPr>
          <w:spacing w:val="-4"/>
        </w:rPr>
        <w:t>Informacije se smiju pružiti, samo ako istraživač pružatelju društvene mreže podnese koncept zaštite. Koncept zaštite uključuje</w:t>
      </w:r>
    </w:p>
    <w:p w14:paraId="577C67EC" w14:textId="60CDC11C" w:rsidR="003B0970" w:rsidRPr="008A32C4" w:rsidRDefault="003B0970" w:rsidP="009C727B">
      <w:pPr>
        <w:pStyle w:val="RevisionNummerierungStufe1"/>
        <w:tabs>
          <w:tab w:val="clear" w:pos="425"/>
          <w:tab w:val="num" w:pos="1275"/>
        </w:tabs>
        <w:ind w:left="1275"/>
        <w:rPr>
          <w:spacing w:val="-6"/>
        </w:rPr>
      </w:pPr>
      <w:r w:rsidRPr="008A32C4">
        <w:rPr>
          <w:spacing w:val="-6"/>
        </w:rPr>
        <w:t>opis informacija potrebnih u istraživačke svrhe u skladu sa stavkom 3.,</w:t>
      </w:r>
    </w:p>
    <w:p w14:paraId="5AABA7E4" w14:textId="3A66C314" w:rsidR="003B0970" w:rsidRPr="008A32C4" w:rsidRDefault="003B0970" w:rsidP="009C727B">
      <w:pPr>
        <w:pStyle w:val="RevisionNummerierungStufe1"/>
        <w:tabs>
          <w:tab w:val="clear" w:pos="425"/>
          <w:tab w:val="num" w:pos="1275"/>
        </w:tabs>
        <w:ind w:left="1275"/>
        <w:rPr>
          <w:spacing w:val="-4"/>
        </w:rPr>
      </w:pPr>
      <w:r w:rsidRPr="008A32C4">
        <w:rPr>
          <w:spacing w:val="-4"/>
        </w:rPr>
        <w:t>opis namjeravane uporabe informacija,</w:t>
      </w:r>
    </w:p>
    <w:p w14:paraId="0654C9E5" w14:textId="4D2A02B0" w:rsidR="003B0970" w:rsidRPr="008A32C4" w:rsidRDefault="009A5C22" w:rsidP="009C727B">
      <w:pPr>
        <w:pStyle w:val="RevisionNummerierungStufe1"/>
        <w:tabs>
          <w:tab w:val="clear" w:pos="425"/>
          <w:tab w:val="num" w:pos="1275"/>
        </w:tabs>
        <w:ind w:left="1275"/>
        <w:rPr>
          <w:spacing w:val="-4"/>
        </w:rPr>
      </w:pPr>
      <w:r w:rsidRPr="008A32C4">
        <w:rPr>
          <w:spacing w:val="-4"/>
        </w:rPr>
        <w:t>opis mjera za sprječavanje drugačije uporabe informacija,</w:t>
      </w:r>
    </w:p>
    <w:p w14:paraId="7DD21787" w14:textId="65E2C567" w:rsidR="003B0970" w:rsidRPr="008A32C4" w:rsidRDefault="009A5C22" w:rsidP="009C727B">
      <w:pPr>
        <w:pStyle w:val="RevisionNummerierungStufe1"/>
        <w:tabs>
          <w:tab w:val="clear" w:pos="425"/>
          <w:tab w:val="num" w:pos="1275"/>
        </w:tabs>
        <w:ind w:left="1275"/>
        <w:rPr>
          <w:spacing w:val="-4"/>
        </w:rPr>
      </w:pPr>
      <w:r w:rsidRPr="008A32C4">
        <w:rPr>
          <w:spacing w:val="-4"/>
        </w:rPr>
        <w:t>opis mjera za zaštitu interesa pružatelja koje treba zaštititi i</w:t>
      </w:r>
    </w:p>
    <w:p w14:paraId="7FDD7EDD" w14:textId="6C7443DB" w:rsidR="003B0970" w:rsidRPr="008A32C4" w:rsidRDefault="003B0970" w:rsidP="009C727B">
      <w:pPr>
        <w:pStyle w:val="RevisionNummerierungStufe1"/>
        <w:tabs>
          <w:tab w:val="clear" w:pos="425"/>
          <w:tab w:val="num" w:pos="1275"/>
        </w:tabs>
        <w:ind w:left="1275"/>
        <w:rPr>
          <w:spacing w:val="-4"/>
        </w:rPr>
      </w:pPr>
      <w:r w:rsidRPr="008A32C4">
        <w:rPr>
          <w:spacing w:val="-4"/>
        </w:rPr>
        <w:t>opis tehničkih i organizacijskih mjera koje osiguravaju zaštitu osobnih podataka.</w:t>
      </w:r>
    </w:p>
    <w:p w14:paraId="6F58E8FB" w14:textId="7863B11B" w:rsidR="003B0970" w:rsidRPr="008A32C4" w:rsidRDefault="003B0970" w:rsidP="009C727B">
      <w:pPr>
        <w:pStyle w:val="RevisionJuristischerAbsatzFolgeabsatz"/>
        <w:ind w:left="850"/>
        <w:rPr>
          <w:spacing w:val="-4"/>
        </w:rPr>
      </w:pPr>
      <w:r w:rsidRPr="008A32C4">
        <w:rPr>
          <w:spacing w:val="-4"/>
        </w:rPr>
        <w:t>Koncept zaštite treba se dostaviti nadležnom nadzornom tijelu za zaštitu podataka istovremeno sa zahtjevom za informacije.</w:t>
      </w:r>
    </w:p>
    <w:p w14:paraId="4D175D2B" w14:textId="0B4186A8" w:rsidR="009C0AFB" w:rsidRPr="008A32C4" w:rsidRDefault="003E7797" w:rsidP="0018171E">
      <w:pPr>
        <w:pStyle w:val="RevisionJuristischerAbsatz"/>
        <w:keepNext/>
        <w:tabs>
          <w:tab w:val="clear" w:pos="850"/>
          <w:tab w:val="num" w:pos="1700"/>
        </w:tabs>
        <w:ind w:left="850"/>
        <w:rPr>
          <w:spacing w:val="-4"/>
        </w:rPr>
      </w:pPr>
      <w:r w:rsidRPr="008A32C4">
        <w:rPr>
          <w:spacing w:val="-4"/>
        </w:rPr>
        <w:t>Pružatelj društvene mreže može odbiti pružiti informacije, ako</w:t>
      </w:r>
    </w:p>
    <w:p w14:paraId="20E7290B" w14:textId="1403DA61" w:rsidR="009C0AFB" w:rsidRPr="008A32C4" w:rsidRDefault="003E7797" w:rsidP="009C727B">
      <w:pPr>
        <w:pStyle w:val="RevisionNummerierungStufe1"/>
        <w:tabs>
          <w:tab w:val="clear" w:pos="425"/>
          <w:tab w:val="num" w:pos="1275"/>
        </w:tabs>
        <w:ind w:left="1275"/>
        <w:rPr>
          <w:spacing w:val="-4"/>
        </w:rPr>
      </w:pPr>
      <w:r w:rsidRPr="008A32C4">
        <w:rPr>
          <w:spacing w:val="-4"/>
        </w:rPr>
        <w:t>njegovi interesi koje treba zaštititi znatno nadilaze javni interes za istraživanje ili</w:t>
      </w:r>
    </w:p>
    <w:p w14:paraId="0330033E" w14:textId="544CB962" w:rsidR="003E7797" w:rsidRPr="008A32C4" w:rsidRDefault="003E7797" w:rsidP="009C727B">
      <w:pPr>
        <w:pStyle w:val="RevisionNummerierungStufe1"/>
        <w:tabs>
          <w:tab w:val="clear" w:pos="425"/>
          <w:tab w:val="num" w:pos="1275"/>
        </w:tabs>
        <w:ind w:left="1275"/>
        <w:rPr>
          <w:spacing w:val="-4"/>
        </w:rPr>
      </w:pPr>
      <w:r w:rsidRPr="008A32C4">
        <w:rPr>
          <w:spacing w:val="-4"/>
        </w:rPr>
        <w:t>to negativno utječe na interese ispitanika koje treba zaštititi, a javni interes za istraživanje ne nadilazi interes ispitanika u pogledu povjerljivosti.</w:t>
      </w:r>
    </w:p>
    <w:p w14:paraId="63F909E8" w14:textId="4478DA44" w:rsidR="00D969A6" w:rsidRPr="008A32C4" w:rsidRDefault="00D969A6" w:rsidP="0018171E">
      <w:pPr>
        <w:pStyle w:val="RevisionJuristischerAbsatz"/>
        <w:keepNext/>
        <w:tabs>
          <w:tab w:val="clear" w:pos="850"/>
          <w:tab w:val="num" w:pos="1700"/>
        </w:tabs>
        <w:ind w:left="850"/>
        <w:rPr>
          <w:spacing w:val="-4"/>
        </w:rPr>
      </w:pPr>
      <w:r w:rsidRPr="008A32C4">
        <w:rPr>
          <w:spacing w:val="-4"/>
        </w:rPr>
        <w:t>Pružatelj društvene mreže smije u svrhu pružanja informacija u skladu sa stavkom 2. prenijeti sljedeće osobne podatke:</w:t>
      </w:r>
    </w:p>
    <w:p w14:paraId="63FE05D0" w14:textId="1ABFB4BC" w:rsidR="00D969A6" w:rsidRPr="008A32C4" w:rsidRDefault="00D969A6" w:rsidP="009C727B">
      <w:pPr>
        <w:pStyle w:val="RevisionNummerierungStufe1"/>
        <w:tabs>
          <w:tab w:val="clear" w:pos="425"/>
          <w:tab w:val="num" w:pos="1275"/>
        </w:tabs>
        <w:ind w:left="1275"/>
        <w:rPr>
          <w:spacing w:val="-4"/>
        </w:rPr>
      </w:pPr>
      <w:r w:rsidRPr="008A32C4">
        <w:rPr>
          <w:spacing w:val="-4"/>
        </w:rPr>
        <w:t>distribuirani sadržaji,</w:t>
      </w:r>
    </w:p>
    <w:p w14:paraId="2331E910" w14:textId="7E2B248A" w:rsidR="00D969A6" w:rsidRPr="008A32C4" w:rsidRDefault="00D969A6" w:rsidP="009C727B">
      <w:pPr>
        <w:pStyle w:val="RevisionNummerierungStufe1"/>
        <w:tabs>
          <w:tab w:val="clear" w:pos="425"/>
          <w:tab w:val="num" w:pos="1275"/>
        </w:tabs>
        <w:ind w:left="1275"/>
        <w:rPr>
          <w:spacing w:val="-4"/>
        </w:rPr>
      </w:pPr>
      <w:r w:rsidRPr="008A32C4">
        <w:rPr>
          <w:spacing w:val="-4"/>
        </w:rPr>
        <w:t>prigovori na nezakonite sadržaje,</w:t>
      </w:r>
    </w:p>
    <w:p w14:paraId="4CC6BEE3" w14:textId="48B4D2C4" w:rsidR="00D969A6" w:rsidRPr="008A32C4" w:rsidRDefault="00D969A6" w:rsidP="009C727B">
      <w:pPr>
        <w:pStyle w:val="RevisionNummerierungStufe1"/>
        <w:tabs>
          <w:tab w:val="clear" w:pos="425"/>
          <w:tab w:val="num" w:pos="1275"/>
        </w:tabs>
        <w:ind w:left="1275"/>
        <w:rPr>
          <w:spacing w:val="-4"/>
        </w:rPr>
      </w:pPr>
      <w:r w:rsidRPr="008A32C4">
        <w:rPr>
          <w:spacing w:val="-4"/>
        </w:rPr>
        <w:t>korisnička imena osoba uključenih u distribuciju,</w:t>
      </w:r>
    </w:p>
    <w:p w14:paraId="7F95ED84" w14:textId="6E103565" w:rsidR="00D969A6" w:rsidRPr="008A32C4" w:rsidRDefault="00D969A6" w:rsidP="009C727B">
      <w:pPr>
        <w:pStyle w:val="RevisionNummerierungStufe1"/>
        <w:tabs>
          <w:tab w:val="clear" w:pos="425"/>
          <w:tab w:val="num" w:pos="1275"/>
        </w:tabs>
        <w:ind w:left="1275"/>
        <w:rPr>
          <w:spacing w:val="-4"/>
        </w:rPr>
      </w:pPr>
      <w:r w:rsidRPr="008A32C4">
        <w:rPr>
          <w:spacing w:val="-4"/>
        </w:rPr>
        <w:t>pojedinosti o interakciji osoba koje su uključene u distribuciju s obzirom na odgovarajuće sadržaje i</w:t>
      </w:r>
    </w:p>
    <w:p w14:paraId="35C5E61A" w14:textId="08449E2C" w:rsidR="00D969A6" w:rsidRPr="008A32C4" w:rsidRDefault="00D969A6" w:rsidP="009C727B">
      <w:pPr>
        <w:pStyle w:val="RevisionNummerierungStufe1"/>
        <w:tabs>
          <w:tab w:val="clear" w:pos="425"/>
          <w:tab w:val="num" w:pos="1275"/>
        </w:tabs>
        <w:ind w:left="1275"/>
        <w:rPr>
          <w:spacing w:val="-4"/>
        </w:rPr>
      </w:pPr>
      <w:r w:rsidRPr="008A32C4">
        <w:rPr>
          <w:spacing w:val="-4"/>
        </w:rPr>
        <w:t>podaci o obuci o postupcima za automatsko prepoznavanje sadržaja koje treba ukloniti ili blokirati te podaci o načinu djelovanja, svrhama, kriterijima i parametrima za programiranje tih postupaka.</w:t>
      </w:r>
    </w:p>
    <w:p w14:paraId="041944BF" w14:textId="44C7953A" w:rsidR="00D969A6" w:rsidRPr="008A32C4" w:rsidRDefault="00D969A6" w:rsidP="009C727B">
      <w:pPr>
        <w:pStyle w:val="RevisionJuristischerAbsatzFolgeabsatz"/>
        <w:ind w:left="850"/>
        <w:rPr>
          <w:spacing w:val="-4"/>
        </w:rPr>
      </w:pPr>
      <w:r w:rsidRPr="008A32C4">
        <w:rPr>
          <w:spacing w:val="-4"/>
        </w:rPr>
        <w:t>Podaci se trebaju prenositi u anonimiziranom ili barem pseudonimiziranom obliku, ako je to moguće bez ugrožavanja svrhe istraživanja.</w:t>
      </w:r>
    </w:p>
    <w:p w14:paraId="586F09EF" w14:textId="3B2EB56C" w:rsidR="00D969A6" w:rsidRPr="008A32C4" w:rsidRDefault="00D969A6" w:rsidP="008A32C4">
      <w:pPr>
        <w:pStyle w:val="RevisionJuristischerAbsatz"/>
        <w:keepNext/>
        <w:keepLines/>
        <w:tabs>
          <w:tab w:val="clear" w:pos="850"/>
          <w:tab w:val="num" w:pos="1700"/>
        </w:tabs>
        <w:ind w:left="850"/>
        <w:rPr>
          <w:spacing w:val="-6"/>
        </w:rPr>
      </w:pPr>
      <w:r w:rsidRPr="008A32C4">
        <w:rPr>
          <w:spacing w:val="-6"/>
        </w:rPr>
        <w:lastRenderedPageBreak/>
        <w:t>Istraživač smije obrađivati podatke isključivo u svrhu projekta znanstvenog istraživanja u skladu sa stavkom 3. Ako se obrađuju posebne kategorije podataka u smislu članka 9. stavka 1. Uredbe (EU) 2016/679 Europskog parlamenta i Vijeća od 27. travnja 2016. o zaštiti pojedinaca u vezi s obradom osobnih podataka i o slobodnom kretanju takvih podataka te o stavljanju izvan snage Direktive 95/46/EZ (Opća uredba o zaštiti podataka) (SL L 119, 4.5.2016., str. 1.; SL L 314, 22.11.2016., str. 72.; SL L 127, 23.5.2018., str. 2.) u važećoj verziji, istraživač u tu svrhu mora predvidjeti primjerene i specifične mjere za zaštitu interesa ispitanika u skladu s člankom 22. stavkom 2. rečenicom 2. Saveznog zakona o zaštiti podataka. Dodatno uz tamo navedene mjere, podaci u smislu članka 9. stavka 1. Uredbe (EU) 2016/679 moraju se anonimizirati čim je to moguće u skladu sa svrhom istraživanja. To ne utječe na dodatne zahtjeve za zaštitu podataka.</w:t>
      </w:r>
    </w:p>
    <w:p w14:paraId="1627C846" w14:textId="381758EE" w:rsidR="0063228E" w:rsidRPr="008A32C4" w:rsidRDefault="00D969A6" w:rsidP="00301E30">
      <w:pPr>
        <w:pStyle w:val="RevisionJuristischerAbsatz"/>
        <w:tabs>
          <w:tab w:val="clear" w:pos="850"/>
          <w:tab w:val="num" w:pos="1700"/>
        </w:tabs>
        <w:ind w:left="850"/>
        <w:rPr>
          <w:spacing w:val="-4"/>
        </w:rPr>
      </w:pPr>
      <w:r w:rsidRPr="008A32C4">
        <w:rPr>
          <w:spacing w:val="-4"/>
        </w:rPr>
        <w:t>Pružatelj društvene mreže ima prema istraživaču pravo na naknadu troškova nastalih pružanjem informacija u skladu sa stavkom 2. u primjerenom iznosu. Pri određivanju primjerenog iznosa mora se uzeti u obzir da troškovi ne smiju predstavljati bitnu prepreku za ostvarivanje prava na informacije. Treba na odgovarajući način primijeniti članak 287. stavak 1. Zakona o parničnom postupku. Troškovi koji podliježu naknadi smiju iznositi do 5.000,00 eura. Taj se iznos smije prekoračiti, samo ako pružanjem informacije nastaje iznimno visok izdatak. Nakon podnošenja koncepta zaštite u skladu sa stavkom 4. istraživač može od pružatelja zatražiti besplatnu procjenu troškova u primjerenom roku.””</w:t>
      </w:r>
    </w:p>
    <w:p w14:paraId="36342A1E" w14:textId="099F92EE" w:rsidR="0063228E" w:rsidRPr="008A32C4" w:rsidRDefault="00482E04" w:rsidP="0018171E">
      <w:pPr>
        <w:pStyle w:val="EmpfehlungNummerierungStufe1"/>
        <w:keepNext/>
        <w:rPr>
          <w:spacing w:val="-4"/>
        </w:rPr>
      </w:pPr>
      <w:r w:rsidRPr="008A32C4">
        <w:rPr>
          <w:spacing w:val="-4"/>
        </w:rPr>
        <w:t xml:space="preserve">Članak </w:t>
      </w:r>
      <w:r w:rsidRPr="008A32C4">
        <w:rPr>
          <w:rStyle w:val="Marker"/>
          <w:spacing w:val="-4"/>
        </w:rPr>
        <w:t>[…]</w:t>
      </w:r>
      <w:r w:rsidRPr="008A32C4">
        <w:rPr>
          <w:spacing w:val="-4"/>
        </w:rPr>
        <w:t xml:space="preserve"> glasi kako slijedi:</w:t>
      </w:r>
    </w:p>
    <w:p w14:paraId="49D47905" w14:textId="31CE6EC1" w:rsidR="00173C16" w:rsidRPr="008A32C4" w:rsidRDefault="00173C16" w:rsidP="009C727B">
      <w:pPr>
        <w:pStyle w:val="RevisionArtikelBezeichnermanuell"/>
        <w:ind w:left="425" w:hanging="90"/>
        <w:rPr>
          <w:spacing w:val="-4"/>
        </w:rPr>
      </w:pPr>
      <w:r w:rsidRPr="008A32C4">
        <w:rPr>
          <w:spacing w:val="-4"/>
        </w:rPr>
        <w:t xml:space="preserve">„Članak </w:t>
      </w:r>
      <w:r w:rsidRPr="008A32C4">
        <w:rPr>
          <w:rStyle w:val="Marker"/>
          <w:spacing w:val="-4"/>
        </w:rPr>
        <w:t>[…]</w:t>
      </w:r>
    </w:p>
    <w:p w14:paraId="577BA21A" w14:textId="3EB5AE99" w:rsidR="00173C16" w:rsidRPr="008A32C4" w:rsidRDefault="00173C16" w:rsidP="009C727B">
      <w:pPr>
        <w:pStyle w:val="RevisionArtikelberschrift"/>
        <w:ind w:left="425"/>
        <w:rPr>
          <w:spacing w:val="-4"/>
        </w:rPr>
      </w:pPr>
      <w:r w:rsidRPr="008A32C4">
        <w:rPr>
          <w:rStyle w:val="Marker"/>
          <w:spacing w:val="-4"/>
        </w:rPr>
        <w:t>[…]</w:t>
      </w:r>
    </w:p>
    <w:p w14:paraId="5AF7FB2C" w14:textId="090B4924" w:rsidR="00173C16" w:rsidRPr="008A32C4" w:rsidRDefault="00173C16" w:rsidP="009C727B">
      <w:pPr>
        <w:pStyle w:val="RevisionJuristischerAbsatzmanuell"/>
        <w:tabs>
          <w:tab w:val="clear" w:pos="850"/>
          <w:tab w:val="left" w:pos="1275"/>
        </w:tabs>
        <w:ind w:left="425"/>
        <w:rPr>
          <w:spacing w:val="-4"/>
        </w:rPr>
      </w:pPr>
      <w:r w:rsidRPr="008A32C4">
        <w:rPr>
          <w:spacing w:val="-4"/>
        </w:rPr>
        <w:t xml:space="preserve">… </w:t>
      </w:r>
      <w:r w:rsidRPr="008A32C4">
        <w:rPr>
          <w:rStyle w:val="Marker"/>
          <w:spacing w:val="-4"/>
        </w:rPr>
        <w:t>[po potrebi posebna odredba o stupanju na snagu]</w:t>
      </w:r>
      <w:r w:rsidRPr="008A32C4">
        <w:rPr>
          <w:spacing w:val="-4"/>
        </w:rPr>
        <w:t xml:space="preserve"> …”</w:t>
      </w:r>
      <w:r w:rsidRPr="008A32C4">
        <w:rPr>
          <w:color w:val="auto"/>
          <w:spacing w:val="-4"/>
        </w:rPr>
        <w:t>.</w:t>
      </w:r>
    </w:p>
    <w:p w14:paraId="2CDAA614" w14:textId="1C885BBD" w:rsidR="00A1618A" w:rsidRPr="008A32C4" w:rsidRDefault="00A1618A" w:rsidP="009F08C0">
      <w:pPr>
        <w:pStyle w:val="EinzelbegrndungTitel"/>
        <w:rPr>
          <w:spacing w:val="-4"/>
        </w:rPr>
      </w:pPr>
      <w:r w:rsidRPr="008A32C4">
        <w:rPr>
          <w:spacing w:val="-4"/>
        </w:rPr>
        <w:t>Obrazloženje</w:t>
      </w:r>
    </w:p>
    <w:p w14:paraId="5B2223BB" w14:textId="271DB07E" w:rsidR="009F08C0" w:rsidRPr="008A32C4" w:rsidRDefault="009F08C0" w:rsidP="0018171E">
      <w:pPr>
        <w:pStyle w:val="Text"/>
        <w:keepNext/>
        <w:rPr>
          <w:rStyle w:val="Marker"/>
          <w:b/>
          <w:color w:val="auto"/>
          <w:spacing w:val="-4"/>
        </w:rPr>
      </w:pPr>
      <w:r w:rsidRPr="008A32C4">
        <w:rPr>
          <w:rStyle w:val="Marker"/>
          <w:b/>
          <w:color w:val="auto"/>
          <w:spacing w:val="-4"/>
        </w:rPr>
        <w:t xml:space="preserve">O točki 1. </w:t>
      </w:r>
    </w:p>
    <w:p w14:paraId="47C1AE4D" w14:textId="77777777" w:rsidR="00D969A6" w:rsidRPr="008A32C4" w:rsidRDefault="00D969A6" w:rsidP="00D969A6">
      <w:pPr>
        <w:pStyle w:val="Text"/>
        <w:rPr>
          <w:rStyle w:val="Marker"/>
          <w:color w:val="auto"/>
          <w:spacing w:val="-4"/>
        </w:rPr>
      </w:pPr>
      <w:r w:rsidRPr="008A32C4">
        <w:rPr>
          <w:rStyle w:val="Marker"/>
          <w:color w:val="auto"/>
          <w:spacing w:val="-4"/>
        </w:rPr>
        <w:t>Političke rasprave i procesi formiranja mišljenja sve se više odvijaju u digitalnom prostoru i na društvenim mrežama. Proces komunikacije koji se tamo odvija postao je od velike važnosti za formiranje javnog mnijenja. Primjerice, za širenje političkih programa i ideja pristup određenim društvenim mrežama, koje zbog svoje važnosti predstavljaju medij koji nije lako zamjenjiv, može biti od iznimne važnosti (usp. Privremeni nalog Saveznog ustavnog suda (BVerfG) od 22. svibnja 2019. – 1 BvQ 42/19 –, Rn. 19.).</w:t>
      </w:r>
    </w:p>
    <w:p w14:paraId="6C4892FE" w14:textId="77777777" w:rsidR="00D969A6" w:rsidRPr="008A32C4" w:rsidRDefault="00D969A6" w:rsidP="00D969A6">
      <w:pPr>
        <w:pStyle w:val="Text"/>
        <w:rPr>
          <w:rStyle w:val="Marker"/>
          <w:color w:val="auto"/>
          <w:spacing w:val="-4"/>
        </w:rPr>
      </w:pPr>
      <w:r w:rsidRPr="008A32C4">
        <w:rPr>
          <w:rStyle w:val="Marker"/>
          <w:color w:val="auto"/>
          <w:spacing w:val="-4"/>
        </w:rPr>
        <w:t>Iz tog razloga postoji znatan javni interes za omogućavanje veće transparentnosti u pogledu načina funkcioniranja pojedinih platformi i procesa širenja sadržaja na njima te u pogledu rezultata neovisnih istraživanja o tome.</w:t>
      </w:r>
    </w:p>
    <w:p w14:paraId="373BFE01" w14:textId="385D0837" w:rsidR="00D969A6" w:rsidRPr="008A32C4" w:rsidRDefault="00D969A6" w:rsidP="00D969A6">
      <w:pPr>
        <w:pStyle w:val="Text"/>
        <w:rPr>
          <w:rStyle w:val="Marker"/>
          <w:color w:val="auto"/>
          <w:spacing w:val="-4"/>
        </w:rPr>
      </w:pPr>
      <w:r w:rsidRPr="008A32C4">
        <w:rPr>
          <w:rStyle w:val="Marker"/>
          <w:color w:val="auto"/>
          <w:spacing w:val="-4"/>
        </w:rPr>
        <w:t xml:space="preserve">S jedne strane, to se odnosi na pitanje kriterija na temelju kojih pružatelji odlučuju o mogućnosti korištenja njihove platforme i dopuštaju ili ograničavaju mogućnost širenja sadržaja na platformi. Pitanje na koji način veliki pružatelji koji su važni za javni diskurs rješavaju prigovore u pogledu nezakonitih sadržaja i na koji se način donose odluke o ograničenjima distribucije sadržaja zbog značaja velikih pružatelja od znatnog je interesa javnosti (usp. već tiskani dokument Saveznog parlamenta 19/18792, str. 42.). Samo uz odgovarajuću transparentnost šira javnost može razumjeti zašto i na koji se način ograničava distribucija određenih sadržaja. Pritom </w:t>
      </w:r>
      <w:r w:rsidRPr="008A32C4">
        <w:rPr>
          <w:rStyle w:val="Marker"/>
          <w:color w:val="auto"/>
          <w:spacing w:val="-4"/>
        </w:rPr>
        <w:lastRenderedPageBreak/>
        <w:t>treba uzeti u obzir da se odgovarajuće odluke o moderiranju danas često donose uz pomoć složenih automatiziranih postupaka. Tako, na primjer, Facebook izvještava da sadržaj koji je obuhvaćen kao „govor mržnje” u smislu takozvanih standarda zajednice pružatelj uglavnom pronalazi sâm uz pomoć tehnoloških rješenja (usp. https://transparency.facebook.com/community-standards-enforcement#hate-speech; stranica pozvana 12. listopada 2020.). Da bi se široj javnosti mogla osigurati transparentnost o osnovnim – dijelom tehnički složenim – postupcima, važno je da znanost i istraživanje mogu razumjeti uporabu postupaka za automatizirano prepoznavanje sadržaja, ako se isti trebaju ukloniti ili blokirati (usp. tiskani dokument Saveznog parlamenta 19/18792, str. 43.). U tom pogledu nije dovoljno da znanost i istraživanje mogu posegnuti za općim podacima u izvješćima o transparentnosti u skladu s člankom 2. Provedbenog zakona o društvenim mrežama (NetzDG) koji služe za informiranje šire javnosti. Za potrebe znanosti i istraživanja potrebni ne samo takvi opći ili agregirani podaci, već i detaljniji i neobrađeni podaci (npr. sadržaji izričito navedeni u stavku 6., njihov odgovarajući kontekst i podaci o obuci o automatiziranim postupcima), kako bi se samostalno mogla steći znanstveno utemeljena znanja o dotičnim postupcima za automatizirano prepoznavanje sadržaja.</w:t>
      </w:r>
    </w:p>
    <w:p w14:paraId="138C3D37" w14:textId="032BC65F" w:rsidR="00D969A6" w:rsidRPr="008A32C4" w:rsidRDefault="00D969A6" w:rsidP="00D969A6">
      <w:pPr>
        <w:pStyle w:val="Text"/>
        <w:rPr>
          <w:rStyle w:val="Marker"/>
          <w:color w:val="auto"/>
          <w:spacing w:val="-4"/>
        </w:rPr>
      </w:pPr>
      <w:r w:rsidRPr="008A32C4">
        <w:rPr>
          <w:rStyle w:val="Marker"/>
          <w:color w:val="auto"/>
          <w:spacing w:val="-4"/>
        </w:rPr>
        <w:t>Drugo važno pitanje odnosi se na sljedivost distribucije nezakonitih sadržaja. Prema trenutačnoj pravnoj situaciji, upravljanje prigovorima u Provedbenom zakonu o društvenim mrežama (NetzDG) odnosi se na konkretni sadržaj na koji se podnosi prigovor u pogledu nezakonitosti. Međutim, sadržaji na društvenim mrežama mogu se djelomično dalje distribuirati različitim korisnicima velikom brzinom i u znatnom opsegu. Na taj način može ponovno doći do kršenja zakona i znatnog jačanja učinaka širenja nezakonitih sadržaja. Zbog značajne ukupne društvene važnosti komunikacijskih procesa koji se odvijaju na velikim društvenim mrežama na formiranje javnog mnijenja, važno je razumjeti kako se sadržaji koje je pružatelj uklonio ili na koje je pružatelju podnesen prigovor u pogledu njihove nezakonitosti šire ili su se širili na društvenim mrežama, također i zato da bi, na temelju dubljeg razumijevanja mehanizama širenja, uključeni krugovi mogli učinkovitije djelovati protiv širenja nezakonitih sadržaja.</w:t>
      </w:r>
    </w:p>
    <w:p w14:paraId="06151A16" w14:textId="5B551E2D" w:rsidR="00D969A6" w:rsidRPr="008A32C4" w:rsidRDefault="00D969A6" w:rsidP="00D969A6">
      <w:pPr>
        <w:pStyle w:val="Text"/>
        <w:rPr>
          <w:rStyle w:val="Marker"/>
          <w:color w:val="auto"/>
          <w:spacing w:val="-4"/>
        </w:rPr>
      </w:pPr>
      <w:r w:rsidRPr="008A32C4">
        <w:rPr>
          <w:rStyle w:val="Marker"/>
          <w:color w:val="auto"/>
          <w:spacing w:val="-4"/>
        </w:rPr>
        <w:t>Člankom 5.a NetzDG-a istraživačkim se ustanovama i istraživačima omogućuje pribavljanje potrebnih podataka.</w:t>
      </w:r>
    </w:p>
    <w:p w14:paraId="72966CD2" w14:textId="29B9B32B" w:rsidR="00D969A6" w:rsidRPr="008A32C4" w:rsidRDefault="00D969A6" w:rsidP="00D969A6">
      <w:pPr>
        <w:pStyle w:val="Text"/>
        <w:rPr>
          <w:rStyle w:val="Marker"/>
          <w:color w:val="auto"/>
          <w:spacing w:val="-6"/>
        </w:rPr>
      </w:pPr>
      <w:r w:rsidRPr="008A32C4">
        <w:rPr>
          <w:rStyle w:val="Marker"/>
          <w:color w:val="auto"/>
          <w:spacing w:val="-6"/>
        </w:rPr>
        <w:t xml:space="preserve">Pravo na informacije imaju samo istraživači ili istraživačke ustanove koje provode znanstvene istraživačke projekte od javnog interesa. </w:t>
      </w:r>
      <w:r w:rsidRPr="008A32C4">
        <w:rPr>
          <w:spacing w:val="-6"/>
        </w:rPr>
        <w:t xml:space="preserve">Pretpostavka javnog interesa u pravilu se mora prihvatiti u slučaju istraživačkih projekata fakulteta i nesveučilišnih istraživačkih ustanova u Njemačkoj. </w:t>
      </w:r>
      <w:r w:rsidRPr="008A32C4">
        <w:rPr>
          <w:rStyle w:val="Marker"/>
          <w:color w:val="auto"/>
          <w:spacing w:val="-6"/>
        </w:rPr>
        <w:t>Pritom, prevladavajuće financiranje iz javnih fondova ukazuje na pretpostavku javnog interesa. Prema tekstu propisa obuhvaćene su sve ustanove koje žele provoditi istraživanja od javnog interesa, neovisno o njihovom sjedištu. Za pretpostavku javnog interesa, redovito će se tražiti da rezultati istraživanja budu dostupni javnosti i da u konačnici služe dobru javnosti. U prilog pretpostavci javnog interesa ide i činjenica da istraživanje pridonosi postizanju zakonskih ciljeva. Protiv pretpostavke javnog interesa govori okolnost kada se zbog ovisnosti o jednom nalogodavcu u konkretnom slučaju čini da se ne provodi nepristrano istraživanje. Osim toga, protiv javnog interesa može govoriti i okolnost kada postoje naznake da bi trebalo provesti istraživanje o ekonomskim ili političkim ciljevima.</w:t>
      </w:r>
    </w:p>
    <w:p w14:paraId="3A166ADB" w14:textId="77777777" w:rsidR="00146FA3" w:rsidRPr="008A32C4" w:rsidRDefault="00D969A6" w:rsidP="00D969A6">
      <w:pPr>
        <w:pStyle w:val="Text"/>
        <w:rPr>
          <w:rStyle w:val="Marker"/>
          <w:color w:val="auto"/>
          <w:spacing w:val="-4"/>
        </w:rPr>
      </w:pPr>
      <w:r w:rsidRPr="008A32C4">
        <w:rPr>
          <w:rStyle w:val="Marker"/>
          <w:color w:val="auto"/>
          <w:spacing w:val="-4"/>
        </w:rPr>
        <w:t xml:space="preserve">Na temelju popisa iz članka 5.a NetzDG-a u članku 1. stavku 2. NetzDG – bez obzira na sjedište – samo oni pružatelji društvenih mreža koji imaju najmanje dva milijuna registriranih korisnika u Njemačkoj podliježu zahtjevu za pružanjem informacija. Odgovarajući pružatelji obvezni su pružiti informacije bez obzira na to imaju li sjedište u Njemačkoj ili ne. To je u skladu s primjenjivim zahtjevima europskog prava, osobito s načelom zemlje podrijetla iz Direktive 2000/31/EZ (Direktiva o elektroničkoj trgovini). Čak i ako bi predviđeno pravo na informacije u skladu s člankom 5.a NetzDG-a trebalo spadati u takozvano područje koordinacije Direktive o elektroničkoj trgovini i to bi se trebalo promatrati kao ograničenje koje je načelno </w:t>
      </w:r>
      <w:r w:rsidRPr="008A32C4">
        <w:rPr>
          <w:rStyle w:val="Marker"/>
          <w:color w:val="auto"/>
          <w:spacing w:val="-4"/>
        </w:rPr>
        <w:lastRenderedPageBreak/>
        <w:t>isključeno u skladu s člankom 3. stavkom 2. Direktive o elektroničkoj trgovini, u svakom bi slučaju postojali preduvjeti za izuzeće u skladu s člankom 3. stavkom 4. Direktive o elektroničkoj trgovini. Zbog značajne važnosti obuhvaćenih pružatelja, poboljšane mogućnosti stjecanja znanja osigurane pravom na informacije u svakom su slučaju potrebne radi sprječavanja kaznenih djela, uključujući i borbu protiv agitiranja te radi zaštite potrošača (usp. članak 3. stavak 4 podtočka (a) broj i, alineja 1 i 4 Direktive o elektroničkoj trgovini). S obzirom na znatan nedostatak informacija u vezi s obuhvaćenim platformama koje predstavljaju sve važniji javni prostor za građane, postoji hitna potreba za reguliranjem (članak 3. stavak 5. Direktive o elektroničkoj trgovini).</w:t>
      </w:r>
    </w:p>
    <w:p w14:paraId="2B3396E0" w14:textId="22DFC019" w:rsidR="00D969A6" w:rsidRPr="008A32C4" w:rsidRDefault="00D969A6" w:rsidP="00D969A6">
      <w:pPr>
        <w:pStyle w:val="Text"/>
        <w:rPr>
          <w:rStyle w:val="Marker"/>
          <w:color w:val="auto"/>
          <w:spacing w:val="-4"/>
        </w:rPr>
      </w:pPr>
      <w:r w:rsidRPr="008A32C4">
        <w:rPr>
          <w:rStyle w:val="Marker"/>
          <w:color w:val="auto"/>
          <w:spacing w:val="-4"/>
        </w:rPr>
        <w:t>Predviđeno pravo na pružanje informacija ograničeno je u raznim aspektima i za osobe koje imaju pravo na informacije.</w:t>
      </w:r>
    </w:p>
    <w:p w14:paraId="7CD947D6" w14:textId="02AD6996" w:rsidR="00E97B1F" w:rsidRPr="008A32C4" w:rsidRDefault="00E97B1F" w:rsidP="00D969A6">
      <w:pPr>
        <w:pStyle w:val="Text"/>
        <w:rPr>
          <w:rStyle w:val="Marker"/>
          <w:color w:val="auto"/>
          <w:spacing w:val="-4"/>
        </w:rPr>
      </w:pPr>
      <w:r w:rsidRPr="008A32C4">
        <w:rPr>
          <w:rStyle w:val="Marker"/>
          <w:color w:val="auto"/>
          <w:spacing w:val="-4"/>
        </w:rPr>
        <w:t>Istraživači koji imaju pravo tražiti informacije mogu zatražiti informacije samo od pružatelja društvene mreže. Međutim, članak 5.a ne daje pravo na izravan tehnički pristup bazama podataka ili tehničkim sustavima pružatelja. Međutim, mogu se zatražiti kvalificirane informacije. To obuhvaća nepatvorene podatke dostupne kod pružatelja, ali i obrađene podatke koji su tamo dostupni, poput nalaza iz procjena podataka dostupnih kod pružatelja koje je izvršio pružatelj.</w:t>
      </w:r>
    </w:p>
    <w:p w14:paraId="72C56E68" w14:textId="39D2C9CA" w:rsidR="00E97B1F" w:rsidRPr="008A32C4" w:rsidRDefault="00E97B1F" w:rsidP="00D969A6">
      <w:pPr>
        <w:pStyle w:val="Text"/>
        <w:rPr>
          <w:rStyle w:val="Marker"/>
          <w:color w:val="auto"/>
          <w:spacing w:val="-4"/>
        </w:rPr>
      </w:pPr>
      <w:r w:rsidRPr="008A32C4">
        <w:rPr>
          <w:rStyle w:val="Marker"/>
          <w:color w:val="auto"/>
          <w:spacing w:val="-4"/>
        </w:rPr>
        <w:t xml:space="preserve">Uz to, u pogledu sadržaja, pravo na informacije ograničeno je na informacije o uporabi i načinu djelovanja postupaka za automatizirano otkrivanje sadržaja koje treba ukloniti ili blokirati, uključujući svrhe, kriterije i parametre programiranja. Osim toga, mogu se zahtijevati informacije o distribuciji sadržaja koji su bili predmet prigovora na nezakonite sadržaje ili koje je pružatelj uklonio ili blokirao. </w:t>
      </w:r>
    </w:p>
    <w:p w14:paraId="752FC65F" w14:textId="4597FCAE" w:rsidR="00D969A6" w:rsidRPr="008A32C4" w:rsidRDefault="00D969A6" w:rsidP="00D969A6">
      <w:pPr>
        <w:pStyle w:val="Text"/>
        <w:rPr>
          <w:rStyle w:val="Marker"/>
          <w:color w:val="auto"/>
          <w:spacing w:val="-4"/>
        </w:rPr>
      </w:pPr>
      <w:r w:rsidRPr="008A32C4">
        <w:rPr>
          <w:rStyle w:val="Marker"/>
          <w:color w:val="auto"/>
          <w:spacing w:val="-4"/>
        </w:rPr>
        <w:t xml:space="preserve">Odgovarajuće informacije prikladne su i potrebne za bolje razumijevanje relevantnih ograničenja sadržaja sa strane pružatelja, kao i širenja sadržaja koji su s gledišta pružatelja nedopustivi ili su na platformama prijavljeni kao nezakoniti. </w:t>
      </w:r>
    </w:p>
    <w:p w14:paraId="5D09F342" w14:textId="5F0FFD55" w:rsidR="00D969A6" w:rsidRPr="008A32C4" w:rsidRDefault="00D969A6" w:rsidP="00D969A6">
      <w:pPr>
        <w:pStyle w:val="Text"/>
        <w:rPr>
          <w:rStyle w:val="Marker"/>
          <w:color w:val="auto"/>
          <w:spacing w:val="-4"/>
        </w:rPr>
      </w:pPr>
      <w:r w:rsidRPr="008A32C4">
        <w:rPr>
          <w:rStyle w:val="Marker"/>
          <w:color w:val="auto"/>
          <w:spacing w:val="-4"/>
        </w:rPr>
        <w:t>Osim toga, pravo na informacije podliježe uvjetu da su informacije u konkretnom slučaju potrebne za znanstveno istraživanje od javnog interesa. To znači da će se prenesene informacije koristiti isključivo u znanstvene svrhe. Konačno, svrhe istraživanja koje se mogu uzeti u obzir ograničene su na istraživanje o vrsti, opsegu, uzrocima i učincima javne komunikacije na društvenim mrežama te načinu postupanja pružatelja u vezi s tim.</w:t>
      </w:r>
    </w:p>
    <w:p w14:paraId="588C65A9" w14:textId="3AAAB10E" w:rsidR="00C46490" w:rsidRPr="008A32C4" w:rsidRDefault="00C46490" w:rsidP="00D969A6">
      <w:pPr>
        <w:pStyle w:val="Text"/>
        <w:rPr>
          <w:rStyle w:val="Marker"/>
          <w:color w:val="auto"/>
          <w:spacing w:val="-4"/>
        </w:rPr>
      </w:pPr>
      <w:r w:rsidRPr="008A32C4">
        <w:rPr>
          <w:rStyle w:val="Marker"/>
          <w:color w:val="auto"/>
          <w:spacing w:val="-4"/>
        </w:rPr>
        <w:t>Predloženim postupkom za podnošenje koncepta zaštite osigurava se poštivanje pitanja koja se moraju uzeti u obzir u skladu s člankom 5.a. Davatelj društvene mreže može odbiti pružiti informacije do podnošenja koncepta zaštite. Koncept zaštite mora se istovremeno podnijeti nadležnom nadzornom tijelu za zaštitu podataka koje može pokrenuti odgovarajući postupak, ako postoje naznake kršenja zaštite podataka. To je posebno važno jer pružanje informacija od strane pružatelja može utjecati i na interese trećih strana, na primjer korisnika.</w:t>
      </w:r>
    </w:p>
    <w:p w14:paraId="61C60CE8" w14:textId="669418FB" w:rsidR="00D969A6" w:rsidRPr="008A32C4" w:rsidRDefault="00D969A6" w:rsidP="00D969A6">
      <w:pPr>
        <w:pStyle w:val="Text"/>
        <w:rPr>
          <w:rStyle w:val="Marker"/>
          <w:color w:val="auto"/>
          <w:spacing w:val="-4"/>
        </w:rPr>
      </w:pPr>
      <w:r w:rsidRPr="008A32C4">
        <w:rPr>
          <w:rStyle w:val="Marker"/>
          <w:color w:val="auto"/>
          <w:spacing w:val="-4"/>
        </w:rPr>
        <w:t>Nadalje, informacije ne smiju biti u suprotnosti s prevladavajućim interesima pružatelja društvenih mreža koje treba zaštititi. Suprotstavljeni interesi koje treba zaštititi dolaze u obzir, ako bi pristup podacima na nerazuman način narušio interese pružatelja u pogledu povjerljivosti. Također, pravo na informacije ne može se ostvariti, ako to negativno utječe na interese ispitanika koje treba zaštititi, a javni interes za istraživanje ne nadilazi interese ispitanika u pogledu povjerljivosti.</w:t>
      </w:r>
    </w:p>
    <w:p w14:paraId="05EA09A2" w14:textId="77777777" w:rsidR="00D969A6" w:rsidRPr="008A32C4" w:rsidRDefault="00D969A6" w:rsidP="00D969A6">
      <w:pPr>
        <w:pStyle w:val="Text"/>
        <w:rPr>
          <w:rStyle w:val="Marker"/>
          <w:color w:val="auto"/>
          <w:spacing w:val="-4"/>
        </w:rPr>
      </w:pPr>
      <w:r w:rsidRPr="008A32C4">
        <w:rPr>
          <w:rStyle w:val="Marker"/>
          <w:color w:val="auto"/>
          <w:spacing w:val="-4"/>
        </w:rPr>
        <w:t xml:space="preserve">U svrhu prijenosa informacija smiju se prenositi i osobni podaci, pri čemu se što je više moguće mora provoditi anonimizacija ili barem pseudonimizacija. Osim toga, predviđene su dodatne mjere za zaštitu osobnih podataka, ako se obrađuju posebne kategorije podataka u smislu članka 9. stavka 1. Uredbe (EU) 2016/679. To ne utječe na ostale propise o zaštiti podataka, osobito u skladu s člankom 27. Saveznog zakona o zaštiti podataka (BDSG). </w:t>
      </w:r>
    </w:p>
    <w:p w14:paraId="67D27A76" w14:textId="0A74581F" w:rsidR="00A135B4" w:rsidRPr="008A32C4" w:rsidRDefault="00D969A6" w:rsidP="00D969A6">
      <w:pPr>
        <w:pStyle w:val="Text"/>
        <w:rPr>
          <w:rStyle w:val="Marker"/>
          <w:color w:val="auto"/>
          <w:spacing w:val="-4"/>
        </w:rPr>
      </w:pPr>
      <w:r w:rsidRPr="008A32C4">
        <w:rPr>
          <w:rStyle w:val="Marker"/>
          <w:color w:val="auto"/>
          <w:spacing w:val="-4"/>
        </w:rPr>
        <w:lastRenderedPageBreak/>
        <w:t>Pružatelj ima prema istraživaču pravo na naknadu primjerenih troškova nastalih pružanjem informacija. Ograničavanjem prava na naknadu na primjerene troškove osigurava se da pravo istraživača na informacije u praksi ne ostane neiskorišteno zbog izuzetno visokih zahtjeva za naknadu troškova. To je također svrha određivanja gornje granice nadoknadivih troškova koja se može prekoračiti samo u slučajevima u kojima su prisutni izuzetno visoki izdaci. To može biti slučaj kada izdatak za pružanje informacija očito jasno premašuje izdatak koji obično nastaje za pružanje informacija za istraživačke projekte obuhvaćene člankom 5.a. Teret iznošenja i dokazivanja takvih okolnosti, kao i primjerenosti ostalih troškova, snosi pružatelj društvene mreže.</w:t>
      </w:r>
    </w:p>
    <w:p w14:paraId="1B437195" w14:textId="47B203AC" w:rsidR="00D969A6" w:rsidRPr="008A32C4" w:rsidRDefault="00D969A6" w:rsidP="00D969A6">
      <w:pPr>
        <w:pStyle w:val="Text"/>
        <w:rPr>
          <w:rStyle w:val="Marker"/>
          <w:color w:val="auto"/>
          <w:spacing w:val="-4"/>
        </w:rPr>
      </w:pPr>
      <w:r w:rsidRPr="008A32C4">
        <w:rPr>
          <w:rStyle w:val="Marker"/>
          <w:color w:val="auto"/>
          <w:spacing w:val="-4"/>
        </w:rPr>
        <w:t>Odgovarajuća primjena članka 287. stavka 1. Zakona o parničnom postupku (ZPO) omogućuje nadležnom sudu da uzimajući u obzir sve okolnosti prema slobodnom uvjerenju odredi iznos zahtjeva za naknadu troškova u slučaju spora. Za pružatelja nije moguća naknada štete koja prelazi ove okvire. Kako bi se istraživaču olakšala sigurnost planiranja s obzirom na nastale troškove, istraživač može zatražiti od pružatelja društvene mreže da nakon podnošenja koncepta zaštite u odgovarajućem roku dostavi besplatnu procjenu troškova.</w:t>
      </w:r>
    </w:p>
    <w:p w14:paraId="0569302F" w14:textId="40F9020F" w:rsidR="00E11559" w:rsidRPr="008A32C4" w:rsidRDefault="00D969A6" w:rsidP="00D969A6">
      <w:pPr>
        <w:pStyle w:val="Text"/>
        <w:rPr>
          <w:rStyle w:val="Marker"/>
          <w:color w:val="auto"/>
          <w:spacing w:val="-4"/>
        </w:rPr>
      </w:pPr>
      <w:r w:rsidRPr="008A32C4">
        <w:rPr>
          <w:rStyle w:val="Marker"/>
          <w:color w:val="auto"/>
          <w:spacing w:val="-4"/>
        </w:rPr>
        <w:t>Ako se istraživač i pružatelj društvene mreže spore oko postojanja preduvjeta za ostvarenje prava na informacije, o tome će se odlučiti redovni sudovi.</w:t>
      </w:r>
    </w:p>
    <w:p w14:paraId="1A7FF4A4" w14:textId="180DAC81" w:rsidR="00732338" w:rsidRPr="008A32C4" w:rsidRDefault="00132D0E" w:rsidP="00132D0E">
      <w:pPr>
        <w:pStyle w:val="Text"/>
        <w:rPr>
          <w:rStyle w:val="Marker"/>
          <w:color w:val="auto"/>
          <w:spacing w:val="-4"/>
        </w:rPr>
      </w:pPr>
      <w:r w:rsidRPr="008A32C4">
        <w:rPr>
          <w:rStyle w:val="Marker"/>
          <w:color w:val="auto"/>
          <w:spacing w:val="-4"/>
        </w:rPr>
        <w:t>Uvođenje klauzule o istraživanju dopunjeno je pojašnjenjem obveza na izvještavanje. Prema dosad predviđenom članku 2. stavku 2. točki 2. NetzDG-a, mora se izvještavati i o tome imaju li i u kojoj mjeri osobe iz znanosti i istraživanja uvid u procjenu metoda koje se koriste za automatizirano prepoznavanje sadržaja (usp. tiskani dokument Saveznog parlamenta 19/18792, str. 43.). Predloženom dopunom članka 2. stavka 2. točke 2. NetzDG-a pojašnjava se da se to također odnosi i na pitanje odobravanja pristupa informacijama pružatelja, uključujući informacije koje su pružene u skladu s člankom 5.a NetzDG-a.</w:t>
      </w:r>
    </w:p>
    <w:p w14:paraId="5F9F9891" w14:textId="5A8F43C7" w:rsidR="00E97B1F" w:rsidRPr="008A32C4" w:rsidRDefault="00E97B1F" w:rsidP="00132D0E">
      <w:pPr>
        <w:pStyle w:val="Text"/>
        <w:rPr>
          <w:rStyle w:val="Marker"/>
          <w:color w:val="auto"/>
          <w:spacing w:val="-6"/>
        </w:rPr>
      </w:pPr>
      <w:r w:rsidRPr="008A32C4">
        <w:rPr>
          <w:rStyle w:val="Marker"/>
          <w:color w:val="auto"/>
          <w:spacing w:val="-6"/>
        </w:rPr>
        <w:t>Članak 5.a treba ocijeniti tri godine nakon stupanja na snagu. Time se treba utvrditi jesu li i u kojoj su mjeri postignuti željeni učinci. To osobito uključuje utvrđivanje jesu li pružene informacije unaprijedile osnovne svrhe istraživanja. Također, treba istražiti upravljivost odredbe, posebno u slučaju spora između istraživača i pružatelja društvenih mreža oko obveze pružanja informacija. U tom smislu treba utvrditi je li uključivanje tijela za posredovanje svrsishodno za rješavanje razlika u mišljenjima o obvezi pružanja informacija ili za konkretiziranje opravdanog zahtjeva za informacije te kako bi takvo tijelo za posredovanje moglo biti ustrojeno. Nadalje, ocjenjivanjem bi također trebalo utvrditi je li se dokazala svrha uredbe o naknadi troškova iz stavka 8.</w:t>
      </w:r>
    </w:p>
    <w:p w14:paraId="2F6A2064" w14:textId="663911F1" w:rsidR="009F08C0" w:rsidRPr="008A32C4" w:rsidRDefault="009F08C0" w:rsidP="0018171E">
      <w:pPr>
        <w:pStyle w:val="Text"/>
        <w:keepNext/>
        <w:rPr>
          <w:rStyle w:val="Marker"/>
          <w:b/>
          <w:color w:val="auto"/>
          <w:spacing w:val="-4"/>
        </w:rPr>
      </w:pPr>
      <w:r w:rsidRPr="008A32C4">
        <w:rPr>
          <w:rStyle w:val="Marker"/>
          <w:b/>
          <w:color w:val="auto"/>
          <w:spacing w:val="-4"/>
        </w:rPr>
        <w:t>O točki 2.</w:t>
      </w:r>
    </w:p>
    <w:p w14:paraId="7D853F30" w14:textId="43DDA2F0" w:rsidR="00132D0E" w:rsidRPr="008A32C4" w:rsidRDefault="00132D0E" w:rsidP="00D969A6">
      <w:pPr>
        <w:pStyle w:val="Text"/>
        <w:rPr>
          <w:rStyle w:val="Marker"/>
          <w:color w:val="auto"/>
          <w:spacing w:val="-4"/>
        </w:rPr>
      </w:pPr>
      <w:r w:rsidRPr="008A32C4">
        <w:rPr>
          <w:rStyle w:val="Marker"/>
          <w:color w:val="auto"/>
          <w:spacing w:val="-4"/>
        </w:rPr>
        <w:t>Odredbe o stupanju na snagu u članku … dopunjene su s obzirom na prihvaćene izmjene Provedbenog zakona o društvenim mrežama.</w:t>
      </w:r>
    </w:p>
    <w:sectPr w:rsidR="00132D0E" w:rsidRPr="008A32C4" w:rsidSect="00E851FA">
      <w:headerReference w:type="even" r:id="rId8"/>
      <w:headerReference w:type="default" r:id="rId9"/>
      <w:pgSz w:w="11907" w:h="16839"/>
      <w:pgMar w:top="1134" w:right="3883" w:bottom="1417" w:left="121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BDD25" w14:textId="77777777" w:rsidR="005D0EFB" w:rsidRDefault="005D0EFB" w:rsidP="00FF4465">
      <w:pPr>
        <w:spacing w:before="0" w:after="0"/>
      </w:pPr>
      <w:r>
        <w:separator/>
      </w:r>
    </w:p>
  </w:endnote>
  <w:endnote w:type="continuationSeparator" w:id="0">
    <w:p w14:paraId="2E69F933" w14:textId="77777777" w:rsidR="005D0EFB" w:rsidRDefault="005D0EFB"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Fett">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1392E" w14:textId="77777777" w:rsidR="005D0EFB" w:rsidRDefault="005D0EFB" w:rsidP="00FF4465">
      <w:pPr>
        <w:spacing w:before="0" w:after="0"/>
      </w:pPr>
      <w:r>
        <w:separator/>
      </w:r>
    </w:p>
  </w:footnote>
  <w:footnote w:type="continuationSeparator" w:id="0">
    <w:p w14:paraId="1E12B3E1" w14:textId="77777777" w:rsidR="005D0EFB" w:rsidRDefault="005D0EFB" w:rsidP="00FF4465">
      <w:pPr>
        <w:spacing w:before="0" w:after="0"/>
      </w:pPr>
      <w:r>
        <w:continuationSeparator/>
      </w:r>
    </w:p>
  </w:footnote>
  <w:footnote w:id="1">
    <w:p w14:paraId="5C6D240D" w14:textId="1F2EE70B" w:rsidR="00F87158" w:rsidRDefault="00F87158" w:rsidP="00F87158">
      <w:pPr>
        <w:pStyle w:val="RevisionFunotentext"/>
      </w:pPr>
      <w:r>
        <w:rPr>
          <w:rStyle w:val="FootnoteReference"/>
        </w:rPr>
        <w:t>*</w:t>
      </w:r>
      <w:r>
        <w:rPr>
          <w:rStyle w:val="FootnoteReference"/>
          <w:vertAlign w:val="baseline"/>
        </w:rPr>
        <w:t>)</w:t>
      </w:r>
      <w:r>
        <w:tab/>
        <w:t>Priopćeno u skladu s Direktivom (EU) 2015/1535 Europskog parlamenta i Vijeća od 9. rujna 2015. o utvrđivanju postupka pružanja informacija u području tehničkih propisa i pravila o uslugama informacijskog društva (SL L 241 od 17. rujna 2015.,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7ACD9" w14:textId="16EB1E5D" w:rsidR="00E97B1F" w:rsidRPr="00E851FA" w:rsidRDefault="00E851FA" w:rsidP="00E851FA">
    <w:pPr>
      <w:pStyle w:val="Header"/>
      <w:framePr w:vSpace="283" w:wrap="notBeside"/>
    </w:pPr>
    <w:r>
      <w:tab/>
    </w:r>
    <w:r>
      <w:t>– </w:t>
    </w:r>
    <w:r>
      <w:fldChar w:fldCharType="begin"/>
    </w:r>
    <w:r>
      <w:instrText xml:space="preserve"> PAGE  \* MERGEFORMAT </w:instrText>
    </w:r>
    <w:r>
      <w:fldChar w:fldCharType="separate"/>
    </w:r>
    <w:r>
      <w:t>2</w:t>
    </w:r>
    <w:r>
      <w:fldChar w:fldCharType="end"/>
    </w:r>
    <w:r>
      <w:t>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1E50E" w14:textId="66737395" w:rsidR="00E97B1F" w:rsidRPr="00E851FA" w:rsidRDefault="00E851FA" w:rsidP="00E851FA">
    <w:pPr>
      <w:pStyle w:val="Header"/>
      <w:framePr w:vSpace="283" w:wrap="notBeside"/>
    </w:pPr>
    <w:r>
      <w:tab/>
    </w:r>
    <w:r>
      <w:t>– </w:t>
    </w:r>
    <w:r>
      <w:fldChar w:fldCharType="begin"/>
    </w:r>
    <w:r>
      <w:instrText xml:space="preserve"> PAGE  \* MERGEFORMAT </w:instrText>
    </w:r>
    <w:r>
      <w:fldChar w:fldCharType="separate"/>
    </w:r>
    <w:r>
      <w:t>2</w:t>
    </w:r>
    <w:r>
      <w:fldChar w:fldCharType="end"/>
    </w:r>
    <w:r>
      <w:t>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12"/>
  </w:num>
  <w:num w:numId="6">
    <w:abstractNumId w:val="16"/>
  </w:num>
  <w:num w:numId="7">
    <w:abstractNumId w:val="11"/>
  </w:num>
  <w:num w:numId="8">
    <w:abstractNumId w:val="2"/>
  </w:num>
  <w:num w:numId="9">
    <w:abstractNumId w:val="0"/>
  </w:num>
  <w:num w:numId="10">
    <w:abstractNumId w:val="15"/>
  </w:num>
  <w:num w:numId="11">
    <w:abstractNumId w:val="10"/>
  </w:num>
  <w:num w:numId="12">
    <w:abstractNumId w:val="5"/>
  </w:num>
  <w:num w:numId="13">
    <w:abstractNumId w:val="4"/>
  </w:num>
  <w:num w:numId="14">
    <w:abstractNumId w:val="9"/>
  </w:num>
  <w:num w:numId="15">
    <w:abstractNumId w:val="14"/>
  </w:num>
  <w:num w:numId="16">
    <w:abstractNumId w:val="6"/>
  </w:num>
  <w:num w:numId="17">
    <w:abstractNumId w:val="8"/>
  </w:num>
  <w:num w:numId="18">
    <w:abstractNumId w:val="1"/>
  </w:num>
  <w:num w:numId="19">
    <w:abstractNumId w:val="1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
  </w:num>
  <w:num w:numId="23">
    <w:abstractNumId w:val="12"/>
  </w:num>
  <w:num w:numId="24">
    <w:abstractNumId w:val="16"/>
  </w:num>
  <w:num w:numId="25">
    <w:abstractNumId w:val="11"/>
  </w:num>
  <w:num w:numId="26">
    <w:abstractNumId w:val="2"/>
  </w:num>
  <w:num w:numId="27">
    <w:abstractNumId w:val="0"/>
  </w:num>
  <w:num w:numId="28">
    <w:abstractNumId w:val="15"/>
  </w:num>
  <w:num w:numId="29">
    <w:abstractNumId w:val="10"/>
  </w:num>
  <w:num w:numId="30">
    <w:abstractNumId w:val="5"/>
  </w:num>
  <w:num w:numId="31">
    <w:abstractNumId w:val="4"/>
  </w:num>
  <w:num w:numId="32">
    <w:abstractNumId w:val="9"/>
  </w:num>
  <w:num w:numId="33">
    <w:abstractNumId w:val="14"/>
  </w:num>
  <w:num w:numId="34">
    <w:abstractNumId w:val="6"/>
  </w:num>
  <w:num w:numId="35">
    <w:abstractNumId w:val="8"/>
  </w:num>
  <w:num w:numId="36">
    <w:abstractNumId w:val="1"/>
  </w:num>
  <w:num w:numId="3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doNotHyphenateCaps/>
  <w:evenAndOddHeaders/>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fehlsHistorie_Befehl01" w:val="Zum ersten Platzhalter im Dokument navigieren [1530ms] [Main] [eNormCommandSeilegx::SEILEGX.Marker.GotoFirstMarkerInDocument]"/>
    <w:docVar w:name="BefehlsHistorie_Befehl02" w:val="Aktualisierung der Strukturanzeige [7093ms] [Main] [eNormCommandLocal::DynamicStructureCheck.UpdateStructure]"/>
    <w:docVar w:name="BefehlsHistorie_BefehlsZähler" w:val="2"/>
    <w:docVar w:name="BefehlsKontext_SpeichernOOXML_Maximum" w:val="809ms"/>
    <w:docVar w:name="BefehlsKontext_SpeichernOOXML_Schnitt" w:val="809ms"/>
    <w:docVar w:name="BT" w:val="True"/>
    <w:docVar w:name="DQCDateTime" w:val="19.10.2020 09:45:55"/>
    <w:docVar w:name="DQCHighlighting" w:val="100"/>
    <w:docVar w:name="DQCPart_Dokument" w:val="0"/>
    <w:docVar w:name="DQCResult_Aenderungsbefehl" w:val="0;0"/>
    <w:docVar w:name="DQCResult_Citations" w:val="0;4"/>
    <w:docVar w:name="DQCResult_EmbeddedObjects" w:val="0;0"/>
    <w:docVar w:name="DQCResult_Marker" w:val="5;0"/>
    <w:docVar w:name="DQCResult_ModifiedCharFormat" w:val="0;0"/>
    <w:docVar w:name="DQCResult_ModifiedMargins" w:val="0;0"/>
    <w:docVar w:name="DQCResult_ModifiedNumbering" w:val="0;0"/>
    <w:docVar w:name="DQCResult_StructureCheck" w:val="0;0"/>
    <w:docVar w:name="DQCResult_SuperfluousWhitespace" w:val="1;0"/>
    <w:docVar w:name="DQCWithWarnings" w:val="1"/>
    <w:docVar w:name="EN_DocFileDateTimeAtOpen" w:val="28.01.2021 13:32:10"/>
    <w:docVar w:name="LW_DocType" w:val="FORM"/>
    <w:docVar w:name="LWCons_Langue" w:val="DE"/>
  </w:docVars>
  <w:rsids>
    <w:rsidRoot w:val="00A1618A"/>
    <w:rsid w:val="000135E0"/>
    <w:rsid w:val="00071DF7"/>
    <w:rsid w:val="00080092"/>
    <w:rsid w:val="000C7EB4"/>
    <w:rsid w:val="000E03DB"/>
    <w:rsid w:val="001128A7"/>
    <w:rsid w:val="001135BC"/>
    <w:rsid w:val="00132D0E"/>
    <w:rsid w:val="00134F62"/>
    <w:rsid w:val="00146FA3"/>
    <w:rsid w:val="00146FE2"/>
    <w:rsid w:val="00154174"/>
    <w:rsid w:val="00173C16"/>
    <w:rsid w:val="0018171E"/>
    <w:rsid w:val="00183A92"/>
    <w:rsid w:val="001A1857"/>
    <w:rsid w:val="001F299B"/>
    <w:rsid w:val="002238CE"/>
    <w:rsid w:val="00226BE8"/>
    <w:rsid w:val="0027342B"/>
    <w:rsid w:val="0029069E"/>
    <w:rsid w:val="002A4508"/>
    <w:rsid w:val="002D5B22"/>
    <w:rsid w:val="00300E10"/>
    <w:rsid w:val="00301E30"/>
    <w:rsid w:val="00303B79"/>
    <w:rsid w:val="00322FED"/>
    <w:rsid w:val="00372E80"/>
    <w:rsid w:val="00375668"/>
    <w:rsid w:val="003B0970"/>
    <w:rsid w:val="003D00E3"/>
    <w:rsid w:val="003E7797"/>
    <w:rsid w:val="004603FB"/>
    <w:rsid w:val="00475F3C"/>
    <w:rsid w:val="0048061A"/>
    <w:rsid w:val="00482E04"/>
    <w:rsid w:val="00483A5C"/>
    <w:rsid w:val="004C2F0E"/>
    <w:rsid w:val="004D73A6"/>
    <w:rsid w:val="004E3669"/>
    <w:rsid w:val="00500832"/>
    <w:rsid w:val="00507548"/>
    <w:rsid w:val="005136D3"/>
    <w:rsid w:val="00522D35"/>
    <w:rsid w:val="0052467D"/>
    <w:rsid w:val="0056127E"/>
    <w:rsid w:val="00564F5C"/>
    <w:rsid w:val="00567E04"/>
    <w:rsid w:val="00575145"/>
    <w:rsid w:val="0059491E"/>
    <w:rsid w:val="005D0EFB"/>
    <w:rsid w:val="005D3CD6"/>
    <w:rsid w:val="0063228E"/>
    <w:rsid w:val="00641EBD"/>
    <w:rsid w:val="00653714"/>
    <w:rsid w:val="0065493F"/>
    <w:rsid w:val="006602F9"/>
    <w:rsid w:val="00671BC4"/>
    <w:rsid w:val="00697ADE"/>
    <w:rsid w:val="006D6868"/>
    <w:rsid w:val="006F4236"/>
    <w:rsid w:val="00732338"/>
    <w:rsid w:val="00740D37"/>
    <w:rsid w:val="007430E4"/>
    <w:rsid w:val="00781CAB"/>
    <w:rsid w:val="00781ED1"/>
    <w:rsid w:val="00792014"/>
    <w:rsid w:val="007C2BBC"/>
    <w:rsid w:val="007D4CD0"/>
    <w:rsid w:val="007E2045"/>
    <w:rsid w:val="007E7C79"/>
    <w:rsid w:val="008135B1"/>
    <w:rsid w:val="0081574B"/>
    <w:rsid w:val="00823118"/>
    <w:rsid w:val="00847B02"/>
    <w:rsid w:val="00885E82"/>
    <w:rsid w:val="008A32C4"/>
    <w:rsid w:val="008C1218"/>
    <w:rsid w:val="008D2AC5"/>
    <w:rsid w:val="008F1429"/>
    <w:rsid w:val="00917795"/>
    <w:rsid w:val="00917B9B"/>
    <w:rsid w:val="0095048E"/>
    <w:rsid w:val="009642AE"/>
    <w:rsid w:val="0098296B"/>
    <w:rsid w:val="00983E79"/>
    <w:rsid w:val="009A5C22"/>
    <w:rsid w:val="009C0AFB"/>
    <w:rsid w:val="009C727B"/>
    <w:rsid w:val="009F08C0"/>
    <w:rsid w:val="00A02364"/>
    <w:rsid w:val="00A0500F"/>
    <w:rsid w:val="00A135B4"/>
    <w:rsid w:val="00A1618A"/>
    <w:rsid w:val="00A9149E"/>
    <w:rsid w:val="00B07CE3"/>
    <w:rsid w:val="00B43B29"/>
    <w:rsid w:val="00B56BA7"/>
    <w:rsid w:val="00B57167"/>
    <w:rsid w:val="00B71D99"/>
    <w:rsid w:val="00B83323"/>
    <w:rsid w:val="00BA1801"/>
    <w:rsid w:val="00BA4521"/>
    <w:rsid w:val="00C2229D"/>
    <w:rsid w:val="00C43A3B"/>
    <w:rsid w:val="00C46490"/>
    <w:rsid w:val="00C4721A"/>
    <w:rsid w:val="00C547F3"/>
    <w:rsid w:val="00C56313"/>
    <w:rsid w:val="00C8625E"/>
    <w:rsid w:val="00CA5FE0"/>
    <w:rsid w:val="00CC24F9"/>
    <w:rsid w:val="00CC759B"/>
    <w:rsid w:val="00CF5BEA"/>
    <w:rsid w:val="00D22B44"/>
    <w:rsid w:val="00D43956"/>
    <w:rsid w:val="00D63854"/>
    <w:rsid w:val="00D65B30"/>
    <w:rsid w:val="00D72D91"/>
    <w:rsid w:val="00D879BF"/>
    <w:rsid w:val="00D969A6"/>
    <w:rsid w:val="00DA01B2"/>
    <w:rsid w:val="00DC4488"/>
    <w:rsid w:val="00DC478A"/>
    <w:rsid w:val="00DC6F26"/>
    <w:rsid w:val="00DE62FA"/>
    <w:rsid w:val="00E11559"/>
    <w:rsid w:val="00E14F7C"/>
    <w:rsid w:val="00E35B47"/>
    <w:rsid w:val="00E460EC"/>
    <w:rsid w:val="00E50B3B"/>
    <w:rsid w:val="00E558EE"/>
    <w:rsid w:val="00E56784"/>
    <w:rsid w:val="00E5776A"/>
    <w:rsid w:val="00E76696"/>
    <w:rsid w:val="00E76B14"/>
    <w:rsid w:val="00E851FA"/>
    <w:rsid w:val="00E97B1F"/>
    <w:rsid w:val="00EC1208"/>
    <w:rsid w:val="00F40398"/>
    <w:rsid w:val="00F417DD"/>
    <w:rsid w:val="00F43B6A"/>
    <w:rsid w:val="00F601E9"/>
    <w:rsid w:val="00F6471F"/>
    <w:rsid w:val="00F722DA"/>
    <w:rsid w:val="00F87158"/>
    <w:rsid w:val="00FD15D6"/>
    <w:rsid w:val="00FD3793"/>
    <w:rsid w:val="00FE3C75"/>
    <w:rsid w:val="00FE7C6A"/>
    <w:rsid w:val="00FF446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1C7F1C"/>
  <w15:docId w15:val="{D049CA59-B7A5-44F5-B3CB-68B37A6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line="240" w:lineRule="auto"/>
      <w:jc w:val="both"/>
    </w:pPr>
    <w:rPr>
      <w:rFonts w:ascii="Times New Roman" w:hAnsi="Times New Roman" w:cs="Times New Roman"/>
      <w:sz w:val="21"/>
    </w:rPr>
  </w:style>
  <w:style w:type="paragraph" w:styleId="Heading1">
    <w:name w:val="heading 1"/>
    <w:basedOn w:val="Normal"/>
    <w:next w:val="Text"/>
    <w:link w:val="Heading1Char"/>
    <w:uiPriority w:val="9"/>
    <w:qFormat/>
    <w:rsid w:val="0098296B"/>
    <w:pPr>
      <w:keepNext/>
      <w:spacing w:before="120"/>
      <w:jc w:val="center"/>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98296B"/>
    <w:pPr>
      <w:keepNext/>
      <w:spacing w:before="120"/>
      <w:outlineLvl w:val="1"/>
    </w:pPr>
    <w:rPr>
      <w:rFonts w:eastAsiaTheme="majorEastAsia"/>
      <w:b/>
      <w:bCs/>
      <w:szCs w:val="26"/>
    </w:rPr>
  </w:style>
  <w:style w:type="paragraph" w:styleId="Heading3">
    <w:name w:val="heading 3"/>
    <w:basedOn w:val="Normal"/>
    <w:next w:val="Text"/>
    <w:link w:val="Heading3Char"/>
    <w:uiPriority w:val="9"/>
    <w:semiHidden/>
    <w:unhideWhenUsed/>
    <w:qFormat/>
    <w:rsid w:val="0098296B"/>
    <w:pPr>
      <w:keepNext/>
      <w:spacing w:before="120"/>
      <w:outlineLvl w:val="2"/>
    </w:pPr>
    <w:rPr>
      <w:rFonts w:eastAsiaTheme="majorEastAsia"/>
      <w:b/>
      <w:bCs/>
    </w:rPr>
  </w:style>
  <w:style w:type="paragraph" w:styleId="Heading4">
    <w:name w:val="heading 4"/>
    <w:basedOn w:val="Normal"/>
    <w:next w:val="Text"/>
    <w:link w:val="Heading4Char"/>
    <w:uiPriority w:val="9"/>
    <w:semiHidden/>
    <w:unhideWhenUsed/>
    <w:qFormat/>
    <w:rsid w:val="0098296B"/>
    <w:pPr>
      <w:keepNext/>
      <w:spacing w:before="120"/>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69A6"/>
    <w:rPr>
      <w:sz w:val="16"/>
      <w:szCs w:val="16"/>
    </w:rPr>
  </w:style>
  <w:style w:type="paragraph" w:styleId="CommentText">
    <w:name w:val="annotation text"/>
    <w:basedOn w:val="Normal"/>
    <w:link w:val="CommentTextChar"/>
    <w:uiPriority w:val="99"/>
    <w:unhideWhenUsed/>
    <w:rsid w:val="00D969A6"/>
    <w:rPr>
      <w:sz w:val="20"/>
      <w:szCs w:val="20"/>
    </w:rPr>
  </w:style>
  <w:style w:type="character" w:customStyle="1" w:styleId="CommentTextChar">
    <w:name w:val="Comment Text Char"/>
    <w:basedOn w:val="DefaultParagraphFont"/>
    <w:link w:val="CommentText"/>
    <w:uiPriority w:val="99"/>
    <w:rsid w:val="00D969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69A6"/>
    <w:rPr>
      <w:b/>
      <w:bCs/>
    </w:rPr>
  </w:style>
  <w:style w:type="character" w:customStyle="1" w:styleId="CommentSubjectChar">
    <w:name w:val="Comment Subject Char"/>
    <w:basedOn w:val="CommentTextChar"/>
    <w:link w:val="CommentSubject"/>
    <w:uiPriority w:val="99"/>
    <w:semiHidden/>
    <w:rsid w:val="00D969A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969A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9A6"/>
    <w:rPr>
      <w:rFonts w:ascii="Segoe UI" w:hAnsi="Segoe UI" w:cs="Segoe UI"/>
      <w:sz w:val="18"/>
      <w:szCs w:val="18"/>
    </w:rPr>
  </w:style>
  <w:style w:type="character" w:styleId="Hyperlink">
    <w:name w:val="Hyperlink"/>
    <w:basedOn w:val="DefaultParagraphFont"/>
    <w:uiPriority w:val="99"/>
    <w:unhideWhenUsed/>
    <w:rsid w:val="00F417DD"/>
    <w:rPr>
      <w:color w:val="0000FF" w:themeColor="hyperlink"/>
      <w:u w:val="single"/>
    </w:rPr>
  </w:style>
  <w:style w:type="paragraph" w:styleId="Revision">
    <w:name w:val="Revision"/>
    <w:hidden/>
    <w:uiPriority w:val="99"/>
    <w:semiHidden/>
    <w:rsid w:val="00BA4521"/>
    <w:pPr>
      <w:spacing w:after="0" w:line="240" w:lineRule="auto"/>
    </w:pPr>
    <w:rPr>
      <w:rFonts w:ascii="Times New Roman" w:hAnsi="Times New Roman" w:cs="Times New Roman"/>
      <w:sz w:val="21"/>
    </w:rPr>
  </w:style>
  <w:style w:type="paragraph" w:styleId="Footer">
    <w:name w:val="footer"/>
    <w:basedOn w:val="Normal"/>
    <w:link w:val="FooterChar"/>
    <w:uiPriority w:val="99"/>
    <w:unhideWhenUsed/>
    <w:rsid w:val="0098296B"/>
    <w:pPr>
      <w:tabs>
        <w:tab w:val="center" w:pos="4394"/>
        <w:tab w:val="right" w:pos="8787"/>
      </w:tabs>
      <w:spacing w:before="360" w:after="0"/>
      <w:jc w:val="left"/>
    </w:pPr>
  </w:style>
  <w:style w:type="character" w:customStyle="1" w:styleId="FooterChar">
    <w:name w:val="Footer Char"/>
    <w:basedOn w:val="DefaultParagraphFont"/>
    <w:link w:val="Footer"/>
    <w:uiPriority w:val="99"/>
    <w:rsid w:val="0098296B"/>
    <w:rPr>
      <w:rFonts w:ascii="Times New Roman" w:hAnsi="Times New Roman" w:cs="Times New Roman"/>
      <w:sz w:val="21"/>
      <w:shd w:val="clear" w:color="auto" w:fill="auto"/>
    </w:rPr>
  </w:style>
  <w:style w:type="paragraph" w:styleId="FootnoteText">
    <w:name w:val="footnote text"/>
    <w:basedOn w:val="Normal"/>
    <w:link w:val="FootnoteTextChar"/>
    <w:uiPriority w:val="99"/>
    <w:semiHidden/>
    <w:unhideWhenUsed/>
    <w:rsid w:val="0098296B"/>
    <w:pPr>
      <w:spacing w:before="0" w:after="0"/>
      <w:ind w:left="720" w:hanging="720"/>
    </w:pPr>
    <w:rPr>
      <w:sz w:val="16"/>
      <w:szCs w:val="20"/>
    </w:rPr>
  </w:style>
  <w:style w:type="character" w:customStyle="1" w:styleId="FootnoteTextChar">
    <w:name w:val="Footnote Text Char"/>
    <w:basedOn w:val="DefaultParagraphFont"/>
    <w:link w:val="Footnote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Normal"/>
    <w:rsid w:val="0098296B"/>
    <w:pPr>
      <w:numPr>
        <w:numId w:val="21"/>
      </w:numPr>
      <w:tabs>
        <w:tab w:val="left" w:pos="0"/>
      </w:tabs>
    </w:pPr>
  </w:style>
  <w:style w:type="paragraph" w:customStyle="1" w:styleId="ListeFolgeabsatzStufe1">
    <w:name w:val="Liste Folgeabsatz (Stufe 1)"/>
    <w:basedOn w:val="Normal"/>
    <w:rsid w:val="0098296B"/>
    <w:pPr>
      <w:numPr>
        <w:ilvl w:val="1"/>
        <w:numId w:val="21"/>
      </w:numPr>
    </w:pPr>
  </w:style>
  <w:style w:type="paragraph" w:customStyle="1" w:styleId="ListeStufe2">
    <w:name w:val="Liste (Stufe 2)"/>
    <w:basedOn w:val="Normal"/>
    <w:rsid w:val="0098296B"/>
    <w:pPr>
      <w:numPr>
        <w:ilvl w:val="2"/>
        <w:numId w:val="21"/>
      </w:numPr>
    </w:pPr>
  </w:style>
  <w:style w:type="paragraph" w:customStyle="1" w:styleId="ListeFolgeabsatzStufe2">
    <w:name w:val="Liste Folgeabsatz (Stufe 2)"/>
    <w:basedOn w:val="Normal"/>
    <w:rsid w:val="0098296B"/>
    <w:pPr>
      <w:numPr>
        <w:ilvl w:val="3"/>
        <w:numId w:val="21"/>
      </w:numPr>
    </w:pPr>
  </w:style>
  <w:style w:type="paragraph" w:customStyle="1" w:styleId="ListeStufe3">
    <w:name w:val="Liste (Stufe 3)"/>
    <w:basedOn w:val="Normal"/>
    <w:rsid w:val="0098296B"/>
    <w:pPr>
      <w:numPr>
        <w:ilvl w:val="4"/>
        <w:numId w:val="21"/>
      </w:numPr>
    </w:pPr>
  </w:style>
  <w:style w:type="paragraph" w:customStyle="1" w:styleId="ListeFolgeabsatzStufe3">
    <w:name w:val="Liste Folgeabsatz (Stufe 3)"/>
    <w:basedOn w:val="Normal"/>
    <w:rsid w:val="0098296B"/>
    <w:pPr>
      <w:numPr>
        <w:ilvl w:val="5"/>
        <w:numId w:val="21"/>
      </w:numPr>
    </w:pPr>
  </w:style>
  <w:style w:type="paragraph" w:customStyle="1" w:styleId="ListeStufe4">
    <w:name w:val="Liste (Stufe 4)"/>
    <w:basedOn w:val="Normal"/>
    <w:rsid w:val="0098296B"/>
    <w:pPr>
      <w:numPr>
        <w:ilvl w:val="6"/>
        <w:numId w:val="21"/>
      </w:numPr>
    </w:pPr>
  </w:style>
  <w:style w:type="paragraph" w:customStyle="1" w:styleId="ListeFolgeabsatzStufe4">
    <w:name w:val="Liste Folgeabsatz (Stufe 4)"/>
    <w:basedOn w:val="Normal"/>
    <w:rsid w:val="0098296B"/>
    <w:pPr>
      <w:numPr>
        <w:ilvl w:val="7"/>
        <w:numId w:val="21"/>
      </w:numPr>
    </w:pPr>
  </w:style>
  <w:style w:type="paragraph" w:customStyle="1" w:styleId="ListeStufe1manuell">
    <w:name w:val="Liste (Stufe 1) (manuell)"/>
    <w:basedOn w:val="Normal"/>
    <w:rsid w:val="0098296B"/>
    <w:pPr>
      <w:tabs>
        <w:tab w:val="left" w:pos="425"/>
      </w:tabs>
      <w:ind w:left="425" w:hanging="425"/>
    </w:pPr>
  </w:style>
  <w:style w:type="paragraph" w:customStyle="1" w:styleId="ListeStufe2manuell">
    <w:name w:val="Liste (Stufe 2) (manuell)"/>
    <w:basedOn w:val="Normal"/>
    <w:rsid w:val="0098296B"/>
    <w:pPr>
      <w:tabs>
        <w:tab w:val="left" w:pos="850"/>
      </w:tabs>
      <w:ind w:left="850" w:hanging="425"/>
    </w:pPr>
  </w:style>
  <w:style w:type="paragraph" w:customStyle="1" w:styleId="ListeStufe3manuell">
    <w:name w:val="Liste (Stufe 3) (manuell)"/>
    <w:basedOn w:val="Normal"/>
    <w:rsid w:val="0098296B"/>
    <w:pPr>
      <w:tabs>
        <w:tab w:val="left" w:pos="1276"/>
      </w:tabs>
      <w:ind w:left="1276" w:hanging="425"/>
    </w:pPr>
  </w:style>
  <w:style w:type="paragraph" w:customStyle="1" w:styleId="ListeStufe4manuell">
    <w:name w:val="Liste (Stufe 4) (manuell)"/>
    <w:basedOn w:val="Normal"/>
    <w:next w:val="ListeStufe1manuell"/>
    <w:rsid w:val="0098296B"/>
    <w:pPr>
      <w:tabs>
        <w:tab w:val="left" w:pos="1984"/>
      </w:tabs>
      <w:ind w:left="1984" w:hanging="709"/>
    </w:pPr>
  </w:style>
  <w:style w:type="paragraph" w:customStyle="1" w:styleId="AufzhlungStufe1">
    <w:name w:val="Aufzählung (Stufe 1)"/>
    <w:basedOn w:val="Normal"/>
    <w:rsid w:val="0098296B"/>
    <w:pPr>
      <w:numPr>
        <w:numId w:val="22"/>
      </w:numPr>
      <w:tabs>
        <w:tab w:val="left" w:pos="0"/>
      </w:tabs>
    </w:pPr>
  </w:style>
  <w:style w:type="paragraph" w:customStyle="1" w:styleId="AufzhlungFolgeabsatzStufe1">
    <w:name w:val="Aufzählung Folgeabsatz (Stufe 1)"/>
    <w:basedOn w:val="Normal"/>
    <w:rsid w:val="0098296B"/>
    <w:pPr>
      <w:tabs>
        <w:tab w:val="left" w:pos="425"/>
      </w:tabs>
      <w:ind w:left="425"/>
    </w:pPr>
  </w:style>
  <w:style w:type="paragraph" w:customStyle="1" w:styleId="AufzhlungStufe2">
    <w:name w:val="Aufzählung (Stufe 2)"/>
    <w:basedOn w:val="Normal"/>
    <w:rsid w:val="0098296B"/>
    <w:pPr>
      <w:numPr>
        <w:numId w:val="23"/>
      </w:numPr>
      <w:tabs>
        <w:tab w:val="left" w:pos="425"/>
      </w:tabs>
    </w:pPr>
  </w:style>
  <w:style w:type="paragraph" w:customStyle="1" w:styleId="AufzhlungFolgeabsatzStufe2">
    <w:name w:val="Aufzählung Folgeabsatz (Stufe 2)"/>
    <w:basedOn w:val="Normal"/>
    <w:rsid w:val="0098296B"/>
    <w:pPr>
      <w:tabs>
        <w:tab w:val="left" w:pos="794"/>
      </w:tabs>
      <w:ind w:left="850"/>
    </w:pPr>
  </w:style>
  <w:style w:type="paragraph" w:customStyle="1" w:styleId="AufzhlungStufe3">
    <w:name w:val="Aufzählung (Stufe 3)"/>
    <w:basedOn w:val="Normal"/>
    <w:rsid w:val="0098296B"/>
    <w:pPr>
      <w:numPr>
        <w:numId w:val="24"/>
      </w:numPr>
      <w:tabs>
        <w:tab w:val="left" w:pos="850"/>
      </w:tabs>
    </w:pPr>
  </w:style>
  <w:style w:type="paragraph" w:customStyle="1" w:styleId="AufzhlungFolgeabsatzStufe3">
    <w:name w:val="Aufzählung Folgeabsatz (Stufe 3)"/>
    <w:basedOn w:val="Normal"/>
    <w:rsid w:val="0098296B"/>
    <w:pPr>
      <w:tabs>
        <w:tab w:val="left" w:pos="1276"/>
      </w:tabs>
      <w:ind w:left="1276"/>
    </w:pPr>
  </w:style>
  <w:style w:type="paragraph" w:customStyle="1" w:styleId="AufzhlungStufe4">
    <w:name w:val="Aufzählung (Stufe 4)"/>
    <w:basedOn w:val="Normal"/>
    <w:rsid w:val="0098296B"/>
    <w:pPr>
      <w:numPr>
        <w:numId w:val="25"/>
      </w:numPr>
      <w:tabs>
        <w:tab w:val="left" w:pos="1276"/>
      </w:tabs>
    </w:pPr>
  </w:style>
  <w:style w:type="paragraph" w:customStyle="1" w:styleId="AufzhlungFolgeabsatzStufe4">
    <w:name w:val="Aufzählung Folgeabsatz (Stufe 4)"/>
    <w:basedOn w:val="Normal"/>
    <w:rsid w:val="0098296B"/>
    <w:pPr>
      <w:tabs>
        <w:tab w:val="left" w:pos="1701"/>
      </w:tabs>
      <w:ind w:left="1701"/>
    </w:pPr>
  </w:style>
  <w:style w:type="paragraph" w:customStyle="1" w:styleId="AufzhlungStufe5">
    <w:name w:val="Aufzählung (Stufe 5)"/>
    <w:basedOn w:val="Normal"/>
    <w:rsid w:val="0098296B"/>
    <w:pPr>
      <w:numPr>
        <w:numId w:val="26"/>
      </w:numPr>
      <w:tabs>
        <w:tab w:val="left" w:pos="1701"/>
      </w:tabs>
    </w:pPr>
  </w:style>
  <w:style w:type="paragraph" w:customStyle="1" w:styleId="AufzhlungFolgeabsatzStufe5">
    <w:name w:val="Aufzählung Folgeabsatz (Stufe 5)"/>
    <w:basedOn w:val="Normal"/>
    <w:rsid w:val="0098296B"/>
    <w:pPr>
      <w:tabs>
        <w:tab w:val="left" w:pos="2126"/>
      </w:tabs>
      <w:ind w:left="2126"/>
    </w:pPr>
  </w:style>
  <w:style w:type="paragraph" w:customStyle="1" w:styleId="Formel">
    <w:name w:val="Formel"/>
    <w:basedOn w:val="Normal"/>
    <w:rsid w:val="0098296B"/>
    <w:pPr>
      <w:spacing w:before="240" w:after="240"/>
      <w:jc w:val="center"/>
    </w:pPr>
  </w:style>
  <w:style w:type="paragraph" w:customStyle="1" w:styleId="Grafik">
    <w:name w:val="Grafik"/>
    <w:basedOn w:val="Normal"/>
    <w:rsid w:val="0098296B"/>
    <w:pPr>
      <w:spacing w:before="240" w:after="240"/>
      <w:jc w:val="center"/>
    </w:pPr>
  </w:style>
  <w:style w:type="paragraph" w:customStyle="1" w:styleId="Text">
    <w:name w:val="Text"/>
    <w:basedOn w:val="Normal"/>
    <w:rsid w:val="0098296B"/>
  </w:style>
  <w:style w:type="paragraph" w:customStyle="1" w:styleId="TabelleTitel">
    <w:name w:val="Tabelle Titel"/>
    <w:basedOn w:val="Normal"/>
    <w:rsid w:val="0098296B"/>
    <w:pPr>
      <w:spacing w:before="240"/>
      <w:jc w:val="center"/>
    </w:pPr>
  </w:style>
  <w:style w:type="paragraph" w:customStyle="1" w:styleId="Tabelleberschrift">
    <w:name w:val="Tabelle Überschrift"/>
    <w:basedOn w:val="Normal"/>
    <w:next w:val="TabelleText"/>
    <w:rsid w:val="0098296B"/>
    <w:rPr>
      <w:b/>
      <w:sz w:val="16"/>
    </w:rPr>
  </w:style>
  <w:style w:type="paragraph" w:customStyle="1" w:styleId="TabelleText">
    <w:name w:val="Tabelle Text"/>
    <w:basedOn w:val="Normal"/>
    <w:rsid w:val="0098296B"/>
    <w:rPr>
      <w:sz w:val="16"/>
    </w:rPr>
  </w:style>
  <w:style w:type="paragraph" w:customStyle="1" w:styleId="TabelleAufzhlung">
    <w:name w:val="Tabelle Aufzählung"/>
    <w:basedOn w:val="Normal"/>
    <w:rsid w:val="0098296B"/>
    <w:pPr>
      <w:numPr>
        <w:numId w:val="27"/>
      </w:numPr>
    </w:pPr>
    <w:rPr>
      <w:sz w:val="16"/>
    </w:rPr>
  </w:style>
  <w:style w:type="paragraph" w:customStyle="1" w:styleId="TabelleListe">
    <w:name w:val="Tabelle Liste"/>
    <w:basedOn w:val="Normal"/>
    <w:rsid w:val="0098296B"/>
    <w:pPr>
      <w:numPr>
        <w:numId w:val="28"/>
      </w:numPr>
    </w:pPr>
    <w:rPr>
      <w:sz w:val="16"/>
    </w:rPr>
  </w:style>
  <w:style w:type="character" w:customStyle="1" w:styleId="Binnenverweis">
    <w:name w:val="Binnenverweis"/>
    <w:basedOn w:val="DefaultParagraphFont"/>
    <w:rsid w:val="0098296B"/>
    <w:rPr>
      <w:noProof/>
      <w:u w:val="none"/>
      <w:shd w:val="clear" w:color="auto" w:fill="E0E0E0"/>
    </w:rPr>
  </w:style>
  <w:style w:type="character" w:customStyle="1" w:styleId="Einzelverweisziel">
    <w:name w:val="Einzelverweisziel"/>
    <w:basedOn w:val="DefaultParagraphFont"/>
    <w:rsid w:val="0098296B"/>
    <w:rPr>
      <w:shd w:val="clear" w:color="auto" w:fill="F3F3F3"/>
    </w:rPr>
  </w:style>
  <w:style w:type="character" w:customStyle="1" w:styleId="Verweis">
    <w:name w:val="Verweis"/>
    <w:basedOn w:val="DefaultParagraphFont"/>
    <w:rsid w:val="0098296B"/>
    <w:rPr>
      <w:color w:val="000080"/>
      <w:shd w:val="clear" w:color="auto" w:fill="auto"/>
    </w:rPr>
  </w:style>
  <w:style w:type="character" w:customStyle="1" w:styleId="VerweisBezugsstelle">
    <w:name w:val="Verweis Bezugsstelle"/>
    <w:basedOn w:val="DefaultParagraphFont"/>
    <w:rsid w:val="0098296B"/>
    <w:rPr>
      <w:color w:val="000080"/>
      <w:shd w:val="clear" w:color="auto" w:fill="auto"/>
    </w:rPr>
  </w:style>
  <w:style w:type="paragraph" w:styleId="Header">
    <w:name w:val="header"/>
    <w:basedOn w:val="Normal"/>
    <w:link w:val="HeaderChar"/>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HeaderChar">
    <w:name w:val="Header Char"/>
    <w:basedOn w:val="DefaultParagraphFont"/>
    <w:link w:val="Header"/>
    <w:uiPriority w:val="99"/>
    <w:rsid w:val="0098296B"/>
    <w:rPr>
      <w:rFonts w:ascii="Times New Roman" w:hAnsi="Times New Roman" w:cs="Times New Roman"/>
      <w:sz w:val="21"/>
      <w:shd w:val="clear" w:color="auto" w:fill="auto"/>
    </w:rPr>
  </w:style>
  <w:style w:type="character" w:styleId="FootnoteReference">
    <w:name w:val="footnote reference"/>
    <w:basedOn w:val="DefaultParagraphFont"/>
    <w:uiPriority w:val="99"/>
    <w:unhideWhenUsed/>
    <w:rsid w:val="0098296B"/>
    <w:rPr>
      <w:shd w:val="clear" w:color="auto" w:fill="auto"/>
      <w:vertAlign w:val="superscript"/>
    </w:rPr>
  </w:style>
  <w:style w:type="character" w:customStyle="1" w:styleId="Marker">
    <w:name w:val="Marker"/>
    <w:basedOn w:val="DefaultParagraphFont"/>
    <w:rsid w:val="0098296B"/>
    <w:rPr>
      <w:color w:val="0000FF"/>
      <w:shd w:val="clear" w:color="auto" w:fill="auto"/>
    </w:rPr>
  </w:style>
  <w:style w:type="character" w:customStyle="1" w:styleId="Marker1">
    <w:name w:val="Marker1"/>
    <w:basedOn w:val="DefaultParagraphFont"/>
    <w:rsid w:val="0098296B"/>
    <w:rPr>
      <w:color w:val="008000"/>
      <w:shd w:val="clear" w:color="auto" w:fill="auto"/>
    </w:rPr>
  </w:style>
  <w:style w:type="character" w:customStyle="1" w:styleId="Marker2">
    <w:name w:val="Marker2"/>
    <w:basedOn w:val="DefaultParagraphFont"/>
    <w:rsid w:val="0098296B"/>
    <w:rPr>
      <w:color w:val="FF0000"/>
      <w:shd w:val="clear" w:color="auto" w:fill="auto"/>
    </w:rPr>
  </w:style>
  <w:style w:type="paragraph" w:customStyle="1" w:styleId="Hinweistext">
    <w:name w:val="Hinweistext"/>
    <w:basedOn w:val="Normal"/>
    <w:next w:val="Text"/>
    <w:rsid w:val="0098296B"/>
    <w:rPr>
      <w:color w:val="008000"/>
    </w:rPr>
  </w:style>
  <w:style w:type="character" w:customStyle="1" w:styleId="Heading1Char">
    <w:name w:val="Heading 1 Char"/>
    <w:basedOn w:val="DefaultParagraphFont"/>
    <w:link w:val="Heading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Heading2Char">
    <w:name w:val="Heading 2 Char"/>
    <w:basedOn w:val="DefaultParagraphFont"/>
    <w:link w:val="Heading2"/>
    <w:uiPriority w:val="9"/>
    <w:semiHidden/>
    <w:rsid w:val="0098296B"/>
    <w:rPr>
      <w:rFonts w:ascii="Times New Roman" w:eastAsiaTheme="majorEastAsia" w:hAnsi="Times New Roman" w:cs="Times New Roman"/>
      <w:b/>
      <w:bCs/>
      <w:sz w:val="21"/>
      <w:szCs w:val="26"/>
      <w:shd w:val="clear" w:color="auto" w:fill="auto"/>
    </w:rPr>
  </w:style>
  <w:style w:type="character" w:customStyle="1" w:styleId="Heading3Char">
    <w:name w:val="Heading 3 Char"/>
    <w:basedOn w:val="DefaultParagraphFont"/>
    <w:link w:val="Heading3"/>
    <w:uiPriority w:val="9"/>
    <w:semiHidden/>
    <w:rsid w:val="0098296B"/>
    <w:rPr>
      <w:rFonts w:ascii="Times New Roman" w:eastAsiaTheme="majorEastAsia" w:hAnsi="Times New Roman" w:cs="Times New Roman"/>
      <w:b/>
      <w:bCs/>
      <w:sz w:val="21"/>
      <w:shd w:val="clear" w:color="auto" w:fill="auto"/>
    </w:rPr>
  </w:style>
  <w:style w:type="character" w:customStyle="1" w:styleId="Heading4Char">
    <w:name w:val="Heading 4 Char"/>
    <w:basedOn w:val="DefaultParagraphFont"/>
    <w:link w:val="Heading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Normal"/>
    <w:rsid w:val="0098296B"/>
    <w:pPr>
      <w:numPr>
        <w:ilvl w:val="2"/>
        <w:numId w:val="29"/>
      </w:numPr>
    </w:pPr>
    <w:rPr>
      <w:color w:val="800000"/>
    </w:rPr>
  </w:style>
  <w:style w:type="paragraph" w:customStyle="1" w:styleId="RevisionJuristischerAbsatzmanuell">
    <w:name w:val="Revision Juristischer Absatz (manuell)"/>
    <w:basedOn w:val="Normal"/>
    <w:rsid w:val="0098296B"/>
    <w:pPr>
      <w:tabs>
        <w:tab w:val="left" w:pos="850"/>
      </w:tabs>
      <w:ind w:firstLine="425"/>
    </w:pPr>
    <w:rPr>
      <w:color w:val="800000"/>
    </w:rPr>
  </w:style>
  <w:style w:type="paragraph" w:customStyle="1" w:styleId="RevisionJuristischerAbsatzFolgeabsatz">
    <w:name w:val="Revision Juristischer Absatz Folgeabsatz"/>
    <w:basedOn w:val="Normal"/>
    <w:rsid w:val="0098296B"/>
    <w:rPr>
      <w:color w:val="800000"/>
    </w:rPr>
  </w:style>
  <w:style w:type="paragraph" w:customStyle="1" w:styleId="RevisionNummerierungStufe1manuell">
    <w:name w:val="Revision Nummerierung (Stufe 1) (manuell)"/>
    <w:basedOn w:val="Normal"/>
    <w:rsid w:val="0098296B"/>
    <w:pPr>
      <w:tabs>
        <w:tab w:val="left" w:pos="425"/>
      </w:tabs>
      <w:ind w:left="425" w:hanging="425"/>
    </w:pPr>
    <w:rPr>
      <w:color w:val="800000"/>
    </w:rPr>
  </w:style>
  <w:style w:type="paragraph" w:customStyle="1" w:styleId="RevisionNummerierungFolgeabsatzStufe1">
    <w:name w:val="Revision Nummerierung Folgeabsatz (Stufe 1)"/>
    <w:basedOn w:val="Normal"/>
    <w:rsid w:val="0098296B"/>
    <w:pPr>
      <w:ind w:left="425"/>
    </w:pPr>
    <w:rPr>
      <w:color w:val="800000"/>
    </w:rPr>
  </w:style>
  <w:style w:type="paragraph" w:customStyle="1" w:styleId="RevisionNummerierungStufe2manuell">
    <w:name w:val="Revision Nummerierung (Stufe 2) (manuell)"/>
    <w:basedOn w:val="Normal"/>
    <w:rsid w:val="0098296B"/>
    <w:pPr>
      <w:tabs>
        <w:tab w:val="left" w:pos="850"/>
      </w:tabs>
      <w:ind w:left="850" w:hanging="425"/>
    </w:pPr>
    <w:rPr>
      <w:color w:val="800000"/>
    </w:rPr>
  </w:style>
  <w:style w:type="paragraph" w:customStyle="1" w:styleId="RevisionNummerierungFolgeabsatzStufe2">
    <w:name w:val="Revision Nummerierung Folgeabsatz (Stufe 2)"/>
    <w:basedOn w:val="Normal"/>
    <w:rsid w:val="0098296B"/>
    <w:pPr>
      <w:ind w:left="850"/>
    </w:pPr>
    <w:rPr>
      <w:color w:val="800000"/>
    </w:rPr>
  </w:style>
  <w:style w:type="paragraph" w:customStyle="1" w:styleId="RevisionNummerierungStufe3manuell">
    <w:name w:val="Revision Nummerierung (Stufe 3) (manuell)"/>
    <w:basedOn w:val="Normal"/>
    <w:rsid w:val="0098296B"/>
    <w:pPr>
      <w:tabs>
        <w:tab w:val="left" w:pos="1276"/>
      </w:tabs>
      <w:ind w:left="1276" w:hanging="425"/>
    </w:pPr>
    <w:rPr>
      <w:color w:val="800000"/>
    </w:rPr>
  </w:style>
  <w:style w:type="paragraph" w:customStyle="1" w:styleId="RevisionNummerierungFolgeabsatzStufe3">
    <w:name w:val="Revision Nummerierung Folgeabsatz (Stufe 3)"/>
    <w:basedOn w:val="Normal"/>
    <w:rsid w:val="0098296B"/>
    <w:pPr>
      <w:ind w:left="1276"/>
    </w:pPr>
    <w:rPr>
      <w:color w:val="800000"/>
    </w:rPr>
  </w:style>
  <w:style w:type="paragraph" w:customStyle="1" w:styleId="RevisionNummerierungStufe4manuell">
    <w:name w:val="Revision Nummerierung (Stufe 4) (manuell)"/>
    <w:basedOn w:val="Normal"/>
    <w:rsid w:val="0098296B"/>
    <w:pPr>
      <w:tabs>
        <w:tab w:val="left" w:pos="1701"/>
      </w:tabs>
      <w:ind w:left="1984" w:hanging="709"/>
    </w:pPr>
    <w:rPr>
      <w:color w:val="800000"/>
    </w:rPr>
  </w:style>
  <w:style w:type="paragraph" w:customStyle="1" w:styleId="RevisionNummerierungFolgeabsatzStufe4">
    <w:name w:val="Revision Nummerierung Folgeabsatz (Stufe 4)"/>
    <w:basedOn w:val="Normal"/>
    <w:rsid w:val="0098296B"/>
    <w:pPr>
      <w:ind w:left="1984"/>
    </w:pPr>
    <w:rPr>
      <w:color w:val="800000"/>
    </w:rPr>
  </w:style>
  <w:style w:type="paragraph" w:customStyle="1" w:styleId="RevisionNummerierungStufe1">
    <w:name w:val="Revision Nummerierung (Stufe 1)"/>
    <w:basedOn w:val="Normal"/>
    <w:rsid w:val="0098296B"/>
    <w:pPr>
      <w:numPr>
        <w:ilvl w:val="3"/>
        <w:numId w:val="29"/>
      </w:numPr>
    </w:pPr>
    <w:rPr>
      <w:color w:val="800000"/>
    </w:rPr>
  </w:style>
  <w:style w:type="paragraph" w:customStyle="1" w:styleId="RevisionNummerierungStufe2">
    <w:name w:val="Revision Nummerierung (Stufe 2)"/>
    <w:basedOn w:val="Normal"/>
    <w:rsid w:val="0098296B"/>
    <w:pPr>
      <w:numPr>
        <w:ilvl w:val="4"/>
        <w:numId w:val="29"/>
      </w:numPr>
    </w:pPr>
    <w:rPr>
      <w:color w:val="800000"/>
    </w:rPr>
  </w:style>
  <w:style w:type="paragraph" w:customStyle="1" w:styleId="RevisionNummerierungStufe3">
    <w:name w:val="Revision Nummerierung (Stufe 3)"/>
    <w:basedOn w:val="Normal"/>
    <w:rsid w:val="0098296B"/>
    <w:pPr>
      <w:numPr>
        <w:ilvl w:val="5"/>
        <w:numId w:val="29"/>
      </w:numPr>
    </w:pPr>
    <w:rPr>
      <w:color w:val="800000"/>
    </w:rPr>
  </w:style>
  <w:style w:type="paragraph" w:customStyle="1" w:styleId="RevisionNummerierungStufe4">
    <w:name w:val="Revision Nummerierung (Stufe 4)"/>
    <w:basedOn w:val="Normal"/>
    <w:rsid w:val="0098296B"/>
    <w:pPr>
      <w:numPr>
        <w:ilvl w:val="6"/>
        <w:numId w:val="29"/>
      </w:numPr>
    </w:pPr>
    <w:rPr>
      <w:color w:val="800000"/>
    </w:rPr>
  </w:style>
  <w:style w:type="character" w:customStyle="1" w:styleId="RevisionText">
    <w:name w:val="Revision Text"/>
    <w:basedOn w:val="DefaultParagraphFont"/>
    <w:rsid w:val="0098296B"/>
    <w:rPr>
      <w:color w:val="800000"/>
      <w:shd w:val="clear" w:color="auto" w:fill="auto"/>
    </w:rPr>
  </w:style>
  <w:style w:type="paragraph" w:customStyle="1" w:styleId="RevisionParagraphBezeichner">
    <w:name w:val="Revision Paragraph Bezeichner"/>
    <w:basedOn w:val="Normal"/>
    <w:next w:val="RevisionParagraphberschrift"/>
    <w:rsid w:val="0098296B"/>
    <w:pPr>
      <w:keepNext/>
      <w:numPr>
        <w:ilvl w:val="1"/>
        <w:numId w:val="29"/>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98296B"/>
    <w:pPr>
      <w:keepNext/>
      <w:spacing w:before="480"/>
      <w:jc w:val="center"/>
    </w:pPr>
    <w:rPr>
      <w:color w:val="800000"/>
    </w:rPr>
  </w:style>
  <w:style w:type="paragraph" w:customStyle="1" w:styleId="RevisionParagraphberschrift">
    <w:name w:val="Revision Paragraph Überschrift"/>
    <w:basedOn w:val="Normal"/>
    <w:next w:val="RevisionJuristischerAbsatz"/>
    <w:rsid w:val="0098296B"/>
    <w:pPr>
      <w:keepNext/>
      <w:jc w:val="center"/>
    </w:pPr>
    <w:rPr>
      <w:color w:val="800000"/>
    </w:rPr>
  </w:style>
  <w:style w:type="paragraph" w:customStyle="1" w:styleId="RevisionBuchBezeichner">
    <w:name w:val="Revision Buch Bezeichner"/>
    <w:basedOn w:val="Normal"/>
    <w:next w:val="RevisionBuchberschrift"/>
    <w:rsid w:val="0098296B"/>
    <w:pPr>
      <w:keepNext/>
      <w:spacing w:before="480"/>
      <w:jc w:val="center"/>
    </w:pPr>
    <w:rPr>
      <w:color w:val="800000"/>
      <w:sz w:val="24"/>
    </w:rPr>
  </w:style>
  <w:style w:type="paragraph" w:customStyle="1" w:styleId="RevisionBuchberschrift">
    <w:name w:val="Revision Buch Überschrift"/>
    <w:basedOn w:val="Normal"/>
    <w:next w:val="RevisionParagraphBezeichner"/>
    <w:rsid w:val="0098296B"/>
    <w:pPr>
      <w:keepNext/>
      <w:spacing w:after="240"/>
      <w:jc w:val="center"/>
    </w:pPr>
    <w:rPr>
      <w:color w:val="800000"/>
      <w:sz w:val="24"/>
    </w:rPr>
  </w:style>
  <w:style w:type="paragraph" w:customStyle="1" w:styleId="RevisionTeilBezeichner">
    <w:name w:val="Revision Teil Bezeichner"/>
    <w:basedOn w:val="Normal"/>
    <w:next w:val="RevisionTeilberschrift"/>
    <w:rsid w:val="0098296B"/>
    <w:pPr>
      <w:keepNext/>
      <w:spacing w:before="480"/>
      <w:jc w:val="center"/>
    </w:pPr>
    <w:rPr>
      <w:color w:val="800000"/>
      <w:sz w:val="24"/>
    </w:rPr>
  </w:style>
  <w:style w:type="paragraph" w:customStyle="1" w:styleId="RevisionTeilberschrift">
    <w:name w:val="Revision Teil Überschrift"/>
    <w:basedOn w:val="Normal"/>
    <w:next w:val="RevisionParagraphBezeichner"/>
    <w:rsid w:val="0098296B"/>
    <w:pPr>
      <w:keepNext/>
      <w:spacing w:after="240"/>
      <w:jc w:val="center"/>
    </w:pPr>
    <w:rPr>
      <w:color w:val="800000"/>
      <w:sz w:val="24"/>
    </w:rPr>
  </w:style>
  <w:style w:type="paragraph" w:customStyle="1" w:styleId="RevisionKapitelBezeichner">
    <w:name w:val="Revision Kapitel Bezeichner"/>
    <w:basedOn w:val="Normal"/>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Normal"/>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Normal"/>
    <w:next w:val="RevisionAbschnittberschrift"/>
    <w:rsid w:val="0098296B"/>
    <w:pPr>
      <w:keepNext/>
      <w:spacing w:before="480"/>
      <w:jc w:val="center"/>
    </w:pPr>
    <w:rPr>
      <w:color w:val="800000"/>
    </w:rPr>
  </w:style>
  <w:style w:type="paragraph" w:customStyle="1" w:styleId="RevisionAbschnittberschrift">
    <w:name w:val="Revision Abschnitt Überschrift"/>
    <w:basedOn w:val="Normal"/>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98296B"/>
    <w:pPr>
      <w:keepNext/>
      <w:spacing w:after="240"/>
      <w:jc w:val="center"/>
    </w:pPr>
    <w:rPr>
      <w:color w:val="800000"/>
    </w:rPr>
  </w:style>
  <w:style w:type="paragraph" w:customStyle="1" w:styleId="RevisionTitelBezeichner">
    <w:name w:val="Revision Titel Bezeichner"/>
    <w:basedOn w:val="Normal"/>
    <w:next w:val="RevisionTitelberschrift"/>
    <w:rsid w:val="0098296B"/>
    <w:pPr>
      <w:keepNext/>
      <w:spacing w:before="480"/>
      <w:jc w:val="center"/>
    </w:pPr>
    <w:rPr>
      <w:color w:val="800000"/>
    </w:rPr>
  </w:style>
  <w:style w:type="paragraph" w:customStyle="1" w:styleId="RevisionTitelberschrift">
    <w:name w:val="Revision Titel Überschrift"/>
    <w:basedOn w:val="Normal"/>
    <w:next w:val="RevisionParagraphBezeichner"/>
    <w:rsid w:val="0098296B"/>
    <w:pPr>
      <w:keepNext/>
      <w:spacing w:after="240"/>
      <w:jc w:val="center"/>
    </w:pPr>
    <w:rPr>
      <w:color w:val="800000"/>
    </w:rPr>
  </w:style>
  <w:style w:type="paragraph" w:customStyle="1" w:styleId="RevisionUntertitelBezeichner">
    <w:name w:val="Revision Untertitel Bezeichner"/>
    <w:basedOn w:val="Normal"/>
    <w:next w:val="RevisionUntertitelberschrift"/>
    <w:rsid w:val="0098296B"/>
    <w:pPr>
      <w:keepNext/>
      <w:spacing w:before="480"/>
      <w:jc w:val="center"/>
    </w:pPr>
    <w:rPr>
      <w:color w:val="800000"/>
    </w:rPr>
  </w:style>
  <w:style w:type="paragraph" w:customStyle="1" w:styleId="RevisionUntertitelberschrift">
    <w:name w:val="Revision Untertitel Überschrift"/>
    <w:basedOn w:val="Normal"/>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Normal"/>
    <w:next w:val="RevisionArtikelberschrift"/>
    <w:rsid w:val="0098296B"/>
    <w:pPr>
      <w:keepNext/>
      <w:numPr>
        <w:numId w:val="29"/>
      </w:numPr>
      <w:spacing w:before="480" w:after="240"/>
      <w:jc w:val="center"/>
    </w:pPr>
    <w:rPr>
      <w:color w:val="800000"/>
      <w:sz w:val="22"/>
    </w:rPr>
  </w:style>
  <w:style w:type="paragraph" w:customStyle="1" w:styleId="RevisionArtikelberschrift">
    <w:name w:val="Revision Artikel Überschrift"/>
    <w:basedOn w:val="Normal"/>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Normal"/>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Normal"/>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Normal"/>
    <w:rsid w:val="0098296B"/>
    <w:pPr>
      <w:ind w:firstLine="425"/>
    </w:pPr>
    <w:rPr>
      <w:color w:val="800000"/>
    </w:rPr>
  </w:style>
  <w:style w:type="paragraph" w:customStyle="1" w:styleId="RevisionEingangsformelAufzhlungStammdokument">
    <w:name w:val="Revision Eingangsformel Aufzählung (Stammdokument)"/>
    <w:basedOn w:val="Normal"/>
    <w:rsid w:val="0098296B"/>
    <w:pPr>
      <w:numPr>
        <w:numId w:val="36"/>
      </w:numPr>
    </w:pPr>
    <w:rPr>
      <w:color w:val="800000"/>
    </w:rPr>
  </w:style>
  <w:style w:type="paragraph" w:customStyle="1" w:styleId="RevisionVerzeichnisTitelStammdokument">
    <w:name w:val="Revision Verzeichnis Titel (Stammdokument)"/>
    <w:basedOn w:val="Normal"/>
    <w:next w:val="RevisionVerzeichnis2"/>
    <w:rsid w:val="0098296B"/>
    <w:pPr>
      <w:spacing w:before="180"/>
      <w:jc w:val="center"/>
    </w:pPr>
    <w:rPr>
      <w:color w:val="800000"/>
    </w:rPr>
  </w:style>
  <w:style w:type="paragraph" w:customStyle="1" w:styleId="RevisionVerzeichnis1">
    <w:name w:val="Revision Verzeichnis 1"/>
    <w:basedOn w:val="Normal"/>
    <w:rsid w:val="0098296B"/>
    <w:pPr>
      <w:tabs>
        <w:tab w:val="left" w:pos="1134"/>
      </w:tabs>
      <w:ind w:left="1134" w:hanging="1134"/>
    </w:pPr>
    <w:rPr>
      <w:color w:val="800000"/>
    </w:rPr>
  </w:style>
  <w:style w:type="paragraph" w:customStyle="1" w:styleId="RevisionVerzeichnis2">
    <w:name w:val="Revision Verzeichnis 2"/>
    <w:basedOn w:val="Normal"/>
    <w:rsid w:val="0098296B"/>
    <w:pPr>
      <w:keepNext/>
      <w:spacing w:before="240" w:line="360" w:lineRule="auto"/>
      <w:jc w:val="center"/>
    </w:pPr>
    <w:rPr>
      <w:color w:val="800000"/>
    </w:rPr>
  </w:style>
  <w:style w:type="paragraph" w:customStyle="1" w:styleId="RevisionVerzeichnis3">
    <w:name w:val="Revision Verzeichnis 3"/>
    <w:basedOn w:val="Normal"/>
    <w:rsid w:val="0098296B"/>
    <w:pPr>
      <w:keepNext/>
      <w:spacing w:before="240" w:line="360" w:lineRule="auto"/>
      <w:jc w:val="center"/>
    </w:pPr>
    <w:rPr>
      <w:color w:val="800000"/>
    </w:rPr>
  </w:style>
  <w:style w:type="paragraph" w:customStyle="1" w:styleId="RevisionVerzeichnis4">
    <w:name w:val="Revision Verzeichnis 4"/>
    <w:basedOn w:val="Normal"/>
    <w:rsid w:val="0098296B"/>
    <w:pPr>
      <w:keepNext/>
      <w:spacing w:before="240" w:line="360" w:lineRule="auto"/>
      <w:jc w:val="center"/>
    </w:pPr>
    <w:rPr>
      <w:color w:val="800000"/>
    </w:rPr>
  </w:style>
  <w:style w:type="paragraph" w:customStyle="1" w:styleId="RevisionVerzeichnis5">
    <w:name w:val="Revision Verzeichnis 5"/>
    <w:basedOn w:val="Normal"/>
    <w:rsid w:val="0098296B"/>
    <w:pPr>
      <w:keepNext/>
      <w:spacing w:before="240" w:line="360" w:lineRule="auto"/>
      <w:jc w:val="center"/>
    </w:pPr>
    <w:rPr>
      <w:color w:val="800000"/>
    </w:rPr>
  </w:style>
  <w:style w:type="paragraph" w:customStyle="1" w:styleId="RevisionVerzeichnis6">
    <w:name w:val="Revision Verzeichnis 6"/>
    <w:basedOn w:val="Normal"/>
    <w:rsid w:val="0098296B"/>
    <w:pPr>
      <w:keepNext/>
      <w:spacing w:before="240" w:line="360" w:lineRule="auto"/>
      <w:jc w:val="center"/>
    </w:pPr>
    <w:rPr>
      <w:color w:val="800000"/>
    </w:rPr>
  </w:style>
  <w:style w:type="paragraph" w:customStyle="1" w:styleId="RevisionVerzeichnis7">
    <w:name w:val="Revision Verzeichnis 7"/>
    <w:basedOn w:val="Normal"/>
    <w:rsid w:val="0098296B"/>
    <w:pPr>
      <w:keepNext/>
      <w:spacing w:before="240" w:line="360" w:lineRule="auto"/>
      <w:jc w:val="center"/>
    </w:pPr>
    <w:rPr>
      <w:color w:val="800000"/>
    </w:rPr>
  </w:style>
  <w:style w:type="paragraph" w:customStyle="1" w:styleId="RevisionVerzeichnis8">
    <w:name w:val="Revision Verzeichnis 8"/>
    <w:basedOn w:val="Normal"/>
    <w:rsid w:val="0098296B"/>
    <w:pPr>
      <w:keepNext/>
      <w:spacing w:before="240" w:line="360" w:lineRule="auto"/>
      <w:jc w:val="center"/>
    </w:pPr>
    <w:rPr>
      <w:color w:val="800000"/>
    </w:rPr>
  </w:style>
  <w:style w:type="paragraph" w:customStyle="1" w:styleId="RevisionVerzeichnis9">
    <w:name w:val="Revision Verzeichnis 9"/>
    <w:basedOn w:val="Normal"/>
    <w:rsid w:val="0098296B"/>
    <w:pPr>
      <w:tabs>
        <w:tab w:val="left" w:pos="709"/>
      </w:tabs>
      <w:ind w:left="709" w:hanging="709"/>
    </w:pPr>
    <w:rPr>
      <w:color w:val="800000"/>
    </w:rPr>
  </w:style>
  <w:style w:type="paragraph" w:customStyle="1" w:styleId="RevisionAnlageBezeichner">
    <w:name w:val="Revision Anlage Bezeichner"/>
    <w:basedOn w:val="Normal"/>
    <w:next w:val="RevisionAnlageVerweis"/>
    <w:rsid w:val="0098296B"/>
    <w:pPr>
      <w:spacing w:before="240"/>
      <w:jc w:val="right"/>
    </w:pPr>
    <w:rPr>
      <w:color w:val="800000"/>
      <w:sz w:val="24"/>
    </w:rPr>
  </w:style>
  <w:style w:type="paragraph" w:customStyle="1" w:styleId="RevisionAnlageberschrift">
    <w:name w:val="Revision Anlage Überschrift"/>
    <w:basedOn w:val="Normal"/>
    <w:next w:val="RevisionAnlageText"/>
    <w:rsid w:val="0098296B"/>
    <w:pPr>
      <w:jc w:val="center"/>
    </w:pPr>
    <w:rPr>
      <w:color w:val="800000"/>
      <w:sz w:val="24"/>
    </w:rPr>
  </w:style>
  <w:style w:type="paragraph" w:customStyle="1" w:styleId="RevisionAnlageVerzeichnisTitel">
    <w:name w:val="Revision Anlage Verzeichnis Titel"/>
    <w:basedOn w:val="Normal"/>
    <w:next w:val="RevisionAnlageVerzeichnis1"/>
    <w:rsid w:val="0098296B"/>
    <w:pPr>
      <w:jc w:val="center"/>
    </w:pPr>
    <w:rPr>
      <w:color w:val="800000"/>
      <w:sz w:val="24"/>
    </w:rPr>
  </w:style>
  <w:style w:type="paragraph" w:customStyle="1" w:styleId="RevisionAnlageVerzeichnis1">
    <w:name w:val="Revision Anlage Verzeichnis 1"/>
    <w:basedOn w:val="Normal"/>
    <w:rsid w:val="0098296B"/>
    <w:pPr>
      <w:jc w:val="center"/>
    </w:pPr>
    <w:rPr>
      <w:color w:val="800000"/>
      <w:sz w:val="22"/>
    </w:rPr>
  </w:style>
  <w:style w:type="paragraph" w:customStyle="1" w:styleId="RevisionAnlageVerzeichnis2">
    <w:name w:val="Revision Anlage Verzeichnis 2"/>
    <w:basedOn w:val="Normal"/>
    <w:rsid w:val="0098296B"/>
    <w:pPr>
      <w:jc w:val="center"/>
    </w:pPr>
    <w:rPr>
      <w:color w:val="800000"/>
      <w:sz w:val="22"/>
    </w:rPr>
  </w:style>
  <w:style w:type="paragraph" w:customStyle="1" w:styleId="RevisionAnlageVerzeichnis3">
    <w:name w:val="Revision Anlage Verzeichnis 3"/>
    <w:basedOn w:val="Normal"/>
    <w:rsid w:val="0098296B"/>
    <w:pPr>
      <w:jc w:val="center"/>
    </w:pPr>
    <w:rPr>
      <w:color w:val="800000"/>
    </w:rPr>
  </w:style>
  <w:style w:type="paragraph" w:customStyle="1" w:styleId="RevisionAnlageVerzeichnis4">
    <w:name w:val="Revision Anlage Verzeichnis 4"/>
    <w:basedOn w:val="Normal"/>
    <w:rsid w:val="0098296B"/>
    <w:pPr>
      <w:jc w:val="center"/>
    </w:pPr>
    <w:rPr>
      <w:color w:val="800000"/>
    </w:rPr>
  </w:style>
  <w:style w:type="paragraph" w:customStyle="1" w:styleId="Revisionberschrift1">
    <w:name w:val="Revision Überschrift 1"/>
    <w:basedOn w:val="Normal"/>
    <w:next w:val="RevisionAnlageText"/>
    <w:rsid w:val="0098296B"/>
    <w:pPr>
      <w:keepNext/>
      <w:spacing w:before="240"/>
    </w:pPr>
    <w:rPr>
      <w:color w:val="800000"/>
    </w:rPr>
  </w:style>
  <w:style w:type="paragraph" w:customStyle="1" w:styleId="Revisionberschrift2">
    <w:name w:val="Revision Überschrift 2"/>
    <w:basedOn w:val="Normal"/>
    <w:next w:val="RevisionAnlageText"/>
    <w:rsid w:val="0098296B"/>
    <w:pPr>
      <w:keepNext/>
      <w:spacing w:before="240"/>
    </w:pPr>
    <w:rPr>
      <w:color w:val="800000"/>
    </w:rPr>
  </w:style>
  <w:style w:type="paragraph" w:customStyle="1" w:styleId="Revisionberschrift3">
    <w:name w:val="Revision Überschrift 3"/>
    <w:basedOn w:val="Normal"/>
    <w:next w:val="RevisionAnlageText"/>
    <w:rsid w:val="0098296B"/>
    <w:pPr>
      <w:keepNext/>
      <w:spacing w:before="240"/>
    </w:pPr>
    <w:rPr>
      <w:color w:val="800000"/>
    </w:rPr>
  </w:style>
  <w:style w:type="paragraph" w:customStyle="1" w:styleId="Revisionberschrift4">
    <w:name w:val="Revision Überschrift 4"/>
    <w:basedOn w:val="Normal"/>
    <w:next w:val="RevisionAnlageText"/>
    <w:rsid w:val="0098296B"/>
    <w:pPr>
      <w:keepNext/>
      <w:spacing w:before="240"/>
    </w:pPr>
    <w:rPr>
      <w:color w:val="800000"/>
    </w:rPr>
  </w:style>
  <w:style w:type="paragraph" w:customStyle="1" w:styleId="RevisionAnlageText">
    <w:name w:val="Revision Anlage Text"/>
    <w:basedOn w:val="Normal"/>
    <w:rsid w:val="0098296B"/>
    <w:rPr>
      <w:color w:val="800000"/>
    </w:rPr>
  </w:style>
  <w:style w:type="paragraph" w:customStyle="1" w:styleId="RevisionListeStufe1">
    <w:name w:val="Revision Liste (Stufe 1)"/>
    <w:basedOn w:val="Normal"/>
    <w:rsid w:val="0098296B"/>
    <w:pPr>
      <w:numPr>
        <w:numId w:val="30"/>
      </w:numPr>
      <w:tabs>
        <w:tab w:val="left" w:pos="0"/>
      </w:tabs>
    </w:pPr>
    <w:rPr>
      <w:color w:val="800000"/>
    </w:rPr>
  </w:style>
  <w:style w:type="paragraph" w:customStyle="1" w:styleId="RevisionListeStufe1manuell">
    <w:name w:val="Revision Liste (Stufe 1) (manuell)"/>
    <w:basedOn w:val="Normal"/>
    <w:rsid w:val="0098296B"/>
    <w:pPr>
      <w:tabs>
        <w:tab w:val="left" w:pos="425"/>
      </w:tabs>
      <w:ind w:left="425" w:hanging="425"/>
    </w:pPr>
    <w:rPr>
      <w:color w:val="800000"/>
    </w:rPr>
  </w:style>
  <w:style w:type="paragraph" w:customStyle="1" w:styleId="RevisionListeFolgeabsatzStufe1">
    <w:name w:val="Revision Liste Folgeabsatz (Stufe 1)"/>
    <w:basedOn w:val="Normal"/>
    <w:rsid w:val="0098296B"/>
    <w:pPr>
      <w:numPr>
        <w:ilvl w:val="1"/>
        <w:numId w:val="30"/>
      </w:numPr>
    </w:pPr>
    <w:rPr>
      <w:color w:val="800000"/>
    </w:rPr>
  </w:style>
  <w:style w:type="paragraph" w:customStyle="1" w:styleId="RevisionListeStufe2">
    <w:name w:val="Revision Liste (Stufe 2)"/>
    <w:basedOn w:val="Normal"/>
    <w:rsid w:val="0098296B"/>
    <w:pPr>
      <w:numPr>
        <w:ilvl w:val="2"/>
        <w:numId w:val="30"/>
      </w:numPr>
    </w:pPr>
    <w:rPr>
      <w:color w:val="800000"/>
    </w:rPr>
  </w:style>
  <w:style w:type="paragraph" w:customStyle="1" w:styleId="RevisionListeStufe2manuell">
    <w:name w:val="Revision Liste (Stufe 2) (manuell)"/>
    <w:basedOn w:val="Normal"/>
    <w:rsid w:val="0098296B"/>
    <w:pPr>
      <w:tabs>
        <w:tab w:val="left" w:pos="850"/>
      </w:tabs>
      <w:ind w:left="850" w:hanging="425"/>
    </w:pPr>
    <w:rPr>
      <w:color w:val="800000"/>
    </w:rPr>
  </w:style>
  <w:style w:type="paragraph" w:customStyle="1" w:styleId="RevisionListeFolgeabsatzStufe2">
    <w:name w:val="Revision Liste Folgeabsatz (Stufe 2)"/>
    <w:basedOn w:val="Normal"/>
    <w:rsid w:val="0098296B"/>
    <w:pPr>
      <w:numPr>
        <w:ilvl w:val="3"/>
        <w:numId w:val="30"/>
      </w:numPr>
    </w:pPr>
    <w:rPr>
      <w:color w:val="800000"/>
    </w:rPr>
  </w:style>
  <w:style w:type="paragraph" w:customStyle="1" w:styleId="RevisionListeStufe3">
    <w:name w:val="Revision Liste (Stufe 3)"/>
    <w:basedOn w:val="Normal"/>
    <w:rsid w:val="0098296B"/>
    <w:pPr>
      <w:numPr>
        <w:ilvl w:val="4"/>
        <w:numId w:val="30"/>
      </w:numPr>
    </w:pPr>
    <w:rPr>
      <w:color w:val="800000"/>
    </w:rPr>
  </w:style>
  <w:style w:type="paragraph" w:customStyle="1" w:styleId="RevisionListeStufe3manuell">
    <w:name w:val="Revision Liste (Stufe 3) (manuell)"/>
    <w:basedOn w:val="Normal"/>
    <w:rsid w:val="0098296B"/>
    <w:pPr>
      <w:tabs>
        <w:tab w:val="left" w:pos="1276"/>
      </w:tabs>
      <w:ind w:left="1276" w:hanging="425"/>
    </w:pPr>
    <w:rPr>
      <w:color w:val="800000"/>
    </w:rPr>
  </w:style>
  <w:style w:type="paragraph" w:customStyle="1" w:styleId="RevisionListeFolgeabsatzStufe3">
    <w:name w:val="Revision Liste Folgeabsatz (Stufe 3)"/>
    <w:basedOn w:val="Normal"/>
    <w:rsid w:val="0098296B"/>
    <w:pPr>
      <w:numPr>
        <w:ilvl w:val="5"/>
        <w:numId w:val="30"/>
      </w:numPr>
    </w:pPr>
    <w:rPr>
      <w:color w:val="800000"/>
    </w:rPr>
  </w:style>
  <w:style w:type="paragraph" w:customStyle="1" w:styleId="RevisionListeStufe4">
    <w:name w:val="Revision Liste (Stufe 4)"/>
    <w:basedOn w:val="Normal"/>
    <w:rsid w:val="0098296B"/>
    <w:pPr>
      <w:numPr>
        <w:ilvl w:val="6"/>
        <w:numId w:val="30"/>
      </w:numPr>
    </w:pPr>
    <w:rPr>
      <w:color w:val="800000"/>
    </w:rPr>
  </w:style>
  <w:style w:type="paragraph" w:customStyle="1" w:styleId="RevisionListeStufe4manuell">
    <w:name w:val="Revision Liste (Stufe 4) (manuell)"/>
    <w:basedOn w:val="Normal"/>
    <w:rsid w:val="0098296B"/>
    <w:pPr>
      <w:tabs>
        <w:tab w:val="left" w:pos="1984"/>
      </w:tabs>
      <w:ind w:left="1984" w:hanging="709"/>
    </w:pPr>
    <w:rPr>
      <w:color w:val="800000"/>
    </w:rPr>
  </w:style>
  <w:style w:type="paragraph" w:customStyle="1" w:styleId="RevisionListeFolgeabsatzStufe4">
    <w:name w:val="Revision Liste Folgeabsatz (Stufe 4)"/>
    <w:basedOn w:val="Normal"/>
    <w:rsid w:val="0098296B"/>
    <w:pPr>
      <w:numPr>
        <w:ilvl w:val="7"/>
        <w:numId w:val="30"/>
      </w:numPr>
    </w:pPr>
    <w:rPr>
      <w:color w:val="800000"/>
    </w:rPr>
  </w:style>
  <w:style w:type="paragraph" w:customStyle="1" w:styleId="RevisionAufzhlungStufe1">
    <w:name w:val="Revision Aufzählung (Stufe 1)"/>
    <w:basedOn w:val="Normal"/>
    <w:rsid w:val="0098296B"/>
    <w:pPr>
      <w:numPr>
        <w:numId w:val="31"/>
      </w:numPr>
      <w:tabs>
        <w:tab w:val="left" w:pos="0"/>
      </w:tabs>
    </w:pPr>
    <w:rPr>
      <w:color w:val="800000"/>
    </w:rPr>
  </w:style>
  <w:style w:type="paragraph" w:customStyle="1" w:styleId="RevisionAufzhlungFolgeabsatzStufe1">
    <w:name w:val="Revision Aufzählung Folgeabsatz (Stufe 1)"/>
    <w:basedOn w:val="Normal"/>
    <w:rsid w:val="0098296B"/>
    <w:pPr>
      <w:tabs>
        <w:tab w:val="left" w:pos="425"/>
      </w:tabs>
      <w:ind w:left="425"/>
    </w:pPr>
    <w:rPr>
      <w:color w:val="800000"/>
    </w:rPr>
  </w:style>
  <w:style w:type="paragraph" w:customStyle="1" w:styleId="RevisionAufzhlungStufe2">
    <w:name w:val="Revision Aufzählung (Stufe 2)"/>
    <w:basedOn w:val="Normal"/>
    <w:rsid w:val="0098296B"/>
    <w:pPr>
      <w:numPr>
        <w:numId w:val="32"/>
      </w:numPr>
      <w:tabs>
        <w:tab w:val="left" w:pos="425"/>
      </w:tabs>
    </w:pPr>
    <w:rPr>
      <w:color w:val="800000"/>
    </w:rPr>
  </w:style>
  <w:style w:type="paragraph" w:customStyle="1" w:styleId="RevisionAufzhlungFolgeabsatzStufe2">
    <w:name w:val="Revision Aufzählung Folgeabsatz (Stufe 2)"/>
    <w:basedOn w:val="Normal"/>
    <w:rsid w:val="0098296B"/>
    <w:pPr>
      <w:tabs>
        <w:tab w:val="left" w:pos="794"/>
      </w:tabs>
      <w:ind w:left="850"/>
    </w:pPr>
    <w:rPr>
      <w:color w:val="800000"/>
    </w:rPr>
  </w:style>
  <w:style w:type="paragraph" w:customStyle="1" w:styleId="RevisionAufzhlungStufe3">
    <w:name w:val="Revision Aufzählung (Stufe 3)"/>
    <w:basedOn w:val="Normal"/>
    <w:rsid w:val="0098296B"/>
    <w:pPr>
      <w:numPr>
        <w:numId w:val="33"/>
      </w:numPr>
      <w:tabs>
        <w:tab w:val="left" w:pos="850"/>
      </w:tabs>
    </w:pPr>
    <w:rPr>
      <w:color w:val="800000"/>
    </w:rPr>
  </w:style>
  <w:style w:type="paragraph" w:customStyle="1" w:styleId="RevisionAufzhlungFolgeabsatzStufe3">
    <w:name w:val="Revision Aufzählung Folgeabsatz (Stufe 3)"/>
    <w:basedOn w:val="Normal"/>
    <w:rsid w:val="0098296B"/>
    <w:pPr>
      <w:tabs>
        <w:tab w:val="left" w:pos="1276"/>
      </w:tabs>
      <w:ind w:left="1276"/>
    </w:pPr>
    <w:rPr>
      <w:color w:val="800000"/>
    </w:rPr>
  </w:style>
  <w:style w:type="paragraph" w:customStyle="1" w:styleId="RevisionAufzhlungStufe4">
    <w:name w:val="Revision Aufzählung (Stufe 4)"/>
    <w:basedOn w:val="Normal"/>
    <w:rsid w:val="0098296B"/>
    <w:pPr>
      <w:numPr>
        <w:numId w:val="34"/>
      </w:numPr>
      <w:tabs>
        <w:tab w:val="left" w:pos="1276"/>
      </w:tabs>
    </w:pPr>
    <w:rPr>
      <w:color w:val="800000"/>
    </w:rPr>
  </w:style>
  <w:style w:type="paragraph" w:customStyle="1" w:styleId="RevisionAufzhlungFolgeabsatzStufe4">
    <w:name w:val="Revision Aufzählung Folgeabsatz (Stufe 4)"/>
    <w:basedOn w:val="Normal"/>
    <w:rsid w:val="0098296B"/>
    <w:pPr>
      <w:tabs>
        <w:tab w:val="left" w:pos="1701"/>
      </w:tabs>
      <w:ind w:left="1701"/>
    </w:pPr>
    <w:rPr>
      <w:color w:val="800000"/>
    </w:rPr>
  </w:style>
  <w:style w:type="paragraph" w:customStyle="1" w:styleId="RevisionAufzhlungStufe5">
    <w:name w:val="Revision Aufzählung (Stufe 5)"/>
    <w:basedOn w:val="Normal"/>
    <w:rsid w:val="0098296B"/>
    <w:pPr>
      <w:numPr>
        <w:numId w:val="35"/>
      </w:numPr>
      <w:tabs>
        <w:tab w:val="left" w:pos="1701"/>
      </w:tabs>
    </w:pPr>
    <w:rPr>
      <w:color w:val="800000"/>
    </w:rPr>
  </w:style>
  <w:style w:type="paragraph" w:customStyle="1" w:styleId="RevisionAufzhlungFolgeabsatzStufe5">
    <w:name w:val="Revision Aufzählung Folgeabsatz (Stufe 5)"/>
    <w:basedOn w:val="Normal"/>
    <w:rsid w:val="0098296B"/>
    <w:pPr>
      <w:tabs>
        <w:tab w:val="left" w:pos="2126"/>
      </w:tabs>
      <w:ind w:left="2126"/>
    </w:pPr>
    <w:rPr>
      <w:color w:val="800000"/>
    </w:rPr>
  </w:style>
  <w:style w:type="paragraph" w:customStyle="1" w:styleId="RevisionFunotentext">
    <w:name w:val="Revision Fußnotentext"/>
    <w:basedOn w:val="FootnoteText"/>
    <w:rsid w:val="0098296B"/>
    <w:rPr>
      <w:color w:val="800000"/>
    </w:rPr>
  </w:style>
  <w:style w:type="paragraph" w:customStyle="1" w:styleId="RevisionFormel">
    <w:name w:val="Revision Formel"/>
    <w:basedOn w:val="Normal"/>
    <w:rsid w:val="0098296B"/>
    <w:pPr>
      <w:spacing w:before="240" w:after="240"/>
      <w:jc w:val="center"/>
    </w:pPr>
    <w:rPr>
      <w:color w:val="800000"/>
    </w:rPr>
  </w:style>
  <w:style w:type="paragraph" w:customStyle="1" w:styleId="RevisionGrafik">
    <w:name w:val="Revision Grafik"/>
    <w:basedOn w:val="Normal"/>
    <w:rsid w:val="0098296B"/>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98296B"/>
    <w:pPr>
      <w:spacing w:before="180"/>
      <w:jc w:val="center"/>
    </w:pPr>
    <w:rPr>
      <w:color w:val="800000"/>
    </w:rPr>
  </w:style>
  <w:style w:type="paragraph" w:customStyle="1" w:styleId="RevisionAnlageVerweis">
    <w:name w:val="Revision Anlage Verweis"/>
    <w:basedOn w:val="Normal"/>
    <w:next w:val="RevisionAnlageberschrift"/>
    <w:rsid w:val="0098296B"/>
    <w:pPr>
      <w:spacing w:before="0"/>
      <w:jc w:val="right"/>
    </w:pPr>
    <w:rPr>
      <w:color w:val="800000"/>
    </w:rPr>
  </w:style>
  <w:style w:type="paragraph" w:customStyle="1" w:styleId="EmpfehlungTextnummeriert">
    <w:name w:val="Empfehlung Text (nummeriert)"/>
    <w:basedOn w:val="Normal"/>
    <w:rsid w:val="0098296B"/>
    <w:pPr>
      <w:numPr>
        <w:numId w:val="37"/>
      </w:numPr>
    </w:pPr>
  </w:style>
  <w:style w:type="paragraph" w:customStyle="1" w:styleId="EmpfehlungTextnichtnummeriert">
    <w:name w:val="Empfehlung Text (nicht nummeriert)"/>
    <w:basedOn w:val="Normal"/>
    <w:next w:val="EmpfehlungNummerierungStufe1"/>
    <w:rsid w:val="0098296B"/>
  </w:style>
  <w:style w:type="paragraph" w:customStyle="1" w:styleId="EmpfehlungNummerierungStufe1">
    <w:name w:val="Empfehlung Nummerierung (Stufe 1)"/>
    <w:basedOn w:val="Normal"/>
    <w:rsid w:val="0098296B"/>
    <w:pPr>
      <w:numPr>
        <w:ilvl w:val="1"/>
        <w:numId w:val="37"/>
      </w:numPr>
      <w:outlineLvl w:val="2"/>
    </w:pPr>
  </w:style>
  <w:style w:type="paragraph" w:customStyle="1" w:styleId="EmpfehlungNummerierungFolgeabsatzStufe1">
    <w:name w:val="Empfehlung Nummerierung Folgeabsatz (Stufe 1)"/>
    <w:basedOn w:val="Normal"/>
    <w:rsid w:val="0098296B"/>
    <w:pPr>
      <w:tabs>
        <w:tab w:val="left" w:pos="425"/>
      </w:tabs>
      <w:ind w:left="425"/>
    </w:pPr>
  </w:style>
  <w:style w:type="paragraph" w:customStyle="1" w:styleId="EmpfehlungNummerierungStufe2">
    <w:name w:val="Empfehlung Nummerierung (Stufe 2)"/>
    <w:basedOn w:val="Normal"/>
    <w:rsid w:val="0098296B"/>
    <w:pPr>
      <w:numPr>
        <w:ilvl w:val="2"/>
        <w:numId w:val="37"/>
      </w:numPr>
      <w:outlineLvl w:val="3"/>
    </w:pPr>
  </w:style>
  <w:style w:type="paragraph" w:customStyle="1" w:styleId="EmpfehlungNummerierungFolgeabsatzStufe2">
    <w:name w:val="Empfehlung Nummerierung Folgeabsatz (Stufe 2)"/>
    <w:basedOn w:val="Normal"/>
    <w:rsid w:val="0098296B"/>
    <w:pPr>
      <w:tabs>
        <w:tab w:val="left" w:pos="850"/>
      </w:tabs>
      <w:ind w:left="850"/>
    </w:pPr>
  </w:style>
  <w:style w:type="paragraph" w:customStyle="1" w:styleId="EmpfehlungNummerierungStufe3">
    <w:name w:val="Empfehlung Nummerierung (Stufe 3)"/>
    <w:basedOn w:val="Normal"/>
    <w:rsid w:val="0098296B"/>
    <w:pPr>
      <w:numPr>
        <w:ilvl w:val="3"/>
        <w:numId w:val="37"/>
      </w:numPr>
    </w:pPr>
  </w:style>
  <w:style w:type="paragraph" w:customStyle="1" w:styleId="EmpfehlungNummerierungFolgeabsatzStufe3">
    <w:name w:val="Empfehlung Nummerierung Folgeabsatz (Stufe 3)"/>
    <w:basedOn w:val="Normal"/>
    <w:rsid w:val="0098296B"/>
    <w:pPr>
      <w:tabs>
        <w:tab w:val="left" w:pos="1276"/>
      </w:tabs>
      <w:ind w:left="1276"/>
    </w:pPr>
  </w:style>
  <w:style w:type="paragraph" w:customStyle="1" w:styleId="EmpfehlungNummerierungStufe4">
    <w:name w:val="Empfehlung Nummerierung (Stufe 4)"/>
    <w:basedOn w:val="Normal"/>
    <w:rsid w:val="0098296B"/>
    <w:pPr>
      <w:numPr>
        <w:ilvl w:val="4"/>
        <w:numId w:val="37"/>
      </w:numPr>
    </w:pPr>
  </w:style>
  <w:style w:type="paragraph" w:customStyle="1" w:styleId="EmpfehlungNummerierungFolgeabsatzStufe4">
    <w:name w:val="Empfehlung Nummerierung Folgeabsatz (Stufe 4)"/>
    <w:basedOn w:val="Normal"/>
    <w:rsid w:val="0098296B"/>
    <w:pPr>
      <w:tabs>
        <w:tab w:val="left" w:pos="1984"/>
      </w:tabs>
      <w:ind w:left="1984"/>
    </w:pPr>
  </w:style>
  <w:style w:type="paragraph" w:customStyle="1" w:styleId="EinzelbegrndungTitel">
    <w:name w:val="Einzelbegründung Titel"/>
    <w:basedOn w:val="Normal"/>
    <w:next w:val="Text"/>
    <w:rsid w:val="0098296B"/>
    <w:pPr>
      <w:keepNext/>
      <w:spacing w:before="120" w:after="100"/>
    </w:pPr>
    <w:rPr>
      <w:rFonts w:ascii="Arial" w:hAnsi="Arial" w:cs="Arial"/>
      <w:b/>
    </w:rPr>
  </w:style>
  <w:style w:type="paragraph" w:customStyle="1" w:styleId="BegrndungTitel">
    <w:name w:val="Begründung Titel"/>
    <w:basedOn w:val="Normal"/>
    <w:next w:val="Text"/>
    <w:rsid w:val="0098296B"/>
    <w:pPr>
      <w:spacing w:before="900" w:after="612"/>
      <w:ind w:right="-2665"/>
      <w:outlineLvl w:val="0"/>
    </w:pPr>
    <w:rPr>
      <w:rFonts w:ascii="Arial" w:hAnsi="Arial" w:cs="Arial"/>
      <w:b/>
      <w:sz w:val="24"/>
    </w:rPr>
  </w:style>
  <w:style w:type="paragraph" w:styleId="PlainText">
    <w:name w:val="Plain Text"/>
    <w:basedOn w:val="Normal"/>
    <w:link w:val="PlainTextChar"/>
    <w:uiPriority w:val="99"/>
    <w:semiHidden/>
    <w:unhideWhenUsed/>
    <w:rsid w:val="00FD15D6"/>
    <w:pPr>
      <w:spacing w:before="0" w:after="0"/>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FD15D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940328">
      <w:bodyDiv w:val="1"/>
      <w:marLeft w:val="0"/>
      <w:marRight w:val="0"/>
      <w:marTop w:val="0"/>
      <w:marBottom w:val="0"/>
      <w:divBdr>
        <w:top w:val="none" w:sz="0" w:space="0" w:color="auto"/>
        <w:left w:val="none" w:sz="0" w:space="0" w:color="auto"/>
        <w:bottom w:val="none" w:sz="0" w:space="0" w:color="auto"/>
        <w:right w:val="none" w:sz="0" w:space="0" w:color="auto"/>
      </w:divBdr>
    </w:div>
    <w:div w:id="1445731276">
      <w:bodyDiv w:val="1"/>
      <w:marLeft w:val="0"/>
      <w:marRight w:val="0"/>
      <w:marTop w:val="0"/>
      <w:marBottom w:val="0"/>
      <w:divBdr>
        <w:top w:val="none" w:sz="0" w:space="0" w:color="auto"/>
        <w:left w:val="none" w:sz="0" w:space="0" w:color="auto"/>
        <w:bottom w:val="none" w:sz="0" w:space="0" w:color="auto"/>
        <w:right w:val="none" w:sz="0" w:space="0" w:color="auto"/>
      </w:divBdr>
    </w:div>
    <w:div w:id="14999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41119-2A56-46B7-9B1E-59FE604F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FORM.dotm</Template>
  <TotalTime>5</TotalTime>
  <Pages>6</Pages>
  <Words>2673</Words>
  <Characters>15242</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Holznagel, Daniel</dc:creator>
  <cp:keywords/>
  <dc:description/>
  <cp:lastModifiedBy>Diana STOICA</cp:lastModifiedBy>
  <cp:revision>4</cp:revision>
  <cp:lastPrinted>2020-12-08T16:22:00Z</cp:lastPrinted>
  <dcterms:created xsi:type="dcterms:W3CDTF">2021-01-28T12:34:00Z</dcterms:created>
  <dcterms:modified xsi:type="dcterms:W3CDTF">2021-02-11T11:45:00Z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FORM</vt:lpwstr>
  </property>
  <property fmtid="{D5CDD505-2E9C-101B-9397-08002B2CF9AE}" pid="3" name="Classification">
    <vt:lpwstr> </vt:lpwstr>
  </property>
  <property fmtid="{D5CDD505-2E9C-101B-9397-08002B2CF9AE}" pid="4" name="Version">
    <vt:lpwstr>4.1.4.0</vt:lpwstr>
  </property>
  <property fmtid="{D5CDD505-2E9C-101B-9397-08002B2CF9AE}" pid="5" name="Created using">
    <vt:lpwstr>LW 5.4, Build 20200526</vt:lpwstr>
  </property>
  <property fmtid="{D5CDD505-2E9C-101B-9397-08002B2CF9AE}" pid="6" name="Last edited using">
    <vt:lpwstr>LW 5.4, Build 20200526</vt:lpwstr>
  </property>
  <property fmtid="{D5CDD505-2E9C-101B-9397-08002B2CF9AE}" pid="7" name="eNorm-Version Erstellung">
    <vt:lpwstr>4.1.5, Bundesregierung, [20200526]</vt:lpwstr>
  </property>
  <property fmtid="{D5CDD505-2E9C-101B-9397-08002B2CF9AE}" pid="8" name="eNorm-Version letzte Bearbeitung">
    <vt:lpwstr>4.1.5 Bundesregierung [20200526]</vt:lpwstr>
  </property>
  <property fmtid="{D5CDD505-2E9C-101B-9397-08002B2CF9AE}" pid="9" name="eNorm-Version vorherige Bearbeitung">
    <vt:lpwstr>4.1.5 Bundesregierung [20200526]</vt:lpwstr>
  </property>
  <property fmtid="{D5CDD505-2E9C-101B-9397-08002B2CF9AE}" pid="10" name="DQP-Ergebnis für Version 4">
    <vt:lpwstr>6 Fehler, 4 Warnungen</vt:lpwstr>
  </property>
  <property fmtid="{D5CDD505-2E9C-101B-9397-08002B2CF9AE}" pid="11" name="eNorm-Version letzte DQP">
    <vt:lpwstr>4.1.5, Bundesregierung, [20200526]</vt:lpwstr>
  </property>
</Properties>
</file>