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32F3" w14:textId="77777777" w:rsidR="00320DD3" w:rsidRDefault="00945D70" w:rsidP="00C8463D">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53A555C4" w14:textId="77777777" w:rsidR="00320DD3" w:rsidRDefault="00945D70">
      <w:pPr>
        <w:widowControl w:val="0"/>
        <w:tabs>
          <w:tab w:val="left" w:pos="0"/>
        </w:tabs>
        <w:autoSpaceDE w:val="0"/>
        <w:autoSpaceDN w:val="0"/>
        <w:adjustRightInd w:val="0"/>
        <w:spacing w:after="0" w:line="240" w:lineRule="auto"/>
        <w:rPr>
          <w:rFonts w:ascii="DejaVuSansCondensed,DejaVuSansC" w:hAnsi="DejaVuSansCondensed,DejaVuSansC" w:cs="DejaVuSansCondensed,DejaVuSansC"/>
          <w:color w:val="000000"/>
          <w:sz w:val="24"/>
          <w:szCs w:val="24"/>
        </w:rPr>
      </w:pPr>
      <w:r>
        <w:rPr>
          <w:rFonts w:ascii="DejaVuSansCondensed,DejaVuSansC" w:hAnsi="DejaVuSansCondensed,DejaVuSansC"/>
          <w:color w:val="000000"/>
          <w:sz w:val="24"/>
        </w:rPr>
        <w:t xml:space="preserve"> </w:t>
      </w:r>
    </w:p>
    <w:p w14:paraId="08D8109B" w14:textId="77777777" w:rsidR="00320DD3" w:rsidRDefault="00945D70">
      <w:pPr>
        <w:widowControl w:val="0"/>
        <w:tabs>
          <w:tab w:val="left" w:pos="-150"/>
        </w:tabs>
        <w:autoSpaceDE w:val="0"/>
        <w:autoSpaceDN w:val="0"/>
        <w:adjustRightInd w:val="0"/>
        <w:spacing w:before="240" w:after="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Civillovbogen</w:t>
      </w:r>
    </w:p>
    <w:p w14:paraId="6401B9F6" w14:textId="77777777" w:rsidR="00320DD3" w:rsidRDefault="00945D70">
      <w:pPr>
        <w:widowControl w:val="0"/>
        <w:tabs>
          <w:tab w:val="left" w:pos="150"/>
        </w:tabs>
        <w:autoSpaceDE w:val="0"/>
        <w:autoSpaceDN w:val="0"/>
        <w:adjustRightInd w:val="0"/>
        <w:spacing w:after="0" w:line="240" w:lineRule="auto"/>
        <w:ind w:left="150"/>
        <w:jc w:val="center"/>
        <w:rPr>
          <w:rFonts w:ascii="DejaVuSansCondensed,DejaVuSansC" w:hAnsi="DejaVuSansCondensed,DejaVuSansC" w:cs="DejaVuSansCondensed,DejaVuSansC"/>
          <w:sz w:val="19"/>
          <w:szCs w:val="19"/>
        </w:rPr>
      </w:pPr>
      <w:r>
        <w:rPr>
          <w:rFonts w:ascii="DejaVuSansCondensed,DejaVuSansC" w:hAnsi="DejaVuSansCondensed,DejaVuSansC"/>
          <w:sz w:val="19"/>
        </w:rPr>
        <w:t> </w:t>
      </w:r>
    </w:p>
    <w:p w14:paraId="3148004A" w14:textId="5ED6CB0D" w:rsidR="00320DD3" w:rsidRDefault="00945D70">
      <w:pPr>
        <w:widowControl w:val="0"/>
        <w:tabs>
          <w:tab w:val="left" w:pos="-150"/>
        </w:tabs>
        <w:autoSpaceDE w:val="0"/>
        <w:autoSpaceDN w:val="0"/>
        <w:adjustRightInd w:val="0"/>
        <w:spacing w:before="60" w:after="240" w:line="240" w:lineRule="auto"/>
        <w:ind w:left="-150"/>
        <w:jc w:val="center"/>
        <w:rPr>
          <w:rFonts w:ascii="DejaVuSansCondensed,DejaVuSansC" w:hAnsi="DejaVuSansCondensed,DejaVuSansC" w:cs="DejaVuSansCondensed,DejaVuSansC"/>
          <w:b/>
          <w:bCs/>
          <w:sz w:val="19"/>
          <w:szCs w:val="19"/>
        </w:rPr>
      </w:pPr>
      <w:r>
        <w:rPr>
          <w:rFonts w:ascii="DejaVuSansCondensed,DejaVuSansC" w:hAnsi="DejaVuSansCondensed,DejaVuSansC"/>
          <w:b/>
          <w:sz w:val="19"/>
        </w:rPr>
        <w:t>§ 312k</w:t>
      </w:r>
      <w:r>
        <w:rPr>
          <w:rFonts w:ascii="DejaVuSansCondensed,DejaVuSansC" w:hAnsi="DejaVuSansCondensed,DejaVuSansC"/>
          <w:b/>
          <w:sz w:val="19"/>
        </w:rPr>
        <w:br/>
        <w:t>Opsigelse af forbrugeraftaler inden for elektronisk handel</w:t>
      </w:r>
    </w:p>
    <w:p w14:paraId="323FDC45" w14:textId="77777777" w:rsidR="00320DD3" w:rsidRPr="00A449A5"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Pr>
          <w:rFonts w:ascii="DejaVuSansCondensed,DejaVuSansC" w:hAnsi="DejaVuSansCondensed,DejaVuSansC"/>
          <w:sz w:val="19"/>
        </w:rPr>
        <w:t xml:space="preserve">(1) </w:t>
      </w:r>
      <w:r w:rsidRPr="00A449A5">
        <w:rPr>
          <w:rFonts w:ascii="DejaVuSansCondensed,DejaVuSansC" w:hAnsi="DejaVuSansCondensed,DejaVuSansC"/>
          <w:i/>
          <w:sz w:val="19"/>
          <w:szCs w:val="19"/>
          <w:vertAlign w:val="superscript"/>
        </w:rPr>
        <w:t>1</w:t>
      </w:r>
      <w:r w:rsidRPr="00A449A5">
        <w:rPr>
          <w:rFonts w:ascii="DejaVuSansCondensed,DejaVuSansC" w:hAnsi="DejaVuSansCondensed,DejaVuSansC"/>
          <w:sz w:val="19"/>
          <w:szCs w:val="19"/>
        </w:rPr>
        <w:t xml:space="preserve">Hvis et websted giver forbrugerne mulighed for at indgå en kontrakt om elektronisk handel, der har til formål at etablere et permanent skyldforhold og forpligte en virksomhed til at udføre en tjenesteydelse til gengæld, skal virksomheden opfylde de forpligtelser, der er fastsat i denne bestemmelse. </w:t>
      </w:r>
      <w:r w:rsidRPr="00A449A5">
        <w:rPr>
          <w:rFonts w:ascii="DejaVuSansCondensed,DejaVuSansC" w:hAnsi="DejaVuSansCondensed,DejaVuSansC"/>
          <w:i/>
          <w:sz w:val="19"/>
          <w:szCs w:val="19"/>
          <w:vertAlign w:val="superscript"/>
        </w:rPr>
        <w:t>2</w:t>
      </w:r>
      <w:r w:rsidRPr="00A449A5">
        <w:rPr>
          <w:rFonts w:ascii="DejaVuSansCondensed,DejaVuSansC" w:hAnsi="DejaVuSansCondensed,DejaVuSansC"/>
          <w:sz w:val="19"/>
          <w:szCs w:val="19"/>
        </w:rPr>
        <w:t>Dette gælder ikke for</w:t>
      </w:r>
    </w:p>
    <w:p w14:paraId="56F1FE2F" w14:textId="77777777" w:rsidR="00320DD3" w:rsidRPr="00A449A5" w:rsidRDefault="00945D70">
      <w:pPr>
        <w:widowControl w:val="0"/>
        <w:tabs>
          <w:tab w:val="left" w:pos="705"/>
        </w:tabs>
        <w:autoSpaceDE w:val="0"/>
        <w:autoSpaceDN w:val="0"/>
        <w:adjustRightInd w:val="0"/>
        <w:spacing w:before="192" w:after="156" w:line="240" w:lineRule="auto"/>
        <w:ind w:left="705" w:hanging="300"/>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1.</w:t>
      </w:r>
      <w:r w:rsidRPr="00A449A5">
        <w:rPr>
          <w:rFonts w:ascii="DejaVuSansCondensed,DejaVuSansC" w:hAnsi="DejaVuSansCondensed,DejaVuSansC"/>
          <w:sz w:val="19"/>
          <w:szCs w:val="19"/>
        </w:rPr>
        <w:tab/>
        <w:t xml:space="preserve">kontrakter, hvis opsigelse kun er fastsat i en strengere form end tekstformularen og </w:t>
      </w:r>
    </w:p>
    <w:p w14:paraId="1CB136FB" w14:textId="77777777" w:rsidR="00320DD3" w:rsidRPr="00A449A5"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2.</w:t>
      </w:r>
      <w:r w:rsidRPr="00A449A5">
        <w:rPr>
          <w:rFonts w:ascii="DejaVuSansCondensed,DejaVuSansC" w:hAnsi="DejaVuSansCondensed,DejaVuSansC"/>
          <w:sz w:val="19"/>
          <w:szCs w:val="19"/>
        </w:rPr>
        <w:tab/>
        <w:t>i forbindelse med websteder vedrørende finansielle tjenesteydelser eller kontrakter vedrørende finansielle tjenesteydelser.</w:t>
      </w:r>
    </w:p>
    <w:p w14:paraId="5596EFDB" w14:textId="77777777" w:rsidR="00320DD3" w:rsidRPr="00A449A5"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 xml:space="preserve">(2) Virksomheden skal sikre, at forbrugeren på webstedet er i stand til at afgive en erklæring om almindelig eller ekstraordinær opsigelse af en kontrakt, der kan indgås på webstedet i overensstemmelse med stk. 1, første punktum, via en opsigelsesknap. Opsigelsesknappen skal være letlæselig med intet andet end ordene "annullér kontrakter her" eller være mærket med en passende entydig formulering. Det skal føre forbrugeren direkte til en bekræftelsesside, som </w:t>
      </w:r>
    </w:p>
    <w:p w14:paraId="1A7C9900" w14:textId="77777777" w:rsidR="00320DD3" w:rsidRPr="00A449A5" w:rsidRDefault="00945D70">
      <w:pPr>
        <w:widowControl w:val="0"/>
        <w:tabs>
          <w:tab w:val="left" w:pos="705"/>
        </w:tabs>
        <w:autoSpaceDE w:val="0"/>
        <w:autoSpaceDN w:val="0"/>
        <w:adjustRightInd w:val="0"/>
        <w:spacing w:before="192" w:after="0" w:line="240" w:lineRule="auto"/>
        <w:ind w:left="705" w:hanging="300"/>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1.</w:t>
      </w:r>
      <w:r w:rsidRPr="00A449A5">
        <w:rPr>
          <w:rFonts w:ascii="DejaVuSansCondensed,DejaVuSansC" w:hAnsi="DejaVuSansCondensed,DejaVuSansC"/>
          <w:sz w:val="19"/>
          <w:szCs w:val="19"/>
        </w:rPr>
        <w:tab/>
        <w:t>anmoder forbrugeren om og giver vedkommende mulighed for at give oplysninger</w:t>
      </w:r>
    </w:p>
    <w:p w14:paraId="390652D1" w14:textId="77777777" w:rsidR="00320DD3" w:rsidRPr="00A449A5" w:rsidRDefault="00945D70">
      <w:pPr>
        <w:widowControl w:val="0"/>
        <w:tabs>
          <w:tab w:val="left" w:pos="1025"/>
        </w:tabs>
        <w:autoSpaceDE w:val="0"/>
        <w:autoSpaceDN w:val="0"/>
        <w:adjustRightInd w:val="0"/>
        <w:spacing w:before="192" w:after="156" w:line="240" w:lineRule="auto"/>
        <w:ind w:left="1025" w:hanging="320"/>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a)</w:t>
      </w:r>
      <w:r w:rsidRPr="00A449A5">
        <w:rPr>
          <w:rFonts w:ascii="DejaVuSansCondensed,DejaVuSansC" w:hAnsi="DejaVuSansCondensed,DejaVuSansC"/>
          <w:sz w:val="19"/>
          <w:szCs w:val="19"/>
        </w:rPr>
        <w:tab/>
        <w:t>vedrørende opsigelsens art og, hvis der er tale om ekstraordinær opsigelse, grunden til opsigelsen,</w:t>
      </w:r>
    </w:p>
    <w:p w14:paraId="42A3F025" w14:textId="77777777" w:rsidR="00320DD3" w:rsidRPr="00A449A5"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b)</w:t>
      </w:r>
      <w:r w:rsidRPr="00A449A5">
        <w:rPr>
          <w:rFonts w:ascii="DejaVuSansCondensed,DejaVuSansC" w:hAnsi="DejaVuSansCondensed,DejaVuSansC"/>
          <w:sz w:val="19"/>
          <w:szCs w:val="19"/>
        </w:rPr>
        <w:tab/>
        <w:t>vedrørende dets entydige identificerbarhed,</w:t>
      </w:r>
    </w:p>
    <w:p w14:paraId="26409B94" w14:textId="77777777" w:rsidR="00320DD3" w:rsidRPr="00A449A5"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c)</w:t>
      </w:r>
      <w:r w:rsidRPr="00A449A5">
        <w:rPr>
          <w:rFonts w:ascii="DejaVuSansCondensed,DejaVuSansC" w:hAnsi="DejaVuSansCondensed,DejaVuSansC"/>
          <w:sz w:val="19"/>
          <w:szCs w:val="19"/>
        </w:rPr>
        <w:tab/>
        <w:t>vedrørende den entydige udpegning af traktaten,</w:t>
      </w:r>
    </w:p>
    <w:p w14:paraId="179D31F8" w14:textId="77777777" w:rsidR="00320DD3" w:rsidRPr="00A449A5"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d)</w:t>
      </w:r>
      <w:r w:rsidRPr="00A449A5">
        <w:rPr>
          <w:rFonts w:ascii="DejaVuSansCondensed,DejaVuSansC" w:hAnsi="DejaVuSansCondensed,DejaVuSansC"/>
          <w:sz w:val="19"/>
          <w:szCs w:val="19"/>
        </w:rPr>
        <w:tab/>
        <w:t>på det tidspunkt, hvor kontraktforholdet opsiges,</w:t>
      </w:r>
    </w:p>
    <w:p w14:paraId="0492A93A" w14:textId="77777777" w:rsidR="00320DD3" w:rsidRPr="00A449A5" w:rsidRDefault="00945D70">
      <w:pPr>
        <w:widowControl w:val="0"/>
        <w:tabs>
          <w:tab w:val="left" w:pos="1025"/>
        </w:tabs>
        <w:autoSpaceDE w:val="0"/>
        <w:autoSpaceDN w:val="0"/>
        <w:adjustRightInd w:val="0"/>
        <w:spacing w:after="156" w:line="240" w:lineRule="auto"/>
        <w:ind w:left="1025" w:hanging="320"/>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d)</w:t>
      </w:r>
      <w:r w:rsidRPr="00A449A5">
        <w:rPr>
          <w:rFonts w:ascii="DejaVuSansCondensed,DejaVuSansC" w:hAnsi="DejaVuSansCondensed,DejaVuSansC"/>
          <w:sz w:val="19"/>
          <w:szCs w:val="19"/>
        </w:rPr>
        <w:tab/>
        <w:t>til en hurtige elektronisk fremsendelse af bekræftelsen af opsigelsen til forbrugeren og</w:t>
      </w:r>
    </w:p>
    <w:p w14:paraId="0972B70B" w14:textId="77777777" w:rsidR="00320DD3" w:rsidRPr="00A449A5" w:rsidRDefault="00945D70">
      <w:pPr>
        <w:widowControl w:val="0"/>
        <w:tabs>
          <w:tab w:val="left" w:pos="705"/>
        </w:tabs>
        <w:autoSpaceDE w:val="0"/>
        <w:autoSpaceDN w:val="0"/>
        <w:adjustRightInd w:val="0"/>
        <w:spacing w:after="156" w:line="240" w:lineRule="auto"/>
        <w:ind w:left="705" w:hanging="300"/>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2.</w:t>
      </w:r>
      <w:r w:rsidRPr="00A449A5">
        <w:rPr>
          <w:rFonts w:ascii="DejaVuSansCondensed,DejaVuSansC" w:hAnsi="DejaVuSansCondensed,DejaVuSansC"/>
          <w:sz w:val="19"/>
          <w:szCs w:val="19"/>
        </w:rPr>
        <w:tab/>
        <w:t>indeholder en bekræftelsesknap, hvorigennem forbrugeren kan indgive meddelelse om opsigelse, og som er let læselig med intet andet end ordene "annullér nu" eller mærket med en passende entydig formulering.</w:t>
      </w:r>
    </w:p>
    <w:p w14:paraId="10E4D17A" w14:textId="77777777" w:rsidR="00320DD3" w:rsidRPr="00A449A5"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sz w:val="19"/>
          <w:szCs w:val="19"/>
        </w:rPr>
      </w:pPr>
      <w:r w:rsidRPr="00A449A5">
        <w:rPr>
          <w:rFonts w:ascii="DejaVuSansCondensed,DejaVuSansC" w:hAnsi="DejaVuSansCondensed,DejaVuSansC"/>
          <w:sz w:val="19"/>
          <w:szCs w:val="19"/>
        </w:rPr>
        <w:t>(3) Forbrugeren skal være i stand til på et varigt medium at opbevare sin opsigelseserklæring ved at trykke på bekræftelsesknappen med dato og tidspunkt for indgivelsen på en sådan måde, at det kan ses, at opsigelseserklæringen er indgivet ved at trykke på bekræftelsesknappen.</w:t>
      </w:r>
    </w:p>
    <w:p w14:paraId="3544FCCE" w14:textId="77777777" w:rsidR="00320DD3" w:rsidRPr="00A449A5"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 xml:space="preserve">(4) </w:t>
      </w:r>
      <w:r w:rsidRPr="00A449A5">
        <w:rPr>
          <w:rFonts w:ascii="DejaVuSansCondensed,DejaVuSansC" w:hAnsi="DejaVuSansCondensed,DejaVuSansC"/>
          <w:i/>
          <w:sz w:val="19"/>
          <w:szCs w:val="19"/>
          <w:vertAlign w:val="superscript"/>
        </w:rPr>
        <w:t>1</w:t>
      </w:r>
      <w:r w:rsidRPr="00A449A5">
        <w:rPr>
          <w:rFonts w:ascii="DejaVuSansCondensed,DejaVuSansC" w:hAnsi="DejaVuSansCondensed,DejaVuSansC"/>
          <w:sz w:val="19"/>
          <w:szCs w:val="19"/>
        </w:rPr>
        <w:t xml:space="preserve">Virksomheden skal straks over for forbrugeren bekræfte indholdet og datoen og tidspunktet for modtagelsen af opsigelsesskrivelsen samt datoen for kontraktens opsigelse ved opsigelsen, i skriftlig elektronisk form. </w:t>
      </w:r>
      <w:r w:rsidRPr="00A449A5">
        <w:rPr>
          <w:rFonts w:ascii="DejaVuSansCondensed,DejaVuSansC" w:hAnsi="DejaVuSansCondensed,DejaVuSansC"/>
          <w:i/>
          <w:sz w:val="19"/>
          <w:szCs w:val="19"/>
          <w:vertAlign w:val="superscript"/>
        </w:rPr>
        <w:t>2</w:t>
      </w:r>
      <w:r w:rsidRPr="00A449A5">
        <w:rPr>
          <w:rFonts w:ascii="DejaVuSansCondensed,DejaVuSansC" w:hAnsi="DejaVuSansCondensed,DejaVuSansC"/>
          <w:sz w:val="19"/>
          <w:szCs w:val="19"/>
        </w:rPr>
        <w:t>Det antages, at en meddelelse om opsigelse indgivet ved at trykke på bekræftelsesknappen er blevet sendt til virksomheden umiddelbart efter dens indgivelse.</w:t>
      </w:r>
    </w:p>
    <w:p w14:paraId="32A32941" w14:textId="77777777" w:rsidR="00320DD3" w:rsidRPr="00A449A5"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(5) Hvis, når meddelelsen om opsigelse indgives, forbrugeren ikke angiver et tidspunkt, hvor opsigelsen er påtænkt at bringe kontraktforholdet til ophør, ved indgivelse af opsigelsesvarslet, vil opsigelsen ske hurtigst muligt.</w:t>
      </w:r>
    </w:p>
    <w:p w14:paraId="387261DB" w14:textId="77777777" w:rsidR="00320DD3" w:rsidRPr="00A449A5" w:rsidRDefault="00945D70">
      <w:pPr>
        <w:widowControl w:val="0"/>
        <w:tabs>
          <w:tab w:val="left" w:pos="405"/>
        </w:tabs>
        <w:autoSpaceDE w:val="0"/>
        <w:autoSpaceDN w:val="0"/>
        <w:adjustRightInd w:val="0"/>
        <w:spacing w:before="216" w:after="0" w:line="240" w:lineRule="auto"/>
        <w:ind w:left="405"/>
        <w:rPr>
          <w:rFonts w:ascii="DejaVuSansCondensed,DejaVuSansC" w:hAnsi="DejaVuSansCondensed,DejaVuSansC" w:cs="DejaVuSansCondensed,DejaVuSansC"/>
          <w:sz w:val="19"/>
          <w:szCs w:val="19"/>
        </w:rPr>
      </w:pPr>
      <w:r w:rsidRPr="00A449A5">
        <w:rPr>
          <w:rFonts w:ascii="DejaVuSansCondensed,DejaVuSansC" w:hAnsi="DejaVuSansCondensed,DejaVuSansC"/>
          <w:sz w:val="19"/>
          <w:szCs w:val="19"/>
        </w:rPr>
        <w:t xml:space="preserve">(6) </w:t>
      </w:r>
      <w:r w:rsidRPr="00A449A5">
        <w:rPr>
          <w:rFonts w:ascii="DejaVuSansCondensed,DejaVuSansC" w:hAnsi="DejaVuSansCondensed,DejaVuSansC"/>
          <w:i/>
          <w:sz w:val="19"/>
          <w:szCs w:val="19"/>
          <w:vertAlign w:val="superscript"/>
        </w:rPr>
        <w:t>1</w:t>
      </w:r>
      <w:r w:rsidRPr="00A449A5">
        <w:rPr>
          <w:rFonts w:ascii="DejaVuSansCondensed,DejaVuSansC" w:hAnsi="DejaVuSansCondensed,DejaVuSansC"/>
          <w:sz w:val="19"/>
          <w:szCs w:val="19"/>
        </w:rPr>
        <w:t xml:space="preserve">Hvis knapperne og bekræftelsessiden ikke stilles til rådighed i overensstemmelse med stk. 1 og 2, kan en forbruger opsige en kontrakt, hvis opsigelsesknapper og bekræftelsesside skal stilles til rådighed til enhver tid og uden overholdelse af en opsigelsesfrist. </w:t>
      </w:r>
      <w:r w:rsidRPr="00A449A5">
        <w:rPr>
          <w:rFonts w:ascii="DejaVuSansCondensed,DejaVuSansC" w:hAnsi="DejaVuSansCondensed,DejaVuSansC"/>
          <w:i/>
          <w:sz w:val="19"/>
          <w:szCs w:val="19"/>
          <w:vertAlign w:val="superscript"/>
        </w:rPr>
        <w:t>2</w:t>
      </w:r>
      <w:r w:rsidRPr="00A449A5">
        <w:rPr>
          <w:rFonts w:ascii="DejaVuSansCondensed,DejaVuSansC" w:hAnsi="DejaVuSansCondensed,DejaVuSansC"/>
          <w:sz w:val="19"/>
          <w:szCs w:val="19"/>
        </w:rPr>
        <w:t>Dette påvirker ikke forbrugerens mulighed for at opsige undtagelsesvis.</w:t>
      </w:r>
    </w:p>
    <w:p w14:paraId="1720CDBA" w14:textId="77777777" w:rsidR="00320DD3" w:rsidRPr="00A449A5" w:rsidRDefault="00320DD3">
      <w:pPr>
        <w:widowControl w:val="0"/>
        <w:autoSpaceDE w:val="0"/>
        <w:autoSpaceDN w:val="0"/>
        <w:adjustRightInd w:val="0"/>
        <w:spacing w:after="0" w:line="240" w:lineRule="auto"/>
        <w:rPr>
          <w:rFonts w:ascii="Times New Roman" w:hAnsi="Times New Roman" w:cs="Times New Roman"/>
          <w:sz w:val="19"/>
          <w:szCs w:val="19"/>
        </w:rPr>
      </w:pPr>
    </w:p>
    <w:sectPr w:rsidR="00320DD3" w:rsidRPr="00A449A5">
      <w:headerReference w:type="even" r:id="rId6"/>
      <w:headerReference w:type="default" r:id="rId7"/>
      <w:footerReference w:type="even" r:id="rId8"/>
      <w:footerReference w:type="default" r:id="rId9"/>
      <w:headerReference w:type="first" r:id="rId10"/>
      <w:footerReference w:type="first" r:id="rId11"/>
      <w:pgSz w:w="11900" w:h="16840"/>
      <w:pgMar w:top="1280" w:right="1020" w:bottom="560" w:left="1140" w:header="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D644" w14:textId="77777777" w:rsidR="008C4BE2" w:rsidRDefault="008C4BE2">
      <w:pPr>
        <w:spacing w:after="0" w:line="240" w:lineRule="auto"/>
      </w:pPr>
      <w:r>
        <w:separator/>
      </w:r>
    </w:p>
  </w:endnote>
  <w:endnote w:type="continuationSeparator" w:id="0">
    <w:p w14:paraId="473A9DE4" w14:textId="77777777" w:rsidR="008C4BE2" w:rsidRDefault="008C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SansCondensed,DejaVuSansC">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6728" w14:textId="77777777" w:rsidR="009B765D" w:rsidRDefault="009B7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1AAE" w14:textId="4AF95D5C" w:rsidR="00320DD3" w:rsidRDefault="00B56DB5">
    <w:pPr>
      <w:widowControl w:val="0"/>
      <w:tabs>
        <w:tab w:val="left" w:pos="283"/>
      </w:tabs>
      <w:autoSpaceDE w:val="0"/>
      <w:autoSpaceDN w:val="0"/>
      <w:adjustRightInd w:val="0"/>
      <w:spacing w:before="283" w:after="283" w:line="240" w:lineRule="auto"/>
      <w:ind w:left="283"/>
      <w:jc w:val="center"/>
      <w:rPr>
        <w:rFonts w:ascii="DejaVuSansCondensed" w:hAnsi="DejaVuSansCondensed" w:cs="DejaVuSansCondensed"/>
        <w:sz w:val="20"/>
        <w:szCs w:val="20"/>
      </w:rPr>
    </w:pPr>
    <w:r>
      <w:rPr>
        <w:rFonts w:ascii="DejaVuSansCondensed" w:hAnsi="DejaVuSansCondensed"/>
        <w:sz w:val="20"/>
      </w:rPr>
      <w:t xml:space="preserve">- </w:t>
    </w:r>
    <w:r w:rsidR="00A449A5">
      <w:rPr>
        <w:rFonts w:ascii="DejaVuSansCondensed" w:hAnsi="DejaVuSansCondensed"/>
        <w:sz w:val="20"/>
      </w:rPr>
      <w:t xml:space="preserve"> </w:t>
    </w:r>
    <w:r w:rsidR="00945D70">
      <w:rPr>
        <w:rFonts w:ascii="DejaVuSansCondensed" w:hAnsi="DejaVuSansCondensed"/>
        <w:sz w:val="20"/>
      </w:rPr>
      <w:t xml:space="preserve">Side </w:t>
    </w:r>
    <w:r w:rsidR="00945D70">
      <w:rPr>
        <w:rFonts w:ascii="DejaVuSansCondensed" w:hAnsi="DejaVuSansCondensed" w:cs="DejaVuSansCondensed"/>
        <w:sz w:val="20"/>
      </w:rPr>
      <w:fldChar w:fldCharType="begin"/>
    </w:r>
    <w:r w:rsidR="00945D70">
      <w:rPr>
        <w:rFonts w:ascii="DejaVuSansCondensed" w:hAnsi="DejaVuSansCondensed" w:cs="DejaVuSansCondensed"/>
        <w:sz w:val="20"/>
      </w:rPr>
      <w:instrText xml:space="preserve">PAGE </w:instrText>
    </w:r>
    <w:r w:rsidR="00945D70">
      <w:rPr>
        <w:rFonts w:ascii="DejaVuSansCondensed" w:hAnsi="DejaVuSansCondensed" w:cs="DejaVuSansCondensed"/>
        <w:sz w:val="20"/>
      </w:rPr>
      <w:fldChar w:fldCharType="separate"/>
    </w:r>
    <w:r w:rsidR="00C8463D">
      <w:rPr>
        <w:rFonts w:ascii="DejaVuSansCondensed" w:hAnsi="DejaVuSansCondensed" w:cs="DejaVuSansCondensed"/>
        <w:sz w:val="20"/>
      </w:rPr>
      <w:t>1</w:t>
    </w:r>
    <w:r w:rsidR="00945D70">
      <w:rPr>
        <w:rFonts w:ascii="DejaVuSansCondensed" w:hAnsi="DejaVuSansCondensed" w:cs="DejaVuSansCondensed"/>
        <w:sz w:val="20"/>
      </w:rPr>
      <w:fldChar w:fldCharType="end"/>
    </w:r>
    <w:r w:rsidR="00945D70">
      <w:rPr>
        <w:rFonts w:ascii="DejaVuSansCondensed" w:hAnsi="DejaVuSansCondensed"/>
        <w:sz w:val="20"/>
      </w:rPr>
      <w:t xml:space="preserve"> af </w:t>
    </w:r>
    <w:r w:rsidR="00945D70">
      <w:rPr>
        <w:rFonts w:ascii="DejaVuSansCondensed" w:hAnsi="DejaVuSansCondensed" w:cs="DejaVuSansCondensed"/>
        <w:sz w:val="20"/>
      </w:rPr>
      <w:fldChar w:fldCharType="begin"/>
    </w:r>
    <w:r w:rsidR="00945D70">
      <w:rPr>
        <w:rFonts w:ascii="DejaVuSansCondensed" w:hAnsi="DejaVuSansCondensed" w:cs="DejaVuSansCondensed"/>
        <w:sz w:val="20"/>
      </w:rPr>
      <w:instrText>NUMPAGES</w:instrText>
    </w:r>
    <w:r w:rsidR="00945D70">
      <w:rPr>
        <w:rFonts w:ascii="DejaVuSansCondensed" w:hAnsi="DejaVuSansCondensed" w:cs="DejaVuSansCondensed"/>
        <w:sz w:val="20"/>
      </w:rPr>
      <w:fldChar w:fldCharType="separate"/>
    </w:r>
    <w:r w:rsidR="00C8463D">
      <w:rPr>
        <w:rFonts w:ascii="DejaVuSansCondensed" w:hAnsi="DejaVuSansCondensed" w:cs="DejaVuSansCondensed"/>
        <w:sz w:val="20"/>
      </w:rPr>
      <w:t>1</w:t>
    </w:r>
    <w:r w:rsidR="00945D70">
      <w:rPr>
        <w:rFonts w:ascii="DejaVuSansCondensed" w:hAnsi="DejaVuSansCondensed" w:cs="DejaVuSansCondensed"/>
        <w:sz w:val="20"/>
      </w:rPr>
      <w:fldChar w:fldCharType="end"/>
    </w:r>
    <w:r>
      <w:rPr>
        <w:rFonts w:ascii="DejaVuSansCondensed" w:hAnsi="DejaVuSansCondensed" w:cs="DejaVuSansCondensed"/>
        <w:sz w:val="20"/>
      </w:rPr>
      <w:t xml:space="preserve"> </w:t>
    </w:r>
    <w:r w:rsidR="009B765D">
      <w:rPr>
        <w:rFonts w:ascii="DejaVuSansCondensed" w:hAnsi="DejaVuSansCondensed"/>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E5BB" w14:textId="77777777" w:rsidR="009B765D" w:rsidRDefault="009B7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A293" w14:textId="77777777" w:rsidR="008C4BE2" w:rsidRDefault="008C4BE2">
      <w:pPr>
        <w:spacing w:after="0" w:line="240" w:lineRule="auto"/>
      </w:pPr>
      <w:r>
        <w:separator/>
      </w:r>
    </w:p>
  </w:footnote>
  <w:footnote w:type="continuationSeparator" w:id="0">
    <w:p w14:paraId="64B39F6D" w14:textId="77777777" w:rsidR="008C4BE2" w:rsidRDefault="008C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053D"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9E26" w14:textId="77777777" w:rsidR="00320DD3" w:rsidRDefault="00320DD3">
    <w:pPr>
      <w:widowControl w:val="0"/>
      <w:autoSpaceDE w:val="0"/>
      <w:autoSpaceDN w:val="0"/>
      <w:adjustRightInd w:val="0"/>
      <w:spacing w:after="0" w:line="240" w:lineRule="auto"/>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E5C2" w14:textId="77777777" w:rsidR="009B765D" w:rsidRDefault="009B76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70"/>
    <w:rsid w:val="00320DD3"/>
    <w:rsid w:val="003243BE"/>
    <w:rsid w:val="00495567"/>
    <w:rsid w:val="008A574F"/>
    <w:rsid w:val="008B4ECE"/>
    <w:rsid w:val="008C4BE2"/>
    <w:rsid w:val="00945D70"/>
    <w:rsid w:val="009810EC"/>
    <w:rsid w:val="009B765D"/>
    <w:rsid w:val="009F13EB"/>
    <w:rsid w:val="00A449A5"/>
    <w:rsid w:val="00B56DB5"/>
    <w:rsid w:val="00C8463D"/>
    <w:rsid w:val="00C85DA9"/>
    <w:rsid w:val="00FA2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F0867"/>
  <w14:defaultImageDpi w14:val="0"/>
  <w15:docId w15:val="{2DAE4D7D-D186-4D6E-9CA0-0F7010CC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5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74F"/>
  </w:style>
  <w:style w:type="paragraph" w:styleId="Header">
    <w:name w:val="header"/>
    <w:basedOn w:val="Normal"/>
    <w:link w:val="HeaderChar"/>
    <w:uiPriority w:val="99"/>
    <w:unhideWhenUsed/>
    <w:rsid w:val="008A5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2537</Characters>
  <Application>Microsoft Office Word</Application>
  <DocSecurity>0</DocSecurity>
  <Lines>39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Ines Varvodic</cp:lastModifiedBy>
  <cp:revision>5</cp:revision>
  <dcterms:created xsi:type="dcterms:W3CDTF">2022-02-04T12:05:00Z</dcterms:created>
  <dcterms:modified xsi:type="dcterms:W3CDTF">2022-02-04T12:14:00Z</dcterms:modified>
</cp:coreProperties>
</file>