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F3" w:rsidRDefault="00694BF3" w:rsidP="00F54ECB">
      <w:pPr>
        <w:jc w:val="both"/>
      </w:pPr>
    </w:p>
    <w:p w:rsidR="009C128D" w:rsidRDefault="009C128D" w:rsidP="00F54ECB">
      <w:pPr>
        <w:jc w:val="both"/>
      </w:pPr>
    </w:p>
    <w:p w:rsidR="009C128D" w:rsidRDefault="009C128D" w:rsidP="00F54ECB">
      <w:pPr>
        <w:jc w:val="both"/>
        <w:rPr>
          <w:color w:val="000000"/>
          <w:rFonts w:ascii="Arial" w:hAnsi="Arial" w:cs="Arial"/>
        </w:rPr>
      </w:pPr>
      <w:r>
        <w:rPr>
          <w:color w:val="000000"/>
          <w:rFonts w:ascii="Arial" w:hAnsi="Arial"/>
        </w:rPr>
        <w:t xml:space="preserve">Predlog zakona, ki potrjuje utrjevanje spoštovanja načel Republike</w:t>
      </w:r>
    </w:p>
    <w:p w:rsidR="009C128D" w:rsidRDefault="009C128D" w:rsidP="00F54ECB">
      <w:pPr>
        <w:jc w:val="both"/>
        <w:rPr>
          <w:rFonts w:ascii="Arial" w:hAnsi="Arial" w:cs="Arial"/>
          <w:color w:val="000000"/>
        </w:rPr>
      </w:pPr>
    </w:p>
    <w:p w:rsidR="009C128D" w:rsidRDefault="009C128D" w:rsidP="00F54ECB">
      <w:pPr>
        <w:jc w:val="both"/>
        <w:rPr>
          <w:rFonts w:ascii="Arial" w:hAnsi="Arial" w:cs="Arial"/>
          <w:color w:val="000000"/>
        </w:rPr>
      </w:pPr>
    </w:p>
    <w:p w:rsidR="009C128D" w:rsidRDefault="009C128D" w:rsidP="00F54ECB">
      <w:pPr>
        <w:autoSpaceDE w:val="0"/>
        <w:autoSpaceDN w:val="0"/>
        <w:adjustRightInd w:val="0"/>
        <w:spacing w:after="0" w:line="240" w:lineRule="auto"/>
        <w:jc w:val="both"/>
        <w:rPr>
          <w:b/>
          <w:bCs/>
          <w:sz w:val="21"/>
          <w:szCs w:val="21"/>
          <w:rFonts w:ascii="Times-Bold" w:hAnsi="Times-Bold" w:cs="Times-Bold"/>
        </w:rPr>
      </w:pPr>
      <w:r>
        <w:rPr>
          <w:b/>
          <w:sz w:val="21"/>
          <w:rFonts w:ascii="Times-Bold" w:hAnsi="Times-Bold"/>
        </w:rPr>
        <w:t xml:space="preserve">Člen 19</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Poglavje II naslova I Zakona št. 2004-575 z dne 21. junija 2004 o zaupanju v digitalno gospodarstvo se spremeni: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Pr>
        <w:t xml:space="preserve">1.</w:t>
      </w:r>
      <w:r>
        <w:rPr>
          <w:sz w:val="21"/>
        </w:rPr>
        <w:t xml:space="preserve"> </w:t>
      </w:r>
      <w:r>
        <w:rPr>
          <w:sz w:val="21"/>
          <w:i/>
          <w:iCs/>
        </w:rPr>
        <w:t xml:space="preserve">(novo)</w:t>
      </w:r>
      <w:r>
        <w:rPr>
          <w:sz w:val="21"/>
        </w:rPr>
        <w:t xml:space="preserve"> v 8 iz člena 6, I., besede:</w:t>
      </w:r>
      <w:r>
        <w:rPr>
          <w:sz w:val="21"/>
          <w:rFonts w:ascii="Times-Roman" w:hAnsi="Times-Roman"/>
        </w:rPr>
        <w:t xml:space="preserve"> </w:t>
      </w:r>
      <w:r>
        <w:rPr>
          <w:sz w:val="21"/>
          <w:rFonts w:ascii="Times-Roman" w:hAnsi="Times-Roman"/>
        </w:rPr>
        <w:t xml:space="preserve">„v 2 ali, če to ni mogoče, kateri koli osebi iz točke 1“ se nadomestijo z naslednjim:</w:t>
      </w:r>
      <w:r>
        <w:rPr>
          <w:sz w:val="21"/>
          <w:rFonts w:ascii="Times-Roman" w:hAnsi="Times-Roman"/>
        </w:rPr>
        <w:t xml:space="preserve"> </w:t>
      </w:r>
      <w:r>
        <w:rPr>
          <w:sz w:val="21"/>
          <w:rFonts w:ascii="Times-Roman" w:hAnsi="Times-Roman"/>
        </w:rPr>
        <w:t xml:space="preserve">„v 1 ali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Za členom 6-2 v besedilu, ki izhaja iz zakona št. 2020-1266 z dne 19. oktobra 2020, katerega namen je urediti izkoriščanje podobe otrok, mlajših od šestnajst let, v komercialne namene na spletnih platformah, se vstavita člena 6-3 in 6-4, kot sledi: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iCs/>
        </w:rPr>
        <w:t xml:space="preserve">„Člen 6-4.</w:t>
      </w:r>
      <w:r>
        <w:rPr>
          <w:sz w:val="21"/>
          <w:i/>
          <w:rFonts w:ascii="Times-Italic" w:hAnsi="Times-Italic"/>
        </w:rPr>
        <w:t xml:space="preserve"> </w:t>
      </w:r>
      <w:r>
        <w:rPr>
          <w:sz w:val="21"/>
          <w:rFonts w:ascii="Times-Roman" w:hAnsi="Times-Roman"/>
        </w:rPr>
        <w:t xml:space="preserve">— Če je izvršljiva sodna odločba odredila kateri koli ukrep za preprečitev dostopa do javne spletne komunikacijske storitve, katere vsebina spada na področje kršitev iz člena 6(I)(7), lahko upravni organ, če se nanj po potrebi sklicuje katera koli zainteresirana oseba, zahteva od oseb iz 1 ali 2 istega I, da največ za obdobje, v katerem še vedno veljajo ukrepi, ki so bili naloženi s to sodno odločbo, javnosti prepreči dostop do katere koli spletne komunikacijske storitve, katere vsebina je enaka ali delno enakovredna prej omenjeni vsebini.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Pod enakimi pogoji lahko upravni organ od katerega koli upravljavca iskalnika, seznama ali druge referenčne storitve zahteva, da prekine navajanje spletnih naslovov, ki javnosti omogočajo dostop do takšnih spletnih komunikacijskih storitev.</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Upravni organ posodablja seznam spletnih komunikacijskih storitev iz prvega odstavka tega člena, ki so bile predmet zahteve po blokiranju dostopa v skladu z istim prvim odstavkom, ter spletnih naslovov, ki omogočajo dostop do teh storitev, in ga da na voljo oglaševalcem, njihovim zastopnikom in službam iz 299. člena (II)(2) Splošnega davčnega zakonika.</w:t>
      </w:r>
      <w:r>
        <w:rPr>
          <w:sz w:val="21"/>
          <w:rFonts w:ascii="Times-Roman" w:hAnsi="Times-Roman"/>
        </w:rPr>
        <w:t xml:space="preserve"> </w:t>
      </w:r>
      <w:r>
        <w:rPr>
          <w:sz w:val="21"/>
          <w:rFonts w:ascii="Times-Roman" w:hAnsi="Times-Roman"/>
        </w:rPr>
        <w:t xml:space="preserve">Te storitve se dodajo na ta seznam za preostalo obdobje trajanja ukrepov, ki ga odredi sodni organ.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Kadar tovrstne storitve niso blokirane ali njihove navedbe v skladu s tem členom niso odstranjene, se lahko sodni organ z začasnim ukrepom ali na zahtevo napoti, da odredi kateri koli ukrep, namenjen zaustavitvi dostopa do vsebine teh storitev.</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Bold" w:hAnsi="Times-Bold" w:cs="Times-Bold"/>
          <w:b/>
          <w:bCs/>
          <w:sz w:val="21"/>
          <w:szCs w:val="21"/>
        </w:rPr>
      </w:pPr>
    </w:p>
    <w:p w:rsidR="001048BC" w:rsidRDefault="001048BC" w:rsidP="00F54ECB">
      <w:pPr>
        <w:autoSpaceDE w:val="0"/>
        <w:autoSpaceDN w:val="0"/>
        <w:adjustRightInd w:val="0"/>
        <w:spacing w:after="0" w:line="240" w:lineRule="auto"/>
        <w:jc w:val="both"/>
        <w:rPr>
          <w:rFonts w:ascii="Times-Bold" w:hAnsi="Times-Bold" w:cs="Times-Bold"/>
          <w:b/>
          <w:b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sz w:val="21"/>
        </w:rPr>
        <w:t xml:space="preserve">Člen 19 </w:t>
      </w:r>
      <w:r>
        <w:rPr>
          <w:b/>
          <w:sz w:val="21"/>
          <w:i/>
          <w:iCs/>
        </w:rPr>
        <w:t xml:space="preserve">a</w:t>
      </w:r>
      <w:r>
        <w:rPr>
          <w:b/>
          <w:sz w:val="21"/>
        </w:rPr>
        <w:t xml:space="preserve"> </w:t>
      </w:r>
      <w:r>
        <w:rPr>
          <w:b/>
          <w:sz w:val="21"/>
          <w:i/>
          <w:iCs/>
        </w:rPr>
        <w:t xml:space="preserve">(novi)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I. - Poglavje II naslova I Zakona št. 2004-575 z dne 21. junija 2004 o zaupanju v digitalno gospodarstvo se spremeni: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Četrti odstavek člena 6(7) se tako spremeni:</w:t>
      </w:r>
    </w:p>
    <w:p w:rsidR="004E021A" w:rsidRDefault="004E021A"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iCs/>
        </w:rPr>
        <w:t xml:space="preserve">a)</w:t>
      </w:r>
      <w:r>
        <w:rPr>
          <w:sz w:val="21"/>
        </w:rPr>
        <w:t xml:space="preserve"> Prvi stavek se dopolni z besedilom:</w:t>
      </w:r>
      <w:r>
        <w:rPr>
          <w:sz w:val="21"/>
          <w:rFonts w:ascii="Times-Roman" w:hAnsi="Times-Roman"/>
        </w:rPr>
        <w:t xml:space="preserve"> </w:t>
      </w:r>
      <w:r>
        <w:rPr>
          <w:sz w:val="21"/>
          <w:rFonts w:ascii="Times-Roman" w:hAnsi="Times-Roman"/>
        </w:rPr>
        <w:t xml:space="preserve">„in javno objavijo sredstva, namenjena boju proti nezakonitim dejavnostim iz tretjega odstavka tega 7“;</w:t>
      </w:r>
    </w:p>
    <w:p w:rsidR="001048BC" w:rsidRDefault="001048BC"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iCs/>
        </w:rPr>
        <w:t xml:space="preserve">b)</w:t>
      </w:r>
      <w:r>
        <w:rPr>
          <w:sz w:val="21"/>
        </w:rPr>
        <w:t xml:space="preserve"> za istim prvim stavkom se vstavi naslednji stavek:</w:t>
      </w:r>
      <w:r>
        <w:rPr>
          <w:sz w:val="21"/>
          <w:rFonts w:ascii="Times-Roman" w:hAnsi="Times-Roman"/>
        </w:rPr>
        <w:t xml:space="preserve"> </w:t>
      </w:r>
      <w:r>
        <w:rPr>
          <w:sz w:val="21"/>
          <w:rFonts w:ascii="Times-Roman" w:hAnsi="Times-Roman"/>
        </w:rPr>
        <w:t xml:space="preserve">„Te obveznosti zaradi boja proti razširjanju vsebine iz prvega odstavka člena 6-5 ne veljajo za upravljavce iz istega prvega odstavka.</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iCs/>
        </w:rPr>
        <w:t xml:space="preserve">c)</w:t>
      </w:r>
      <w:r>
        <w:rPr>
          <w:sz w:val="21"/>
        </w:rPr>
        <w:t xml:space="preserve"> Drugi stavek se spremeni kot sledi: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na začetku se beseda:</w:t>
      </w:r>
      <w:r>
        <w:rPr>
          <w:sz w:val="21"/>
          <w:rFonts w:ascii="Times-Roman" w:hAnsi="Times-Roman"/>
        </w:rPr>
        <w:t xml:space="preserve"> </w:t>
      </w:r>
      <w:r>
        <w:rPr>
          <w:sz w:val="21"/>
          <w:rFonts w:ascii="Times-Roman" w:hAnsi="Times-Roman"/>
        </w:rPr>
        <w:t xml:space="preserve">„Oni“ nadomesti z besedami:</w:t>
      </w:r>
      <w:r>
        <w:rPr>
          <w:sz w:val="21"/>
          <w:rFonts w:ascii="Times-Roman" w:hAnsi="Times-Roman"/>
        </w:rPr>
        <w:t xml:space="preserve"> </w:t>
      </w:r>
      <w:r>
        <w:rPr>
          <w:sz w:val="21"/>
          <w:rFonts w:ascii="Times-Roman" w:hAnsi="Times-Roman"/>
        </w:rPr>
        <w:t xml:space="preserve">„Osebe, omenjene v 1 in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 besede:</w:t>
      </w:r>
      <w:r>
        <w:rPr>
          <w:sz w:val="21"/>
          <w:rFonts w:ascii="Times-Roman" w:hAnsi="Times-Roman"/>
        </w:rPr>
        <w:t xml:space="preserve"> </w:t>
      </w:r>
      <w:r>
        <w:rPr>
          <w:sz w:val="21"/>
          <w:rFonts w:ascii="Times-Roman" w:hAnsi="Times-Roman"/>
        </w:rPr>
        <w:t xml:space="preserve">„na eni strani“ se izbrišejo;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besede:</w:t>
      </w:r>
      <w:r>
        <w:rPr>
          <w:sz w:val="21"/>
          <w:rFonts w:ascii="Times-Roman" w:hAnsi="Times-Roman"/>
        </w:rPr>
        <w:t xml:space="preserve"> </w:t>
      </w:r>
      <w:r>
        <w:rPr>
          <w:sz w:val="21"/>
          <w:rFonts w:ascii="Times-Roman" w:hAnsi="Times-Roman"/>
        </w:rPr>
        <w:t xml:space="preserve">„iz prejšnjega odstavka“ se nadomesti z besedami:</w:t>
      </w:r>
      <w:r>
        <w:rPr>
          <w:sz w:val="21"/>
          <w:rFonts w:ascii="Times-Roman" w:hAnsi="Times-Roman"/>
        </w:rPr>
        <w:t xml:space="preserve"> </w:t>
      </w:r>
      <w:r>
        <w:rPr>
          <w:sz w:val="21"/>
          <w:rFonts w:ascii="Times-Roman" w:hAnsi="Times-Roman"/>
        </w:rPr>
        <w:t xml:space="preserve">„v istem tretjem odstavku“;</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za besedo:</w:t>
      </w:r>
      <w:r>
        <w:rPr>
          <w:sz w:val="21"/>
          <w:rFonts w:ascii="Times-Roman" w:hAnsi="Times-Roman"/>
        </w:rPr>
        <w:t xml:space="preserve"> </w:t>
      </w:r>
      <w:r>
        <w:rPr>
          <w:sz w:val="21"/>
          <w:rFonts w:ascii="Times-Roman" w:hAnsi="Times-Roman"/>
        </w:rPr>
        <w:t xml:space="preserve">„storitev“ se konec črta;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Za besedilom člena 6-2, ki izhaja iz zgoraj navedenega zakona št. 2020-1266 z dne 19. oktobra 2020, se vstavi člen 6-5:</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w:t>
      </w:r>
      <w:r>
        <w:rPr>
          <w:sz w:val="21"/>
          <w:i/>
          <w:rFonts w:ascii="Times-Italic" w:hAnsi="Times-Italic"/>
        </w:rPr>
        <w:t xml:space="preserve">Člen </w:t>
      </w:r>
      <w:r>
        <w:rPr>
          <w:sz w:val="21"/>
          <w:i/>
          <w:rFonts w:ascii="Times-Italic" w:hAnsi="Times-Italic"/>
        </w:rPr>
        <w:t xml:space="preserve">6</w:t>
      </w:r>
      <w:r>
        <w:rPr>
          <w:sz w:val="21"/>
          <w:i/>
          <w:rFonts w:ascii="Times-Italic" w:hAnsi="Times-Italic"/>
        </w:rPr>
        <w:t xml:space="preserve">-5</w:t>
      </w:r>
      <w:r>
        <w:rPr>
          <w:sz w:val="21"/>
          <w:i/>
          <w:rFonts w:ascii="Times-Italic" w:hAnsi="Times-Italic"/>
        </w:rPr>
        <w:t xml:space="preserve">.</w:t>
      </w:r>
      <w:r>
        <w:rPr>
          <w:sz w:val="21"/>
          <w:i/>
          <w:rFonts w:ascii="Times-Italic" w:hAnsi="Times-Italic"/>
        </w:rPr>
        <w:t xml:space="preserve"> </w:t>
      </w:r>
      <w:r>
        <w:rPr>
          <w:sz w:val="21"/>
          <w:rFonts w:ascii="Times-Roman" w:hAnsi="Times-Roman"/>
        </w:rPr>
        <w:t xml:space="preserve">— Upravljavci spletnih platform, opredeljeni v členu L. 111-7 Potrošniškega zakonika, ki javnosti ponujajo spletne komunikacijske storitve na podlagi klasifikacije, sklicevanja ali souporabe vsebin, ki so na spletu objavljene s strani tretjih oseb in katerih dejavnost na francoskem ozemlju presega prag števila povezav, določenih z odlokom, ne glede na to, ali so vzpostavljene na francoskem ozemlju ali ne, prispevajo k boju proti javnemu razširjanju vsebin, ki so v nasprotju z določbami iz tretjega odstavka člena 6(I)(7) tega zakona, pa tudi člena 24(a) in tretjega ter četrtega člena 33 zakona z dne 29. julija 1881 o svobodi tiska.</w:t>
      </w:r>
      <w:r>
        <w:rPr>
          <w:sz w:val="21"/>
          <w:rFonts w:ascii="Times-Roman" w:hAnsi="Times-Roman"/>
        </w:rPr>
        <w:t xml:space="preserve"> </w:t>
      </w:r>
      <w:r>
        <w:rPr>
          <w:sz w:val="21"/>
          <w:rFonts w:ascii="Times-Roman" w:hAnsi="Times-Roman"/>
        </w:rPr>
        <w:t xml:space="preserve">V zvezi s tem:</w:t>
      </w:r>
    </w:p>
    <w:p w:rsidR="00F54ECB" w:rsidRDefault="00F54ECB" w:rsidP="00196BE6">
      <w:pPr>
        <w:spacing w:after="0"/>
        <w:jc w:val="both"/>
        <w:rPr>
          <w:rFonts w:ascii="Times-Roman" w:hAnsi="Times-Roman" w:cs="Times-Roman"/>
          <w:sz w:val="21"/>
          <w:szCs w:val="21"/>
        </w:rPr>
      </w:pPr>
    </w:p>
    <w:p w:rsidR="00317039" w:rsidRDefault="00317039" w:rsidP="00196BE6">
      <w:pPr>
        <w:spacing w:after="0"/>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Uporabljajo sorazmerne človeške in tehnološke postopke ter sredstva, ki jim bodo omogočila:</w:t>
      </w:r>
    </w:p>
    <w:p w:rsidR="001048BC" w:rsidRDefault="001048BC" w:rsidP="00196BE6">
      <w:pPr>
        <w:spacing w:after="0"/>
        <w:jc w:val="both"/>
        <w:rPr>
          <w:rFonts w:ascii="Times-Roman" w:hAnsi="Times-Roman" w:cs="Times-Roman"/>
          <w:sz w:val="21"/>
          <w:szCs w:val="21"/>
        </w:rPr>
      </w:pPr>
    </w:p>
    <w:p w:rsidR="00317039" w:rsidRPr="004E021A" w:rsidRDefault="001048BC" w:rsidP="00196BE6">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čim prej obvestiti sodne ali upravne organe o ukrepih, ki so jih sprejeli na podlagi sodnih odredb, ki so jih ti organi izdali v zvezi z vsebino iz prvega odstavka tega člena;</w:t>
      </w:r>
    </w:p>
    <w:p w:rsidR="004E021A" w:rsidRPr="004E021A" w:rsidRDefault="004E021A" w:rsidP="00196BE6">
      <w:pPr>
        <w:spacing w:after="0"/>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takoj potrditi varno sprejemanje zahtev sodnih ali upravnih organov za namen sporočanja podatkov, ki so jim na voljo, da se omogoči identifikacija uporabnikov, ki so naložili vsebino iz istega prvega odstavka, in čim prejšnje obveščanje teh organov o nadaljnjem ukrepanju v zvezi s tovrstnimi zahtevami;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začasno obdržati vsebino, ki jim je bila sporočena kot v nasprotju z določbami iz prvega odstavka, in ki so jo umaknili ali onemogočili njeno dostopnost, z namenom zagotavljanja te vsebine pravosodnim organom za namene iskanja, odkrivanja in pregona kaznivih dejanj.</w:t>
      </w:r>
      <w:r>
        <w:rPr>
          <w:sz w:val="21"/>
          <w:rFonts w:ascii="Times-Roman" w:hAnsi="Times-Roman"/>
        </w:rPr>
        <w:t xml:space="preserve"> </w:t>
      </w:r>
      <w:r>
        <w:rPr>
          <w:sz w:val="21"/>
          <w:rFonts w:ascii="Times-Roman" w:hAnsi="Times-Roman"/>
        </w:rPr>
        <w:t xml:space="preserve">Trajanje in načini ohranjanja teh vsebin so opredeljeni z odlokom državnega sveta po mnenju</w:t>
      </w: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Nacionalne komisije za informacijsko tehnologijo in svoboščine;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Določijo enotno kontaktno točko, fizično osebo, odgovorno za komuniciranje z javnimi organi z namenom izvajanja določb tega člena, ki ji je zlasti mogoče v elektronski obliki poslati vse vloge Visokega sveta za avdiovizualne medije v skladu s členom 62 zakona št. 86-1067 z dne 30. septembra 1986 o svobodi komuniciranja.</w:t>
      </w:r>
      <w:r>
        <w:rPr>
          <w:sz w:val="21"/>
          <w:rFonts w:ascii="Times-Roman" w:hAnsi="Times-Roman"/>
        </w:rPr>
        <w:t xml:space="preserve"> </w:t>
      </w:r>
      <w:r>
        <w:rPr>
          <w:sz w:val="21"/>
          <w:rFonts w:ascii="Times-Roman" w:hAnsi="Times-Roman"/>
        </w:rPr>
        <w:t xml:space="preserve">Ta enotna kontaktna točka je odgovorna zlasti za sprejemanje prošenj, ki jih na upravljavca sodni organ naslovi v skladu s postopkom iz člena 6(II) tega zakona, da se zagotovi njihova takojšnja obravnava;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Javnosti na lahko dostopen način dajo na voljo splošne pogoje uporabe storitve, ki jo ponujajo; vključijo določbe, ki prepovedujejo spletno objavo vsebin iz prvega odstavka tega člena; jasno in natančno opišejo svoje dogovore glede upravljanja, katerih cilj je, kadar je to primerno, odkrivanje in obdelava takšne vsebine, podrobno opišejo postopke in človeške ali avtomatizirane načine, ki se uporabljajo v ta namen, ter izvajane ukrepe, ki vplivajo na razpoložljivost, vidnost in dostopnost takih vsebin; navedejo ukrepe, ki jih izvajajo v zvezi z uporabniki, ki so te vsebine dali na voljo na spletu, ter domača pravna in sodna sredstva, ki so na voljo tem uporabnikom;</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w:t>
      </w:r>
      <w:r>
        <w:rPr>
          <w:sz w:val="21"/>
          <w:rFonts w:ascii="Times-Roman" w:hAnsi="Times-Roman"/>
        </w:rPr>
        <w:t xml:space="preserve"> </w:t>
      </w:r>
      <w:r>
        <w:rPr>
          <w:sz w:val="21"/>
          <w:rFonts w:ascii="Times-Roman" w:hAnsi="Times-Roman"/>
        </w:rPr>
        <w:t xml:space="preserve">Javnost obveščajo o uporabljenih sredstvih in ukrepih, sprejetih za boj proti razširjanju vsebine iz prvega odstavka med uporabniki na francoskem ozemlju, v skladu s postopki in v časovnih presledkih, ki jih določi Visoki svet za avdiovizualne medije, o informacijah in količinsko opredeljenih kazalnikih, ki jih je določil ta Svet in ki se nanašajo zlasti na obravnavo sodnih odredb ali zahtev za informacije s strani sodnih ali upravnih organov, o prejetih obvestilih in izboru notranjih pravnih sredstev, ter po potrebi o merilih za izbiro zaupanja vrednih tretjih oseb, katerih obvestila so obravnavana prednostno obravnavo, in pogoje sodelovanja s temi tretjimi osebami;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5.</w:t>
      </w:r>
      <w:r>
        <w:rPr>
          <w:sz w:val="21"/>
          <w:rFonts w:ascii="Times-Roman" w:hAnsi="Times-Roman"/>
        </w:rPr>
        <w:t xml:space="preserve"> </w:t>
      </w:r>
      <w:r>
        <w:rPr>
          <w:sz w:val="21"/>
          <w:rFonts w:ascii="Times-Roman" w:hAnsi="Times-Roman"/>
        </w:rPr>
        <w:t xml:space="preserve">Izvajajo lahko dostopen in za uporabo enostaven postopek, ki bo vsaki osebi omogočil, da v elektronski obliki poroča o kakršni koli vsebini, za katero se šteje, da je v nasprotju z določbami iz prvega odstavka, jasno navede lokacijo in razloge, zaradi katerih se meni, da bi bilo potrebno to vsebino obravnavati kot nezakonito, ter zagotovi informacije, ki omogočajo stik, in poročajo o kaznih, nastalih v primeru neustreznega poročila;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6.</w:t>
      </w:r>
      <w:r>
        <w:rPr>
          <w:sz w:val="21"/>
          <w:rFonts w:ascii="Times-Roman" w:hAnsi="Times-Roman"/>
        </w:rPr>
        <w:t xml:space="preserve"> </w:t>
      </w:r>
      <w:r>
        <w:rPr>
          <w:sz w:val="21"/>
          <w:rFonts w:ascii="Times-Roman" w:hAnsi="Times-Roman"/>
        </w:rPr>
        <w:t xml:space="preserve">Uporabljajo sorazmerne človeške in tehnološke postopke in sredstva, ki jim omogočajo: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nemudoma potrditi varen prejem obvestil, ki se nanašajo na vsebino iz prvega odstavka, ob upoštevanju informacij, potrebnih za kontaktiranje udeleženca;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pravočasno zagotoviti ustrezno analizo tovrstnih obvestil;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avtorja obvestiti o sprejetih ukrepih ter o razpoložljivih domačih pravnih in sodnih sredstvih, če imajo na voljo potrebne informacije za stik z njim;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(d) če je sprejeta odločitev, da se zaradi neupoštevanja določb iz prvega odstavka vsebina odstrani ali se do nje ukine dostop, o tem obvesti uporabnika na izvoru objave te vsebine, če ima na voljo potrebne informacije, da ga kontaktira, ter: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navede razloge za odločitev;</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navede, ali je bila ta odločitev sprejeta s pomočjo avtomatiziranega orodja;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ga seznani z domačimi pravnimi in sodnimi sredstvi, ki so mu na voljo;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ter obvesti o civilnih in kazenskih sankcijah za objavo nezakonite vsebine;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7.</w:t>
      </w:r>
      <w:r>
        <w:rPr>
          <w:sz w:val="21"/>
          <w:rFonts w:ascii="Times-Roman" w:hAnsi="Times-Roman"/>
        </w:rPr>
        <w:t xml:space="preserve"> </w:t>
      </w:r>
      <w:r>
        <w:rPr>
          <w:sz w:val="21"/>
          <w:rFonts w:ascii="Times-Roman" w:hAnsi="Times-Roman"/>
        </w:rPr>
        <w:t xml:space="preserve">Uporabljajo notranja sanacijska sredstva, ki omogočajo: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izvajalcu obvestila o vsebini iz prvega odstavka izpodbijanje odločitve, ki jo je na podlagi tega obvestila sprejel upravljavec;</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uporabniku, ki je prvotno objavil vsebine, ki je predmet odločitve iz točke 6(d), izpodbijanje te odločbe;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Pr="004E021A" w:rsidRDefault="00317039" w:rsidP="00F54ECB">
      <w:pPr>
        <w:autoSpaceDE w:val="0"/>
        <w:autoSpaceDN w:val="0"/>
        <w:adjustRightInd w:val="0"/>
        <w:spacing w:after="0" w:line="240" w:lineRule="auto"/>
        <w:jc w:val="both"/>
        <w:rPr>
          <w:i/>
          <w:iCs/>
          <w:sz w:val="21"/>
          <w:szCs w:val="21"/>
          <w:rFonts w:ascii="Times-Italic" w:hAnsi="Times-Italic" w:cs="Times-Italic"/>
        </w:rPr>
      </w:pPr>
      <w:r>
        <w:rPr>
          <w:sz w:val="21"/>
          <w:rFonts w:ascii="Times-Roman" w:hAnsi="Times-Roman"/>
        </w:rPr>
        <w:t xml:space="preserve">(c) uporabniku, ki je bil naslovnik odločitve iz točke 8(a) ali (b), izpodbijanje te odločbe.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Zagotavljajo, da so ti sistemi lahko dostopni in enostavni za uporabo ter da omogočajo ustrezno in hitro obravnavo pritožb, ki ne temelji zgolj na uporabi avtomatiziranih sredstev, uporabnika nemudoma obvestijo o sprejeti odločitvi in nemudoma prekličejo ukrepe, ki se nanašajo na zadevno vsebino ali na uporabnika in ki jih izvaja upravljavec, kadar iz pritožba izhaja ugotovitev, da izpodbijana odločba ni bila utemeljena;</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8.</w:t>
      </w:r>
      <w:r>
        <w:rPr>
          <w:sz w:val="21"/>
          <w:rFonts w:ascii="Times-Roman" w:hAnsi="Times-Roman"/>
        </w:rPr>
        <w:t xml:space="preserve"> </w:t>
      </w:r>
      <w:r>
        <w:rPr>
          <w:sz w:val="21"/>
          <w:rFonts w:ascii="Times-Roman" w:hAnsi="Times-Roman"/>
        </w:rPr>
        <w:t xml:space="preserve">Pri odločanju o izvajanju tovrstnih postopkov v svojih pogojih uporabe jasno in natančno določijo postopke, ki vodijo do: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začasne ukinitve ali v najresnejših primerih odstranitve računa uporabnikov, ki so večkrat naložili vsebino v nasprotju z določbami iz prvega odstavka tega člena;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začasne prekinitve dostopa do mehanizma obveščanja uporabnikom, ki so večkrat predložili očitno neutemeljena obvestila v zvezi z vsebino iz istega prvega odstavka.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Kadar se izvajajo tovrstni postopki, se za vsak primer posebej izvede analiza, katere cilj je objektivno opredeliti obstoj ravnanja iz a ali b tega 8, in pri kateri bo upoštevano zlasti: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število nezakonitih vsebin iz prvega odstavka tega člena ali število očitno neutemeljenih obvestil, ki jih je uporabnik predložil v preteklem letu, v absolutnem smislu in v sorazmerju s skupnim številom vsebin ali obvestil, za katere je bil odgovoren;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ter resnost in posledice teh zlorab.</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Kadar se ti postopki izvajajo, zagotavljajo, da so ukrepi iz točk 8(a) in (b) po svoji naravi sorazmerni z resnostjo zadevnega ravnanja in da so v primeru začasne prekinitve razglašeni za razumno obdobje.</w:t>
      </w:r>
      <w:r>
        <w:rPr>
          <w:sz w:val="21"/>
          <w:rFonts w:ascii="Times-Roman" w:hAnsi="Times-Roman"/>
        </w:rPr>
        <w:t xml:space="preserve"> </w:t>
      </w:r>
      <w:r>
        <w:rPr>
          <w:sz w:val="21"/>
          <w:rFonts w:ascii="Times-Roman" w:hAnsi="Times-Roman"/>
        </w:rPr>
        <w:t xml:space="preserve">Uporabnik prejme opozorilo in informacije o razpoložljivih domačih pravnih in sodnih sredstvih;</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9.</w:t>
      </w:r>
      <w:r>
        <w:rPr>
          <w:sz w:val="21"/>
          <w:rFonts w:ascii="Times-Roman" w:hAnsi="Times-Roman"/>
        </w:rPr>
        <w:t xml:space="preserve"> </w:t>
      </w:r>
      <w:r>
        <w:rPr>
          <w:sz w:val="21"/>
          <w:rFonts w:ascii="Times-Roman" w:hAnsi="Times-Roman"/>
        </w:rPr>
        <w:t xml:space="preserve">Upravljavci, navedeni v prvem odstavku tega člena, z dejavnostmi na francoskem ozemlju, ki presegajo omejitev števila priključkov, določeno z odlokom, in so višji od tistih iz istega prvega odstavka: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vsako leto ocenijo sistemska tveganja, povezana z delovanjem in uporabo njihovih storitev, v zvezi z razširjanjem vsebine iz prvega odstavka in v zvezi s kršitvami temeljnih pravic, vključno s svobodo izražanja.</w:t>
      </w:r>
      <w:r>
        <w:rPr>
          <w:sz w:val="21"/>
          <w:rFonts w:ascii="Times-Roman" w:hAnsi="Times-Roman"/>
        </w:rPr>
        <w:t xml:space="preserve"> </w:t>
      </w:r>
      <w:r>
        <w:rPr>
          <w:sz w:val="21"/>
          <w:rFonts w:ascii="Times-Roman" w:hAnsi="Times-Roman"/>
        </w:rPr>
        <w:t xml:space="preserve">Ta ocena upošteva značilnosti teh storitev, zlasti njihove učinke na virusno širjenje ali množično razširjanje zgoraj navedenih vsebin;</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izvajajo razumne, učinkovite in sorazmerne ukrepe, zlasti v zvezi z značilnostmi njihovih storitev ter obsegom in resnostjo tveganj, ugotovljenih na koncu ocene iz točke 9(a), z namenom ublažitve tveganja za razširjanje tovrstnih vsebin, ki je lahko povezano zlasti s postopki ter človeškimi in tehnološkimi sredstvi, ki se uporabljajo za odkrivanje, prepoznavanje in obdelavo teh vsebin, pri čemer se preprečijo tveganja neupravičene ukinitve v skladu z veljavno zakonodajo in pogoji njihove uporabe;</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v skladu s postopki in intervali, ki jih je določil Visoki svet za avdiovizualne medije, javnosti poročajo o oceni teh sistemskih tveganj in izvedenih ukrepih za ublažitev tveganja;</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(10) Upravljavci iz prvega odstavka Visokemu svetu za avdiovizualne medije poročajo o postopkih in sredstvih, uporabljenih za izvajanje tega člena, pod pogoji, določenimi v členu 62 zgoraj navedenega zakona št. 86-1067 z dne 30. septembra 1986.</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Zakon št. 86-1067 z dne 30. septembra 1986 o svobodi komuniciranja se spremeni kot sledi:</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V členu 19(I)(1), tretji odstavek, se besedilo:</w:t>
      </w:r>
      <w:r>
        <w:rPr>
          <w:sz w:val="21"/>
          <w:rFonts w:ascii="Times-Roman" w:hAnsi="Times-Roman"/>
        </w:rPr>
        <w:t xml:space="preserve"> </w:t>
      </w:r>
      <w:r>
        <w:rPr>
          <w:sz w:val="21"/>
          <w:rFonts w:ascii="Times-Roman" w:hAnsi="Times-Roman"/>
        </w:rPr>
        <w:t xml:space="preserve">„in platforme za izmenjavo video posnetkov“ nadomesti z besedami:</w:t>
      </w:r>
      <w:r>
        <w:rPr>
          <w:sz w:val="21"/>
          <w:rFonts w:ascii="Times-Roman" w:hAnsi="Times-Roman"/>
        </w:rPr>
        <w:t xml:space="preserve"> </w:t>
      </w:r>
      <w:r>
        <w:rPr>
          <w:sz w:val="21"/>
          <w:rFonts w:ascii="Times-Roman" w:hAnsi="Times-Roman"/>
        </w:rPr>
        <w:t xml:space="preserve">„platforme za izmenjavo video posnetkov in upravljavce spletnih platform iz člena 62“;</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V prvem odstavku člena 42-7 se sklicevanje na:</w:t>
      </w:r>
      <w:r>
        <w:rPr>
          <w:sz w:val="21"/>
          <w:rFonts w:ascii="Times-Roman" w:hAnsi="Times-Roman"/>
        </w:rPr>
        <w:t xml:space="preserve"> </w:t>
      </w:r>
      <w:r>
        <w:rPr>
          <w:sz w:val="21"/>
          <w:rFonts w:ascii="Times-Roman" w:hAnsi="Times-Roman"/>
        </w:rPr>
        <w:t xml:space="preserve">„in 48-3“ nadomesti z naslednjim:</w:t>
      </w:r>
      <w:r>
        <w:rPr>
          <w:sz w:val="21"/>
          <w:rFonts w:ascii="Times-Roman" w:hAnsi="Times-Roman"/>
        </w:rPr>
        <w:t xml:space="preserve"> </w:t>
      </w:r>
      <w:r>
        <w:rPr>
          <w:sz w:val="21"/>
          <w:rFonts w:ascii="Times-Roman" w:hAnsi="Times-Roman"/>
        </w:rPr>
        <w:t xml:space="preserve">„, 48-3 in 62“;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Naslov IV se dopolni s poglavjem III, ki se glasi:</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i/>
          <w:iCs/>
          <w:sz w:val="21"/>
          <w:szCs w:val="21"/>
          <w:rFonts w:ascii="Times-Italic" w:hAnsi="Times-Italic" w:cs="Times-Italic"/>
        </w:rPr>
      </w:pPr>
      <w:r>
        <w:rPr>
          <w:i/>
          <w:rFonts w:ascii="Times-Italic" w:hAnsi="Times-Italic"/>
        </w:rPr>
        <w:t xml:space="preserve">„POGLAVJE III</w:t>
      </w:r>
    </w:p>
    <w:p w:rsidR="00F54ECB" w:rsidRDefault="00F54ECB"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i/>
          <w:sz w:val="21"/>
          <w:rFonts w:ascii="Times-BoldItalic" w:hAnsi="Times-BoldItalic"/>
        </w:rPr>
        <w:t xml:space="preserve">Določbe, ki se uporabljajo za spletne platforme za boj proti sovražnim vsebinam</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Pr>
        <w:t xml:space="preserve">Člen 62.</w:t>
      </w:r>
      <w:r>
        <w:rPr>
          <w:sz w:val="21"/>
          <w:i/>
          <w:rFonts w:ascii="Times-Italic" w:hAnsi="Times-Italic"/>
        </w:rPr>
        <w:t xml:space="preserve"> </w:t>
      </w:r>
      <w:r>
        <w:rPr>
          <w:sz w:val="21"/>
          <w:rFonts w:ascii="Times-Roman" w:hAnsi="Times-Roman"/>
        </w:rPr>
        <w:t xml:space="preserve">I. - Visoki svet za avdiovizualne medije zagotavlja, da upravljavci spletnih platform iz prvega odstavka člena 6-5 Zakona št. 2004-575 z dne 21. junija 2004 o zaupanju v digitalno gospodarstvo ravnajo v skladu z določbami istega člena 6-5, pri čemer v zvezi z vsako od storitev, ki jih ponujajo, upoštevajo značilnosti storitve in ustreznost sredstev, ki jih uporablja upravljavec, zlasti glede obsega in resnosti tveganj razširjanja vsebin iz prvega odstavka istega člena 6-5 in glede tveganj neupravičene ukinitve v skladu z veljavno zakonodajo in pogoji njihove uporabe.</w:t>
      </w:r>
      <w:r>
        <w:rPr>
          <w:sz w:val="21"/>
          <w:rFonts w:ascii="Times-Roman" w:hAnsi="Times-Roman"/>
        </w:rPr>
        <w:t xml:space="preserve"> </w:t>
      </w:r>
      <w:r>
        <w:rPr>
          <w:sz w:val="21"/>
          <w:rFonts w:ascii="Times-Roman" w:hAnsi="Times-Roman"/>
        </w:rPr>
        <w:t xml:space="preserve">Tem upravljavcem platform zagotovi smernice za izvajanje določil istega člena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02A14">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Od teh upravljavcev pod pogoji iz člena 19 tega zakona zbira podatke, potrebne za nadzor nad njihovimi obveznostmi.</w:t>
      </w:r>
      <w:r>
        <w:rPr>
          <w:sz w:val="21"/>
          <w:rFonts w:ascii="Times-Roman" w:hAnsi="Times-Roman"/>
        </w:rPr>
        <w:t xml:space="preserve"> </w:t>
      </w:r>
      <w:r>
        <w:rPr>
          <w:sz w:val="21"/>
          <w:rFonts w:ascii="Times-Roman" w:hAnsi="Times-Roman"/>
        </w:rPr>
        <w:t xml:space="preserve">Upravljavci iz člena 6-5(9) Zakona št. 2004-575 z dne 21. junija 2004 zagotavljajo dostop do načel delovanja avtomatiziranih orodij, ki se uporabljajo za izpolnjevanje teh obveznosti, do parametrov, ki jih uporabljajo ta orodja, do metod in podatkov, uporabljenih za ocenjevanje in izboljševanje njihove učinkovitosti, ter do vseh drugih informacij ali podatkov, ki jim omogočajo oceno njihove učinkovitosti v skladu z določbami o varstvu osebnih podatkov.</w:t>
      </w:r>
      <w:r>
        <w:rPr>
          <w:sz w:val="21"/>
          <w:rFonts w:ascii="Times-Roman" w:hAnsi="Times-Roman"/>
        </w:rPr>
        <w:t xml:space="preserve"> </w:t>
      </w:r>
      <w:r>
        <w:rPr>
          <w:sz w:val="21"/>
          <w:rFonts w:ascii="Times-Roman" w:hAnsi="Times-Roman"/>
        </w:rPr>
        <w:t xml:space="preserve">V skladu s temi določbami lahko Visoki svet za avdiovizualne medije pošlje sorazmerne zahteve za dostop prek namenskih programskih vmesnikov, in sicer do vseh podatkov, ki so pomembni za oceno njihove učinkovitosti.</w:t>
      </w:r>
      <w:r>
        <w:rPr>
          <w:sz w:val="21"/>
          <w:rFonts w:ascii="Times-Roman" w:hAnsi="Times-Roman"/>
        </w:rPr>
        <w:t xml:space="preserve"> </w:t>
      </w:r>
      <w:r>
        <w:rPr>
          <w:sz w:val="21"/>
          <w:rFonts w:ascii="Times-Roman" w:hAnsi="Times-Roman"/>
        </w:rPr>
        <w:t xml:space="preserve">V skladu s temi določbami in za iste namene lahko Visoki svet za avdiovizualne medije izvaja sorazmerne metode za avtomatizirano zbiranje javno dostopnih podatkov za dostop do potrebnih podatkov.</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Default="001048BC"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Opredeljuje informacije in količinsko opredeljene kazalnike, ki jih morajo ti upravljavci objaviti v skladu s členom 6-5(4), ter načine in intervale te objave.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Vsako leto objavi pregled izvrševanja določb člena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Visoki svet za avdiovizualne medije lahko upravljavce pozove, naj s predložitvijo uradnega obvestila in v opredeljenem roku, izvršujejo določbe člena 6-5 zgoraj navedenega zakona št. 2004-575 z dne 21. junija 2004.</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Če upravljavec ne ravna v skladu s prejetim obvestilom, lahko Visoki svet za avdiovizualne medije pod pogoji, določenimi v členu 42-7 tega zakona, izda globo, katere znesek odraža resnost neizpolnjevanja obveznosti in po potrebi ponavljajočo se naravo, ki ne presega 20 milijonov EUR ali 6 % skupnega letnega prometa v predhodnem letu, karkoli od tega je višje.</w:t>
      </w:r>
      <w:r>
        <w:rPr>
          <w:sz w:val="21"/>
          <w:rFonts w:ascii="Times-Roman" w:hAnsi="Times-Roman"/>
        </w:rPr>
        <w:t xml:space="preserve"> </w:t>
      </w:r>
      <w:r>
        <w:rPr>
          <w:sz w:val="21"/>
          <w:rFonts w:ascii="Times-Roman" w:hAnsi="Times-Roman"/>
        </w:rPr>
        <w:t xml:space="preserve">Če je bila za isto kršitev v drugi državi izrečena denarna kazen, izračunana na isti podlagi, se za določitev kazni, izrečene pod določili tega odstavka, upošteva znesek te kazni.</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Z odstopanjem od drugega odstavka tega člena v primeru zavrnitve razkritja informacij, ki jih regulativni organ zahteva v skladu z drugim odstavkom I, ali v primeru sporočenih napačnih ali zavajajočih informacij znesek naložene kazni ne sme presegati 1 % skupnega letnega svetovnega prometa v predhodnem poslovnem letu.</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Visoki svet za avdiovizualne medije lahko obvestila in sankcije javno objavi.</w:t>
      </w:r>
      <w:r>
        <w:rPr>
          <w:sz w:val="21"/>
          <w:rFonts w:ascii="Times-Roman" w:hAnsi="Times-Roman"/>
        </w:rPr>
        <w:t xml:space="preserve"> </w:t>
      </w:r>
      <w:r>
        <w:rPr>
          <w:sz w:val="21"/>
          <w:rFonts w:ascii="Times-Roman" w:hAnsi="Times-Roman"/>
        </w:rPr>
        <w:t xml:space="preserve">Po lastni presoji določi podrobnosti takšne objave, ki so sorazmerne z resnostjo kršitve.</w:t>
      </w:r>
      <w:r>
        <w:rPr>
          <w:sz w:val="21"/>
          <w:rFonts w:ascii="Times-Roman" w:hAnsi="Times-Roman"/>
        </w:rPr>
        <w:t xml:space="preserve"> </w:t>
      </w:r>
      <w:r>
        <w:rPr>
          <w:sz w:val="21"/>
          <w:rFonts w:ascii="Times-Roman" w:hAnsi="Times-Roman"/>
        </w:rPr>
        <w:t xml:space="preserve">Prav tako lahko odredi vnos svoje odločbe v določene publikacije, časopise in medije na račun upravljavcev, za katere velja uradni opomin ali sankcija.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Globe se izterjajo kot nedavčne in nelastniške terjatve, dolgovane državi.</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 po besedi:</w:t>
      </w:r>
      <w:r>
        <w:rPr>
          <w:sz w:val="21"/>
          <w:rFonts w:ascii="Times-Roman" w:hAnsi="Times-Roman"/>
        </w:rPr>
        <w:t xml:space="preserve"> </w:t>
      </w:r>
      <w:r>
        <w:rPr>
          <w:sz w:val="21"/>
          <w:rFonts w:ascii="Times-Roman" w:hAnsi="Times-Roman"/>
        </w:rPr>
        <w:t xml:space="preserve">„ki izhaja“ se na koncu prvega odstavka člena 108 glasi:</w:t>
      </w:r>
      <w:r>
        <w:rPr>
          <w:sz w:val="21"/>
          <w:rFonts w:ascii="Times-Roman" w:hAnsi="Times-Roman"/>
        </w:rPr>
        <w:t xml:space="preserve"> </w:t>
      </w:r>
      <w:r>
        <w:rPr>
          <w:sz w:val="21"/>
          <w:rFonts w:ascii="Times-Roman" w:hAnsi="Times-Roman"/>
        </w:rPr>
        <w:t xml:space="preserve">„Ki izhaja iz zakona št.     utrjevanje spoštovanja načel Republike.</w:t>
      </w:r>
      <w:r>
        <w:rPr>
          <w:sz w:val="21"/>
          <w:rFonts w:ascii="Times-Roman" w:hAnsi="Times-Roman"/>
        </w:rPr>
        <w:t xml:space="preserve"> </w:t>
      </w:r>
      <w:r>
        <w:rPr>
          <w:sz w:val="21"/>
          <w:rFonts w:ascii="Times-Roman" w:hAnsi="Times-Roman"/>
        </w:rPr>
        <w:t xml:space="preserve">”</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Pr="00F54ECB"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III.</w:t>
      </w:r>
      <w:r>
        <w:rPr>
          <w:sz w:val="21"/>
          <w:rFonts w:ascii="Times-Roman" w:hAnsi="Times-Roman"/>
        </w:rPr>
        <w:t xml:space="preserve"> </w:t>
      </w:r>
      <w:r>
        <w:rPr>
          <w:sz w:val="21"/>
          <w:rFonts w:ascii="Times-Roman" w:hAnsi="Times-Roman"/>
        </w:rPr>
        <w:t xml:space="preserve">— Določbe tega člena se uporabljajo do 31. decembra 2023.</w:t>
      </w:r>
    </w:p>
    <w:sectPr w:rsidR="006522CF" w:rsidRPr="00F54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F1FF0"/>
    <w:multiLevelType w:val="hybridMultilevel"/>
    <w:tmpl w:val="70DE856A"/>
    <w:lvl w:ilvl="0" w:tplc="73F84A00">
      <w:start w:val="1"/>
      <w:numFmt w:val="lowerLetter"/>
      <w:lvlText w:val="%1)"/>
      <w:lvlJc w:val="left"/>
      <w:pPr>
        <w:ind w:left="720" w:hanging="360"/>
      </w:pPr>
      <w:rPr>
        <w:rFonts w:ascii="Times-Italic" w:hAnsi="Times-Italic" w:cs="Times-Italic"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8D"/>
    <w:rsid w:val="001048BC"/>
    <w:rsid w:val="00134B73"/>
    <w:rsid w:val="00196BE6"/>
    <w:rsid w:val="00317039"/>
    <w:rsid w:val="00485A93"/>
    <w:rsid w:val="004E021A"/>
    <w:rsid w:val="006522CF"/>
    <w:rsid w:val="00694BF3"/>
    <w:rsid w:val="00994AE4"/>
    <w:rsid w:val="009C128D"/>
    <w:rsid w:val="00F02A14"/>
    <w:rsid w:val="00F54ECB"/>
    <w:rsid w:val="00FD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2478-4E01-4C1D-9BE7-99AC482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021A"/>
    <w:pPr>
      <w:ind w:left="720"/>
      <w:contextualSpacing/>
    </w:pPr>
  </w:style>
  <w:style w:type="paragraph" w:styleId="Textedebulles">
    <w:name w:val="Balloon Text"/>
    <w:basedOn w:val="Normal"/>
    <w:link w:val="TextedebullesCar"/>
    <w:uiPriority w:val="99"/>
    <w:semiHidden/>
    <w:unhideWhenUsed/>
    <w:rsid w:val="00F02A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2964</Words>
  <Characters>16308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Chantal</dc:creator>
  <cp:keywords/>
  <dc:description/>
  <cp:lastModifiedBy>SOURY-LAVERGNE Blaise</cp:lastModifiedBy>
  <cp:revision>6</cp:revision>
  <dcterms:created xsi:type="dcterms:W3CDTF">2021-03-12T11:39:00Z</dcterms:created>
  <dcterms:modified xsi:type="dcterms:W3CDTF">2021-03-12T12:08:00Z</dcterms:modified>
</cp:coreProperties>
</file>