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8F3B" w14:textId="77777777" w:rsidR="009221A9" w:rsidRDefault="009221A9" w:rsidP="009221A9">
      <w:r>
        <w:t>Rozporządzenie z dnia 24 września 2021 r. w sprawie maksymalnej dopuszczalnej zawartości tworzyw sztucznych w kubkach jednorazowego użytku z tworzyw sztucznych</w:t>
      </w:r>
    </w:p>
    <w:p w14:paraId="7056A804" w14:textId="77777777" w:rsidR="009221A9" w:rsidRDefault="009221A9" w:rsidP="009221A9">
      <w:r>
        <w:t>NR REF.: TREP2112058A;</w:t>
      </w:r>
    </w:p>
    <w:p w14:paraId="47789CA3" w14:textId="77777777" w:rsidR="009221A9" w:rsidRDefault="009221A9" w:rsidP="009221A9">
      <w:r>
        <w:t>ELI: https://www.legifrance.gouv.fr/eli/arrete/2021/9/24/TREP2112058A/jo/texte</w:t>
      </w:r>
    </w:p>
    <w:p w14:paraId="791DE45D" w14:textId="77777777" w:rsidR="009221A9" w:rsidRDefault="009221A9" w:rsidP="009221A9">
      <w:r>
        <w:t>Dziennik Urzędowy Republiki Francuskiej (JORF) nr 0241 z dnia 15 października 2021 r.</w:t>
      </w:r>
    </w:p>
    <w:p w14:paraId="0ACECB1C" w14:textId="77777777" w:rsidR="009221A9" w:rsidRDefault="009221A9" w:rsidP="009221A9">
      <w:r>
        <w:t>Tekst nr 5</w:t>
      </w:r>
    </w:p>
    <w:p w14:paraId="3A52A672" w14:textId="77777777" w:rsidR="009221A9" w:rsidRDefault="009221A9" w:rsidP="009221A9"/>
    <w:p w14:paraId="0FC842E0" w14:textId="77777777" w:rsidR="009221A9" w:rsidRDefault="009221A9" w:rsidP="009221A9"/>
    <w:p w14:paraId="10BA4E97" w14:textId="77777777" w:rsidR="009221A9" w:rsidRDefault="009221A9" w:rsidP="009221A9">
      <w:r>
        <w:t>Grupy, których dotyczy: osoby fizyczne lub prawne dostarczające, używające, rozprowadzające lub udostępniające, odpłatnie lub nieodpłatnie, kubki jednorazowego użytku składające się w całości lub w części z tworzyw sztucznych, w celach związanych ze swoją działalnością gospodarczą.</w:t>
      </w:r>
    </w:p>
    <w:p w14:paraId="5665A7B5" w14:textId="77777777" w:rsidR="009221A9" w:rsidRDefault="009221A9" w:rsidP="009221A9">
      <w:r>
        <w:t>Cel: wyznaczenie ścieżki redukcji maksymalnej dopuszczalnej zawartości tworzyw sztucznych w kubkach jednorazowego użytku z tworzyw sztucznych.</w:t>
      </w:r>
    </w:p>
    <w:p w14:paraId="14DFB515" w14:textId="77777777" w:rsidR="009221A9" w:rsidRDefault="009221A9" w:rsidP="009221A9">
      <w:r>
        <w:t>Wejście w życie: dzień następujący po dacie publikacji rozporządzenia</w:t>
      </w:r>
    </w:p>
    <w:p w14:paraId="65329070" w14:textId="77777777" w:rsidR="009221A9" w:rsidRDefault="009221A9" w:rsidP="009221A9">
      <w:r>
        <w:t>Uwaga: niniejsze rozporządzenie określa maksymalną dozwoloną zawartość tworzyw sztucznych w plastikowych kubkach jednorazowego użytku. Maksymalny dozwolony poziom jest stopniowo obniżany do wartości zerowej z dniem 1 stycznia 2026 r. Sprawozdanie z postępu prac ma zostać sporządzone w 2024 r. w celu monitorowania postępów w zastępowaniu kubków jednorazowego użytku. W przypadku kubków wyprodukowanych lub dowiezionych w ustalonych terminach przewiduje się ostateczny termin zbytu zapasów.</w:t>
      </w:r>
    </w:p>
    <w:p w14:paraId="5FDC0029" w14:textId="77777777" w:rsidR="009221A9" w:rsidRDefault="009221A9" w:rsidP="009221A9">
      <w:r>
        <w:t>Odwołania: Rozporządzenie zostało wydane zgodnie z art. D. 541-330, zmienionym dekretem nr 2020-1828 z dnia 31 grudnia 2020 r. w sprawie zakazu stosowania niektórych produktów jednorazowego użytku z tworzyw sztucznych.</w:t>
      </w:r>
    </w:p>
    <w:p w14:paraId="15FF1F2E" w14:textId="77777777" w:rsidR="009221A9" w:rsidRDefault="009221A9" w:rsidP="009221A9">
      <w:r>
        <w:t>To rozporządzenie jest dostępne na stronie internetowej Légifrance (https://www.legifrance.gouv.fr).</w:t>
      </w:r>
    </w:p>
    <w:p w14:paraId="775BEBF8" w14:textId="77777777" w:rsidR="009221A9" w:rsidRDefault="009221A9" w:rsidP="009221A9"/>
    <w:p w14:paraId="1C787525" w14:textId="77777777" w:rsidR="009221A9" w:rsidRDefault="009221A9" w:rsidP="009221A9"/>
    <w:p w14:paraId="5432BD38" w14:textId="77777777" w:rsidR="009221A9" w:rsidRDefault="009221A9" w:rsidP="009221A9">
      <w:r>
        <w:t>Minister Transformacji Ekologicznej oraz Minister Gospodarki, Finansów i Odbudowy,</w:t>
      </w:r>
    </w:p>
    <w:p w14:paraId="3991F0B3" w14:textId="77777777" w:rsidR="009221A9" w:rsidRDefault="009221A9" w:rsidP="009221A9">
      <w:r>
        <w:t>uwzględniając dyrektywę (UE) 2015/1535 Parlamentu Europejskiego i Rady z dnia 9 września 2015 r. ustanawiającą procedurę udzielania informacji w dziedzinie przepisów technicznych oraz zasad dotyczących usług społeczeństwa informacyjnego oraz notyfikację do Komisji Europejskiej nr 2021/206/F z dnia 28 kwietnia 2021 r.;</w:t>
      </w:r>
    </w:p>
    <w:p w14:paraId="2ECBD753" w14:textId="77777777" w:rsidR="009221A9" w:rsidRDefault="009221A9" w:rsidP="009221A9">
      <w:r>
        <w:t>uwzględniając dyrektywę Parlamentu Europejskiego i Rady (UE) 2019/904 z dnia 5 czerwca 2019 r. w sprawie zmniejszenia wpływu niektórych produktów z tworzyw sztucznych na środowisko, a w szczególności jej art. 4;</w:t>
      </w:r>
    </w:p>
    <w:p w14:paraId="5D104BE4" w14:textId="77777777" w:rsidR="009221A9" w:rsidRDefault="009221A9" w:rsidP="009221A9">
      <w:r>
        <w:t>uwzględniając kodeks ochrony środowiska, w szczególności art. L. 541-15-10 i art. D. 541-330 (7°);</w:t>
      </w:r>
    </w:p>
    <w:p w14:paraId="553C4145" w14:textId="77777777" w:rsidR="009221A9" w:rsidRDefault="009221A9" w:rsidP="009221A9">
      <w:r>
        <w:t>uwzględniając dekret nr 2020-1828 z dnia 31 grudnia 2020 r. w sprawie zakazu stosowania niektórych produktów jednorazowego użytku z tworzyw sztucznych, w szczególności jego art. 3;</w:t>
      </w:r>
    </w:p>
    <w:p w14:paraId="03A0CCEF" w14:textId="77777777" w:rsidR="009221A9" w:rsidRDefault="009221A9" w:rsidP="009221A9">
      <w:r>
        <w:lastRenderedPageBreak/>
        <w:t>uwzględniając uwagi zgłoszone podczas konsultacji społecznych przeprowadzonych między 26 maja a 16 czerwca 2021 r., zgodnie z art. L. 123-19-1 kodeksu ochrony środowiska;</w:t>
      </w:r>
    </w:p>
    <w:p w14:paraId="4AE2B0A2" w14:textId="77777777" w:rsidR="009221A9" w:rsidRDefault="009221A9" w:rsidP="009221A9">
      <w:r>
        <w:t>niniejszym rozporządzają, co następuje:</w:t>
      </w:r>
    </w:p>
    <w:p w14:paraId="759F1F73" w14:textId="77777777" w:rsidR="009221A9" w:rsidRDefault="009221A9" w:rsidP="009221A9"/>
    <w:p w14:paraId="74866E7E" w14:textId="77777777" w:rsidR="009221A9" w:rsidRDefault="009221A9" w:rsidP="009221A9">
      <w:r>
        <w:t>Artykuł 1</w:t>
      </w:r>
    </w:p>
    <w:p w14:paraId="6449D161" w14:textId="77777777" w:rsidR="009221A9" w:rsidRDefault="009221A9" w:rsidP="009221A9"/>
    <w:p w14:paraId="7EF26EF2" w14:textId="77777777" w:rsidR="009221A9" w:rsidRDefault="009221A9" w:rsidP="009221A9"/>
    <w:p w14:paraId="35972BA8" w14:textId="77777777" w:rsidR="009221A9" w:rsidRDefault="009221A9" w:rsidP="009221A9">
      <w:r>
        <w:t>Do celów stosowania art. D. 541-330 pkt 7° kodeksu środowiska „maksymalna zawartość tworzyw sztucznych” oznacza maksymalny procent wagowy tworzyw sztucznych.</w:t>
      </w:r>
    </w:p>
    <w:p w14:paraId="03729BAF" w14:textId="77777777" w:rsidR="009221A9" w:rsidRDefault="009221A9" w:rsidP="009221A9"/>
    <w:p w14:paraId="5ECB3F45" w14:textId="77777777" w:rsidR="009221A9" w:rsidRDefault="009221A9" w:rsidP="009221A9">
      <w:r>
        <w:t>Artykuł 2</w:t>
      </w:r>
    </w:p>
    <w:p w14:paraId="36472AD6" w14:textId="77777777" w:rsidR="009221A9" w:rsidRDefault="009221A9" w:rsidP="009221A9"/>
    <w:p w14:paraId="63431561" w14:textId="77777777" w:rsidR="009221A9" w:rsidRDefault="009221A9" w:rsidP="009221A9"/>
    <w:p w14:paraId="1F980893" w14:textId="77777777" w:rsidR="009221A9" w:rsidRDefault="009221A9" w:rsidP="009221A9">
      <w:r>
        <w:t>I. Maksymalna dopuszczalna zawartość tworzyw sztucznych w kubkach wymienionych w art. D. 541-330 pkt 7° lit. b) kodeksu wynosi:</w:t>
      </w:r>
    </w:p>
    <w:p w14:paraId="268DBD2E" w14:textId="77777777" w:rsidR="009221A9" w:rsidRDefault="009221A9" w:rsidP="009221A9"/>
    <w:p w14:paraId="269F5605" w14:textId="77777777" w:rsidR="009221A9" w:rsidRDefault="009221A9" w:rsidP="009221A9"/>
    <w:p w14:paraId="49B3BC28" w14:textId="77777777" w:rsidR="009221A9" w:rsidRDefault="009221A9" w:rsidP="009221A9">
      <w:r>
        <w:t>a) 15 % od dnia 1 stycznia 2022 r.;</w:t>
      </w:r>
    </w:p>
    <w:p w14:paraId="0F46292B" w14:textId="77777777" w:rsidR="009221A9" w:rsidRDefault="009221A9" w:rsidP="009221A9">
      <w:r>
        <w:t>b) 8 % od dnia 1 stycznia 2024 r.;</w:t>
      </w:r>
    </w:p>
    <w:p w14:paraId="11A619E9" w14:textId="77777777" w:rsidR="009221A9" w:rsidRDefault="009221A9" w:rsidP="009221A9">
      <w:r>
        <w:t>c) z zastrzeżeniem wniosków zawartych w sprawozdaniu z postępu prac, o którym mowa w ust. II, od dnia 1 stycznia 2026 r. pozostają dozwolone te kubki, które nie zawierają tworzyw sztucznych ani składników śladowych. Termin ten może zostać zmieniony zgodnie z wnioskami zawartymi w sprawozdaniu z postępu prac.</w:t>
      </w:r>
    </w:p>
    <w:p w14:paraId="2C3CB778" w14:textId="77777777" w:rsidR="009221A9" w:rsidRDefault="009221A9" w:rsidP="009221A9"/>
    <w:p w14:paraId="3057366F" w14:textId="77777777" w:rsidR="009221A9" w:rsidRDefault="009221A9" w:rsidP="009221A9"/>
    <w:p w14:paraId="1CD010E0" w14:textId="77777777" w:rsidR="009221A9" w:rsidRDefault="009221A9" w:rsidP="009221A9">
      <w:r>
        <w:t>II. W 2024 r., w porozumieniu z zainteresowanymi stronami, należy sporządzić sprawozdanie z postępów w zakresie alternatywnych rozwiązań dla kubków jednorazowego użytku z tworzyw sztucznych, aby ocenić techniczną wykonalność braku zawartości tworzyw sztucznych w kubkach, które pozostały dozwolone od dnia 1 stycznia 2026 r.</w:t>
      </w:r>
    </w:p>
    <w:p w14:paraId="75241EF7" w14:textId="77777777" w:rsidR="009221A9" w:rsidRDefault="009221A9" w:rsidP="009221A9">
      <w:r>
        <w:t>III. Kubki wyprodukowane lub dowiezione przed każdym z terminów wymienionych w pkt I, które są zgodne z maksymalną dozwoloną zawartością tworzyw sztucznych obowiązującą przed upływem tych terminów, otrzymują sześciomiesięczny okres na zbycie zapasów liczony od tych terminów.</w:t>
      </w:r>
    </w:p>
    <w:p w14:paraId="05C4CF69" w14:textId="77777777" w:rsidR="009221A9" w:rsidRDefault="009221A9" w:rsidP="009221A9"/>
    <w:p w14:paraId="6A55B55A" w14:textId="77777777" w:rsidR="009221A9" w:rsidRDefault="009221A9" w:rsidP="009221A9">
      <w:r>
        <w:t>Artykuł 3</w:t>
      </w:r>
    </w:p>
    <w:p w14:paraId="751B1F19" w14:textId="77777777" w:rsidR="009221A9" w:rsidRDefault="009221A9" w:rsidP="009221A9"/>
    <w:p w14:paraId="2C850762" w14:textId="77777777" w:rsidR="009221A9" w:rsidRDefault="009221A9" w:rsidP="009221A9"/>
    <w:p w14:paraId="0678F37A" w14:textId="77777777" w:rsidR="009221A9" w:rsidRDefault="009221A9" w:rsidP="009221A9">
      <w:r>
        <w:t>Niniejsze rozporządzenie zostanie opublikowane w Dzienniku Urzędowym Republiki Francuskiej.</w:t>
      </w:r>
    </w:p>
    <w:p w14:paraId="69213DA0" w14:textId="77777777" w:rsidR="009221A9" w:rsidRDefault="009221A9" w:rsidP="009221A9"/>
    <w:p w14:paraId="3B4606B5" w14:textId="77777777" w:rsidR="009221A9" w:rsidRDefault="009221A9" w:rsidP="009221A9"/>
    <w:p w14:paraId="087C1098" w14:textId="77777777" w:rsidR="009221A9" w:rsidRDefault="009221A9" w:rsidP="009221A9">
      <w:r>
        <w:t>Sporządzono dnia 24 września 2021 r.</w:t>
      </w:r>
    </w:p>
    <w:p w14:paraId="1A954B99" w14:textId="77777777" w:rsidR="009221A9" w:rsidRDefault="009221A9" w:rsidP="009221A9"/>
    <w:p w14:paraId="6C81DEC8" w14:textId="77777777" w:rsidR="009221A9" w:rsidRDefault="009221A9" w:rsidP="009221A9"/>
    <w:p w14:paraId="4D4C9352" w14:textId="77777777" w:rsidR="009221A9" w:rsidRDefault="009221A9" w:rsidP="009221A9">
      <w:r>
        <w:t>Minister Transformacji Ekologicznej,</w:t>
      </w:r>
    </w:p>
    <w:p w14:paraId="0DBC8397" w14:textId="77777777" w:rsidR="009221A9" w:rsidRDefault="009221A9" w:rsidP="009221A9">
      <w:r>
        <w:t>W imieniu Minister:</w:t>
      </w:r>
    </w:p>
    <w:p w14:paraId="1410E052" w14:textId="77777777" w:rsidR="009221A9" w:rsidRDefault="009221A9" w:rsidP="009221A9">
      <w:r>
        <w:t>Dyrektor Generalny ds. Zapobiegania Ryzyku</w:t>
      </w:r>
    </w:p>
    <w:p w14:paraId="667A608F" w14:textId="77777777" w:rsidR="009221A9" w:rsidRDefault="009221A9" w:rsidP="009221A9">
      <w:r>
        <w:t>C. Bourillet</w:t>
      </w:r>
    </w:p>
    <w:p w14:paraId="7FD745AE" w14:textId="77777777" w:rsidR="009221A9" w:rsidRDefault="009221A9" w:rsidP="009221A9"/>
    <w:p w14:paraId="00992E75" w14:textId="77777777" w:rsidR="009221A9" w:rsidRDefault="009221A9" w:rsidP="009221A9"/>
    <w:p w14:paraId="0F97F6EE" w14:textId="77777777" w:rsidR="009221A9" w:rsidRDefault="009221A9" w:rsidP="009221A9">
      <w:r>
        <w:t>Minister Gospodarki, Finansów i Odbudowy</w:t>
      </w:r>
    </w:p>
    <w:p w14:paraId="53E8B352" w14:textId="77777777" w:rsidR="009221A9" w:rsidRDefault="009221A9" w:rsidP="009221A9">
      <w:r>
        <w:t>W imieniu Ministra:</w:t>
      </w:r>
    </w:p>
    <w:p w14:paraId="2134323C" w14:textId="77777777" w:rsidR="009221A9" w:rsidRDefault="009221A9" w:rsidP="009221A9">
      <w:r>
        <w:t>Dyrektor Generalny ds. Przedsiębiorstw</w:t>
      </w:r>
    </w:p>
    <w:p w14:paraId="6A77F712" w14:textId="77777777" w:rsidR="009221A9" w:rsidRDefault="009221A9" w:rsidP="009221A9">
      <w:r>
        <w:t>T. Courbe</w:t>
      </w:r>
    </w:p>
    <w:p w14:paraId="174E4E20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7E6A99"/>
    <w:rsid w:val="009221A9"/>
    <w:rsid w:val="00A33BD2"/>
    <w:rsid w:val="00E5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6F31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3728</Characters>
  <Application>Microsoft Office Word</Application>
  <DocSecurity>0</DocSecurity>
  <Lines>90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Čedo Perić</cp:lastModifiedBy>
  <cp:revision>2</cp:revision>
  <dcterms:created xsi:type="dcterms:W3CDTF">2022-02-15T07:28:00Z</dcterms:created>
  <dcterms:modified xsi:type="dcterms:W3CDTF">2022-02-15T07:28:00Z</dcterms:modified>
</cp:coreProperties>
</file>