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C89D" w14:textId="22A4BA83" w:rsidR="007B3637" w:rsidRPr="007B3637" w:rsidRDefault="007B3637" w:rsidP="001C3BD6">
      <w:pPr>
        <w:tabs>
          <w:tab w:val="left" w:pos="646"/>
        </w:tabs>
      </w:pPr>
      <w:bookmarkStart w:id="0" w:name="_GoBack"/>
      <w:bookmarkEnd w:id="0"/>
    </w:p>
    <w:p w14:paraId="2F48E151" w14:textId="621BDFA2" w:rsidR="000A2569" w:rsidRDefault="000A2569">
      <w:pPr>
        <w:tabs>
          <w:tab w:val="left" w:pos="6480"/>
        </w:tabs>
        <w:jc w:val="center"/>
        <w:rPr>
          <w:b/>
          <w:sz w:val="32"/>
        </w:rPr>
      </w:pPr>
      <w:r>
        <w:rPr>
          <w:b/>
          <w:sz w:val="32"/>
        </w:rPr>
        <w:t>ENTWURF</w:t>
      </w:r>
    </w:p>
    <w:p w14:paraId="725FBECB" w14:textId="77777777" w:rsidR="000A2569" w:rsidRDefault="000A2569">
      <w:pPr>
        <w:tabs>
          <w:tab w:val="left" w:pos="6480"/>
        </w:tabs>
        <w:jc w:val="center"/>
        <w:rPr>
          <w:b/>
          <w:sz w:val="32"/>
        </w:rPr>
      </w:pPr>
    </w:p>
    <w:p w14:paraId="7C392BB6" w14:textId="19F8A1B1" w:rsidR="000C2F66" w:rsidRDefault="000C2F66">
      <w:pPr>
        <w:tabs>
          <w:tab w:val="left" w:pos="6480"/>
        </w:tabs>
        <w:jc w:val="center"/>
        <w:rPr>
          <w:b/>
          <w:sz w:val="32"/>
        </w:rPr>
      </w:pPr>
      <w:r>
        <w:rPr>
          <w:b/>
          <w:sz w:val="32"/>
        </w:rPr>
        <w:t>Bundesministerium für Umwelt,</w:t>
      </w:r>
    </w:p>
    <w:p w14:paraId="384EDD27" w14:textId="57AA4101" w:rsidR="000C2F66" w:rsidRDefault="000C2F66" w:rsidP="003D4E26">
      <w:pPr>
        <w:tabs>
          <w:tab w:val="left" w:pos="6480"/>
        </w:tabs>
        <w:jc w:val="center"/>
        <w:outlineLvl w:val="0"/>
        <w:rPr>
          <w:b/>
          <w:sz w:val="32"/>
        </w:rPr>
      </w:pPr>
      <w:r>
        <w:rPr>
          <w:b/>
          <w:sz w:val="32"/>
        </w:rPr>
        <w:t>Naturschutz</w:t>
      </w:r>
      <w:r w:rsidR="00520468">
        <w:rPr>
          <w:b/>
          <w:sz w:val="32"/>
        </w:rPr>
        <w:t xml:space="preserve">, </w:t>
      </w:r>
      <w:r w:rsidR="009A2A4C">
        <w:rPr>
          <w:b/>
          <w:sz w:val="32"/>
        </w:rPr>
        <w:t>nukleare Sicherheit</w:t>
      </w:r>
      <w:r w:rsidR="00520468">
        <w:rPr>
          <w:b/>
          <w:sz w:val="32"/>
        </w:rPr>
        <w:t xml:space="preserve"> und Verbraucherschutz</w:t>
      </w:r>
    </w:p>
    <w:p w14:paraId="094CCDEB" w14:textId="77777777" w:rsidR="000C2F66" w:rsidRDefault="000C2F66" w:rsidP="003D4E26">
      <w:pPr>
        <w:tabs>
          <w:tab w:val="left" w:pos="6480"/>
        </w:tabs>
        <w:jc w:val="center"/>
        <w:outlineLvl w:val="0"/>
        <w:rPr>
          <w:b/>
        </w:rPr>
      </w:pPr>
      <w:r>
        <w:rPr>
          <w:b/>
        </w:rPr>
        <w:t>Bundeseinheitliche Praxis bei der Überwachung der Emissionen</w:t>
      </w:r>
      <w:r>
        <w:rPr>
          <w:b/>
          <w:sz w:val="16"/>
          <w:vertAlign w:val="superscript"/>
        </w:rPr>
        <w:footnoteReference w:id="2"/>
      </w:r>
    </w:p>
    <w:p w14:paraId="628473E1" w14:textId="1881DAF0" w:rsidR="000C2F66" w:rsidRPr="00180380" w:rsidRDefault="000C2F66">
      <w:pPr>
        <w:tabs>
          <w:tab w:val="left" w:pos="6480"/>
        </w:tabs>
        <w:jc w:val="center"/>
        <w:rPr>
          <w:b/>
          <w:i/>
        </w:rPr>
      </w:pPr>
      <w:r>
        <w:rPr>
          <w:b/>
        </w:rPr>
        <w:t>- RdSchr. d. BMU</w:t>
      </w:r>
      <w:r w:rsidR="00520468">
        <w:rPr>
          <w:b/>
        </w:rPr>
        <w:t>V</w:t>
      </w:r>
      <w:r>
        <w:rPr>
          <w:b/>
        </w:rPr>
        <w:t xml:space="preserve"> v. </w:t>
      </w:r>
      <w:r w:rsidR="009A2A4C">
        <w:rPr>
          <w:b/>
        </w:rPr>
        <w:t>TT</w:t>
      </w:r>
      <w:r w:rsidR="00724187">
        <w:rPr>
          <w:b/>
        </w:rPr>
        <w:t>.</w:t>
      </w:r>
      <w:r w:rsidR="009A2A4C">
        <w:rPr>
          <w:b/>
        </w:rPr>
        <w:t>M</w:t>
      </w:r>
      <w:r w:rsidR="00724187">
        <w:rPr>
          <w:b/>
        </w:rPr>
        <w:t>.20</w:t>
      </w:r>
      <w:r w:rsidR="009A2A4C">
        <w:rPr>
          <w:b/>
        </w:rPr>
        <w:t>2</w:t>
      </w:r>
      <w:r w:rsidR="00A069C7">
        <w:rPr>
          <w:b/>
        </w:rPr>
        <w:t>3</w:t>
      </w:r>
      <w:r w:rsidR="00724187">
        <w:rPr>
          <w:b/>
        </w:rPr>
        <w:t xml:space="preserve"> –</w:t>
      </w:r>
      <w:r w:rsidR="00D93218">
        <w:rPr>
          <w:b/>
        </w:rPr>
        <w:t xml:space="preserve"> AG</w:t>
      </w:r>
      <w:r w:rsidR="00724187">
        <w:rPr>
          <w:b/>
        </w:rPr>
        <w:t xml:space="preserve"> </w:t>
      </w:r>
      <w:r w:rsidR="00724187" w:rsidRPr="001C3BD6">
        <w:rPr>
          <w:b/>
        </w:rPr>
        <w:t xml:space="preserve">IG I 2 – </w:t>
      </w:r>
      <w:r w:rsidR="00D93218">
        <w:rPr>
          <w:b/>
        </w:rPr>
        <w:t>502</w:t>
      </w:r>
    </w:p>
    <w:p w14:paraId="0E5E71D5" w14:textId="77777777" w:rsidR="000C2F66" w:rsidRDefault="000C2F66">
      <w:pPr>
        <w:tabs>
          <w:tab w:val="left" w:pos="6480"/>
        </w:tabs>
      </w:pPr>
      <w:r>
        <w:t>Richtlinien über:</w:t>
      </w:r>
    </w:p>
    <w:p w14:paraId="5841ABDA" w14:textId="3DF4822A" w:rsidR="005F7B11" w:rsidRDefault="000C2F66">
      <w:pPr>
        <w:pStyle w:val="Listenabsatz"/>
        <w:numPr>
          <w:ilvl w:val="0"/>
          <w:numId w:val="16"/>
        </w:numPr>
        <w:tabs>
          <w:tab w:val="left" w:pos="360"/>
          <w:tab w:val="left" w:pos="6480"/>
        </w:tabs>
        <w:ind w:left="641" w:hanging="357"/>
      </w:pPr>
      <w:r>
        <w:t xml:space="preserve">die Eignungsprüfung von Mess- </w:t>
      </w:r>
      <w:r w:rsidR="00BA0E10">
        <w:t>oder Datenerfassungs- und</w:t>
      </w:r>
      <w:r>
        <w:t xml:space="preserve"> Auswerteeinrichtungen für kontinuierliche Emissionsmessungen und die kontinuierliche Erfassung von Bezugs- bzw. Betriebs</w:t>
      </w:r>
      <w:r>
        <w:softHyphen/>
        <w:t>größen und zur fortlaufenden Überwachung der Emissionen besonderer Stoffe</w:t>
      </w:r>
    </w:p>
    <w:p w14:paraId="33260B55" w14:textId="68326085" w:rsidR="009A2A4C" w:rsidRDefault="009A2A4C">
      <w:pPr>
        <w:pStyle w:val="Listenabsatz"/>
        <w:numPr>
          <w:ilvl w:val="0"/>
          <w:numId w:val="16"/>
        </w:numPr>
        <w:tabs>
          <w:tab w:val="left" w:pos="360"/>
          <w:tab w:val="left" w:pos="6480"/>
        </w:tabs>
        <w:ind w:left="641" w:hanging="357"/>
      </w:pPr>
      <w:r>
        <w:t xml:space="preserve">Eignungsprüfung </w:t>
      </w:r>
      <w:r w:rsidR="00BA0E10" w:rsidRPr="0047458D">
        <w:t>und Einsatz</w:t>
      </w:r>
      <w:r w:rsidR="00BA0E10">
        <w:t xml:space="preserve"> </w:t>
      </w:r>
      <w:r>
        <w:t xml:space="preserve">von </w:t>
      </w:r>
      <w:r w:rsidR="00520468">
        <w:t>portablen automatischen Messeinrichtungen</w:t>
      </w:r>
    </w:p>
    <w:p w14:paraId="6A6AC23A" w14:textId="05B992F2" w:rsidR="005F7B11" w:rsidRDefault="009F5201">
      <w:pPr>
        <w:pStyle w:val="Listenabsatz"/>
        <w:numPr>
          <w:ilvl w:val="0"/>
          <w:numId w:val="16"/>
        </w:numPr>
        <w:tabs>
          <w:tab w:val="left" w:pos="360"/>
          <w:tab w:val="left" w:pos="6480"/>
        </w:tabs>
        <w:ind w:left="641" w:hanging="357"/>
      </w:pPr>
      <w:r>
        <w:t>d</w:t>
      </w:r>
      <w:r w:rsidR="000C2F66">
        <w:t>en</w:t>
      </w:r>
      <w:r>
        <w:t xml:space="preserve"> Einsatz,</w:t>
      </w:r>
      <w:r w:rsidR="000C2F66">
        <w:t xml:space="preserve"> </w:t>
      </w:r>
      <w:r>
        <w:t xml:space="preserve">den </w:t>
      </w:r>
      <w:r w:rsidR="000C2F66">
        <w:t xml:space="preserve">Einbau, die Kalibrierung und die Wartung von kontinuierlich arbeitenden Mess- </w:t>
      </w:r>
      <w:r w:rsidR="00593E59">
        <w:t>sowie</w:t>
      </w:r>
      <w:r>
        <w:t xml:space="preserve"> Datenerfassungs- und </w:t>
      </w:r>
      <w:r w:rsidR="000C2F66">
        <w:t xml:space="preserve">Auswerteeinrichtungen </w:t>
      </w:r>
    </w:p>
    <w:p w14:paraId="1CAA2AD3" w14:textId="77777777" w:rsidR="005F7B11" w:rsidRDefault="000C2F66">
      <w:pPr>
        <w:pStyle w:val="Listenabsatz"/>
        <w:numPr>
          <w:ilvl w:val="0"/>
          <w:numId w:val="16"/>
        </w:numPr>
        <w:tabs>
          <w:tab w:val="left" w:pos="360"/>
          <w:tab w:val="left" w:pos="6480"/>
        </w:tabs>
        <w:ind w:left="641" w:hanging="357"/>
      </w:pPr>
      <w:r>
        <w:t>die Auswertung von kontinuierlichen Emissionsmessungen</w:t>
      </w:r>
    </w:p>
    <w:p w14:paraId="4739AEE1" w14:textId="1460D734" w:rsidR="000C2F66" w:rsidRDefault="000C2F66">
      <w:pPr>
        <w:tabs>
          <w:tab w:val="left" w:pos="6480"/>
        </w:tabs>
      </w:pPr>
      <w:r>
        <w:t>Das Bundesministerium für Umwelt, Naturschut</w:t>
      </w:r>
      <w:r w:rsidR="00520468">
        <w:t xml:space="preserve">z, </w:t>
      </w:r>
      <w:r w:rsidR="007D0A0E">
        <w:t>nukleare Sicherheit</w:t>
      </w:r>
      <w:r>
        <w:t xml:space="preserve"> </w:t>
      </w:r>
      <w:r w:rsidR="00520468">
        <w:t xml:space="preserve">und Verbraucherschutz </w:t>
      </w:r>
      <w:r>
        <w:t>und die für den Immissionsschutz zuständigen obersten Landesbehörden haben im Länderausschuss für Immissionsschutz Übereinstimmung über die nachstehenden Richtlinien erzielt.</w:t>
      </w:r>
    </w:p>
    <w:p w14:paraId="2D5846B5" w14:textId="2E9D5563" w:rsidR="007B3637" w:rsidRDefault="000C2F66" w:rsidP="007B3637">
      <w:pPr>
        <w:tabs>
          <w:tab w:val="left" w:pos="6480"/>
        </w:tabs>
        <w:rPr>
          <w:sz w:val="18"/>
        </w:rPr>
      </w:pPr>
      <w:r>
        <w:rPr>
          <w:sz w:val="18"/>
        </w:rPr>
        <w:t>Verteiler:</w:t>
      </w:r>
      <w:r w:rsidR="007B3637" w:rsidRPr="007B3637">
        <w:rPr>
          <w:sz w:val="18"/>
        </w:rPr>
        <w:t xml:space="preserve"> </w:t>
      </w:r>
      <w:r w:rsidR="007B3637">
        <w:rPr>
          <w:sz w:val="18"/>
        </w:rPr>
        <w:t>An die obersten Immissionsschutzbehörden der Bundesländer</w:t>
      </w:r>
    </w:p>
    <w:p w14:paraId="72A5C0A1" w14:textId="3038FE04" w:rsidR="00987B2E" w:rsidRDefault="00987B2E">
      <w:pPr>
        <w:pStyle w:val="Verzeichnis1"/>
        <w:tabs>
          <w:tab w:val="left" w:pos="480"/>
          <w:tab w:val="right" w:leader="dot" w:pos="9458"/>
        </w:tabs>
      </w:pPr>
    </w:p>
    <w:p w14:paraId="5F49CC32" w14:textId="77777777" w:rsidR="000A2569" w:rsidRDefault="000A2569" w:rsidP="004C5C9A">
      <w:pPr>
        <w:pStyle w:val="Verzeichnis1"/>
        <w:tabs>
          <w:tab w:val="left" w:pos="480"/>
          <w:tab w:val="right" w:leader="dot" w:pos="9458"/>
        </w:tabs>
        <w:rPr>
          <w:caps/>
          <w:szCs w:val="28"/>
        </w:rPr>
      </w:pPr>
    </w:p>
    <w:p w14:paraId="5BDBDB5F" w14:textId="2D2B8E61" w:rsidR="00BD6801" w:rsidRPr="004C5C9A" w:rsidRDefault="000078CD" w:rsidP="004C5C9A">
      <w:pPr>
        <w:pStyle w:val="Verzeichnis1"/>
        <w:tabs>
          <w:tab w:val="left" w:pos="480"/>
          <w:tab w:val="right" w:leader="dot" w:pos="9458"/>
        </w:tabs>
        <w:rPr>
          <w:caps/>
          <w:szCs w:val="28"/>
        </w:rPr>
      </w:pPr>
      <w:r w:rsidRPr="007F5447">
        <w:rPr>
          <w:caps/>
          <w:szCs w:val="28"/>
        </w:rPr>
        <w:lastRenderedPageBreak/>
        <w:t>Inhaltsverzeichnis</w:t>
      </w:r>
    </w:p>
    <w:p w14:paraId="6D6A4018" w14:textId="1CCAE50C" w:rsidR="003D02FE" w:rsidRDefault="005B6E10" w:rsidP="003D02FE">
      <w:pPr>
        <w:pStyle w:val="Verzeichnis1"/>
        <w:spacing w:before="0" w:after="0"/>
        <w:rPr>
          <w:rFonts w:asciiTheme="minorHAnsi" w:eastAsiaTheme="minorEastAsia" w:hAnsiTheme="minorHAnsi" w:cstheme="minorBidi"/>
          <w:b w:val="0"/>
          <w:bCs w:val="0"/>
          <w:noProof/>
          <w:sz w:val="22"/>
          <w:szCs w:val="22"/>
        </w:rPr>
      </w:pPr>
      <w:r>
        <w:rPr>
          <w:rFonts w:asciiTheme="majorHAnsi" w:hAnsiTheme="majorHAnsi"/>
        </w:rPr>
        <w:fldChar w:fldCharType="begin"/>
      </w:r>
      <w:r w:rsidR="0092233A">
        <w:rPr>
          <w:rFonts w:asciiTheme="majorHAnsi" w:hAnsiTheme="majorHAnsi"/>
        </w:rPr>
        <w:instrText xml:space="preserve"> TOC \h \z \t "Überschrift 1;1;Überschrift 2;2;Überschrift 3;3" </w:instrText>
      </w:r>
      <w:r>
        <w:rPr>
          <w:rFonts w:asciiTheme="majorHAnsi" w:hAnsiTheme="majorHAnsi"/>
        </w:rPr>
        <w:fldChar w:fldCharType="separate"/>
      </w:r>
      <w:hyperlink w:anchor="_Toc121912533" w:history="1">
        <w:r w:rsidR="003D02FE" w:rsidRPr="00927A35">
          <w:rPr>
            <w:rStyle w:val="Hyperlink"/>
            <w:noProof/>
          </w:rPr>
          <w:t>1.</w:t>
        </w:r>
        <w:r w:rsidR="003D02FE">
          <w:rPr>
            <w:rFonts w:asciiTheme="minorHAnsi" w:eastAsiaTheme="minorEastAsia" w:hAnsiTheme="minorHAnsi" w:cstheme="minorBidi"/>
            <w:b w:val="0"/>
            <w:bCs w:val="0"/>
            <w:noProof/>
            <w:sz w:val="22"/>
            <w:szCs w:val="22"/>
          </w:rPr>
          <w:tab/>
        </w:r>
        <w:r w:rsidR="003D02FE" w:rsidRPr="00927A35">
          <w:rPr>
            <w:rStyle w:val="Hyperlink"/>
            <w:noProof/>
          </w:rPr>
          <w:t>Einleitung</w:t>
        </w:r>
        <w:r w:rsidR="003D02FE">
          <w:rPr>
            <w:noProof/>
            <w:webHidden/>
          </w:rPr>
          <w:tab/>
        </w:r>
        <w:r w:rsidR="003D02FE">
          <w:rPr>
            <w:noProof/>
            <w:webHidden/>
          </w:rPr>
          <w:fldChar w:fldCharType="begin"/>
        </w:r>
        <w:r w:rsidR="003D02FE">
          <w:rPr>
            <w:noProof/>
            <w:webHidden/>
          </w:rPr>
          <w:instrText xml:space="preserve"> PAGEREF _Toc121912533 \h </w:instrText>
        </w:r>
        <w:r w:rsidR="003D02FE">
          <w:rPr>
            <w:noProof/>
            <w:webHidden/>
          </w:rPr>
        </w:r>
        <w:r w:rsidR="003D02FE">
          <w:rPr>
            <w:noProof/>
            <w:webHidden/>
          </w:rPr>
          <w:fldChar w:fldCharType="separate"/>
        </w:r>
        <w:r w:rsidR="001C26CC">
          <w:rPr>
            <w:noProof/>
            <w:webHidden/>
          </w:rPr>
          <w:t>6</w:t>
        </w:r>
        <w:r w:rsidR="003D02FE">
          <w:rPr>
            <w:noProof/>
            <w:webHidden/>
          </w:rPr>
          <w:fldChar w:fldCharType="end"/>
        </w:r>
      </w:hyperlink>
    </w:p>
    <w:p w14:paraId="2029C824" w14:textId="03EA6A07" w:rsidR="003D02FE" w:rsidRDefault="00420C8E">
      <w:pPr>
        <w:pStyle w:val="Verzeichnis2"/>
        <w:rPr>
          <w:rFonts w:asciiTheme="minorHAnsi" w:eastAsiaTheme="minorEastAsia" w:hAnsiTheme="minorHAnsi" w:cstheme="minorBidi"/>
          <w:b w:val="0"/>
          <w:bCs w:val="0"/>
          <w:noProof/>
          <w:sz w:val="22"/>
          <w:szCs w:val="22"/>
        </w:rPr>
      </w:pPr>
      <w:hyperlink w:anchor="_Toc121912534" w:history="1">
        <w:r w:rsidR="003D02FE" w:rsidRPr="00927A35">
          <w:rPr>
            <w:rStyle w:val="Hyperlink"/>
            <w:noProof/>
            <w14:scene3d>
              <w14:camera w14:prst="orthographicFront"/>
              <w14:lightRig w14:rig="threePt" w14:dir="t">
                <w14:rot w14:lat="0" w14:lon="0" w14:rev="0"/>
              </w14:lightRig>
            </w14:scene3d>
          </w:rPr>
          <w:t>1.1</w:t>
        </w:r>
        <w:r w:rsidR="003D02FE">
          <w:rPr>
            <w:rFonts w:asciiTheme="minorHAnsi" w:eastAsiaTheme="minorEastAsia" w:hAnsiTheme="minorHAnsi" w:cstheme="minorBidi"/>
            <w:b w:val="0"/>
            <w:bCs w:val="0"/>
            <w:noProof/>
            <w:sz w:val="22"/>
            <w:szCs w:val="22"/>
          </w:rPr>
          <w:tab/>
        </w:r>
        <w:r w:rsidR="003D02FE" w:rsidRPr="00927A35">
          <w:rPr>
            <w:rStyle w:val="Hyperlink"/>
            <w:noProof/>
          </w:rPr>
          <w:t>Gesetzliche Grundlagen</w:t>
        </w:r>
        <w:r w:rsidR="003D02FE">
          <w:rPr>
            <w:noProof/>
            <w:webHidden/>
          </w:rPr>
          <w:tab/>
        </w:r>
        <w:r w:rsidR="003D02FE">
          <w:rPr>
            <w:noProof/>
            <w:webHidden/>
          </w:rPr>
          <w:fldChar w:fldCharType="begin"/>
        </w:r>
        <w:r w:rsidR="003D02FE">
          <w:rPr>
            <w:noProof/>
            <w:webHidden/>
          </w:rPr>
          <w:instrText xml:space="preserve"> PAGEREF _Toc121912534 \h </w:instrText>
        </w:r>
        <w:r w:rsidR="003D02FE">
          <w:rPr>
            <w:noProof/>
            <w:webHidden/>
          </w:rPr>
        </w:r>
        <w:r w:rsidR="003D02FE">
          <w:rPr>
            <w:noProof/>
            <w:webHidden/>
          </w:rPr>
          <w:fldChar w:fldCharType="separate"/>
        </w:r>
        <w:r w:rsidR="001C26CC">
          <w:rPr>
            <w:noProof/>
            <w:webHidden/>
          </w:rPr>
          <w:t>6</w:t>
        </w:r>
        <w:r w:rsidR="003D02FE">
          <w:rPr>
            <w:noProof/>
            <w:webHidden/>
          </w:rPr>
          <w:fldChar w:fldCharType="end"/>
        </w:r>
      </w:hyperlink>
    </w:p>
    <w:p w14:paraId="7DEFC472" w14:textId="32FE09F0" w:rsidR="003D02FE" w:rsidRDefault="00420C8E">
      <w:pPr>
        <w:pStyle w:val="Verzeichnis2"/>
        <w:rPr>
          <w:rFonts w:asciiTheme="minorHAnsi" w:eastAsiaTheme="minorEastAsia" w:hAnsiTheme="minorHAnsi" w:cstheme="minorBidi"/>
          <w:b w:val="0"/>
          <w:bCs w:val="0"/>
          <w:noProof/>
          <w:sz w:val="22"/>
          <w:szCs w:val="22"/>
        </w:rPr>
      </w:pPr>
      <w:hyperlink w:anchor="_Toc121912535" w:history="1">
        <w:r w:rsidR="003D02FE" w:rsidRPr="00927A35">
          <w:rPr>
            <w:rStyle w:val="Hyperlink"/>
            <w:noProof/>
            <w14:scene3d>
              <w14:camera w14:prst="orthographicFront"/>
              <w14:lightRig w14:rig="threePt" w14:dir="t">
                <w14:rot w14:lat="0" w14:lon="0" w14:rev="0"/>
              </w14:lightRig>
            </w14:scene3d>
          </w:rPr>
          <w:t>1.2</w:t>
        </w:r>
        <w:r w:rsidR="003D02FE">
          <w:rPr>
            <w:rFonts w:asciiTheme="minorHAnsi" w:eastAsiaTheme="minorEastAsia" w:hAnsiTheme="minorHAnsi" w:cstheme="minorBidi"/>
            <w:b w:val="0"/>
            <w:bCs w:val="0"/>
            <w:noProof/>
            <w:sz w:val="22"/>
            <w:szCs w:val="22"/>
          </w:rPr>
          <w:tab/>
        </w:r>
        <w:r w:rsidR="003D02FE" w:rsidRPr="00927A35">
          <w:rPr>
            <w:rStyle w:val="Hyperlink"/>
            <w:noProof/>
          </w:rPr>
          <w:t>Anwendungsbereich</w:t>
        </w:r>
        <w:r w:rsidR="003D02FE">
          <w:rPr>
            <w:noProof/>
            <w:webHidden/>
          </w:rPr>
          <w:tab/>
        </w:r>
        <w:r w:rsidR="003D02FE">
          <w:rPr>
            <w:noProof/>
            <w:webHidden/>
          </w:rPr>
          <w:fldChar w:fldCharType="begin"/>
        </w:r>
        <w:r w:rsidR="003D02FE">
          <w:rPr>
            <w:noProof/>
            <w:webHidden/>
          </w:rPr>
          <w:instrText xml:space="preserve"> PAGEREF _Toc121912535 \h </w:instrText>
        </w:r>
        <w:r w:rsidR="003D02FE">
          <w:rPr>
            <w:noProof/>
            <w:webHidden/>
          </w:rPr>
        </w:r>
        <w:r w:rsidR="003D02FE">
          <w:rPr>
            <w:noProof/>
            <w:webHidden/>
          </w:rPr>
          <w:fldChar w:fldCharType="separate"/>
        </w:r>
        <w:r w:rsidR="001C26CC">
          <w:rPr>
            <w:noProof/>
            <w:webHidden/>
          </w:rPr>
          <w:t>9</w:t>
        </w:r>
        <w:r w:rsidR="003D02FE">
          <w:rPr>
            <w:noProof/>
            <w:webHidden/>
          </w:rPr>
          <w:fldChar w:fldCharType="end"/>
        </w:r>
      </w:hyperlink>
    </w:p>
    <w:p w14:paraId="72505288" w14:textId="062F3023" w:rsidR="003D02FE" w:rsidRDefault="00420C8E">
      <w:pPr>
        <w:pStyle w:val="Verzeichnis2"/>
        <w:rPr>
          <w:rFonts w:asciiTheme="minorHAnsi" w:eastAsiaTheme="minorEastAsia" w:hAnsiTheme="minorHAnsi" w:cstheme="minorBidi"/>
          <w:b w:val="0"/>
          <w:bCs w:val="0"/>
          <w:noProof/>
          <w:sz w:val="22"/>
          <w:szCs w:val="22"/>
        </w:rPr>
      </w:pPr>
      <w:hyperlink w:anchor="_Toc121912536" w:history="1">
        <w:r w:rsidR="003D02FE" w:rsidRPr="00927A35">
          <w:rPr>
            <w:rStyle w:val="Hyperlink"/>
            <w:noProof/>
            <w14:scene3d>
              <w14:camera w14:prst="orthographicFront"/>
              <w14:lightRig w14:rig="threePt" w14:dir="t">
                <w14:rot w14:lat="0" w14:lon="0" w14:rev="0"/>
              </w14:lightRig>
            </w14:scene3d>
          </w:rPr>
          <w:t>1.3</w:t>
        </w:r>
        <w:r w:rsidR="003D02FE">
          <w:rPr>
            <w:rFonts w:asciiTheme="minorHAnsi" w:eastAsiaTheme="minorEastAsia" w:hAnsiTheme="minorHAnsi" w:cstheme="minorBidi"/>
            <w:b w:val="0"/>
            <w:bCs w:val="0"/>
            <w:noProof/>
            <w:sz w:val="22"/>
            <w:szCs w:val="22"/>
          </w:rPr>
          <w:tab/>
        </w:r>
        <w:r w:rsidR="003D02FE" w:rsidRPr="00927A35">
          <w:rPr>
            <w:rStyle w:val="Hyperlink"/>
            <w:noProof/>
          </w:rPr>
          <w:t>Aufheben von Richtlinien</w:t>
        </w:r>
        <w:r w:rsidR="003D02FE">
          <w:rPr>
            <w:noProof/>
            <w:webHidden/>
          </w:rPr>
          <w:tab/>
        </w:r>
        <w:r w:rsidR="003D02FE">
          <w:rPr>
            <w:noProof/>
            <w:webHidden/>
          </w:rPr>
          <w:fldChar w:fldCharType="begin"/>
        </w:r>
        <w:r w:rsidR="003D02FE">
          <w:rPr>
            <w:noProof/>
            <w:webHidden/>
          </w:rPr>
          <w:instrText xml:space="preserve"> PAGEREF _Toc121912536 \h </w:instrText>
        </w:r>
        <w:r w:rsidR="003D02FE">
          <w:rPr>
            <w:noProof/>
            <w:webHidden/>
          </w:rPr>
        </w:r>
        <w:r w:rsidR="003D02FE">
          <w:rPr>
            <w:noProof/>
            <w:webHidden/>
          </w:rPr>
          <w:fldChar w:fldCharType="separate"/>
        </w:r>
        <w:r w:rsidR="001C26CC">
          <w:rPr>
            <w:noProof/>
            <w:webHidden/>
          </w:rPr>
          <w:t>9</w:t>
        </w:r>
        <w:r w:rsidR="003D02FE">
          <w:rPr>
            <w:noProof/>
            <w:webHidden/>
          </w:rPr>
          <w:fldChar w:fldCharType="end"/>
        </w:r>
      </w:hyperlink>
    </w:p>
    <w:p w14:paraId="0E7B14D5" w14:textId="194FE283" w:rsidR="003D02FE" w:rsidRDefault="00420C8E">
      <w:pPr>
        <w:pStyle w:val="Verzeichnis1"/>
        <w:rPr>
          <w:rFonts w:asciiTheme="minorHAnsi" w:eastAsiaTheme="minorEastAsia" w:hAnsiTheme="minorHAnsi" w:cstheme="minorBidi"/>
          <w:b w:val="0"/>
          <w:bCs w:val="0"/>
          <w:noProof/>
          <w:sz w:val="22"/>
          <w:szCs w:val="22"/>
        </w:rPr>
      </w:pPr>
      <w:hyperlink w:anchor="_Toc121912537" w:history="1">
        <w:r w:rsidR="003D02FE" w:rsidRPr="00927A35">
          <w:rPr>
            <w:rStyle w:val="Hyperlink"/>
            <w:noProof/>
          </w:rPr>
          <w:t>2.</w:t>
        </w:r>
        <w:r w:rsidR="003D02FE">
          <w:rPr>
            <w:rFonts w:asciiTheme="minorHAnsi" w:eastAsiaTheme="minorEastAsia" w:hAnsiTheme="minorHAnsi" w:cstheme="minorBidi"/>
            <w:b w:val="0"/>
            <w:bCs w:val="0"/>
            <w:noProof/>
            <w:sz w:val="22"/>
            <w:szCs w:val="22"/>
          </w:rPr>
          <w:tab/>
        </w:r>
        <w:r w:rsidR="003D02FE" w:rsidRPr="00927A35">
          <w:rPr>
            <w:rStyle w:val="Hyperlink"/>
            <w:noProof/>
          </w:rPr>
          <w:t>Mindestanforderungen bei der Eignungsprüfung</w:t>
        </w:r>
        <w:r w:rsidR="003D02FE">
          <w:rPr>
            <w:noProof/>
            <w:webHidden/>
          </w:rPr>
          <w:tab/>
        </w:r>
        <w:r w:rsidR="003D02FE">
          <w:rPr>
            <w:noProof/>
            <w:webHidden/>
          </w:rPr>
          <w:fldChar w:fldCharType="begin"/>
        </w:r>
        <w:r w:rsidR="003D02FE">
          <w:rPr>
            <w:noProof/>
            <w:webHidden/>
          </w:rPr>
          <w:instrText xml:space="preserve"> PAGEREF _Toc121912537 \h </w:instrText>
        </w:r>
        <w:r w:rsidR="003D02FE">
          <w:rPr>
            <w:noProof/>
            <w:webHidden/>
          </w:rPr>
        </w:r>
        <w:r w:rsidR="003D02FE">
          <w:rPr>
            <w:noProof/>
            <w:webHidden/>
          </w:rPr>
          <w:fldChar w:fldCharType="separate"/>
        </w:r>
        <w:r w:rsidR="001C26CC">
          <w:rPr>
            <w:noProof/>
            <w:webHidden/>
          </w:rPr>
          <w:t>9</w:t>
        </w:r>
        <w:r w:rsidR="003D02FE">
          <w:rPr>
            <w:noProof/>
            <w:webHidden/>
          </w:rPr>
          <w:fldChar w:fldCharType="end"/>
        </w:r>
      </w:hyperlink>
    </w:p>
    <w:p w14:paraId="22DAF8BC" w14:textId="3E6B3DE5" w:rsidR="003D02FE" w:rsidRDefault="00420C8E">
      <w:pPr>
        <w:pStyle w:val="Verzeichnis2"/>
        <w:rPr>
          <w:rFonts w:asciiTheme="minorHAnsi" w:eastAsiaTheme="minorEastAsia" w:hAnsiTheme="minorHAnsi" w:cstheme="minorBidi"/>
          <w:b w:val="0"/>
          <w:bCs w:val="0"/>
          <w:noProof/>
          <w:sz w:val="22"/>
          <w:szCs w:val="22"/>
        </w:rPr>
      </w:pPr>
      <w:hyperlink w:anchor="_Toc121912538" w:history="1">
        <w:r w:rsidR="003D02FE" w:rsidRPr="00927A35">
          <w:rPr>
            <w:rStyle w:val="Hyperlink"/>
            <w:noProof/>
            <w14:scene3d>
              <w14:camera w14:prst="orthographicFront"/>
              <w14:lightRig w14:rig="threePt" w14:dir="t">
                <w14:rot w14:lat="0" w14:lon="0" w14:rev="0"/>
              </w14:lightRig>
            </w14:scene3d>
          </w:rPr>
          <w:t>2.1</w:t>
        </w:r>
        <w:r w:rsidR="003D02FE">
          <w:rPr>
            <w:rFonts w:asciiTheme="minorHAnsi" w:eastAsiaTheme="minorEastAsia" w:hAnsiTheme="minorHAnsi" w:cstheme="minorBidi"/>
            <w:b w:val="0"/>
            <w:bCs w:val="0"/>
            <w:noProof/>
            <w:sz w:val="22"/>
            <w:szCs w:val="22"/>
          </w:rPr>
          <w:tab/>
        </w:r>
        <w:r w:rsidR="003D02FE" w:rsidRPr="00927A35">
          <w:rPr>
            <w:rStyle w:val="Hyperlink"/>
            <w:noProof/>
          </w:rPr>
          <w:t>Gemeinsame Anforderungen an Mess- sowie Datenerfassungs- und Auswerteeinrichtungen zur kontinuierlichen Ermittlung von Emissionen und Bezugsgrößen</w:t>
        </w:r>
        <w:r w:rsidR="003D02FE">
          <w:rPr>
            <w:noProof/>
            <w:webHidden/>
          </w:rPr>
          <w:tab/>
        </w:r>
        <w:r w:rsidR="003D02FE">
          <w:rPr>
            <w:noProof/>
            <w:webHidden/>
          </w:rPr>
          <w:fldChar w:fldCharType="begin"/>
        </w:r>
        <w:r w:rsidR="003D02FE">
          <w:rPr>
            <w:noProof/>
            <w:webHidden/>
          </w:rPr>
          <w:instrText xml:space="preserve"> PAGEREF _Toc121912538 \h </w:instrText>
        </w:r>
        <w:r w:rsidR="003D02FE">
          <w:rPr>
            <w:noProof/>
            <w:webHidden/>
          </w:rPr>
        </w:r>
        <w:r w:rsidR="003D02FE">
          <w:rPr>
            <w:noProof/>
            <w:webHidden/>
          </w:rPr>
          <w:fldChar w:fldCharType="separate"/>
        </w:r>
        <w:r w:rsidR="001C26CC">
          <w:rPr>
            <w:noProof/>
            <w:webHidden/>
          </w:rPr>
          <w:t>9</w:t>
        </w:r>
        <w:r w:rsidR="003D02FE">
          <w:rPr>
            <w:noProof/>
            <w:webHidden/>
          </w:rPr>
          <w:fldChar w:fldCharType="end"/>
        </w:r>
      </w:hyperlink>
    </w:p>
    <w:p w14:paraId="45851778" w14:textId="2AE01ED3" w:rsidR="003D02FE" w:rsidRDefault="00420C8E">
      <w:pPr>
        <w:pStyle w:val="Verzeichnis2"/>
        <w:rPr>
          <w:rFonts w:asciiTheme="minorHAnsi" w:eastAsiaTheme="minorEastAsia" w:hAnsiTheme="minorHAnsi" w:cstheme="minorBidi"/>
          <w:b w:val="0"/>
          <w:bCs w:val="0"/>
          <w:noProof/>
          <w:sz w:val="22"/>
          <w:szCs w:val="22"/>
        </w:rPr>
      </w:pPr>
      <w:hyperlink w:anchor="_Toc121912539" w:history="1">
        <w:r w:rsidR="003D02FE" w:rsidRPr="00927A35">
          <w:rPr>
            <w:rStyle w:val="Hyperlink"/>
            <w:noProof/>
            <w14:scene3d>
              <w14:camera w14:prst="orthographicFront"/>
              <w14:lightRig w14:rig="threePt" w14:dir="t">
                <w14:rot w14:lat="0" w14:lon="0" w14:rev="0"/>
              </w14:lightRig>
            </w14:scene3d>
          </w:rPr>
          <w:t>2.2</w:t>
        </w:r>
        <w:r w:rsidR="003D02FE">
          <w:rPr>
            <w:rFonts w:asciiTheme="minorHAnsi" w:eastAsiaTheme="minorEastAsia" w:hAnsiTheme="minorHAnsi" w:cstheme="minorBidi"/>
            <w:b w:val="0"/>
            <w:bCs w:val="0"/>
            <w:noProof/>
            <w:sz w:val="22"/>
            <w:szCs w:val="22"/>
          </w:rPr>
          <w:tab/>
        </w:r>
        <w:r w:rsidR="003D02FE" w:rsidRPr="00927A35">
          <w:rPr>
            <w:rStyle w:val="Hyperlink"/>
            <w:noProof/>
          </w:rPr>
          <w:t>Zusätzliche Anforderungen an automatische Messeinrichtungen zur kontinuierlichen Ermittlung von Emissionen und Bezugsgrößen</w:t>
        </w:r>
        <w:r w:rsidR="003D02FE">
          <w:rPr>
            <w:noProof/>
            <w:webHidden/>
          </w:rPr>
          <w:tab/>
        </w:r>
        <w:r w:rsidR="003D02FE">
          <w:rPr>
            <w:noProof/>
            <w:webHidden/>
          </w:rPr>
          <w:fldChar w:fldCharType="begin"/>
        </w:r>
        <w:r w:rsidR="003D02FE">
          <w:rPr>
            <w:noProof/>
            <w:webHidden/>
          </w:rPr>
          <w:instrText xml:space="preserve"> PAGEREF _Toc121912539 \h </w:instrText>
        </w:r>
        <w:r w:rsidR="003D02FE">
          <w:rPr>
            <w:noProof/>
            <w:webHidden/>
          </w:rPr>
        </w:r>
        <w:r w:rsidR="003D02FE">
          <w:rPr>
            <w:noProof/>
            <w:webHidden/>
          </w:rPr>
          <w:fldChar w:fldCharType="separate"/>
        </w:r>
        <w:r w:rsidR="001C26CC">
          <w:rPr>
            <w:noProof/>
            <w:webHidden/>
          </w:rPr>
          <w:t>10</w:t>
        </w:r>
        <w:r w:rsidR="003D02FE">
          <w:rPr>
            <w:noProof/>
            <w:webHidden/>
          </w:rPr>
          <w:fldChar w:fldCharType="end"/>
        </w:r>
      </w:hyperlink>
    </w:p>
    <w:p w14:paraId="1DE221E6" w14:textId="13213CE2" w:rsidR="003D02FE" w:rsidRDefault="00420C8E">
      <w:pPr>
        <w:pStyle w:val="Verzeichnis3"/>
        <w:rPr>
          <w:rFonts w:asciiTheme="minorHAnsi" w:eastAsiaTheme="minorEastAsia" w:hAnsiTheme="minorHAnsi" w:cstheme="minorBidi"/>
          <w:noProof/>
          <w:sz w:val="22"/>
          <w:szCs w:val="22"/>
        </w:rPr>
      </w:pPr>
      <w:hyperlink w:anchor="_Toc121912540" w:history="1">
        <w:r w:rsidR="003D02FE" w:rsidRPr="00927A35">
          <w:rPr>
            <w:rStyle w:val="Hyperlink"/>
            <w:noProof/>
            <w14:scene3d>
              <w14:camera w14:prst="orthographicFront"/>
              <w14:lightRig w14:rig="threePt" w14:dir="t">
                <w14:rot w14:lat="0" w14:lon="0" w14:rev="0"/>
              </w14:lightRig>
            </w14:scene3d>
          </w:rPr>
          <w:t>2.2.1</w:t>
        </w:r>
        <w:r w:rsidR="003D02FE">
          <w:rPr>
            <w:rFonts w:asciiTheme="minorHAnsi" w:eastAsiaTheme="minorEastAsia" w:hAnsiTheme="minorHAnsi" w:cstheme="minorBidi"/>
            <w:noProof/>
            <w:sz w:val="22"/>
            <w:szCs w:val="22"/>
          </w:rPr>
          <w:tab/>
        </w:r>
        <w:r w:rsidR="003D02FE" w:rsidRPr="00927A35">
          <w:rPr>
            <w:rStyle w:val="Hyperlink"/>
            <w:noProof/>
          </w:rPr>
          <w:t>Gemeinsame Anforderungen an Messeinrichtungen zur kontinuierlichen Ermittlung der Emissionen und Bezugsgrößen</w:t>
        </w:r>
        <w:r w:rsidR="003D02FE">
          <w:rPr>
            <w:noProof/>
            <w:webHidden/>
          </w:rPr>
          <w:tab/>
        </w:r>
        <w:r w:rsidR="003D02FE">
          <w:rPr>
            <w:noProof/>
            <w:webHidden/>
          </w:rPr>
          <w:fldChar w:fldCharType="begin"/>
        </w:r>
        <w:r w:rsidR="003D02FE">
          <w:rPr>
            <w:noProof/>
            <w:webHidden/>
          </w:rPr>
          <w:instrText xml:space="preserve"> PAGEREF _Toc121912540 \h </w:instrText>
        </w:r>
        <w:r w:rsidR="003D02FE">
          <w:rPr>
            <w:noProof/>
            <w:webHidden/>
          </w:rPr>
        </w:r>
        <w:r w:rsidR="003D02FE">
          <w:rPr>
            <w:noProof/>
            <w:webHidden/>
          </w:rPr>
          <w:fldChar w:fldCharType="separate"/>
        </w:r>
        <w:r w:rsidR="001C26CC">
          <w:rPr>
            <w:noProof/>
            <w:webHidden/>
          </w:rPr>
          <w:t>10</w:t>
        </w:r>
        <w:r w:rsidR="003D02FE">
          <w:rPr>
            <w:noProof/>
            <w:webHidden/>
          </w:rPr>
          <w:fldChar w:fldCharType="end"/>
        </w:r>
      </w:hyperlink>
    </w:p>
    <w:p w14:paraId="073B3D17" w14:textId="3964AC81" w:rsidR="003D02FE" w:rsidRDefault="00420C8E">
      <w:pPr>
        <w:pStyle w:val="Verzeichnis3"/>
        <w:rPr>
          <w:rFonts w:asciiTheme="minorHAnsi" w:eastAsiaTheme="minorEastAsia" w:hAnsiTheme="minorHAnsi" w:cstheme="minorBidi"/>
          <w:noProof/>
          <w:sz w:val="22"/>
          <w:szCs w:val="22"/>
        </w:rPr>
      </w:pPr>
      <w:hyperlink w:anchor="_Toc121912541" w:history="1">
        <w:r w:rsidR="003D02FE" w:rsidRPr="00927A35">
          <w:rPr>
            <w:rStyle w:val="Hyperlink"/>
            <w:noProof/>
            <w14:scene3d>
              <w14:camera w14:prst="orthographicFront"/>
              <w14:lightRig w14:rig="threePt" w14:dir="t">
                <w14:rot w14:lat="0" w14:lon="0" w14:rev="0"/>
              </w14:lightRig>
            </w14:scene3d>
          </w:rPr>
          <w:t>2.2.2</w:t>
        </w:r>
        <w:r w:rsidR="003D02FE">
          <w:rPr>
            <w:rFonts w:asciiTheme="minorHAnsi" w:eastAsiaTheme="minorEastAsia" w:hAnsiTheme="minorHAnsi" w:cstheme="minorBidi"/>
            <w:noProof/>
            <w:sz w:val="22"/>
            <w:szCs w:val="22"/>
          </w:rPr>
          <w:tab/>
        </w:r>
        <w:r w:rsidR="003D02FE" w:rsidRPr="00927A35">
          <w:rPr>
            <w:rStyle w:val="Hyperlink"/>
            <w:noProof/>
          </w:rPr>
          <w:t>Messeinrichtungen zur Überwachung von Staubabscheidern</w:t>
        </w:r>
        <w:r w:rsidR="003D02FE">
          <w:rPr>
            <w:noProof/>
            <w:webHidden/>
          </w:rPr>
          <w:tab/>
        </w:r>
        <w:r w:rsidR="003D02FE">
          <w:rPr>
            <w:noProof/>
            <w:webHidden/>
          </w:rPr>
          <w:fldChar w:fldCharType="begin"/>
        </w:r>
        <w:r w:rsidR="003D02FE">
          <w:rPr>
            <w:noProof/>
            <w:webHidden/>
          </w:rPr>
          <w:instrText xml:space="preserve"> PAGEREF _Toc121912541 \h </w:instrText>
        </w:r>
        <w:r w:rsidR="003D02FE">
          <w:rPr>
            <w:noProof/>
            <w:webHidden/>
          </w:rPr>
        </w:r>
        <w:r w:rsidR="003D02FE">
          <w:rPr>
            <w:noProof/>
            <w:webHidden/>
          </w:rPr>
          <w:fldChar w:fldCharType="separate"/>
        </w:r>
        <w:r w:rsidR="001C26CC">
          <w:rPr>
            <w:noProof/>
            <w:webHidden/>
          </w:rPr>
          <w:t>11</w:t>
        </w:r>
        <w:r w:rsidR="003D02FE">
          <w:rPr>
            <w:noProof/>
            <w:webHidden/>
          </w:rPr>
          <w:fldChar w:fldCharType="end"/>
        </w:r>
      </w:hyperlink>
    </w:p>
    <w:p w14:paraId="06A3483E" w14:textId="727D1B07" w:rsidR="003D02FE" w:rsidRDefault="00420C8E">
      <w:pPr>
        <w:pStyle w:val="Verzeichnis3"/>
        <w:rPr>
          <w:rFonts w:asciiTheme="minorHAnsi" w:eastAsiaTheme="minorEastAsia" w:hAnsiTheme="minorHAnsi" w:cstheme="minorBidi"/>
          <w:noProof/>
          <w:sz w:val="22"/>
          <w:szCs w:val="22"/>
        </w:rPr>
      </w:pPr>
      <w:hyperlink w:anchor="_Toc121912542" w:history="1">
        <w:r w:rsidR="003D02FE" w:rsidRPr="00927A35">
          <w:rPr>
            <w:rStyle w:val="Hyperlink"/>
            <w:noProof/>
            <w14:scene3d>
              <w14:camera w14:prst="orthographicFront"/>
              <w14:lightRig w14:rig="threePt" w14:dir="t">
                <w14:rot w14:lat="0" w14:lon="0" w14:rev="0"/>
              </w14:lightRig>
            </w14:scene3d>
          </w:rPr>
          <w:t>2.2.3</w:t>
        </w:r>
        <w:r w:rsidR="003D02FE">
          <w:rPr>
            <w:rFonts w:asciiTheme="minorHAnsi" w:eastAsiaTheme="minorEastAsia" w:hAnsiTheme="minorHAnsi" w:cstheme="minorBidi"/>
            <w:noProof/>
            <w:sz w:val="22"/>
            <w:szCs w:val="22"/>
          </w:rPr>
          <w:tab/>
        </w:r>
        <w:r w:rsidR="003D02FE" w:rsidRPr="00927A35">
          <w:rPr>
            <w:rStyle w:val="Hyperlink"/>
            <w:noProof/>
          </w:rPr>
          <w:t>Messeinrichtungen zur Ermittlung der Rußzahl (Abgastrübung)</w:t>
        </w:r>
        <w:r w:rsidR="003D02FE">
          <w:rPr>
            <w:noProof/>
            <w:webHidden/>
          </w:rPr>
          <w:tab/>
        </w:r>
        <w:r w:rsidR="003D02FE">
          <w:rPr>
            <w:noProof/>
            <w:webHidden/>
          </w:rPr>
          <w:fldChar w:fldCharType="begin"/>
        </w:r>
        <w:r w:rsidR="003D02FE">
          <w:rPr>
            <w:noProof/>
            <w:webHidden/>
          </w:rPr>
          <w:instrText xml:space="preserve"> PAGEREF _Toc121912542 \h </w:instrText>
        </w:r>
        <w:r w:rsidR="003D02FE">
          <w:rPr>
            <w:noProof/>
            <w:webHidden/>
          </w:rPr>
        </w:r>
        <w:r w:rsidR="003D02FE">
          <w:rPr>
            <w:noProof/>
            <w:webHidden/>
          </w:rPr>
          <w:fldChar w:fldCharType="separate"/>
        </w:r>
        <w:r w:rsidR="001C26CC">
          <w:rPr>
            <w:noProof/>
            <w:webHidden/>
          </w:rPr>
          <w:t>11</w:t>
        </w:r>
        <w:r w:rsidR="003D02FE">
          <w:rPr>
            <w:noProof/>
            <w:webHidden/>
          </w:rPr>
          <w:fldChar w:fldCharType="end"/>
        </w:r>
      </w:hyperlink>
    </w:p>
    <w:p w14:paraId="41171E6F" w14:textId="68D95B4A" w:rsidR="003D02FE" w:rsidRDefault="00420C8E">
      <w:pPr>
        <w:pStyle w:val="Verzeichnis3"/>
        <w:rPr>
          <w:rFonts w:asciiTheme="minorHAnsi" w:eastAsiaTheme="minorEastAsia" w:hAnsiTheme="minorHAnsi" w:cstheme="minorBidi"/>
          <w:noProof/>
          <w:sz w:val="22"/>
          <w:szCs w:val="22"/>
        </w:rPr>
      </w:pPr>
      <w:hyperlink w:anchor="_Toc121912543" w:history="1">
        <w:r w:rsidR="003D02FE" w:rsidRPr="00927A35">
          <w:rPr>
            <w:rStyle w:val="Hyperlink"/>
            <w:noProof/>
            <w14:scene3d>
              <w14:camera w14:prst="orthographicFront"/>
              <w14:lightRig w14:rig="threePt" w14:dir="t">
                <w14:rot w14:lat="0" w14:lon="0" w14:rev="0"/>
              </w14:lightRig>
            </w14:scene3d>
          </w:rPr>
          <w:t>2.2.4</w:t>
        </w:r>
        <w:r w:rsidR="003D02FE">
          <w:rPr>
            <w:rFonts w:asciiTheme="minorHAnsi" w:eastAsiaTheme="minorEastAsia" w:hAnsiTheme="minorHAnsi" w:cstheme="minorBidi"/>
            <w:noProof/>
            <w:sz w:val="22"/>
            <w:szCs w:val="22"/>
          </w:rPr>
          <w:tab/>
        </w:r>
        <w:r w:rsidR="003D02FE" w:rsidRPr="00927A35">
          <w:rPr>
            <w:rStyle w:val="Hyperlink"/>
            <w:noProof/>
          </w:rPr>
          <w:t>Messeinrichtungen für die Ermittlung organischer Verbindungen (Gesamt-Kohlenstoffgehalt)</w:t>
        </w:r>
        <w:r w:rsidR="003D02FE">
          <w:rPr>
            <w:noProof/>
            <w:webHidden/>
          </w:rPr>
          <w:tab/>
        </w:r>
        <w:r w:rsidR="003D02FE">
          <w:rPr>
            <w:noProof/>
            <w:webHidden/>
          </w:rPr>
          <w:fldChar w:fldCharType="begin"/>
        </w:r>
        <w:r w:rsidR="003D02FE">
          <w:rPr>
            <w:noProof/>
            <w:webHidden/>
          </w:rPr>
          <w:instrText xml:space="preserve"> PAGEREF _Toc121912543 \h </w:instrText>
        </w:r>
        <w:r w:rsidR="003D02FE">
          <w:rPr>
            <w:noProof/>
            <w:webHidden/>
          </w:rPr>
        </w:r>
        <w:r w:rsidR="003D02FE">
          <w:rPr>
            <w:noProof/>
            <w:webHidden/>
          </w:rPr>
          <w:fldChar w:fldCharType="separate"/>
        </w:r>
        <w:r w:rsidR="001C26CC">
          <w:rPr>
            <w:noProof/>
            <w:webHidden/>
          </w:rPr>
          <w:t>12</w:t>
        </w:r>
        <w:r w:rsidR="003D02FE">
          <w:rPr>
            <w:noProof/>
            <w:webHidden/>
          </w:rPr>
          <w:fldChar w:fldCharType="end"/>
        </w:r>
      </w:hyperlink>
    </w:p>
    <w:p w14:paraId="2EF74CBC" w14:textId="34825DA4" w:rsidR="003D02FE" w:rsidRDefault="00420C8E">
      <w:pPr>
        <w:pStyle w:val="Verzeichnis3"/>
        <w:rPr>
          <w:rFonts w:asciiTheme="minorHAnsi" w:eastAsiaTheme="minorEastAsia" w:hAnsiTheme="minorHAnsi" w:cstheme="minorBidi"/>
          <w:noProof/>
          <w:sz w:val="22"/>
          <w:szCs w:val="22"/>
        </w:rPr>
      </w:pPr>
      <w:hyperlink w:anchor="_Toc121912544" w:history="1">
        <w:r w:rsidR="003D02FE" w:rsidRPr="00927A35">
          <w:rPr>
            <w:rStyle w:val="Hyperlink"/>
            <w:noProof/>
            <w14:scene3d>
              <w14:camera w14:prst="orthographicFront"/>
              <w14:lightRig w14:rig="threePt" w14:dir="t">
                <w14:rot w14:lat="0" w14:lon="0" w14:rev="0"/>
              </w14:lightRig>
            </w14:scene3d>
          </w:rPr>
          <w:t>2.2.5</w:t>
        </w:r>
        <w:r w:rsidR="003D02FE">
          <w:rPr>
            <w:rFonts w:asciiTheme="minorHAnsi" w:eastAsiaTheme="minorEastAsia" w:hAnsiTheme="minorHAnsi" w:cstheme="minorBidi"/>
            <w:noProof/>
            <w:sz w:val="22"/>
            <w:szCs w:val="22"/>
          </w:rPr>
          <w:tab/>
        </w:r>
        <w:r w:rsidR="003D02FE" w:rsidRPr="00927A35">
          <w:rPr>
            <w:rStyle w:val="Hyperlink"/>
            <w:noProof/>
          </w:rPr>
          <w:t>Messeinrichtungen für die Ermittlung der Abgasgeschwindigkeit und des Volumenstroms</w:t>
        </w:r>
        <w:r w:rsidR="003D02FE">
          <w:rPr>
            <w:noProof/>
            <w:webHidden/>
          </w:rPr>
          <w:tab/>
        </w:r>
        <w:r w:rsidR="003D02FE">
          <w:rPr>
            <w:noProof/>
            <w:webHidden/>
          </w:rPr>
          <w:fldChar w:fldCharType="begin"/>
        </w:r>
        <w:r w:rsidR="003D02FE">
          <w:rPr>
            <w:noProof/>
            <w:webHidden/>
          </w:rPr>
          <w:instrText xml:space="preserve"> PAGEREF _Toc121912544 \h </w:instrText>
        </w:r>
        <w:r w:rsidR="003D02FE">
          <w:rPr>
            <w:noProof/>
            <w:webHidden/>
          </w:rPr>
        </w:r>
        <w:r w:rsidR="003D02FE">
          <w:rPr>
            <w:noProof/>
            <w:webHidden/>
          </w:rPr>
          <w:fldChar w:fldCharType="separate"/>
        </w:r>
        <w:r w:rsidR="001C26CC">
          <w:rPr>
            <w:noProof/>
            <w:webHidden/>
          </w:rPr>
          <w:t>12</w:t>
        </w:r>
        <w:r w:rsidR="003D02FE">
          <w:rPr>
            <w:noProof/>
            <w:webHidden/>
          </w:rPr>
          <w:fldChar w:fldCharType="end"/>
        </w:r>
      </w:hyperlink>
    </w:p>
    <w:p w14:paraId="60479BEA" w14:textId="61747DB7" w:rsidR="003D02FE" w:rsidRDefault="00420C8E">
      <w:pPr>
        <w:pStyle w:val="Verzeichnis2"/>
        <w:rPr>
          <w:rFonts w:asciiTheme="minorHAnsi" w:eastAsiaTheme="minorEastAsia" w:hAnsiTheme="minorHAnsi" w:cstheme="minorBidi"/>
          <w:b w:val="0"/>
          <w:bCs w:val="0"/>
          <w:noProof/>
          <w:sz w:val="22"/>
          <w:szCs w:val="22"/>
        </w:rPr>
      </w:pPr>
      <w:hyperlink w:anchor="_Toc121912545" w:history="1">
        <w:r w:rsidR="003D02FE" w:rsidRPr="00927A35">
          <w:rPr>
            <w:rStyle w:val="Hyperlink"/>
            <w:noProof/>
            <w14:scene3d>
              <w14:camera w14:prst="orthographicFront"/>
              <w14:lightRig w14:rig="threePt" w14:dir="t">
                <w14:rot w14:lat="0" w14:lon="0" w14:rev="0"/>
              </w14:lightRig>
            </w14:scene3d>
          </w:rPr>
          <w:t>2.3</w:t>
        </w:r>
        <w:r w:rsidR="003D02FE">
          <w:rPr>
            <w:rFonts w:asciiTheme="minorHAnsi" w:eastAsiaTheme="minorEastAsia" w:hAnsiTheme="minorHAnsi" w:cstheme="minorBidi"/>
            <w:b w:val="0"/>
            <w:bCs w:val="0"/>
            <w:noProof/>
            <w:sz w:val="22"/>
            <w:szCs w:val="22"/>
          </w:rPr>
          <w:tab/>
        </w:r>
        <w:r w:rsidR="003D02FE" w:rsidRPr="00927A35">
          <w:rPr>
            <w:rStyle w:val="Hyperlink"/>
            <w:noProof/>
          </w:rPr>
          <w:t>Zusätzliche Anforderungen an Datenerfassungs- und Auswerteeinrichtungen</w:t>
        </w:r>
        <w:r w:rsidR="003D02FE">
          <w:rPr>
            <w:noProof/>
            <w:webHidden/>
          </w:rPr>
          <w:tab/>
        </w:r>
        <w:r w:rsidR="003D02FE">
          <w:rPr>
            <w:noProof/>
            <w:webHidden/>
          </w:rPr>
          <w:fldChar w:fldCharType="begin"/>
        </w:r>
        <w:r w:rsidR="003D02FE">
          <w:rPr>
            <w:noProof/>
            <w:webHidden/>
          </w:rPr>
          <w:instrText xml:space="preserve"> PAGEREF _Toc121912545 \h </w:instrText>
        </w:r>
        <w:r w:rsidR="003D02FE">
          <w:rPr>
            <w:noProof/>
            <w:webHidden/>
          </w:rPr>
        </w:r>
        <w:r w:rsidR="003D02FE">
          <w:rPr>
            <w:noProof/>
            <w:webHidden/>
          </w:rPr>
          <w:fldChar w:fldCharType="separate"/>
        </w:r>
        <w:r w:rsidR="001C26CC">
          <w:rPr>
            <w:noProof/>
            <w:webHidden/>
          </w:rPr>
          <w:t>12</w:t>
        </w:r>
        <w:r w:rsidR="003D02FE">
          <w:rPr>
            <w:noProof/>
            <w:webHidden/>
          </w:rPr>
          <w:fldChar w:fldCharType="end"/>
        </w:r>
      </w:hyperlink>
    </w:p>
    <w:p w14:paraId="3635551F" w14:textId="3C815B94" w:rsidR="003D02FE" w:rsidRDefault="00420C8E">
      <w:pPr>
        <w:pStyle w:val="Verzeichnis3"/>
        <w:rPr>
          <w:rFonts w:asciiTheme="minorHAnsi" w:eastAsiaTheme="minorEastAsia" w:hAnsiTheme="minorHAnsi" w:cstheme="minorBidi"/>
          <w:noProof/>
          <w:sz w:val="22"/>
          <w:szCs w:val="22"/>
        </w:rPr>
      </w:pPr>
      <w:hyperlink w:anchor="_Toc121912546" w:history="1">
        <w:r w:rsidR="003D02FE" w:rsidRPr="00927A35">
          <w:rPr>
            <w:rStyle w:val="Hyperlink"/>
            <w:noProof/>
            <w14:scene3d>
              <w14:camera w14:prst="orthographicFront"/>
              <w14:lightRig w14:rig="threePt" w14:dir="t">
                <w14:rot w14:lat="0" w14:lon="0" w14:rev="0"/>
              </w14:lightRig>
            </w14:scene3d>
          </w:rPr>
          <w:t>2.3.1</w:t>
        </w:r>
        <w:r w:rsidR="003D02FE">
          <w:rPr>
            <w:rFonts w:asciiTheme="minorHAnsi" w:eastAsiaTheme="minorEastAsia" w:hAnsiTheme="minorHAnsi" w:cstheme="minorBidi"/>
            <w:noProof/>
            <w:sz w:val="22"/>
            <w:szCs w:val="22"/>
          </w:rPr>
          <w:tab/>
        </w:r>
        <w:r w:rsidR="003D02FE" w:rsidRPr="00927A35">
          <w:rPr>
            <w:rStyle w:val="Hyperlink"/>
            <w:noProof/>
          </w:rPr>
          <w:t>Allgemeine Anforderungen an Datenerfassungs- und Auswerteeinrichtungen</w:t>
        </w:r>
        <w:r w:rsidR="003D02FE">
          <w:rPr>
            <w:noProof/>
            <w:webHidden/>
          </w:rPr>
          <w:tab/>
        </w:r>
        <w:r w:rsidR="003D02FE">
          <w:rPr>
            <w:noProof/>
            <w:webHidden/>
          </w:rPr>
          <w:fldChar w:fldCharType="begin"/>
        </w:r>
        <w:r w:rsidR="003D02FE">
          <w:rPr>
            <w:noProof/>
            <w:webHidden/>
          </w:rPr>
          <w:instrText xml:space="preserve"> PAGEREF _Toc121912546 \h </w:instrText>
        </w:r>
        <w:r w:rsidR="003D02FE">
          <w:rPr>
            <w:noProof/>
            <w:webHidden/>
          </w:rPr>
        </w:r>
        <w:r w:rsidR="003D02FE">
          <w:rPr>
            <w:noProof/>
            <w:webHidden/>
          </w:rPr>
          <w:fldChar w:fldCharType="separate"/>
        </w:r>
        <w:r w:rsidR="001C26CC">
          <w:rPr>
            <w:noProof/>
            <w:webHidden/>
          </w:rPr>
          <w:t>12</w:t>
        </w:r>
        <w:r w:rsidR="003D02FE">
          <w:rPr>
            <w:noProof/>
            <w:webHidden/>
          </w:rPr>
          <w:fldChar w:fldCharType="end"/>
        </w:r>
      </w:hyperlink>
    </w:p>
    <w:p w14:paraId="370F5C6E" w14:textId="126775CF" w:rsidR="003D02FE" w:rsidRDefault="00420C8E">
      <w:pPr>
        <w:pStyle w:val="Verzeichnis3"/>
        <w:rPr>
          <w:rFonts w:asciiTheme="minorHAnsi" w:eastAsiaTheme="minorEastAsia" w:hAnsiTheme="minorHAnsi" w:cstheme="minorBidi"/>
          <w:noProof/>
          <w:sz w:val="22"/>
          <w:szCs w:val="22"/>
        </w:rPr>
      </w:pPr>
      <w:hyperlink w:anchor="_Toc121912547" w:history="1">
        <w:r w:rsidR="003D02FE" w:rsidRPr="00927A35">
          <w:rPr>
            <w:rStyle w:val="Hyperlink"/>
            <w:noProof/>
            <w14:scene3d>
              <w14:camera w14:prst="orthographicFront"/>
              <w14:lightRig w14:rig="threePt" w14:dir="t">
                <w14:rot w14:lat="0" w14:lon="0" w14:rev="0"/>
              </w14:lightRig>
            </w14:scene3d>
          </w:rPr>
          <w:t>2.3.2</w:t>
        </w:r>
        <w:r w:rsidR="003D02FE">
          <w:rPr>
            <w:rFonts w:asciiTheme="minorHAnsi" w:eastAsiaTheme="minorEastAsia" w:hAnsiTheme="minorHAnsi" w:cstheme="minorBidi"/>
            <w:noProof/>
            <w:sz w:val="22"/>
            <w:szCs w:val="22"/>
          </w:rPr>
          <w:tab/>
        </w:r>
        <w:r w:rsidR="003D02FE" w:rsidRPr="00927A35">
          <w:rPr>
            <w:rStyle w:val="Hyperlink"/>
            <w:noProof/>
          </w:rPr>
          <w:t>Spezielle Anforderungen an Datenerfassungs- und Auswerteeinrichtungen</w:t>
        </w:r>
        <w:r w:rsidR="003D02FE">
          <w:rPr>
            <w:noProof/>
            <w:webHidden/>
          </w:rPr>
          <w:tab/>
        </w:r>
        <w:r w:rsidR="003D02FE">
          <w:rPr>
            <w:noProof/>
            <w:webHidden/>
          </w:rPr>
          <w:fldChar w:fldCharType="begin"/>
        </w:r>
        <w:r w:rsidR="003D02FE">
          <w:rPr>
            <w:noProof/>
            <w:webHidden/>
          </w:rPr>
          <w:instrText xml:space="preserve"> PAGEREF _Toc121912547 \h </w:instrText>
        </w:r>
        <w:r w:rsidR="003D02FE">
          <w:rPr>
            <w:noProof/>
            <w:webHidden/>
          </w:rPr>
        </w:r>
        <w:r w:rsidR="003D02FE">
          <w:rPr>
            <w:noProof/>
            <w:webHidden/>
          </w:rPr>
          <w:fldChar w:fldCharType="separate"/>
        </w:r>
        <w:r w:rsidR="001C26CC">
          <w:rPr>
            <w:noProof/>
            <w:webHidden/>
          </w:rPr>
          <w:t>13</w:t>
        </w:r>
        <w:r w:rsidR="003D02FE">
          <w:rPr>
            <w:noProof/>
            <w:webHidden/>
          </w:rPr>
          <w:fldChar w:fldCharType="end"/>
        </w:r>
      </w:hyperlink>
    </w:p>
    <w:p w14:paraId="6359BD74" w14:textId="1847A443" w:rsidR="003D02FE" w:rsidRDefault="00420C8E">
      <w:pPr>
        <w:pStyle w:val="Verzeichnis3"/>
        <w:rPr>
          <w:rFonts w:asciiTheme="minorHAnsi" w:eastAsiaTheme="minorEastAsia" w:hAnsiTheme="minorHAnsi" w:cstheme="minorBidi"/>
          <w:noProof/>
          <w:sz w:val="22"/>
          <w:szCs w:val="22"/>
        </w:rPr>
      </w:pPr>
      <w:hyperlink w:anchor="_Toc121912548" w:history="1">
        <w:r w:rsidR="003D02FE" w:rsidRPr="00927A35">
          <w:rPr>
            <w:rStyle w:val="Hyperlink"/>
            <w:noProof/>
            <w14:scene3d>
              <w14:camera w14:prst="orthographicFront"/>
              <w14:lightRig w14:rig="threePt" w14:dir="t">
                <w14:rot w14:lat="0" w14:lon="0" w14:rev="0"/>
              </w14:lightRig>
            </w14:scene3d>
          </w:rPr>
          <w:t>2.3.3</w:t>
        </w:r>
        <w:r w:rsidR="003D02FE">
          <w:rPr>
            <w:rFonts w:asciiTheme="minorHAnsi" w:eastAsiaTheme="minorEastAsia" w:hAnsiTheme="minorHAnsi" w:cstheme="minorBidi"/>
            <w:noProof/>
            <w:sz w:val="22"/>
            <w:szCs w:val="22"/>
          </w:rPr>
          <w:tab/>
        </w:r>
        <w:r w:rsidR="003D02FE" w:rsidRPr="00927A35">
          <w:rPr>
            <w:rStyle w:val="Hyperlink"/>
            <w:noProof/>
          </w:rPr>
          <w:t>Zusätzliche Anforderungen an Emissionsdatenfernübertragungs</w:t>
        </w:r>
        <w:r w:rsidR="003D02FE">
          <w:rPr>
            <w:rStyle w:val="Hyperlink"/>
            <w:noProof/>
          </w:rPr>
          <w:t>-</w:t>
        </w:r>
        <w:r w:rsidR="003D02FE">
          <w:rPr>
            <w:rStyle w:val="Hyperlink"/>
            <w:noProof/>
          </w:rPr>
          <w:br/>
        </w:r>
        <w:r w:rsidR="003D02FE" w:rsidRPr="00927A35">
          <w:rPr>
            <w:rStyle w:val="Hyperlink"/>
            <w:noProof/>
          </w:rPr>
          <w:t>systeme</w:t>
        </w:r>
        <w:r w:rsidR="003D02FE">
          <w:rPr>
            <w:noProof/>
            <w:webHidden/>
          </w:rPr>
          <w:tab/>
        </w:r>
        <w:r w:rsidR="003D02FE">
          <w:rPr>
            <w:noProof/>
            <w:webHidden/>
          </w:rPr>
          <w:fldChar w:fldCharType="begin"/>
        </w:r>
        <w:r w:rsidR="003D02FE">
          <w:rPr>
            <w:noProof/>
            <w:webHidden/>
          </w:rPr>
          <w:instrText xml:space="preserve"> PAGEREF _Toc121912548 \h </w:instrText>
        </w:r>
        <w:r w:rsidR="003D02FE">
          <w:rPr>
            <w:noProof/>
            <w:webHidden/>
          </w:rPr>
        </w:r>
        <w:r w:rsidR="003D02FE">
          <w:rPr>
            <w:noProof/>
            <w:webHidden/>
          </w:rPr>
          <w:fldChar w:fldCharType="separate"/>
        </w:r>
        <w:r w:rsidR="001C26CC">
          <w:rPr>
            <w:noProof/>
            <w:webHidden/>
          </w:rPr>
          <w:t>17</w:t>
        </w:r>
        <w:r w:rsidR="003D02FE">
          <w:rPr>
            <w:noProof/>
            <w:webHidden/>
          </w:rPr>
          <w:fldChar w:fldCharType="end"/>
        </w:r>
      </w:hyperlink>
    </w:p>
    <w:p w14:paraId="04C5EEA6" w14:textId="249C7BE8" w:rsidR="003D02FE" w:rsidRDefault="00420C8E">
      <w:pPr>
        <w:pStyle w:val="Verzeichnis3"/>
        <w:rPr>
          <w:rFonts w:asciiTheme="minorHAnsi" w:eastAsiaTheme="minorEastAsia" w:hAnsiTheme="minorHAnsi" w:cstheme="minorBidi"/>
          <w:noProof/>
          <w:sz w:val="22"/>
          <w:szCs w:val="22"/>
        </w:rPr>
      </w:pPr>
      <w:hyperlink w:anchor="_Toc121912549" w:history="1">
        <w:r w:rsidR="003D02FE" w:rsidRPr="00927A35">
          <w:rPr>
            <w:rStyle w:val="Hyperlink"/>
            <w:noProof/>
            <w14:scene3d>
              <w14:camera w14:prst="orthographicFront"/>
              <w14:lightRig w14:rig="threePt" w14:dir="t">
                <w14:rot w14:lat="0" w14:lon="0" w14:rev="0"/>
              </w14:lightRig>
            </w14:scene3d>
          </w:rPr>
          <w:t>2.3.4</w:t>
        </w:r>
        <w:r w:rsidR="003D02FE">
          <w:rPr>
            <w:rFonts w:asciiTheme="minorHAnsi" w:eastAsiaTheme="minorEastAsia" w:hAnsiTheme="minorHAnsi" w:cstheme="minorBidi"/>
            <w:noProof/>
            <w:sz w:val="22"/>
            <w:szCs w:val="22"/>
          </w:rPr>
          <w:tab/>
        </w:r>
        <w:r w:rsidR="003D02FE" w:rsidRPr="00927A35">
          <w:rPr>
            <w:rStyle w:val="Hyperlink"/>
            <w:noProof/>
          </w:rPr>
          <w:t>Durchführung der Eignungsprüfung von Auswerteeinrichtungen</w:t>
        </w:r>
        <w:r w:rsidR="003D02FE">
          <w:rPr>
            <w:noProof/>
            <w:webHidden/>
          </w:rPr>
          <w:tab/>
        </w:r>
        <w:r w:rsidR="003D02FE">
          <w:rPr>
            <w:noProof/>
            <w:webHidden/>
          </w:rPr>
          <w:fldChar w:fldCharType="begin"/>
        </w:r>
        <w:r w:rsidR="003D02FE">
          <w:rPr>
            <w:noProof/>
            <w:webHidden/>
          </w:rPr>
          <w:instrText xml:space="preserve"> PAGEREF _Toc121912549 \h </w:instrText>
        </w:r>
        <w:r w:rsidR="003D02FE">
          <w:rPr>
            <w:noProof/>
            <w:webHidden/>
          </w:rPr>
        </w:r>
        <w:r w:rsidR="003D02FE">
          <w:rPr>
            <w:noProof/>
            <w:webHidden/>
          </w:rPr>
          <w:fldChar w:fldCharType="separate"/>
        </w:r>
        <w:r w:rsidR="001C26CC">
          <w:rPr>
            <w:noProof/>
            <w:webHidden/>
          </w:rPr>
          <w:t>19</w:t>
        </w:r>
        <w:r w:rsidR="003D02FE">
          <w:rPr>
            <w:noProof/>
            <w:webHidden/>
          </w:rPr>
          <w:fldChar w:fldCharType="end"/>
        </w:r>
      </w:hyperlink>
    </w:p>
    <w:p w14:paraId="3861122C" w14:textId="16583D21" w:rsidR="003D02FE" w:rsidRDefault="00420C8E">
      <w:pPr>
        <w:pStyle w:val="Verzeichnis2"/>
        <w:rPr>
          <w:rFonts w:asciiTheme="minorHAnsi" w:eastAsiaTheme="minorEastAsia" w:hAnsiTheme="minorHAnsi" w:cstheme="minorBidi"/>
          <w:b w:val="0"/>
          <w:bCs w:val="0"/>
          <w:noProof/>
          <w:sz w:val="22"/>
          <w:szCs w:val="22"/>
        </w:rPr>
      </w:pPr>
      <w:hyperlink w:anchor="_Toc121912550" w:history="1">
        <w:r w:rsidR="003D02FE" w:rsidRPr="00927A35">
          <w:rPr>
            <w:rStyle w:val="Hyperlink"/>
            <w:noProof/>
            <w14:scene3d>
              <w14:camera w14:prst="orthographicFront"/>
              <w14:lightRig w14:rig="threePt" w14:dir="t">
                <w14:rot w14:lat="0" w14:lon="0" w14:rev="0"/>
              </w14:lightRig>
            </w14:scene3d>
          </w:rPr>
          <w:t>2.4</w:t>
        </w:r>
        <w:r w:rsidR="003D02FE">
          <w:rPr>
            <w:rFonts w:asciiTheme="minorHAnsi" w:eastAsiaTheme="minorEastAsia" w:hAnsiTheme="minorHAnsi" w:cstheme="minorBidi"/>
            <w:b w:val="0"/>
            <w:bCs w:val="0"/>
            <w:noProof/>
            <w:sz w:val="22"/>
            <w:szCs w:val="22"/>
          </w:rPr>
          <w:tab/>
        </w:r>
        <w:r w:rsidR="003D02FE" w:rsidRPr="00927A35">
          <w:rPr>
            <w:rStyle w:val="Hyperlink"/>
            <w:noProof/>
          </w:rPr>
          <w:t>Messeinrichtungen für Langzeitprobenahme</w:t>
        </w:r>
        <w:r w:rsidR="003D02FE">
          <w:rPr>
            <w:noProof/>
            <w:webHidden/>
          </w:rPr>
          <w:tab/>
        </w:r>
        <w:r w:rsidR="003D02FE">
          <w:rPr>
            <w:noProof/>
            <w:webHidden/>
          </w:rPr>
          <w:fldChar w:fldCharType="begin"/>
        </w:r>
        <w:r w:rsidR="003D02FE">
          <w:rPr>
            <w:noProof/>
            <w:webHidden/>
          </w:rPr>
          <w:instrText xml:space="preserve"> PAGEREF _Toc121912550 \h </w:instrText>
        </w:r>
        <w:r w:rsidR="003D02FE">
          <w:rPr>
            <w:noProof/>
            <w:webHidden/>
          </w:rPr>
        </w:r>
        <w:r w:rsidR="003D02FE">
          <w:rPr>
            <w:noProof/>
            <w:webHidden/>
          </w:rPr>
          <w:fldChar w:fldCharType="separate"/>
        </w:r>
        <w:r w:rsidR="001C26CC">
          <w:rPr>
            <w:noProof/>
            <w:webHidden/>
          </w:rPr>
          <w:t>19</w:t>
        </w:r>
        <w:r w:rsidR="003D02FE">
          <w:rPr>
            <w:noProof/>
            <w:webHidden/>
          </w:rPr>
          <w:fldChar w:fldCharType="end"/>
        </w:r>
      </w:hyperlink>
    </w:p>
    <w:p w14:paraId="7F0300D7" w14:textId="42060086" w:rsidR="003D02FE" w:rsidRDefault="00420C8E">
      <w:pPr>
        <w:pStyle w:val="Verzeichnis2"/>
        <w:rPr>
          <w:rFonts w:asciiTheme="minorHAnsi" w:eastAsiaTheme="minorEastAsia" w:hAnsiTheme="minorHAnsi" w:cstheme="minorBidi"/>
          <w:b w:val="0"/>
          <w:bCs w:val="0"/>
          <w:noProof/>
          <w:sz w:val="22"/>
          <w:szCs w:val="22"/>
        </w:rPr>
      </w:pPr>
      <w:hyperlink w:anchor="_Toc121912551" w:history="1">
        <w:r w:rsidR="003D02FE" w:rsidRPr="00927A35">
          <w:rPr>
            <w:rStyle w:val="Hyperlink"/>
            <w:noProof/>
            <w14:scene3d>
              <w14:camera w14:prst="orthographicFront"/>
              <w14:lightRig w14:rig="threePt" w14:dir="t">
                <w14:rot w14:lat="0" w14:lon="0" w14:rev="0"/>
              </w14:lightRig>
            </w14:scene3d>
          </w:rPr>
          <w:t>2.5</w:t>
        </w:r>
        <w:r w:rsidR="003D02FE">
          <w:rPr>
            <w:rFonts w:asciiTheme="minorHAnsi" w:eastAsiaTheme="minorEastAsia" w:hAnsiTheme="minorHAnsi" w:cstheme="minorBidi"/>
            <w:b w:val="0"/>
            <w:bCs w:val="0"/>
            <w:noProof/>
            <w:sz w:val="22"/>
            <w:szCs w:val="22"/>
          </w:rPr>
          <w:tab/>
        </w:r>
        <w:r w:rsidR="003D02FE" w:rsidRPr="00927A35">
          <w:rPr>
            <w:rStyle w:val="Hyperlink"/>
            <w:noProof/>
          </w:rPr>
          <w:t>Messeinrichtungen im Sinne der 17. BImSchV für die Temperaturüberwachung in der Nachbrennzone</w:t>
        </w:r>
        <w:r w:rsidR="003D02FE">
          <w:rPr>
            <w:noProof/>
            <w:webHidden/>
          </w:rPr>
          <w:tab/>
        </w:r>
        <w:r w:rsidR="003D02FE">
          <w:rPr>
            <w:noProof/>
            <w:webHidden/>
          </w:rPr>
          <w:fldChar w:fldCharType="begin"/>
        </w:r>
        <w:r w:rsidR="003D02FE">
          <w:rPr>
            <w:noProof/>
            <w:webHidden/>
          </w:rPr>
          <w:instrText xml:space="preserve"> PAGEREF _Toc121912551 \h </w:instrText>
        </w:r>
        <w:r w:rsidR="003D02FE">
          <w:rPr>
            <w:noProof/>
            <w:webHidden/>
          </w:rPr>
        </w:r>
        <w:r w:rsidR="003D02FE">
          <w:rPr>
            <w:noProof/>
            <w:webHidden/>
          </w:rPr>
          <w:fldChar w:fldCharType="separate"/>
        </w:r>
        <w:r w:rsidR="001C26CC">
          <w:rPr>
            <w:noProof/>
            <w:webHidden/>
          </w:rPr>
          <w:t>19</w:t>
        </w:r>
        <w:r w:rsidR="003D02FE">
          <w:rPr>
            <w:noProof/>
            <w:webHidden/>
          </w:rPr>
          <w:fldChar w:fldCharType="end"/>
        </w:r>
      </w:hyperlink>
    </w:p>
    <w:p w14:paraId="314436A9" w14:textId="1E1B7640" w:rsidR="003D02FE" w:rsidRDefault="00420C8E">
      <w:pPr>
        <w:pStyle w:val="Verzeichnis2"/>
        <w:rPr>
          <w:rFonts w:asciiTheme="minorHAnsi" w:eastAsiaTheme="minorEastAsia" w:hAnsiTheme="minorHAnsi" w:cstheme="minorBidi"/>
          <w:b w:val="0"/>
          <w:bCs w:val="0"/>
          <w:noProof/>
          <w:sz w:val="22"/>
          <w:szCs w:val="22"/>
        </w:rPr>
      </w:pPr>
      <w:hyperlink w:anchor="_Toc121912552" w:history="1">
        <w:r w:rsidR="003D02FE" w:rsidRPr="00927A35">
          <w:rPr>
            <w:rStyle w:val="Hyperlink"/>
            <w:noProof/>
            <w14:scene3d>
              <w14:camera w14:prst="orthographicFront"/>
              <w14:lightRig w14:rig="threePt" w14:dir="t">
                <w14:rot w14:lat="0" w14:lon="0" w14:rev="0"/>
              </w14:lightRig>
            </w14:scene3d>
          </w:rPr>
          <w:t>2.6</w:t>
        </w:r>
        <w:r w:rsidR="003D02FE">
          <w:rPr>
            <w:rFonts w:asciiTheme="minorHAnsi" w:eastAsiaTheme="minorEastAsia" w:hAnsiTheme="minorHAnsi" w:cstheme="minorBidi"/>
            <w:b w:val="0"/>
            <w:bCs w:val="0"/>
            <w:noProof/>
            <w:sz w:val="22"/>
            <w:szCs w:val="22"/>
          </w:rPr>
          <w:tab/>
        </w:r>
        <w:r w:rsidR="003D02FE" w:rsidRPr="00927A35">
          <w:rPr>
            <w:rStyle w:val="Hyperlink"/>
            <w:noProof/>
          </w:rPr>
          <w:t>Anforderungen an automatische Messeinrichtungen zur wiederkehrenden Ermittlung der Emissionen</w:t>
        </w:r>
        <w:r w:rsidR="003D02FE">
          <w:rPr>
            <w:noProof/>
            <w:webHidden/>
          </w:rPr>
          <w:tab/>
        </w:r>
        <w:r w:rsidR="003D02FE">
          <w:rPr>
            <w:noProof/>
            <w:webHidden/>
          </w:rPr>
          <w:fldChar w:fldCharType="begin"/>
        </w:r>
        <w:r w:rsidR="003D02FE">
          <w:rPr>
            <w:noProof/>
            <w:webHidden/>
          </w:rPr>
          <w:instrText xml:space="preserve"> PAGEREF _Toc121912552 \h </w:instrText>
        </w:r>
        <w:r w:rsidR="003D02FE">
          <w:rPr>
            <w:noProof/>
            <w:webHidden/>
          </w:rPr>
        </w:r>
        <w:r w:rsidR="003D02FE">
          <w:rPr>
            <w:noProof/>
            <w:webHidden/>
          </w:rPr>
          <w:fldChar w:fldCharType="separate"/>
        </w:r>
        <w:r w:rsidR="001C26CC">
          <w:rPr>
            <w:noProof/>
            <w:webHidden/>
          </w:rPr>
          <w:t>20</w:t>
        </w:r>
        <w:r w:rsidR="003D02FE">
          <w:rPr>
            <w:noProof/>
            <w:webHidden/>
          </w:rPr>
          <w:fldChar w:fldCharType="end"/>
        </w:r>
      </w:hyperlink>
    </w:p>
    <w:p w14:paraId="20F1C34B" w14:textId="36162BCB" w:rsidR="003D02FE" w:rsidRDefault="00420C8E">
      <w:pPr>
        <w:pStyle w:val="Verzeichnis1"/>
        <w:rPr>
          <w:rFonts w:asciiTheme="minorHAnsi" w:eastAsiaTheme="minorEastAsia" w:hAnsiTheme="minorHAnsi" w:cstheme="minorBidi"/>
          <w:b w:val="0"/>
          <w:bCs w:val="0"/>
          <w:noProof/>
          <w:sz w:val="22"/>
          <w:szCs w:val="22"/>
        </w:rPr>
      </w:pPr>
      <w:hyperlink w:anchor="_Toc121912553" w:history="1">
        <w:r w:rsidR="003D02FE" w:rsidRPr="00927A35">
          <w:rPr>
            <w:rStyle w:val="Hyperlink"/>
            <w:noProof/>
          </w:rPr>
          <w:t>3.</w:t>
        </w:r>
        <w:r w:rsidR="003D02FE">
          <w:rPr>
            <w:rFonts w:asciiTheme="minorHAnsi" w:eastAsiaTheme="minorEastAsia" w:hAnsiTheme="minorHAnsi" w:cstheme="minorBidi"/>
            <w:b w:val="0"/>
            <w:bCs w:val="0"/>
            <w:noProof/>
            <w:sz w:val="22"/>
            <w:szCs w:val="22"/>
          </w:rPr>
          <w:tab/>
        </w:r>
        <w:r w:rsidR="003D02FE" w:rsidRPr="00927A35">
          <w:rPr>
            <w:rStyle w:val="Hyperlink"/>
            <w:noProof/>
          </w:rPr>
          <w:t>Prüfinstitute, Verfahren der Veröffentlichung und Zertifizierung geeigneter Mess- sowie Datenerfassungs- und Auswerteeinrichtungen</w:t>
        </w:r>
        <w:r w:rsidR="003D02FE">
          <w:rPr>
            <w:noProof/>
            <w:webHidden/>
          </w:rPr>
          <w:tab/>
        </w:r>
        <w:r w:rsidR="003D02FE">
          <w:rPr>
            <w:noProof/>
            <w:webHidden/>
          </w:rPr>
          <w:fldChar w:fldCharType="begin"/>
        </w:r>
        <w:r w:rsidR="003D02FE">
          <w:rPr>
            <w:noProof/>
            <w:webHidden/>
          </w:rPr>
          <w:instrText xml:space="preserve"> PAGEREF _Toc121912553 \h </w:instrText>
        </w:r>
        <w:r w:rsidR="003D02FE">
          <w:rPr>
            <w:noProof/>
            <w:webHidden/>
          </w:rPr>
        </w:r>
        <w:r w:rsidR="003D02FE">
          <w:rPr>
            <w:noProof/>
            <w:webHidden/>
          </w:rPr>
          <w:fldChar w:fldCharType="separate"/>
        </w:r>
        <w:r w:rsidR="001C26CC">
          <w:rPr>
            <w:noProof/>
            <w:webHidden/>
          </w:rPr>
          <w:t>20</w:t>
        </w:r>
        <w:r w:rsidR="003D02FE">
          <w:rPr>
            <w:noProof/>
            <w:webHidden/>
          </w:rPr>
          <w:fldChar w:fldCharType="end"/>
        </w:r>
      </w:hyperlink>
    </w:p>
    <w:p w14:paraId="75DDDC2D" w14:textId="4F31EC52" w:rsidR="003D02FE" w:rsidRDefault="00420C8E">
      <w:pPr>
        <w:pStyle w:val="Verzeichnis2"/>
        <w:rPr>
          <w:rFonts w:asciiTheme="minorHAnsi" w:eastAsiaTheme="minorEastAsia" w:hAnsiTheme="minorHAnsi" w:cstheme="minorBidi"/>
          <w:b w:val="0"/>
          <w:bCs w:val="0"/>
          <w:noProof/>
          <w:sz w:val="22"/>
          <w:szCs w:val="22"/>
        </w:rPr>
      </w:pPr>
      <w:hyperlink w:anchor="_Toc121912554" w:history="1">
        <w:r w:rsidR="003D02FE" w:rsidRPr="00927A35">
          <w:rPr>
            <w:rStyle w:val="Hyperlink"/>
            <w:noProof/>
            <w14:scene3d>
              <w14:camera w14:prst="orthographicFront"/>
              <w14:lightRig w14:rig="threePt" w14:dir="t">
                <w14:rot w14:lat="0" w14:lon="0" w14:rev="0"/>
              </w14:lightRig>
            </w14:scene3d>
          </w:rPr>
          <w:t>3.1</w:t>
        </w:r>
        <w:r w:rsidR="003D02FE">
          <w:rPr>
            <w:rFonts w:asciiTheme="minorHAnsi" w:eastAsiaTheme="minorEastAsia" w:hAnsiTheme="minorHAnsi" w:cstheme="minorBidi"/>
            <w:b w:val="0"/>
            <w:bCs w:val="0"/>
            <w:noProof/>
            <w:sz w:val="22"/>
            <w:szCs w:val="22"/>
          </w:rPr>
          <w:tab/>
        </w:r>
        <w:r w:rsidR="003D02FE" w:rsidRPr="00927A35">
          <w:rPr>
            <w:rStyle w:val="Hyperlink"/>
            <w:noProof/>
          </w:rPr>
          <w:t>Prüfinstitute</w:t>
        </w:r>
        <w:r w:rsidR="003D02FE">
          <w:rPr>
            <w:noProof/>
            <w:webHidden/>
          </w:rPr>
          <w:tab/>
        </w:r>
        <w:r w:rsidR="003D02FE">
          <w:rPr>
            <w:noProof/>
            <w:webHidden/>
          </w:rPr>
          <w:fldChar w:fldCharType="begin"/>
        </w:r>
        <w:r w:rsidR="003D02FE">
          <w:rPr>
            <w:noProof/>
            <w:webHidden/>
          </w:rPr>
          <w:instrText xml:space="preserve"> PAGEREF _Toc121912554 \h </w:instrText>
        </w:r>
        <w:r w:rsidR="003D02FE">
          <w:rPr>
            <w:noProof/>
            <w:webHidden/>
          </w:rPr>
        </w:r>
        <w:r w:rsidR="003D02FE">
          <w:rPr>
            <w:noProof/>
            <w:webHidden/>
          </w:rPr>
          <w:fldChar w:fldCharType="separate"/>
        </w:r>
        <w:r w:rsidR="001C26CC">
          <w:rPr>
            <w:noProof/>
            <w:webHidden/>
          </w:rPr>
          <w:t>20</w:t>
        </w:r>
        <w:r w:rsidR="003D02FE">
          <w:rPr>
            <w:noProof/>
            <w:webHidden/>
          </w:rPr>
          <w:fldChar w:fldCharType="end"/>
        </w:r>
      </w:hyperlink>
    </w:p>
    <w:p w14:paraId="5B549292" w14:textId="4C656F78" w:rsidR="003D02FE" w:rsidRDefault="00420C8E">
      <w:pPr>
        <w:pStyle w:val="Verzeichnis2"/>
        <w:rPr>
          <w:rFonts w:asciiTheme="minorHAnsi" w:eastAsiaTheme="minorEastAsia" w:hAnsiTheme="minorHAnsi" w:cstheme="minorBidi"/>
          <w:b w:val="0"/>
          <w:bCs w:val="0"/>
          <w:noProof/>
          <w:sz w:val="22"/>
          <w:szCs w:val="22"/>
        </w:rPr>
      </w:pPr>
      <w:hyperlink w:anchor="_Toc121912555" w:history="1">
        <w:r w:rsidR="003D02FE" w:rsidRPr="00927A35">
          <w:rPr>
            <w:rStyle w:val="Hyperlink"/>
            <w:noProof/>
            <w14:scene3d>
              <w14:camera w14:prst="orthographicFront"/>
              <w14:lightRig w14:rig="threePt" w14:dir="t">
                <w14:rot w14:lat="0" w14:lon="0" w14:rev="0"/>
              </w14:lightRig>
            </w14:scene3d>
          </w:rPr>
          <w:t>3.2</w:t>
        </w:r>
        <w:r w:rsidR="003D02FE">
          <w:rPr>
            <w:rFonts w:asciiTheme="minorHAnsi" w:eastAsiaTheme="minorEastAsia" w:hAnsiTheme="minorHAnsi" w:cstheme="minorBidi"/>
            <w:b w:val="0"/>
            <w:bCs w:val="0"/>
            <w:noProof/>
            <w:sz w:val="22"/>
            <w:szCs w:val="22"/>
          </w:rPr>
          <w:tab/>
        </w:r>
        <w:r w:rsidR="003D02FE" w:rsidRPr="00927A35">
          <w:rPr>
            <w:rStyle w:val="Hyperlink"/>
            <w:noProof/>
          </w:rPr>
          <w:t>Verfahren der Veröffentlichung geeigneter Mess- oder Datenerfassungs- und Auswerteeinrichtungen sowie Zertifizierung</w:t>
        </w:r>
        <w:r w:rsidR="003D02FE">
          <w:rPr>
            <w:noProof/>
            <w:webHidden/>
          </w:rPr>
          <w:tab/>
        </w:r>
        <w:r w:rsidR="003D02FE">
          <w:rPr>
            <w:noProof/>
            <w:webHidden/>
          </w:rPr>
          <w:fldChar w:fldCharType="begin"/>
        </w:r>
        <w:r w:rsidR="003D02FE">
          <w:rPr>
            <w:noProof/>
            <w:webHidden/>
          </w:rPr>
          <w:instrText xml:space="preserve"> PAGEREF _Toc121912555 \h </w:instrText>
        </w:r>
        <w:r w:rsidR="003D02FE">
          <w:rPr>
            <w:noProof/>
            <w:webHidden/>
          </w:rPr>
        </w:r>
        <w:r w:rsidR="003D02FE">
          <w:rPr>
            <w:noProof/>
            <w:webHidden/>
          </w:rPr>
          <w:fldChar w:fldCharType="separate"/>
        </w:r>
        <w:r w:rsidR="001C26CC">
          <w:rPr>
            <w:noProof/>
            <w:webHidden/>
          </w:rPr>
          <w:t>20</w:t>
        </w:r>
        <w:r w:rsidR="003D02FE">
          <w:rPr>
            <w:noProof/>
            <w:webHidden/>
          </w:rPr>
          <w:fldChar w:fldCharType="end"/>
        </w:r>
      </w:hyperlink>
    </w:p>
    <w:p w14:paraId="5687DE5A" w14:textId="3A072AAB" w:rsidR="003D02FE" w:rsidRDefault="00420C8E">
      <w:pPr>
        <w:pStyle w:val="Verzeichnis1"/>
        <w:rPr>
          <w:rFonts w:asciiTheme="minorHAnsi" w:eastAsiaTheme="minorEastAsia" w:hAnsiTheme="minorHAnsi" w:cstheme="minorBidi"/>
          <w:b w:val="0"/>
          <w:bCs w:val="0"/>
          <w:noProof/>
          <w:sz w:val="22"/>
          <w:szCs w:val="22"/>
        </w:rPr>
      </w:pPr>
      <w:hyperlink w:anchor="_Toc121912556" w:history="1">
        <w:r w:rsidR="003D02FE" w:rsidRPr="00927A35">
          <w:rPr>
            <w:rStyle w:val="Hyperlink"/>
            <w:noProof/>
          </w:rPr>
          <w:t>4.</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kontinuierlich arbeitenden Mess- sowie Datenerfassungs- und Auswerteeinrichtungen</w:t>
        </w:r>
        <w:r w:rsidR="003D02FE">
          <w:rPr>
            <w:noProof/>
            <w:webHidden/>
          </w:rPr>
          <w:tab/>
        </w:r>
        <w:r w:rsidR="003D02FE">
          <w:rPr>
            <w:noProof/>
            <w:webHidden/>
          </w:rPr>
          <w:fldChar w:fldCharType="begin"/>
        </w:r>
        <w:r w:rsidR="003D02FE">
          <w:rPr>
            <w:noProof/>
            <w:webHidden/>
          </w:rPr>
          <w:instrText xml:space="preserve"> PAGEREF _Toc121912556 \h </w:instrText>
        </w:r>
        <w:r w:rsidR="003D02FE">
          <w:rPr>
            <w:noProof/>
            <w:webHidden/>
          </w:rPr>
        </w:r>
        <w:r w:rsidR="003D02FE">
          <w:rPr>
            <w:noProof/>
            <w:webHidden/>
          </w:rPr>
          <w:fldChar w:fldCharType="separate"/>
        </w:r>
        <w:r w:rsidR="001C26CC">
          <w:rPr>
            <w:noProof/>
            <w:webHidden/>
          </w:rPr>
          <w:t>22</w:t>
        </w:r>
        <w:r w:rsidR="003D02FE">
          <w:rPr>
            <w:noProof/>
            <w:webHidden/>
          </w:rPr>
          <w:fldChar w:fldCharType="end"/>
        </w:r>
      </w:hyperlink>
    </w:p>
    <w:p w14:paraId="356A1171" w14:textId="5B6DB8F0" w:rsidR="003D02FE" w:rsidRDefault="00420C8E">
      <w:pPr>
        <w:pStyle w:val="Verzeichnis2"/>
        <w:rPr>
          <w:rFonts w:asciiTheme="minorHAnsi" w:eastAsiaTheme="minorEastAsia" w:hAnsiTheme="minorHAnsi" w:cstheme="minorBidi"/>
          <w:b w:val="0"/>
          <w:bCs w:val="0"/>
          <w:noProof/>
          <w:sz w:val="22"/>
          <w:szCs w:val="22"/>
        </w:rPr>
      </w:pPr>
      <w:hyperlink w:anchor="_Toc121912557" w:history="1">
        <w:r w:rsidR="003D02FE" w:rsidRPr="00927A35">
          <w:rPr>
            <w:rStyle w:val="Hyperlink"/>
            <w:noProof/>
            <w14:scene3d>
              <w14:camera w14:prst="orthographicFront"/>
              <w14:lightRig w14:rig="threePt" w14:dir="t">
                <w14:rot w14:lat="0" w14:lon="0" w14:rev="0"/>
              </w14:lightRig>
            </w14:scene3d>
          </w:rPr>
          <w:t>4.1</w:t>
        </w:r>
        <w:r w:rsidR="003D02FE">
          <w:rPr>
            <w:rFonts w:asciiTheme="minorHAnsi" w:eastAsiaTheme="minorEastAsia" w:hAnsiTheme="minorHAnsi" w:cstheme="minorBidi"/>
            <w:b w:val="0"/>
            <w:bCs w:val="0"/>
            <w:noProof/>
            <w:sz w:val="22"/>
            <w:szCs w:val="22"/>
          </w:rPr>
          <w:tab/>
        </w:r>
        <w:r w:rsidR="003D02FE" w:rsidRPr="00927A35">
          <w:rPr>
            <w:rStyle w:val="Hyperlink"/>
            <w:noProof/>
          </w:rPr>
          <w:t>Auswahl und Einbau</w:t>
        </w:r>
        <w:r w:rsidR="003D02FE">
          <w:rPr>
            <w:noProof/>
            <w:webHidden/>
          </w:rPr>
          <w:tab/>
        </w:r>
        <w:r w:rsidR="003D02FE">
          <w:rPr>
            <w:noProof/>
            <w:webHidden/>
          </w:rPr>
          <w:fldChar w:fldCharType="begin"/>
        </w:r>
        <w:r w:rsidR="003D02FE">
          <w:rPr>
            <w:noProof/>
            <w:webHidden/>
          </w:rPr>
          <w:instrText xml:space="preserve"> PAGEREF _Toc121912557 \h </w:instrText>
        </w:r>
        <w:r w:rsidR="003D02FE">
          <w:rPr>
            <w:noProof/>
            <w:webHidden/>
          </w:rPr>
        </w:r>
        <w:r w:rsidR="003D02FE">
          <w:rPr>
            <w:noProof/>
            <w:webHidden/>
          </w:rPr>
          <w:fldChar w:fldCharType="separate"/>
        </w:r>
        <w:r w:rsidR="001C26CC">
          <w:rPr>
            <w:noProof/>
            <w:webHidden/>
          </w:rPr>
          <w:t>22</w:t>
        </w:r>
        <w:r w:rsidR="003D02FE">
          <w:rPr>
            <w:noProof/>
            <w:webHidden/>
          </w:rPr>
          <w:fldChar w:fldCharType="end"/>
        </w:r>
      </w:hyperlink>
    </w:p>
    <w:p w14:paraId="412BE15C" w14:textId="4EB5ED3B" w:rsidR="003D02FE" w:rsidRDefault="00420C8E">
      <w:pPr>
        <w:pStyle w:val="Verzeichnis2"/>
        <w:rPr>
          <w:rFonts w:asciiTheme="minorHAnsi" w:eastAsiaTheme="minorEastAsia" w:hAnsiTheme="minorHAnsi" w:cstheme="minorBidi"/>
          <w:b w:val="0"/>
          <w:bCs w:val="0"/>
          <w:noProof/>
          <w:sz w:val="22"/>
          <w:szCs w:val="22"/>
        </w:rPr>
      </w:pPr>
      <w:hyperlink w:anchor="_Toc121912558" w:history="1">
        <w:r w:rsidR="003D02FE" w:rsidRPr="00927A35">
          <w:rPr>
            <w:rStyle w:val="Hyperlink"/>
            <w:noProof/>
            <w14:scene3d>
              <w14:camera w14:prst="orthographicFront"/>
              <w14:lightRig w14:rig="threePt" w14:dir="t">
                <w14:rot w14:lat="0" w14:lon="0" w14:rev="0"/>
              </w14:lightRig>
            </w14:scene3d>
          </w:rPr>
          <w:t>4.2</w:t>
        </w:r>
        <w:r w:rsidR="003D02FE">
          <w:rPr>
            <w:rFonts w:asciiTheme="minorHAnsi" w:eastAsiaTheme="minorEastAsia" w:hAnsiTheme="minorHAnsi" w:cstheme="minorBidi"/>
            <w:b w:val="0"/>
            <w:bCs w:val="0"/>
            <w:noProof/>
            <w:sz w:val="22"/>
            <w:szCs w:val="22"/>
          </w:rPr>
          <w:tab/>
        </w:r>
        <w:r w:rsidR="003D02FE" w:rsidRPr="00927A35">
          <w:rPr>
            <w:rStyle w:val="Hyperlink"/>
            <w:noProof/>
          </w:rPr>
          <w:t>Einsatz, Kalibrierung, Funktionsprüfung und Wartung</w:t>
        </w:r>
        <w:r w:rsidR="003D02FE">
          <w:rPr>
            <w:noProof/>
            <w:webHidden/>
          </w:rPr>
          <w:tab/>
        </w:r>
        <w:r w:rsidR="003D02FE">
          <w:rPr>
            <w:noProof/>
            <w:webHidden/>
          </w:rPr>
          <w:fldChar w:fldCharType="begin"/>
        </w:r>
        <w:r w:rsidR="003D02FE">
          <w:rPr>
            <w:noProof/>
            <w:webHidden/>
          </w:rPr>
          <w:instrText xml:space="preserve"> PAGEREF _Toc121912558 \h </w:instrText>
        </w:r>
        <w:r w:rsidR="003D02FE">
          <w:rPr>
            <w:noProof/>
            <w:webHidden/>
          </w:rPr>
        </w:r>
        <w:r w:rsidR="003D02FE">
          <w:rPr>
            <w:noProof/>
            <w:webHidden/>
          </w:rPr>
          <w:fldChar w:fldCharType="separate"/>
        </w:r>
        <w:r w:rsidR="001C26CC">
          <w:rPr>
            <w:noProof/>
            <w:webHidden/>
          </w:rPr>
          <w:t>23</w:t>
        </w:r>
        <w:r w:rsidR="003D02FE">
          <w:rPr>
            <w:noProof/>
            <w:webHidden/>
          </w:rPr>
          <w:fldChar w:fldCharType="end"/>
        </w:r>
      </w:hyperlink>
    </w:p>
    <w:p w14:paraId="4B7160EF" w14:textId="187C4336" w:rsidR="003D02FE" w:rsidRDefault="00420C8E">
      <w:pPr>
        <w:pStyle w:val="Verzeichnis2"/>
        <w:rPr>
          <w:rFonts w:asciiTheme="minorHAnsi" w:eastAsiaTheme="minorEastAsia" w:hAnsiTheme="minorHAnsi" w:cstheme="minorBidi"/>
          <w:b w:val="0"/>
          <w:bCs w:val="0"/>
          <w:noProof/>
          <w:sz w:val="22"/>
          <w:szCs w:val="22"/>
        </w:rPr>
      </w:pPr>
      <w:hyperlink w:anchor="_Toc121912559" w:history="1">
        <w:r w:rsidR="003D02FE" w:rsidRPr="00927A35">
          <w:rPr>
            <w:rStyle w:val="Hyperlink"/>
            <w:noProof/>
            <w14:scene3d>
              <w14:camera w14:prst="orthographicFront"/>
              <w14:lightRig w14:rig="threePt" w14:dir="t">
                <w14:rot w14:lat="0" w14:lon="0" w14:rev="0"/>
              </w14:lightRig>
            </w14:scene3d>
          </w:rPr>
          <w:t>4.3</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Messeinrichtungen zur Überwachung von Staubabscheidern (qualitative Messung)</w:t>
        </w:r>
        <w:r w:rsidR="003D02FE">
          <w:rPr>
            <w:noProof/>
            <w:webHidden/>
          </w:rPr>
          <w:tab/>
        </w:r>
        <w:r w:rsidR="003D02FE">
          <w:rPr>
            <w:noProof/>
            <w:webHidden/>
          </w:rPr>
          <w:fldChar w:fldCharType="begin"/>
        </w:r>
        <w:r w:rsidR="003D02FE">
          <w:rPr>
            <w:noProof/>
            <w:webHidden/>
          </w:rPr>
          <w:instrText xml:space="preserve"> PAGEREF _Toc121912559 \h </w:instrText>
        </w:r>
        <w:r w:rsidR="003D02FE">
          <w:rPr>
            <w:noProof/>
            <w:webHidden/>
          </w:rPr>
        </w:r>
        <w:r w:rsidR="003D02FE">
          <w:rPr>
            <w:noProof/>
            <w:webHidden/>
          </w:rPr>
          <w:fldChar w:fldCharType="separate"/>
        </w:r>
        <w:r w:rsidR="001C26CC">
          <w:rPr>
            <w:noProof/>
            <w:webHidden/>
          </w:rPr>
          <w:t>24</w:t>
        </w:r>
        <w:r w:rsidR="003D02FE">
          <w:rPr>
            <w:noProof/>
            <w:webHidden/>
          </w:rPr>
          <w:fldChar w:fldCharType="end"/>
        </w:r>
      </w:hyperlink>
    </w:p>
    <w:p w14:paraId="57A09AD9" w14:textId="7BF00294" w:rsidR="003D02FE" w:rsidRDefault="00420C8E">
      <w:pPr>
        <w:pStyle w:val="Verzeichnis2"/>
        <w:rPr>
          <w:rFonts w:asciiTheme="minorHAnsi" w:eastAsiaTheme="minorEastAsia" w:hAnsiTheme="minorHAnsi" w:cstheme="minorBidi"/>
          <w:b w:val="0"/>
          <w:bCs w:val="0"/>
          <w:noProof/>
          <w:sz w:val="22"/>
          <w:szCs w:val="22"/>
        </w:rPr>
      </w:pPr>
      <w:hyperlink w:anchor="_Toc121912560" w:history="1">
        <w:r w:rsidR="003D02FE" w:rsidRPr="00927A35">
          <w:rPr>
            <w:rStyle w:val="Hyperlink"/>
            <w:noProof/>
            <w14:scene3d>
              <w14:camera w14:prst="orthographicFront"/>
              <w14:lightRig w14:rig="threePt" w14:dir="t">
                <w14:rot w14:lat="0" w14:lon="0" w14:rev="0"/>
              </w14:lightRig>
            </w14:scene3d>
          </w:rPr>
          <w:t>4.4</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Messeinrichtungen zur Bestimmung der Rußzahl</w:t>
        </w:r>
        <w:r w:rsidR="003D02FE">
          <w:rPr>
            <w:noProof/>
            <w:webHidden/>
          </w:rPr>
          <w:tab/>
        </w:r>
        <w:r w:rsidR="003D02FE">
          <w:rPr>
            <w:noProof/>
            <w:webHidden/>
          </w:rPr>
          <w:fldChar w:fldCharType="begin"/>
        </w:r>
        <w:r w:rsidR="003D02FE">
          <w:rPr>
            <w:noProof/>
            <w:webHidden/>
          </w:rPr>
          <w:instrText xml:space="preserve"> PAGEREF _Toc121912560 \h </w:instrText>
        </w:r>
        <w:r w:rsidR="003D02FE">
          <w:rPr>
            <w:noProof/>
            <w:webHidden/>
          </w:rPr>
        </w:r>
        <w:r w:rsidR="003D02FE">
          <w:rPr>
            <w:noProof/>
            <w:webHidden/>
          </w:rPr>
          <w:fldChar w:fldCharType="separate"/>
        </w:r>
        <w:r w:rsidR="001C26CC">
          <w:rPr>
            <w:noProof/>
            <w:webHidden/>
          </w:rPr>
          <w:t>24</w:t>
        </w:r>
        <w:r w:rsidR="003D02FE">
          <w:rPr>
            <w:noProof/>
            <w:webHidden/>
          </w:rPr>
          <w:fldChar w:fldCharType="end"/>
        </w:r>
      </w:hyperlink>
    </w:p>
    <w:p w14:paraId="4761517F" w14:textId="2B9C08FC" w:rsidR="003D02FE" w:rsidRDefault="00420C8E">
      <w:pPr>
        <w:pStyle w:val="Verzeichnis2"/>
        <w:rPr>
          <w:rFonts w:asciiTheme="minorHAnsi" w:eastAsiaTheme="minorEastAsia" w:hAnsiTheme="minorHAnsi" w:cstheme="minorBidi"/>
          <w:b w:val="0"/>
          <w:bCs w:val="0"/>
          <w:noProof/>
          <w:sz w:val="22"/>
          <w:szCs w:val="22"/>
        </w:rPr>
      </w:pPr>
      <w:hyperlink w:anchor="_Toc121912561" w:history="1">
        <w:r w:rsidR="003D02FE" w:rsidRPr="00927A35">
          <w:rPr>
            <w:rStyle w:val="Hyperlink"/>
            <w:noProof/>
            <w14:scene3d>
              <w14:camera w14:prst="orthographicFront"/>
              <w14:lightRig w14:rig="threePt" w14:dir="t">
                <w14:rot w14:lat="0" w14:lon="0" w14:rev="0"/>
              </w14:lightRig>
            </w14:scene3d>
          </w:rPr>
          <w:t>4.5</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Messeinrichtungen zur Ermittlung der Abgasgeschwindigkeit und des Volumenstroms</w:t>
        </w:r>
        <w:r w:rsidR="003D02FE">
          <w:rPr>
            <w:noProof/>
            <w:webHidden/>
          </w:rPr>
          <w:tab/>
        </w:r>
        <w:r w:rsidR="003D02FE">
          <w:rPr>
            <w:noProof/>
            <w:webHidden/>
          </w:rPr>
          <w:fldChar w:fldCharType="begin"/>
        </w:r>
        <w:r w:rsidR="003D02FE">
          <w:rPr>
            <w:noProof/>
            <w:webHidden/>
          </w:rPr>
          <w:instrText xml:space="preserve"> PAGEREF _Toc121912561 \h </w:instrText>
        </w:r>
        <w:r w:rsidR="003D02FE">
          <w:rPr>
            <w:noProof/>
            <w:webHidden/>
          </w:rPr>
        </w:r>
        <w:r w:rsidR="003D02FE">
          <w:rPr>
            <w:noProof/>
            <w:webHidden/>
          </w:rPr>
          <w:fldChar w:fldCharType="separate"/>
        </w:r>
        <w:r w:rsidR="001C26CC">
          <w:rPr>
            <w:noProof/>
            <w:webHidden/>
          </w:rPr>
          <w:t>25</w:t>
        </w:r>
        <w:r w:rsidR="003D02FE">
          <w:rPr>
            <w:noProof/>
            <w:webHidden/>
          </w:rPr>
          <w:fldChar w:fldCharType="end"/>
        </w:r>
      </w:hyperlink>
    </w:p>
    <w:p w14:paraId="7B8046BB" w14:textId="648237CD" w:rsidR="003D02FE" w:rsidRDefault="00420C8E">
      <w:pPr>
        <w:pStyle w:val="Verzeichnis2"/>
        <w:rPr>
          <w:rFonts w:asciiTheme="minorHAnsi" w:eastAsiaTheme="minorEastAsia" w:hAnsiTheme="minorHAnsi" w:cstheme="minorBidi"/>
          <w:b w:val="0"/>
          <w:bCs w:val="0"/>
          <w:noProof/>
          <w:sz w:val="22"/>
          <w:szCs w:val="22"/>
        </w:rPr>
      </w:pPr>
      <w:hyperlink w:anchor="_Toc121912562" w:history="1">
        <w:r w:rsidR="003D02FE" w:rsidRPr="00927A35">
          <w:rPr>
            <w:rStyle w:val="Hyperlink"/>
            <w:noProof/>
            <w14:scene3d>
              <w14:camera w14:prst="orthographicFront"/>
              <w14:lightRig w14:rig="threePt" w14:dir="t">
                <w14:rot w14:lat="0" w14:lon="0" w14:rev="0"/>
              </w14:lightRig>
            </w14:scene3d>
          </w:rPr>
          <w:t>4.6</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Messeinrichtungen zur Überwachung der Mindesttemperatur</w:t>
        </w:r>
        <w:r w:rsidR="003D02FE">
          <w:rPr>
            <w:noProof/>
            <w:webHidden/>
          </w:rPr>
          <w:tab/>
        </w:r>
        <w:r w:rsidR="003D02FE">
          <w:rPr>
            <w:noProof/>
            <w:webHidden/>
          </w:rPr>
          <w:fldChar w:fldCharType="begin"/>
        </w:r>
        <w:r w:rsidR="003D02FE">
          <w:rPr>
            <w:noProof/>
            <w:webHidden/>
          </w:rPr>
          <w:instrText xml:space="preserve"> PAGEREF _Toc121912562 \h </w:instrText>
        </w:r>
        <w:r w:rsidR="003D02FE">
          <w:rPr>
            <w:noProof/>
            <w:webHidden/>
          </w:rPr>
        </w:r>
        <w:r w:rsidR="003D02FE">
          <w:rPr>
            <w:noProof/>
            <w:webHidden/>
          </w:rPr>
          <w:fldChar w:fldCharType="separate"/>
        </w:r>
        <w:r w:rsidR="001C26CC">
          <w:rPr>
            <w:noProof/>
            <w:webHidden/>
          </w:rPr>
          <w:t>25</w:t>
        </w:r>
        <w:r w:rsidR="003D02FE">
          <w:rPr>
            <w:noProof/>
            <w:webHidden/>
          </w:rPr>
          <w:fldChar w:fldCharType="end"/>
        </w:r>
      </w:hyperlink>
    </w:p>
    <w:p w14:paraId="03266CB9" w14:textId="0C7BADAC" w:rsidR="003D02FE" w:rsidRDefault="00420C8E">
      <w:pPr>
        <w:pStyle w:val="Verzeichnis2"/>
        <w:rPr>
          <w:rFonts w:asciiTheme="minorHAnsi" w:eastAsiaTheme="minorEastAsia" w:hAnsiTheme="minorHAnsi" w:cstheme="minorBidi"/>
          <w:b w:val="0"/>
          <w:bCs w:val="0"/>
          <w:noProof/>
          <w:sz w:val="22"/>
          <w:szCs w:val="22"/>
        </w:rPr>
      </w:pPr>
      <w:hyperlink w:anchor="_Toc121912563" w:history="1">
        <w:r w:rsidR="003D02FE" w:rsidRPr="00927A35">
          <w:rPr>
            <w:rStyle w:val="Hyperlink"/>
            <w:noProof/>
            <w14:scene3d>
              <w14:camera w14:prst="orthographicFront"/>
              <w14:lightRig w14:rig="threePt" w14:dir="t">
                <w14:rot w14:lat="0" w14:lon="0" w14:rev="0"/>
              </w14:lightRig>
            </w14:scene3d>
          </w:rPr>
          <w:t>4.7</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Datenerfassungs- und Auswerteeinrichtungen</w:t>
        </w:r>
        <w:r w:rsidR="003D02FE">
          <w:rPr>
            <w:noProof/>
            <w:webHidden/>
          </w:rPr>
          <w:tab/>
        </w:r>
        <w:r w:rsidR="003D02FE">
          <w:rPr>
            <w:noProof/>
            <w:webHidden/>
          </w:rPr>
          <w:fldChar w:fldCharType="begin"/>
        </w:r>
        <w:r w:rsidR="003D02FE">
          <w:rPr>
            <w:noProof/>
            <w:webHidden/>
          </w:rPr>
          <w:instrText xml:space="preserve"> PAGEREF _Toc121912563 \h </w:instrText>
        </w:r>
        <w:r w:rsidR="003D02FE">
          <w:rPr>
            <w:noProof/>
            <w:webHidden/>
          </w:rPr>
        </w:r>
        <w:r w:rsidR="003D02FE">
          <w:rPr>
            <w:noProof/>
            <w:webHidden/>
          </w:rPr>
          <w:fldChar w:fldCharType="separate"/>
        </w:r>
        <w:r w:rsidR="001C26CC">
          <w:rPr>
            <w:noProof/>
            <w:webHidden/>
          </w:rPr>
          <w:t>25</w:t>
        </w:r>
        <w:r w:rsidR="003D02FE">
          <w:rPr>
            <w:noProof/>
            <w:webHidden/>
          </w:rPr>
          <w:fldChar w:fldCharType="end"/>
        </w:r>
      </w:hyperlink>
    </w:p>
    <w:p w14:paraId="7425A130" w14:textId="5B910913" w:rsidR="003D02FE" w:rsidRDefault="00420C8E">
      <w:pPr>
        <w:pStyle w:val="Verzeichnis2"/>
        <w:rPr>
          <w:rFonts w:asciiTheme="minorHAnsi" w:eastAsiaTheme="minorEastAsia" w:hAnsiTheme="minorHAnsi" w:cstheme="minorBidi"/>
          <w:b w:val="0"/>
          <w:bCs w:val="0"/>
          <w:noProof/>
          <w:sz w:val="22"/>
          <w:szCs w:val="22"/>
        </w:rPr>
      </w:pPr>
      <w:hyperlink w:anchor="_Toc121912564" w:history="1">
        <w:r w:rsidR="003D02FE" w:rsidRPr="00927A35">
          <w:rPr>
            <w:rStyle w:val="Hyperlink"/>
            <w:noProof/>
            <w14:scene3d>
              <w14:camera w14:prst="orthographicFront"/>
              <w14:lightRig w14:rig="threePt" w14:dir="t">
                <w14:rot w14:lat="0" w14:lon="0" w14:rev="0"/>
              </w14:lightRig>
            </w14:scene3d>
          </w:rPr>
          <w:t>4.8</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portablen automatischen Messeinrichtungen</w:t>
        </w:r>
        <w:r w:rsidR="003D02FE">
          <w:rPr>
            <w:noProof/>
            <w:webHidden/>
          </w:rPr>
          <w:tab/>
        </w:r>
        <w:r w:rsidR="003D02FE">
          <w:rPr>
            <w:noProof/>
            <w:webHidden/>
          </w:rPr>
          <w:fldChar w:fldCharType="begin"/>
        </w:r>
        <w:r w:rsidR="003D02FE">
          <w:rPr>
            <w:noProof/>
            <w:webHidden/>
          </w:rPr>
          <w:instrText xml:space="preserve"> PAGEREF _Toc121912564 \h </w:instrText>
        </w:r>
        <w:r w:rsidR="003D02FE">
          <w:rPr>
            <w:noProof/>
            <w:webHidden/>
          </w:rPr>
        </w:r>
        <w:r w:rsidR="003D02FE">
          <w:rPr>
            <w:noProof/>
            <w:webHidden/>
          </w:rPr>
          <w:fldChar w:fldCharType="separate"/>
        </w:r>
        <w:r w:rsidR="001C26CC">
          <w:rPr>
            <w:noProof/>
            <w:webHidden/>
          </w:rPr>
          <w:t>27</w:t>
        </w:r>
        <w:r w:rsidR="003D02FE">
          <w:rPr>
            <w:noProof/>
            <w:webHidden/>
          </w:rPr>
          <w:fldChar w:fldCharType="end"/>
        </w:r>
      </w:hyperlink>
    </w:p>
    <w:p w14:paraId="62A5A02E" w14:textId="7599F100" w:rsidR="003D02FE" w:rsidRDefault="00420C8E">
      <w:pPr>
        <w:pStyle w:val="Verzeichnis2"/>
        <w:rPr>
          <w:rFonts w:asciiTheme="minorHAnsi" w:eastAsiaTheme="minorEastAsia" w:hAnsiTheme="minorHAnsi" w:cstheme="minorBidi"/>
          <w:b w:val="0"/>
          <w:bCs w:val="0"/>
          <w:noProof/>
          <w:sz w:val="22"/>
          <w:szCs w:val="22"/>
        </w:rPr>
      </w:pPr>
      <w:hyperlink w:anchor="_Toc121912565" w:history="1">
        <w:r w:rsidR="003D02FE" w:rsidRPr="00927A35">
          <w:rPr>
            <w:rStyle w:val="Hyperlink"/>
            <w:noProof/>
            <w14:scene3d>
              <w14:camera w14:prst="orthographicFront"/>
              <w14:lightRig w14:rig="threePt" w14:dir="t">
                <w14:rot w14:lat="0" w14:lon="0" w14:rev="0"/>
              </w14:lightRig>
            </w14:scene3d>
          </w:rPr>
          <w:t>4.9</w:t>
        </w:r>
        <w:r w:rsidR="003D02FE">
          <w:rPr>
            <w:rFonts w:asciiTheme="minorHAnsi" w:eastAsiaTheme="minorEastAsia" w:hAnsiTheme="minorHAnsi" w:cstheme="minorBidi"/>
            <w:b w:val="0"/>
            <w:bCs w:val="0"/>
            <w:noProof/>
            <w:sz w:val="22"/>
            <w:szCs w:val="22"/>
          </w:rPr>
          <w:tab/>
        </w:r>
        <w:r w:rsidR="003D02FE" w:rsidRPr="00927A35">
          <w:rPr>
            <w:rStyle w:val="Hyperlink"/>
            <w:noProof/>
          </w:rPr>
          <w:t>Einsatz von Messeinrichtungen für Langzeitprobenahme</w:t>
        </w:r>
        <w:r w:rsidR="003D02FE">
          <w:rPr>
            <w:noProof/>
            <w:webHidden/>
          </w:rPr>
          <w:tab/>
        </w:r>
        <w:r w:rsidR="003D02FE">
          <w:rPr>
            <w:noProof/>
            <w:webHidden/>
          </w:rPr>
          <w:fldChar w:fldCharType="begin"/>
        </w:r>
        <w:r w:rsidR="003D02FE">
          <w:rPr>
            <w:noProof/>
            <w:webHidden/>
          </w:rPr>
          <w:instrText xml:space="preserve"> PAGEREF _Toc121912565 \h </w:instrText>
        </w:r>
        <w:r w:rsidR="003D02FE">
          <w:rPr>
            <w:noProof/>
            <w:webHidden/>
          </w:rPr>
        </w:r>
        <w:r w:rsidR="003D02FE">
          <w:rPr>
            <w:noProof/>
            <w:webHidden/>
          </w:rPr>
          <w:fldChar w:fldCharType="separate"/>
        </w:r>
        <w:r w:rsidR="001C26CC">
          <w:rPr>
            <w:noProof/>
            <w:webHidden/>
          </w:rPr>
          <w:t>27</w:t>
        </w:r>
        <w:r w:rsidR="003D02FE">
          <w:rPr>
            <w:noProof/>
            <w:webHidden/>
          </w:rPr>
          <w:fldChar w:fldCharType="end"/>
        </w:r>
      </w:hyperlink>
    </w:p>
    <w:p w14:paraId="0AB47E9F" w14:textId="6ED49BCF" w:rsidR="00F34602" w:rsidRDefault="005B6E10" w:rsidP="00662303">
      <w:pPr>
        <w:pStyle w:val="Verzeichnis1"/>
        <w:tabs>
          <w:tab w:val="left" w:pos="480"/>
          <w:tab w:val="right" w:leader="dot" w:pos="9458"/>
        </w:tabs>
        <w:spacing w:before="0" w:after="0"/>
        <w:ind w:left="0" w:firstLine="0"/>
        <w:rPr>
          <w:rFonts w:asciiTheme="majorHAnsi" w:hAnsiTheme="majorHAnsi"/>
        </w:rPr>
      </w:pPr>
      <w:r>
        <w:rPr>
          <w:rFonts w:asciiTheme="majorHAnsi" w:hAnsiTheme="majorHAnsi"/>
        </w:rPr>
        <w:fldChar w:fldCharType="end"/>
      </w:r>
    </w:p>
    <w:p w14:paraId="10EDAEA2" w14:textId="77777777" w:rsidR="00F34602" w:rsidRDefault="00F34602">
      <w:pPr>
        <w:overflowPunct/>
        <w:autoSpaceDE/>
        <w:autoSpaceDN/>
        <w:adjustRightInd/>
        <w:spacing w:before="0" w:after="0" w:line="240" w:lineRule="auto"/>
        <w:jc w:val="left"/>
        <w:textAlignment w:val="auto"/>
        <w:rPr>
          <w:rFonts w:asciiTheme="majorHAnsi" w:hAnsiTheme="majorHAnsi"/>
          <w:b/>
          <w:bCs/>
          <w:sz w:val="28"/>
          <w:szCs w:val="24"/>
        </w:rPr>
      </w:pPr>
      <w:r>
        <w:rPr>
          <w:rFonts w:asciiTheme="majorHAnsi" w:hAnsiTheme="majorHAnsi"/>
        </w:rPr>
        <w:br w:type="page"/>
      </w:r>
    </w:p>
    <w:p w14:paraId="70DF959B" w14:textId="496A5FE5" w:rsidR="008B7DCD" w:rsidRDefault="0075482C" w:rsidP="00662303">
      <w:pPr>
        <w:pStyle w:val="Verzeichnis1"/>
        <w:tabs>
          <w:tab w:val="left" w:pos="480"/>
          <w:tab w:val="right" w:leader="dot" w:pos="9458"/>
        </w:tabs>
        <w:spacing w:before="0" w:after="0"/>
        <w:ind w:left="0" w:firstLine="0"/>
        <w:rPr>
          <w:caps/>
          <w:szCs w:val="28"/>
        </w:rPr>
      </w:pPr>
      <w:r>
        <w:rPr>
          <w:caps/>
          <w:szCs w:val="28"/>
        </w:rPr>
        <w:lastRenderedPageBreak/>
        <w:t>aNHANG</w:t>
      </w:r>
    </w:p>
    <w:p w14:paraId="5A8468F4" w14:textId="3E9E0D0F" w:rsidR="003D02FE" w:rsidRDefault="005B6E10" w:rsidP="003D02FE">
      <w:pPr>
        <w:pStyle w:val="Verzeichnis1"/>
        <w:spacing w:before="0" w:after="0"/>
        <w:rPr>
          <w:rFonts w:asciiTheme="minorHAnsi" w:eastAsiaTheme="minorEastAsia" w:hAnsiTheme="minorHAnsi" w:cstheme="minorBidi"/>
          <w:b w:val="0"/>
          <w:bCs w:val="0"/>
          <w:noProof/>
          <w:sz w:val="22"/>
          <w:szCs w:val="22"/>
        </w:rPr>
      </w:pPr>
      <w:r>
        <w:rPr>
          <w:b w:val="0"/>
          <w:bCs w:val="0"/>
        </w:rPr>
        <w:fldChar w:fldCharType="begin"/>
      </w:r>
      <w:r w:rsidR="0075482C">
        <w:rPr>
          <w:b w:val="0"/>
          <w:bCs w:val="0"/>
        </w:rPr>
        <w:instrText xml:space="preserve"> TOC \h \z \t "Überschrift 6;1;Überschrift 7;1;Titel;1" </w:instrText>
      </w:r>
      <w:r>
        <w:rPr>
          <w:b w:val="0"/>
          <w:bCs w:val="0"/>
        </w:rPr>
        <w:fldChar w:fldCharType="separate"/>
      </w:r>
      <w:hyperlink w:anchor="_Toc121912566" w:history="1">
        <w:r w:rsidR="003D02FE" w:rsidRPr="00FE1F48">
          <w:rPr>
            <w:rStyle w:val="Hyperlink"/>
            <w:noProof/>
          </w:rPr>
          <w:t>A</w:t>
        </w:r>
        <w:r w:rsidR="003D02FE">
          <w:rPr>
            <w:rFonts w:asciiTheme="minorHAnsi" w:eastAsiaTheme="minorEastAsia" w:hAnsiTheme="minorHAnsi" w:cstheme="minorBidi"/>
            <w:b w:val="0"/>
            <w:bCs w:val="0"/>
            <w:noProof/>
            <w:sz w:val="22"/>
            <w:szCs w:val="22"/>
          </w:rPr>
          <w:tab/>
        </w:r>
        <w:r w:rsidR="003D02FE" w:rsidRPr="00FE1F48">
          <w:rPr>
            <w:rStyle w:val="Hyperlink"/>
            <w:noProof/>
          </w:rPr>
          <w:t>Definitionen, Abkürzungen, Beispiele für die Anwendung der Statuskennungen für Kurzzeitmittelwerte</w:t>
        </w:r>
        <w:r w:rsidR="003D02FE">
          <w:rPr>
            <w:noProof/>
            <w:webHidden/>
          </w:rPr>
          <w:tab/>
        </w:r>
        <w:r w:rsidR="003D02FE">
          <w:rPr>
            <w:noProof/>
            <w:webHidden/>
          </w:rPr>
          <w:fldChar w:fldCharType="begin"/>
        </w:r>
        <w:r w:rsidR="003D02FE">
          <w:rPr>
            <w:noProof/>
            <w:webHidden/>
          </w:rPr>
          <w:instrText xml:space="preserve"> PAGEREF _Toc121912566 \h </w:instrText>
        </w:r>
        <w:r w:rsidR="003D02FE">
          <w:rPr>
            <w:noProof/>
            <w:webHidden/>
          </w:rPr>
        </w:r>
        <w:r w:rsidR="003D02FE">
          <w:rPr>
            <w:noProof/>
            <w:webHidden/>
          </w:rPr>
          <w:fldChar w:fldCharType="separate"/>
        </w:r>
        <w:r w:rsidR="001C26CC">
          <w:rPr>
            <w:noProof/>
            <w:webHidden/>
          </w:rPr>
          <w:t>29</w:t>
        </w:r>
        <w:r w:rsidR="003D02FE">
          <w:rPr>
            <w:noProof/>
            <w:webHidden/>
          </w:rPr>
          <w:fldChar w:fldCharType="end"/>
        </w:r>
      </w:hyperlink>
    </w:p>
    <w:p w14:paraId="24BB4D02" w14:textId="380FA8AC"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67" w:history="1">
        <w:r w:rsidR="003D02FE" w:rsidRPr="00FE1F48">
          <w:rPr>
            <w:rStyle w:val="Hyperlink"/>
            <w:noProof/>
          </w:rPr>
          <w:t>A 1</w:t>
        </w:r>
        <w:r w:rsidR="003D02FE">
          <w:rPr>
            <w:rFonts w:asciiTheme="minorHAnsi" w:eastAsiaTheme="minorEastAsia" w:hAnsiTheme="minorHAnsi" w:cstheme="minorBidi"/>
            <w:b w:val="0"/>
            <w:bCs w:val="0"/>
            <w:noProof/>
            <w:sz w:val="22"/>
            <w:szCs w:val="22"/>
          </w:rPr>
          <w:tab/>
        </w:r>
        <w:r w:rsidR="003D02FE" w:rsidRPr="00FE1F48">
          <w:rPr>
            <w:rStyle w:val="Hyperlink"/>
            <w:noProof/>
          </w:rPr>
          <w:t>Definitionen und Begriffsbestimmungen</w:t>
        </w:r>
        <w:r w:rsidR="003D02FE">
          <w:rPr>
            <w:noProof/>
            <w:webHidden/>
          </w:rPr>
          <w:tab/>
        </w:r>
        <w:r w:rsidR="003D02FE">
          <w:rPr>
            <w:noProof/>
            <w:webHidden/>
          </w:rPr>
          <w:fldChar w:fldCharType="begin"/>
        </w:r>
        <w:r w:rsidR="003D02FE">
          <w:rPr>
            <w:noProof/>
            <w:webHidden/>
          </w:rPr>
          <w:instrText xml:space="preserve"> PAGEREF _Toc121912567 \h </w:instrText>
        </w:r>
        <w:r w:rsidR="003D02FE">
          <w:rPr>
            <w:noProof/>
            <w:webHidden/>
          </w:rPr>
        </w:r>
        <w:r w:rsidR="003D02FE">
          <w:rPr>
            <w:noProof/>
            <w:webHidden/>
          </w:rPr>
          <w:fldChar w:fldCharType="separate"/>
        </w:r>
        <w:r w:rsidR="001C26CC">
          <w:rPr>
            <w:noProof/>
            <w:webHidden/>
          </w:rPr>
          <w:t>29</w:t>
        </w:r>
        <w:r w:rsidR="003D02FE">
          <w:rPr>
            <w:noProof/>
            <w:webHidden/>
          </w:rPr>
          <w:fldChar w:fldCharType="end"/>
        </w:r>
      </w:hyperlink>
    </w:p>
    <w:p w14:paraId="4085FC93" w14:textId="1B829460"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68" w:history="1">
        <w:r w:rsidR="003D02FE" w:rsidRPr="00FE1F48">
          <w:rPr>
            <w:rStyle w:val="Hyperlink"/>
            <w:noProof/>
          </w:rPr>
          <w:t>A 2</w:t>
        </w:r>
        <w:r w:rsidR="003D02FE">
          <w:rPr>
            <w:rFonts w:asciiTheme="minorHAnsi" w:eastAsiaTheme="minorEastAsia" w:hAnsiTheme="minorHAnsi" w:cstheme="minorBidi"/>
            <w:b w:val="0"/>
            <w:bCs w:val="0"/>
            <w:noProof/>
            <w:sz w:val="22"/>
            <w:szCs w:val="22"/>
          </w:rPr>
          <w:tab/>
        </w:r>
        <w:r w:rsidR="003D02FE" w:rsidRPr="00FE1F48">
          <w:rPr>
            <w:rStyle w:val="Hyperlink"/>
            <w:noProof/>
          </w:rPr>
          <w:t>Abkürzungen</w:t>
        </w:r>
        <w:r w:rsidR="003D02FE">
          <w:rPr>
            <w:noProof/>
            <w:webHidden/>
          </w:rPr>
          <w:tab/>
        </w:r>
        <w:r w:rsidR="003D02FE">
          <w:rPr>
            <w:noProof/>
            <w:webHidden/>
          </w:rPr>
          <w:fldChar w:fldCharType="begin"/>
        </w:r>
        <w:r w:rsidR="003D02FE">
          <w:rPr>
            <w:noProof/>
            <w:webHidden/>
          </w:rPr>
          <w:instrText xml:space="preserve"> PAGEREF _Toc121912568 \h </w:instrText>
        </w:r>
        <w:r w:rsidR="003D02FE">
          <w:rPr>
            <w:noProof/>
            <w:webHidden/>
          </w:rPr>
        </w:r>
        <w:r w:rsidR="003D02FE">
          <w:rPr>
            <w:noProof/>
            <w:webHidden/>
          </w:rPr>
          <w:fldChar w:fldCharType="separate"/>
        </w:r>
        <w:r w:rsidR="001C26CC">
          <w:rPr>
            <w:noProof/>
            <w:webHidden/>
          </w:rPr>
          <w:t>33</w:t>
        </w:r>
        <w:r w:rsidR="003D02FE">
          <w:rPr>
            <w:noProof/>
            <w:webHidden/>
          </w:rPr>
          <w:fldChar w:fldCharType="end"/>
        </w:r>
      </w:hyperlink>
    </w:p>
    <w:p w14:paraId="6F376BBE" w14:textId="67E54A82"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69" w:history="1">
        <w:r w:rsidR="003D02FE" w:rsidRPr="00FE1F48">
          <w:rPr>
            <w:rStyle w:val="Hyperlink"/>
            <w:noProof/>
          </w:rPr>
          <w:t>A 3</w:t>
        </w:r>
        <w:r w:rsidR="003D02FE">
          <w:rPr>
            <w:rFonts w:asciiTheme="minorHAnsi" w:eastAsiaTheme="minorEastAsia" w:hAnsiTheme="minorHAnsi" w:cstheme="minorBidi"/>
            <w:b w:val="0"/>
            <w:bCs w:val="0"/>
            <w:noProof/>
            <w:sz w:val="22"/>
            <w:szCs w:val="22"/>
          </w:rPr>
          <w:tab/>
        </w:r>
        <w:r w:rsidR="003D02FE" w:rsidRPr="00FE1F48">
          <w:rPr>
            <w:rStyle w:val="Hyperlink"/>
            <w:noProof/>
          </w:rPr>
          <w:t>Beispiele für die Anwendung der Statuskennungen für Kurzzeitmittelwerte</w:t>
        </w:r>
        <w:r w:rsidR="003D02FE">
          <w:rPr>
            <w:noProof/>
            <w:webHidden/>
          </w:rPr>
          <w:tab/>
        </w:r>
        <w:r w:rsidR="003D02FE">
          <w:rPr>
            <w:noProof/>
            <w:webHidden/>
          </w:rPr>
          <w:fldChar w:fldCharType="begin"/>
        </w:r>
        <w:r w:rsidR="003D02FE">
          <w:rPr>
            <w:noProof/>
            <w:webHidden/>
          </w:rPr>
          <w:instrText xml:space="preserve"> PAGEREF _Toc121912569 \h </w:instrText>
        </w:r>
        <w:r w:rsidR="003D02FE">
          <w:rPr>
            <w:noProof/>
            <w:webHidden/>
          </w:rPr>
        </w:r>
        <w:r w:rsidR="003D02FE">
          <w:rPr>
            <w:noProof/>
            <w:webHidden/>
          </w:rPr>
          <w:fldChar w:fldCharType="separate"/>
        </w:r>
        <w:r w:rsidR="001C26CC">
          <w:rPr>
            <w:noProof/>
            <w:webHidden/>
          </w:rPr>
          <w:t>35</w:t>
        </w:r>
        <w:r w:rsidR="003D02FE">
          <w:rPr>
            <w:noProof/>
            <w:webHidden/>
          </w:rPr>
          <w:fldChar w:fldCharType="end"/>
        </w:r>
      </w:hyperlink>
    </w:p>
    <w:p w14:paraId="3C2D37C8" w14:textId="57E3A17F"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0" w:history="1">
        <w:r w:rsidR="003D02FE" w:rsidRPr="00FE1F48">
          <w:rPr>
            <w:rStyle w:val="Hyperlink"/>
            <w:noProof/>
          </w:rPr>
          <w:t>B</w:t>
        </w:r>
        <w:r w:rsidR="003D02FE">
          <w:rPr>
            <w:rFonts w:asciiTheme="minorHAnsi" w:eastAsiaTheme="minorEastAsia" w:hAnsiTheme="minorHAnsi" w:cstheme="minorBidi"/>
            <w:b w:val="0"/>
            <w:bCs w:val="0"/>
            <w:noProof/>
            <w:sz w:val="22"/>
            <w:szCs w:val="22"/>
          </w:rPr>
          <w:tab/>
        </w:r>
        <w:r w:rsidR="003D02FE" w:rsidRPr="00FE1F48">
          <w:rPr>
            <w:rStyle w:val="Hyperlink"/>
            <w:noProof/>
          </w:rPr>
          <w:t>Klassierung und Datenausgabe</w:t>
        </w:r>
        <w:r w:rsidR="003D02FE">
          <w:rPr>
            <w:noProof/>
            <w:webHidden/>
          </w:rPr>
          <w:tab/>
        </w:r>
        <w:r w:rsidR="003D02FE">
          <w:rPr>
            <w:noProof/>
            <w:webHidden/>
          </w:rPr>
          <w:fldChar w:fldCharType="begin"/>
        </w:r>
        <w:r w:rsidR="003D02FE">
          <w:rPr>
            <w:noProof/>
            <w:webHidden/>
          </w:rPr>
          <w:instrText xml:space="preserve"> PAGEREF _Toc121912570 \h </w:instrText>
        </w:r>
        <w:r w:rsidR="003D02FE">
          <w:rPr>
            <w:noProof/>
            <w:webHidden/>
          </w:rPr>
        </w:r>
        <w:r w:rsidR="003D02FE">
          <w:rPr>
            <w:noProof/>
            <w:webHidden/>
          </w:rPr>
          <w:fldChar w:fldCharType="separate"/>
        </w:r>
        <w:r w:rsidR="001C26CC">
          <w:rPr>
            <w:noProof/>
            <w:webHidden/>
          </w:rPr>
          <w:t>38</w:t>
        </w:r>
        <w:r w:rsidR="003D02FE">
          <w:rPr>
            <w:noProof/>
            <w:webHidden/>
          </w:rPr>
          <w:fldChar w:fldCharType="end"/>
        </w:r>
      </w:hyperlink>
    </w:p>
    <w:p w14:paraId="2DC1D2E4" w14:textId="5FD4ADB7"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1" w:history="1">
        <w:r w:rsidR="003D02FE" w:rsidRPr="00FE1F48">
          <w:rPr>
            <w:rStyle w:val="Hyperlink"/>
            <w:noProof/>
          </w:rPr>
          <w:t>B 1</w:t>
        </w:r>
        <w:r w:rsidR="003D02FE">
          <w:rPr>
            <w:rFonts w:asciiTheme="minorHAnsi" w:eastAsiaTheme="minorEastAsia" w:hAnsiTheme="minorHAnsi" w:cstheme="minorBidi"/>
            <w:b w:val="0"/>
            <w:bCs w:val="0"/>
            <w:noProof/>
            <w:sz w:val="22"/>
            <w:szCs w:val="22"/>
          </w:rPr>
          <w:tab/>
        </w:r>
        <w:r w:rsidR="003D02FE" w:rsidRPr="00FE1F48">
          <w:rPr>
            <w:rStyle w:val="Hyperlink"/>
            <w:noProof/>
          </w:rPr>
          <w:t>Klassierung der Kurzzeitmittelwerte</w:t>
        </w:r>
        <w:r w:rsidR="003D02FE">
          <w:rPr>
            <w:noProof/>
            <w:webHidden/>
          </w:rPr>
          <w:tab/>
        </w:r>
        <w:r w:rsidR="003D02FE">
          <w:rPr>
            <w:noProof/>
            <w:webHidden/>
          </w:rPr>
          <w:fldChar w:fldCharType="begin"/>
        </w:r>
        <w:r w:rsidR="003D02FE">
          <w:rPr>
            <w:noProof/>
            <w:webHidden/>
          </w:rPr>
          <w:instrText xml:space="preserve"> PAGEREF _Toc121912571 \h </w:instrText>
        </w:r>
        <w:r w:rsidR="003D02FE">
          <w:rPr>
            <w:noProof/>
            <w:webHidden/>
          </w:rPr>
        </w:r>
        <w:r w:rsidR="003D02FE">
          <w:rPr>
            <w:noProof/>
            <w:webHidden/>
          </w:rPr>
          <w:fldChar w:fldCharType="separate"/>
        </w:r>
        <w:r w:rsidR="001C26CC">
          <w:rPr>
            <w:noProof/>
            <w:webHidden/>
          </w:rPr>
          <w:t>38</w:t>
        </w:r>
        <w:r w:rsidR="003D02FE">
          <w:rPr>
            <w:noProof/>
            <w:webHidden/>
          </w:rPr>
          <w:fldChar w:fldCharType="end"/>
        </w:r>
      </w:hyperlink>
    </w:p>
    <w:p w14:paraId="7FC4497E" w14:textId="49CD47B3"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2" w:history="1">
        <w:r w:rsidR="003D02FE" w:rsidRPr="00FE1F48">
          <w:rPr>
            <w:rStyle w:val="Hyperlink"/>
            <w:noProof/>
          </w:rPr>
          <w:t>B 2</w:t>
        </w:r>
        <w:r w:rsidR="003D02FE">
          <w:rPr>
            <w:rFonts w:asciiTheme="minorHAnsi" w:eastAsiaTheme="minorEastAsia" w:hAnsiTheme="minorHAnsi" w:cstheme="minorBidi"/>
            <w:b w:val="0"/>
            <w:bCs w:val="0"/>
            <w:noProof/>
            <w:sz w:val="22"/>
            <w:szCs w:val="22"/>
          </w:rPr>
          <w:tab/>
        </w:r>
        <w:r w:rsidR="003D02FE" w:rsidRPr="00FE1F48">
          <w:rPr>
            <w:rStyle w:val="Hyperlink"/>
            <w:noProof/>
          </w:rPr>
          <w:t>Klassierung der Langzeitmittelwerte</w:t>
        </w:r>
        <w:r w:rsidR="003D02FE">
          <w:rPr>
            <w:noProof/>
            <w:webHidden/>
          </w:rPr>
          <w:tab/>
        </w:r>
        <w:r w:rsidR="003D02FE">
          <w:rPr>
            <w:noProof/>
            <w:webHidden/>
          </w:rPr>
          <w:fldChar w:fldCharType="begin"/>
        </w:r>
        <w:r w:rsidR="003D02FE">
          <w:rPr>
            <w:noProof/>
            <w:webHidden/>
          </w:rPr>
          <w:instrText xml:space="preserve"> PAGEREF _Toc121912572 \h </w:instrText>
        </w:r>
        <w:r w:rsidR="003D02FE">
          <w:rPr>
            <w:noProof/>
            <w:webHidden/>
          </w:rPr>
        </w:r>
        <w:r w:rsidR="003D02FE">
          <w:rPr>
            <w:noProof/>
            <w:webHidden/>
          </w:rPr>
          <w:fldChar w:fldCharType="separate"/>
        </w:r>
        <w:r w:rsidR="001C26CC">
          <w:rPr>
            <w:noProof/>
            <w:webHidden/>
          </w:rPr>
          <w:t>40</w:t>
        </w:r>
        <w:r w:rsidR="003D02FE">
          <w:rPr>
            <w:noProof/>
            <w:webHidden/>
          </w:rPr>
          <w:fldChar w:fldCharType="end"/>
        </w:r>
      </w:hyperlink>
    </w:p>
    <w:p w14:paraId="284470B8" w14:textId="5535CBA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3" w:history="1">
        <w:r w:rsidR="003D02FE" w:rsidRPr="00FE1F48">
          <w:rPr>
            <w:rStyle w:val="Hyperlink"/>
            <w:noProof/>
          </w:rPr>
          <w:t>B 3</w:t>
        </w:r>
        <w:r w:rsidR="003D02FE">
          <w:rPr>
            <w:rFonts w:asciiTheme="minorHAnsi" w:eastAsiaTheme="minorEastAsia" w:hAnsiTheme="minorHAnsi" w:cstheme="minorBidi"/>
            <w:b w:val="0"/>
            <w:bCs w:val="0"/>
            <w:noProof/>
            <w:sz w:val="22"/>
            <w:szCs w:val="22"/>
          </w:rPr>
          <w:tab/>
        </w:r>
        <w:r w:rsidR="003D02FE" w:rsidRPr="00FE1F48">
          <w:rPr>
            <w:rStyle w:val="Hyperlink"/>
            <w:noProof/>
          </w:rPr>
          <w:t>Datenausgabe</w:t>
        </w:r>
        <w:r w:rsidR="003D02FE">
          <w:rPr>
            <w:noProof/>
            <w:webHidden/>
          </w:rPr>
          <w:tab/>
        </w:r>
        <w:r w:rsidR="003D02FE">
          <w:rPr>
            <w:noProof/>
            <w:webHidden/>
          </w:rPr>
          <w:fldChar w:fldCharType="begin"/>
        </w:r>
        <w:r w:rsidR="003D02FE">
          <w:rPr>
            <w:noProof/>
            <w:webHidden/>
          </w:rPr>
          <w:instrText xml:space="preserve"> PAGEREF _Toc121912573 \h </w:instrText>
        </w:r>
        <w:r w:rsidR="003D02FE">
          <w:rPr>
            <w:noProof/>
            <w:webHidden/>
          </w:rPr>
        </w:r>
        <w:r w:rsidR="003D02FE">
          <w:rPr>
            <w:noProof/>
            <w:webHidden/>
          </w:rPr>
          <w:fldChar w:fldCharType="separate"/>
        </w:r>
        <w:r w:rsidR="001C26CC">
          <w:rPr>
            <w:noProof/>
            <w:webHidden/>
          </w:rPr>
          <w:t>41</w:t>
        </w:r>
        <w:r w:rsidR="003D02FE">
          <w:rPr>
            <w:noProof/>
            <w:webHidden/>
          </w:rPr>
          <w:fldChar w:fldCharType="end"/>
        </w:r>
      </w:hyperlink>
    </w:p>
    <w:p w14:paraId="64A505C1" w14:textId="0940CBDD"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4" w:history="1">
        <w:r w:rsidR="003D02FE" w:rsidRPr="00FE1F48">
          <w:rPr>
            <w:rStyle w:val="Hyperlink"/>
            <w:noProof/>
          </w:rPr>
          <w:t>C</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TA Luft</w:t>
        </w:r>
        <w:r w:rsidR="003D02FE">
          <w:rPr>
            <w:noProof/>
            <w:webHidden/>
          </w:rPr>
          <w:tab/>
        </w:r>
        <w:r w:rsidR="003D02FE">
          <w:rPr>
            <w:noProof/>
            <w:webHidden/>
          </w:rPr>
          <w:fldChar w:fldCharType="begin"/>
        </w:r>
        <w:r w:rsidR="003D02FE">
          <w:rPr>
            <w:noProof/>
            <w:webHidden/>
          </w:rPr>
          <w:instrText xml:space="preserve"> PAGEREF _Toc121912574 \h </w:instrText>
        </w:r>
        <w:r w:rsidR="003D02FE">
          <w:rPr>
            <w:noProof/>
            <w:webHidden/>
          </w:rPr>
        </w:r>
        <w:r w:rsidR="003D02FE">
          <w:rPr>
            <w:noProof/>
            <w:webHidden/>
          </w:rPr>
          <w:fldChar w:fldCharType="separate"/>
        </w:r>
        <w:r w:rsidR="001C26CC">
          <w:rPr>
            <w:noProof/>
            <w:webHidden/>
          </w:rPr>
          <w:t>42</w:t>
        </w:r>
        <w:r w:rsidR="003D02FE">
          <w:rPr>
            <w:noProof/>
            <w:webHidden/>
          </w:rPr>
          <w:fldChar w:fldCharType="end"/>
        </w:r>
      </w:hyperlink>
    </w:p>
    <w:p w14:paraId="29DA9ED2" w14:textId="543D7569"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5" w:history="1">
        <w:r w:rsidR="003D02FE" w:rsidRPr="00FE1F48">
          <w:rPr>
            <w:rStyle w:val="Hyperlink"/>
            <w:noProof/>
          </w:rPr>
          <w:t>C 1</w:t>
        </w:r>
        <w:r w:rsidR="003D02FE">
          <w:rPr>
            <w:rFonts w:asciiTheme="minorHAnsi" w:eastAsiaTheme="minorEastAsia" w:hAnsiTheme="minorHAnsi" w:cstheme="minorBidi"/>
            <w:b w:val="0"/>
            <w:bCs w:val="0"/>
            <w:noProof/>
            <w:sz w:val="22"/>
            <w:szCs w:val="22"/>
          </w:rPr>
          <w:tab/>
        </w:r>
        <w:r w:rsidR="003D02FE" w:rsidRPr="00FE1F48">
          <w:rPr>
            <w:rStyle w:val="Hyperlink"/>
            <w:noProof/>
          </w:rPr>
          <w:t>Bildung der zu klassierenden Mittelwerte</w:t>
        </w:r>
        <w:r w:rsidR="003D02FE">
          <w:rPr>
            <w:noProof/>
            <w:webHidden/>
          </w:rPr>
          <w:tab/>
        </w:r>
        <w:r w:rsidR="003D02FE">
          <w:rPr>
            <w:noProof/>
            <w:webHidden/>
          </w:rPr>
          <w:fldChar w:fldCharType="begin"/>
        </w:r>
        <w:r w:rsidR="003D02FE">
          <w:rPr>
            <w:noProof/>
            <w:webHidden/>
          </w:rPr>
          <w:instrText xml:space="preserve"> PAGEREF _Toc121912575 \h </w:instrText>
        </w:r>
        <w:r w:rsidR="003D02FE">
          <w:rPr>
            <w:noProof/>
            <w:webHidden/>
          </w:rPr>
        </w:r>
        <w:r w:rsidR="003D02FE">
          <w:rPr>
            <w:noProof/>
            <w:webHidden/>
          </w:rPr>
          <w:fldChar w:fldCharType="separate"/>
        </w:r>
        <w:r w:rsidR="001C26CC">
          <w:rPr>
            <w:noProof/>
            <w:webHidden/>
          </w:rPr>
          <w:t>42</w:t>
        </w:r>
        <w:r w:rsidR="003D02FE">
          <w:rPr>
            <w:noProof/>
            <w:webHidden/>
          </w:rPr>
          <w:fldChar w:fldCharType="end"/>
        </w:r>
      </w:hyperlink>
    </w:p>
    <w:p w14:paraId="430BB2BC" w14:textId="033D3D3D"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6" w:history="1">
        <w:r w:rsidR="003D02FE" w:rsidRPr="00FE1F48">
          <w:rPr>
            <w:rStyle w:val="Hyperlink"/>
            <w:noProof/>
          </w:rPr>
          <w:t>C 2</w:t>
        </w:r>
        <w:r w:rsidR="003D02FE">
          <w:rPr>
            <w:rFonts w:asciiTheme="minorHAnsi" w:eastAsiaTheme="minorEastAsia" w:hAnsiTheme="minorHAnsi" w:cstheme="minorBidi"/>
            <w:b w:val="0"/>
            <w:bCs w:val="0"/>
            <w:noProof/>
            <w:sz w:val="22"/>
            <w:szCs w:val="22"/>
          </w:rPr>
          <w:tab/>
        </w:r>
        <w:r w:rsidR="003D02FE" w:rsidRPr="00FE1F48">
          <w:rPr>
            <w:rStyle w:val="Hyperlink"/>
            <w:noProof/>
          </w:rPr>
          <w:t>Klassierung der Kurzzeitmittelwerte (HMW; 3-min-MW der Rußzahl)</w:t>
        </w:r>
        <w:r w:rsidR="003D02FE">
          <w:rPr>
            <w:noProof/>
            <w:webHidden/>
          </w:rPr>
          <w:tab/>
        </w:r>
        <w:r w:rsidR="003D02FE">
          <w:rPr>
            <w:noProof/>
            <w:webHidden/>
          </w:rPr>
          <w:fldChar w:fldCharType="begin"/>
        </w:r>
        <w:r w:rsidR="003D02FE">
          <w:rPr>
            <w:noProof/>
            <w:webHidden/>
          </w:rPr>
          <w:instrText xml:space="preserve"> PAGEREF _Toc121912576 \h </w:instrText>
        </w:r>
        <w:r w:rsidR="003D02FE">
          <w:rPr>
            <w:noProof/>
            <w:webHidden/>
          </w:rPr>
        </w:r>
        <w:r w:rsidR="003D02FE">
          <w:rPr>
            <w:noProof/>
            <w:webHidden/>
          </w:rPr>
          <w:fldChar w:fldCharType="separate"/>
        </w:r>
        <w:r w:rsidR="001C26CC">
          <w:rPr>
            <w:noProof/>
            <w:webHidden/>
          </w:rPr>
          <w:t>43</w:t>
        </w:r>
        <w:r w:rsidR="003D02FE">
          <w:rPr>
            <w:noProof/>
            <w:webHidden/>
          </w:rPr>
          <w:fldChar w:fldCharType="end"/>
        </w:r>
      </w:hyperlink>
    </w:p>
    <w:p w14:paraId="32D4A4F9" w14:textId="7289D0FE"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7" w:history="1">
        <w:r w:rsidR="003D02FE" w:rsidRPr="00FE1F48">
          <w:rPr>
            <w:rStyle w:val="Hyperlink"/>
            <w:noProof/>
          </w:rPr>
          <w:t>C 3</w:t>
        </w:r>
        <w:r w:rsidR="003D02FE">
          <w:rPr>
            <w:rFonts w:asciiTheme="minorHAnsi" w:eastAsiaTheme="minorEastAsia" w:hAnsiTheme="minorHAnsi" w:cstheme="minorBidi"/>
            <w:b w:val="0"/>
            <w:bCs w:val="0"/>
            <w:noProof/>
            <w:sz w:val="22"/>
            <w:szCs w:val="22"/>
          </w:rPr>
          <w:tab/>
        </w:r>
        <w:r w:rsidR="003D02FE" w:rsidRPr="00FE1F48">
          <w:rPr>
            <w:rStyle w:val="Hyperlink"/>
            <w:noProof/>
          </w:rPr>
          <w:t>Sonderklassen</w:t>
        </w:r>
        <w:r w:rsidR="003D02FE">
          <w:rPr>
            <w:noProof/>
            <w:webHidden/>
          </w:rPr>
          <w:tab/>
        </w:r>
        <w:r w:rsidR="003D02FE">
          <w:rPr>
            <w:noProof/>
            <w:webHidden/>
          </w:rPr>
          <w:fldChar w:fldCharType="begin"/>
        </w:r>
        <w:r w:rsidR="003D02FE">
          <w:rPr>
            <w:noProof/>
            <w:webHidden/>
          </w:rPr>
          <w:instrText xml:space="preserve"> PAGEREF _Toc121912577 \h </w:instrText>
        </w:r>
        <w:r w:rsidR="003D02FE">
          <w:rPr>
            <w:noProof/>
            <w:webHidden/>
          </w:rPr>
        </w:r>
        <w:r w:rsidR="003D02FE">
          <w:rPr>
            <w:noProof/>
            <w:webHidden/>
          </w:rPr>
          <w:fldChar w:fldCharType="separate"/>
        </w:r>
        <w:r w:rsidR="001C26CC">
          <w:rPr>
            <w:noProof/>
            <w:webHidden/>
          </w:rPr>
          <w:t>43</w:t>
        </w:r>
        <w:r w:rsidR="003D02FE">
          <w:rPr>
            <w:noProof/>
            <w:webHidden/>
          </w:rPr>
          <w:fldChar w:fldCharType="end"/>
        </w:r>
      </w:hyperlink>
    </w:p>
    <w:p w14:paraId="22C9B3A9" w14:textId="6BAB32B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8" w:history="1">
        <w:r w:rsidR="003D02FE" w:rsidRPr="00FE1F48">
          <w:rPr>
            <w:rStyle w:val="Hyperlink"/>
            <w:noProof/>
          </w:rPr>
          <w:t>C 4</w:t>
        </w:r>
        <w:r w:rsidR="003D02FE">
          <w:rPr>
            <w:rFonts w:asciiTheme="minorHAnsi" w:eastAsiaTheme="minorEastAsia" w:hAnsiTheme="minorHAnsi" w:cstheme="minorBidi"/>
            <w:b w:val="0"/>
            <w:bCs w:val="0"/>
            <w:noProof/>
            <w:sz w:val="22"/>
            <w:szCs w:val="22"/>
          </w:rPr>
          <w:tab/>
        </w:r>
        <w:r w:rsidR="003D02FE" w:rsidRPr="00FE1F48">
          <w:rPr>
            <w:rStyle w:val="Hyperlink"/>
            <w:noProof/>
          </w:rPr>
          <w:t>Klassierung der Tagesmittelwerte (TMW)</w:t>
        </w:r>
        <w:r w:rsidR="003D02FE">
          <w:rPr>
            <w:noProof/>
            <w:webHidden/>
          </w:rPr>
          <w:tab/>
        </w:r>
        <w:r w:rsidR="003D02FE">
          <w:rPr>
            <w:noProof/>
            <w:webHidden/>
          </w:rPr>
          <w:fldChar w:fldCharType="begin"/>
        </w:r>
        <w:r w:rsidR="003D02FE">
          <w:rPr>
            <w:noProof/>
            <w:webHidden/>
          </w:rPr>
          <w:instrText xml:space="preserve"> PAGEREF _Toc121912578 \h </w:instrText>
        </w:r>
        <w:r w:rsidR="003D02FE">
          <w:rPr>
            <w:noProof/>
            <w:webHidden/>
          </w:rPr>
        </w:r>
        <w:r w:rsidR="003D02FE">
          <w:rPr>
            <w:noProof/>
            <w:webHidden/>
          </w:rPr>
          <w:fldChar w:fldCharType="separate"/>
        </w:r>
        <w:r w:rsidR="001C26CC">
          <w:rPr>
            <w:noProof/>
            <w:webHidden/>
          </w:rPr>
          <w:t>44</w:t>
        </w:r>
        <w:r w:rsidR="003D02FE">
          <w:rPr>
            <w:noProof/>
            <w:webHidden/>
          </w:rPr>
          <w:fldChar w:fldCharType="end"/>
        </w:r>
      </w:hyperlink>
    </w:p>
    <w:p w14:paraId="2EFE0DA6" w14:textId="0EDCD768"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79" w:history="1">
        <w:r w:rsidR="003D02FE" w:rsidRPr="00FE1F48">
          <w:rPr>
            <w:rStyle w:val="Hyperlink"/>
            <w:noProof/>
          </w:rPr>
          <w:t>D</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13. BImSchV</w:t>
        </w:r>
        <w:r w:rsidR="003D02FE">
          <w:rPr>
            <w:noProof/>
            <w:webHidden/>
          </w:rPr>
          <w:tab/>
        </w:r>
        <w:r w:rsidR="003D02FE">
          <w:rPr>
            <w:noProof/>
            <w:webHidden/>
          </w:rPr>
          <w:fldChar w:fldCharType="begin"/>
        </w:r>
        <w:r w:rsidR="003D02FE">
          <w:rPr>
            <w:noProof/>
            <w:webHidden/>
          </w:rPr>
          <w:instrText xml:space="preserve"> PAGEREF _Toc121912579 \h </w:instrText>
        </w:r>
        <w:r w:rsidR="003D02FE">
          <w:rPr>
            <w:noProof/>
            <w:webHidden/>
          </w:rPr>
        </w:r>
        <w:r w:rsidR="003D02FE">
          <w:rPr>
            <w:noProof/>
            <w:webHidden/>
          </w:rPr>
          <w:fldChar w:fldCharType="separate"/>
        </w:r>
        <w:r w:rsidR="001C26CC">
          <w:rPr>
            <w:noProof/>
            <w:webHidden/>
          </w:rPr>
          <w:t>46</w:t>
        </w:r>
        <w:r w:rsidR="003D02FE">
          <w:rPr>
            <w:noProof/>
            <w:webHidden/>
          </w:rPr>
          <w:fldChar w:fldCharType="end"/>
        </w:r>
      </w:hyperlink>
    </w:p>
    <w:p w14:paraId="635E5612" w14:textId="495E069A"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0" w:history="1">
        <w:r w:rsidR="003D02FE" w:rsidRPr="00FE1F48">
          <w:rPr>
            <w:rStyle w:val="Hyperlink"/>
            <w:noProof/>
          </w:rPr>
          <w:t>D 1</w:t>
        </w:r>
        <w:r w:rsidR="003D02FE">
          <w:rPr>
            <w:rFonts w:asciiTheme="minorHAnsi" w:eastAsiaTheme="minorEastAsia" w:hAnsiTheme="minorHAnsi" w:cstheme="minorBidi"/>
            <w:b w:val="0"/>
            <w:bCs w:val="0"/>
            <w:noProof/>
            <w:sz w:val="22"/>
            <w:szCs w:val="22"/>
          </w:rPr>
          <w:tab/>
        </w:r>
        <w:r w:rsidR="003D02FE" w:rsidRPr="00FE1F48">
          <w:rPr>
            <w:rStyle w:val="Hyperlink"/>
            <w:noProof/>
          </w:rPr>
          <w:t>Schwefelabscheidung, Abgasreinigung, An-/Abfahrzeiten</w:t>
        </w:r>
        <w:r w:rsidR="003D02FE">
          <w:rPr>
            <w:noProof/>
            <w:webHidden/>
          </w:rPr>
          <w:tab/>
        </w:r>
        <w:r w:rsidR="003D02FE">
          <w:rPr>
            <w:noProof/>
            <w:webHidden/>
          </w:rPr>
          <w:fldChar w:fldCharType="begin"/>
        </w:r>
        <w:r w:rsidR="003D02FE">
          <w:rPr>
            <w:noProof/>
            <w:webHidden/>
          </w:rPr>
          <w:instrText xml:space="preserve"> PAGEREF _Toc121912580 \h </w:instrText>
        </w:r>
        <w:r w:rsidR="003D02FE">
          <w:rPr>
            <w:noProof/>
            <w:webHidden/>
          </w:rPr>
        </w:r>
        <w:r w:rsidR="003D02FE">
          <w:rPr>
            <w:noProof/>
            <w:webHidden/>
          </w:rPr>
          <w:fldChar w:fldCharType="separate"/>
        </w:r>
        <w:r w:rsidR="001C26CC">
          <w:rPr>
            <w:noProof/>
            <w:webHidden/>
          </w:rPr>
          <w:t>46</w:t>
        </w:r>
        <w:r w:rsidR="003D02FE">
          <w:rPr>
            <w:noProof/>
            <w:webHidden/>
          </w:rPr>
          <w:fldChar w:fldCharType="end"/>
        </w:r>
      </w:hyperlink>
    </w:p>
    <w:p w14:paraId="3518D64B" w14:textId="4AF1A7D7"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1" w:history="1">
        <w:r w:rsidR="003D02FE" w:rsidRPr="00FE1F48">
          <w:rPr>
            <w:rStyle w:val="Hyperlink"/>
            <w:noProof/>
          </w:rPr>
          <w:t>D 2</w:t>
        </w:r>
        <w:r w:rsidR="003D02FE">
          <w:rPr>
            <w:rFonts w:asciiTheme="minorHAnsi" w:eastAsiaTheme="minorEastAsia" w:hAnsiTheme="minorHAnsi" w:cstheme="minorBidi"/>
            <w:b w:val="0"/>
            <w:bCs w:val="0"/>
            <w:noProof/>
            <w:sz w:val="22"/>
            <w:szCs w:val="22"/>
          </w:rPr>
          <w:tab/>
        </w:r>
        <w:r w:rsidR="003D02FE" w:rsidRPr="00FE1F48">
          <w:rPr>
            <w:rStyle w:val="Hyperlink"/>
            <w:noProof/>
          </w:rPr>
          <w:t>Misch- und Mehrstofffeuerungen</w:t>
        </w:r>
        <w:r w:rsidR="003D02FE">
          <w:rPr>
            <w:noProof/>
            <w:webHidden/>
          </w:rPr>
          <w:tab/>
        </w:r>
        <w:r w:rsidR="003D02FE">
          <w:rPr>
            <w:noProof/>
            <w:webHidden/>
          </w:rPr>
          <w:fldChar w:fldCharType="begin"/>
        </w:r>
        <w:r w:rsidR="003D02FE">
          <w:rPr>
            <w:noProof/>
            <w:webHidden/>
          </w:rPr>
          <w:instrText xml:space="preserve"> PAGEREF _Toc121912581 \h </w:instrText>
        </w:r>
        <w:r w:rsidR="003D02FE">
          <w:rPr>
            <w:noProof/>
            <w:webHidden/>
          </w:rPr>
        </w:r>
        <w:r w:rsidR="003D02FE">
          <w:rPr>
            <w:noProof/>
            <w:webHidden/>
          </w:rPr>
          <w:fldChar w:fldCharType="separate"/>
        </w:r>
        <w:r w:rsidR="001C26CC">
          <w:rPr>
            <w:noProof/>
            <w:webHidden/>
          </w:rPr>
          <w:t>46</w:t>
        </w:r>
        <w:r w:rsidR="003D02FE">
          <w:rPr>
            <w:noProof/>
            <w:webHidden/>
          </w:rPr>
          <w:fldChar w:fldCharType="end"/>
        </w:r>
      </w:hyperlink>
    </w:p>
    <w:p w14:paraId="14E1C85A" w14:textId="02B611C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2" w:history="1">
        <w:r w:rsidR="003D02FE" w:rsidRPr="00FE1F48">
          <w:rPr>
            <w:rStyle w:val="Hyperlink"/>
            <w:noProof/>
          </w:rPr>
          <w:t>D 3</w:t>
        </w:r>
        <w:r w:rsidR="003D02FE">
          <w:rPr>
            <w:rFonts w:asciiTheme="minorHAnsi" w:eastAsiaTheme="minorEastAsia" w:hAnsiTheme="minorHAnsi" w:cstheme="minorBidi"/>
            <w:b w:val="0"/>
            <w:bCs w:val="0"/>
            <w:noProof/>
            <w:sz w:val="22"/>
            <w:szCs w:val="22"/>
          </w:rPr>
          <w:tab/>
        </w:r>
        <w:r w:rsidR="003D02FE" w:rsidRPr="00FE1F48">
          <w:rPr>
            <w:rStyle w:val="Hyperlink"/>
            <w:noProof/>
          </w:rPr>
          <w:t>Bildung und Klassierung der Mittelwerte</w:t>
        </w:r>
        <w:r w:rsidR="003D02FE">
          <w:rPr>
            <w:noProof/>
            <w:webHidden/>
          </w:rPr>
          <w:tab/>
        </w:r>
        <w:r w:rsidR="003D02FE">
          <w:rPr>
            <w:noProof/>
            <w:webHidden/>
          </w:rPr>
          <w:fldChar w:fldCharType="begin"/>
        </w:r>
        <w:r w:rsidR="003D02FE">
          <w:rPr>
            <w:noProof/>
            <w:webHidden/>
          </w:rPr>
          <w:instrText xml:space="preserve"> PAGEREF _Toc121912582 \h </w:instrText>
        </w:r>
        <w:r w:rsidR="003D02FE">
          <w:rPr>
            <w:noProof/>
            <w:webHidden/>
          </w:rPr>
        </w:r>
        <w:r w:rsidR="003D02FE">
          <w:rPr>
            <w:noProof/>
            <w:webHidden/>
          </w:rPr>
          <w:fldChar w:fldCharType="separate"/>
        </w:r>
        <w:r w:rsidR="001C26CC">
          <w:rPr>
            <w:noProof/>
            <w:webHidden/>
          </w:rPr>
          <w:t>47</w:t>
        </w:r>
        <w:r w:rsidR="003D02FE">
          <w:rPr>
            <w:noProof/>
            <w:webHidden/>
          </w:rPr>
          <w:fldChar w:fldCharType="end"/>
        </w:r>
      </w:hyperlink>
    </w:p>
    <w:p w14:paraId="34CFD4A7" w14:textId="63C0D2FB"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3" w:history="1">
        <w:r w:rsidR="003D02FE" w:rsidRPr="00FE1F48">
          <w:rPr>
            <w:rStyle w:val="Hyperlink"/>
            <w:noProof/>
          </w:rPr>
          <w:t>D 4</w:t>
        </w:r>
        <w:r w:rsidR="003D02FE">
          <w:rPr>
            <w:rFonts w:asciiTheme="minorHAnsi" w:eastAsiaTheme="minorEastAsia" w:hAnsiTheme="minorHAnsi" w:cstheme="minorBidi"/>
            <w:b w:val="0"/>
            <w:bCs w:val="0"/>
            <w:noProof/>
            <w:sz w:val="22"/>
            <w:szCs w:val="22"/>
          </w:rPr>
          <w:tab/>
        </w:r>
        <w:r w:rsidR="003D02FE" w:rsidRPr="00FE1F48">
          <w:rPr>
            <w:rStyle w:val="Hyperlink"/>
            <w:noProof/>
          </w:rPr>
          <w:t>Datenausgabe</w:t>
        </w:r>
        <w:r w:rsidR="003D02FE">
          <w:rPr>
            <w:noProof/>
            <w:webHidden/>
          </w:rPr>
          <w:tab/>
        </w:r>
        <w:r w:rsidR="003D02FE">
          <w:rPr>
            <w:noProof/>
            <w:webHidden/>
          </w:rPr>
          <w:fldChar w:fldCharType="begin"/>
        </w:r>
        <w:r w:rsidR="003D02FE">
          <w:rPr>
            <w:noProof/>
            <w:webHidden/>
          </w:rPr>
          <w:instrText xml:space="preserve"> PAGEREF _Toc121912583 \h </w:instrText>
        </w:r>
        <w:r w:rsidR="003D02FE">
          <w:rPr>
            <w:noProof/>
            <w:webHidden/>
          </w:rPr>
        </w:r>
        <w:r w:rsidR="003D02FE">
          <w:rPr>
            <w:noProof/>
            <w:webHidden/>
          </w:rPr>
          <w:fldChar w:fldCharType="separate"/>
        </w:r>
        <w:r w:rsidR="001C26CC">
          <w:rPr>
            <w:noProof/>
            <w:webHidden/>
          </w:rPr>
          <w:t>48</w:t>
        </w:r>
        <w:r w:rsidR="003D02FE">
          <w:rPr>
            <w:noProof/>
            <w:webHidden/>
          </w:rPr>
          <w:fldChar w:fldCharType="end"/>
        </w:r>
      </w:hyperlink>
    </w:p>
    <w:p w14:paraId="241DC7BD" w14:textId="598C6609"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4" w:history="1">
        <w:r w:rsidR="003D02FE" w:rsidRPr="00FE1F48">
          <w:rPr>
            <w:rStyle w:val="Hyperlink"/>
            <w:noProof/>
          </w:rPr>
          <w:t>E</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17. BImSchV, Überprüfung der Verbrennungsbedingungen</w:t>
        </w:r>
        <w:r w:rsidR="003D02FE">
          <w:rPr>
            <w:noProof/>
            <w:webHidden/>
          </w:rPr>
          <w:tab/>
        </w:r>
        <w:r w:rsidR="003D02FE">
          <w:rPr>
            <w:noProof/>
            <w:webHidden/>
          </w:rPr>
          <w:fldChar w:fldCharType="begin"/>
        </w:r>
        <w:r w:rsidR="003D02FE">
          <w:rPr>
            <w:noProof/>
            <w:webHidden/>
          </w:rPr>
          <w:instrText xml:space="preserve"> PAGEREF _Toc121912584 \h </w:instrText>
        </w:r>
        <w:r w:rsidR="003D02FE">
          <w:rPr>
            <w:noProof/>
            <w:webHidden/>
          </w:rPr>
        </w:r>
        <w:r w:rsidR="003D02FE">
          <w:rPr>
            <w:noProof/>
            <w:webHidden/>
          </w:rPr>
          <w:fldChar w:fldCharType="separate"/>
        </w:r>
        <w:r w:rsidR="001C26CC">
          <w:rPr>
            <w:noProof/>
            <w:webHidden/>
          </w:rPr>
          <w:t>51</w:t>
        </w:r>
        <w:r w:rsidR="003D02FE">
          <w:rPr>
            <w:noProof/>
            <w:webHidden/>
          </w:rPr>
          <w:fldChar w:fldCharType="end"/>
        </w:r>
      </w:hyperlink>
    </w:p>
    <w:p w14:paraId="25845290" w14:textId="1BEB1A1F"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5" w:history="1">
        <w:r w:rsidR="003D02FE" w:rsidRPr="00FE1F48">
          <w:rPr>
            <w:rStyle w:val="Hyperlink"/>
            <w:noProof/>
          </w:rPr>
          <w:t>E 1</w:t>
        </w:r>
        <w:r w:rsidR="003D02FE">
          <w:rPr>
            <w:rFonts w:asciiTheme="minorHAnsi" w:eastAsiaTheme="minorEastAsia" w:hAnsiTheme="minorHAnsi" w:cstheme="minorBidi"/>
            <w:b w:val="0"/>
            <w:bCs w:val="0"/>
            <w:noProof/>
            <w:sz w:val="22"/>
            <w:szCs w:val="22"/>
          </w:rPr>
          <w:tab/>
        </w:r>
        <w:r w:rsidR="003D02FE" w:rsidRPr="00FE1F48">
          <w:rPr>
            <w:rStyle w:val="Hyperlink"/>
            <w:noProof/>
          </w:rPr>
          <w:t>Kontinuierliche Überwachung der Mindesttemperatur</w:t>
        </w:r>
        <w:r w:rsidR="003D02FE">
          <w:rPr>
            <w:noProof/>
            <w:webHidden/>
          </w:rPr>
          <w:tab/>
        </w:r>
        <w:r w:rsidR="003D02FE">
          <w:rPr>
            <w:noProof/>
            <w:webHidden/>
          </w:rPr>
          <w:fldChar w:fldCharType="begin"/>
        </w:r>
        <w:r w:rsidR="003D02FE">
          <w:rPr>
            <w:noProof/>
            <w:webHidden/>
          </w:rPr>
          <w:instrText xml:space="preserve"> PAGEREF _Toc121912585 \h </w:instrText>
        </w:r>
        <w:r w:rsidR="003D02FE">
          <w:rPr>
            <w:noProof/>
            <w:webHidden/>
          </w:rPr>
        </w:r>
        <w:r w:rsidR="003D02FE">
          <w:rPr>
            <w:noProof/>
            <w:webHidden/>
          </w:rPr>
          <w:fldChar w:fldCharType="separate"/>
        </w:r>
        <w:r w:rsidR="001C26CC">
          <w:rPr>
            <w:noProof/>
            <w:webHidden/>
          </w:rPr>
          <w:t>51</w:t>
        </w:r>
        <w:r w:rsidR="003D02FE">
          <w:rPr>
            <w:noProof/>
            <w:webHidden/>
          </w:rPr>
          <w:fldChar w:fldCharType="end"/>
        </w:r>
      </w:hyperlink>
    </w:p>
    <w:p w14:paraId="60601AEE" w14:textId="69A56B6E"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6" w:history="1">
        <w:r w:rsidR="003D02FE" w:rsidRPr="00FE1F48">
          <w:rPr>
            <w:rStyle w:val="Hyperlink"/>
            <w:noProof/>
          </w:rPr>
          <w:t>E 2</w:t>
        </w:r>
        <w:r w:rsidR="003D02FE">
          <w:rPr>
            <w:rFonts w:asciiTheme="minorHAnsi" w:eastAsiaTheme="minorEastAsia" w:hAnsiTheme="minorHAnsi" w:cstheme="minorBidi"/>
            <w:b w:val="0"/>
            <w:bCs w:val="0"/>
            <w:noProof/>
            <w:sz w:val="22"/>
            <w:szCs w:val="22"/>
          </w:rPr>
          <w:tab/>
        </w:r>
        <w:r w:rsidR="003D02FE" w:rsidRPr="00FE1F48">
          <w:rPr>
            <w:rStyle w:val="Hyperlink"/>
            <w:noProof/>
          </w:rPr>
          <w:t>Beschickung und Abgasreinigung</w:t>
        </w:r>
        <w:r w:rsidR="003D02FE">
          <w:rPr>
            <w:noProof/>
            <w:webHidden/>
          </w:rPr>
          <w:tab/>
        </w:r>
        <w:r w:rsidR="003D02FE">
          <w:rPr>
            <w:noProof/>
            <w:webHidden/>
          </w:rPr>
          <w:fldChar w:fldCharType="begin"/>
        </w:r>
        <w:r w:rsidR="003D02FE">
          <w:rPr>
            <w:noProof/>
            <w:webHidden/>
          </w:rPr>
          <w:instrText xml:space="preserve"> PAGEREF _Toc121912586 \h </w:instrText>
        </w:r>
        <w:r w:rsidR="003D02FE">
          <w:rPr>
            <w:noProof/>
            <w:webHidden/>
          </w:rPr>
        </w:r>
        <w:r w:rsidR="003D02FE">
          <w:rPr>
            <w:noProof/>
            <w:webHidden/>
          </w:rPr>
          <w:fldChar w:fldCharType="separate"/>
        </w:r>
        <w:r w:rsidR="001C26CC">
          <w:rPr>
            <w:noProof/>
            <w:webHidden/>
          </w:rPr>
          <w:t>51</w:t>
        </w:r>
        <w:r w:rsidR="003D02FE">
          <w:rPr>
            <w:noProof/>
            <w:webHidden/>
          </w:rPr>
          <w:fldChar w:fldCharType="end"/>
        </w:r>
      </w:hyperlink>
    </w:p>
    <w:p w14:paraId="61F5F446" w14:textId="3B060378"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7" w:history="1">
        <w:r w:rsidR="003D02FE" w:rsidRPr="00FE1F48">
          <w:rPr>
            <w:rStyle w:val="Hyperlink"/>
            <w:noProof/>
          </w:rPr>
          <w:t>E 3</w:t>
        </w:r>
        <w:r w:rsidR="003D02FE">
          <w:rPr>
            <w:rFonts w:asciiTheme="minorHAnsi" w:eastAsiaTheme="minorEastAsia" w:hAnsiTheme="minorHAnsi" w:cstheme="minorBidi"/>
            <w:b w:val="0"/>
            <w:bCs w:val="0"/>
            <w:noProof/>
            <w:sz w:val="22"/>
            <w:szCs w:val="22"/>
          </w:rPr>
          <w:tab/>
        </w:r>
        <w:r w:rsidR="003D02FE" w:rsidRPr="00FE1F48">
          <w:rPr>
            <w:rStyle w:val="Hyperlink"/>
            <w:noProof/>
          </w:rPr>
          <w:t>Bildung und Klassierung der Mittelwerte</w:t>
        </w:r>
        <w:r w:rsidR="003D02FE">
          <w:rPr>
            <w:noProof/>
            <w:webHidden/>
          </w:rPr>
          <w:tab/>
        </w:r>
        <w:r w:rsidR="003D02FE">
          <w:rPr>
            <w:noProof/>
            <w:webHidden/>
          </w:rPr>
          <w:fldChar w:fldCharType="begin"/>
        </w:r>
        <w:r w:rsidR="003D02FE">
          <w:rPr>
            <w:noProof/>
            <w:webHidden/>
          </w:rPr>
          <w:instrText xml:space="preserve"> PAGEREF _Toc121912587 \h </w:instrText>
        </w:r>
        <w:r w:rsidR="003D02FE">
          <w:rPr>
            <w:noProof/>
            <w:webHidden/>
          </w:rPr>
        </w:r>
        <w:r w:rsidR="003D02FE">
          <w:rPr>
            <w:noProof/>
            <w:webHidden/>
          </w:rPr>
          <w:fldChar w:fldCharType="separate"/>
        </w:r>
        <w:r w:rsidR="001C26CC">
          <w:rPr>
            <w:noProof/>
            <w:webHidden/>
          </w:rPr>
          <w:t>52</w:t>
        </w:r>
        <w:r w:rsidR="003D02FE">
          <w:rPr>
            <w:noProof/>
            <w:webHidden/>
          </w:rPr>
          <w:fldChar w:fldCharType="end"/>
        </w:r>
      </w:hyperlink>
    </w:p>
    <w:p w14:paraId="33A91D23" w14:textId="0B37CE85"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8" w:history="1">
        <w:r w:rsidR="003D02FE" w:rsidRPr="00FE1F48">
          <w:rPr>
            <w:rStyle w:val="Hyperlink"/>
            <w:noProof/>
          </w:rPr>
          <w:t>E 4</w:t>
        </w:r>
        <w:r w:rsidR="003D02FE">
          <w:rPr>
            <w:rFonts w:asciiTheme="minorHAnsi" w:eastAsiaTheme="minorEastAsia" w:hAnsiTheme="minorHAnsi" w:cstheme="minorBidi"/>
            <w:b w:val="0"/>
            <w:bCs w:val="0"/>
            <w:noProof/>
            <w:sz w:val="22"/>
            <w:szCs w:val="22"/>
          </w:rPr>
          <w:tab/>
        </w:r>
        <w:r w:rsidR="003D02FE" w:rsidRPr="00FE1F48">
          <w:rPr>
            <w:rStyle w:val="Hyperlink"/>
            <w:noProof/>
          </w:rPr>
          <w:t>Überwachung der Betriebsgrößen/Bezugsgrößen</w:t>
        </w:r>
        <w:r w:rsidR="003D02FE">
          <w:rPr>
            <w:noProof/>
            <w:webHidden/>
          </w:rPr>
          <w:tab/>
        </w:r>
        <w:r w:rsidR="003D02FE">
          <w:rPr>
            <w:noProof/>
            <w:webHidden/>
          </w:rPr>
          <w:fldChar w:fldCharType="begin"/>
        </w:r>
        <w:r w:rsidR="003D02FE">
          <w:rPr>
            <w:noProof/>
            <w:webHidden/>
          </w:rPr>
          <w:instrText xml:space="preserve"> PAGEREF _Toc121912588 \h </w:instrText>
        </w:r>
        <w:r w:rsidR="003D02FE">
          <w:rPr>
            <w:noProof/>
            <w:webHidden/>
          </w:rPr>
        </w:r>
        <w:r w:rsidR="003D02FE">
          <w:rPr>
            <w:noProof/>
            <w:webHidden/>
          </w:rPr>
          <w:fldChar w:fldCharType="separate"/>
        </w:r>
        <w:r w:rsidR="001C26CC">
          <w:rPr>
            <w:noProof/>
            <w:webHidden/>
          </w:rPr>
          <w:t>52</w:t>
        </w:r>
        <w:r w:rsidR="003D02FE">
          <w:rPr>
            <w:noProof/>
            <w:webHidden/>
          </w:rPr>
          <w:fldChar w:fldCharType="end"/>
        </w:r>
      </w:hyperlink>
    </w:p>
    <w:p w14:paraId="79CF9D48" w14:textId="03CC61A9"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89" w:history="1">
        <w:r w:rsidR="003D02FE" w:rsidRPr="00FE1F48">
          <w:rPr>
            <w:rStyle w:val="Hyperlink"/>
            <w:noProof/>
          </w:rPr>
          <w:t>E 5</w:t>
        </w:r>
        <w:r w:rsidR="003D02FE">
          <w:rPr>
            <w:rFonts w:asciiTheme="minorHAnsi" w:eastAsiaTheme="minorEastAsia" w:hAnsiTheme="minorHAnsi" w:cstheme="minorBidi"/>
            <w:b w:val="0"/>
            <w:bCs w:val="0"/>
            <w:noProof/>
            <w:sz w:val="22"/>
            <w:szCs w:val="22"/>
          </w:rPr>
          <w:tab/>
        </w:r>
        <w:r w:rsidR="003D02FE" w:rsidRPr="00FE1F48">
          <w:rPr>
            <w:rStyle w:val="Hyperlink"/>
            <w:noProof/>
          </w:rPr>
          <w:t>Datenausgabe</w:t>
        </w:r>
        <w:r w:rsidR="003D02FE">
          <w:rPr>
            <w:noProof/>
            <w:webHidden/>
          </w:rPr>
          <w:tab/>
        </w:r>
        <w:r w:rsidR="003D02FE">
          <w:rPr>
            <w:noProof/>
            <w:webHidden/>
          </w:rPr>
          <w:fldChar w:fldCharType="begin"/>
        </w:r>
        <w:r w:rsidR="003D02FE">
          <w:rPr>
            <w:noProof/>
            <w:webHidden/>
          </w:rPr>
          <w:instrText xml:space="preserve"> PAGEREF _Toc121912589 \h </w:instrText>
        </w:r>
        <w:r w:rsidR="003D02FE">
          <w:rPr>
            <w:noProof/>
            <w:webHidden/>
          </w:rPr>
        </w:r>
        <w:r w:rsidR="003D02FE">
          <w:rPr>
            <w:noProof/>
            <w:webHidden/>
          </w:rPr>
          <w:fldChar w:fldCharType="separate"/>
        </w:r>
        <w:r w:rsidR="001C26CC">
          <w:rPr>
            <w:noProof/>
            <w:webHidden/>
          </w:rPr>
          <w:t>53</w:t>
        </w:r>
        <w:r w:rsidR="003D02FE">
          <w:rPr>
            <w:noProof/>
            <w:webHidden/>
          </w:rPr>
          <w:fldChar w:fldCharType="end"/>
        </w:r>
      </w:hyperlink>
    </w:p>
    <w:p w14:paraId="2CD1BDA1" w14:textId="5B760DFE"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0" w:history="1">
        <w:r w:rsidR="003D02FE" w:rsidRPr="00FE1F48">
          <w:rPr>
            <w:rStyle w:val="Hyperlink"/>
            <w:noProof/>
          </w:rPr>
          <w:t>E 6</w:t>
        </w:r>
        <w:r w:rsidR="003D02FE">
          <w:rPr>
            <w:rFonts w:asciiTheme="minorHAnsi" w:eastAsiaTheme="minorEastAsia" w:hAnsiTheme="minorHAnsi" w:cstheme="minorBidi"/>
            <w:b w:val="0"/>
            <w:bCs w:val="0"/>
            <w:noProof/>
            <w:sz w:val="22"/>
            <w:szCs w:val="22"/>
          </w:rPr>
          <w:tab/>
        </w:r>
        <w:r w:rsidR="003D02FE" w:rsidRPr="00FE1F48">
          <w:rPr>
            <w:rStyle w:val="Hyperlink"/>
            <w:noProof/>
          </w:rPr>
          <w:t>Überprüfung der Verbrennungsbedingungen</w:t>
        </w:r>
        <w:r w:rsidR="003D02FE">
          <w:rPr>
            <w:noProof/>
            <w:webHidden/>
          </w:rPr>
          <w:tab/>
        </w:r>
        <w:r w:rsidR="003D02FE">
          <w:rPr>
            <w:noProof/>
            <w:webHidden/>
          </w:rPr>
          <w:fldChar w:fldCharType="begin"/>
        </w:r>
        <w:r w:rsidR="003D02FE">
          <w:rPr>
            <w:noProof/>
            <w:webHidden/>
          </w:rPr>
          <w:instrText xml:space="preserve"> PAGEREF _Toc121912590 \h </w:instrText>
        </w:r>
        <w:r w:rsidR="003D02FE">
          <w:rPr>
            <w:noProof/>
            <w:webHidden/>
          </w:rPr>
        </w:r>
        <w:r w:rsidR="003D02FE">
          <w:rPr>
            <w:noProof/>
            <w:webHidden/>
          </w:rPr>
          <w:fldChar w:fldCharType="separate"/>
        </w:r>
        <w:r w:rsidR="001C26CC">
          <w:rPr>
            <w:noProof/>
            <w:webHidden/>
          </w:rPr>
          <w:t>56</w:t>
        </w:r>
        <w:r w:rsidR="003D02FE">
          <w:rPr>
            <w:noProof/>
            <w:webHidden/>
          </w:rPr>
          <w:fldChar w:fldCharType="end"/>
        </w:r>
      </w:hyperlink>
    </w:p>
    <w:p w14:paraId="0564A7AD" w14:textId="37168FE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1" w:history="1">
        <w:r w:rsidR="003D02FE" w:rsidRPr="00FE1F48">
          <w:rPr>
            <w:rStyle w:val="Hyperlink"/>
            <w:noProof/>
          </w:rPr>
          <w:t>E 7</w:t>
        </w:r>
        <w:r w:rsidR="003D02FE">
          <w:rPr>
            <w:rFonts w:asciiTheme="minorHAnsi" w:eastAsiaTheme="minorEastAsia" w:hAnsiTheme="minorHAnsi" w:cstheme="minorBidi"/>
            <w:b w:val="0"/>
            <w:bCs w:val="0"/>
            <w:noProof/>
            <w:sz w:val="22"/>
            <w:szCs w:val="22"/>
          </w:rPr>
          <w:tab/>
        </w:r>
        <w:r w:rsidR="003D02FE" w:rsidRPr="00FE1F48">
          <w:rPr>
            <w:rStyle w:val="Hyperlink"/>
            <w:noProof/>
          </w:rPr>
          <w:t>Funktionsprüfung und Kalibrierung von Betriebsmessgeräten für die kontinuierliche Überwachung der Mindesttemperatur</w:t>
        </w:r>
        <w:r w:rsidR="003D02FE">
          <w:rPr>
            <w:noProof/>
            <w:webHidden/>
          </w:rPr>
          <w:tab/>
        </w:r>
        <w:r w:rsidR="003D02FE">
          <w:rPr>
            <w:noProof/>
            <w:webHidden/>
          </w:rPr>
          <w:fldChar w:fldCharType="begin"/>
        </w:r>
        <w:r w:rsidR="003D02FE">
          <w:rPr>
            <w:noProof/>
            <w:webHidden/>
          </w:rPr>
          <w:instrText xml:space="preserve"> PAGEREF _Toc121912591 \h </w:instrText>
        </w:r>
        <w:r w:rsidR="003D02FE">
          <w:rPr>
            <w:noProof/>
            <w:webHidden/>
          </w:rPr>
        </w:r>
        <w:r w:rsidR="003D02FE">
          <w:rPr>
            <w:noProof/>
            <w:webHidden/>
          </w:rPr>
          <w:fldChar w:fldCharType="separate"/>
        </w:r>
        <w:r w:rsidR="001C26CC">
          <w:rPr>
            <w:noProof/>
            <w:webHidden/>
          </w:rPr>
          <w:t>60</w:t>
        </w:r>
        <w:r w:rsidR="003D02FE">
          <w:rPr>
            <w:noProof/>
            <w:webHidden/>
          </w:rPr>
          <w:fldChar w:fldCharType="end"/>
        </w:r>
      </w:hyperlink>
    </w:p>
    <w:p w14:paraId="018157B1" w14:textId="7B870E55"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2" w:history="1">
        <w:r w:rsidR="003D02FE" w:rsidRPr="00FE1F48">
          <w:rPr>
            <w:rStyle w:val="Hyperlink"/>
            <w:noProof/>
          </w:rPr>
          <w:t>F</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27. BImSchV</w:t>
        </w:r>
        <w:r w:rsidR="003D02FE">
          <w:rPr>
            <w:noProof/>
            <w:webHidden/>
          </w:rPr>
          <w:tab/>
        </w:r>
        <w:r w:rsidR="003D02FE">
          <w:rPr>
            <w:noProof/>
            <w:webHidden/>
          </w:rPr>
          <w:fldChar w:fldCharType="begin"/>
        </w:r>
        <w:r w:rsidR="003D02FE">
          <w:rPr>
            <w:noProof/>
            <w:webHidden/>
          </w:rPr>
          <w:instrText xml:space="preserve"> PAGEREF _Toc121912592 \h </w:instrText>
        </w:r>
        <w:r w:rsidR="003D02FE">
          <w:rPr>
            <w:noProof/>
            <w:webHidden/>
          </w:rPr>
        </w:r>
        <w:r w:rsidR="003D02FE">
          <w:rPr>
            <w:noProof/>
            <w:webHidden/>
          </w:rPr>
          <w:fldChar w:fldCharType="separate"/>
        </w:r>
        <w:r w:rsidR="001C26CC">
          <w:rPr>
            <w:noProof/>
            <w:webHidden/>
          </w:rPr>
          <w:t>69</w:t>
        </w:r>
        <w:r w:rsidR="003D02FE">
          <w:rPr>
            <w:noProof/>
            <w:webHidden/>
          </w:rPr>
          <w:fldChar w:fldCharType="end"/>
        </w:r>
      </w:hyperlink>
    </w:p>
    <w:p w14:paraId="5A0DCB7C" w14:textId="6BC6082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3" w:history="1">
        <w:r w:rsidR="003D02FE" w:rsidRPr="00FE1F48">
          <w:rPr>
            <w:rStyle w:val="Hyperlink"/>
            <w:noProof/>
          </w:rPr>
          <w:t>F 1</w:t>
        </w:r>
        <w:r w:rsidR="003D02FE">
          <w:rPr>
            <w:rFonts w:asciiTheme="minorHAnsi" w:eastAsiaTheme="minorEastAsia" w:hAnsiTheme="minorHAnsi" w:cstheme="minorBidi"/>
            <w:b w:val="0"/>
            <w:bCs w:val="0"/>
            <w:noProof/>
            <w:sz w:val="22"/>
            <w:szCs w:val="22"/>
          </w:rPr>
          <w:tab/>
        </w:r>
        <w:r w:rsidR="003D02FE" w:rsidRPr="00FE1F48">
          <w:rPr>
            <w:rStyle w:val="Hyperlink"/>
            <w:noProof/>
          </w:rPr>
          <w:t>Kontinuierliche Überwachung der Massenkonzentration von Kohlenmonoxid</w:t>
        </w:r>
        <w:r w:rsidR="003D02FE">
          <w:rPr>
            <w:noProof/>
            <w:webHidden/>
          </w:rPr>
          <w:tab/>
        </w:r>
        <w:r w:rsidR="003D02FE">
          <w:rPr>
            <w:noProof/>
            <w:webHidden/>
          </w:rPr>
          <w:fldChar w:fldCharType="begin"/>
        </w:r>
        <w:r w:rsidR="003D02FE">
          <w:rPr>
            <w:noProof/>
            <w:webHidden/>
          </w:rPr>
          <w:instrText xml:space="preserve"> PAGEREF _Toc121912593 \h </w:instrText>
        </w:r>
        <w:r w:rsidR="003D02FE">
          <w:rPr>
            <w:noProof/>
            <w:webHidden/>
          </w:rPr>
        </w:r>
        <w:r w:rsidR="003D02FE">
          <w:rPr>
            <w:noProof/>
            <w:webHidden/>
          </w:rPr>
          <w:fldChar w:fldCharType="separate"/>
        </w:r>
        <w:r w:rsidR="001C26CC">
          <w:rPr>
            <w:noProof/>
            <w:webHidden/>
          </w:rPr>
          <w:t>69</w:t>
        </w:r>
        <w:r w:rsidR="003D02FE">
          <w:rPr>
            <w:noProof/>
            <w:webHidden/>
          </w:rPr>
          <w:fldChar w:fldCharType="end"/>
        </w:r>
      </w:hyperlink>
    </w:p>
    <w:p w14:paraId="5E443800" w14:textId="63260FED"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4" w:history="1">
        <w:r w:rsidR="003D02FE" w:rsidRPr="00FE1F48">
          <w:rPr>
            <w:rStyle w:val="Hyperlink"/>
            <w:noProof/>
          </w:rPr>
          <w:t>F 2</w:t>
        </w:r>
        <w:r w:rsidR="003D02FE">
          <w:rPr>
            <w:rFonts w:asciiTheme="minorHAnsi" w:eastAsiaTheme="minorEastAsia" w:hAnsiTheme="minorHAnsi" w:cstheme="minorBidi"/>
            <w:b w:val="0"/>
            <w:bCs w:val="0"/>
            <w:noProof/>
            <w:sz w:val="22"/>
            <w:szCs w:val="22"/>
          </w:rPr>
          <w:tab/>
        </w:r>
        <w:r w:rsidR="003D02FE" w:rsidRPr="00FE1F48">
          <w:rPr>
            <w:rStyle w:val="Hyperlink"/>
            <w:noProof/>
          </w:rPr>
          <w:t>Beschickung der Anlage und Umgehung der ARE</w:t>
        </w:r>
        <w:r w:rsidR="003D02FE">
          <w:rPr>
            <w:noProof/>
            <w:webHidden/>
          </w:rPr>
          <w:tab/>
        </w:r>
        <w:r w:rsidR="003D02FE">
          <w:rPr>
            <w:noProof/>
            <w:webHidden/>
          </w:rPr>
          <w:fldChar w:fldCharType="begin"/>
        </w:r>
        <w:r w:rsidR="003D02FE">
          <w:rPr>
            <w:noProof/>
            <w:webHidden/>
          </w:rPr>
          <w:instrText xml:space="preserve"> PAGEREF _Toc121912594 \h </w:instrText>
        </w:r>
        <w:r w:rsidR="003D02FE">
          <w:rPr>
            <w:noProof/>
            <w:webHidden/>
          </w:rPr>
        </w:r>
        <w:r w:rsidR="003D02FE">
          <w:rPr>
            <w:noProof/>
            <w:webHidden/>
          </w:rPr>
          <w:fldChar w:fldCharType="separate"/>
        </w:r>
        <w:r w:rsidR="001C26CC">
          <w:rPr>
            <w:noProof/>
            <w:webHidden/>
          </w:rPr>
          <w:t>69</w:t>
        </w:r>
        <w:r w:rsidR="003D02FE">
          <w:rPr>
            <w:noProof/>
            <w:webHidden/>
          </w:rPr>
          <w:fldChar w:fldCharType="end"/>
        </w:r>
      </w:hyperlink>
    </w:p>
    <w:p w14:paraId="7A254923" w14:textId="4DC46A8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5" w:history="1">
        <w:r w:rsidR="003D02FE" w:rsidRPr="00FE1F48">
          <w:rPr>
            <w:rStyle w:val="Hyperlink"/>
            <w:noProof/>
          </w:rPr>
          <w:t>F 3</w:t>
        </w:r>
        <w:r w:rsidR="003D02FE">
          <w:rPr>
            <w:rFonts w:asciiTheme="minorHAnsi" w:eastAsiaTheme="minorEastAsia" w:hAnsiTheme="minorHAnsi" w:cstheme="minorBidi"/>
            <w:b w:val="0"/>
            <w:bCs w:val="0"/>
            <w:noProof/>
            <w:sz w:val="22"/>
            <w:szCs w:val="22"/>
          </w:rPr>
          <w:tab/>
        </w:r>
        <w:r w:rsidR="003D02FE" w:rsidRPr="00FE1F48">
          <w:rPr>
            <w:rStyle w:val="Hyperlink"/>
            <w:noProof/>
          </w:rPr>
          <w:t>Bildung und Klassierung der Mittelwerte</w:t>
        </w:r>
        <w:r w:rsidR="003D02FE">
          <w:rPr>
            <w:noProof/>
            <w:webHidden/>
          </w:rPr>
          <w:tab/>
        </w:r>
        <w:r w:rsidR="003D02FE">
          <w:rPr>
            <w:noProof/>
            <w:webHidden/>
          </w:rPr>
          <w:fldChar w:fldCharType="begin"/>
        </w:r>
        <w:r w:rsidR="003D02FE">
          <w:rPr>
            <w:noProof/>
            <w:webHidden/>
          </w:rPr>
          <w:instrText xml:space="preserve"> PAGEREF _Toc121912595 \h </w:instrText>
        </w:r>
        <w:r w:rsidR="003D02FE">
          <w:rPr>
            <w:noProof/>
            <w:webHidden/>
          </w:rPr>
        </w:r>
        <w:r w:rsidR="003D02FE">
          <w:rPr>
            <w:noProof/>
            <w:webHidden/>
          </w:rPr>
          <w:fldChar w:fldCharType="separate"/>
        </w:r>
        <w:r w:rsidR="001C26CC">
          <w:rPr>
            <w:noProof/>
            <w:webHidden/>
          </w:rPr>
          <w:t>69</w:t>
        </w:r>
        <w:r w:rsidR="003D02FE">
          <w:rPr>
            <w:noProof/>
            <w:webHidden/>
          </w:rPr>
          <w:fldChar w:fldCharType="end"/>
        </w:r>
      </w:hyperlink>
    </w:p>
    <w:p w14:paraId="0373CE90" w14:textId="648496CB"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6" w:history="1">
        <w:r w:rsidR="003D02FE" w:rsidRPr="00FE1F48">
          <w:rPr>
            <w:rStyle w:val="Hyperlink"/>
            <w:noProof/>
          </w:rPr>
          <w:t>F 4</w:t>
        </w:r>
        <w:r w:rsidR="003D02FE">
          <w:rPr>
            <w:rFonts w:asciiTheme="minorHAnsi" w:eastAsiaTheme="minorEastAsia" w:hAnsiTheme="minorHAnsi" w:cstheme="minorBidi"/>
            <w:b w:val="0"/>
            <w:bCs w:val="0"/>
            <w:noProof/>
            <w:sz w:val="22"/>
            <w:szCs w:val="22"/>
          </w:rPr>
          <w:tab/>
        </w:r>
        <w:r w:rsidR="003D02FE" w:rsidRPr="00FE1F48">
          <w:rPr>
            <w:rStyle w:val="Hyperlink"/>
            <w:noProof/>
          </w:rPr>
          <w:t>Datenausgabe</w:t>
        </w:r>
        <w:r w:rsidR="003D02FE">
          <w:rPr>
            <w:noProof/>
            <w:webHidden/>
          </w:rPr>
          <w:tab/>
        </w:r>
        <w:r w:rsidR="003D02FE">
          <w:rPr>
            <w:noProof/>
            <w:webHidden/>
          </w:rPr>
          <w:fldChar w:fldCharType="begin"/>
        </w:r>
        <w:r w:rsidR="003D02FE">
          <w:rPr>
            <w:noProof/>
            <w:webHidden/>
          </w:rPr>
          <w:instrText xml:space="preserve"> PAGEREF _Toc121912596 \h </w:instrText>
        </w:r>
        <w:r w:rsidR="003D02FE">
          <w:rPr>
            <w:noProof/>
            <w:webHidden/>
          </w:rPr>
        </w:r>
        <w:r w:rsidR="003D02FE">
          <w:rPr>
            <w:noProof/>
            <w:webHidden/>
          </w:rPr>
          <w:fldChar w:fldCharType="separate"/>
        </w:r>
        <w:r w:rsidR="001C26CC">
          <w:rPr>
            <w:noProof/>
            <w:webHidden/>
          </w:rPr>
          <w:t>71</w:t>
        </w:r>
        <w:r w:rsidR="003D02FE">
          <w:rPr>
            <w:noProof/>
            <w:webHidden/>
          </w:rPr>
          <w:fldChar w:fldCharType="end"/>
        </w:r>
      </w:hyperlink>
    </w:p>
    <w:p w14:paraId="0CC80DC2" w14:textId="217DBCD0"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7" w:history="1">
        <w:r w:rsidR="003D02FE" w:rsidRPr="00FE1F48">
          <w:rPr>
            <w:rStyle w:val="Hyperlink"/>
            <w:noProof/>
          </w:rPr>
          <w:t>G</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30. BImSchV</w:t>
        </w:r>
        <w:r w:rsidR="003D02FE">
          <w:rPr>
            <w:noProof/>
            <w:webHidden/>
          </w:rPr>
          <w:tab/>
        </w:r>
        <w:r w:rsidR="003D02FE">
          <w:rPr>
            <w:noProof/>
            <w:webHidden/>
          </w:rPr>
          <w:fldChar w:fldCharType="begin"/>
        </w:r>
        <w:r w:rsidR="003D02FE">
          <w:rPr>
            <w:noProof/>
            <w:webHidden/>
          </w:rPr>
          <w:instrText xml:space="preserve"> PAGEREF _Toc121912597 \h </w:instrText>
        </w:r>
        <w:r w:rsidR="003D02FE">
          <w:rPr>
            <w:noProof/>
            <w:webHidden/>
          </w:rPr>
        </w:r>
        <w:r w:rsidR="003D02FE">
          <w:rPr>
            <w:noProof/>
            <w:webHidden/>
          </w:rPr>
          <w:fldChar w:fldCharType="separate"/>
        </w:r>
        <w:r w:rsidR="001C26CC">
          <w:rPr>
            <w:noProof/>
            <w:webHidden/>
          </w:rPr>
          <w:t>74</w:t>
        </w:r>
        <w:r w:rsidR="003D02FE">
          <w:rPr>
            <w:noProof/>
            <w:webHidden/>
          </w:rPr>
          <w:fldChar w:fldCharType="end"/>
        </w:r>
      </w:hyperlink>
    </w:p>
    <w:p w14:paraId="71C47BBA" w14:textId="62B957FD"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8" w:history="1">
        <w:r w:rsidR="003D02FE" w:rsidRPr="00FE1F48">
          <w:rPr>
            <w:rStyle w:val="Hyperlink"/>
            <w:noProof/>
          </w:rPr>
          <w:t>G 1</w:t>
        </w:r>
        <w:r w:rsidR="003D02FE">
          <w:rPr>
            <w:rFonts w:asciiTheme="minorHAnsi" w:eastAsiaTheme="minorEastAsia" w:hAnsiTheme="minorHAnsi" w:cstheme="minorBidi"/>
            <w:b w:val="0"/>
            <w:bCs w:val="0"/>
            <w:noProof/>
            <w:sz w:val="22"/>
            <w:szCs w:val="22"/>
          </w:rPr>
          <w:tab/>
        </w:r>
        <w:r w:rsidR="003D02FE" w:rsidRPr="00FE1F48">
          <w:rPr>
            <w:rStyle w:val="Hyperlink"/>
            <w:noProof/>
          </w:rPr>
          <w:t>Einsatzstoffe, Abgasreinigung</w:t>
        </w:r>
        <w:r w:rsidR="003D02FE">
          <w:rPr>
            <w:noProof/>
            <w:webHidden/>
          </w:rPr>
          <w:tab/>
        </w:r>
        <w:r w:rsidR="003D02FE">
          <w:rPr>
            <w:noProof/>
            <w:webHidden/>
          </w:rPr>
          <w:fldChar w:fldCharType="begin"/>
        </w:r>
        <w:r w:rsidR="003D02FE">
          <w:rPr>
            <w:noProof/>
            <w:webHidden/>
          </w:rPr>
          <w:instrText xml:space="preserve"> PAGEREF _Toc121912598 \h </w:instrText>
        </w:r>
        <w:r w:rsidR="003D02FE">
          <w:rPr>
            <w:noProof/>
            <w:webHidden/>
          </w:rPr>
        </w:r>
        <w:r w:rsidR="003D02FE">
          <w:rPr>
            <w:noProof/>
            <w:webHidden/>
          </w:rPr>
          <w:fldChar w:fldCharType="separate"/>
        </w:r>
        <w:r w:rsidR="001C26CC">
          <w:rPr>
            <w:noProof/>
            <w:webHidden/>
          </w:rPr>
          <w:t>74</w:t>
        </w:r>
        <w:r w:rsidR="003D02FE">
          <w:rPr>
            <w:noProof/>
            <w:webHidden/>
          </w:rPr>
          <w:fldChar w:fldCharType="end"/>
        </w:r>
      </w:hyperlink>
    </w:p>
    <w:p w14:paraId="19CB8DE0" w14:textId="4BE188A8"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599" w:history="1">
        <w:r w:rsidR="003D02FE" w:rsidRPr="00FE1F48">
          <w:rPr>
            <w:rStyle w:val="Hyperlink"/>
            <w:noProof/>
          </w:rPr>
          <w:t>G 2</w:t>
        </w:r>
        <w:r w:rsidR="003D02FE">
          <w:rPr>
            <w:rFonts w:asciiTheme="minorHAnsi" w:eastAsiaTheme="minorEastAsia" w:hAnsiTheme="minorHAnsi" w:cstheme="minorBidi"/>
            <w:b w:val="0"/>
            <w:bCs w:val="0"/>
            <w:noProof/>
            <w:sz w:val="22"/>
            <w:szCs w:val="22"/>
          </w:rPr>
          <w:tab/>
        </w:r>
        <w:r w:rsidR="003D02FE" w:rsidRPr="00FE1F48">
          <w:rPr>
            <w:rStyle w:val="Hyperlink"/>
            <w:noProof/>
          </w:rPr>
          <w:t>Bildung und Klassierung der Mittelwerte sowie weiterer Werte</w:t>
        </w:r>
        <w:r w:rsidR="003D02FE">
          <w:rPr>
            <w:noProof/>
            <w:webHidden/>
          </w:rPr>
          <w:tab/>
        </w:r>
        <w:r w:rsidR="003D02FE">
          <w:rPr>
            <w:noProof/>
            <w:webHidden/>
          </w:rPr>
          <w:fldChar w:fldCharType="begin"/>
        </w:r>
        <w:r w:rsidR="003D02FE">
          <w:rPr>
            <w:noProof/>
            <w:webHidden/>
          </w:rPr>
          <w:instrText xml:space="preserve"> PAGEREF _Toc121912599 \h </w:instrText>
        </w:r>
        <w:r w:rsidR="003D02FE">
          <w:rPr>
            <w:noProof/>
            <w:webHidden/>
          </w:rPr>
        </w:r>
        <w:r w:rsidR="003D02FE">
          <w:rPr>
            <w:noProof/>
            <w:webHidden/>
          </w:rPr>
          <w:fldChar w:fldCharType="separate"/>
        </w:r>
        <w:r w:rsidR="001C26CC">
          <w:rPr>
            <w:noProof/>
            <w:webHidden/>
          </w:rPr>
          <w:t>74</w:t>
        </w:r>
        <w:r w:rsidR="003D02FE">
          <w:rPr>
            <w:noProof/>
            <w:webHidden/>
          </w:rPr>
          <w:fldChar w:fldCharType="end"/>
        </w:r>
      </w:hyperlink>
    </w:p>
    <w:p w14:paraId="310E953B" w14:textId="2B4FA7D2"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0" w:history="1">
        <w:r w:rsidR="003D02FE" w:rsidRPr="00FE1F48">
          <w:rPr>
            <w:rStyle w:val="Hyperlink"/>
            <w:noProof/>
          </w:rPr>
          <w:t>G 3</w:t>
        </w:r>
        <w:r w:rsidR="003D02FE">
          <w:rPr>
            <w:rFonts w:asciiTheme="minorHAnsi" w:eastAsiaTheme="minorEastAsia" w:hAnsiTheme="minorHAnsi" w:cstheme="minorBidi"/>
            <w:b w:val="0"/>
            <w:bCs w:val="0"/>
            <w:noProof/>
            <w:sz w:val="22"/>
            <w:szCs w:val="22"/>
          </w:rPr>
          <w:tab/>
        </w:r>
        <w:r w:rsidR="003D02FE" w:rsidRPr="00FE1F48">
          <w:rPr>
            <w:rStyle w:val="Hyperlink"/>
            <w:noProof/>
          </w:rPr>
          <w:t>Datenausgabe</w:t>
        </w:r>
        <w:r w:rsidR="003D02FE">
          <w:rPr>
            <w:noProof/>
            <w:webHidden/>
          </w:rPr>
          <w:tab/>
        </w:r>
        <w:r w:rsidR="003D02FE">
          <w:rPr>
            <w:noProof/>
            <w:webHidden/>
          </w:rPr>
          <w:fldChar w:fldCharType="begin"/>
        </w:r>
        <w:r w:rsidR="003D02FE">
          <w:rPr>
            <w:noProof/>
            <w:webHidden/>
          </w:rPr>
          <w:instrText xml:space="preserve"> PAGEREF _Toc121912600 \h </w:instrText>
        </w:r>
        <w:r w:rsidR="003D02FE">
          <w:rPr>
            <w:noProof/>
            <w:webHidden/>
          </w:rPr>
        </w:r>
        <w:r w:rsidR="003D02FE">
          <w:rPr>
            <w:noProof/>
            <w:webHidden/>
          </w:rPr>
          <w:fldChar w:fldCharType="separate"/>
        </w:r>
        <w:r w:rsidR="001C26CC">
          <w:rPr>
            <w:noProof/>
            <w:webHidden/>
          </w:rPr>
          <w:t>76</w:t>
        </w:r>
        <w:r w:rsidR="003D02FE">
          <w:rPr>
            <w:noProof/>
            <w:webHidden/>
          </w:rPr>
          <w:fldChar w:fldCharType="end"/>
        </w:r>
      </w:hyperlink>
    </w:p>
    <w:p w14:paraId="177FBD85" w14:textId="76F8EEFC"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1" w:history="1">
        <w:r w:rsidR="003D02FE" w:rsidRPr="00FE1F48">
          <w:rPr>
            <w:rStyle w:val="Hyperlink"/>
            <w:noProof/>
          </w:rPr>
          <w:t>H</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2. und 31. BImSchV</w:t>
        </w:r>
        <w:r w:rsidR="003D02FE">
          <w:rPr>
            <w:noProof/>
            <w:webHidden/>
          </w:rPr>
          <w:tab/>
        </w:r>
        <w:r w:rsidR="003D02FE">
          <w:rPr>
            <w:noProof/>
            <w:webHidden/>
          </w:rPr>
          <w:fldChar w:fldCharType="begin"/>
        </w:r>
        <w:r w:rsidR="003D02FE">
          <w:rPr>
            <w:noProof/>
            <w:webHidden/>
          </w:rPr>
          <w:instrText xml:space="preserve"> PAGEREF _Toc121912601 \h </w:instrText>
        </w:r>
        <w:r w:rsidR="003D02FE">
          <w:rPr>
            <w:noProof/>
            <w:webHidden/>
          </w:rPr>
        </w:r>
        <w:r w:rsidR="003D02FE">
          <w:rPr>
            <w:noProof/>
            <w:webHidden/>
          </w:rPr>
          <w:fldChar w:fldCharType="separate"/>
        </w:r>
        <w:r w:rsidR="001C26CC">
          <w:rPr>
            <w:noProof/>
            <w:webHidden/>
          </w:rPr>
          <w:t>78</w:t>
        </w:r>
        <w:r w:rsidR="003D02FE">
          <w:rPr>
            <w:noProof/>
            <w:webHidden/>
          </w:rPr>
          <w:fldChar w:fldCharType="end"/>
        </w:r>
      </w:hyperlink>
    </w:p>
    <w:p w14:paraId="1A965CED" w14:textId="484251AB"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2" w:history="1">
        <w:r w:rsidR="003D02FE" w:rsidRPr="00FE1F48">
          <w:rPr>
            <w:rStyle w:val="Hyperlink"/>
            <w:noProof/>
          </w:rPr>
          <w:t>I</w:t>
        </w:r>
        <w:r w:rsidR="003D02FE">
          <w:rPr>
            <w:rFonts w:asciiTheme="minorHAnsi" w:eastAsiaTheme="minorEastAsia" w:hAnsiTheme="minorHAnsi" w:cstheme="minorBidi"/>
            <w:b w:val="0"/>
            <w:bCs w:val="0"/>
            <w:noProof/>
            <w:sz w:val="22"/>
            <w:szCs w:val="22"/>
          </w:rPr>
          <w:tab/>
        </w:r>
        <w:r w:rsidR="003D02FE" w:rsidRPr="00FE1F48">
          <w:rPr>
            <w:rStyle w:val="Hyperlink"/>
            <w:noProof/>
          </w:rPr>
          <w:t>Anforderungen an Mess- sowie Datenerfassungs- und Auswerteeinrichtungen für Anlagen i. S. d. 44. BImSchV</w:t>
        </w:r>
        <w:r w:rsidR="003D02FE">
          <w:rPr>
            <w:noProof/>
            <w:webHidden/>
          </w:rPr>
          <w:tab/>
        </w:r>
        <w:r w:rsidR="003D02FE">
          <w:rPr>
            <w:noProof/>
            <w:webHidden/>
          </w:rPr>
          <w:fldChar w:fldCharType="begin"/>
        </w:r>
        <w:r w:rsidR="003D02FE">
          <w:rPr>
            <w:noProof/>
            <w:webHidden/>
          </w:rPr>
          <w:instrText xml:space="preserve"> PAGEREF _Toc121912602 \h </w:instrText>
        </w:r>
        <w:r w:rsidR="003D02FE">
          <w:rPr>
            <w:noProof/>
            <w:webHidden/>
          </w:rPr>
        </w:r>
        <w:r w:rsidR="003D02FE">
          <w:rPr>
            <w:noProof/>
            <w:webHidden/>
          </w:rPr>
          <w:fldChar w:fldCharType="separate"/>
        </w:r>
        <w:r w:rsidR="001C26CC">
          <w:rPr>
            <w:noProof/>
            <w:webHidden/>
          </w:rPr>
          <w:t>79</w:t>
        </w:r>
        <w:r w:rsidR="003D02FE">
          <w:rPr>
            <w:noProof/>
            <w:webHidden/>
          </w:rPr>
          <w:fldChar w:fldCharType="end"/>
        </w:r>
      </w:hyperlink>
    </w:p>
    <w:p w14:paraId="1577C020" w14:textId="51AF3E21"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3" w:history="1">
        <w:r w:rsidR="003D02FE" w:rsidRPr="00FE1F48">
          <w:rPr>
            <w:rStyle w:val="Hyperlink"/>
            <w:noProof/>
          </w:rPr>
          <w:t>I 1</w:t>
        </w:r>
        <w:r w:rsidR="003D02FE">
          <w:rPr>
            <w:rFonts w:asciiTheme="minorHAnsi" w:eastAsiaTheme="minorEastAsia" w:hAnsiTheme="minorHAnsi" w:cstheme="minorBidi"/>
            <w:b w:val="0"/>
            <w:bCs w:val="0"/>
            <w:noProof/>
            <w:sz w:val="22"/>
            <w:szCs w:val="22"/>
          </w:rPr>
          <w:tab/>
        </w:r>
        <w:r w:rsidR="003D02FE" w:rsidRPr="00FE1F48">
          <w:rPr>
            <w:rStyle w:val="Hyperlink"/>
            <w:noProof/>
          </w:rPr>
          <w:t>Bildung und Klassierung der Mittelwerte</w:t>
        </w:r>
        <w:r w:rsidR="003D02FE">
          <w:rPr>
            <w:noProof/>
            <w:webHidden/>
          </w:rPr>
          <w:tab/>
        </w:r>
        <w:r w:rsidR="003D02FE">
          <w:rPr>
            <w:noProof/>
            <w:webHidden/>
          </w:rPr>
          <w:fldChar w:fldCharType="begin"/>
        </w:r>
        <w:r w:rsidR="003D02FE">
          <w:rPr>
            <w:noProof/>
            <w:webHidden/>
          </w:rPr>
          <w:instrText xml:space="preserve"> PAGEREF _Toc121912603 \h </w:instrText>
        </w:r>
        <w:r w:rsidR="003D02FE">
          <w:rPr>
            <w:noProof/>
            <w:webHidden/>
          </w:rPr>
        </w:r>
        <w:r w:rsidR="003D02FE">
          <w:rPr>
            <w:noProof/>
            <w:webHidden/>
          </w:rPr>
          <w:fldChar w:fldCharType="separate"/>
        </w:r>
        <w:r w:rsidR="001C26CC">
          <w:rPr>
            <w:noProof/>
            <w:webHidden/>
          </w:rPr>
          <w:t>79</w:t>
        </w:r>
        <w:r w:rsidR="003D02FE">
          <w:rPr>
            <w:noProof/>
            <w:webHidden/>
          </w:rPr>
          <w:fldChar w:fldCharType="end"/>
        </w:r>
      </w:hyperlink>
    </w:p>
    <w:p w14:paraId="2E123ECD" w14:textId="5BF1CEDD"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4" w:history="1">
        <w:r w:rsidR="003D02FE" w:rsidRPr="00FE1F48">
          <w:rPr>
            <w:rStyle w:val="Hyperlink"/>
            <w:noProof/>
          </w:rPr>
          <w:t>I 2</w:t>
        </w:r>
        <w:r w:rsidR="003D02FE">
          <w:rPr>
            <w:rFonts w:asciiTheme="minorHAnsi" w:eastAsiaTheme="minorEastAsia" w:hAnsiTheme="minorHAnsi" w:cstheme="minorBidi"/>
            <w:b w:val="0"/>
            <w:bCs w:val="0"/>
            <w:noProof/>
            <w:sz w:val="22"/>
            <w:szCs w:val="22"/>
          </w:rPr>
          <w:tab/>
        </w:r>
        <w:r w:rsidR="003D02FE" w:rsidRPr="00FE1F48">
          <w:rPr>
            <w:rStyle w:val="Hyperlink"/>
            <w:noProof/>
          </w:rPr>
          <w:t>An- /Abfahrzeiten</w:t>
        </w:r>
        <w:r w:rsidR="003D02FE">
          <w:rPr>
            <w:noProof/>
            <w:webHidden/>
          </w:rPr>
          <w:tab/>
        </w:r>
        <w:r w:rsidR="003D02FE">
          <w:rPr>
            <w:noProof/>
            <w:webHidden/>
          </w:rPr>
          <w:fldChar w:fldCharType="begin"/>
        </w:r>
        <w:r w:rsidR="003D02FE">
          <w:rPr>
            <w:noProof/>
            <w:webHidden/>
          </w:rPr>
          <w:instrText xml:space="preserve"> PAGEREF _Toc121912604 \h </w:instrText>
        </w:r>
        <w:r w:rsidR="003D02FE">
          <w:rPr>
            <w:noProof/>
            <w:webHidden/>
          </w:rPr>
        </w:r>
        <w:r w:rsidR="003D02FE">
          <w:rPr>
            <w:noProof/>
            <w:webHidden/>
          </w:rPr>
          <w:fldChar w:fldCharType="separate"/>
        </w:r>
        <w:r w:rsidR="001C26CC">
          <w:rPr>
            <w:noProof/>
            <w:webHidden/>
          </w:rPr>
          <w:t>79</w:t>
        </w:r>
        <w:r w:rsidR="003D02FE">
          <w:rPr>
            <w:noProof/>
            <w:webHidden/>
          </w:rPr>
          <w:fldChar w:fldCharType="end"/>
        </w:r>
      </w:hyperlink>
    </w:p>
    <w:p w14:paraId="0D001AA3" w14:textId="3981E563"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5" w:history="1">
        <w:r w:rsidR="003D02FE" w:rsidRPr="00FE1F48">
          <w:rPr>
            <w:rStyle w:val="Hyperlink"/>
            <w:noProof/>
          </w:rPr>
          <w:t>I 3</w:t>
        </w:r>
        <w:r w:rsidR="003D02FE">
          <w:rPr>
            <w:rFonts w:asciiTheme="minorHAnsi" w:eastAsiaTheme="minorEastAsia" w:hAnsiTheme="minorHAnsi" w:cstheme="minorBidi"/>
            <w:b w:val="0"/>
            <w:bCs w:val="0"/>
            <w:noProof/>
            <w:sz w:val="22"/>
            <w:szCs w:val="22"/>
          </w:rPr>
          <w:tab/>
        </w:r>
        <w:r w:rsidR="003D02FE" w:rsidRPr="00FE1F48">
          <w:rPr>
            <w:rStyle w:val="Hyperlink"/>
            <w:noProof/>
          </w:rPr>
          <w:t>Abgasreinigung</w:t>
        </w:r>
        <w:r w:rsidR="003D02FE">
          <w:rPr>
            <w:noProof/>
            <w:webHidden/>
          </w:rPr>
          <w:tab/>
        </w:r>
        <w:r w:rsidR="003D02FE">
          <w:rPr>
            <w:noProof/>
            <w:webHidden/>
          </w:rPr>
          <w:fldChar w:fldCharType="begin"/>
        </w:r>
        <w:r w:rsidR="003D02FE">
          <w:rPr>
            <w:noProof/>
            <w:webHidden/>
          </w:rPr>
          <w:instrText xml:space="preserve"> PAGEREF _Toc121912605 \h </w:instrText>
        </w:r>
        <w:r w:rsidR="003D02FE">
          <w:rPr>
            <w:noProof/>
            <w:webHidden/>
          </w:rPr>
        </w:r>
        <w:r w:rsidR="003D02FE">
          <w:rPr>
            <w:noProof/>
            <w:webHidden/>
          </w:rPr>
          <w:fldChar w:fldCharType="separate"/>
        </w:r>
        <w:r w:rsidR="001C26CC">
          <w:rPr>
            <w:noProof/>
            <w:webHidden/>
          </w:rPr>
          <w:t>79</w:t>
        </w:r>
        <w:r w:rsidR="003D02FE">
          <w:rPr>
            <w:noProof/>
            <w:webHidden/>
          </w:rPr>
          <w:fldChar w:fldCharType="end"/>
        </w:r>
      </w:hyperlink>
    </w:p>
    <w:p w14:paraId="580AA2B9" w14:textId="776A7A34"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6" w:history="1">
        <w:r w:rsidR="003D02FE" w:rsidRPr="00FE1F48">
          <w:rPr>
            <w:rStyle w:val="Hyperlink"/>
            <w:noProof/>
          </w:rPr>
          <w:t>I 4</w:t>
        </w:r>
        <w:r w:rsidR="003D02FE">
          <w:rPr>
            <w:rFonts w:asciiTheme="minorHAnsi" w:eastAsiaTheme="minorEastAsia" w:hAnsiTheme="minorHAnsi" w:cstheme="minorBidi"/>
            <w:b w:val="0"/>
            <w:bCs w:val="0"/>
            <w:noProof/>
            <w:sz w:val="22"/>
            <w:szCs w:val="22"/>
          </w:rPr>
          <w:tab/>
        </w:r>
        <w:r w:rsidR="003D02FE" w:rsidRPr="00FE1F48">
          <w:rPr>
            <w:rStyle w:val="Hyperlink"/>
            <w:noProof/>
          </w:rPr>
          <w:t>Datenspeicherung</w:t>
        </w:r>
        <w:r w:rsidR="003D02FE">
          <w:rPr>
            <w:noProof/>
            <w:webHidden/>
          </w:rPr>
          <w:tab/>
        </w:r>
        <w:r w:rsidR="003D02FE">
          <w:rPr>
            <w:noProof/>
            <w:webHidden/>
          </w:rPr>
          <w:fldChar w:fldCharType="begin"/>
        </w:r>
        <w:r w:rsidR="003D02FE">
          <w:rPr>
            <w:noProof/>
            <w:webHidden/>
          </w:rPr>
          <w:instrText xml:space="preserve"> PAGEREF _Toc121912606 \h </w:instrText>
        </w:r>
        <w:r w:rsidR="003D02FE">
          <w:rPr>
            <w:noProof/>
            <w:webHidden/>
          </w:rPr>
        </w:r>
        <w:r w:rsidR="003D02FE">
          <w:rPr>
            <w:noProof/>
            <w:webHidden/>
          </w:rPr>
          <w:fldChar w:fldCharType="separate"/>
        </w:r>
        <w:r w:rsidR="001C26CC">
          <w:rPr>
            <w:noProof/>
            <w:webHidden/>
          </w:rPr>
          <w:t>79</w:t>
        </w:r>
        <w:r w:rsidR="003D02FE">
          <w:rPr>
            <w:noProof/>
            <w:webHidden/>
          </w:rPr>
          <w:fldChar w:fldCharType="end"/>
        </w:r>
      </w:hyperlink>
    </w:p>
    <w:p w14:paraId="2B11864C" w14:textId="6CAE1090" w:rsidR="003D02FE" w:rsidRDefault="00420C8E" w:rsidP="003D02FE">
      <w:pPr>
        <w:pStyle w:val="Verzeichnis1"/>
        <w:spacing w:before="0" w:after="0"/>
        <w:rPr>
          <w:rFonts w:asciiTheme="minorHAnsi" w:eastAsiaTheme="minorEastAsia" w:hAnsiTheme="minorHAnsi" w:cstheme="minorBidi"/>
          <w:b w:val="0"/>
          <w:bCs w:val="0"/>
          <w:noProof/>
          <w:sz w:val="22"/>
          <w:szCs w:val="22"/>
        </w:rPr>
      </w:pPr>
      <w:hyperlink w:anchor="_Toc121912607" w:history="1">
        <w:r w:rsidR="003D02FE" w:rsidRPr="00FE1F48">
          <w:rPr>
            <w:rStyle w:val="Hyperlink"/>
            <w:noProof/>
          </w:rPr>
          <w:t>I 5</w:t>
        </w:r>
        <w:r w:rsidR="003D02FE">
          <w:rPr>
            <w:rFonts w:asciiTheme="minorHAnsi" w:eastAsiaTheme="minorEastAsia" w:hAnsiTheme="minorHAnsi" w:cstheme="minorBidi"/>
            <w:b w:val="0"/>
            <w:bCs w:val="0"/>
            <w:noProof/>
            <w:sz w:val="22"/>
            <w:szCs w:val="22"/>
          </w:rPr>
          <w:tab/>
        </w:r>
        <w:r w:rsidR="003D02FE" w:rsidRPr="00FE1F48">
          <w:rPr>
            <w:rStyle w:val="Hyperlink"/>
            <w:noProof/>
          </w:rPr>
          <w:t>Datenausgabe</w:t>
        </w:r>
        <w:r w:rsidR="003D02FE">
          <w:rPr>
            <w:noProof/>
            <w:webHidden/>
          </w:rPr>
          <w:tab/>
        </w:r>
        <w:r w:rsidR="003D02FE">
          <w:rPr>
            <w:noProof/>
            <w:webHidden/>
          </w:rPr>
          <w:fldChar w:fldCharType="begin"/>
        </w:r>
        <w:r w:rsidR="003D02FE">
          <w:rPr>
            <w:noProof/>
            <w:webHidden/>
          </w:rPr>
          <w:instrText xml:space="preserve"> PAGEREF _Toc121912607 \h </w:instrText>
        </w:r>
        <w:r w:rsidR="003D02FE">
          <w:rPr>
            <w:noProof/>
            <w:webHidden/>
          </w:rPr>
        </w:r>
        <w:r w:rsidR="003D02FE">
          <w:rPr>
            <w:noProof/>
            <w:webHidden/>
          </w:rPr>
          <w:fldChar w:fldCharType="separate"/>
        </w:r>
        <w:r w:rsidR="001C26CC">
          <w:rPr>
            <w:noProof/>
            <w:webHidden/>
          </w:rPr>
          <w:t>80</w:t>
        </w:r>
        <w:r w:rsidR="003D02FE">
          <w:rPr>
            <w:noProof/>
            <w:webHidden/>
          </w:rPr>
          <w:fldChar w:fldCharType="end"/>
        </w:r>
      </w:hyperlink>
    </w:p>
    <w:p w14:paraId="1403F31D" w14:textId="3C4FBFF8" w:rsidR="008B7DCD" w:rsidRDefault="005B6E10" w:rsidP="000A2569">
      <w:pPr>
        <w:spacing w:before="0" w:after="0"/>
      </w:pPr>
      <w:r>
        <w:rPr>
          <w:b/>
          <w:bCs/>
          <w:sz w:val="28"/>
          <w:szCs w:val="24"/>
        </w:rPr>
        <w:fldChar w:fldCharType="end"/>
      </w:r>
      <w:r w:rsidR="000C2F66">
        <w:rPr>
          <w:noProof/>
        </w:rPr>
        <w:br w:type="page"/>
      </w:r>
    </w:p>
    <w:p w14:paraId="76924DB0" w14:textId="77777777" w:rsidR="00E9166A" w:rsidRDefault="000C2F66" w:rsidP="003D4E26">
      <w:pPr>
        <w:pStyle w:val="berschrift1"/>
      </w:pPr>
      <w:bookmarkStart w:id="1" w:name="_Toc425249952"/>
      <w:bookmarkStart w:id="2" w:name="_Toc425258764"/>
      <w:bookmarkStart w:id="3" w:name="_Toc425258849"/>
      <w:bookmarkStart w:id="4" w:name="_Toc425258948"/>
      <w:bookmarkStart w:id="5" w:name="_Toc425259053"/>
      <w:bookmarkStart w:id="6" w:name="_Toc425259123"/>
      <w:bookmarkStart w:id="7" w:name="_Toc425259238"/>
      <w:bookmarkStart w:id="8" w:name="_Toc425259313"/>
      <w:bookmarkStart w:id="9" w:name="_Toc425259365"/>
      <w:bookmarkStart w:id="10" w:name="_Toc425259492"/>
      <w:bookmarkStart w:id="11" w:name="_Toc425259662"/>
      <w:bookmarkStart w:id="12" w:name="_Toc425259743"/>
      <w:bookmarkStart w:id="13" w:name="_Toc425259839"/>
      <w:bookmarkStart w:id="14" w:name="_Toc425259905"/>
      <w:bookmarkStart w:id="15" w:name="_Toc425259986"/>
      <w:bookmarkStart w:id="16" w:name="_Toc425260171"/>
      <w:bookmarkStart w:id="17" w:name="_Toc425260479"/>
      <w:bookmarkStart w:id="18" w:name="_Toc425260633"/>
      <w:bookmarkStart w:id="19" w:name="_Toc425260761"/>
      <w:bookmarkStart w:id="20" w:name="_Toc425266185"/>
      <w:bookmarkStart w:id="21" w:name="_Toc425315477"/>
      <w:bookmarkStart w:id="22" w:name="_Toc425324141"/>
      <w:bookmarkStart w:id="23" w:name="_Toc425324269"/>
      <w:bookmarkStart w:id="24" w:name="_Toc425324371"/>
      <w:bookmarkStart w:id="25" w:name="_Toc425324472"/>
      <w:bookmarkStart w:id="26" w:name="_Toc425325154"/>
      <w:bookmarkStart w:id="27" w:name="_Toc425325263"/>
      <w:bookmarkStart w:id="28" w:name="_Toc425330026"/>
      <w:bookmarkStart w:id="29" w:name="_Toc425249953"/>
      <w:bookmarkStart w:id="30" w:name="_Toc425258765"/>
      <w:bookmarkStart w:id="31" w:name="_Toc425258850"/>
      <w:bookmarkStart w:id="32" w:name="_Toc425258949"/>
      <w:bookmarkStart w:id="33" w:name="_Toc425259054"/>
      <w:bookmarkStart w:id="34" w:name="_Toc425259124"/>
      <w:bookmarkStart w:id="35" w:name="_Toc425259239"/>
      <w:bookmarkStart w:id="36" w:name="_Toc425259314"/>
      <w:bookmarkStart w:id="37" w:name="_Toc425259366"/>
      <w:bookmarkStart w:id="38" w:name="_Toc425259493"/>
      <w:bookmarkStart w:id="39" w:name="_Toc425259663"/>
      <w:bookmarkStart w:id="40" w:name="_Toc425259744"/>
      <w:bookmarkStart w:id="41" w:name="_Toc425259840"/>
      <w:bookmarkStart w:id="42" w:name="_Toc425259906"/>
      <w:bookmarkStart w:id="43" w:name="_Toc425259987"/>
      <w:bookmarkStart w:id="44" w:name="_Toc425260172"/>
      <w:bookmarkStart w:id="45" w:name="_Toc425260480"/>
      <w:bookmarkStart w:id="46" w:name="_Toc425260634"/>
      <w:bookmarkStart w:id="47" w:name="_Toc425260762"/>
      <w:bookmarkStart w:id="48" w:name="_Toc425266186"/>
      <w:bookmarkStart w:id="49" w:name="_Toc425315478"/>
      <w:bookmarkStart w:id="50" w:name="_Toc425324142"/>
      <w:bookmarkStart w:id="51" w:name="_Toc425324270"/>
      <w:bookmarkStart w:id="52" w:name="_Toc425324372"/>
      <w:bookmarkStart w:id="53" w:name="_Toc425324473"/>
      <w:bookmarkStart w:id="54" w:name="_Toc425325155"/>
      <w:bookmarkStart w:id="55" w:name="_Toc425325264"/>
      <w:bookmarkStart w:id="56" w:name="_Toc425330027"/>
      <w:bookmarkStart w:id="57" w:name="_Toc425249954"/>
      <w:bookmarkStart w:id="58" w:name="_Toc425258766"/>
      <w:bookmarkStart w:id="59" w:name="_Toc425258851"/>
      <w:bookmarkStart w:id="60" w:name="_Toc425258950"/>
      <w:bookmarkStart w:id="61" w:name="_Toc425259055"/>
      <w:bookmarkStart w:id="62" w:name="_Toc425259125"/>
      <w:bookmarkStart w:id="63" w:name="_Toc425259240"/>
      <w:bookmarkStart w:id="64" w:name="_Toc425259315"/>
      <w:bookmarkStart w:id="65" w:name="_Toc425259367"/>
      <w:bookmarkStart w:id="66" w:name="_Toc425259494"/>
      <w:bookmarkStart w:id="67" w:name="_Toc425259664"/>
      <w:bookmarkStart w:id="68" w:name="_Toc425259745"/>
      <w:bookmarkStart w:id="69" w:name="_Toc425259841"/>
      <w:bookmarkStart w:id="70" w:name="_Toc425259907"/>
      <w:bookmarkStart w:id="71" w:name="_Toc425259988"/>
      <w:bookmarkStart w:id="72" w:name="_Toc425260173"/>
      <w:bookmarkStart w:id="73" w:name="_Toc425260481"/>
      <w:bookmarkStart w:id="74" w:name="_Toc425260635"/>
      <w:bookmarkStart w:id="75" w:name="_Toc425260763"/>
      <w:bookmarkStart w:id="76" w:name="_Toc425266187"/>
      <w:bookmarkStart w:id="77" w:name="_Toc425315479"/>
      <w:bookmarkStart w:id="78" w:name="_Toc425324143"/>
      <w:bookmarkStart w:id="79" w:name="_Toc425324271"/>
      <w:bookmarkStart w:id="80" w:name="_Toc425324373"/>
      <w:bookmarkStart w:id="81" w:name="_Toc425324474"/>
      <w:bookmarkStart w:id="82" w:name="_Toc425325156"/>
      <w:bookmarkStart w:id="83" w:name="_Toc425325265"/>
      <w:bookmarkStart w:id="84" w:name="_Toc425330028"/>
      <w:bookmarkStart w:id="85" w:name="_Toc425249955"/>
      <w:bookmarkStart w:id="86" w:name="_Toc425258767"/>
      <w:bookmarkStart w:id="87" w:name="_Toc425258852"/>
      <w:bookmarkStart w:id="88" w:name="_Toc425258951"/>
      <w:bookmarkStart w:id="89" w:name="_Toc425259056"/>
      <w:bookmarkStart w:id="90" w:name="_Toc425259126"/>
      <w:bookmarkStart w:id="91" w:name="_Toc425259241"/>
      <w:bookmarkStart w:id="92" w:name="_Toc425259316"/>
      <w:bookmarkStart w:id="93" w:name="_Toc425259368"/>
      <w:bookmarkStart w:id="94" w:name="_Toc425259495"/>
      <w:bookmarkStart w:id="95" w:name="_Toc425259665"/>
      <w:bookmarkStart w:id="96" w:name="_Toc425259746"/>
      <w:bookmarkStart w:id="97" w:name="_Toc425259842"/>
      <w:bookmarkStart w:id="98" w:name="_Toc425259908"/>
      <w:bookmarkStart w:id="99" w:name="_Toc425259989"/>
      <w:bookmarkStart w:id="100" w:name="_Toc425260174"/>
      <w:bookmarkStart w:id="101" w:name="_Toc425260482"/>
      <w:bookmarkStart w:id="102" w:name="_Toc425260636"/>
      <w:bookmarkStart w:id="103" w:name="_Toc425260764"/>
      <w:bookmarkStart w:id="104" w:name="_Toc425266188"/>
      <w:bookmarkStart w:id="105" w:name="_Toc425315480"/>
      <w:bookmarkStart w:id="106" w:name="_Toc425324144"/>
      <w:bookmarkStart w:id="107" w:name="_Toc425324272"/>
      <w:bookmarkStart w:id="108" w:name="_Toc425324374"/>
      <w:bookmarkStart w:id="109" w:name="_Toc425324475"/>
      <w:bookmarkStart w:id="110" w:name="_Toc425325157"/>
      <w:bookmarkStart w:id="111" w:name="_Toc425325266"/>
      <w:bookmarkStart w:id="112" w:name="_Toc425330029"/>
      <w:bookmarkStart w:id="113" w:name="_Toc425249956"/>
      <w:bookmarkStart w:id="114" w:name="_Toc425258768"/>
      <w:bookmarkStart w:id="115" w:name="_Toc425258853"/>
      <w:bookmarkStart w:id="116" w:name="_Toc425258952"/>
      <w:bookmarkStart w:id="117" w:name="_Toc425259057"/>
      <w:bookmarkStart w:id="118" w:name="_Toc425259127"/>
      <w:bookmarkStart w:id="119" w:name="_Toc425259242"/>
      <w:bookmarkStart w:id="120" w:name="_Toc425259317"/>
      <w:bookmarkStart w:id="121" w:name="_Toc425259369"/>
      <w:bookmarkStart w:id="122" w:name="_Toc425259496"/>
      <w:bookmarkStart w:id="123" w:name="_Toc425259666"/>
      <w:bookmarkStart w:id="124" w:name="_Toc425259747"/>
      <w:bookmarkStart w:id="125" w:name="_Toc425259843"/>
      <w:bookmarkStart w:id="126" w:name="_Toc425259909"/>
      <w:bookmarkStart w:id="127" w:name="_Toc425259990"/>
      <w:bookmarkStart w:id="128" w:name="_Toc425260175"/>
      <w:bookmarkStart w:id="129" w:name="_Toc425260483"/>
      <w:bookmarkStart w:id="130" w:name="_Toc425260637"/>
      <w:bookmarkStart w:id="131" w:name="_Toc425260765"/>
      <w:bookmarkStart w:id="132" w:name="_Toc425266189"/>
      <w:bookmarkStart w:id="133" w:name="_Toc425315481"/>
      <w:bookmarkStart w:id="134" w:name="_Toc425324145"/>
      <w:bookmarkStart w:id="135" w:name="_Toc425324273"/>
      <w:bookmarkStart w:id="136" w:name="_Toc425324375"/>
      <w:bookmarkStart w:id="137" w:name="_Toc425324476"/>
      <w:bookmarkStart w:id="138" w:name="_Toc425325158"/>
      <w:bookmarkStart w:id="139" w:name="_Toc425325267"/>
      <w:bookmarkStart w:id="140" w:name="_Toc425330030"/>
      <w:bookmarkStart w:id="141" w:name="_Toc425249957"/>
      <w:bookmarkStart w:id="142" w:name="_Toc425258769"/>
      <w:bookmarkStart w:id="143" w:name="_Toc425258854"/>
      <w:bookmarkStart w:id="144" w:name="_Toc425258953"/>
      <w:bookmarkStart w:id="145" w:name="_Toc425259058"/>
      <w:bookmarkStart w:id="146" w:name="_Toc425259128"/>
      <w:bookmarkStart w:id="147" w:name="_Toc425259243"/>
      <w:bookmarkStart w:id="148" w:name="_Toc425259318"/>
      <w:bookmarkStart w:id="149" w:name="_Toc425259370"/>
      <w:bookmarkStart w:id="150" w:name="_Toc425259497"/>
      <w:bookmarkStart w:id="151" w:name="_Toc425259667"/>
      <w:bookmarkStart w:id="152" w:name="_Toc425259748"/>
      <w:bookmarkStart w:id="153" w:name="_Toc425259844"/>
      <w:bookmarkStart w:id="154" w:name="_Toc425259910"/>
      <w:bookmarkStart w:id="155" w:name="_Toc425259991"/>
      <w:bookmarkStart w:id="156" w:name="_Toc425260176"/>
      <w:bookmarkStart w:id="157" w:name="_Toc425260484"/>
      <w:bookmarkStart w:id="158" w:name="_Toc425260638"/>
      <w:bookmarkStart w:id="159" w:name="_Toc425260766"/>
      <w:bookmarkStart w:id="160" w:name="_Toc425266190"/>
      <w:bookmarkStart w:id="161" w:name="_Toc425315482"/>
      <w:bookmarkStart w:id="162" w:name="_Toc425324146"/>
      <w:bookmarkStart w:id="163" w:name="_Toc425324274"/>
      <w:bookmarkStart w:id="164" w:name="_Toc425324376"/>
      <w:bookmarkStart w:id="165" w:name="_Toc425324477"/>
      <w:bookmarkStart w:id="166" w:name="_Toc425325159"/>
      <w:bookmarkStart w:id="167" w:name="_Toc425325268"/>
      <w:bookmarkStart w:id="168" w:name="_Toc425330031"/>
      <w:bookmarkStart w:id="169" w:name="_Toc425249958"/>
      <w:bookmarkStart w:id="170" w:name="_Toc425258770"/>
      <w:bookmarkStart w:id="171" w:name="_Toc425258855"/>
      <w:bookmarkStart w:id="172" w:name="_Toc425258954"/>
      <w:bookmarkStart w:id="173" w:name="_Toc425259059"/>
      <w:bookmarkStart w:id="174" w:name="_Toc425259129"/>
      <w:bookmarkStart w:id="175" w:name="_Toc425259244"/>
      <w:bookmarkStart w:id="176" w:name="_Toc425259319"/>
      <w:bookmarkStart w:id="177" w:name="_Toc425259371"/>
      <w:bookmarkStart w:id="178" w:name="_Toc425259498"/>
      <w:bookmarkStart w:id="179" w:name="_Toc425259668"/>
      <w:bookmarkStart w:id="180" w:name="_Toc425259749"/>
      <w:bookmarkStart w:id="181" w:name="_Toc425259845"/>
      <w:bookmarkStart w:id="182" w:name="_Toc425259911"/>
      <w:bookmarkStart w:id="183" w:name="_Toc425259992"/>
      <w:bookmarkStart w:id="184" w:name="_Toc425260177"/>
      <w:bookmarkStart w:id="185" w:name="_Toc425260485"/>
      <w:bookmarkStart w:id="186" w:name="_Toc425260639"/>
      <w:bookmarkStart w:id="187" w:name="_Toc425260767"/>
      <w:bookmarkStart w:id="188" w:name="_Toc425266191"/>
      <w:bookmarkStart w:id="189" w:name="_Toc425315483"/>
      <w:bookmarkStart w:id="190" w:name="_Toc425324147"/>
      <w:bookmarkStart w:id="191" w:name="_Toc425324275"/>
      <w:bookmarkStart w:id="192" w:name="_Toc425324377"/>
      <w:bookmarkStart w:id="193" w:name="_Toc425324478"/>
      <w:bookmarkStart w:id="194" w:name="_Toc425325160"/>
      <w:bookmarkStart w:id="195" w:name="_Toc425325269"/>
      <w:bookmarkStart w:id="196" w:name="_Toc425330032"/>
      <w:bookmarkStart w:id="197" w:name="_Toc425249959"/>
      <w:bookmarkStart w:id="198" w:name="_Toc425258771"/>
      <w:bookmarkStart w:id="199" w:name="_Toc425258856"/>
      <w:bookmarkStart w:id="200" w:name="_Toc425258955"/>
      <w:bookmarkStart w:id="201" w:name="_Toc425259060"/>
      <w:bookmarkStart w:id="202" w:name="_Toc425259130"/>
      <w:bookmarkStart w:id="203" w:name="_Toc425259245"/>
      <w:bookmarkStart w:id="204" w:name="_Toc425259320"/>
      <w:bookmarkStart w:id="205" w:name="_Toc425259372"/>
      <w:bookmarkStart w:id="206" w:name="_Toc425259499"/>
      <w:bookmarkStart w:id="207" w:name="_Toc425259669"/>
      <w:bookmarkStart w:id="208" w:name="_Toc425259750"/>
      <w:bookmarkStart w:id="209" w:name="_Toc425259846"/>
      <w:bookmarkStart w:id="210" w:name="_Toc425259912"/>
      <w:bookmarkStart w:id="211" w:name="_Toc425259993"/>
      <w:bookmarkStart w:id="212" w:name="_Toc425260178"/>
      <w:bookmarkStart w:id="213" w:name="_Toc425260486"/>
      <w:bookmarkStart w:id="214" w:name="_Toc425260640"/>
      <w:bookmarkStart w:id="215" w:name="_Toc425260768"/>
      <w:bookmarkStart w:id="216" w:name="_Toc425266192"/>
      <w:bookmarkStart w:id="217" w:name="_Toc425315484"/>
      <w:bookmarkStart w:id="218" w:name="_Toc425324148"/>
      <w:bookmarkStart w:id="219" w:name="_Toc425324276"/>
      <w:bookmarkStart w:id="220" w:name="_Toc425324378"/>
      <w:bookmarkStart w:id="221" w:name="_Toc425324479"/>
      <w:bookmarkStart w:id="222" w:name="_Toc425325161"/>
      <w:bookmarkStart w:id="223" w:name="_Toc425325270"/>
      <w:bookmarkStart w:id="224" w:name="_Toc425330033"/>
      <w:bookmarkStart w:id="225" w:name="_Toc425249960"/>
      <w:bookmarkStart w:id="226" w:name="_Toc425258772"/>
      <w:bookmarkStart w:id="227" w:name="_Toc425258857"/>
      <w:bookmarkStart w:id="228" w:name="_Toc425258956"/>
      <w:bookmarkStart w:id="229" w:name="_Toc425259061"/>
      <w:bookmarkStart w:id="230" w:name="_Toc425259131"/>
      <w:bookmarkStart w:id="231" w:name="_Toc425259246"/>
      <w:bookmarkStart w:id="232" w:name="_Toc425259321"/>
      <w:bookmarkStart w:id="233" w:name="_Toc425259373"/>
      <w:bookmarkStart w:id="234" w:name="_Toc425259500"/>
      <w:bookmarkStart w:id="235" w:name="_Toc425259670"/>
      <w:bookmarkStart w:id="236" w:name="_Toc425259751"/>
      <w:bookmarkStart w:id="237" w:name="_Toc425259847"/>
      <w:bookmarkStart w:id="238" w:name="_Toc425259913"/>
      <w:bookmarkStart w:id="239" w:name="_Toc425259994"/>
      <w:bookmarkStart w:id="240" w:name="_Toc425260179"/>
      <w:bookmarkStart w:id="241" w:name="_Toc425260487"/>
      <w:bookmarkStart w:id="242" w:name="_Toc425260641"/>
      <w:bookmarkStart w:id="243" w:name="_Toc425260769"/>
      <w:bookmarkStart w:id="244" w:name="_Toc425266193"/>
      <w:bookmarkStart w:id="245" w:name="_Toc425315485"/>
      <w:bookmarkStart w:id="246" w:name="_Toc425324149"/>
      <w:bookmarkStart w:id="247" w:name="_Toc425324277"/>
      <w:bookmarkStart w:id="248" w:name="_Toc425324379"/>
      <w:bookmarkStart w:id="249" w:name="_Toc425324480"/>
      <w:bookmarkStart w:id="250" w:name="_Toc425325162"/>
      <w:bookmarkStart w:id="251" w:name="_Toc425325271"/>
      <w:bookmarkStart w:id="252" w:name="_Toc425330034"/>
      <w:bookmarkStart w:id="253" w:name="_Toc425249961"/>
      <w:bookmarkStart w:id="254" w:name="_Toc425258773"/>
      <w:bookmarkStart w:id="255" w:name="_Toc425258858"/>
      <w:bookmarkStart w:id="256" w:name="_Toc425258957"/>
      <w:bookmarkStart w:id="257" w:name="_Toc425259062"/>
      <w:bookmarkStart w:id="258" w:name="_Toc425259132"/>
      <w:bookmarkStart w:id="259" w:name="_Toc425259247"/>
      <w:bookmarkStart w:id="260" w:name="_Toc425259322"/>
      <w:bookmarkStart w:id="261" w:name="_Toc425259374"/>
      <w:bookmarkStart w:id="262" w:name="_Toc425259501"/>
      <w:bookmarkStart w:id="263" w:name="_Toc425259671"/>
      <w:bookmarkStart w:id="264" w:name="_Toc425259752"/>
      <w:bookmarkStart w:id="265" w:name="_Toc425259848"/>
      <w:bookmarkStart w:id="266" w:name="_Toc425259914"/>
      <w:bookmarkStart w:id="267" w:name="_Toc425259995"/>
      <w:bookmarkStart w:id="268" w:name="_Toc425260180"/>
      <w:bookmarkStart w:id="269" w:name="_Toc425260488"/>
      <w:bookmarkStart w:id="270" w:name="_Toc425260642"/>
      <w:bookmarkStart w:id="271" w:name="_Toc425260770"/>
      <w:bookmarkStart w:id="272" w:name="_Toc425266194"/>
      <w:bookmarkStart w:id="273" w:name="_Toc425315486"/>
      <w:bookmarkStart w:id="274" w:name="_Toc425324150"/>
      <w:bookmarkStart w:id="275" w:name="_Toc425324278"/>
      <w:bookmarkStart w:id="276" w:name="_Toc425324380"/>
      <w:bookmarkStart w:id="277" w:name="_Toc425324481"/>
      <w:bookmarkStart w:id="278" w:name="_Toc425325163"/>
      <w:bookmarkStart w:id="279" w:name="_Toc425325272"/>
      <w:bookmarkStart w:id="280" w:name="_Toc425330035"/>
      <w:bookmarkStart w:id="281" w:name="_Toc425249962"/>
      <w:bookmarkStart w:id="282" w:name="_Toc425258774"/>
      <w:bookmarkStart w:id="283" w:name="_Toc425258859"/>
      <w:bookmarkStart w:id="284" w:name="_Toc425258958"/>
      <w:bookmarkStart w:id="285" w:name="_Toc425259063"/>
      <w:bookmarkStart w:id="286" w:name="_Toc425259133"/>
      <w:bookmarkStart w:id="287" w:name="_Toc425259248"/>
      <w:bookmarkStart w:id="288" w:name="_Toc425259323"/>
      <w:bookmarkStart w:id="289" w:name="_Toc425259375"/>
      <w:bookmarkStart w:id="290" w:name="_Toc425259502"/>
      <w:bookmarkStart w:id="291" w:name="_Toc425259672"/>
      <w:bookmarkStart w:id="292" w:name="_Toc425259753"/>
      <w:bookmarkStart w:id="293" w:name="_Toc425259849"/>
      <w:bookmarkStart w:id="294" w:name="_Toc425259915"/>
      <w:bookmarkStart w:id="295" w:name="_Toc425259996"/>
      <w:bookmarkStart w:id="296" w:name="_Toc425260181"/>
      <w:bookmarkStart w:id="297" w:name="_Toc425260489"/>
      <w:bookmarkStart w:id="298" w:name="_Toc425260643"/>
      <w:bookmarkStart w:id="299" w:name="_Toc425260771"/>
      <w:bookmarkStart w:id="300" w:name="_Toc425266195"/>
      <w:bookmarkStart w:id="301" w:name="_Toc425315487"/>
      <w:bookmarkStart w:id="302" w:name="_Toc425324151"/>
      <w:bookmarkStart w:id="303" w:name="_Toc425324279"/>
      <w:bookmarkStart w:id="304" w:name="_Toc425324381"/>
      <w:bookmarkStart w:id="305" w:name="_Toc425324482"/>
      <w:bookmarkStart w:id="306" w:name="_Toc425325164"/>
      <w:bookmarkStart w:id="307" w:name="_Toc425325273"/>
      <w:bookmarkStart w:id="308" w:name="_Toc425330036"/>
      <w:bookmarkStart w:id="309" w:name="_Toc425249963"/>
      <w:bookmarkStart w:id="310" w:name="_Toc425258775"/>
      <w:bookmarkStart w:id="311" w:name="_Toc425258860"/>
      <w:bookmarkStart w:id="312" w:name="_Toc425258959"/>
      <w:bookmarkStart w:id="313" w:name="_Toc425259064"/>
      <w:bookmarkStart w:id="314" w:name="_Toc425259134"/>
      <w:bookmarkStart w:id="315" w:name="_Toc425259249"/>
      <w:bookmarkStart w:id="316" w:name="_Toc425259324"/>
      <w:bookmarkStart w:id="317" w:name="_Toc425259376"/>
      <w:bookmarkStart w:id="318" w:name="_Toc425259503"/>
      <w:bookmarkStart w:id="319" w:name="_Toc425259673"/>
      <w:bookmarkStart w:id="320" w:name="_Toc425259754"/>
      <w:bookmarkStart w:id="321" w:name="_Toc425259850"/>
      <w:bookmarkStart w:id="322" w:name="_Toc425259916"/>
      <w:bookmarkStart w:id="323" w:name="_Toc425259997"/>
      <w:bookmarkStart w:id="324" w:name="_Toc425260182"/>
      <w:bookmarkStart w:id="325" w:name="_Toc425260490"/>
      <w:bookmarkStart w:id="326" w:name="_Toc425260644"/>
      <w:bookmarkStart w:id="327" w:name="_Toc425260772"/>
      <w:bookmarkStart w:id="328" w:name="_Toc425266196"/>
      <w:bookmarkStart w:id="329" w:name="_Toc425315488"/>
      <w:bookmarkStart w:id="330" w:name="_Toc425324152"/>
      <w:bookmarkStart w:id="331" w:name="_Toc425324280"/>
      <w:bookmarkStart w:id="332" w:name="_Toc425324382"/>
      <w:bookmarkStart w:id="333" w:name="_Toc425324483"/>
      <w:bookmarkStart w:id="334" w:name="_Toc425325165"/>
      <w:bookmarkStart w:id="335" w:name="_Toc425325274"/>
      <w:bookmarkStart w:id="336" w:name="_Toc425330037"/>
      <w:bookmarkStart w:id="337" w:name="_Toc425249964"/>
      <w:bookmarkStart w:id="338" w:name="_Toc425258776"/>
      <w:bookmarkStart w:id="339" w:name="_Toc425258861"/>
      <w:bookmarkStart w:id="340" w:name="_Toc425258960"/>
      <w:bookmarkStart w:id="341" w:name="_Toc425259065"/>
      <w:bookmarkStart w:id="342" w:name="_Toc425259135"/>
      <w:bookmarkStart w:id="343" w:name="_Toc425259250"/>
      <w:bookmarkStart w:id="344" w:name="_Toc425259325"/>
      <w:bookmarkStart w:id="345" w:name="_Toc425259377"/>
      <w:bookmarkStart w:id="346" w:name="_Toc425259504"/>
      <w:bookmarkStart w:id="347" w:name="_Toc425259674"/>
      <w:bookmarkStart w:id="348" w:name="_Toc425259755"/>
      <w:bookmarkStart w:id="349" w:name="_Toc425259851"/>
      <w:bookmarkStart w:id="350" w:name="_Toc425259917"/>
      <w:bookmarkStart w:id="351" w:name="_Toc425259998"/>
      <w:bookmarkStart w:id="352" w:name="_Toc425260183"/>
      <w:bookmarkStart w:id="353" w:name="_Toc425260491"/>
      <w:bookmarkStart w:id="354" w:name="_Toc425260645"/>
      <w:bookmarkStart w:id="355" w:name="_Toc425260773"/>
      <w:bookmarkStart w:id="356" w:name="_Toc425266197"/>
      <w:bookmarkStart w:id="357" w:name="_Toc425315489"/>
      <w:bookmarkStart w:id="358" w:name="_Toc425324153"/>
      <w:bookmarkStart w:id="359" w:name="_Toc425324281"/>
      <w:bookmarkStart w:id="360" w:name="_Toc425324383"/>
      <w:bookmarkStart w:id="361" w:name="_Toc425324484"/>
      <w:bookmarkStart w:id="362" w:name="_Toc425325166"/>
      <w:bookmarkStart w:id="363" w:name="_Toc425325275"/>
      <w:bookmarkStart w:id="364" w:name="_Toc425330038"/>
      <w:bookmarkStart w:id="365" w:name="_Toc425249965"/>
      <w:bookmarkStart w:id="366" w:name="_Toc425258777"/>
      <w:bookmarkStart w:id="367" w:name="_Toc425258862"/>
      <w:bookmarkStart w:id="368" w:name="_Toc425258961"/>
      <w:bookmarkStart w:id="369" w:name="_Toc425259066"/>
      <w:bookmarkStart w:id="370" w:name="_Toc425259136"/>
      <w:bookmarkStart w:id="371" w:name="_Toc425259251"/>
      <w:bookmarkStart w:id="372" w:name="_Toc425259326"/>
      <w:bookmarkStart w:id="373" w:name="_Toc425259378"/>
      <w:bookmarkStart w:id="374" w:name="_Toc425259505"/>
      <w:bookmarkStart w:id="375" w:name="_Toc425259675"/>
      <w:bookmarkStart w:id="376" w:name="_Toc425259756"/>
      <w:bookmarkStart w:id="377" w:name="_Toc425259852"/>
      <w:bookmarkStart w:id="378" w:name="_Toc425259918"/>
      <w:bookmarkStart w:id="379" w:name="_Toc425259999"/>
      <w:bookmarkStart w:id="380" w:name="_Toc425260184"/>
      <w:bookmarkStart w:id="381" w:name="_Toc425260492"/>
      <w:bookmarkStart w:id="382" w:name="_Toc425260646"/>
      <w:bookmarkStart w:id="383" w:name="_Toc425260774"/>
      <w:bookmarkStart w:id="384" w:name="_Toc425266198"/>
      <w:bookmarkStart w:id="385" w:name="_Toc425315490"/>
      <w:bookmarkStart w:id="386" w:name="_Toc425324154"/>
      <w:bookmarkStart w:id="387" w:name="_Toc425324282"/>
      <w:bookmarkStart w:id="388" w:name="_Toc425324384"/>
      <w:bookmarkStart w:id="389" w:name="_Toc425324485"/>
      <w:bookmarkStart w:id="390" w:name="_Toc425325167"/>
      <w:bookmarkStart w:id="391" w:name="_Toc425325276"/>
      <w:bookmarkStart w:id="392" w:name="_Toc425330039"/>
      <w:bookmarkStart w:id="393" w:name="_Toc425249966"/>
      <w:bookmarkStart w:id="394" w:name="_Toc425258778"/>
      <w:bookmarkStart w:id="395" w:name="_Toc425258863"/>
      <w:bookmarkStart w:id="396" w:name="_Toc425258962"/>
      <w:bookmarkStart w:id="397" w:name="_Toc425259067"/>
      <w:bookmarkStart w:id="398" w:name="_Toc425259137"/>
      <w:bookmarkStart w:id="399" w:name="_Toc425259252"/>
      <w:bookmarkStart w:id="400" w:name="_Toc425259327"/>
      <w:bookmarkStart w:id="401" w:name="_Toc425259379"/>
      <w:bookmarkStart w:id="402" w:name="_Toc425259506"/>
      <w:bookmarkStart w:id="403" w:name="_Toc425259676"/>
      <w:bookmarkStart w:id="404" w:name="_Toc425259757"/>
      <w:bookmarkStart w:id="405" w:name="_Toc425259853"/>
      <w:bookmarkStart w:id="406" w:name="_Toc425259919"/>
      <w:bookmarkStart w:id="407" w:name="_Toc425260000"/>
      <w:bookmarkStart w:id="408" w:name="_Toc425260185"/>
      <w:bookmarkStart w:id="409" w:name="_Toc425260493"/>
      <w:bookmarkStart w:id="410" w:name="_Toc425260647"/>
      <w:bookmarkStart w:id="411" w:name="_Toc425260775"/>
      <w:bookmarkStart w:id="412" w:name="_Toc425266199"/>
      <w:bookmarkStart w:id="413" w:name="_Toc425315491"/>
      <w:bookmarkStart w:id="414" w:name="_Toc425324155"/>
      <w:bookmarkStart w:id="415" w:name="_Toc425324283"/>
      <w:bookmarkStart w:id="416" w:name="_Toc425324385"/>
      <w:bookmarkStart w:id="417" w:name="_Toc425324486"/>
      <w:bookmarkStart w:id="418" w:name="_Toc425325168"/>
      <w:bookmarkStart w:id="419" w:name="_Toc425325277"/>
      <w:bookmarkStart w:id="420" w:name="_Toc425330040"/>
      <w:bookmarkStart w:id="421" w:name="_Toc425249967"/>
      <w:bookmarkStart w:id="422" w:name="_Toc425258779"/>
      <w:bookmarkStart w:id="423" w:name="_Toc425258864"/>
      <w:bookmarkStart w:id="424" w:name="_Toc425258963"/>
      <w:bookmarkStart w:id="425" w:name="_Toc425259068"/>
      <w:bookmarkStart w:id="426" w:name="_Toc425259138"/>
      <w:bookmarkStart w:id="427" w:name="_Toc425259253"/>
      <w:bookmarkStart w:id="428" w:name="_Toc425259328"/>
      <w:bookmarkStart w:id="429" w:name="_Toc425259380"/>
      <w:bookmarkStart w:id="430" w:name="_Toc425259507"/>
      <w:bookmarkStart w:id="431" w:name="_Toc425259677"/>
      <w:bookmarkStart w:id="432" w:name="_Toc425259758"/>
      <w:bookmarkStart w:id="433" w:name="_Toc425259854"/>
      <w:bookmarkStart w:id="434" w:name="_Toc425259920"/>
      <w:bookmarkStart w:id="435" w:name="_Toc425260001"/>
      <w:bookmarkStart w:id="436" w:name="_Toc425260186"/>
      <w:bookmarkStart w:id="437" w:name="_Toc425260494"/>
      <w:bookmarkStart w:id="438" w:name="_Toc425260648"/>
      <w:bookmarkStart w:id="439" w:name="_Toc425260776"/>
      <w:bookmarkStart w:id="440" w:name="_Toc425266200"/>
      <w:bookmarkStart w:id="441" w:name="_Toc425315492"/>
      <w:bookmarkStart w:id="442" w:name="_Toc425324156"/>
      <w:bookmarkStart w:id="443" w:name="_Toc425324284"/>
      <w:bookmarkStart w:id="444" w:name="_Toc425324386"/>
      <w:bookmarkStart w:id="445" w:name="_Toc425324487"/>
      <w:bookmarkStart w:id="446" w:name="_Toc425325169"/>
      <w:bookmarkStart w:id="447" w:name="_Toc425325278"/>
      <w:bookmarkStart w:id="448" w:name="_Toc425330041"/>
      <w:bookmarkStart w:id="449" w:name="_Toc425249968"/>
      <w:bookmarkStart w:id="450" w:name="_Toc425258780"/>
      <w:bookmarkStart w:id="451" w:name="_Toc425258865"/>
      <w:bookmarkStart w:id="452" w:name="_Toc425258964"/>
      <w:bookmarkStart w:id="453" w:name="_Toc425259069"/>
      <w:bookmarkStart w:id="454" w:name="_Toc425259139"/>
      <w:bookmarkStart w:id="455" w:name="_Toc425259254"/>
      <w:bookmarkStart w:id="456" w:name="_Toc425259329"/>
      <w:bookmarkStart w:id="457" w:name="_Toc425259381"/>
      <w:bookmarkStart w:id="458" w:name="_Toc425259508"/>
      <w:bookmarkStart w:id="459" w:name="_Toc425259678"/>
      <w:bookmarkStart w:id="460" w:name="_Toc425259759"/>
      <w:bookmarkStart w:id="461" w:name="_Toc425259855"/>
      <w:bookmarkStart w:id="462" w:name="_Toc425259921"/>
      <w:bookmarkStart w:id="463" w:name="_Toc425260002"/>
      <w:bookmarkStart w:id="464" w:name="_Toc425260187"/>
      <w:bookmarkStart w:id="465" w:name="_Toc425260495"/>
      <w:bookmarkStart w:id="466" w:name="_Toc425260649"/>
      <w:bookmarkStart w:id="467" w:name="_Toc425260777"/>
      <w:bookmarkStart w:id="468" w:name="_Toc425266201"/>
      <w:bookmarkStart w:id="469" w:name="_Toc425315493"/>
      <w:bookmarkStart w:id="470" w:name="_Toc425324157"/>
      <w:bookmarkStart w:id="471" w:name="_Toc425324285"/>
      <w:bookmarkStart w:id="472" w:name="_Toc425324387"/>
      <w:bookmarkStart w:id="473" w:name="_Toc425324488"/>
      <w:bookmarkStart w:id="474" w:name="_Toc425325170"/>
      <w:bookmarkStart w:id="475" w:name="_Toc425325279"/>
      <w:bookmarkStart w:id="476" w:name="_Toc425330042"/>
      <w:bookmarkStart w:id="477" w:name="_Toc425249969"/>
      <w:bookmarkStart w:id="478" w:name="_Toc425258781"/>
      <w:bookmarkStart w:id="479" w:name="_Toc425258866"/>
      <w:bookmarkStart w:id="480" w:name="_Toc425258965"/>
      <w:bookmarkStart w:id="481" w:name="_Toc425259070"/>
      <w:bookmarkStart w:id="482" w:name="_Toc425259140"/>
      <w:bookmarkStart w:id="483" w:name="_Toc425259255"/>
      <w:bookmarkStart w:id="484" w:name="_Toc425259330"/>
      <w:bookmarkStart w:id="485" w:name="_Toc425259382"/>
      <w:bookmarkStart w:id="486" w:name="_Toc425259509"/>
      <w:bookmarkStart w:id="487" w:name="_Toc425259679"/>
      <w:bookmarkStart w:id="488" w:name="_Toc425259760"/>
      <w:bookmarkStart w:id="489" w:name="_Toc425259856"/>
      <w:bookmarkStart w:id="490" w:name="_Toc425259922"/>
      <w:bookmarkStart w:id="491" w:name="_Toc425260003"/>
      <w:bookmarkStart w:id="492" w:name="_Toc425260188"/>
      <w:bookmarkStart w:id="493" w:name="_Toc425260496"/>
      <w:bookmarkStart w:id="494" w:name="_Toc425260650"/>
      <w:bookmarkStart w:id="495" w:name="_Toc425260778"/>
      <w:bookmarkStart w:id="496" w:name="_Toc425266202"/>
      <w:bookmarkStart w:id="497" w:name="_Toc425315494"/>
      <w:bookmarkStart w:id="498" w:name="_Toc425324158"/>
      <w:bookmarkStart w:id="499" w:name="_Toc425324286"/>
      <w:bookmarkStart w:id="500" w:name="_Toc425324388"/>
      <w:bookmarkStart w:id="501" w:name="_Toc425324489"/>
      <w:bookmarkStart w:id="502" w:name="_Toc425325171"/>
      <w:bookmarkStart w:id="503" w:name="_Toc425325280"/>
      <w:bookmarkStart w:id="504" w:name="_Toc425330043"/>
      <w:bookmarkStart w:id="505" w:name="_Toc425249970"/>
      <w:bookmarkStart w:id="506" w:name="_Toc425258782"/>
      <w:bookmarkStart w:id="507" w:name="_Toc425258867"/>
      <w:bookmarkStart w:id="508" w:name="_Toc425258966"/>
      <w:bookmarkStart w:id="509" w:name="_Toc425259071"/>
      <w:bookmarkStart w:id="510" w:name="_Toc425259141"/>
      <w:bookmarkStart w:id="511" w:name="_Toc425259256"/>
      <w:bookmarkStart w:id="512" w:name="_Toc425259331"/>
      <w:bookmarkStart w:id="513" w:name="_Toc425259383"/>
      <w:bookmarkStart w:id="514" w:name="_Toc425259510"/>
      <w:bookmarkStart w:id="515" w:name="_Toc425259680"/>
      <w:bookmarkStart w:id="516" w:name="_Toc425259761"/>
      <w:bookmarkStart w:id="517" w:name="_Toc425259857"/>
      <w:bookmarkStart w:id="518" w:name="_Toc425259923"/>
      <w:bookmarkStart w:id="519" w:name="_Toc425260004"/>
      <w:bookmarkStart w:id="520" w:name="_Toc425260189"/>
      <w:bookmarkStart w:id="521" w:name="_Toc425260497"/>
      <w:bookmarkStart w:id="522" w:name="_Toc425260651"/>
      <w:bookmarkStart w:id="523" w:name="_Toc425260779"/>
      <w:bookmarkStart w:id="524" w:name="_Toc425266203"/>
      <w:bookmarkStart w:id="525" w:name="_Toc425315495"/>
      <w:bookmarkStart w:id="526" w:name="_Toc425324159"/>
      <w:bookmarkStart w:id="527" w:name="_Toc425324287"/>
      <w:bookmarkStart w:id="528" w:name="_Toc425324389"/>
      <w:bookmarkStart w:id="529" w:name="_Toc425324490"/>
      <w:bookmarkStart w:id="530" w:name="_Toc425325172"/>
      <w:bookmarkStart w:id="531" w:name="_Toc425325281"/>
      <w:bookmarkStart w:id="532" w:name="_Toc425330044"/>
      <w:bookmarkStart w:id="533" w:name="_Toc425249971"/>
      <w:bookmarkStart w:id="534" w:name="_Toc425258783"/>
      <w:bookmarkStart w:id="535" w:name="_Toc425258868"/>
      <w:bookmarkStart w:id="536" w:name="_Toc425258967"/>
      <w:bookmarkStart w:id="537" w:name="_Toc425259072"/>
      <w:bookmarkStart w:id="538" w:name="_Toc425259142"/>
      <w:bookmarkStart w:id="539" w:name="_Toc425259257"/>
      <w:bookmarkStart w:id="540" w:name="_Toc425259332"/>
      <w:bookmarkStart w:id="541" w:name="_Toc425259384"/>
      <w:bookmarkStart w:id="542" w:name="_Toc425259511"/>
      <w:bookmarkStart w:id="543" w:name="_Toc425259681"/>
      <w:bookmarkStart w:id="544" w:name="_Toc425259762"/>
      <w:bookmarkStart w:id="545" w:name="_Toc425259858"/>
      <w:bookmarkStart w:id="546" w:name="_Toc425259924"/>
      <w:bookmarkStart w:id="547" w:name="_Toc425260005"/>
      <w:bookmarkStart w:id="548" w:name="_Toc425260190"/>
      <w:bookmarkStart w:id="549" w:name="_Toc425260498"/>
      <w:bookmarkStart w:id="550" w:name="_Toc425260652"/>
      <w:bookmarkStart w:id="551" w:name="_Toc425260780"/>
      <w:bookmarkStart w:id="552" w:name="_Toc425266204"/>
      <w:bookmarkStart w:id="553" w:name="_Toc425315496"/>
      <w:bookmarkStart w:id="554" w:name="_Toc425324160"/>
      <w:bookmarkStart w:id="555" w:name="_Toc425324288"/>
      <w:bookmarkStart w:id="556" w:name="_Toc425324390"/>
      <w:bookmarkStart w:id="557" w:name="_Toc425324491"/>
      <w:bookmarkStart w:id="558" w:name="_Toc425325173"/>
      <w:bookmarkStart w:id="559" w:name="_Toc425325282"/>
      <w:bookmarkStart w:id="560" w:name="_Toc425330045"/>
      <w:bookmarkStart w:id="561" w:name="_Toc425249972"/>
      <w:bookmarkStart w:id="562" w:name="_Toc425258784"/>
      <w:bookmarkStart w:id="563" w:name="_Toc425258869"/>
      <w:bookmarkStart w:id="564" w:name="_Toc425258968"/>
      <w:bookmarkStart w:id="565" w:name="_Toc425259073"/>
      <w:bookmarkStart w:id="566" w:name="_Toc425259143"/>
      <w:bookmarkStart w:id="567" w:name="_Toc425259258"/>
      <w:bookmarkStart w:id="568" w:name="_Toc425259333"/>
      <w:bookmarkStart w:id="569" w:name="_Toc425259385"/>
      <w:bookmarkStart w:id="570" w:name="_Toc425259512"/>
      <w:bookmarkStart w:id="571" w:name="_Toc425259682"/>
      <w:bookmarkStart w:id="572" w:name="_Toc425259763"/>
      <w:bookmarkStart w:id="573" w:name="_Toc425259859"/>
      <w:bookmarkStart w:id="574" w:name="_Toc425259925"/>
      <w:bookmarkStart w:id="575" w:name="_Toc425260006"/>
      <w:bookmarkStart w:id="576" w:name="_Toc425260191"/>
      <w:bookmarkStart w:id="577" w:name="_Toc425260499"/>
      <w:bookmarkStart w:id="578" w:name="_Toc425260653"/>
      <w:bookmarkStart w:id="579" w:name="_Toc425260781"/>
      <w:bookmarkStart w:id="580" w:name="_Toc425266205"/>
      <w:bookmarkStart w:id="581" w:name="_Toc425315497"/>
      <w:bookmarkStart w:id="582" w:name="_Toc425324161"/>
      <w:bookmarkStart w:id="583" w:name="_Toc425324289"/>
      <w:bookmarkStart w:id="584" w:name="_Toc425324391"/>
      <w:bookmarkStart w:id="585" w:name="_Toc425324492"/>
      <w:bookmarkStart w:id="586" w:name="_Toc425325174"/>
      <w:bookmarkStart w:id="587" w:name="_Toc425325283"/>
      <w:bookmarkStart w:id="588" w:name="_Toc425330046"/>
      <w:bookmarkStart w:id="589" w:name="_Toc425249973"/>
      <w:bookmarkStart w:id="590" w:name="_Toc425258785"/>
      <w:bookmarkStart w:id="591" w:name="_Toc425258870"/>
      <w:bookmarkStart w:id="592" w:name="_Toc425258969"/>
      <w:bookmarkStart w:id="593" w:name="_Toc425259074"/>
      <w:bookmarkStart w:id="594" w:name="_Toc425259144"/>
      <w:bookmarkStart w:id="595" w:name="_Toc425259259"/>
      <w:bookmarkStart w:id="596" w:name="_Toc425259334"/>
      <w:bookmarkStart w:id="597" w:name="_Toc425259386"/>
      <w:bookmarkStart w:id="598" w:name="_Toc425259513"/>
      <w:bookmarkStart w:id="599" w:name="_Toc425259683"/>
      <w:bookmarkStart w:id="600" w:name="_Toc425259764"/>
      <w:bookmarkStart w:id="601" w:name="_Toc425259860"/>
      <w:bookmarkStart w:id="602" w:name="_Toc425259926"/>
      <w:bookmarkStart w:id="603" w:name="_Toc425260007"/>
      <w:bookmarkStart w:id="604" w:name="_Toc425260192"/>
      <w:bookmarkStart w:id="605" w:name="_Toc425260500"/>
      <w:bookmarkStart w:id="606" w:name="_Toc425260654"/>
      <w:bookmarkStart w:id="607" w:name="_Toc425260782"/>
      <w:bookmarkStart w:id="608" w:name="_Toc425266206"/>
      <w:bookmarkStart w:id="609" w:name="_Toc425315498"/>
      <w:bookmarkStart w:id="610" w:name="_Toc425324162"/>
      <w:bookmarkStart w:id="611" w:name="_Toc425324290"/>
      <w:bookmarkStart w:id="612" w:name="_Toc425324392"/>
      <w:bookmarkStart w:id="613" w:name="_Toc425324493"/>
      <w:bookmarkStart w:id="614" w:name="_Toc425325175"/>
      <w:bookmarkStart w:id="615" w:name="_Toc425325284"/>
      <w:bookmarkStart w:id="616" w:name="_Toc425330047"/>
      <w:bookmarkStart w:id="617" w:name="_Toc425249974"/>
      <w:bookmarkStart w:id="618" w:name="_Toc425258786"/>
      <w:bookmarkStart w:id="619" w:name="_Toc425258871"/>
      <w:bookmarkStart w:id="620" w:name="_Toc425258970"/>
      <w:bookmarkStart w:id="621" w:name="_Toc425259075"/>
      <w:bookmarkStart w:id="622" w:name="_Toc425259145"/>
      <w:bookmarkStart w:id="623" w:name="_Toc425259260"/>
      <w:bookmarkStart w:id="624" w:name="_Toc425259335"/>
      <w:bookmarkStart w:id="625" w:name="_Toc425259387"/>
      <w:bookmarkStart w:id="626" w:name="_Toc425259514"/>
      <w:bookmarkStart w:id="627" w:name="_Toc425259684"/>
      <w:bookmarkStart w:id="628" w:name="_Toc425259765"/>
      <w:bookmarkStart w:id="629" w:name="_Toc425259861"/>
      <w:bookmarkStart w:id="630" w:name="_Toc425259927"/>
      <w:bookmarkStart w:id="631" w:name="_Toc425260008"/>
      <w:bookmarkStart w:id="632" w:name="_Toc425260193"/>
      <w:bookmarkStart w:id="633" w:name="_Toc425260501"/>
      <w:bookmarkStart w:id="634" w:name="_Toc425260655"/>
      <w:bookmarkStart w:id="635" w:name="_Toc425260783"/>
      <w:bookmarkStart w:id="636" w:name="_Toc425266207"/>
      <w:bookmarkStart w:id="637" w:name="_Toc425315499"/>
      <w:bookmarkStart w:id="638" w:name="_Toc425324163"/>
      <w:bookmarkStart w:id="639" w:name="_Toc425324291"/>
      <w:bookmarkStart w:id="640" w:name="_Toc425324393"/>
      <w:bookmarkStart w:id="641" w:name="_Toc425324494"/>
      <w:bookmarkStart w:id="642" w:name="_Toc425325176"/>
      <w:bookmarkStart w:id="643" w:name="_Toc425325285"/>
      <w:bookmarkStart w:id="644" w:name="_Toc425330048"/>
      <w:bookmarkStart w:id="645" w:name="_Toc425249975"/>
      <w:bookmarkStart w:id="646" w:name="_Toc425258787"/>
      <w:bookmarkStart w:id="647" w:name="_Toc425258872"/>
      <w:bookmarkStart w:id="648" w:name="_Toc425258971"/>
      <w:bookmarkStart w:id="649" w:name="_Toc425259076"/>
      <w:bookmarkStart w:id="650" w:name="_Toc425259146"/>
      <w:bookmarkStart w:id="651" w:name="_Toc425259261"/>
      <w:bookmarkStart w:id="652" w:name="_Toc425259336"/>
      <w:bookmarkStart w:id="653" w:name="_Toc425259388"/>
      <w:bookmarkStart w:id="654" w:name="_Toc425259515"/>
      <w:bookmarkStart w:id="655" w:name="_Toc425259685"/>
      <w:bookmarkStart w:id="656" w:name="_Toc425259766"/>
      <w:bookmarkStart w:id="657" w:name="_Toc425259862"/>
      <w:bookmarkStart w:id="658" w:name="_Toc425259928"/>
      <w:bookmarkStart w:id="659" w:name="_Toc425260009"/>
      <w:bookmarkStart w:id="660" w:name="_Toc425260194"/>
      <w:bookmarkStart w:id="661" w:name="_Toc425260502"/>
      <w:bookmarkStart w:id="662" w:name="_Toc425260656"/>
      <w:bookmarkStart w:id="663" w:name="_Toc425260784"/>
      <w:bookmarkStart w:id="664" w:name="_Toc425266208"/>
      <w:bookmarkStart w:id="665" w:name="_Toc425315500"/>
      <w:bookmarkStart w:id="666" w:name="_Toc425324164"/>
      <w:bookmarkStart w:id="667" w:name="_Toc425324292"/>
      <w:bookmarkStart w:id="668" w:name="_Toc425324394"/>
      <w:bookmarkStart w:id="669" w:name="_Toc425324495"/>
      <w:bookmarkStart w:id="670" w:name="_Toc425325177"/>
      <w:bookmarkStart w:id="671" w:name="_Toc425325286"/>
      <w:bookmarkStart w:id="672" w:name="_Toc425330049"/>
      <w:bookmarkStart w:id="673" w:name="_Toc425249976"/>
      <w:bookmarkStart w:id="674" w:name="_Toc425258788"/>
      <w:bookmarkStart w:id="675" w:name="_Toc425258873"/>
      <w:bookmarkStart w:id="676" w:name="_Toc425258972"/>
      <w:bookmarkStart w:id="677" w:name="_Toc425259077"/>
      <w:bookmarkStart w:id="678" w:name="_Toc425259147"/>
      <w:bookmarkStart w:id="679" w:name="_Toc425259262"/>
      <w:bookmarkStart w:id="680" w:name="_Toc425259337"/>
      <w:bookmarkStart w:id="681" w:name="_Toc425259389"/>
      <w:bookmarkStart w:id="682" w:name="_Toc425259516"/>
      <w:bookmarkStart w:id="683" w:name="_Toc425259686"/>
      <w:bookmarkStart w:id="684" w:name="_Toc425259767"/>
      <w:bookmarkStart w:id="685" w:name="_Toc425259863"/>
      <w:bookmarkStart w:id="686" w:name="_Toc425259929"/>
      <w:bookmarkStart w:id="687" w:name="_Toc425260010"/>
      <w:bookmarkStart w:id="688" w:name="_Toc425260195"/>
      <w:bookmarkStart w:id="689" w:name="_Toc425260503"/>
      <w:bookmarkStart w:id="690" w:name="_Toc425260657"/>
      <w:bookmarkStart w:id="691" w:name="_Toc425260785"/>
      <w:bookmarkStart w:id="692" w:name="_Toc425266209"/>
      <w:bookmarkStart w:id="693" w:name="_Toc425315501"/>
      <w:bookmarkStart w:id="694" w:name="_Toc425324165"/>
      <w:bookmarkStart w:id="695" w:name="_Toc425324293"/>
      <w:bookmarkStart w:id="696" w:name="_Toc425324395"/>
      <w:bookmarkStart w:id="697" w:name="_Toc425324496"/>
      <w:bookmarkStart w:id="698" w:name="_Toc425325178"/>
      <w:bookmarkStart w:id="699" w:name="_Toc425325287"/>
      <w:bookmarkStart w:id="700" w:name="_Toc425330050"/>
      <w:bookmarkStart w:id="701" w:name="_Toc78162701"/>
      <w:bookmarkStart w:id="702" w:name="_Toc79224403"/>
      <w:bookmarkStart w:id="703" w:name="_Ref425262678"/>
      <w:bookmarkStart w:id="704" w:name="_Toc428974136"/>
      <w:bookmarkStart w:id="705" w:name="_Toc429060670"/>
      <w:bookmarkStart w:id="706" w:name="_Toc1219125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lastRenderedPageBreak/>
        <w:t>Einleitung</w:t>
      </w:r>
      <w:bookmarkEnd w:id="701"/>
      <w:bookmarkEnd w:id="702"/>
      <w:bookmarkEnd w:id="703"/>
      <w:bookmarkEnd w:id="704"/>
      <w:bookmarkEnd w:id="705"/>
      <w:bookmarkEnd w:id="706"/>
    </w:p>
    <w:p w14:paraId="65BB54F1" w14:textId="66B66B6B" w:rsidR="000C2F66" w:rsidRDefault="000C2F66">
      <w:pPr>
        <w:tabs>
          <w:tab w:val="left" w:pos="1134"/>
        </w:tabs>
      </w:pPr>
      <w:r>
        <w:t>Die nachstehenden Richtlinien betreffen die Überwachung der Emis</w:t>
      </w:r>
      <w:r>
        <w:softHyphen/>
        <w:t xml:space="preserve">sionen </w:t>
      </w:r>
      <w:r w:rsidR="00B03D4C">
        <w:t xml:space="preserve">mit automatischen Messeinrichtungen </w:t>
      </w:r>
      <w:r>
        <w:t>und der für die Emissionsüberwachung wichtigen Parameter; sie schließen die Auswertung kontinuierlicher Emissionsmessungen und die Fernübertragung von emis</w:t>
      </w:r>
      <w:r>
        <w:softHyphen/>
        <w:t>sionsrelevanten Daten ein.</w:t>
      </w:r>
    </w:p>
    <w:p w14:paraId="5EB69311" w14:textId="77777777" w:rsidR="000C2F66" w:rsidRDefault="000C2F66" w:rsidP="0032711A">
      <w:pPr>
        <w:pStyle w:val="berschrift2"/>
      </w:pPr>
      <w:bookmarkStart w:id="707" w:name="_Toc78162702"/>
      <w:bookmarkStart w:id="708" w:name="_Toc79224404"/>
      <w:bookmarkStart w:id="709" w:name="_Toc429060671"/>
      <w:bookmarkStart w:id="710" w:name="_Toc121912534"/>
      <w:r>
        <w:t>Gesetzliche Grundlagen</w:t>
      </w:r>
      <w:bookmarkEnd w:id="707"/>
      <w:bookmarkEnd w:id="708"/>
      <w:bookmarkEnd w:id="709"/>
      <w:bookmarkEnd w:id="710"/>
    </w:p>
    <w:p w14:paraId="1D34D423" w14:textId="6D1C866D" w:rsidR="000C2F66" w:rsidRDefault="000C2F66">
      <w:r>
        <w:t>Die Dreizehnte Verordnung zur Durchführung des Bundes-Immissionsschutzgeset</w:t>
      </w:r>
      <w:r>
        <w:softHyphen/>
        <w:t>zes (Verordnung über Großfeuerungs</w:t>
      </w:r>
      <w:r w:rsidR="002B0C12">
        <w:t>-, Gasturbinen- und Verbrennungsmotor</w:t>
      </w:r>
      <w:r>
        <w:t xml:space="preserve">anlagen </w:t>
      </w:r>
      <w:r w:rsidRPr="001C3BD6">
        <w:t>- 13.</w:t>
      </w:r>
      <w:r w:rsidR="002B0C12" w:rsidRPr="001C3BD6">
        <w:t> </w:t>
      </w:r>
      <w:r w:rsidRPr="001C3BD6">
        <w:t xml:space="preserve">BImSchV vom </w:t>
      </w:r>
      <w:r w:rsidR="00B03D4C" w:rsidRPr="001C3BD6">
        <w:t>6</w:t>
      </w:r>
      <w:r w:rsidRPr="001C3BD6">
        <w:t>.</w:t>
      </w:r>
      <w:r w:rsidR="002B0C12" w:rsidRPr="001C3BD6">
        <w:t xml:space="preserve"> </w:t>
      </w:r>
      <w:r w:rsidR="00B03D4C" w:rsidRPr="001C3BD6">
        <w:t>Juli</w:t>
      </w:r>
      <w:r w:rsidR="00D43E4E" w:rsidRPr="001C3BD6">
        <w:t xml:space="preserve"> </w:t>
      </w:r>
      <w:r w:rsidR="00C96569" w:rsidRPr="001C3BD6">
        <w:t>20</w:t>
      </w:r>
      <w:r w:rsidR="00B03D4C" w:rsidRPr="001C3BD6">
        <w:t>21</w:t>
      </w:r>
      <w:r w:rsidR="00C96569" w:rsidRPr="001C3BD6">
        <w:t xml:space="preserve"> (BGBl. I</w:t>
      </w:r>
      <w:r w:rsidR="00D43E4E" w:rsidRPr="001C3BD6">
        <w:t> S. </w:t>
      </w:r>
      <w:r w:rsidR="00B03D4C" w:rsidRPr="001C3BD6">
        <w:t>2514</w:t>
      </w:r>
      <w:r w:rsidR="00255F21" w:rsidRPr="001C3BD6">
        <w:t>)</w:t>
      </w:r>
      <w:r>
        <w:t xml:space="preserve"> schreibt vor, dass die dort genannten Anlagen mit Messeinrichtungen zur kontinuierlichen Ermittlung der Emissionen auszurüsten sind und die Messergebnisse fortlaufend registriert, automatisch ausgewertet und ggf. tele</w:t>
      </w:r>
      <w:r>
        <w:softHyphen/>
        <w:t>metrisch übertragen werden müssen.</w:t>
      </w:r>
    </w:p>
    <w:p w14:paraId="0EBAF7D8" w14:textId="2EA94FE2" w:rsidR="000C2F66" w:rsidRDefault="000C2F66">
      <w:r>
        <w:t>Die Siebzehnte Verordnung zur Durchführung des Bundes-Immissionsschutzgeset</w:t>
      </w:r>
      <w:r>
        <w:softHyphen/>
        <w:t xml:space="preserve">zes (Verordnung über </w:t>
      </w:r>
      <w:r w:rsidR="00B84943">
        <w:t xml:space="preserve">die </w:t>
      </w:r>
      <w:r>
        <w:t>Verbrennung</w:t>
      </w:r>
      <w:r w:rsidR="00B84943">
        <w:t xml:space="preserve"> </w:t>
      </w:r>
      <w:r>
        <w:t xml:space="preserve">und </w:t>
      </w:r>
      <w:r w:rsidR="00B84943">
        <w:t>die Mitverbrennung von Abfällen</w:t>
      </w:r>
      <w:r>
        <w:t xml:space="preserve"> – </w:t>
      </w:r>
      <w:r w:rsidRPr="001C3BD6">
        <w:t>17.</w:t>
      </w:r>
      <w:r w:rsidR="00092E67" w:rsidRPr="001C3BD6">
        <w:t> </w:t>
      </w:r>
      <w:r w:rsidRPr="001C3BD6">
        <w:t xml:space="preserve">BImSchV) vom </w:t>
      </w:r>
      <w:r w:rsidR="00B84943" w:rsidRPr="001C3BD6">
        <w:t>2</w:t>
      </w:r>
      <w:r w:rsidRPr="001C3BD6">
        <w:t xml:space="preserve">. </w:t>
      </w:r>
      <w:r w:rsidR="00B84943" w:rsidRPr="001C3BD6">
        <w:t>Mai</w:t>
      </w:r>
      <w:r w:rsidRPr="001C3BD6">
        <w:t xml:space="preserve"> 20</w:t>
      </w:r>
      <w:r w:rsidR="00B84943" w:rsidRPr="001C3BD6">
        <w:t>1</w:t>
      </w:r>
      <w:r w:rsidRPr="001C3BD6">
        <w:t>3 (BGBl. I</w:t>
      </w:r>
      <w:r w:rsidR="00D43E4E" w:rsidRPr="001C3BD6">
        <w:t> </w:t>
      </w:r>
      <w:r w:rsidRPr="001C3BD6">
        <w:t xml:space="preserve">S. </w:t>
      </w:r>
      <w:r w:rsidR="00B84943" w:rsidRPr="001C3BD6">
        <w:t>1021, 1044</w:t>
      </w:r>
      <w:r w:rsidR="00092E67" w:rsidRPr="001C3BD6">
        <w:t>, 3754</w:t>
      </w:r>
      <w:r w:rsidRPr="001C3BD6">
        <w:t>)</w:t>
      </w:r>
      <w:r w:rsidR="0021307A" w:rsidRPr="001C3BD6">
        <w:t xml:space="preserve">, </w:t>
      </w:r>
      <w:r w:rsidR="00B31B7E" w:rsidRPr="001C3BD6">
        <w:t>zuletzt geändert durch Artikel 2 der Verordnung vom 6. Juli 2021 (BGBl. I S. 2514),</w:t>
      </w:r>
      <w:r w:rsidR="00B84943" w:rsidRPr="001C3BD6">
        <w:rPr>
          <w:i/>
        </w:rPr>
        <w:t xml:space="preserve"> </w:t>
      </w:r>
      <w:r w:rsidRPr="001C3BD6">
        <w:t>schreibt vor</w:t>
      </w:r>
      <w:r w:rsidRPr="00FD7C19">
        <w:t>, dass Anlagen mit Einrichtungen zur kontinuierlichen Ermittlung,</w:t>
      </w:r>
      <w:r>
        <w:t xml:space="preserve"> Auswertung und Be</w:t>
      </w:r>
      <w:r>
        <w:softHyphen/>
        <w:t>urteilung der Emis</w:t>
      </w:r>
      <w:r>
        <w:softHyphen/>
        <w:t>sionen sowie mit Einrichtungen zur Beurteilung der für den ord</w:t>
      </w:r>
      <w:r>
        <w:softHyphen/>
        <w:t>nungsgemäßen Betrieb erforderlichen Betriebsgrößen auszurüsten sind. Weiterhin wird vorgeschrieben, dass die Messergebnisse fortlaufend registriert, automatisch ausgewer</w:t>
      </w:r>
      <w:r>
        <w:softHyphen/>
        <w:t>tet und ggf. telemetrisch übertragen werden müssen.</w:t>
      </w:r>
    </w:p>
    <w:p w14:paraId="35C2C4A1" w14:textId="0A5B4012" w:rsidR="000C2F66" w:rsidRPr="001C3BD6" w:rsidRDefault="000C2F66">
      <w:r>
        <w:t>Für genehmigungsbedürftige Anlagen, die nicht den Regelungen der 13.</w:t>
      </w:r>
      <w:r w:rsidR="00D43E4E">
        <w:t> </w:t>
      </w:r>
      <w:r>
        <w:t>BImSchV oder 17.</w:t>
      </w:r>
      <w:r w:rsidR="00D43E4E">
        <w:t> </w:t>
      </w:r>
      <w:r>
        <w:t>BImSchV unterl</w:t>
      </w:r>
      <w:r w:rsidRPr="001C3BD6">
        <w:t>iegen, ist zur Durchführung des §</w:t>
      </w:r>
      <w:r w:rsidR="00D43E4E" w:rsidRPr="001C3BD6">
        <w:t> </w:t>
      </w:r>
      <w:r w:rsidRPr="001C3BD6">
        <w:t>29 i.</w:t>
      </w:r>
      <w:r w:rsidR="00D43E4E" w:rsidRPr="001C3BD6">
        <w:t> </w:t>
      </w:r>
      <w:r w:rsidRPr="001C3BD6">
        <w:t>V.</w:t>
      </w:r>
      <w:r w:rsidR="00D43E4E" w:rsidRPr="001C3BD6">
        <w:t> </w:t>
      </w:r>
      <w:r w:rsidRPr="001C3BD6">
        <w:t>m. §</w:t>
      </w:r>
      <w:r w:rsidR="00D43E4E" w:rsidRPr="001C3BD6">
        <w:t> </w:t>
      </w:r>
      <w:r w:rsidRPr="001C3BD6">
        <w:t xml:space="preserve">48 </w:t>
      </w:r>
      <w:r w:rsidR="0096049B" w:rsidRPr="001C3BD6">
        <w:t xml:space="preserve">Absatz 1, </w:t>
      </w:r>
      <w:r w:rsidRPr="001C3BD6">
        <w:t>N</w:t>
      </w:r>
      <w:r w:rsidR="00D43E4E" w:rsidRPr="001C3BD6">
        <w:t>ummer</w:t>
      </w:r>
      <w:r w:rsidR="00D43E4E">
        <w:t xml:space="preserve"> </w:t>
      </w:r>
      <w:r>
        <w:t>3 des Gesetzes zum Schutz vor schädlichen Umwelteinwirkungen durch Luftverunreini</w:t>
      </w:r>
      <w:r>
        <w:softHyphen/>
        <w:t>gungen, Geräu</w:t>
      </w:r>
      <w:r>
        <w:softHyphen/>
        <w:t xml:space="preserve">sche, Erschütterungen und ähnliche Vorgänge (Bundes-Immissionsschutzgesetz – </w:t>
      </w:r>
      <w:r w:rsidRPr="001C3BD6">
        <w:t>BImSchG) i</w:t>
      </w:r>
      <w:r w:rsidR="00D43E4E" w:rsidRPr="001C3BD6">
        <w:t xml:space="preserve">n der Fassung </w:t>
      </w:r>
      <w:r w:rsidR="006268A4" w:rsidRPr="001C3BD6">
        <w:t>der Bekanntmachung vom</w:t>
      </w:r>
      <w:r w:rsidRPr="001C3BD6">
        <w:t xml:space="preserve"> </w:t>
      </w:r>
      <w:r w:rsidR="00F27C6C" w:rsidRPr="001C3BD6">
        <w:t>17</w:t>
      </w:r>
      <w:r w:rsidRPr="001C3BD6">
        <w:t xml:space="preserve">. </w:t>
      </w:r>
      <w:r w:rsidR="00F27C6C" w:rsidRPr="001C3BD6">
        <w:t xml:space="preserve">Mai </w:t>
      </w:r>
      <w:r w:rsidRPr="001C3BD6">
        <w:t>20</w:t>
      </w:r>
      <w:r w:rsidR="00F27C6C" w:rsidRPr="001C3BD6">
        <w:t>13</w:t>
      </w:r>
      <w:r w:rsidRPr="001C3BD6">
        <w:t xml:space="preserve"> (BGBl. I</w:t>
      </w:r>
      <w:r w:rsidR="00D43E4E" w:rsidRPr="001C3BD6">
        <w:t> </w:t>
      </w:r>
      <w:r w:rsidRPr="001C3BD6">
        <w:t xml:space="preserve">S. </w:t>
      </w:r>
      <w:r w:rsidR="00F27C6C" w:rsidRPr="001C3BD6">
        <w:t>1274</w:t>
      </w:r>
      <w:r w:rsidR="006268A4" w:rsidRPr="001C3BD6">
        <w:t>; 2021 I S. 123</w:t>
      </w:r>
      <w:r w:rsidR="00F14E43" w:rsidRPr="001C3BD6">
        <w:t>)</w:t>
      </w:r>
      <w:r w:rsidRPr="001C3BD6">
        <w:t xml:space="preserve">, zuletzt geändert </w:t>
      </w:r>
      <w:r w:rsidR="004115F8" w:rsidRPr="001C3BD6">
        <w:t xml:space="preserve">durch Artikel </w:t>
      </w:r>
      <w:r w:rsidR="00ED5BF4" w:rsidRPr="001C3BD6">
        <w:t>2</w:t>
      </w:r>
      <w:r w:rsidR="00271E45">
        <w:t>,</w:t>
      </w:r>
      <w:r w:rsidR="00EB427E" w:rsidRPr="001C3BD6">
        <w:t xml:space="preserve"> Absatz 3</w:t>
      </w:r>
      <w:r w:rsidR="004115F8" w:rsidRPr="001C3BD6">
        <w:t xml:space="preserve"> </w:t>
      </w:r>
      <w:r w:rsidR="006268A4" w:rsidRPr="001C3BD6">
        <w:t>des Gesetzes</w:t>
      </w:r>
      <w:r w:rsidR="004115F8" w:rsidRPr="001C3BD6">
        <w:t xml:space="preserve"> vom</w:t>
      </w:r>
      <w:r w:rsidRPr="001C3BD6">
        <w:t xml:space="preserve"> </w:t>
      </w:r>
      <w:r w:rsidR="00ED5BF4" w:rsidRPr="001C3BD6">
        <w:t>19</w:t>
      </w:r>
      <w:r w:rsidR="00255F21" w:rsidRPr="001C3BD6">
        <w:t>.</w:t>
      </w:r>
      <w:r w:rsidR="00D43E4E" w:rsidRPr="001C3BD6">
        <w:t> </w:t>
      </w:r>
      <w:r w:rsidR="00EB427E" w:rsidRPr="001C3BD6">
        <w:t>Oktober</w:t>
      </w:r>
      <w:r w:rsidR="006268A4" w:rsidRPr="001C3BD6">
        <w:t xml:space="preserve"> </w:t>
      </w:r>
      <w:r w:rsidR="00255F21" w:rsidRPr="001C3BD6">
        <w:t>20</w:t>
      </w:r>
      <w:r w:rsidR="006268A4" w:rsidRPr="001C3BD6">
        <w:t>2</w:t>
      </w:r>
      <w:r w:rsidR="00EB427E" w:rsidRPr="001C3BD6">
        <w:t>2</w:t>
      </w:r>
      <w:r w:rsidR="00255F21" w:rsidRPr="001C3BD6">
        <w:t xml:space="preserve"> (BGBl. I</w:t>
      </w:r>
      <w:r w:rsidR="00D43E4E" w:rsidRPr="001C3BD6">
        <w:t> </w:t>
      </w:r>
      <w:r w:rsidR="00255F21" w:rsidRPr="001C3BD6">
        <w:t xml:space="preserve">S. </w:t>
      </w:r>
      <w:r w:rsidR="00EB427E" w:rsidRPr="001C3BD6">
        <w:t>17</w:t>
      </w:r>
      <w:r w:rsidR="00ED5BF4" w:rsidRPr="001C3BD6">
        <w:t>92</w:t>
      </w:r>
      <w:r w:rsidR="00255F21" w:rsidRPr="001C3BD6">
        <w:t>)</w:t>
      </w:r>
      <w:r w:rsidRPr="00916B20">
        <w:rPr>
          <w:i/>
        </w:rPr>
        <w:t xml:space="preserve"> </w:t>
      </w:r>
      <w:r>
        <w:t xml:space="preserve">in der Ersten Allgemeinen Verwaltungsvorschrift zum BImSchG (Technische Anleitung zur Reinhaltung der Luft – TA Luft) </w:t>
      </w:r>
      <w:r w:rsidRPr="001C3BD6">
        <w:t xml:space="preserve">vom </w:t>
      </w:r>
      <w:r w:rsidR="00CA2235" w:rsidRPr="001C3BD6">
        <w:t>18</w:t>
      </w:r>
      <w:r w:rsidRPr="001C3BD6">
        <w:t xml:space="preserve">. </w:t>
      </w:r>
      <w:r w:rsidR="00CA2235" w:rsidRPr="001C3BD6">
        <w:t>August</w:t>
      </w:r>
      <w:r w:rsidRPr="001C3BD6">
        <w:t xml:space="preserve"> 20</w:t>
      </w:r>
      <w:r w:rsidR="00CA2235" w:rsidRPr="001C3BD6">
        <w:t>21</w:t>
      </w:r>
      <w:r w:rsidRPr="001C3BD6">
        <w:t xml:space="preserve"> (GMBl 20</w:t>
      </w:r>
      <w:r w:rsidR="00CA2235" w:rsidRPr="001C3BD6">
        <w:t>21</w:t>
      </w:r>
      <w:r w:rsidRPr="001C3BD6">
        <w:t xml:space="preserve">, </w:t>
      </w:r>
      <w:r w:rsidRPr="001C3BD6">
        <w:lastRenderedPageBreak/>
        <w:t>S.</w:t>
      </w:r>
      <w:r w:rsidR="00D43E4E" w:rsidRPr="001C3BD6">
        <w:t> </w:t>
      </w:r>
      <w:r w:rsidR="00CA2235" w:rsidRPr="001C3BD6">
        <w:t>1050</w:t>
      </w:r>
      <w:r w:rsidR="008D17BB" w:rsidRPr="001C3BD6">
        <w:t xml:space="preserve"> Nr. </w:t>
      </w:r>
      <w:r w:rsidR="00CA2235" w:rsidRPr="001C3BD6">
        <w:t>48</w:t>
      </w:r>
      <w:r w:rsidR="008D17BB" w:rsidRPr="001C3BD6">
        <w:t>-</w:t>
      </w:r>
      <w:r w:rsidR="00CA2235" w:rsidRPr="001C3BD6">
        <w:t>54</w:t>
      </w:r>
      <w:r w:rsidR="008D17BB" w:rsidRPr="001C3BD6">
        <w:t xml:space="preserve"> vom </w:t>
      </w:r>
      <w:r w:rsidR="00CC4D2C" w:rsidRPr="001C3BD6">
        <w:t>14</w:t>
      </w:r>
      <w:r w:rsidR="008D17BB" w:rsidRPr="001C3BD6">
        <w:t xml:space="preserve">. </w:t>
      </w:r>
      <w:r w:rsidR="00CC4D2C" w:rsidRPr="001C3BD6">
        <w:t>September</w:t>
      </w:r>
      <w:r w:rsidR="00861D44" w:rsidRPr="001C3BD6">
        <w:t xml:space="preserve"> 20</w:t>
      </w:r>
      <w:r w:rsidR="00CC4D2C" w:rsidRPr="001C3BD6">
        <w:t>21</w:t>
      </w:r>
      <w:r w:rsidRPr="001C3BD6">
        <w:t>)</w:t>
      </w:r>
      <w:r>
        <w:t xml:space="preserve"> festgelegt, unter welchen Voraussetzungen die bedeut</w:t>
      </w:r>
      <w:r>
        <w:softHyphen/>
        <w:t>samen Emissionen an staub- und gasförmigen Luftverunreinigungen kontinu</w:t>
      </w:r>
      <w:r>
        <w:softHyphen/>
        <w:t>ierlich überwacht, die Messergebnisse fortlaufend registriert und automatisch aus</w:t>
      </w:r>
      <w:r>
        <w:softHyphen/>
        <w:t xml:space="preserve">gewertet und ggf. telemetrisch </w:t>
      </w:r>
      <w:r w:rsidRPr="001C3BD6">
        <w:t>übertragen werden müssen.</w:t>
      </w:r>
    </w:p>
    <w:p w14:paraId="0BFE1FF2" w14:textId="7488CBCE" w:rsidR="000C2F66" w:rsidRDefault="000C2F66">
      <w:r w:rsidRPr="001C3BD6">
        <w:t>Gemäß Nummer 5.3.4 der TA Luft soll bei Anlagen mit Emissionen von Stoffen nach Nummer 5.2.2, Nummer 5.2.5 Klasse I oder Nummer 5.2.7</w:t>
      </w:r>
      <w:r>
        <w:t xml:space="preserve"> gefordert werden, dass die Mas</w:t>
      </w:r>
      <w:r>
        <w:softHyphen/>
        <w:t>senkon</w:t>
      </w:r>
      <w:r>
        <w:softHyphen/>
        <w:t>zentration dieser Stoffe im Abgas als Tagesmittelwert, bezogen auf die tägli</w:t>
      </w:r>
      <w:r>
        <w:softHyphen/>
        <w:t>che Be</w:t>
      </w:r>
      <w:r>
        <w:softHyphen/>
        <w:t>triebszeit, ermittelt wird, wenn das Zehnfache der dort festgelegten Massen</w:t>
      </w:r>
      <w:r>
        <w:softHyphen/>
        <w:t>ströme über</w:t>
      </w:r>
      <w:r>
        <w:softHyphen/>
        <w:t>schritten wird</w:t>
      </w:r>
      <w:r w:rsidR="00365543">
        <w:t xml:space="preserve"> und keine Festlegungen zur kontinuierlichen Überwachung in Nummer </w:t>
      </w:r>
      <w:r w:rsidR="00365543" w:rsidRPr="001C3BD6">
        <w:t>5.3.3.2</w:t>
      </w:r>
      <w:r w:rsidR="00365543">
        <w:t xml:space="preserve"> getroffen </w:t>
      </w:r>
      <w:r w:rsidR="00365543" w:rsidRPr="001C3BD6">
        <w:t>sind</w:t>
      </w:r>
      <w:r w:rsidRPr="001C3BD6">
        <w:t>. Die 17.</w:t>
      </w:r>
      <w:r w:rsidR="00D43E4E" w:rsidRPr="001C3BD6">
        <w:t> </w:t>
      </w:r>
      <w:r w:rsidRPr="001C3BD6">
        <w:t>BImSchV schreibt in §</w:t>
      </w:r>
      <w:r w:rsidR="00D43E4E" w:rsidRPr="001C3BD6">
        <w:t> </w:t>
      </w:r>
      <w:r w:rsidR="00F27C6C" w:rsidRPr="001C3BD6">
        <w:t>20</w:t>
      </w:r>
      <w:r>
        <w:t xml:space="preserve"> (Besondere Überwa</w:t>
      </w:r>
      <w:r>
        <w:softHyphen/>
        <w:t>chung der Emis</w:t>
      </w:r>
      <w:r>
        <w:softHyphen/>
        <w:t xml:space="preserve">sionen an Schwermetallen) für die Messung zur Bestimmung der Stoffe </w:t>
      </w:r>
      <w:r w:rsidRPr="001C3BD6">
        <w:t xml:space="preserve">nach </w:t>
      </w:r>
      <w:r w:rsidR="00F27C6C" w:rsidRPr="001C3BD6">
        <w:t>Anlage 1</w:t>
      </w:r>
      <w:r w:rsidRPr="001C3BD6">
        <w:t xml:space="preserve"> (</w:t>
      </w:r>
      <w:r>
        <w:t>Emissionsgrenzwerte</w:t>
      </w:r>
      <w:r w:rsidR="00F27C6C">
        <w:t xml:space="preserve"> für </w:t>
      </w:r>
      <w:r w:rsidR="000C3640">
        <w:t xml:space="preserve">Schwermetalle und </w:t>
      </w:r>
      <w:r w:rsidR="00F27C6C">
        <w:t>krebserzeugende Stoffe</w:t>
      </w:r>
      <w:r>
        <w:t>) messtechnisch vergleichbare Anforderungen wie die TA Luft vor, allerdings mit anderen Kriterien für Probenahme</w:t>
      </w:r>
      <w:r>
        <w:softHyphen/>
        <w:t>zeit und Häufigkeit der Einzel</w:t>
      </w:r>
      <w:r>
        <w:softHyphen/>
        <w:t>messungen (Langzeitprobenahme).</w:t>
      </w:r>
    </w:p>
    <w:p w14:paraId="687785D1" w14:textId="6EE82331" w:rsidR="000C2F66" w:rsidRDefault="000C2F66">
      <w:r>
        <w:t>Die Siebenundzwanzigste Verordnung zur Durchführung des Bundes-Immissions</w:t>
      </w:r>
      <w:r>
        <w:softHyphen/>
        <w:t>schutz</w:t>
      </w:r>
      <w:r>
        <w:softHyphen/>
        <w:t xml:space="preserve">gesetzes (Verordnung über </w:t>
      </w:r>
      <w:r w:rsidR="003B75AE">
        <w:t xml:space="preserve">Anlagen zur </w:t>
      </w:r>
      <w:r>
        <w:t xml:space="preserve">Feuerbestattung </w:t>
      </w:r>
      <w:r w:rsidRPr="001C3BD6">
        <w:t>- 27.</w:t>
      </w:r>
      <w:r w:rsidR="003B75AE" w:rsidRPr="001C3BD6">
        <w:t> </w:t>
      </w:r>
      <w:r w:rsidRPr="001C3BD6">
        <w:t xml:space="preserve">BImSchV) vom 19. März 1997 (BGBl. I S. 545), </w:t>
      </w:r>
      <w:r w:rsidR="003B75AE" w:rsidRPr="001C3BD6">
        <w:t xml:space="preserve">zuletzt </w:t>
      </w:r>
      <w:r w:rsidRPr="001C3BD6">
        <w:t>ge</w:t>
      </w:r>
      <w:r w:rsidRPr="001C3BD6">
        <w:softHyphen/>
        <w:t xml:space="preserve">ändert </w:t>
      </w:r>
      <w:r w:rsidR="00B97076" w:rsidRPr="001C3BD6">
        <w:t>durch Artikel 10 der Verordnung vom</w:t>
      </w:r>
      <w:r w:rsidRPr="001C3BD6">
        <w:t xml:space="preserve"> </w:t>
      </w:r>
      <w:r w:rsidR="003B75AE" w:rsidRPr="001C3BD6">
        <w:t>2</w:t>
      </w:r>
      <w:r w:rsidRPr="001C3BD6">
        <w:t>. Mai 20</w:t>
      </w:r>
      <w:r w:rsidR="003B75AE" w:rsidRPr="001C3BD6">
        <w:t>13</w:t>
      </w:r>
      <w:r w:rsidRPr="001C3BD6">
        <w:t xml:space="preserve"> (BGBl. I S. </w:t>
      </w:r>
      <w:r w:rsidR="003B75AE" w:rsidRPr="001C3BD6">
        <w:t>973</w:t>
      </w:r>
      <w:r w:rsidRPr="001C3BD6">
        <w:t>)</w:t>
      </w:r>
      <w:r>
        <w:t xml:space="preserve"> schreibt vor, dass Anlagen zur Feuerbestattung mit Ein</w:t>
      </w:r>
      <w:r>
        <w:softHyphen/>
        <w:t>richtungen auszurüsten sind, die die Massenkonzentration von Kohlenmonoxid im Abgas, die zur Auswertung und Beurteilung der Emissionsmessungen erforderlichen Bezugsgrößen, die zur Beurteilung des ordnungsgemäßen Betriebs erforderlichen Be</w:t>
      </w:r>
      <w:r>
        <w:softHyphen/>
        <w:t>triebsgrößen und die Funktionstüchtigkeit der Staubabscheideeinrichtung fortlaufend registrieren und automatisch auswerten.</w:t>
      </w:r>
    </w:p>
    <w:p w14:paraId="4C559C4F" w14:textId="47C0F7CD" w:rsidR="000C2F66" w:rsidRDefault="000C2F66">
      <w:r>
        <w:t xml:space="preserve">Die Dreißigste Verordnung zur Durchführung des Bundes-Immissionsschutzgesetzes (Verordnung über Anlagen zur biologischen Behandlung von Abfällen </w:t>
      </w:r>
      <w:r w:rsidRPr="001C3BD6">
        <w:t>– 30.</w:t>
      </w:r>
      <w:r w:rsidR="00D43E4E" w:rsidRPr="001C3BD6">
        <w:t> </w:t>
      </w:r>
      <w:r w:rsidRPr="001C3BD6">
        <w:t>BImSchV</w:t>
      </w:r>
      <w:r w:rsidR="00B97076" w:rsidRPr="001C3BD6">
        <w:t>)</w:t>
      </w:r>
      <w:r w:rsidRPr="001C3BD6">
        <w:t xml:space="preserve"> vom 20. Februar 2001 (BGBl. I S. 305</w:t>
      </w:r>
      <w:r w:rsidR="00B97076" w:rsidRPr="001C3BD6">
        <w:t>, 317</w:t>
      </w:r>
      <w:r w:rsidRPr="001C3BD6">
        <w:t>)</w:t>
      </w:r>
      <w:r w:rsidR="00714B91" w:rsidRPr="001C3BD6">
        <w:t xml:space="preserve">, </w:t>
      </w:r>
      <w:r w:rsidR="00255F21" w:rsidRPr="001C3BD6">
        <w:t>zuletzt geändert</w:t>
      </w:r>
      <w:r w:rsidR="00B97076" w:rsidRPr="001C3BD6">
        <w:t xml:space="preserve"> durch Artikel </w:t>
      </w:r>
      <w:r w:rsidR="00F16F4A" w:rsidRPr="001C3BD6">
        <w:t>1</w:t>
      </w:r>
      <w:r w:rsidR="00B97076" w:rsidRPr="001C3BD6">
        <w:t xml:space="preserve"> der Verordnung vom 1</w:t>
      </w:r>
      <w:r w:rsidR="00F16F4A" w:rsidRPr="001C3BD6">
        <w:t>2</w:t>
      </w:r>
      <w:r w:rsidR="00B97076" w:rsidRPr="001C3BD6">
        <w:t>.</w:t>
      </w:r>
      <w:r w:rsidR="00255F21" w:rsidRPr="001C3BD6">
        <w:t xml:space="preserve"> </w:t>
      </w:r>
      <w:r w:rsidR="00F16F4A" w:rsidRPr="001C3BD6">
        <w:t>Oktober</w:t>
      </w:r>
      <w:r w:rsidR="00255F21" w:rsidRPr="001C3BD6">
        <w:t xml:space="preserve"> 20</w:t>
      </w:r>
      <w:r w:rsidR="00F16F4A" w:rsidRPr="001C3BD6">
        <w:t>22</w:t>
      </w:r>
      <w:r w:rsidR="00255F21" w:rsidRPr="001C3BD6">
        <w:t xml:space="preserve"> (BGBl. I S. </w:t>
      </w:r>
      <w:r w:rsidR="003F39ED" w:rsidRPr="001C3BD6">
        <w:t>1800</w:t>
      </w:r>
      <w:r w:rsidR="00255F21" w:rsidRPr="001C3BD6">
        <w:t>),</w:t>
      </w:r>
      <w:r w:rsidRPr="0034135A">
        <w:rPr>
          <w:i/>
        </w:rPr>
        <w:t xml:space="preserve"> </w:t>
      </w:r>
      <w:r w:rsidRPr="0034135A">
        <w:t xml:space="preserve">fordert, </w:t>
      </w:r>
      <w:r w:rsidRPr="0047458D">
        <w:t xml:space="preserve">dass geeignete </w:t>
      </w:r>
      <w:r w:rsidR="0047458D" w:rsidRPr="0047458D">
        <w:t>Messe</w:t>
      </w:r>
      <w:r w:rsidRPr="0047458D">
        <w:t>inrichtun</w:t>
      </w:r>
      <w:r w:rsidRPr="0047458D">
        <w:softHyphen/>
        <w:t>gen</w:t>
      </w:r>
      <w:r w:rsidRPr="0034135A">
        <w:t xml:space="preserve"> zur Ermittlung, Re</w:t>
      </w:r>
      <w:r>
        <w:t>gistrierung und Auswertung der Emissionen und der erforderlichen Be</w:t>
      </w:r>
      <w:r>
        <w:softHyphen/>
        <w:t>triebsgrößen eingesetzt werden müssen.</w:t>
      </w:r>
    </w:p>
    <w:p w14:paraId="0B5A666F" w14:textId="4FCFB218" w:rsidR="007619CD" w:rsidRDefault="00F300A2" w:rsidP="007619CD">
      <w:pPr>
        <w:tabs>
          <w:tab w:val="left" w:pos="851"/>
        </w:tabs>
      </w:pPr>
      <w:r>
        <w:t>Die Einunddreißigste Verordnung zur Durchführung des Bundes-Immissionsschutzgeset</w:t>
      </w:r>
      <w:r>
        <w:softHyphen/>
        <w:t>zes (Verordnung zur Begrenzung der Emissionen flüchtiger organischer Verbindungen bei der Verwendung organischer Lösemit</w:t>
      </w:r>
      <w:r w:rsidR="0096049B">
        <w:t xml:space="preserve">tel in bestimmten </w:t>
      </w:r>
      <w:r w:rsidR="0096049B" w:rsidRPr="001C3BD6">
        <w:t>Anlagen – 31. </w:t>
      </w:r>
      <w:r w:rsidRPr="001C3BD6">
        <w:t xml:space="preserve">BImSchV) vom 21. August 2001 (BGBl. I S. 2180), zuletzt geändert </w:t>
      </w:r>
      <w:r w:rsidR="00151B28" w:rsidRPr="001C3BD6">
        <w:t xml:space="preserve">durch Artikel </w:t>
      </w:r>
      <w:r w:rsidR="00833092" w:rsidRPr="001C3BD6">
        <w:t>13</w:t>
      </w:r>
      <w:r w:rsidR="00151B28" w:rsidRPr="001C3BD6">
        <w:t xml:space="preserve"> </w:t>
      </w:r>
      <w:r w:rsidR="00833092" w:rsidRPr="001C3BD6">
        <w:t>des Gesetzes</w:t>
      </w:r>
      <w:r w:rsidR="00151B28" w:rsidRPr="001C3BD6">
        <w:t xml:space="preserve"> </w:t>
      </w:r>
      <w:r w:rsidR="008847DB" w:rsidRPr="001C3BD6">
        <w:t xml:space="preserve">vom </w:t>
      </w:r>
      <w:r w:rsidR="00833092" w:rsidRPr="001C3BD6">
        <w:t>27</w:t>
      </w:r>
      <w:r w:rsidRPr="001C3BD6">
        <w:t xml:space="preserve">. </w:t>
      </w:r>
      <w:r w:rsidR="00833092" w:rsidRPr="001C3BD6">
        <w:t>Juli</w:t>
      </w:r>
      <w:r w:rsidRPr="001C3BD6">
        <w:t xml:space="preserve"> 20</w:t>
      </w:r>
      <w:r w:rsidR="00833092" w:rsidRPr="001C3BD6">
        <w:t>21</w:t>
      </w:r>
      <w:r w:rsidRPr="001C3BD6">
        <w:t xml:space="preserve"> (BGBl. I S. </w:t>
      </w:r>
      <w:r w:rsidR="00833092" w:rsidRPr="001C3BD6">
        <w:t>3146</w:t>
      </w:r>
      <w:r w:rsidRPr="001C3BD6">
        <w:t>)</w:t>
      </w:r>
      <w:r w:rsidR="00EB7C67">
        <w:t>,</w:t>
      </w:r>
      <w:r>
        <w:t xml:space="preserve"> fordert, dass nicht genehmigungsbedürftige Anlagen bei Überschreiten des Massenstromes an Gesamtkohlenstoff von 10 Kilogramm je Stunde mit einer geeigneten Messeinrichtung auszustatten sind, die den Gesamtkohlenstoffgehalt und die zur Auswertung und Beurteilung der Messergebnisse erforderlichen Betriebsparameter kontinuierlich ermittelt. </w:t>
      </w:r>
    </w:p>
    <w:p w14:paraId="4A607B5B" w14:textId="12284D2F" w:rsidR="00AD4C7A" w:rsidRDefault="00792EE0" w:rsidP="007619CD">
      <w:pPr>
        <w:tabs>
          <w:tab w:val="left" w:pos="851"/>
        </w:tabs>
      </w:pPr>
      <w:r>
        <w:t xml:space="preserve">Die Vierundvierzigste Verordnung zur Durchführung des Bundes-Immissionsschutzgesetzes (Verordnung über mittelgroße Feuerungs-Gasturbinen- und </w:t>
      </w:r>
      <w:r w:rsidRPr="001C3BD6">
        <w:t>Verbrennungsmotoranlagen – 44. BImSchV)</w:t>
      </w:r>
      <w:r w:rsidR="007669E7" w:rsidRPr="001C3BD6">
        <w:t xml:space="preserve"> vom 13. Juni 2019 (BGBl. I S.804), zuletzt geändert durch Artikel </w:t>
      </w:r>
      <w:r w:rsidR="003F39ED" w:rsidRPr="001C3BD6">
        <w:t>1</w:t>
      </w:r>
      <w:r w:rsidR="007669E7" w:rsidRPr="001C3BD6">
        <w:t xml:space="preserve"> der Verordnung vom </w:t>
      </w:r>
      <w:r w:rsidR="00670E8F" w:rsidRPr="001C3BD6">
        <w:t>12</w:t>
      </w:r>
      <w:r w:rsidR="007669E7" w:rsidRPr="001C3BD6">
        <w:t xml:space="preserve">. </w:t>
      </w:r>
      <w:r w:rsidR="00670E8F" w:rsidRPr="001C3BD6">
        <w:t>Oktober</w:t>
      </w:r>
      <w:r w:rsidR="007669E7" w:rsidRPr="001C3BD6">
        <w:t xml:space="preserve"> 202</w:t>
      </w:r>
      <w:r w:rsidR="00670E8F" w:rsidRPr="001C3BD6">
        <w:t>2</w:t>
      </w:r>
      <w:r w:rsidR="007669E7" w:rsidRPr="001C3BD6">
        <w:t xml:space="preserve"> (BGBl. I S. </w:t>
      </w:r>
      <w:r w:rsidR="00670E8F" w:rsidRPr="001C3BD6">
        <w:t>1801</w:t>
      </w:r>
      <w:r w:rsidR="007669E7" w:rsidRPr="001C3BD6">
        <w:t>)</w:t>
      </w:r>
      <w:r w:rsidR="00EB7C67">
        <w:t>,</w:t>
      </w:r>
      <w:r w:rsidR="007669E7" w:rsidRPr="0047458D">
        <w:t xml:space="preserve"> fordert, </w:t>
      </w:r>
      <w:r w:rsidR="00A20E32" w:rsidRPr="0047458D">
        <w:t xml:space="preserve">dass bestimmte Anlagen mit geeigneten Mess- und Auswerteeinrichtungen auszurüsten sind, die die Emissionen </w:t>
      </w:r>
      <w:r w:rsidR="006669FD" w:rsidRPr="0047458D">
        <w:t xml:space="preserve">oder die Betriebsgrößen </w:t>
      </w:r>
      <w:r w:rsidR="00A20E32" w:rsidRPr="0047458D">
        <w:t>kontinuierlich ermitteln, registrieren und auswerten.</w:t>
      </w:r>
      <w:r w:rsidR="00A20E32">
        <w:t xml:space="preserve"> </w:t>
      </w:r>
      <w:r w:rsidR="001746C7">
        <w:t xml:space="preserve"> </w:t>
      </w:r>
    </w:p>
    <w:p w14:paraId="26185ABC" w14:textId="2F25C6D6" w:rsidR="008B7DCD" w:rsidRDefault="007619CD">
      <w:pPr>
        <w:tabs>
          <w:tab w:val="left" w:pos="851"/>
        </w:tabs>
      </w:pPr>
      <w:r>
        <w:t>Bei allen vorstehend genannten Aufgaben wird der Einsatz geeigneter Mess- und Aus</w:t>
      </w:r>
      <w:r>
        <w:softHyphen/>
        <w:t>werteeinrichtungen gefordert. Die geeigneten Mess- und Auswerteeinrichtungen werden im Bun</w:t>
      </w:r>
      <w:r>
        <w:softHyphen/>
        <w:t xml:space="preserve">desanzeiger </w:t>
      </w:r>
      <w:r w:rsidR="00AD4C7A">
        <w:t>veröffentlicht</w:t>
      </w:r>
      <w:r>
        <w:t>.</w:t>
      </w:r>
    </w:p>
    <w:p w14:paraId="18543510" w14:textId="6698A458" w:rsidR="003638AE" w:rsidRDefault="00EF3CD8" w:rsidP="00B523E3">
      <w:pPr>
        <w:tabs>
          <w:tab w:val="left" w:pos="851"/>
        </w:tabs>
      </w:pPr>
      <w:bookmarkStart w:id="711" w:name="_Hlk117078467"/>
      <w:r>
        <w:t xml:space="preserve">Für die Ermittlung der Jahresemission einer Anlage im Anwendungsbereich des </w:t>
      </w:r>
      <w:r w:rsidR="000D1880" w:rsidRPr="000D1880">
        <w:t>Gesetz</w:t>
      </w:r>
      <w:r w:rsidR="007F3408">
        <w:t>es</w:t>
      </w:r>
      <w:r w:rsidR="000D1880" w:rsidRPr="000D1880">
        <w:t xml:space="preserve"> über den Handel mit Bere</w:t>
      </w:r>
      <w:r w:rsidR="000D1880" w:rsidRPr="001C3BD6">
        <w:t xml:space="preserve">chtigungen zur Emission von Treibhausgasen (Treibhausgas-Emissionshandelsgesetz - </w:t>
      </w:r>
      <w:r w:rsidRPr="001C3BD6">
        <w:t>TEHG</w:t>
      </w:r>
      <w:r w:rsidR="000D1880" w:rsidRPr="001C3BD6">
        <w:t>)</w:t>
      </w:r>
      <w:r w:rsidRPr="001C3BD6">
        <w:t xml:space="preserve"> </w:t>
      </w:r>
      <w:r w:rsidR="000D1880" w:rsidRPr="001C3BD6">
        <w:t>vom 21. Juli 2011 (BGBl. I S. 1475), zuletzt geändert durch Art</w:t>
      </w:r>
      <w:r w:rsidR="00BF1E34" w:rsidRPr="001C3BD6">
        <w:t>ikel</w:t>
      </w:r>
      <w:r w:rsidR="000D1880" w:rsidRPr="001C3BD6">
        <w:t> </w:t>
      </w:r>
      <w:r w:rsidR="00833092" w:rsidRPr="001C3BD6">
        <w:t>18</w:t>
      </w:r>
      <w:r w:rsidR="000D1880" w:rsidRPr="001C3BD6">
        <w:t xml:space="preserve"> </w:t>
      </w:r>
      <w:r w:rsidR="00151B28" w:rsidRPr="001C3BD6">
        <w:t>de</w:t>
      </w:r>
      <w:r w:rsidR="00833092" w:rsidRPr="001C3BD6">
        <w:t>s Gesetze</w:t>
      </w:r>
      <w:r w:rsidR="00AD4C7A" w:rsidRPr="001C3BD6">
        <w:t>s</w:t>
      </w:r>
      <w:r w:rsidR="00151B28" w:rsidRPr="001C3BD6">
        <w:t xml:space="preserve"> v</w:t>
      </w:r>
      <w:r w:rsidR="000D1880" w:rsidRPr="001C3BD6">
        <w:t xml:space="preserve">om </w:t>
      </w:r>
      <w:r w:rsidR="00151B28" w:rsidRPr="001C3BD6">
        <w:t>1</w:t>
      </w:r>
      <w:r w:rsidR="00AD4C7A" w:rsidRPr="001C3BD6">
        <w:t>0</w:t>
      </w:r>
      <w:r w:rsidR="000D1880" w:rsidRPr="001C3BD6">
        <w:t>. August 20</w:t>
      </w:r>
      <w:r w:rsidR="00AD4C7A" w:rsidRPr="001C3BD6">
        <w:t>21</w:t>
      </w:r>
      <w:r w:rsidR="000D1880" w:rsidRPr="001C3BD6">
        <w:t xml:space="preserve"> (BGBl. I S. </w:t>
      </w:r>
      <w:r w:rsidR="00AD4C7A" w:rsidRPr="001C3BD6">
        <w:t>3436</w:t>
      </w:r>
      <w:r w:rsidR="000D1880" w:rsidRPr="001C3BD6">
        <w:t>)</w:t>
      </w:r>
      <w:r w:rsidR="00D84AEE" w:rsidRPr="001C3BD6">
        <w:t>,</w:t>
      </w:r>
      <w:r w:rsidR="000D1880" w:rsidRPr="001C3BD6">
        <w:t xml:space="preserve"> </w:t>
      </w:r>
      <w:r w:rsidRPr="001C3BD6">
        <w:t>und die Berichterstattung nach §</w:t>
      </w:r>
      <w:r w:rsidR="00BF1E34" w:rsidRPr="001C3BD6">
        <w:t> </w:t>
      </w:r>
      <w:r w:rsidRPr="001C3BD6">
        <w:t xml:space="preserve">5 TEHG </w:t>
      </w:r>
      <w:r w:rsidR="00B9770F" w:rsidRPr="001C3BD6">
        <w:t>können</w:t>
      </w:r>
      <w:r w:rsidRPr="001C3BD6">
        <w:t xml:space="preserve"> Mess- und Auswerteeinrichtungen für </w:t>
      </w:r>
      <w:r w:rsidR="00525E91" w:rsidRPr="001C3BD6">
        <w:t xml:space="preserve">die </w:t>
      </w:r>
      <w:r w:rsidRPr="001C3BD6">
        <w:t>kontinuierliche Emissions</w:t>
      </w:r>
      <w:r w:rsidR="009265EE" w:rsidRPr="001C3BD6">
        <w:softHyphen/>
      </w:r>
      <w:r w:rsidRPr="001C3BD6">
        <w:t xml:space="preserve">messung verwendet werden, die </w:t>
      </w:r>
      <w:r w:rsidR="00AA01AE" w:rsidRPr="001C3BD6">
        <w:t>den</w:t>
      </w:r>
      <w:r w:rsidRPr="001C3BD6">
        <w:t xml:space="preserve"> Anforderungen </w:t>
      </w:r>
      <w:r w:rsidR="008F79DF" w:rsidRPr="001C3BD6">
        <w:t>der</w:t>
      </w:r>
      <w:r w:rsidRPr="001C3BD6">
        <w:t xml:space="preserve"> Art</w:t>
      </w:r>
      <w:r w:rsidR="007F3408" w:rsidRPr="001C3BD6">
        <w:t>ikel</w:t>
      </w:r>
      <w:r w:rsidRPr="001C3BD6">
        <w:t xml:space="preserve"> 4</w:t>
      </w:r>
      <w:r w:rsidR="008F79DF" w:rsidRPr="001C3BD6">
        <w:t>1</w:t>
      </w:r>
      <w:r w:rsidR="00D77AFF" w:rsidRPr="001C3BD6">
        <w:t xml:space="preserve"> bis 45</w:t>
      </w:r>
      <w:r w:rsidRPr="001C3BD6">
        <w:t xml:space="preserve"> der Verordnung (EU) Nr. </w:t>
      </w:r>
      <w:r w:rsidR="00D84AEE" w:rsidRPr="001C3BD6">
        <w:t>2018/2066</w:t>
      </w:r>
      <w:r w:rsidRPr="001C3BD6">
        <w:t xml:space="preserve"> </w:t>
      </w:r>
      <w:r w:rsidR="002721C7" w:rsidRPr="001C3BD6">
        <w:t xml:space="preserve">vom </w:t>
      </w:r>
      <w:r w:rsidR="00D84AEE" w:rsidRPr="001C3BD6">
        <w:t>19</w:t>
      </w:r>
      <w:r w:rsidR="002721C7" w:rsidRPr="001C3BD6">
        <w:t xml:space="preserve">. </w:t>
      </w:r>
      <w:r w:rsidR="00D84AEE" w:rsidRPr="001C3BD6">
        <w:t>Dezember</w:t>
      </w:r>
      <w:r w:rsidR="002721C7" w:rsidRPr="001C3BD6">
        <w:t xml:space="preserve"> 201</w:t>
      </w:r>
      <w:r w:rsidR="00D84AEE" w:rsidRPr="001C3BD6">
        <w:t>8</w:t>
      </w:r>
      <w:r w:rsidR="002721C7" w:rsidRPr="001C3BD6">
        <w:t xml:space="preserve"> </w:t>
      </w:r>
      <w:r w:rsidRPr="001C3BD6">
        <w:t xml:space="preserve">(Monitoring-Verordnung </w:t>
      </w:r>
      <w:r w:rsidR="00D84AEE" w:rsidRPr="001C3BD6">
        <w:t>–</w:t>
      </w:r>
      <w:r w:rsidRPr="001C3BD6">
        <w:t xml:space="preserve"> MVO</w:t>
      </w:r>
      <w:r w:rsidR="00D84AEE" w:rsidRPr="001C3BD6">
        <w:t>, Abl. Nr. L 334, S.1</w:t>
      </w:r>
      <w:r w:rsidRPr="001C3BD6">
        <w:t>)</w:t>
      </w:r>
      <w:r w:rsidR="00151B28" w:rsidRPr="001C3BD6">
        <w:t>, zuletzt geändert</w:t>
      </w:r>
      <w:r w:rsidR="006830FE" w:rsidRPr="001C3BD6">
        <w:t xml:space="preserve"> durch VO (EU) Nr. </w:t>
      </w:r>
      <w:r w:rsidR="00D84AEE" w:rsidRPr="001C3BD6">
        <w:t>2022</w:t>
      </w:r>
      <w:r w:rsidR="006830FE" w:rsidRPr="001C3BD6">
        <w:t>/</w:t>
      </w:r>
      <w:r w:rsidR="00D84AEE" w:rsidRPr="001C3BD6">
        <w:t>388</w:t>
      </w:r>
      <w:r w:rsidR="006830FE" w:rsidRPr="001C3BD6">
        <w:t xml:space="preserve"> der Kommission vom 9. </w:t>
      </w:r>
      <w:r w:rsidR="00D84AEE" w:rsidRPr="001C3BD6">
        <w:t>März</w:t>
      </w:r>
      <w:r w:rsidR="006830FE" w:rsidRPr="001C3BD6">
        <w:t xml:space="preserve"> 20</w:t>
      </w:r>
      <w:r w:rsidR="00D84AEE" w:rsidRPr="001C3BD6">
        <w:t>22</w:t>
      </w:r>
      <w:r w:rsidR="006830FE" w:rsidRPr="001C3BD6">
        <w:t xml:space="preserve"> (ABl. Nr. L </w:t>
      </w:r>
      <w:r w:rsidR="00D84AEE" w:rsidRPr="001C3BD6">
        <w:t>79</w:t>
      </w:r>
      <w:r w:rsidR="006830FE" w:rsidRPr="001C3BD6">
        <w:t xml:space="preserve"> S.1),</w:t>
      </w:r>
      <w:r w:rsidRPr="001C3BD6">
        <w:t xml:space="preserve"> </w:t>
      </w:r>
      <w:r>
        <w:t>für alle relevanten Parameter (</w:t>
      </w:r>
      <w:r w:rsidR="000D1880">
        <w:t>Massenk</w:t>
      </w:r>
      <w:r>
        <w:t>onzentration Treibhausgase und Abgasvolumenstrom) entsprechen.</w:t>
      </w:r>
      <w:r w:rsidR="008C3B2A">
        <w:t xml:space="preserve"> </w:t>
      </w:r>
      <w:r w:rsidR="00B9770F" w:rsidRPr="00B9770F">
        <w:rPr>
          <w:iCs/>
        </w:rPr>
        <w:t>Um eine bundeseinheitliche Auswertung von mit kontinuierlichen Emissionsmesseinrich</w:t>
      </w:r>
      <w:r w:rsidR="009265EE">
        <w:rPr>
          <w:iCs/>
        </w:rPr>
        <w:softHyphen/>
      </w:r>
      <w:r w:rsidR="00B9770F" w:rsidRPr="00B9770F">
        <w:rPr>
          <w:iCs/>
        </w:rPr>
        <w:t>tungen ermittelten Treibhausgas-Emissionen sicherzustellen, sollten für den Anwendungsbereich des Emissionshandels eignungsgeprüfte Auswerteeinrich</w:t>
      </w:r>
      <w:r w:rsidR="009265EE">
        <w:rPr>
          <w:iCs/>
        </w:rPr>
        <w:softHyphen/>
      </w:r>
      <w:r w:rsidR="00B9770F" w:rsidRPr="00B9770F">
        <w:rPr>
          <w:iCs/>
        </w:rPr>
        <w:t>tungen eingesetzt werden</w:t>
      </w:r>
      <w:bookmarkEnd w:id="711"/>
      <w:r w:rsidR="00D17248">
        <w:rPr>
          <w:iCs/>
        </w:rPr>
        <w:t>.</w:t>
      </w:r>
      <w:r w:rsidR="007179B7">
        <w:t xml:space="preserve"> </w:t>
      </w:r>
    </w:p>
    <w:p w14:paraId="71846E11" w14:textId="4DB89E65" w:rsidR="000C2F66" w:rsidRPr="0023278C" w:rsidRDefault="000C2F66" w:rsidP="0032711A">
      <w:pPr>
        <w:pStyle w:val="berschrift2"/>
      </w:pPr>
      <w:bookmarkStart w:id="712" w:name="_Toc78162703"/>
      <w:bookmarkStart w:id="713" w:name="_Toc79224405"/>
      <w:bookmarkStart w:id="714" w:name="_Toc429060672"/>
      <w:bookmarkStart w:id="715" w:name="_Toc121912535"/>
      <w:r w:rsidRPr="0023278C">
        <w:t>Anwendungsbereich</w:t>
      </w:r>
      <w:bookmarkEnd w:id="712"/>
      <w:bookmarkEnd w:id="713"/>
      <w:bookmarkEnd w:id="714"/>
      <w:bookmarkEnd w:id="715"/>
    </w:p>
    <w:p w14:paraId="007F786B" w14:textId="77777777" w:rsidR="000C2F66" w:rsidRDefault="000C2F66">
      <w:r>
        <w:t>Die nachstehenden Richtlinien behandeln</w:t>
      </w:r>
    </w:p>
    <w:p w14:paraId="353B4643" w14:textId="0795AAA1" w:rsidR="005F7B11" w:rsidRDefault="000C2F66" w:rsidP="0091331E">
      <w:pPr>
        <w:pStyle w:val="Listenabsatz"/>
        <w:numPr>
          <w:ilvl w:val="0"/>
          <w:numId w:val="17"/>
        </w:numPr>
        <w:tabs>
          <w:tab w:val="left" w:pos="426"/>
        </w:tabs>
        <w:ind w:left="426" w:hanging="426"/>
      </w:pPr>
      <w:r>
        <w:t xml:space="preserve">die Mindestanforderungen, die bei der Eignungsprüfung an </w:t>
      </w:r>
      <w:r w:rsidR="00EB7C67">
        <w:t xml:space="preserve">automatische </w:t>
      </w:r>
      <w:r>
        <w:t xml:space="preserve">Messeinrichtungen zur Ermittlung von Emissionen und Bezugsgrößen, an </w:t>
      </w:r>
      <w:r w:rsidR="006669FD">
        <w:t xml:space="preserve">Datenerfassungs- und </w:t>
      </w:r>
      <w:r>
        <w:t>Auswerteeinrichtun</w:t>
      </w:r>
      <w:r>
        <w:softHyphen/>
        <w:t>gen und Systeme zur Emissionsdatenfernübertragung zu stellen sind</w:t>
      </w:r>
    </w:p>
    <w:p w14:paraId="3E034452" w14:textId="77777777" w:rsidR="005F7B11" w:rsidRDefault="000C2F66" w:rsidP="0091331E">
      <w:pPr>
        <w:pStyle w:val="Listenabsatz"/>
        <w:numPr>
          <w:ilvl w:val="0"/>
          <w:numId w:val="17"/>
        </w:numPr>
        <w:tabs>
          <w:tab w:val="left" w:pos="426"/>
        </w:tabs>
        <w:ind w:left="426" w:hanging="426"/>
      </w:pPr>
      <w:r>
        <w:t>die besonderen Anforderungen an Langzeitprobenahmesysteme</w:t>
      </w:r>
    </w:p>
    <w:p w14:paraId="1E60C3D0" w14:textId="77777777" w:rsidR="005F7B11" w:rsidRDefault="000C2F66" w:rsidP="0091331E">
      <w:pPr>
        <w:pStyle w:val="Listenabsatz"/>
        <w:numPr>
          <w:ilvl w:val="0"/>
          <w:numId w:val="17"/>
        </w:numPr>
        <w:tabs>
          <w:tab w:val="left" w:pos="426"/>
        </w:tabs>
        <w:ind w:left="426" w:hanging="426"/>
      </w:pPr>
      <w:r>
        <w:t>die für die Eignungsprüfung in Betracht kommenden Prüfinstitute</w:t>
      </w:r>
    </w:p>
    <w:p w14:paraId="0144BF69" w14:textId="08E5BB68" w:rsidR="005F7B11" w:rsidRDefault="000C2F66" w:rsidP="0091331E">
      <w:pPr>
        <w:pStyle w:val="Listenabsatz"/>
        <w:numPr>
          <w:ilvl w:val="0"/>
          <w:numId w:val="17"/>
        </w:numPr>
        <w:tabs>
          <w:tab w:val="left" w:pos="426"/>
        </w:tabs>
        <w:ind w:left="426" w:hanging="426"/>
      </w:pPr>
      <w:r>
        <w:t xml:space="preserve">das Verfahren der </w:t>
      </w:r>
      <w:r w:rsidR="006669FD">
        <w:t xml:space="preserve">Veröffentlichung </w:t>
      </w:r>
      <w:r w:rsidR="00A94655">
        <w:t xml:space="preserve">und Zertifizierung </w:t>
      </w:r>
      <w:r>
        <w:t>geeigneter Messeinrichtungen</w:t>
      </w:r>
    </w:p>
    <w:p w14:paraId="456FBF24" w14:textId="65F40629" w:rsidR="008B7DCD" w:rsidRDefault="000C2F66">
      <w:pPr>
        <w:pStyle w:val="Listenabsatz"/>
        <w:numPr>
          <w:ilvl w:val="0"/>
          <w:numId w:val="17"/>
        </w:numPr>
        <w:tabs>
          <w:tab w:val="left" w:pos="426"/>
        </w:tabs>
        <w:ind w:left="426" w:hanging="426"/>
      </w:pPr>
      <w:r>
        <w:t>Hinweise für den Einbau, die Kalibrierung, die Funktionsprüfung, den Einsatz und die Wartung von Mess</w:t>
      </w:r>
      <w:r>
        <w:softHyphen/>
        <w:t xml:space="preserve">einrichtungen für kontinuierliche Emissionsmessungen, </w:t>
      </w:r>
      <w:r w:rsidR="00B107A0">
        <w:t xml:space="preserve">von </w:t>
      </w:r>
      <w:r w:rsidR="00D0406E">
        <w:t xml:space="preserve">Datenerfassungs- und </w:t>
      </w:r>
      <w:r>
        <w:t>Aus</w:t>
      </w:r>
      <w:r>
        <w:softHyphen/>
        <w:t xml:space="preserve">werteeinrichtungen und </w:t>
      </w:r>
      <w:r w:rsidR="00B107A0">
        <w:t xml:space="preserve">von </w:t>
      </w:r>
      <w:r>
        <w:t>Systemen zur Emissionsdatenfernübertragung sowie die Überprüfung von Verbrennungsbedingungen</w:t>
      </w:r>
    </w:p>
    <w:p w14:paraId="5D9D416A" w14:textId="0BDB24A7" w:rsidR="00D0406E" w:rsidRDefault="00D0406E">
      <w:pPr>
        <w:pStyle w:val="Listenabsatz"/>
        <w:numPr>
          <w:ilvl w:val="0"/>
          <w:numId w:val="17"/>
        </w:numPr>
        <w:tabs>
          <w:tab w:val="left" w:pos="426"/>
        </w:tabs>
        <w:ind w:left="426" w:hanging="426"/>
      </w:pPr>
      <w:r>
        <w:t xml:space="preserve">Hinweise zum Einsatz von portablen automatischen Messeinrichtungen für wiederkehrende Messungen </w:t>
      </w:r>
    </w:p>
    <w:p w14:paraId="6B04910F" w14:textId="77777777" w:rsidR="000C2F66" w:rsidRDefault="000C2F66" w:rsidP="0032711A">
      <w:pPr>
        <w:pStyle w:val="berschrift2"/>
      </w:pPr>
      <w:bookmarkStart w:id="716" w:name="_Toc78162704"/>
      <w:bookmarkStart w:id="717" w:name="_Toc79224406"/>
      <w:bookmarkStart w:id="718" w:name="_Toc429060673"/>
      <w:bookmarkStart w:id="719" w:name="_Toc121912536"/>
      <w:r>
        <w:t xml:space="preserve">Aufheben von </w:t>
      </w:r>
      <w:r w:rsidRPr="0023278C">
        <w:t>Richtlinien</w:t>
      </w:r>
      <w:bookmarkEnd w:id="716"/>
      <w:bookmarkEnd w:id="717"/>
      <w:bookmarkEnd w:id="718"/>
      <w:bookmarkEnd w:id="719"/>
    </w:p>
    <w:p w14:paraId="293DCE9B" w14:textId="77777777" w:rsidR="008A1547" w:rsidRPr="008A1547" w:rsidRDefault="000C2F66" w:rsidP="00D65C01">
      <w:r>
        <w:t>Die nachstehenden Richtlinien ersetzen die folgenden Regelungen:</w:t>
      </w:r>
    </w:p>
    <w:p w14:paraId="432BE859" w14:textId="6A3BAA68" w:rsidR="005F7B11" w:rsidRDefault="00230469">
      <w:pPr>
        <w:pStyle w:val="Listenabsatz"/>
        <w:numPr>
          <w:ilvl w:val="0"/>
          <w:numId w:val="15"/>
        </w:numPr>
        <w:jc w:val="left"/>
      </w:pPr>
      <w:r>
        <w:t>RdSchr. d. BMU</w:t>
      </w:r>
      <w:r w:rsidR="0083473E">
        <w:t>B</w:t>
      </w:r>
      <w:r>
        <w:t xml:space="preserve"> v. </w:t>
      </w:r>
      <w:r w:rsidR="007A6020">
        <w:t>2</w:t>
      </w:r>
      <w:r>
        <w:t>3.0</w:t>
      </w:r>
      <w:r w:rsidR="007A6020">
        <w:t>1</w:t>
      </w:r>
      <w:r>
        <w:t>.20</w:t>
      </w:r>
      <w:r w:rsidR="007A6020">
        <w:t>17</w:t>
      </w:r>
      <w:r>
        <w:t xml:space="preserve"> - Az.: IG I 2 - 45053/5</w:t>
      </w:r>
      <w:r w:rsidR="00AD27BB">
        <w:t xml:space="preserve"> </w:t>
      </w:r>
      <w:r w:rsidR="00291E94">
        <w:t>(GMBl 20</w:t>
      </w:r>
      <w:r w:rsidR="00B26A8A">
        <w:t>17</w:t>
      </w:r>
      <w:r w:rsidR="00291E94">
        <w:t xml:space="preserve">, S. </w:t>
      </w:r>
      <w:r w:rsidR="00B26A8A">
        <w:t>234-272</w:t>
      </w:r>
      <w:r w:rsidR="00291E94">
        <w:t>)</w:t>
      </w:r>
    </w:p>
    <w:p w14:paraId="067D8896" w14:textId="77777777" w:rsidR="00936F76" w:rsidRDefault="000C2F66" w:rsidP="003D4E26">
      <w:pPr>
        <w:pStyle w:val="berschrift1"/>
      </w:pPr>
      <w:bookmarkStart w:id="720" w:name="_Toc425249981"/>
      <w:bookmarkStart w:id="721" w:name="_Toc425258793"/>
      <w:bookmarkStart w:id="722" w:name="_Toc425258878"/>
      <w:bookmarkStart w:id="723" w:name="_Toc425258977"/>
      <w:bookmarkStart w:id="724" w:name="_Toc425259082"/>
      <w:bookmarkStart w:id="725" w:name="_Toc425259152"/>
      <w:bookmarkStart w:id="726" w:name="_Toc425259267"/>
      <w:bookmarkStart w:id="727" w:name="_Toc425259342"/>
      <w:bookmarkStart w:id="728" w:name="_Toc425259394"/>
      <w:bookmarkStart w:id="729" w:name="_Toc425259521"/>
      <w:bookmarkStart w:id="730" w:name="_Toc425259691"/>
      <w:bookmarkStart w:id="731" w:name="_Toc425259772"/>
      <w:bookmarkStart w:id="732" w:name="_Toc425259868"/>
      <w:bookmarkStart w:id="733" w:name="_Toc425259934"/>
      <w:bookmarkStart w:id="734" w:name="_Toc425260015"/>
      <w:bookmarkStart w:id="735" w:name="_Toc425260200"/>
      <w:bookmarkStart w:id="736" w:name="_Toc425260508"/>
      <w:bookmarkStart w:id="737" w:name="_Toc425260662"/>
      <w:bookmarkStart w:id="738" w:name="_Toc425260790"/>
      <w:bookmarkStart w:id="739" w:name="_Toc425266214"/>
      <w:bookmarkStart w:id="740" w:name="_Toc425315506"/>
      <w:bookmarkStart w:id="741" w:name="_Toc425324170"/>
      <w:bookmarkStart w:id="742" w:name="_Toc425324298"/>
      <w:bookmarkStart w:id="743" w:name="_Toc425324400"/>
      <w:bookmarkStart w:id="744" w:name="_Toc425324501"/>
      <w:bookmarkStart w:id="745" w:name="_Toc425325183"/>
      <w:bookmarkStart w:id="746" w:name="_Toc425325292"/>
      <w:bookmarkStart w:id="747" w:name="_Toc425330055"/>
      <w:bookmarkStart w:id="748" w:name="_Toc416260975"/>
      <w:bookmarkStart w:id="749" w:name="_Toc416261371"/>
      <w:bookmarkStart w:id="750" w:name="_Toc416261896"/>
      <w:bookmarkStart w:id="751" w:name="_Toc416262932"/>
      <w:bookmarkStart w:id="752" w:name="_Toc416263022"/>
      <w:bookmarkStart w:id="753" w:name="_Toc416263107"/>
      <w:bookmarkStart w:id="754" w:name="_Toc416263215"/>
      <w:bookmarkStart w:id="755" w:name="_Toc416263294"/>
      <w:bookmarkStart w:id="756" w:name="_Toc416263372"/>
      <w:bookmarkStart w:id="757" w:name="_Toc416263451"/>
      <w:bookmarkStart w:id="758" w:name="_Toc416441921"/>
      <w:bookmarkStart w:id="759" w:name="_Toc416442263"/>
      <w:bookmarkStart w:id="760" w:name="_Toc416768665"/>
      <w:bookmarkStart w:id="761" w:name="_Toc416779307"/>
      <w:bookmarkStart w:id="762" w:name="_Toc417041230"/>
      <w:bookmarkStart w:id="763" w:name="_Toc424799152"/>
      <w:bookmarkStart w:id="764" w:name="_Toc424814234"/>
      <w:bookmarkStart w:id="765" w:name="_Toc78162705"/>
      <w:bookmarkStart w:id="766" w:name="_Toc79224407"/>
      <w:bookmarkStart w:id="767" w:name="_Toc429060674"/>
      <w:bookmarkStart w:id="768" w:name="_Toc121912537"/>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t>Mindestanforderungen bei der Eignungsprüfung</w:t>
      </w:r>
      <w:bookmarkEnd w:id="765"/>
      <w:bookmarkEnd w:id="766"/>
      <w:bookmarkEnd w:id="767"/>
      <w:bookmarkEnd w:id="768"/>
    </w:p>
    <w:p w14:paraId="18ED8556" w14:textId="0AD51B32" w:rsidR="000C2F66" w:rsidRDefault="000C2F66" w:rsidP="0032711A">
      <w:pPr>
        <w:pStyle w:val="berschrift2"/>
      </w:pPr>
      <w:bookmarkStart w:id="769" w:name="_Toc78162706"/>
      <w:bookmarkStart w:id="770" w:name="_Toc79224408"/>
      <w:bookmarkStart w:id="771" w:name="_Toc429060675"/>
      <w:bookmarkStart w:id="772" w:name="_Toc121912538"/>
      <w:r>
        <w:t>Gemeinsame Anforderungen an Mess-</w:t>
      </w:r>
      <w:r w:rsidR="00A0727E">
        <w:t xml:space="preserve"> sowie</w:t>
      </w:r>
      <w:r>
        <w:t xml:space="preserve"> </w:t>
      </w:r>
      <w:r w:rsidR="00920FA3">
        <w:t xml:space="preserve">Datenerfassungs- und </w:t>
      </w:r>
      <w:r>
        <w:t>Auswerteeinrich</w:t>
      </w:r>
      <w:r w:rsidR="001E0843">
        <w:softHyphen/>
      </w:r>
      <w:r>
        <w:t>tungen zur</w:t>
      </w:r>
      <w:r w:rsidR="00920FA3">
        <w:t xml:space="preserve"> kontinuierlichen</w:t>
      </w:r>
      <w:r>
        <w:t xml:space="preserve"> Ermittlung </w:t>
      </w:r>
      <w:r w:rsidR="00A0727E">
        <w:t xml:space="preserve">von </w:t>
      </w:r>
      <w:r>
        <w:t>Emissio</w:t>
      </w:r>
      <w:r w:rsidR="001E0843">
        <w:softHyphen/>
      </w:r>
      <w:r>
        <w:t>nen</w:t>
      </w:r>
      <w:bookmarkEnd w:id="769"/>
      <w:bookmarkEnd w:id="770"/>
      <w:bookmarkEnd w:id="771"/>
      <w:r w:rsidR="00A0727E">
        <w:t xml:space="preserve"> und Bezugsgrößen</w:t>
      </w:r>
      <w:bookmarkEnd w:id="772"/>
    </w:p>
    <w:p w14:paraId="6B20F979" w14:textId="5CFD5A4F" w:rsidR="008B7DCD" w:rsidRDefault="00562BF1" w:rsidP="004C393F">
      <w:pPr>
        <w:pStyle w:val="Formatvorlage7"/>
      </w:pPr>
      <w:bookmarkStart w:id="773" w:name="_Ref63150478"/>
      <w:bookmarkStart w:id="774" w:name="_Ref416239624"/>
      <w:r>
        <w:t>Für die Eignungsprüfung sind d</w:t>
      </w:r>
      <w:r w:rsidR="00C53A3D">
        <w:t xml:space="preserve">ie </w:t>
      </w:r>
      <w:r w:rsidR="00BD550F">
        <w:t>Richtlinien</w:t>
      </w:r>
      <w:r w:rsidR="00196D0C">
        <w:t xml:space="preserve"> </w:t>
      </w:r>
      <w:r w:rsidR="00C53A3D">
        <w:t xml:space="preserve">DIN EN 15267-1 (Ausgabe Juli 2009) und </w:t>
      </w:r>
      <w:r w:rsidR="00756E94">
        <w:t>DIN EN 15267</w:t>
      </w:r>
      <w:r w:rsidR="00C53A3D">
        <w:t xml:space="preserve">-2 (Ausgabe Juli 2009) </w:t>
      </w:r>
      <w:r w:rsidR="009C41EC">
        <w:t>zu beachten</w:t>
      </w:r>
      <w:r w:rsidR="00AB71A7">
        <w:t>.</w:t>
      </w:r>
      <w:r w:rsidR="00A36150">
        <w:t xml:space="preserve"> Zusätzlich sind die nachstehenden Anforderungen zu erfüllen.</w:t>
      </w:r>
      <w:bookmarkEnd w:id="773"/>
      <w:bookmarkEnd w:id="774"/>
    </w:p>
    <w:p w14:paraId="6B0F90DD" w14:textId="52B1EDA2" w:rsidR="008B7DCD" w:rsidRDefault="000C2F66" w:rsidP="004C393F">
      <w:pPr>
        <w:pStyle w:val="Formatvorlage7"/>
      </w:pPr>
      <w:bookmarkStart w:id="775" w:name="_Ref424798197"/>
      <w:bookmarkStart w:id="776" w:name="_Ref117083882"/>
      <w:r w:rsidRPr="00B44F44">
        <w:t xml:space="preserve">Die Eignungsprüfung umfasst die vollständige Mess- oder </w:t>
      </w:r>
      <w:r w:rsidR="00F4090E" w:rsidRPr="00B44F44">
        <w:t xml:space="preserve">Datenerfassungs- und </w:t>
      </w:r>
      <w:r w:rsidRPr="00B44F44">
        <w:t>Auswerteeinrich</w:t>
      </w:r>
      <w:r w:rsidRPr="00B44F44">
        <w:softHyphen/>
        <w:t>tung einschließlich Probenahme, Probenaufbereitung und Datenausgabe. Die Bedienungsanleitung des Herstellers</w:t>
      </w:r>
      <w:r w:rsidR="00271888" w:rsidRPr="00B44F44">
        <w:t xml:space="preserve"> als ein Bestandteil der Mess- </w:t>
      </w:r>
      <w:r w:rsidR="006A3582" w:rsidRPr="00B44F44">
        <w:t>oder</w:t>
      </w:r>
      <w:r w:rsidR="00271888" w:rsidRPr="00B44F44">
        <w:t xml:space="preserve"> </w:t>
      </w:r>
      <w:r w:rsidR="006A3582" w:rsidRPr="00B44F44">
        <w:t xml:space="preserve">Datenerfassungs- und </w:t>
      </w:r>
      <w:r w:rsidR="00271888" w:rsidRPr="00967A6B">
        <w:t xml:space="preserve">Auswerteeinrichtung </w:t>
      </w:r>
      <w:r w:rsidRPr="00967A6B">
        <w:t>ist in die Eignungsprüfung einzubeziehen</w:t>
      </w:r>
      <w:r w:rsidR="00271888" w:rsidRPr="00967A6B">
        <w:t xml:space="preserve"> und dem Prüfbericht beizufügen</w:t>
      </w:r>
      <w:r w:rsidRPr="001817A4">
        <w:t>.</w:t>
      </w:r>
      <w:r w:rsidR="00271888" w:rsidRPr="001817A4">
        <w:t xml:space="preserve"> Sowohl die Bedienungsanleitung als auch andere die Messeinrichtung</w:t>
      </w:r>
      <w:r w:rsidR="00662303">
        <w:t xml:space="preserve"> bzw. Datenerfassungs- und Auswerteeinrichtung</w:t>
      </w:r>
      <w:r w:rsidR="00271888" w:rsidRPr="001817A4">
        <w:t xml:space="preserve"> betreffende Dokumente</w:t>
      </w:r>
      <w:r w:rsidR="006F5CF9" w:rsidRPr="006D404F">
        <w:t>, die zur Veröffentlichung vorgesehen sind</w:t>
      </w:r>
      <w:r w:rsidR="00271888" w:rsidRPr="00380A59">
        <w:t xml:space="preserve"> (z. B. </w:t>
      </w:r>
      <w:r w:rsidR="001D44C2" w:rsidRPr="00444E43">
        <w:t>Prüfberichte/</w:t>
      </w:r>
      <w:r w:rsidR="002E6DBF" w:rsidRPr="00444E43">
        <w:t>Mitteilungen</w:t>
      </w:r>
      <w:r w:rsidR="00271888" w:rsidRPr="00444E43">
        <w:t>)</w:t>
      </w:r>
      <w:r w:rsidR="006F5CF9" w:rsidRPr="00444E43">
        <w:t>,</w:t>
      </w:r>
      <w:r w:rsidR="00271888" w:rsidRPr="00D4262B">
        <w:t xml:space="preserve"> müssen in deutscher Sprache</w:t>
      </w:r>
      <w:r w:rsidR="00271888" w:rsidRPr="00C451D3">
        <w:t xml:space="preserve"> vorliegen.</w:t>
      </w:r>
      <w:bookmarkEnd w:id="775"/>
      <w:r w:rsidR="00271888" w:rsidRPr="00C451D3">
        <w:t xml:space="preserve"> </w:t>
      </w:r>
      <w:r w:rsidR="009A6861">
        <w:t>Für andere Dokumente (z. B. Auditberichte) ist die Vorlage auch in englischer Sprache möglich.</w:t>
      </w:r>
      <w:bookmarkEnd w:id="776"/>
    </w:p>
    <w:p w14:paraId="6421217E" w14:textId="77777777" w:rsidR="001B08CB" w:rsidRPr="001B08CB" w:rsidRDefault="001B08CB" w:rsidP="004C393F">
      <w:pPr>
        <w:pStyle w:val="Formatvorlage7"/>
      </w:pPr>
      <w:bookmarkStart w:id="777" w:name="_Toc117070727"/>
      <w:bookmarkStart w:id="778" w:name="_Toc117074357"/>
      <w:bookmarkStart w:id="779" w:name="_Toc120628570"/>
      <w:bookmarkStart w:id="780" w:name="_Toc120628661"/>
      <w:bookmarkStart w:id="781" w:name="_Toc121831318"/>
      <w:bookmarkStart w:id="782" w:name="_Toc121831488"/>
      <w:bookmarkStart w:id="783" w:name="_Toc121831638"/>
      <w:bookmarkStart w:id="784" w:name="_Toc121831729"/>
      <w:bookmarkStart w:id="785" w:name="_Toc121831820"/>
      <w:bookmarkStart w:id="786" w:name="_Toc121831924"/>
      <w:bookmarkStart w:id="787" w:name="_Toc121832028"/>
      <w:bookmarkStart w:id="788" w:name="_Ref121835842"/>
      <w:bookmarkStart w:id="789" w:name="_Ref99364447"/>
      <w:bookmarkEnd w:id="777"/>
      <w:bookmarkEnd w:id="778"/>
      <w:bookmarkEnd w:id="779"/>
      <w:bookmarkEnd w:id="780"/>
      <w:bookmarkEnd w:id="781"/>
      <w:bookmarkEnd w:id="782"/>
      <w:bookmarkEnd w:id="783"/>
      <w:bookmarkEnd w:id="784"/>
      <w:bookmarkEnd w:id="785"/>
      <w:bookmarkEnd w:id="786"/>
      <w:bookmarkEnd w:id="787"/>
      <w:r w:rsidRPr="001B08CB">
        <w:t>Der Bericht der Eignungsprüfung muss auf der Internetseite qal1.de öffentlich verfügbar sein.</w:t>
      </w:r>
      <w:bookmarkEnd w:id="788"/>
      <w:r w:rsidRPr="001B08CB">
        <w:t xml:space="preserve"> </w:t>
      </w:r>
    </w:p>
    <w:p w14:paraId="6BB2086B" w14:textId="47A2ECE2" w:rsidR="00643FC4" w:rsidRDefault="0023278C">
      <w:pPr>
        <w:pStyle w:val="berschrift2"/>
      </w:pPr>
      <w:bookmarkStart w:id="790" w:name="_Toc117070728"/>
      <w:bookmarkStart w:id="791" w:name="_Toc117074358"/>
      <w:bookmarkStart w:id="792" w:name="_Toc120628571"/>
      <w:bookmarkStart w:id="793" w:name="_Toc120628662"/>
      <w:bookmarkStart w:id="794" w:name="_Toc121831319"/>
      <w:bookmarkStart w:id="795" w:name="_Toc121831489"/>
      <w:bookmarkStart w:id="796" w:name="_Toc121831639"/>
      <w:bookmarkStart w:id="797" w:name="_Toc121831730"/>
      <w:bookmarkStart w:id="798" w:name="_Toc121831821"/>
      <w:bookmarkStart w:id="799" w:name="_Toc121831925"/>
      <w:bookmarkStart w:id="800" w:name="_Toc121832029"/>
      <w:bookmarkStart w:id="801" w:name="_Toc121841432"/>
      <w:bookmarkStart w:id="802" w:name="_Toc121911439"/>
      <w:bookmarkStart w:id="803" w:name="_Toc117070729"/>
      <w:bookmarkStart w:id="804" w:name="_Toc117074359"/>
      <w:bookmarkStart w:id="805" w:name="_Toc120628572"/>
      <w:bookmarkStart w:id="806" w:name="_Toc120628663"/>
      <w:bookmarkStart w:id="807" w:name="_Toc121831320"/>
      <w:bookmarkStart w:id="808" w:name="_Toc121831490"/>
      <w:bookmarkStart w:id="809" w:name="_Toc121831640"/>
      <w:bookmarkStart w:id="810" w:name="_Toc121831731"/>
      <w:bookmarkStart w:id="811" w:name="_Toc121831822"/>
      <w:bookmarkStart w:id="812" w:name="_Toc121831926"/>
      <w:bookmarkStart w:id="813" w:name="_Toc121832030"/>
      <w:bookmarkStart w:id="814" w:name="_Toc121841433"/>
      <w:bookmarkStart w:id="815" w:name="_Toc121911440"/>
      <w:bookmarkStart w:id="816" w:name="_Toc117070730"/>
      <w:bookmarkStart w:id="817" w:name="_Toc117074360"/>
      <w:bookmarkStart w:id="818" w:name="_Toc120628573"/>
      <w:bookmarkStart w:id="819" w:name="_Toc120628664"/>
      <w:bookmarkStart w:id="820" w:name="_Toc121831321"/>
      <w:bookmarkStart w:id="821" w:name="_Toc121831491"/>
      <w:bookmarkStart w:id="822" w:name="_Toc121831641"/>
      <w:bookmarkStart w:id="823" w:name="_Toc121831732"/>
      <w:bookmarkStart w:id="824" w:name="_Toc121831823"/>
      <w:bookmarkStart w:id="825" w:name="_Toc121831927"/>
      <w:bookmarkStart w:id="826" w:name="_Toc121832031"/>
      <w:bookmarkStart w:id="827" w:name="_Toc121841434"/>
      <w:bookmarkStart w:id="828" w:name="_Toc121911441"/>
      <w:bookmarkStart w:id="829" w:name="_Toc117070731"/>
      <w:bookmarkStart w:id="830" w:name="_Toc117074361"/>
      <w:bookmarkStart w:id="831" w:name="_Toc120628574"/>
      <w:bookmarkStart w:id="832" w:name="_Toc120628665"/>
      <w:bookmarkStart w:id="833" w:name="_Toc121831322"/>
      <w:bookmarkStart w:id="834" w:name="_Toc121831492"/>
      <w:bookmarkStart w:id="835" w:name="_Toc121831642"/>
      <w:bookmarkStart w:id="836" w:name="_Toc121831733"/>
      <w:bookmarkStart w:id="837" w:name="_Toc121831824"/>
      <w:bookmarkStart w:id="838" w:name="_Toc121831928"/>
      <w:bookmarkStart w:id="839" w:name="_Toc121832032"/>
      <w:bookmarkStart w:id="840" w:name="_Toc121841435"/>
      <w:bookmarkStart w:id="841" w:name="_Toc121911442"/>
      <w:bookmarkStart w:id="842" w:name="_Toc429060677"/>
      <w:bookmarkStart w:id="843" w:name="_Toc121912539"/>
      <w:bookmarkStart w:id="844" w:name="_Toc78162707"/>
      <w:bookmarkStart w:id="845" w:name="_Toc79224409"/>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A70548">
        <w:t xml:space="preserve">Zusätzliche </w:t>
      </w:r>
      <w:bookmarkStart w:id="846" w:name="_Hlk96145662"/>
      <w:r w:rsidRPr="00A70548">
        <w:t>Anforderungen an</w:t>
      </w:r>
      <w:r w:rsidR="00D24DD3">
        <w:t xml:space="preserve"> automatische</w:t>
      </w:r>
      <w:r w:rsidR="00206993">
        <w:t xml:space="preserve"> </w:t>
      </w:r>
      <w:r w:rsidRPr="00A70548">
        <w:t>Messeinrichtungen</w:t>
      </w:r>
      <w:bookmarkEnd w:id="842"/>
      <w:r w:rsidR="00C56624">
        <w:t xml:space="preserve"> zur </w:t>
      </w:r>
      <w:r w:rsidR="00354BE6">
        <w:t xml:space="preserve">kontinuierlichen </w:t>
      </w:r>
      <w:r w:rsidR="00C56624">
        <w:t xml:space="preserve">Ermittlung </w:t>
      </w:r>
      <w:r w:rsidR="00A0727E">
        <w:t xml:space="preserve">von </w:t>
      </w:r>
      <w:r w:rsidR="00C56624">
        <w:t>Emissionen</w:t>
      </w:r>
      <w:bookmarkEnd w:id="846"/>
      <w:r w:rsidR="008A420A">
        <w:t xml:space="preserve"> </w:t>
      </w:r>
      <w:r w:rsidR="00A0727E">
        <w:t>und</w:t>
      </w:r>
      <w:r w:rsidR="008A420A">
        <w:t xml:space="preserve"> Bezugsgrößen</w:t>
      </w:r>
      <w:bookmarkEnd w:id="843"/>
    </w:p>
    <w:p w14:paraId="11B4F269" w14:textId="506665C7" w:rsidR="00540F77" w:rsidRDefault="008A420A" w:rsidP="008018E7">
      <w:pPr>
        <w:pStyle w:val="berschrift3"/>
      </w:pPr>
      <w:bookmarkStart w:id="847" w:name="_Toc121912540"/>
      <w:r>
        <w:t xml:space="preserve">Gemeinsame Anforderungen an </w:t>
      </w:r>
      <w:r w:rsidR="00540F77">
        <w:t xml:space="preserve">Messeinrichtungen zur kontinuierlichen </w:t>
      </w:r>
      <w:r w:rsidR="001E4362">
        <w:t>Ermittlung</w:t>
      </w:r>
      <w:r w:rsidR="00540F77">
        <w:t xml:space="preserve"> </w:t>
      </w:r>
      <w:r w:rsidR="00A555E3">
        <w:t>der Emissionen</w:t>
      </w:r>
      <w:r>
        <w:t xml:space="preserve"> und Bezugsgrößen</w:t>
      </w:r>
      <w:bookmarkEnd w:id="847"/>
    </w:p>
    <w:p w14:paraId="040D4E27" w14:textId="267FECB7" w:rsidR="00540F77" w:rsidRDefault="00540F77" w:rsidP="00241417">
      <w:pPr>
        <w:pStyle w:val="Formatvorlage8"/>
      </w:pPr>
      <w:bookmarkStart w:id="848" w:name="_Hlk108008142"/>
      <w:r>
        <w:t xml:space="preserve">Die Eignungsprüfung für Messeinrichtungen zur kontinuierlichen Überwachung </w:t>
      </w:r>
      <w:r w:rsidR="00A555E3">
        <w:t xml:space="preserve">der Emissionen </w:t>
      </w:r>
      <w:r w:rsidR="008A420A">
        <w:t xml:space="preserve">und Bezugsgrößen </w:t>
      </w:r>
      <w:r>
        <w:t xml:space="preserve">soll unter Beachtung der </w:t>
      </w:r>
      <w:r w:rsidR="004D5040">
        <w:t xml:space="preserve">Mindestanforderungen und Prüfprozeduren der </w:t>
      </w:r>
      <w:r>
        <w:t>DIN</w:t>
      </w:r>
      <w:r w:rsidR="00C61AF0">
        <w:t xml:space="preserve"> </w:t>
      </w:r>
      <w:r>
        <w:t xml:space="preserve">EN 15267-3 </w:t>
      </w:r>
      <w:r w:rsidR="00136008">
        <w:t xml:space="preserve">(Ausgabe März 2008) </w:t>
      </w:r>
      <w:r w:rsidR="00136ED4">
        <w:t xml:space="preserve">und der VDI 4203 Blatt 1 (Ausgabe September 2017) </w:t>
      </w:r>
      <w:r>
        <w:t xml:space="preserve">durchgeführt werden. </w:t>
      </w:r>
      <w:bookmarkEnd w:id="848"/>
      <w:r w:rsidR="00C61AF0">
        <w:t xml:space="preserve">Für bestimmte Messeinrichtungen sind gegebenenfalls gesonderte Anforderungen bei der Eignungsprüfung zu beachten. </w:t>
      </w:r>
    </w:p>
    <w:p w14:paraId="07042A2A" w14:textId="65451956" w:rsidR="001B08CB" w:rsidRDefault="00241417" w:rsidP="00D011F9">
      <w:pPr>
        <w:pStyle w:val="Formatvorlage8"/>
      </w:pPr>
      <w:bookmarkStart w:id="849" w:name="_Ref108012209"/>
      <w:r w:rsidRPr="00241417">
        <w:t xml:space="preserve">Die Messeinrichtungen sollen so beschaffen sein, dass der Anzeigebereich auf die jeweilige Messaufgabe abgestimmt werden kann. In der Regel soll der Anzeigebereich das 1,5-fache der geltenden Emissionsgrenzwerte bzw. Emissionsbegrenzungen für den Halbstundenmittelwert betragen. Weitere Messbereiche für bestimmte Anlagentypen sind gemäß den </w:t>
      </w:r>
      <w:r w:rsidRPr="00D011F9">
        <w:t xml:space="preserve">Anhängen </w:t>
      </w:r>
      <w:r w:rsidR="00FA55A0">
        <w:t>C</w:t>
      </w:r>
      <w:r w:rsidRPr="00D011F9">
        <w:t xml:space="preserve"> bis</w:t>
      </w:r>
      <w:r w:rsidR="00FA55A0">
        <w:t xml:space="preserve"> I </w:t>
      </w:r>
      <w:r w:rsidRPr="00D011F9">
        <w:t>in</w:t>
      </w:r>
      <w:r w:rsidRPr="00241417">
        <w:t xml:space="preserve"> die Eignungsprüfung einzubeziehen.</w:t>
      </w:r>
      <w:bookmarkEnd w:id="849"/>
    </w:p>
    <w:p w14:paraId="49B88255" w14:textId="43E5E599" w:rsidR="00241417" w:rsidRDefault="00241417" w:rsidP="00241417">
      <w:pPr>
        <w:pStyle w:val="Formatvorlage8"/>
      </w:pPr>
      <w:bookmarkStart w:id="850" w:name="_Ref108012752"/>
      <w:r w:rsidRPr="00241417">
        <w:t>Für Mess</w:t>
      </w:r>
      <w:r w:rsidR="00E47FA4">
        <w:t>einrichtungen</w:t>
      </w:r>
      <w:r w:rsidRPr="00241417">
        <w:t xml:space="preserve"> für den Einsatz an Anlagen der 13. BImSchV ist eine Aussage zu treffen, ob diese die Verfügbarkeit gemäß </w:t>
      </w:r>
      <w:r w:rsidRPr="00D011F9">
        <w:t>§ 19 Absatz</w:t>
      </w:r>
      <w:r w:rsidR="0065657A">
        <w:t> </w:t>
      </w:r>
      <w:r w:rsidRPr="00D011F9">
        <w:t>1 der 13. BImSchV</w:t>
      </w:r>
      <w:r w:rsidRPr="00241417">
        <w:t xml:space="preserve"> erfüllen, für den Einsatz an Anlagen der 17. BImSchV, ob diese die Verfügbarkeit gemäß Anhang VI, Teil 8, Nummer 1.2 der Richtlinie </w:t>
      </w:r>
      <w:r w:rsidRPr="00D011F9">
        <w:t>2010/75/EU des Europäischen Parlaments und des Rates über Industrieemissionen (integrierte Vermeidung und Verminderung der Umweltverschmutzung) vom 24. November 2010 (ABl. EG, L 334, S. 17-119) erfüllen.</w:t>
      </w:r>
      <w:bookmarkEnd w:id="850"/>
    </w:p>
    <w:p w14:paraId="61C7C980" w14:textId="2C37ED66" w:rsidR="00241417" w:rsidRDefault="00241417" w:rsidP="00241417">
      <w:pPr>
        <w:pStyle w:val="Formatvorlage8"/>
      </w:pPr>
      <w:bookmarkStart w:id="851" w:name="_Ref108007282"/>
      <w:r>
        <w:t>Verfügt die Messeinrichtung über einen analogen Messwertausgang, soll dieser eine 20</w:t>
      </w:r>
      <w:r w:rsidR="001773C9">
        <w:t> </w:t>
      </w:r>
      <w:r>
        <w:t>mA-Stromschleife mit lebendem Nullpunkt bei 4</w:t>
      </w:r>
      <w:r w:rsidR="001773C9">
        <w:t> </w:t>
      </w:r>
      <w:r>
        <w:t>mA besitzen.</w:t>
      </w:r>
      <w:bookmarkEnd w:id="851"/>
    </w:p>
    <w:p w14:paraId="6EA8A1BC" w14:textId="730B57C1" w:rsidR="00241417" w:rsidRPr="00540F77" w:rsidRDefault="00241417" w:rsidP="00241417">
      <w:pPr>
        <w:pStyle w:val="Textblock"/>
      </w:pPr>
      <w:r>
        <w:t xml:space="preserve">Das extern anliegende Messsignal, die Statussignale und Informationen wie Gerätetyp, Messbereich, Messgröße und Einheit können auch über eine geeignete digitale Schnittstelle </w:t>
      </w:r>
      <w:r w:rsidR="00127EAA">
        <w:t>von der Messeinrichtung</w:t>
      </w:r>
      <w:r>
        <w:t xml:space="preserve"> zur </w:t>
      </w:r>
      <w:r w:rsidR="00127EAA">
        <w:t xml:space="preserve">Datenerfassungs- und </w:t>
      </w:r>
      <w:r>
        <w:t>Auswerteeinrichtung übertragen werden. Die einzelnen analogen Ausgänge können dann entfallen. Die</w:t>
      </w:r>
      <w:r w:rsidR="007C611B">
        <w:t xml:space="preserve"> </w:t>
      </w:r>
      <w:r>
        <w:t>digitale Schnittstelle muss vollständig der VDI-Richtlinienreihe 4201 (VDI 4201 Blatt 1, Ausgabe September 2010; VDI 4201 Blatt 2, Ausgabe Juli 2014; VDI 4201 Blatt 3, Ausgabe Juli 2012; VDI 4201 Blatt 4, Ausgabe Juli 2012) entsprechen.</w:t>
      </w:r>
    </w:p>
    <w:p w14:paraId="27F9EA2F" w14:textId="48E02926" w:rsidR="00E9166A" w:rsidRDefault="00901A1A" w:rsidP="001C3BD6">
      <w:pPr>
        <w:pStyle w:val="berschrift3"/>
      </w:pPr>
      <w:bookmarkStart w:id="852" w:name="_Toc98227924"/>
      <w:bookmarkStart w:id="853" w:name="_Toc98227925"/>
      <w:bookmarkStart w:id="854" w:name="_Toc99362003"/>
      <w:bookmarkStart w:id="855" w:name="_Toc117070734"/>
      <w:bookmarkStart w:id="856" w:name="_Toc117074364"/>
      <w:bookmarkStart w:id="857" w:name="_Toc120628577"/>
      <w:bookmarkStart w:id="858" w:name="_Toc120628668"/>
      <w:bookmarkStart w:id="859" w:name="_Toc121831325"/>
      <w:bookmarkStart w:id="860" w:name="_Toc121831495"/>
      <w:bookmarkStart w:id="861" w:name="_Toc121831645"/>
      <w:bookmarkStart w:id="862" w:name="_Toc121831736"/>
      <w:bookmarkStart w:id="863" w:name="_Toc121831827"/>
      <w:bookmarkStart w:id="864" w:name="_Toc121831931"/>
      <w:bookmarkStart w:id="865" w:name="_Toc121832035"/>
      <w:bookmarkStart w:id="866" w:name="_Toc425259346"/>
      <w:bookmarkStart w:id="867" w:name="_Toc425259939"/>
      <w:bookmarkStart w:id="868" w:name="_Toc425260020"/>
      <w:bookmarkStart w:id="869" w:name="_Toc425260205"/>
      <w:bookmarkStart w:id="870" w:name="_Toc425260513"/>
      <w:bookmarkStart w:id="871" w:name="_Toc425260667"/>
      <w:bookmarkStart w:id="872" w:name="_Toc425260795"/>
      <w:bookmarkStart w:id="873" w:name="_Toc425266219"/>
      <w:bookmarkStart w:id="874" w:name="_Toc425315511"/>
      <w:bookmarkStart w:id="875" w:name="_Toc425324175"/>
      <w:bookmarkStart w:id="876" w:name="_Toc425324303"/>
      <w:bookmarkStart w:id="877" w:name="_Toc425324405"/>
      <w:bookmarkStart w:id="878" w:name="_Toc425324506"/>
      <w:bookmarkStart w:id="879" w:name="_Toc425325188"/>
      <w:bookmarkStart w:id="880" w:name="_Toc425325297"/>
      <w:bookmarkStart w:id="881" w:name="_Toc425330060"/>
      <w:bookmarkStart w:id="882" w:name="_Toc425259272"/>
      <w:bookmarkStart w:id="883" w:name="_Toc425259347"/>
      <w:bookmarkStart w:id="884" w:name="_Toc425259399"/>
      <w:bookmarkStart w:id="885" w:name="_Toc425259525"/>
      <w:bookmarkStart w:id="886" w:name="_Toc425259695"/>
      <w:bookmarkStart w:id="887" w:name="_Toc425259940"/>
      <w:bookmarkStart w:id="888" w:name="_Toc425260021"/>
      <w:bookmarkStart w:id="889" w:name="_Toc425260206"/>
      <w:bookmarkStart w:id="890" w:name="_Toc425260514"/>
      <w:bookmarkStart w:id="891" w:name="_Toc425260668"/>
      <w:bookmarkStart w:id="892" w:name="_Toc425260796"/>
      <w:bookmarkStart w:id="893" w:name="_Toc425266220"/>
      <w:bookmarkStart w:id="894" w:name="_Toc425315512"/>
      <w:bookmarkStart w:id="895" w:name="_Toc425324176"/>
      <w:bookmarkStart w:id="896" w:name="_Toc425324304"/>
      <w:bookmarkStart w:id="897" w:name="_Toc425324406"/>
      <w:bookmarkStart w:id="898" w:name="_Toc425324507"/>
      <w:bookmarkStart w:id="899" w:name="_Toc425325189"/>
      <w:bookmarkStart w:id="900" w:name="_Toc425325298"/>
      <w:bookmarkStart w:id="901" w:name="_Toc425330061"/>
      <w:bookmarkStart w:id="902" w:name="_Ref425317941"/>
      <w:bookmarkStart w:id="903" w:name="_Toc429060678"/>
      <w:bookmarkStart w:id="904" w:name="_Toc121912541"/>
      <w:bookmarkEnd w:id="844"/>
      <w:bookmarkEnd w:id="845"/>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F4BE1">
        <w:t>Messeinrichtungen</w:t>
      </w:r>
      <w:r>
        <w:t xml:space="preserve"> zur Überwachung von Staubabscheidern</w:t>
      </w:r>
      <w:bookmarkEnd w:id="902"/>
      <w:bookmarkEnd w:id="903"/>
      <w:bookmarkEnd w:id="904"/>
      <w:r>
        <w:t xml:space="preserve"> </w:t>
      </w:r>
    </w:p>
    <w:p w14:paraId="3999C38C" w14:textId="77777777" w:rsidR="006367BD" w:rsidRPr="00975D0A" w:rsidRDefault="00392A68">
      <w:pPr>
        <w:ind w:left="1134"/>
        <w:rPr>
          <w:rStyle w:val="TextblockZchn"/>
        </w:rPr>
      </w:pPr>
      <w:r>
        <w:t>Di</w:t>
      </w:r>
      <w:r w:rsidRPr="00975D0A">
        <w:rPr>
          <w:rStyle w:val="TextblockZchn"/>
        </w:rPr>
        <w:t>e Eignungsprüfung soll unter Beachtung der Mindestanforderungen und Prüfprozeduren der DIN EN 15859 (Ausgabe August 2010) durchgeführt werden.</w:t>
      </w:r>
    </w:p>
    <w:p w14:paraId="5AEFADB8" w14:textId="77777777" w:rsidR="00A94B7F" w:rsidRDefault="000C2F66" w:rsidP="008018E7">
      <w:pPr>
        <w:pStyle w:val="berschrift3"/>
      </w:pPr>
      <w:bookmarkStart w:id="905" w:name="_Ref425323818"/>
      <w:bookmarkStart w:id="906" w:name="_Toc429060679"/>
      <w:bookmarkStart w:id="907" w:name="_Toc121912542"/>
      <w:r w:rsidRPr="00B44881">
        <w:t>Messeinrichtungen zur Ermittlung der Rußzahl (Abgastrübung)</w:t>
      </w:r>
      <w:bookmarkEnd w:id="905"/>
      <w:bookmarkEnd w:id="906"/>
      <w:bookmarkEnd w:id="907"/>
    </w:p>
    <w:p w14:paraId="128B8E0C" w14:textId="2782BCB8" w:rsidR="00491ED4" w:rsidRPr="00491ED4" w:rsidRDefault="00E423DF" w:rsidP="000A2569">
      <w:pPr>
        <w:pStyle w:val="Textblock"/>
      </w:pPr>
      <w:r>
        <w:t xml:space="preserve">Die </w:t>
      </w:r>
      <w:r w:rsidR="00711083">
        <w:t xml:space="preserve">Anforderungen nach </w:t>
      </w:r>
      <w:r w:rsidR="0090074D">
        <w:t xml:space="preserve">Anhang A2 der </w:t>
      </w:r>
      <w:r w:rsidR="004D5040">
        <w:t>VDI 4203 Blatt 1</w:t>
      </w:r>
      <w:r w:rsidR="0090074D">
        <w:t xml:space="preserve"> (Ausgabe September 2017)</w:t>
      </w:r>
      <w:r w:rsidR="004D5040">
        <w:t xml:space="preserve"> </w:t>
      </w:r>
      <w:r>
        <w:t xml:space="preserve">sind </w:t>
      </w:r>
      <w:r w:rsidR="00026FF5">
        <w:t xml:space="preserve">zu erfüllen. </w:t>
      </w:r>
    </w:p>
    <w:p w14:paraId="16EB37CD" w14:textId="2ED70984" w:rsidR="00643FC4" w:rsidRPr="0039678A" w:rsidRDefault="002F0B27" w:rsidP="000A2569">
      <w:pPr>
        <w:pStyle w:val="berschrift3"/>
      </w:pPr>
      <w:bookmarkStart w:id="908" w:name="_Toc117070737"/>
      <w:bookmarkStart w:id="909" w:name="_Toc117074367"/>
      <w:bookmarkStart w:id="910" w:name="_Toc120628580"/>
      <w:bookmarkStart w:id="911" w:name="_Toc120628671"/>
      <w:bookmarkStart w:id="912" w:name="_Toc121831328"/>
      <w:bookmarkStart w:id="913" w:name="_Toc121831498"/>
      <w:bookmarkStart w:id="914" w:name="_Toc121831648"/>
      <w:bookmarkStart w:id="915" w:name="_Toc121831739"/>
      <w:bookmarkStart w:id="916" w:name="_Toc121831830"/>
      <w:bookmarkStart w:id="917" w:name="_Toc121831934"/>
      <w:bookmarkStart w:id="918" w:name="_Toc121832038"/>
      <w:bookmarkStart w:id="919" w:name="_Toc121841441"/>
      <w:bookmarkStart w:id="920" w:name="_Toc121911447"/>
      <w:bookmarkStart w:id="921" w:name="_Toc117070738"/>
      <w:bookmarkStart w:id="922" w:name="_Toc117074368"/>
      <w:bookmarkStart w:id="923" w:name="_Toc120628581"/>
      <w:bookmarkStart w:id="924" w:name="_Toc120628672"/>
      <w:bookmarkStart w:id="925" w:name="_Toc121831329"/>
      <w:bookmarkStart w:id="926" w:name="_Toc121831499"/>
      <w:bookmarkStart w:id="927" w:name="_Toc121831649"/>
      <w:bookmarkStart w:id="928" w:name="_Toc121831740"/>
      <w:bookmarkStart w:id="929" w:name="_Toc121831831"/>
      <w:bookmarkStart w:id="930" w:name="_Toc121831935"/>
      <w:bookmarkStart w:id="931" w:name="_Toc121832039"/>
      <w:bookmarkStart w:id="932" w:name="_Toc121841442"/>
      <w:bookmarkStart w:id="933" w:name="_Toc121911448"/>
      <w:bookmarkStart w:id="934" w:name="_Toc117070739"/>
      <w:bookmarkStart w:id="935" w:name="_Toc117074369"/>
      <w:bookmarkStart w:id="936" w:name="_Toc120628582"/>
      <w:bookmarkStart w:id="937" w:name="_Toc120628673"/>
      <w:bookmarkStart w:id="938" w:name="_Toc121831330"/>
      <w:bookmarkStart w:id="939" w:name="_Toc121831500"/>
      <w:bookmarkStart w:id="940" w:name="_Toc121831650"/>
      <w:bookmarkStart w:id="941" w:name="_Toc121831741"/>
      <w:bookmarkStart w:id="942" w:name="_Toc121831832"/>
      <w:bookmarkStart w:id="943" w:name="_Toc121831936"/>
      <w:bookmarkStart w:id="944" w:name="_Toc121832040"/>
      <w:bookmarkStart w:id="945" w:name="_Toc121841443"/>
      <w:bookmarkStart w:id="946" w:name="_Toc121911449"/>
      <w:bookmarkStart w:id="947" w:name="_Toc429060680"/>
      <w:bookmarkStart w:id="948" w:name="_Toc121912543"/>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632191">
        <w:t xml:space="preserve">Messeinrichtungen für die </w:t>
      </w:r>
      <w:r w:rsidRPr="0039678A">
        <w:t>Ermittlung</w:t>
      </w:r>
      <w:r w:rsidRPr="00632191">
        <w:t xml:space="preserve"> organischer Verbindungen (Gesamt-Kohlenstoffg</w:t>
      </w:r>
      <w:r w:rsidRPr="0039678A">
        <w:t>ehalt)</w:t>
      </w:r>
      <w:bookmarkEnd w:id="947"/>
      <w:bookmarkEnd w:id="948"/>
    </w:p>
    <w:p w14:paraId="58C86C31" w14:textId="0B6DC520" w:rsidR="00357C3F" w:rsidRPr="00504710" w:rsidRDefault="00504710" w:rsidP="00CF002F">
      <w:pPr>
        <w:pStyle w:val="Formatvorlage8"/>
      </w:pPr>
      <w:bookmarkStart w:id="949" w:name="_Toc416260979"/>
      <w:bookmarkStart w:id="950" w:name="_Toc416261375"/>
      <w:bookmarkStart w:id="951" w:name="_Toc416261900"/>
      <w:bookmarkStart w:id="952" w:name="_Toc416262936"/>
      <w:bookmarkStart w:id="953" w:name="_Toc416263026"/>
      <w:bookmarkStart w:id="954" w:name="_Toc416263111"/>
      <w:bookmarkStart w:id="955" w:name="_Toc416263219"/>
      <w:bookmarkStart w:id="956" w:name="_Toc416263298"/>
      <w:bookmarkStart w:id="957" w:name="_Toc416263376"/>
      <w:bookmarkStart w:id="958" w:name="_Toc416263455"/>
      <w:bookmarkStart w:id="959" w:name="_Toc416441925"/>
      <w:bookmarkStart w:id="960" w:name="_Toc416260980"/>
      <w:bookmarkStart w:id="961" w:name="_Toc416261376"/>
      <w:bookmarkStart w:id="962" w:name="_Toc416261901"/>
      <w:bookmarkStart w:id="963" w:name="_Toc416262937"/>
      <w:bookmarkStart w:id="964" w:name="_Toc416263027"/>
      <w:bookmarkStart w:id="965" w:name="_Toc416263112"/>
      <w:bookmarkStart w:id="966" w:name="_Toc416263220"/>
      <w:bookmarkStart w:id="967" w:name="_Toc416263299"/>
      <w:bookmarkStart w:id="968" w:name="_Toc416263377"/>
      <w:bookmarkStart w:id="969" w:name="_Toc416263456"/>
      <w:bookmarkStart w:id="970" w:name="_Toc416441926"/>
      <w:bookmarkStart w:id="971" w:name="_Toc416260981"/>
      <w:bookmarkStart w:id="972" w:name="_Toc416261377"/>
      <w:bookmarkStart w:id="973" w:name="_Toc416261902"/>
      <w:bookmarkStart w:id="974" w:name="_Toc416262938"/>
      <w:bookmarkStart w:id="975" w:name="_Toc416263028"/>
      <w:bookmarkStart w:id="976" w:name="_Toc416263113"/>
      <w:bookmarkStart w:id="977" w:name="_Toc416263221"/>
      <w:bookmarkStart w:id="978" w:name="_Toc416263300"/>
      <w:bookmarkStart w:id="979" w:name="_Toc416263378"/>
      <w:bookmarkStart w:id="980" w:name="_Toc416263457"/>
      <w:bookmarkStart w:id="981" w:name="_Toc416441927"/>
      <w:bookmarkStart w:id="982" w:name="_Toc416260982"/>
      <w:bookmarkStart w:id="983" w:name="_Toc416261378"/>
      <w:bookmarkStart w:id="984" w:name="_Toc416261903"/>
      <w:bookmarkStart w:id="985" w:name="_Toc416262939"/>
      <w:bookmarkStart w:id="986" w:name="_Toc416263029"/>
      <w:bookmarkStart w:id="987" w:name="_Toc416263114"/>
      <w:bookmarkStart w:id="988" w:name="_Toc416263222"/>
      <w:bookmarkStart w:id="989" w:name="_Toc416263301"/>
      <w:bookmarkStart w:id="990" w:name="_Toc416263379"/>
      <w:bookmarkStart w:id="991" w:name="_Toc416263458"/>
      <w:bookmarkStart w:id="992" w:name="_Toc416441928"/>
      <w:bookmarkStart w:id="993" w:name="_Toc416260983"/>
      <w:bookmarkStart w:id="994" w:name="_Toc416261379"/>
      <w:bookmarkStart w:id="995" w:name="_Toc416261904"/>
      <w:bookmarkStart w:id="996" w:name="_Toc416262940"/>
      <w:bookmarkStart w:id="997" w:name="_Toc416263030"/>
      <w:bookmarkStart w:id="998" w:name="_Toc416263115"/>
      <w:bookmarkStart w:id="999" w:name="_Toc416263223"/>
      <w:bookmarkStart w:id="1000" w:name="_Toc416263302"/>
      <w:bookmarkStart w:id="1001" w:name="_Toc416263380"/>
      <w:bookmarkStart w:id="1002" w:name="_Toc416263459"/>
      <w:bookmarkStart w:id="1003" w:name="_Toc416441929"/>
      <w:bookmarkStart w:id="1004" w:name="_Toc416260984"/>
      <w:bookmarkStart w:id="1005" w:name="_Toc416261380"/>
      <w:bookmarkStart w:id="1006" w:name="_Toc416261905"/>
      <w:bookmarkStart w:id="1007" w:name="_Toc416262941"/>
      <w:bookmarkStart w:id="1008" w:name="_Toc416263031"/>
      <w:bookmarkStart w:id="1009" w:name="_Toc416263116"/>
      <w:bookmarkStart w:id="1010" w:name="_Toc416263224"/>
      <w:bookmarkStart w:id="1011" w:name="_Toc416263303"/>
      <w:bookmarkStart w:id="1012" w:name="_Toc416263381"/>
      <w:bookmarkStart w:id="1013" w:name="_Toc416263460"/>
      <w:bookmarkStart w:id="1014" w:name="_Toc416441930"/>
      <w:bookmarkStart w:id="1015" w:name="_Toc416260985"/>
      <w:bookmarkStart w:id="1016" w:name="_Toc416261381"/>
      <w:bookmarkStart w:id="1017" w:name="_Toc416261906"/>
      <w:bookmarkStart w:id="1018" w:name="_Toc416262942"/>
      <w:bookmarkStart w:id="1019" w:name="_Toc416263032"/>
      <w:bookmarkStart w:id="1020" w:name="_Toc416263117"/>
      <w:bookmarkStart w:id="1021" w:name="_Toc416263225"/>
      <w:bookmarkStart w:id="1022" w:name="_Toc416263304"/>
      <w:bookmarkStart w:id="1023" w:name="_Toc416263382"/>
      <w:bookmarkStart w:id="1024" w:name="_Toc416263461"/>
      <w:bookmarkStart w:id="1025" w:name="_Toc416441931"/>
      <w:bookmarkStart w:id="1026" w:name="_Toc416260986"/>
      <w:bookmarkStart w:id="1027" w:name="_Toc416261382"/>
      <w:bookmarkStart w:id="1028" w:name="_Toc416261907"/>
      <w:bookmarkStart w:id="1029" w:name="_Toc416262943"/>
      <w:bookmarkStart w:id="1030" w:name="_Toc416263033"/>
      <w:bookmarkStart w:id="1031" w:name="_Toc416263118"/>
      <w:bookmarkStart w:id="1032" w:name="_Toc416263226"/>
      <w:bookmarkStart w:id="1033" w:name="_Toc416263305"/>
      <w:bookmarkStart w:id="1034" w:name="_Toc416263383"/>
      <w:bookmarkStart w:id="1035" w:name="_Toc416263462"/>
      <w:bookmarkStart w:id="1036" w:name="_Toc416441932"/>
      <w:bookmarkStart w:id="1037" w:name="_Toc416260987"/>
      <w:bookmarkStart w:id="1038" w:name="_Toc416261383"/>
      <w:bookmarkStart w:id="1039" w:name="_Toc416261908"/>
      <w:bookmarkStart w:id="1040" w:name="_Toc416262944"/>
      <w:bookmarkStart w:id="1041" w:name="_Toc416263034"/>
      <w:bookmarkStart w:id="1042" w:name="_Toc416263119"/>
      <w:bookmarkStart w:id="1043" w:name="_Toc416263227"/>
      <w:bookmarkStart w:id="1044" w:name="_Toc416263306"/>
      <w:bookmarkStart w:id="1045" w:name="_Toc416263384"/>
      <w:bookmarkStart w:id="1046" w:name="_Toc416263463"/>
      <w:bookmarkStart w:id="1047" w:name="_Toc416441933"/>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504710">
        <w:t>Für Messeinrichtungen, die mit Flammenionisationsdetektion (FID) arbeiten,</w:t>
      </w:r>
      <w:r w:rsidR="009E3B28">
        <w:t xml:space="preserve"> </w:t>
      </w:r>
      <w:r w:rsidR="000C2F66" w:rsidRPr="00504710">
        <w:t xml:space="preserve">gelten </w:t>
      </w:r>
      <w:r w:rsidR="009F4E11" w:rsidRPr="00504710">
        <w:t>zusätzlich</w:t>
      </w:r>
      <w:r w:rsidR="00D25A43">
        <w:t xml:space="preserve"> </w:t>
      </w:r>
      <w:r w:rsidR="00033938">
        <w:t>die Anforderungen der DIN EN </w:t>
      </w:r>
      <w:r w:rsidR="000C2F66" w:rsidRPr="00504710">
        <w:t xml:space="preserve">12619 (Ausgabe </w:t>
      </w:r>
      <w:r w:rsidR="00C864F4" w:rsidRPr="00504710">
        <w:t>April 2013</w:t>
      </w:r>
      <w:r w:rsidR="000C2F66" w:rsidRPr="00504710">
        <w:t>)</w:t>
      </w:r>
      <w:r w:rsidR="00C864F4" w:rsidRPr="00504710">
        <w:t xml:space="preserve">. </w:t>
      </w:r>
      <w:r w:rsidR="000C2F66" w:rsidRPr="00504710">
        <w:t>Diese Anforderungen gelten für die voll</w:t>
      </w:r>
      <w:r w:rsidR="000C2F66" w:rsidRPr="00504710">
        <w:softHyphen/>
        <w:t xml:space="preserve">ständige Messeinrichtung. </w:t>
      </w:r>
    </w:p>
    <w:p w14:paraId="10D5658B" w14:textId="77777777" w:rsidR="00E9166A" w:rsidRPr="0039678A" w:rsidRDefault="00255F21" w:rsidP="008018E7">
      <w:pPr>
        <w:pStyle w:val="berschrift3"/>
      </w:pPr>
      <w:bookmarkStart w:id="1048" w:name="_Toc121841445"/>
      <w:bookmarkStart w:id="1049" w:name="_Toc121911451"/>
      <w:bookmarkStart w:id="1050" w:name="_Toc121841446"/>
      <w:bookmarkStart w:id="1051" w:name="_Toc121911452"/>
      <w:bookmarkStart w:id="1052" w:name="_Toc121841447"/>
      <w:bookmarkStart w:id="1053" w:name="_Toc121911453"/>
      <w:bookmarkStart w:id="1054" w:name="_Toc121841448"/>
      <w:bookmarkStart w:id="1055" w:name="_Toc121911454"/>
      <w:bookmarkStart w:id="1056" w:name="_Toc121841449"/>
      <w:bookmarkStart w:id="1057" w:name="_Toc121911455"/>
      <w:bookmarkStart w:id="1058" w:name="_Toc121841450"/>
      <w:bookmarkStart w:id="1059" w:name="_Toc121911456"/>
      <w:bookmarkStart w:id="1060" w:name="_Toc121841451"/>
      <w:bookmarkStart w:id="1061" w:name="_Toc121911457"/>
      <w:bookmarkStart w:id="1062" w:name="_Toc121841452"/>
      <w:bookmarkStart w:id="1063" w:name="_Toc121911458"/>
      <w:bookmarkStart w:id="1064" w:name="_Toc121841453"/>
      <w:bookmarkStart w:id="1065" w:name="_Toc121911459"/>
      <w:bookmarkStart w:id="1066" w:name="_Toc121841454"/>
      <w:bookmarkStart w:id="1067" w:name="_Toc121911460"/>
      <w:bookmarkStart w:id="1068" w:name="_Toc121841455"/>
      <w:bookmarkStart w:id="1069" w:name="_Toc121911461"/>
      <w:bookmarkStart w:id="1070" w:name="_Toc121841456"/>
      <w:bookmarkStart w:id="1071" w:name="_Toc121911462"/>
      <w:bookmarkStart w:id="1072" w:name="_Toc416263465"/>
      <w:bookmarkStart w:id="1073" w:name="_Toc416441935"/>
      <w:bookmarkStart w:id="1074" w:name="_Toc416263037"/>
      <w:bookmarkStart w:id="1075" w:name="_Toc416263122"/>
      <w:bookmarkStart w:id="1076" w:name="_Toc416263230"/>
      <w:bookmarkStart w:id="1077" w:name="_Toc416263309"/>
      <w:bookmarkStart w:id="1078" w:name="_Toc416263387"/>
      <w:bookmarkStart w:id="1079" w:name="_Toc416263466"/>
      <w:bookmarkStart w:id="1080" w:name="_Toc416441936"/>
      <w:bookmarkStart w:id="1081" w:name="_Toc416260990"/>
      <w:bookmarkStart w:id="1082" w:name="_Toc416261386"/>
      <w:bookmarkStart w:id="1083" w:name="_Toc416261911"/>
      <w:bookmarkStart w:id="1084" w:name="_Toc416262948"/>
      <w:bookmarkStart w:id="1085" w:name="_Toc416263123"/>
      <w:bookmarkStart w:id="1086" w:name="_Toc416263231"/>
      <w:bookmarkStart w:id="1087" w:name="_Toc416263310"/>
      <w:bookmarkStart w:id="1088" w:name="_Toc416263388"/>
      <w:bookmarkStart w:id="1089" w:name="_Toc416263467"/>
      <w:bookmarkStart w:id="1090" w:name="_Toc416441937"/>
      <w:bookmarkStart w:id="1091" w:name="_Toc416260991"/>
      <w:bookmarkStart w:id="1092" w:name="_Toc416261387"/>
      <w:bookmarkStart w:id="1093" w:name="_Toc416261912"/>
      <w:bookmarkStart w:id="1094" w:name="_Toc416262949"/>
      <w:bookmarkStart w:id="1095" w:name="_Toc416263124"/>
      <w:bookmarkStart w:id="1096" w:name="_Toc416263232"/>
      <w:bookmarkStart w:id="1097" w:name="_Toc416263311"/>
      <w:bookmarkStart w:id="1098" w:name="_Toc416263389"/>
      <w:bookmarkStart w:id="1099" w:name="_Toc416263468"/>
      <w:bookmarkStart w:id="1100" w:name="_Toc416441938"/>
      <w:bookmarkStart w:id="1101" w:name="_Toc416260992"/>
      <w:bookmarkStart w:id="1102" w:name="_Toc416261388"/>
      <w:bookmarkStart w:id="1103" w:name="_Toc416261913"/>
      <w:bookmarkStart w:id="1104" w:name="_Toc416262950"/>
      <w:bookmarkStart w:id="1105" w:name="_Toc416263125"/>
      <w:bookmarkStart w:id="1106" w:name="_Toc416263233"/>
      <w:bookmarkStart w:id="1107" w:name="_Toc416263312"/>
      <w:bookmarkStart w:id="1108" w:name="_Toc416263390"/>
      <w:bookmarkStart w:id="1109" w:name="_Toc416263469"/>
      <w:bookmarkStart w:id="1110" w:name="_Toc416441939"/>
      <w:bookmarkStart w:id="1111" w:name="_Toc416260993"/>
      <w:bookmarkStart w:id="1112" w:name="_Toc416261389"/>
      <w:bookmarkStart w:id="1113" w:name="_Toc416261914"/>
      <w:bookmarkStart w:id="1114" w:name="_Toc416262951"/>
      <w:bookmarkStart w:id="1115" w:name="_Toc416263126"/>
      <w:bookmarkStart w:id="1116" w:name="_Toc416263234"/>
      <w:bookmarkStart w:id="1117" w:name="_Toc416263313"/>
      <w:bookmarkStart w:id="1118" w:name="_Toc416263391"/>
      <w:bookmarkStart w:id="1119" w:name="_Toc416263470"/>
      <w:bookmarkStart w:id="1120" w:name="_Toc416441940"/>
      <w:bookmarkStart w:id="1121" w:name="_Toc416260994"/>
      <w:bookmarkStart w:id="1122" w:name="_Toc416261390"/>
      <w:bookmarkStart w:id="1123" w:name="_Toc416261915"/>
      <w:bookmarkStart w:id="1124" w:name="_Toc416262952"/>
      <w:bookmarkStart w:id="1125" w:name="_Toc416263127"/>
      <w:bookmarkStart w:id="1126" w:name="_Toc416263235"/>
      <w:bookmarkStart w:id="1127" w:name="_Toc416263314"/>
      <w:bookmarkStart w:id="1128" w:name="_Toc416263392"/>
      <w:bookmarkStart w:id="1129" w:name="_Toc416263471"/>
      <w:bookmarkStart w:id="1130" w:name="_Toc416441941"/>
      <w:bookmarkStart w:id="1131" w:name="_Toc416260995"/>
      <w:bookmarkStart w:id="1132" w:name="_Toc416261391"/>
      <w:bookmarkStart w:id="1133" w:name="_Toc416261916"/>
      <w:bookmarkStart w:id="1134" w:name="_Toc416262953"/>
      <w:bookmarkStart w:id="1135" w:name="_Toc416263128"/>
      <w:bookmarkStart w:id="1136" w:name="_Toc416263236"/>
      <w:bookmarkStart w:id="1137" w:name="_Toc416263315"/>
      <w:bookmarkStart w:id="1138" w:name="_Toc416263393"/>
      <w:bookmarkStart w:id="1139" w:name="_Toc416263472"/>
      <w:bookmarkStart w:id="1140" w:name="_Toc416441942"/>
      <w:bookmarkStart w:id="1141" w:name="_Toc416260996"/>
      <w:bookmarkStart w:id="1142" w:name="_Toc416261392"/>
      <w:bookmarkStart w:id="1143" w:name="_Toc416261917"/>
      <w:bookmarkStart w:id="1144" w:name="_Toc416262954"/>
      <w:bookmarkStart w:id="1145" w:name="_Toc416263129"/>
      <w:bookmarkStart w:id="1146" w:name="_Toc416263237"/>
      <w:bookmarkStart w:id="1147" w:name="_Toc416263316"/>
      <w:bookmarkStart w:id="1148" w:name="_Toc416263394"/>
      <w:bookmarkStart w:id="1149" w:name="_Toc416263473"/>
      <w:bookmarkStart w:id="1150" w:name="_Toc416441943"/>
      <w:bookmarkStart w:id="1151" w:name="_Toc416260997"/>
      <w:bookmarkStart w:id="1152" w:name="_Toc416261393"/>
      <w:bookmarkStart w:id="1153" w:name="_Toc416261918"/>
      <w:bookmarkStart w:id="1154" w:name="_Toc416262955"/>
      <w:bookmarkStart w:id="1155" w:name="_Toc416263130"/>
      <w:bookmarkStart w:id="1156" w:name="_Toc416263238"/>
      <w:bookmarkStart w:id="1157" w:name="_Toc416263317"/>
      <w:bookmarkStart w:id="1158" w:name="_Toc416263395"/>
      <w:bookmarkStart w:id="1159" w:name="_Toc416263474"/>
      <w:bookmarkStart w:id="1160" w:name="_Toc416441944"/>
      <w:bookmarkStart w:id="1161" w:name="_Toc416260998"/>
      <w:bookmarkStart w:id="1162" w:name="_Toc416261394"/>
      <w:bookmarkStart w:id="1163" w:name="_Toc416261919"/>
      <w:bookmarkStart w:id="1164" w:name="_Toc416262956"/>
      <w:bookmarkStart w:id="1165" w:name="_Toc416263131"/>
      <w:bookmarkStart w:id="1166" w:name="_Toc416263239"/>
      <w:bookmarkStart w:id="1167" w:name="_Toc416263318"/>
      <w:bookmarkStart w:id="1168" w:name="_Toc416263396"/>
      <w:bookmarkStart w:id="1169" w:name="_Toc416263475"/>
      <w:bookmarkStart w:id="1170" w:name="_Toc416441945"/>
      <w:bookmarkStart w:id="1171" w:name="_Toc416260999"/>
      <w:bookmarkStart w:id="1172" w:name="_Toc416261395"/>
      <w:bookmarkStart w:id="1173" w:name="_Toc416261920"/>
      <w:bookmarkStart w:id="1174" w:name="_Toc416262957"/>
      <w:bookmarkStart w:id="1175" w:name="_Toc416263132"/>
      <w:bookmarkStart w:id="1176" w:name="_Toc416263240"/>
      <w:bookmarkStart w:id="1177" w:name="_Toc416263319"/>
      <w:bookmarkStart w:id="1178" w:name="_Toc416263397"/>
      <w:bookmarkStart w:id="1179" w:name="_Toc416263476"/>
      <w:bookmarkStart w:id="1180" w:name="_Toc416441946"/>
      <w:bookmarkStart w:id="1181" w:name="_Toc416261000"/>
      <w:bookmarkStart w:id="1182" w:name="_Toc416261396"/>
      <w:bookmarkStart w:id="1183" w:name="_Toc416261921"/>
      <w:bookmarkStart w:id="1184" w:name="_Toc416262958"/>
      <w:bookmarkStart w:id="1185" w:name="_Toc416263133"/>
      <w:bookmarkStart w:id="1186" w:name="_Toc416263241"/>
      <w:bookmarkStart w:id="1187" w:name="_Toc416263320"/>
      <w:bookmarkStart w:id="1188" w:name="_Toc416263398"/>
      <w:bookmarkStart w:id="1189" w:name="_Toc416263477"/>
      <w:bookmarkStart w:id="1190" w:name="_Toc416441947"/>
      <w:bookmarkStart w:id="1191" w:name="_Toc429060681"/>
      <w:bookmarkStart w:id="1192" w:name="_Toc121912544"/>
      <w:bookmarkStart w:id="1193" w:name="_Ref416262070"/>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39678A">
        <w:t>Messeinrichtungen für die Ermittlung der Abgasgeschwindigkeit und des Volumenstroms</w:t>
      </w:r>
      <w:bookmarkEnd w:id="1191"/>
      <w:bookmarkEnd w:id="1192"/>
    </w:p>
    <w:bookmarkEnd w:id="1193"/>
    <w:p w14:paraId="65A539CB" w14:textId="657D0141" w:rsidR="00A70548" w:rsidRDefault="00685494">
      <w:pPr>
        <w:ind w:left="1134"/>
      </w:pPr>
      <w:r>
        <w:t>In der Eignungsprüfung ist zusätzlich die DIN EN</w:t>
      </w:r>
      <w:r w:rsidR="00FB6E24">
        <w:t> </w:t>
      </w:r>
      <w:r w:rsidR="00033938">
        <w:t>ISO </w:t>
      </w:r>
      <w:r>
        <w:t>16911-2 (Ausgabe Juni 2013) zu beachten.</w:t>
      </w:r>
    </w:p>
    <w:p w14:paraId="0EA718B6" w14:textId="0E5503FD" w:rsidR="00643FC4" w:rsidRPr="001C3BD6" w:rsidRDefault="00CB169D" w:rsidP="0032711A">
      <w:pPr>
        <w:pStyle w:val="berschrift2"/>
      </w:pPr>
      <w:bookmarkStart w:id="1194" w:name="_Toc98227930"/>
      <w:bookmarkStart w:id="1195" w:name="_Toc98855713"/>
      <w:bookmarkStart w:id="1196" w:name="_Toc98855790"/>
      <w:bookmarkStart w:id="1197" w:name="_Toc98856700"/>
      <w:bookmarkStart w:id="1198" w:name="_Toc98856768"/>
      <w:bookmarkStart w:id="1199" w:name="_Toc98857077"/>
      <w:bookmarkStart w:id="1200" w:name="_Toc98857178"/>
      <w:bookmarkStart w:id="1201" w:name="_Toc98857249"/>
      <w:bookmarkStart w:id="1202" w:name="_Toc98857291"/>
      <w:bookmarkStart w:id="1203" w:name="_Toc98857330"/>
      <w:bookmarkStart w:id="1204" w:name="_Toc98857433"/>
      <w:bookmarkStart w:id="1205" w:name="_Toc98857609"/>
      <w:bookmarkStart w:id="1206" w:name="_Toc98857646"/>
      <w:bookmarkStart w:id="1207" w:name="_Toc99353073"/>
      <w:bookmarkStart w:id="1208" w:name="_Toc99353164"/>
      <w:bookmarkStart w:id="1209" w:name="_Toc99362008"/>
      <w:bookmarkStart w:id="1210" w:name="_Ref425263897"/>
      <w:bookmarkStart w:id="1211" w:name="_Toc429060682"/>
      <w:bookmarkStart w:id="1212" w:name="_Toc121912545"/>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sidRPr="008018E7">
        <w:t>Zusätzliche</w:t>
      </w:r>
      <w:r w:rsidR="00A70548" w:rsidRPr="008018E7">
        <w:t xml:space="preserve"> Anforderungen an </w:t>
      </w:r>
      <w:r w:rsidR="00920FA3" w:rsidRPr="001C3BD6">
        <w:t xml:space="preserve">Datenerfassungs- und </w:t>
      </w:r>
      <w:r w:rsidR="00A70548" w:rsidRPr="001C3BD6">
        <w:t>Auswerteeinrichtungen</w:t>
      </w:r>
      <w:bookmarkEnd w:id="1210"/>
      <w:bookmarkEnd w:id="1211"/>
      <w:bookmarkEnd w:id="1212"/>
    </w:p>
    <w:p w14:paraId="3B6BAA2D" w14:textId="0A47B766" w:rsidR="00E9166A" w:rsidRPr="001C3BD6" w:rsidRDefault="00255F21" w:rsidP="001C3BD6">
      <w:pPr>
        <w:pStyle w:val="berschrift3"/>
      </w:pPr>
      <w:bookmarkStart w:id="1213" w:name="_Toc425266227"/>
      <w:bookmarkStart w:id="1214" w:name="_Toc425315519"/>
      <w:bookmarkStart w:id="1215" w:name="_Toc425324183"/>
      <w:bookmarkStart w:id="1216" w:name="_Toc425324311"/>
      <w:bookmarkStart w:id="1217" w:name="_Toc425324412"/>
      <w:bookmarkStart w:id="1218" w:name="_Toc425324513"/>
      <w:bookmarkStart w:id="1219" w:name="_Toc425325195"/>
      <w:bookmarkStart w:id="1220" w:name="_Toc425325304"/>
      <w:bookmarkStart w:id="1221" w:name="_Toc425330067"/>
      <w:bookmarkStart w:id="1222" w:name="_Toc425259350"/>
      <w:bookmarkStart w:id="1223" w:name="_Toc425259402"/>
      <w:bookmarkStart w:id="1224" w:name="_Toc425259528"/>
      <w:bookmarkStart w:id="1225" w:name="_Toc425259698"/>
      <w:bookmarkStart w:id="1226" w:name="_Toc425259777"/>
      <w:bookmarkStart w:id="1227" w:name="_Toc425266228"/>
      <w:bookmarkStart w:id="1228" w:name="_Toc425315520"/>
      <w:bookmarkStart w:id="1229" w:name="_Toc425324184"/>
      <w:bookmarkStart w:id="1230" w:name="_Toc425324312"/>
      <w:bookmarkStart w:id="1231" w:name="_Toc425324413"/>
      <w:bookmarkStart w:id="1232" w:name="_Toc425324514"/>
      <w:bookmarkStart w:id="1233" w:name="_Toc425325196"/>
      <w:bookmarkStart w:id="1234" w:name="_Toc425325305"/>
      <w:bookmarkStart w:id="1235" w:name="_Toc425330068"/>
      <w:bookmarkStart w:id="1236" w:name="_Toc425266229"/>
      <w:bookmarkStart w:id="1237" w:name="_Toc425315521"/>
      <w:bookmarkStart w:id="1238" w:name="_Toc425324185"/>
      <w:bookmarkStart w:id="1239" w:name="_Toc425324313"/>
      <w:bookmarkStart w:id="1240" w:name="_Toc425324414"/>
      <w:bookmarkStart w:id="1241" w:name="_Toc425324515"/>
      <w:bookmarkStart w:id="1242" w:name="_Toc425325197"/>
      <w:bookmarkStart w:id="1243" w:name="_Toc425325306"/>
      <w:bookmarkStart w:id="1244" w:name="_Toc425330069"/>
      <w:bookmarkStart w:id="1245" w:name="_Toc429060683"/>
      <w:bookmarkStart w:id="1246" w:name="_Toc121912546"/>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1C3BD6">
        <w:t xml:space="preserve">Allgemeine Anforderungen an </w:t>
      </w:r>
      <w:r w:rsidR="00642AAD" w:rsidRPr="001C3BD6">
        <w:t xml:space="preserve">Datenerfassungs- und </w:t>
      </w:r>
      <w:r w:rsidRPr="001C3BD6">
        <w:t>Auswerteeinrichtungen</w:t>
      </w:r>
      <w:bookmarkEnd w:id="1245"/>
      <w:bookmarkEnd w:id="1246"/>
    </w:p>
    <w:p w14:paraId="6B988E61" w14:textId="40A7107C" w:rsidR="00B32863" w:rsidRPr="00B44F44" w:rsidRDefault="00D82EC0" w:rsidP="001C3BD6">
      <w:pPr>
        <w:pStyle w:val="Formatvorlage8"/>
      </w:pPr>
      <w:bookmarkStart w:id="1247" w:name="_Ref416260622"/>
      <w:r w:rsidRPr="00B44F44">
        <w:t xml:space="preserve">Die Eignungsprüfung </w:t>
      </w:r>
      <w:r w:rsidR="00620408" w:rsidRPr="00B44F44">
        <w:t>soll unter Beachtung der Normenreihe DIN EN 17255 (DIN EN 17255-1, Ausgabe Oktober 2019; DIN EN 17255-2, Ausgabe Juli 2020; DIN EN 17255-3, Ausgabe Dezember 2021)</w:t>
      </w:r>
      <w:r w:rsidR="002415A1" w:rsidRPr="00B44F44">
        <w:t xml:space="preserve"> durchgeführt</w:t>
      </w:r>
      <w:r w:rsidR="00620408" w:rsidRPr="00B44F44">
        <w:t xml:space="preserve"> </w:t>
      </w:r>
      <w:r w:rsidR="00620408" w:rsidRPr="008018E7">
        <w:t xml:space="preserve">werden. </w:t>
      </w:r>
      <w:r w:rsidR="00C913EB" w:rsidRPr="008018E7">
        <w:t xml:space="preserve">Zusätzlich sind die nachstehenden Anforderungen zu erfüllen. </w:t>
      </w:r>
    </w:p>
    <w:p w14:paraId="009AD77A" w14:textId="1B9FD7EE" w:rsidR="0068451B" w:rsidRPr="007D1464" w:rsidRDefault="00FF3624" w:rsidP="0068451B">
      <w:pPr>
        <w:pStyle w:val="Textblock"/>
        <w:rPr>
          <w:highlight w:val="cyan"/>
        </w:rPr>
      </w:pPr>
      <w:r w:rsidRPr="00967A6B">
        <w:rPr>
          <w:iCs w:val="0"/>
        </w:rPr>
        <w:t>Soweit zutreffend sind die Anforderungen der VDI</w:t>
      </w:r>
      <w:r w:rsidR="00FB6E24" w:rsidRPr="00967A6B">
        <w:rPr>
          <w:iCs w:val="0"/>
        </w:rPr>
        <w:t> </w:t>
      </w:r>
      <w:r w:rsidRPr="00967A6B">
        <w:rPr>
          <w:iCs w:val="0"/>
        </w:rPr>
        <w:t xml:space="preserve">4203 </w:t>
      </w:r>
      <w:r w:rsidR="006F21B2" w:rsidRPr="00967A6B">
        <w:rPr>
          <w:iCs w:val="0"/>
        </w:rPr>
        <w:t xml:space="preserve">Blatt 1 </w:t>
      </w:r>
      <w:r w:rsidR="00957B1B" w:rsidRPr="00967A6B">
        <w:rPr>
          <w:iCs w:val="0"/>
        </w:rPr>
        <w:t xml:space="preserve">(Ausgabe </w:t>
      </w:r>
      <w:r w:rsidR="008907D2" w:rsidRPr="00967A6B">
        <w:rPr>
          <w:iCs w:val="0"/>
        </w:rPr>
        <w:t>September</w:t>
      </w:r>
      <w:r w:rsidR="00957B1B" w:rsidRPr="00967A6B">
        <w:rPr>
          <w:iCs w:val="0"/>
        </w:rPr>
        <w:t xml:space="preserve"> 20</w:t>
      </w:r>
      <w:r w:rsidR="008907D2" w:rsidRPr="00967A6B">
        <w:rPr>
          <w:iCs w:val="0"/>
        </w:rPr>
        <w:t>17</w:t>
      </w:r>
      <w:r w:rsidR="00957B1B" w:rsidRPr="00967A6B">
        <w:rPr>
          <w:iCs w:val="0"/>
        </w:rPr>
        <w:t xml:space="preserve">) </w:t>
      </w:r>
      <w:r w:rsidRPr="00967A6B">
        <w:rPr>
          <w:iCs w:val="0"/>
        </w:rPr>
        <w:t>sinngemäß anzuwenden.</w:t>
      </w:r>
      <w:bookmarkEnd w:id="1247"/>
      <w:r w:rsidR="004D4B00" w:rsidRPr="00967A6B">
        <w:rPr>
          <w:iCs w:val="0"/>
        </w:rPr>
        <w:t xml:space="preserve"> </w:t>
      </w:r>
    </w:p>
    <w:p w14:paraId="2EF344A0" w14:textId="3C2E5F1A" w:rsidR="0068451B" w:rsidRDefault="0068451B" w:rsidP="00967A6B">
      <w:pPr>
        <w:pStyle w:val="Formatvorlage8"/>
      </w:pPr>
      <w:r w:rsidRPr="007007DC">
        <w:t xml:space="preserve">Die </w:t>
      </w:r>
      <w:r w:rsidR="004C68DF" w:rsidRPr="007007DC">
        <w:t xml:space="preserve">Datenerfassungs- und </w:t>
      </w:r>
      <w:r w:rsidRPr="007007DC">
        <w:t>Auswerteeinrichtung muss die Klassierung sowie die Speicherung und Datenausgabe nach den Anhängen, insbesondere Anhang</w:t>
      </w:r>
      <w:r w:rsidR="00FA55A0">
        <w:t xml:space="preserve"> B,</w:t>
      </w:r>
      <w:r w:rsidRPr="007007DC">
        <w:t xml:space="preserve"> vollständig ausführen.</w:t>
      </w:r>
    </w:p>
    <w:p w14:paraId="252DC386" w14:textId="498175DB" w:rsidR="00967A6B" w:rsidRPr="000A2569" w:rsidRDefault="00967A6B" w:rsidP="00444E43">
      <w:pPr>
        <w:pStyle w:val="Formatvorlage8"/>
      </w:pPr>
      <w:r w:rsidRPr="00967A6B">
        <w:t>Soll die Datenerfassungs- und Auswerteeinrichtung die Emissionsdatenauswertung für Treibhausgas-Emissionen vornehmen, so sind zusätzlich die Anforderungen der Abschnitte 8.1.3, 8.2.2, 8.3.2, 8.4.3 und 8.10.3 der VDI 4204 Blatt 1 (Ausgabe März 2022) zu berücksichtigen.</w:t>
      </w:r>
    </w:p>
    <w:p w14:paraId="5B33642A" w14:textId="37266329" w:rsidR="0016018A" w:rsidRDefault="0016018A" w:rsidP="000A2569">
      <w:pPr>
        <w:pStyle w:val="berschrift3"/>
      </w:pPr>
      <w:bookmarkStart w:id="1248" w:name="_Toc121841460"/>
      <w:bookmarkStart w:id="1249" w:name="_Toc121911466"/>
      <w:bookmarkStart w:id="1250" w:name="_Toc121841461"/>
      <w:bookmarkStart w:id="1251" w:name="_Toc121911467"/>
      <w:bookmarkStart w:id="1252" w:name="_Toc121831838"/>
      <w:bookmarkStart w:id="1253" w:name="_Toc121831942"/>
      <w:bookmarkStart w:id="1254" w:name="_Toc121841462"/>
      <w:bookmarkStart w:id="1255" w:name="_Toc121911468"/>
      <w:bookmarkStart w:id="1256" w:name="_Toc121831839"/>
      <w:bookmarkStart w:id="1257" w:name="_Toc121831943"/>
      <w:bookmarkStart w:id="1258" w:name="_Toc121841463"/>
      <w:bookmarkStart w:id="1259" w:name="_Toc121911469"/>
      <w:bookmarkStart w:id="1260" w:name="_Toc121831840"/>
      <w:bookmarkStart w:id="1261" w:name="_Toc121831944"/>
      <w:bookmarkStart w:id="1262" w:name="_Toc121841464"/>
      <w:bookmarkStart w:id="1263" w:name="_Toc121911470"/>
      <w:bookmarkStart w:id="1264" w:name="_Toc121831841"/>
      <w:bookmarkStart w:id="1265" w:name="_Toc121831945"/>
      <w:bookmarkStart w:id="1266" w:name="_Toc121841465"/>
      <w:bookmarkStart w:id="1267" w:name="_Toc121911471"/>
      <w:bookmarkStart w:id="1268" w:name="_Toc121831842"/>
      <w:bookmarkStart w:id="1269" w:name="_Toc121831946"/>
      <w:bookmarkStart w:id="1270" w:name="_Toc121841466"/>
      <w:bookmarkStart w:id="1271" w:name="_Toc121911472"/>
      <w:bookmarkStart w:id="1272" w:name="_Toc121831843"/>
      <w:bookmarkStart w:id="1273" w:name="_Toc121831947"/>
      <w:bookmarkStart w:id="1274" w:name="_Toc121841467"/>
      <w:bookmarkStart w:id="1275" w:name="_Toc121911473"/>
      <w:bookmarkStart w:id="1276" w:name="_Toc121831844"/>
      <w:bookmarkStart w:id="1277" w:name="_Toc121831948"/>
      <w:bookmarkStart w:id="1278" w:name="_Toc121841468"/>
      <w:bookmarkStart w:id="1279" w:name="_Toc121911474"/>
      <w:bookmarkStart w:id="1280" w:name="_Toc121831845"/>
      <w:bookmarkStart w:id="1281" w:name="_Toc121831949"/>
      <w:bookmarkStart w:id="1282" w:name="_Toc121841469"/>
      <w:bookmarkStart w:id="1283" w:name="_Toc121911475"/>
      <w:bookmarkStart w:id="1284" w:name="_Toc121831846"/>
      <w:bookmarkStart w:id="1285" w:name="_Toc121831950"/>
      <w:bookmarkStart w:id="1286" w:name="_Toc121841470"/>
      <w:bookmarkStart w:id="1287" w:name="_Toc121911476"/>
      <w:bookmarkStart w:id="1288" w:name="_Toc121831847"/>
      <w:bookmarkStart w:id="1289" w:name="_Toc121831951"/>
      <w:bookmarkStart w:id="1290" w:name="_Toc121841471"/>
      <w:bookmarkStart w:id="1291" w:name="_Toc121911477"/>
      <w:bookmarkStart w:id="1292" w:name="_Toc121831848"/>
      <w:bookmarkStart w:id="1293" w:name="_Toc121831952"/>
      <w:bookmarkStart w:id="1294" w:name="_Toc121841472"/>
      <w:bookmarkStart w:id="1295" w:name="_Toc121911478"/>
      <w:bookmarkStart w:id="1296" w:name="_Toc1219125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t>Spezielle Anforderungen an Datenerfassungs- und Auswerteeinrichtungen</w:t>
      </w:r>
      <w:bookmarkEnd w:id="1296"/>
    </w:p>
    <w:p w14:paraId="44B178E0" w14:textId="02B120B4" w:rsidR="001A1035" w:rsidRDefault="001A1035" w:rsidP="001A1035">
      <w:pPr>
        <w:pStyle w:val="Formatvorlage8"/>
      </w:pPr>
      <w:bookmarkStart w:id="1297" w:name="_Toc117070745"/>
      <w:bookmarkStart w:id="1298" w:name="_Toc117074375"/>
      <w:bookmarkStart w:id="1299" w:name="_Toc120628588"/>
      <w:bookmarkStart w:id="1300" w:name="_Toc120628679"/>
      <w:bookmarkStart w:id="1301" w:name="_Toc121831336"/>
      <w:bookmarkStart w:id="1302" w:name="_Toc121831656"/>
      <w:bookmarkStart w:id="1303" w:name="_Toc121831747"/>
      <w:bookmarkStart w:id="1304" w:name="_Toc121831851"/>
      <w:bookmarkStart w:id="1305" w:name="_Toc121831955"/>
      <w:bookmarkStart w:id="1306" w:name="_Toc121832046"/>
      <w:bookmarkStart w:id="1307" w:name="_Toc117070746"/>
      <w:bookmarkStart w:id="1308" w:name="_Toc117074376"/>
      <w:bookmarkStart w:id="1309" w:name="_Toc120628589"/>
      <w:bookmarkStart w:id="1310" w:name="_Toc120628680"/>
      <w:bookmarkStart w:id="1311" w:name="_Toc121831337"/>
      <w:bookmarkStart w:id="1312" w:name="_Toc121831657"/>
      <w:bookmarkStart w:id="1313" w:name="_Toc121831748"/>
      <w:bookmarkStart w:id="1314" w:name="_Toc121831852"/>
      <w:bookmarkStart w:id="1315" w:name="_Toc121831956"/>
      <w:bookmarkStart w:id="1316" w:name="_Toc121832047"/>
      <w:bookmarkStart w:id="1317" w:name="_Toc117070747"/>
      <w:bookmarkStart w:id="1318" w:name="_Toc117074377"/>
      <w:bookmarkStart w:id="1319" w:name="_Toc120628590"/>
      <w:bookmarkStart w:id="1320" w:name="_Toc120628681"/>
      <w:bookmarkStart w:id="1321" w:name="_Toc121831338"/>
      <w:bookmarkStart w:id="1322" w:name="_Toc121831658"/>
      <w:bookmarkStart w:id="1323" w:name="_Toc121831749"/>
      <w:bookmarkStart w:id="1324" w:name="_Toc121831853"/>
      <w:bookmarkStart w:id="1325" w:name="_Toc121831957"/>
      <w:bookmarkStart w:id="1326" w:name="_Toc121832048"/>
      <w:bookmarkStart w:id="1327" w:name="_Toc117070750"/>
      <w:bookmarkStart w:id="1328" w:name="_Toc117074380"/>
      <w:bookmarkStart w:id="1329" w:name="_Toc120628593"/>
      <w:bookmarkStart w:id="1330" w:name="_Toc120628684"/>
      <w:bookmarkStart w:id="1331" w:name="_Toc121831341"/>
      <w:bookmarkStart w:id="1332" w:name="_Toc121831661"/>
      <w:bookmarkStart w:id="1333" w:name="_Toc121831752"/>
      <w:bookmarkStart w:id="1334" w:name="_Toc121831856"/>
      <w:bookmarkStart w:id="1335" w:name="_Toc121831960"/>
      <w:bookmarkStart w:id="1336" w:name="_Toc121832051"/>
      <w:bookmarkStart w:id="1337" w:name="_Toc117070752"/>
      <w:bookmarkStart w:id="1338" w:name="_Toc117074382"/>
      <w:bookmarkStart w:id="1339" w:name="_Toc120628595"/>
      <w:bookmarkStart w:id="1340" w:name="_Toc120628686"/>
      <w:bookmarkStart w:id="1341" w:name="_Toc121831343"/>
      <w:bookmarkStart w:id="1342" w:name="_Toc121831663"/>
      <w:bookmarkStart w:id="1343" w:name="_Toc121831754"/>
      <w:bookmarkStart w:id="1344" w:name="_Toc121831858"/>
      <w:bookmarkStart w:id="1345" w:name="_Toc121831962"/>
      <w:bookmarkStart w:id="1346" w:name="_Toc121832053"/>
      <w:bookmarkStart w:id="1347" w:name="_Toc117070753"/>
      <w:bookmarkStart w:id="1348" w:name="_Toc117074383"/>
      <w:bookmarkStart w:id="1349" w:name="_Toc120628596"/>
      <w:bookmarkStart w:id="1350" w:name="_Toc120628687"/>
      <w:bookmarkStart w:id="1351" w:name="_Toc121831344"/>
      <w:bookmarkStart w:id="1352" w:name="_Toc121831664"/>
      <w:bookmarkStart w:id="1353" w:name="_Toc121831755"/>
      <w:bookmarkStart w:id="1354" w:name="_Toc121831859"/>
      <w:bookmarkStart w:id="1355" w:name="_Toc121831963"/>
      <w:bookmarkStart w:id="1356" w:name="_Toc121832054"/>
      <w:bookmarkStart w:id="1357" w:name="_Ref416436749"/>
      <w:bookmarkStart w:id="1358" w:name="_Ref416428281"/>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t>Zur Messweg-Prüfung und zur Prüfung der Messsignaleingänge für analoge Messsignale (in mA) soll der Anschluss eines Messwertgebers möglich sein. Diese Anschlussmöglichkeit muss im Dauerbetrieb gegen unbefugte Benutzung gesichert sein.</w:t>
      </w:r>
    </w:p>
    <w:p w14:paraId="53D155F8" w14:textId="604046F2" w:rsidR="001A1035" w:rsidRDefault="00ED6AC8" w:rsidP="00025528">
      <w:pPr>
        <w:pStyle w:val="Textblock"/>
      </w:pPr>
      <w:r>
        <w:t>Analoge Messeingänge sollen den Strombereich von 0 mA bis 20 mA umfassen. Der Eingangswiderstand je Messkanal soll etwa 50</w:t>
      </w:r>
      <w:r w:rsidR="008B7264">
        <w:t> </w:t>
      </w:r>
      <w:r w:rsidR="008F693D">
        <w:rPr>
          <w:rFonts w:cs="Arial"/>
        </w:rPr>
        <w:t>Ω</w:t>
      </w:r>
      <w:r>
        <w:t xml:space="preserve"> und 100 </w:t>
      </w:r>
      <w:r w:rsidR="008F693D">
        <w:rPr>
          <w:rFonts w:cs="Arial"/>
        </w:rPr>
        <w:t>Ω</w:t>
      </w:r>
      <w:r>
        <w:t xml:space="preserve"> nicht übersteigen. Ist eine Mehrfachverarbeitung einer Messgröße erforderlich, so soll eine Reihenschaltung verschiedener Kanäle oder eine Abfrage über Multiplexer möglich sein.</w:t>
      </w:r>
      <w:r w:rsidR="00F81158">
        <w:t xml:space="preserve"> </w:t>
      </w:r>
      <w:r w:rsidR="00F81158" w:rsidRPr="00F1568A">
        <w:t>[zu Abschnitt 6.2.2.2 der DIN EN 17255-3]</w:t>
      </w:r>
      <w:r w:rsidRPr="00F1568A">
        <w:t xml:space="preserve"> </w:t>
      </w:r>
    </w:p>
    <w:p w14:paraId="1EAE8C89" w14:textId="01347F40" w:rsidR="00025528" w:rsidRPr="00025528" w:rsidRDefault="00025528" w:rsidP="00025528">
      <w:pPr>
        <w:pStyle w:val="Formatvorlage8"/>
      </w:pPr>
      <w:r w:rsidRPr="00025528">
        <w:t xml:space="preserve">Verfügt die </w:t>
      </w:r>
      <w:r>
        <w:t xml:space="preserve">Datenerfassungs- und </w:t>
      </w:r>
      <w:r w:rsidRPr="00025528">
        <w:t xml:space="preserve">Auswerteeinrichtung für den Datenaustausch mit den automatischen Messeinrichtungen über geeignete digitale Schnittstellen, so müssen diese vollständig der VDI-Richtlinienreihe 4201 (VDI 4201 Blatt 1, Ausgabe September 2010; VDI 4201 Blatt 2, Ausgabe Juli 2014; VDI 4201 Blatt 3, Ausgabe Juli 2012; VDI 4201 Blatt 4, Ausgabe Juli 2012) entsprechen. </w:t>
      </w:r>
    </w:p>
    <w:p w14:paraId="4278BF2B" w14:textId="78E74157" w:rsidR="00700534" w:rsidRDefault="00025528" w:rsidP="00025528">
      <w:pPr>
        <w:pStyle w:val="Textblock"/>
      </w:pPr>
      <w:r>
        <w:t xml:space="preserve">Bei </w:t>
      </w:r>
      <w:r w:rsidR="001A1035">
        <w:t>der Prüfung der Messwegübertragung</w:t>
      </w:r>
      <w:r>
        <w:t xml:space="preserve"> </w:t>
      </w:r>
      <w:r w:rsidR="00FC0F58" w:rsidRPr="0016018A">
        <w:t>mittels digitaler Schnittstelle</w:t>
      </w:r>
      <w:r w:rsidR="00FC0F58">
        <w:t xml:space="preserve"> </w:t>
      </w:r>
      <w:r>
        <w:t>ist</w:t>
      </w:r>
      <w:r w:rsidR="001A1035">
        <w:t xml:space="preserve"> der Simulationsmodus entsprechend VDI 4201 Blatt 1 (Ausgabe September 2010) zu verwenden. </w:t>
      </w:r>
      <w:r w:rsidR="00700534" w:rsidRPr="0016018A">
        <w:t>Die D</w:t>
      </w:r>
      <w:r w:rsidR="00127EAA">
        <w:t>atenerfassungs- und Auswerteeinrichtung</w:t>
      </w:r>
      <w:r w:rsidR="00700534" w:rsidRPr="0016018A">
        <w:t xml:space="preserve"> muss eine simultane und unabhängige Simulation aller Messkomponenten</w:t>
      </w:r>
      <w:r w:rsidR="00700534">
        <w:t xml:space="preserve"> </w:t>
      </w:r>
      <w:r w:rsidR="00700534" w:rsidRPr="0016018A">
        <w:t>zeitgleich ermöglichen.</w:t>
      </w:r>
      <w:r w:rsidR="00700534" w:rsidRPr="00700534">
        <w:t xml:space="preserve"> </w:t>
      </w:r>
    </w:p>
    <w:p w14:paraId="3D15861F" w14:textId="77777777" w:rsidR="00700534" w:rsidRPr="0037654D" w:rsidRDefault="00700534" w:rsidP="00700534">
      <w:pPr>
        <w:pStyle w:val="Textblock"/>
        <w:rPr>
          <w:i/>
          <w:highlight w:val="cyan"/>
        </w:rPr>
      </w:pPr>
      <w:r w:rsidRPr="0016018A">
        <w:rPr>
          <w:i/>
        </w:rPr>
        <w:t xml:space="preserve">Anmerkung: </w:t>
      </w:r>
      <w:r w:rsidRPr="0016018A">
        <w:t>Dies ist für die Verrechnungsprüfung im Zuge der Einbaubescheinigung oder jährlichen Rechner-AST erforderlich.</w:t>
      </w:r>
    </w:p>
    <w:p w14:paraId="4B97E763" w14:textId="08F836D3" w:rsidR="00C025B4" w:rsidRPr="0016018A" w:rsidRDefault="001A1035" w:rsidP="00025528">
      <w:pPr>
        <w:pStyle w:val="Textblock"/>
        <w:rPr>
          <w:highlight w:val="cyan"/>
        </w:rPr>
      </w:pPr>
      <w:r>
        <w:t xml:space="preserve">Zur Prüfung der ordnungsgemäßen Auswertung aller Messsignale kann dieser Simulationsmodus oder eine entsprechende rechnerinterne Funktion genutzt werden. Die Nutzung dieser Funktionen muss gegen unbefugte Benutzung gesichert </w:t>
      </w:r>
      <w:r w:rsidRPr="0016018A">
        <w:t xml:space="preserve">sein. </w:t>
      </w:r>
      <w:r w:rsidR="00F81158" w:rsidRPr="0016018A">
        <w:t>[zu Abschnitt 6.2.2.3 der DIN EN 17255-3]</w:t>
      </w:r>
    </w:p>
    <w:p w14:paraId="62DC0021" w14:textId="76CB7419" w:rsidR="004546B2" w:rsidRDefault="00B07D8D" w:rsidP="008D01F3">
      <w:pPr>
        <w:pStyle w:val="Formatvorlage8"/>
      </w:pPr>
      <w:r>
        <w:t>Die Basisdaten (FLD) der AMS sind nach VDI 4204 Blatt 1 (Ausgabe März 2022) Abschnitt 7.1 aus den unverrechneten Rohdaten zu bilden. Abweichend davon ist eine Mittelung über maximal 10</w:t>
      </w:r>
      <w:r w:rsidR="00FB391B">
        <w:t> </w:t>
      </w:r>
      <w:r>
        <w:t xml:space="preserve">s zulässig. [zu </w:t>
      </w:r>
      <w:r w:rsidR="00F81AE4">
        <w:t>Abschnitt</w:t>
      </w:r>
      <w:r w:rsidR="00C54512">
        <w:t xml:space="preserve"> 6.3.2 </w:t>
      </w:r>
      <w:r w:rsidR="00DD296F">
        <w:t>der DIN EN 17255-</w:t>
      </w:r>
      <w:r w:rsidR="00C913EB">
        <w:t>3</w:t>
      </w:r>
      <w:r w:rsidR="00DD296F">
        <w:t xml:space="preserve"> i. V. m. </w:t>
      </w:r>
      <w:r w:rsidR="00F81AE4">
        <w:t>Abschnitt</w:t>
      </w:r>
      <w:r>
        <w:t xml:space="preserve"> </w:t>
      </w:r>
      <w:r w:rsidR="004546B2">
        <w:t xml:space="preserve">7.2 </w:t>
      </w:r>
      <w:r>
        <w:t>der DIN EN 17255-1]</w:t>
      </w:r>
    </w:p>
    <w:p w14:paraId="77FF905F" w14:textId="77777777" w:rsidR="00BE7440" w:rsidRDefault="00BE7440" w:rsidP="00BE7440">
      <w:pPr>
        <w:pStyle w:val="Formatvorlage8"/>
      </w:pPr>
      <w:r w:rsidRPr="00BE7440">
        <w:t xml:space="preserve">Die Statuskennung der FLD ist aus der messgrößenbezogenen Statuskennung (Buchstabe) und der Betriebsart (Zahl) abzuleiten. </w:t>
      </w:r>
    </w:p>
    <w:p w14:paraId="50A46A9F" w14:textId="1F3CB3D3" w:rsidR="00BE7440" w:rsidRDefault="00BE7440" w:rsidP="00BE7440">
      <w:pPr>
        <w:pStyle w:val="Textblock"/>
      </w:pPr>
      <w:r w:rsidRPr="00BE7440">
        <w:t xml:space="preserve">Die messgrößenbezogene Statuskennung ist nach </w:t>
      </w:r>
      <w:r w:rsidR="00FB391B">
        <w:t>Abschnitt</w:t>
      </w:r>
      <w:r w:rsidRPr="00BE7440">
        <w:t xml:space="preserve"> 7.1 der VDI 4204 Blatt 1 </w:t>
      </w:r>
      <w:r>
        <w:t>(Ausgabe März 2022</w:t>
      </w:r>
      <w:r w:rsidRPr="00BE7440">
        <w:t>) zu bilden und eine Statuskennung nach Tabelle 4 der VDI</w:t>
      </w:r>
      <w:r>
        <w:t>-Richtlinie</w:t>
      </w:r>
      <w:r w:rsidRPr="00BE7440">
        <w:t xml:space="preserve"> zu verwenden. </w:t>
      </w:r>
    </w:p>
    <w:p w14:paraId="47BE8BBC" w14:textId="6B2FAF2B" w:rsidR="00EF3917" w:rsidRDefault="00BE7440" w:rsidP="008D01F3">
      <w:pPr>
        <w:pStyle w:val="Textblock"/>
      </w:pPr>
      <w:r w:rsidRPr="00BE7440">
        <w:t>Zusätzlich ist für den FLD eine Statuskennung der Betriebsart der Anlage in Abhängigkeit vom Betriebszustand der Anlage festzulegen und nach Tabelle 11 der VDI</w:t>
      </w:r>
      <w:r>
        <w:t xml:space="preserve"> 4204 Blatt 1 (Ausgabe März 2022)</w:t>
      </w:r>
      <w:r w:rsidRPr="00BE7440">
        <w:t xml:space="preserve"> zu ermitteln.</w:t>
      </w:r>
      <w:r w:rsidR="00B061B0">
        <w:t xml:space="preserve"> Dabei ist die Betriebsart </w:t>
      </w:r>
      <w:r w:rsidR="00D73424">
        <w:t>auszuwählen, die am längsten an</w:t>
      </w:r>
      <w:r w:rsidR="00D73424" w:rsidRPr="0016018A">
        <w:t xml:space="preserve">liegt. Liegen Betriebsarten mit gleichen Zeitanteilen vor, ist die Betriebsart </w:t>
      </w:r>
      <w:r w:rsidR="00F81158" w:rsidRPr="0016018A">
        <w:t xml:space="preserve">mit der höchsten Priorität entsprechend </w:t>
      </w:r>
      <w:r w:rsidR="00640D2A" w:rsidRPr="0016018A">
        <w:t xml:space="preserve">der Reihenfolge </w:t>
      </w:r>
      <w:r w:rsidR="00F81158" w:rsidRPr="0016018A">
        <w:t xml:space="preserve">in </w:t>
      </w:r>
      <w:r w:rsidR="00640D2A" w:rsidRPr="0016018A">
        <w:t>der anlagenspezifischen Betriebsartentabelle zu verwenden</w:t>
      </w:r>
      <w:r w:rsidR="007E0430">
        <w:t>.</w:t>
      </w:r>
      <w:r w:rsidR="00B53BF9">
        <w:t xml:space="preserve"> [</w:t>
      </w:r>
      <w:r w:rsidR="00B53BF9" w:rsidRPr="00B53BF9">
        <w:t>zu</w:t>
      </w:r>
      <w:r w:rsidR="00F81AE4">
        <w:t xml:space="preserve"> Abschnitt</w:t>
      </w:r>
      <w:r w:rsidR="00B53BF9" w:rsidRPr="00B53BF9">
        <w:t xml:space="preserve"> 6.3.2 der DIN EN 17255-3 i. V. m. </w:t>
      </w:r>
      <w:r w:rsidR="00F81AE4">
        <w:t>Abschnitt</w:t>
      </w:r>
      <w:r w:rsidR="00B53BF9" w:rsidRPr="00B53BF9">
        <w:t xml:space="preserve"> 7.4 der DIN EN 17255-1</w:t>
      </w:r>
      <w:r w:rsidR="00B53BF9">
        <w:t>]</w:t>
      </w:r>
    </w:p>
    <w:p w14:paraId="74038AAE" w14:textId="278CBF47" w:rsidR="00EF3917" w:rsidRDefault="00C85A9D" w:rsidP="008D01F3">
      <w:pPr>
        <w:pStyle w:val="Textblock"/>
      </w:pPr>
      <w:r>
        <w:rPr>
          <w:highlight w:val="yellow"/>
        </w:rPr>
        <w:fldChar w:fldCharType="begin"/>
      </w:r>
      <w:r>
        <w:rPr>
          <w:highlight w:val="yellow"/>
        </w:rPr>
        <w:instrText xml:space="preserve"> REF _Ref117069828 \h </w:instrText>
      </w:r>
      <w:r>
        <w:rPr>
          <w:highlight w:val="yellow"/>
        </w:rPr>
      </w:r>
      <w:r>
        <w:rPr>
          <w:highlight w:val="yellow"/>
        </w:rPr>
        <w:fldChar w:fldCharType="separate"/>
      </w:r>
      <w:r w:rsidR="001C26CC">
        <w:t xml:space="preserve">Tabelle </w:t>
      </w:r>
      <w:r w:rsidR="001C26CC">
        <w:rPr>
          <w:noProof/>
        </w:rPr>
        <w:t>1</w:t>
      </w:r>
      <w:r>
        <w:rPr>
          <w:highlight w:val="yellow"/>
        </w:rPr>
        <w:fldChar w:fldCharType="end"/>
      </w:r>
      <w:r w:rsidRPr="007D1464">
        <w:t xml:space="preserve"> </w:t>
      </w:r>
      <w:r w:rsidR="00640D2A" w:rsidRPr="00640D2A">
        <w:t>zeigt ein Beispiel für die Bildung der Statuskennung eines FLD.</w:t>
      </w:r>
    </w:p>
    <w:p w14:paraId="2EADA19B" w14:textId="5098E976" w:rsidR="0094244D" w:rsidRDefault="008B7264" w:rsidP="007D1464">
      <w:pPr>
        <w:pStyle w:val="Beschriftung"/>
      </w:pPr>
      <w:bookmarkStart w:id="1359" w:name="_Hlk64274946"/>
      <w:r>
        <w:tab/>
      </w:r>
      <w:bookmarkStart w:id="1360" w:name="_Ref117069828"/>
      <w:r>
        <w:t xml:space="preserve">Tabelle </w:t>
      </w:r>
      <w:fldSimple w:instr=" SEQ Tabelle \* ARABIC ">
        <w:r w:rsidR="001C26CC">
          <w:rPr>
            <w:noProof/>
          </w:rPr>
          <w:t>1</w:t>
        </w:r>
      </w:fldSimple>
      <w:bookmarkEnd w:id="1360"/>
      <w:r w:rsidR="00E77161">
        <w:t xml:space="preserve">: </w:t>
      </w:r>
      <w:r w:rsidR="00EF3917" w:rsidRPr="00EC2C5B">
        <w:t xml:space="preserve">Beispiel für die Bildung der Statuskennung eines </w:t>
      </w:r>
      <w:r w:rsidR="00EF3917">
        <w:t>FLD</w:t>
      </w:r>
      <w:r w:rsidR="00EF3917" w:rsidRPr="00EC2C5B">
        <w:t xml:space="preserve"> </w:t>
      </w:r>
    </w:p>
    <w:tbl>
      <w:tblPr>
        <w:tblStyle w:val="Tabellenraster"/>
        <w:tblW w:w="0" w:type="auto"/>
        <w:tblInd w:w="1134" w:type="dxa"/>
        <w:tblLook w:val="04A0" w:firstRow="1" w:lastRow="0" w:firstColumn="1" w:lastColumn="0" w:noHBand="0" w:noVBand="1"/>
      </w:tblPr>
      <w:tblGrid>
        <w:gridCol w:w="3822"/>
        <w:gridCol w:w="3822"/>
      </w:tblGrid>
      <w:tr w:rsidR="0094244D" w14:paraId="381176D3" w14:textId="77777777" w:rsidTr="008D01F3">
        <w:tc>
          <w:tcPr>
            <w:tcW w:w="7644" w:type="dxa"/>
            <w:gridSpan w:val="2"/>
          </w:tcPr>
          <w:p w14:paraId="4FB04344" w14:textId="25C7240E" w:rsidR="0094244D" w:rsidRPr="008D01F3" w:rsidRDefault="0094244D">
            <w:pPr>
              <w:pStyle w:val="Textblock"/>
              <w:ind w:left="0"/>
              <w:rPr>
                <w:b/>
              </w:rPr>
            </w:pPr>
            <w:r w:rsidRPr="008D01F3">
              <w:rPr>
                <w:b/>
              </w:rPr>
              <w:t>Statuskennung</w:t>
            </w:r>
          </w:p>
        </w:tc>
      </w:tr>
      <w:tr w:rsidR="0094244D" w14:paraId="14F2B4E7" w14:textId="77777777" w:rsidTr="0094244D">
        <w:tc>
          <w:tcPr>
            <w:tcW w:w="3822" w:type="dxa"/>
          </w:tcPr>
          <w:p w14:paraId="11083E71" w14:textId="707131D7" w:rsidR="0094244D" w:rsidRDefault="0094244D">
            <w:pPr>
              <w:pStyle w:val="Textblock"/>
              <w:ind w:left="0"/>
            </w:pPr>
            <w:r>
              <w:t>messgrößenbezogene Statuskennung</w:t>
            </w:r>
          </w:p>
        </w:tc>
        <w:tc>
          <w:tcPr>
            <w:tcW w:w="3822" w:type="dxa"/>
          </w:tcPr>
          <w:p w14:paraId="04503AF6" w14:textId="22CB7814" w:rsidR="0094244D" w:rsidRDefault="0094244D">
            <w:pPr>
              <w:pStyle w:val="Textblock"/>
              <w:ind w:left="0"/>
            </w:pPr>
            <w:r>
              <w:t>Betriebsart (BA)</w:t>
            </w:r>
          </w:p>
        </w:tc>
      </w:tr>
      <w:tr w:rsidR="0094244D" w14:paraId="4102AAB0" w14:textId="77777777" w:rsidTr="0094244D">
        <w:tc>
          <w:tcPr>
            <w:tcW w:w="3822" w:type="dxa"/>
          </w:tcPr>
          <w:p w14:paraId="3E12CAF9" w14:textId="72CA64F7" w:rsidR="0094244D" w:rsidRDefault="0094244D">
            <w:pPr>
              <w:pStyle w:val="Textblock"/>
              <w:ind w:left="0"/>
            </w:pPr>
            <w:r>
              <w:t>G</w:t>
            </w:r>
          </w:p>
        </w:tc>
        <w:tc>
          <w:tcPr>
            <w:tcW w:w="3822" w:type="dxa"/>
          </w:tcPr>
          <w:p w14:paraId="7201901D" w14:textId="59903F6E" w:rsidR="0094244D" w:rsidRDefault="0094244D">
            <w:pPr>
              <w:pStyle w:val="Textblock"/>
              <w:ind w:left="0"/>
            </w:pPr>
            <w:r>
              <w:t>1</w:t>
            </w:r>
          </w:p>
        </w:tc>
      </w:tr>
    </w:tbl>
    <w:bookmarkEnd w:id="1359"/>
    <w:p w14:paraId="77F89A41" w14:textId="403B3537" w:rsidR="00EF3917" w:rsidRDefault="00EF3917" w:rsidP="004940DE">
      <w:pPr>
        <w:pStyle w:val="Textblock"/>
        <w:spacing w:before="240"/>
      </w:pPr>
      <w:r w:rsidRPr="008A5D38">
        <w:rPr>
          <w:i/>
        </w:rPr>
        <w:t>Anmerkung:</w:t>
      </w:r>
      <w:r>
        <w:t xml:space="preserve"> </w:t>
      </w:r>
      <w:r w:rsidR="000E6AC6">
        <w:t xml:space="preserve">Eine Unterscheidung dahingehend, ob sich die AMS während </w:t>
      </w:r>
      <w:r w:rsidR="00F81158" w:rsidRPr="00F1568A">
        <w:t>einer</w:t>
      </w:r>
      <w:r w:rsidR="000E6AC6" w:rsidRPr="00F1568A">
        <w:t xml:space="preserve"> Funktionskontrolle (QAL2 oder AST), während </w:t>
      </w:r>
      <w:r w:rsidR="00F81158" w:rsidRPr="00F1568A">
        <w:t xml:space="preserve">einer </w:t>
      </w:r>
      <w:r w:rsidR="000E6AC6" w:rsidRPr="00F1568A">
        <w:t>interne</w:t>
      </w:r>
      <w:r w:rsidR="00F81158" w:rsidRPr="00F1568A">
        <w:t>n</w:t>
      </w:r>
      <w:r w:rsidR="000E6AC6" w:rsidRPr="00F1568A">
        <w:t xml:space="preserve"> Prüfung, QAL3 oder</w:t>
      </w:r>
      <w:r w:rsidR="00F81158" w:rsidRPr="00F1568A">
        <w:t xml:space="preserve"> </w:t>
      </w:r>
      <w:r w:rsidR="007E0430">
        <w:t>in</w:t>
      </w:r>
      <w:r w:rsidR="00F81158" w:rsidRPr="00F1568A">
        <w:t xml:space="preserve"> einer</w:t>
      </w:r>
      <w:r w:rsidR="000E6AC6" w:rsidRPr="00F1568A">
        <w:t xml:space="preserve"> sonstige</w:t>
      </w:r>
      <w:r w:rsidR="00F81158" w:rsidRPr="00F1568A">
        <w:t>n</w:t>
      </w:r>
      <w:r w:rsidR="000E6AC6" w:rsidRPr="00F1568A">
        <w:t xml:space="preserve"> Wartung befindet, erfolgt nicht</w:t>
      </w:r>
      <w:r w:rsidR="000E6AC6">
        <w:t xml:space="preserve">, da </w:t>
      </w:r>
      <w:r>
        <w:t xml:space="preserve">der Signalausgang der AMS eine solche Differenzierung i. d. R. nicht zulässt. </w:t>
      </w:r>
    </w:p>
    <w:p w14:paraId="73B15299" w14:textId="36867B1F" w:rsidR="00E62936" w:rsidRPr="00E62936" w:rsidRDefault="00E62936" w:rsidP="00E62936">
      <w:pPr>
        <w:pStyle w:val="Formatvorlage8"/>
      </w:pPr>
      <w:bookmarkStart w:id="1361" w:name="_Ref121812998"/>
      <w:r w:rsidRPr="00E62936">
        <w:t>Für Berechnungen von Größen aus Kurzzeitmittelwerten (z. B. Schwefelabscheidegrad, Emissionsfracht) gilt grundsätzlich:</w:t>
      </w:r>
      <w:bookmarkEnd w:id="1361"/>
      <w:r w:rsidRPr="00E62936">
        <w:t xml:space="preserve"> </w:t>
      </w:r>
    </w:p>
    <w:p w14:paraId="74F14AEC" w14:textId="416018FA" w:rsidR="00E62936" w:rsidRDefault="00E62936" w:rsidP="00E62936">
      <w:pPr>
        <w:pStyle w:val="Textblock"/>
      </w:pPr>
      <w:r>
        <w:t>•</w:t>
      </w:r>
      <w:r>
        <w:tab/>
        <w:t xml:space="preserve">Der Mittelungszeitraum sowie die Normierung bzw. der </w:t>
      </w:r>
      <w:r>
        <w:tab/>
        <w:t xml:space="preserve">Bezugszustand der jeweiligen Kurzzeitmittelwerte müssen identisch </w:t>
      </w:r>
      <w:r>
        <w:tab/>
        <w:t>sein.</w:t>
      </w:r>
    </w:p>
    <w:p w14:paraId="67D42F9A" w14:textId="207B43F6" w:rsidR="00E62936" w:rsidRDefault="00E62936" w:rsidP="00E62936">
      <w:pPr>
        <w:pStyle w:val="Textblock"/>
      </w:pPr>
      <w:r>
        <w:t>•</w:t>
      </w:r>
      <w:r>
        <w:tab/>
        <w:t xml:space="preserve">Kurzzeitmittelwerte, die validiert vorliegen, kommen validiert zur </w:t>
      </w:r>
      <w:r>
        <w:tab/>
        <w:t xml:space="preserve">Berechnung. Kurzzeitmittelwerte, die nicht validiert werden, kommen </w:t>
      </w:r>
      <w:r>
        <w:tab/>
        <w:t>nicht validiert zur Berechnung.</w:t>
      </w:r>
    </w:p>
    <w:p w14:paraId="1E6F70A8" w14:textId="1938D306" w:rsidR="00E63B8F" w:rsidRDefault="00E62936" w:rsidP="00E62936">
      <w:pPr>
        <w:pStyle w:val="Textblock"/>
      </w:pPr>
      <w:r>
        <w:t>•</w:t>
      </w:r>
      <w:r>
        <w:tab/>
        <w:t xml:space="preserve">Ein aus Mittelwerten mehrerer Messgrößen berechneter Mittelwert ist </w:t>
      </w:r>
      <w:r>
        <w:tab/>
        <w:t xml:space="preserve">gültig, wenn alle zur Berechnung herangezogenen Mittelwerte gültig </w:t>
      </w:r>
      <w:r>
        <w:tab/>
        <w:t xml:space="preserve">sind. Das betrifft nicht Messgrößen, für die Ersatzwerte festgelegt </w:t>
      </w:r>
      <w:r>
        <w:tab/>
        <w:t>sind.</w:t>
      </w:r>
    </w:p>
    <w:p w14:paraId="34045569" w14:textId="14A1E666" w:rsidR="00E62936" w:rsidRPr="00E63B8F" w:rsidRDefault="00E62936" w:rsidP="00F1568A">
      <w:pPr>
        <w:pStyle w:val="Textblock"/>
      </w:pPr>
      <w:r w:rsidRPr="00E62936">
        <w:t>[zu Abschnitt 6.4.1 der DIN EN 17255-3]</w:t>
      </w:r>
    </w:p>
    <w:p w14:paraId="5AAA866C" w14:textId="32140602" w:rsidR="004007AC" w:rsidRDefault="004007AC" w:rsidP="004007AC">
      <w:pPr>
        <w:pStyle w:val="Formatvorlage8"/>
      </w:pPr>
      <w:r>
        <w:t>Die Statuskennung für</w:t>
      </w:r>
      <w:r w:rsidR="00703444">
        <w:t xml:space="preserve"> Kurzzeitmittelwerte</w:t>
      </w:r>
      <w:r>
        <w:t xml:space="preserve"> </w:t>
      </w:r>
      <w:r w:rsidR="00703444">
        <w:t>(</w:t>
      </w:r>
      <w:r>
        <w:t>STA</w:t>
      </w:r>
      <w:r w:rsidR="00703444">
        <w:t>)</w:t>
      </w:r>
      <w:r>
        <w:t xml:space="preserve"> ist nach </w:t>
      </w:r>
      <w:r w:rsidR="00FB391B">
        <w:t>Abschnitt</w:t>
      </w:r>
      <w:r>
        <w:t xml:space="preserve"> 8.3.1 der VDI 4204 Blatt 1 (Ausgabe März 2022) zu bilden.</w:t>
      </w:r>
    </w:p>
    <w:p w14:paraId="0E399FC7" w14:textId="0EB72C9B" w:rsidR="00B31098" w:rsidRDefault="00B31098" w:rsidP="008D01F3">
      <w:pPr>
        <w:pStyle w:val="Textblock"/>
      </w:pPr>
      <w:r>
        <w:t xml:space="preserve">Zusätzlich soll die Möglichkeit bestehen, bei gültigen STA die Priorität des jeweiligen Status durch Verringerung der Mindestzeit </w:t>
      </w:r>
      <w:r w:rsidRPr="00B31098">
        <w:t>auf ≥ 1/</w:t>
      </w:r>
      <w:r w:rsidR="003D76A1">
        <w:t>10</w:t>
      </w:r>
      <w:r w:rsidRPr="00B31098">
        <w:t xml:space="preserve"> für folgende Fälle zu erhöhen</w:t>
      </w:r>
      <w:r>
        <w:t>:</w:t>
      </w:r>
      <w:r w:rsidRPr="00B31098">
        <w:t xml:space="preserve"> </w:t>
      </w:r>
    </w:p>
    <w:p w14:paraId="1E5EA80D" w14:textId="3A97DD94" w:rsidR="00B31098" w:rsidRDefault="004007AC" w:rsidP="00B31098">
      <w:pPr>
        <w:pStyle w:val="Textblock"/>
        <w:numPr>
          <w:ilvl w:val="0"/>
          <w:numId w:val="115"/>
        </w:numPr>
      </w:pPr>
      <w:r>
        <w:t>Messwertstatus 1 nicht beurteilungspflichtig (N)</w:t>
      </w:r>
    </w:p>
    <w:p w14:paraId="0007ABDC" w14:textId="6F1C4D9B" w:rsidR="00B31098" w:rsidRDefault="004007AC" w:rsidP="00B31098">
      <w:pPr>
        <w:pStyle w:val="Textblock"/>
        <w:numPr>
          <w:ilvl w:val="0"/>
          <w:numId w:val="115"/>
        </w:numPr>
      </w:pPr>
      <w:r>
        <w:t xml:space="preserve">Messwertstatus 2 An-/Abfahren oder An-/Abfahrbetrieb (A) </w:t>
      </w:r>
    </w:p>
    <w:p w14:paraId="5AF3D3D8" w14:textId="560F6D91" w:rsidR="004007AC" w:rsidRDefault="004007AC" w:rsidP="00B31098">
      <w:pPr>
        <w:pStyle w:val="Textblock"/>
        <w:numPr>
          <w:ilvl w:val="0"/>
          <w:numId w:val="115"/>
        </w:numPr>
      </w:pPr>
      <w:r>
        <w:t xml:space="preserve">Messwertstatus 2 ARE-Ausfall (R) </w:t>
      </w:r>
    </w:p>
    <w:p w14:paraId="0D2427CF" w14:textId="2943296E" w:rsidR="004007AC" w:rsidRDefault="00326226" w:rsidP="008D01F3">
      <w:pPr>
        <w:pStyle w:val="Textblock"/>
      </w:pPr>
      <w:r>
        <w:t>[</w:t>
      </w:r>
      <w:r w:rsidR="004940DE" w:rsidRPr="004940DE">
        <w:t xml:space="preserve">zu </w:t>
      </w:r>
      <w:r w:rsidR="004E1383">
        <w:t>Abschnitt</w:t>
      </w:r>
      <w:r w:rsidR="004940DE" w:rsidRPr="004940DE">
        <w:t xml:space="preserve"> 6.4.1 der DIN EN 17255-3 i. V. m. </w:t>
      </w:r>
      <w:r w:rsidR="004E1383">
        <w:t>Abschnitt</w:t>
      </w:r>
      <w:r w:rsidR="004940DE" w:rsidRPr="004940DE">
        <w:t xml:space="preserve"> 8.4 der DIN EN 17255-1]</w:t>
      </w:r>
    </w:p>
    <w:p w14:paraId="365D0F27" w14:textId="1099267F" w:rsidR="00B31098" w:rsidRDefault="00B31098" w:rsidP="008D01F3">
      <w:pPr>
        <w:pStyle w:val="Textblock"/>
      </w:pPr>
      <w:r w:rsidRPr="00B31098">
        <w:rPr>
          <w:i/>
        </w:rPr>
        <w:t>Anmerkung:</w:t>
      </w:r>
      <w:r>
        <w:t xml:space="preserve"> </w:t>
      </w:r>
      <w:r w:rsidRPr="00B31098">
        <w:t xml:space="preserve">Die Anwendung der in den genannten Fällen geänderten Priorität des jeweiligen Status durch Verringerung der Mindestzeit auf </w:t>
      </w:r>
      <w:r w:rsidRPr="00F1568A">
        <w:t>≥</w:t>
      </w:r>
      <w:r w:rsidR="003D76A1" w:rsidRPr="00F1568A">
        <w:t> </w:t>
      </w:r>
      <w:r w:rsidRPr="00F1568A">
        <w:t xml:space="preserve">1/10 obliegt </w:t>
      </w:r>
      <w:r w:rsidR="0006642D" w:rsidRPr="00F1568A">
        <w:t>dem</w:t>
      </w:r>
      <w:r w:rsidRPr="00F1568A">
        <w:t xml:space="preserve"> Ermessen der Behörde.</w:t>
      </w:r>
    </w:p>
    <w:p w14:paraId="1C714E4D" w14:textId="1DFEDDD7" w:rsidR="004F3A85" w:rsidRDefault="004007AC" w:rsidP="004940DE">
      <w:pPr>
        <w:pStyle w:val="Formatvorlage8"/>
      </w:pPr>
      <w:r>
        <w:t>Eine getrennte Erfassung von STA, die FLD-Werte außerhalb des Messbereichs enthalten, und STA, die gekappte FLD-Werte enthalten, ist nicht notwendig, da erstere nur bei analoger Datenübertragung und letztere nur bei digitaler Datenübertragung vorkommen.</w:t>
      </w:r>
      <w:r w:rsidR="00976917">
        <w:t xml:space="preserve"> </w:t>
      </w:r>
      <w:bookmarkStart w:id="1362" w:name="_Hlk112651304"/>
      <w:r w:rsidR="00976917">
        <w:t>[</w:t>
      </w:r>
      <w:r w:rsidR="004940DE" w:rsidRPr="004940DE">
        <w:t xml:space="preserve">zu </w:t>
      </w:r>
      <w:r w:rsidR="004E1383">
        <w:t>Abschnitt</w:t>
      </w:r>
      <w:r w:rsidR="004940DE" w:rsidRPr="004940DE">
        <w:t xml:space="preserve"> 6.4.1 der DIN EN 17255-3 i. V. m.</w:t>
      </w:r>
      <w:r w:rsidR="00416C3C">
        <w:t xml:space="preserve"> Abschnitt</w:t>
      </w:r>
      <w:r w:rsidR="004940DE" w:rsidRPr="004940DE">
        <w:t xml:space="preserve"> 8.4 der DIN EN 17255-1</w:t>
      </w:r>
      <w:r w:rsidR="00976917">
        <w:t>]</w:t>
      </w:r>
      <w:bookmarkEnd w:id="1362"/>
    </w:p>
    <w:p w14:paraId="47006A28" w14:textId="36528B93" w:rsidR="0054318A" w:rsidRDefault="0054318A" w:rsidP="00F72B68">
      <w:pPr>
        <w:pStyle w:val="Formatvorlage8"/>
      </w:pPr>
      <w:bookmarkStart w:id="1363" w:name="_Ref121748412"/>
      <w:r>
        <w:t xml:space="preserve">Liegen mindestens zwei Drittel gültige </w:t>
      </w:r>
      <w:r w:rsidR="00CC441F">
        <w:t>FLD bei</w:t>
      </w:r>
      <w:r>
        <w:t xml:space="preserve"> beurteilungspflichtige</w:t>
      </w:r>
      <w:r w:rsidR="00CC441F">
        <w:t>n Anlagenbetrieb</w:t>
      </w:r>
      <w:r>
        <w:t xml:space="preserve"> im Mittelungszeitraum des STA vor, ist der Mittelwert des STA aus den gültigen FLD bei beurteilungspflichtigem Anlagenbetrieb zu bilden. Ansonsten sind bei überwachungspflichtigem Anlagenbetrieb nicht beurteilungspflichtige oder ungültige STA aus allen gültigen FLD im Mittelungszeitraum zu bilden.</w:t>
      </w:r>
      <w:r w:rsidR="00F72B68">
        <w:t xml:space="preserve"> [</w:t>
      </w:r>
      <w:r w:rsidR="00F72B68" w:rsidRPr="00F72B68">
        <w:t xml:space="preserve">zu </w:t>
      </w:r>
      <w:r w:rsidR="004E1383">
        <w:t>Abschnitt</w:t>
      </w:r>
      <w:r w:rsidR="00F72B68" w:rsidRPr="00F72B68">
        <w:t xml:space="preserve"> 6.4.1 der DIN EN 17255-3 i. V. m. </w:t>
      </w:r>
      <w:r w:rsidR="004E1383">
        <w:t>Abschnitt</w:t>
      </w:r>
      <w:r w:rsidR="00F72B68" w:rsidRPr="00F72B68">
        <w:t xml:space="preserve"> 8.5 der DIN EN 17255-1</w:t>
      </w:r>
      <w:r w:rsidR="00701349">
        <w:t>]</w:t>
      </w:r>
      <w:bookmarkEnd w:id="1363"/>
    </w:p>
    <w:p w14:paraId="69AF46A7" w14:textId="17C15C59" w:rsidR="00581059" w:rsidRDefault="0054318A">
      <w:pPr>
        <w:pStyle w:val="Textblock"/>
      </w:pPr>
      <w:r w:rsidRPr="007D1464">
        <w:rPr>
          <w:i/>
        </w:rPr>
        <w:t>Anmerkung:</w:t>
      </w:r>
      <w:r w:rsidR="00703444">
        <w:t xml:space="preserve"> </w:t>
      </w:r>
      <w:r>
        <w:t>STA sind gültig, wenn für mindestens zwei Drittel des Mittelungszeitraums für den STA gültige FLD bei beurteilungspflichtigem Anlagenbetrieb vorliegen.</w:t>
      </w:r>
    </w:p>
    <w:p w14:paraId="67A4E20C" w14:textId="5EAB613D" w:rsidR="007235A9" w:rsidRDefault="007235A9" w:rsidP="00101DE9">
      <w:pPr>
        <w:pStyle w:val="Formatvorlage8"/>
      </w:pPr>
      <w:r w:rsidRPr="007235A9">
        <w:t xml:space="preserve">Bei der Bildung der normierten Kurzzeitmittelwerte ohne Sauerstoffbezugswertrechnung (SSTA) sowie der normierten Kurzzeitmittelwerte mit Sauerstoffbezugswertrechnung (OSSTA) sind die </w:t>
      </w:r>
      <w:r w:rsidR="00CE4799">
        <w:t>Abschnitte</w:t>
      </w:r>
      <w:r w:rsidRPr="007235A9">
        <w:t xml:space="preserve"> 8.4.1, 8.4.2 sowie 8.5 der VDI 4204 Blatt 1 (Ausgabe März 2022) zu beachten.</w:t>
      </w:r>
      <w:r w:rsidR="00101DE9" w:rsidRPr="00101DE9">
        <w:t xml:space="preserve"> </w:t>
      </w:r>
      <w:r w:rsidR="00101DE9">
        <w:t>[</w:t>
      </w:r>
      <w:r w:rsidR="00101DE9" w:rsidRPr="00101DE9">
        <w:t xml:space="preserve">zu </w:t>
      </w:r>
      <w:r w:rsidR="004E1383">
        <w:t>Abschnitt</w:t>
      </w:r>
      <w:r w:rsidR="00101DE9" w:rsidRPr="00101DE9">
        <w:t xml:space="preserve"> 6.4.1 der DIN EN 17255-3 i. V. m. </w:t>
      </w:r>
      <w:r w:rsidR="004E1383">
        <w:t>Abschnitt</w:t>
      </w:r>
      <w:r w:rsidR="00101DE9" w:rsidRPr="00101DE9">
        <w:t xml:space="preserve"> 8.7 der DIN EN 17255-1</w:t>
      </w:r>
      <w:r w:rsidR="00101DE9">
        <w:t>]</w:t>
      </w:r>
    </w:p>
    <w:p w14:paraId="6E402DD5" w14:textId="0733168D" w:rsidR="00E21F92" w:rsidRDefault="00E21F92" w:rsidP="00101DE9">
      <w:pPr>
        <w:pStyle w:val="Formatvorlage8"/>
      </w:pPr>
      <w:r w:rsidRPr="00E21F92">
        <w:t xml:space="preserve">Bei der Bildung der Kurzzeitwerte des Emissionsmassenstroms für die Bilanzierung sowie der Kurzzeitwerte des Emissionsmassenstroms für den Grenzwertvergleich sind die </w:t>
      </w:r>
      <w:r w:rsidR="00F70A64">
        <w:t>Abschnitte</w:t>
      </w:r>
      <w:r w:rsidRPr="00E21F92">
        <w:t xml:space="preserve"> 8.10.1 und 8.10.2 der VDI 4204 Blatt 1 (Ausgabe März 2022) zu beachten.</w:t>
      </w:r>
      <w:r w:rsidR="00101DE9" w:rsidRPr="00101DE9">
        <w:t xml:space="preserve"> </w:t>
      </w:r>
      <w:r w:rsidR="00101DE9">
        <w:t>[</w:t>
      </w:r>
      <w:r w:rsidR="00101DE9" w:rsidRPr="00101DE9">
        <w:t xml:space="preserve">zu </w:t>
      </w:r>
      <w:r w:rsidR="00F70A64">
        <w:t>Abschnitt</w:t>
      </w:r>
      <w:r w:rsidR="00101DE9" w:rsidRPr="00101DE9">
        <w:t xml:space="preserve"> 6.4.1 der DIN EN 17255-3 i. V. m. </w:t>
      </w:r>
      <w:r w:rsidR="00F70A64">
        <w:t>Abschnitt</w:t>
      </w:r>
      <w:r w:rsidR="00101DE9" w:rsidRPr="00101DE9">
        <w:t xml:space="preserve"> 8.9 der DIN EN 17255-1</w:t>
      </w:r>
      <w:r w:rsidR="00326226">
        <w:t>]</w:t>
      </w:r>
    </w:p>
    <w:p w14:paraId="21C03DC8" w14:textId="1F5FE402" w:rsidR="00E21F92" w:rsidRDefault="00E21F92" w:rsidP="00101DE9">
      <w:pPr>
        <w:pStyle w:val="Formatvorlage8"/>
      </w:pPr>
      <w:r w:rsidRPr="00E21F92">
        <w:t>Bei der Bildung der validierten Kurzzeitmittelwerte (VSTA) ist</w:t>
      </w:r>
      <w:r w:rsidR="00F70A64">
        <w:t xml:space="preserve"> Abschnitt</w:t>
      </w:r>
      <w:r w:rsidRPr="00E21F92">
        <w:t xml:space="preserve"> 8.6 der VDI 4204 Blatt 1 (Ausgabe März 2022) zu beachten.</w:t>
      </w:r>
      <w:r w:rsidR="00101DE9" w:rsidRPr="00101DE9">
        <w:t xml:space="preserve"> </w:t>
      </w:r>
      <w:r w:rsidR="00101DE9">
        <w:t>[</w:t>
      </w:r>
      <w:r w:rsidR="00101DE9" w:rsidRPr="00101DE9">
        <w:t xml:space="preserve">zu </w:t>
      </w:r>
      <w:r w:rsidR="00F70A64">
        <w:t>Abschnitt</w:t>
      </w:r>
      <w:r w:rsidR="00101DE9" w:rsidRPr="00101DE9">
        <w:t xml:space="preserve"> 6.4.1 der DIN EN 17255-3 i. V. m. </w:t>
      </w:r>
      <w:r w:rsidR="00F70A64">
        <w:t>Abschnitt</w:t>
      </w:r>
      <w:r w:rsidR="00101DE9" w:rsidRPr="00101DE9">
        <w:t xml:space="preserve"> 8.11 der DIN EN 17255-1</w:t>
      </w:r>
      <w:r w:rsidR="00101DE9">
        <w:t>]</w:t>
      </w:r>
    </w:p>
    <w:p w14:paraId="18DAE157" w14:textId="3343C0CF" w:rsidR="00E62936" w:rsidRDefault="00E62936" w:rsidP="00E62936">
      <w:pPr>
        <w:pStyle w:val="Formatvorlage8"/>
      </w:pPr>
      <w:r w:rsidRPr="00E62936">
        <w:t xml:space="preserve">Zusätzlich soll bei der Berechnung von gültigen Tagesmittelwerten die Möglichkeit bestehen, eine geringere Abdeckung des Tages durch gültige Kurzzeitmittelwerte vorzugeben, mindestens jedoch </w:t>
      </w:r>
      <w:r>
        <w:t>zwei</w:t>
      </w:r>
      <w:r w:rsidRPr="00E62936">
        <w:t xml:space="preserve"> Stunden.</w:t>
      </w:r>
    </w:p>
    <w:p w14:paraId="494895BF" w14:textId="62960880" w:rsidR="00E62936" w:rsidRDefault="00E62936" w:rsidP="00E62936">
      <w:pPr>
        <w:pStyle w:val="Textblock"/>
        <w:rPr>
          <w:rFonts w:cs="Arial"/>
          <w:szCs w:val="22"/>
        </w:rPr>
      </w:pPr>
      <w:r w:rsidRPr="00B12A5B">
        <w:rPr>
          <w:i/>
        </w:rPr>
        <w:t>Anmerkung:</w:t>
      </w:r>
      <w:r>
        <w:t xml:space="preserve"> </w:t>
      </w:r>
      <w:r w:rsidRPr="002912AD">
        <w:rPr>
          <w:rFonts w:cs="Arial"/>
          <w:szCs w:val="22"/>
        </w:rPr>
        <w:t xml:space="preserve">Gültige Kurzzeitmittelwerte, die aufgrund von Sonderregelungen entsprechend </w:t>
      </w:r>
      <w:r w:rsidR="00305A13" w:rsidRPr="00877DA5">
        <w:rPr>
          <w:rFonts w:cs="Arial"/>
          <w:szCs w:val="22"/>
        </w:rPr>
        <w:fldChar w:fldCharType="begin"/>
      </w:r>
      <w:r w:rsidR="00305A13" w:rsidRPr="00F71744">
        <w:rPr>
          <w:rFonts w:cs="Arial"/>
          <w:szCs w:val="22"/>
        </w:rPr>
        <w:instrText xml:space="preserve"> REF _Ref120171594 \r \h </w:instrText>
      </w:r>
      <w:r w:rsidR="00305A13" w:rsidRPr="000A2569">
        <w:rPr>
          <w:rFonts w:cs="Arial"/>
          <w:szCs w:val="22"/>
        </w:rPr>
        <w:instrText xml:space="preserve"> \* MERGEFORMAT </w:instrText>
      </w:r>
      <w:r w:rsidR="00305A13" w:rsidRPr="00877DA5">
        <w:rPr>
          <w:rFonts w:cs="Arial"/>
          <w:szCs w:val="22"/>
        </w:rPr>
      </w:r>
      <w:r w:rsidR="00305A13" w:rsidRPr="00877DA5">
        <w:rPr>
          <w:rFonts w:cs="Arial"/>
          <w:szCs w:val="22"/>
        </w:rPr>
        <w:fldChar w:fldCharType="separate"/>
      </w:r>
      <w:r w:rsidR="001C26CC">
        <w:rPr>
          <w:rFonts w:cs="Arial"/>
          <w:szCs w:val="22"/>
        </w:rPr>
        <w:t>4.7.4</w:t>
      </w:r>
      <w:r w:rsidR="00305A13" w:rsidRPr="00877DA5">
        <w:rPr>
          <w:rFonts w:cs="Arial"/>
          <w:szCs w:val="22"/>
        </w:rPr>
        <w:fldChar w:fldCharType="end"/>
      </w:r>
      <w:r w:rsidRPr="002912AD">
        <w:rPr>
          <w:rFonts w:cs="Arial"/>
          <w:szCs w:val="22"/>
        </w:rPr>
        <w:t xml:space="preserve"> bei der Bildung des Tagesmittelwertes nicht berücksichtigt werden, werden auch bei der Ermittlung der Gültigkeit des Tagesmittelwertes nicht berücksichtigt.</w:t>
      </w:r>
    </w:p>
    <w:p w14:paraId="3B9F51B2" w14:textId="5F0BA8BF" w:rsidR="00E62936" w:rsidRDefault="00E62936" w:rsidP="000A2569">
      <w:pPr>
        <w:pStyle w:val="Textblock"/>
      </w:pPr>
      <w:r w:rsidRPr="002912AD">
        <w:rPr>
          <w:rFonts w:cs="Arial"/>
          <w:szCs w:val="22"/>
        </w:rPr>
        <w:t>[zu Abschnitt 6.4.1 der DIN EN 17255-3 i. V. m. Abschnitt 8.12 der DIN EN 17255-1]</w:t>
      </w:r>
    </w:p>
    <w:p w14:paraId="670EE4CA" w14:textId="2F450A5E" w:rsidR="00E21F92" w:rsidRDefault="00E21F92" w:rsidP="00101DE9">
      <w:pPr>
        <w:pStyle w:val="Formatvorlage8"/>
      </w:pPr>
      <w:r>
        <w:t xml:space="preserve">Die Statuskennung für </w:t>
      </w:r>
      <w:r w:rsidR="00F70A64">
        <w:t>Langzeitmittelwerte (</w:t>
      </w:r>
      <w:r>
        <w:t>LTA</w:t>
      </w:r>
      <w:r w:rsidR="00F70A64">
        <w:t>)</w:t>
      </w:r>
      <w:r>
        <w:t xml:space="preserve"> ist nach </w:t>
      </w:r>
      <w:r w:rsidR="00F70A64">
        <w:t>Abschnitt</w:t>
      </w:r>
      <w:r>
        <w:t xml:space="preserve"> 8.8 Tabelle 15 der VDI 4204 Blatt 1 (Ausgabe März 2022) zu bilden.</w:t>
      </w:r>
      <w:r w:rsidR="00101DE9" w:rsidRPr="00101DE9">
        <w:t xml:space="preserve"> </w:t>
      </w:r>
      <w:r w:rsidR="00101DE9">
        <w:t>[</w:t>
      </w:r>
      <w:r w:rsidR="00101DE9" w:rsidRPr="00101DE9">
        <w:t xml:space="preserve">zu </w:t>
      </w:r>
      <w:r w:rsidR="00F70A64">
        <w:t>Abschnitt</w:t>
      </w:r>
      <w:r w:rsidR="00101DE9" w:rsidRPr="00101DE9">
        <w:t xml:space="preserve"> 6.4.1 der DIN EN 17255-3 i. V. m. </w:t>
      </w:r>
      <w:r w:rsidR="00F70A64">
        <w:t>Abschnitt</w:t>
      </w:r>
      <w:r w:rsidR="00101DE9" w:rsidRPr="00101DE9">
        <w:t xml:space="preserve"> 8.12 und 8.15 der DIN EN 17255-1</w:t>
      </w:r>
      <w:r w:rsidR="00101DE9">
        <w:t>]</w:t>
      </w:r>
    </w:p>
    <w:p w14:paraId="70C67D52" w14:textId="2432FB60" w:rsidR="00E21F92" w:rsidRDefault="00E21F92" w:rsidP="00E21F92">
      <w:pPr>
        <w:pStyle w:val="Textblock"/>
      </w:pPr>
      <w:r w:rsidRPr="00B12A5B">
        <w:rPr>
          <w:i/>
        </w:rPr>
        <w:t>Anmerkung:</w:t>
      </w:r>
      <w:r>
        <w:t xml:space="preserve"> Bei Tagesmittelwerten ist zwischen der Gültigkeit von Tagesmittelwerten (gültige oder ungültige Tagesmittelwerte) und der Verfügbarkeit von Tagesmittelwerten (für gültig erklärte oder für ungültig erklärte Tage) zu unterscheiden.</w:t>
      </w:r>
    </w:p>
    <w:p w14:paraId="1873116D" w14:textId="76E2038E" w:rsidR="00E21F92" w:rsidRPr="00E21F92" w:rsidRDefault="00E21F92" w:rsidP="00691EE9">
      <w:pPr>
        <w:pStyle w:val="Formatvorlage8"/>
      </w:pPr>
      <w:bookmarkStart w:id="1364" w:name="_Ref120107052"/>
      <w:r w:rsidRPr="00E21F92">
        <w:t xml:space="preserve">Werden Kurzzeitmittelwerte zu einem Grenzwertvergleich herangezogen, klassiert oder gespeichert, sind diese nach </w:t>
      </w:r>
      <w:r w:rsidR="00F70A64">
        <w:t>Abschnitt</w:t>
      </w:r>
      <w:r w:rsidRPr="00E21F92">
        <w:t xml:space="preserve"> 5.4 der VDI 4204 Blatt 1 (Ausgabe März 2022) zu runden. Langzeitmittelwerte sind entsprechend nach </w:t>
      </w:r>
      <w:r w:rsidR="00F70A64">
        <w:t>Abschnitt</w:t>
      </w:r>
      <w:r w:rsidRPr="00E21F92">
        <w:t xml:space="preserve"> 5.4 der VDI 4204 Blatt 1 (Ausgabe März 2022) zu runden.</w:t>
      </w:r>
      <w:r w:rsidR="00691EE9" w:rsidRPr="00691EE9">
        <w:t xml:space="preserve"> </w:t>
      </w:r>
      <w:r w:rsidR="00691EE9">
        <w:t>[</w:t>
      </w:r>
      <w:r w:rsidR="00691EE9" w:rsidRPr="00691EE9">
        <w:t xml:space="preserve">zu den </w:t>
      </w:r>
      <w:r w:rsidR="00F70A64">
        <w:t>Abschnitten</w:t>
      </w:r>
      <w:r w:rsidR="00691EE9" w:rsidRPr="00691EE9">
        <w:t xml:space="preserve"> 6.4.1, 6.4.2, 6.5.2 und 6.6 der DIN EN 17255-3 i. V. m. den </w:t>
      </w:r>
      <w:r w:rsidR="00F70A64">
        <w:t>Abschnitten</w:t>
      </w:r>
      <w:r w:rsidR="00691EE9" w:rsidRPr="00691EE9">
        <w:t xml:space="preserve"> 8.11, 8.12, 8.13 und 9.1 der DIN EN 17255-1</w:t>
      </w:r>
      <w:r w:rsidR="00691EE9">
        <w:t>]</w:t>
      </w:r>
      <w:bookmarkEnd w:id="1364"/>
    </w:p>
    <w:p w14:paraId="2CC53E18" w14:textId="1BDFF7CE" w:rsidR="00E9166A" w:rsidRDefault="00255F21" w:rsidP="008018E7">
      <w:pPr>
        <w:pStyle w:val="berschrift3"/>
      </w:pPr>
      <w:bookmarkStart w:id="1365" w:name="_Toc98227933"/>
      <w:bookmarkStart w:id="1366" w:name="_Toc99353167"/>
      <w:bookmarkStart w:id="1367" w:name="_Toc99362011"/>
      <w:bookmarkStart w:id="1368" w:name="_Toc117070755"/>
      <w:bookmarkStart w:id="1369" w:name="_Toc117074385"/>
      <w:bookmarkStart w:id="1370" w:name="_Toc120628598"/>
      <w:bookmarkStart w:id="1371" w:name="_Toc120628689"/>
      <w:bookmarkStart w:id="1372" w:name="_Toc121831346"/>
      <w:bookmarkStart w:id="1373" w:name="_Toc121831504"/>
      <w:bookmarkStart w:id="1374" w:name="_Toc121831666"/>
      <w:bookmarkStart w:id="1375" w:name="_Toc121831757"/>
      <w:bookmarkStart w:id="1376" w:name="_Toc121831861"/>
      <w:bookmarkStart w:id="1377" w:name="_Toc121831965"/>
      <w:bookmarkStart w:id="1378" w:name="_Toc121832056"/>
      <w:bookmarkStart w:id="1379" w:name="_Toc121841474"/>
      <w:bookmarkStart w:id="1380" w:name="_Toc121911480"/>
      <w:bookmarkStart w:id="1381" w:name="_Toc98227934"/>
      <w:bookmarkStart w:id="1382" w:name="_Toc99353168"/>
      <w:bookmarkStart w:id="1383" w:name="_Toc99362012"/>
      <w:bookmarkStart w:id="1384" w:name="_Toc117070756"/>
      <w:bookmarkStart w:id="1385" w:name="_Toc117074386"/>
      <w:bookmarkStart w:id="1386" w:name="_Toc120628599"/>
      <w:bookmarkStart w:id="1387" w:name="_Toc120628690"/>
      <w:bookmarkStart w:id="1388" w:name="_Toc121831347"/>
      <w:bookmarkStart w:id="1389" w:name="_Toc121831505"/>
      <w:bookmarkStart w:id="1390" w:name="_Toc121831667"/>
      <w:bookmarkStart w:id="1391" w:name="_Toc121831758"/>
      <w:bookmarkStart w:id="1392" w:name="_Toc121831862"/>
      <w:bookmarkStart w:id="1393" w:name="_Toc121831966"/>
      <w:bookmarkStart w:id="1394" w:name="_Toc121832057"/>
      <w:bookmarkStart w:id="1395" w:name="_Toc121841475"/>
      <w:bookmarkStart w:id="1396" w:name="_Toc121911481"/>
      <w:bookmarkStart w:id="1397" w:name="_Toc429060684"/>
      <w:bookmarkStart w:id="1398" w:name="_Toc121912548"/>
      <w:bookmarkEnd w:id="1357"/>
      <w:bookmarkEnd w:id="1358"/>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1336BE">
        <w:t>Zusätzliche Anforderungen an Emissionsdatenfernübertragungs</w:t>
      </w:r>
      <w:r w:rsidRPr="001336BE">
        <w:softHyphen/>
        <w:t>systeme</w:t>
      </w:r>
      <w:bookmarkEnd w:id="1397"/>
      <w:bookmarkEnd w:id="1398"/>
    </w:p>
    <w:p w14:paraId="25EBE06F" w14:textId="77777777" w:rsidR="000C2F66" w:rsidRDefault="000C2F66" w:rsidP="00025528">
      <w:pPr>
        <w:pStyle w:val="Formatvorlage8"/>
      </w:pPr>
      <w:r w:rsidRPr="00877DA5">
        <w:t>Nach §</w:t>
      </w:r>
      <w:r w:rsidR="0065333A" w:rsidRPr="00877DA5">
        <w:t> </w:t>
      </w:r>
      <w:r w:rsidRPr="00877DA5">
        <w:t xml:space="preserve">31 </w:t>
      </w:r>
      <w:r w:rsidR="0065333A" w:rsidRPr="00877DA5">
        <w:t>Absatz 5 des</w:t>
      </w:r>
      <w:r w:rsidRPr="00877DA5">
        <w:t xml:space="preserve"> BImSchG und TA Luft N</w:t>
      </w:r>
      <w:r w:rsidR="00380C3A" w:rsidRPr="00877DA5">
        <w:t>ummer</w:t>
      </w:r>
      <w:r w:rsidRPr="00877DA5">
        <w:t xml:space="preserve"> 5.3.3.5</w:t>
      </w:r>
      <w:r>
        <w:t xml:space="preserve"> kann die zu</w:t>
      </w:r>
      <w:r w:rsidR="00FF1084">
        <w:softHyphen/>
      </w:r>
      <w:r>
        <w:t>ständige Be</w:t>
      </w:r>
      <w:r>
        <w:softHyphen/>
        <w:t>hörde die Art der Übermittlung der Messergebnisse von Emissionser</w:t>
      </w:r>
      <w:r>
        <w:softHyphen/>
        <w:t>mittlun</w:t>
      </w:r>
      <w:r>
        <w:softHyphen/>
        <w:t>gen vorschreiben. Eine Möglichkeit ist die Installation eines Emis</w:t>
      </w:r>
      <w:r>
        <w:softHyphen/>
        <w:t>sionsda</w:t>
      </w:r>
      <w:r>
        <w:softHyphen/>
        <w:t>ten</w:t>
      </w:r>
      <w:r>
        <w:softHyphen/>
        <w:t>fernübertragungs</w:t>
      </w:r>
      <w:r>
        <w:softHyphen/>
        <w:t>systems (EFÜ-System).</w:t>
      </w:r>
    </w:p>
    <w:p w14:paraId="650DC143" w14:textId="2BA6865F" w:rsidR="006367BD" w:rsidRDefault="000C2F66" w:rsidP="001817A4">
      <w:pPr>
        <w:pStyle w:val="Textblock"/>
      </w:pPr>
      <w:r>
        <w:t>EFÜ-Systeme bestehen aus einem System, das beim Anlagenbetreiber als Teil der Auswerteeinrichtung instal</w:t>
      </w:r>
      <w:r>
        <w:softHyphen/>
        <w:t>liert ist, und einem Sys</w:t>
      </w:r>
      <w:r>
        <w:softHyphen/>
        <w:t>tem, das bei der</w:t>
      </w:r>
      <w:r w:rsidR="00165735">
        <w:t xml:space="preserve"> </w:t>
      </w:r>
      <w:r>
        <w:t xml:space="preserve">zuständigen </w:t>
      </w:r>
      <w:r w:rsidR="00E65BCC">
        <w:t>B</w:t>
      </w:r>
      <w:r>
        <w:t>e</w:t>
      </w:r>
      <w:r>
        <w:softHyphen/>
        <w:t>hörde eingerichtet ist. Die nachfol</w:t>
      </w:r>
      <w:r>
        <w:softHyphen/>
        <w:t>genden Forderungen sind an das be</w:t>
      </w:r>
      <w:r>
        <w:softHyphen/>
        <w:t>trei</w:t>
      </w:r>
      <w:r>
        <w:softHyphen/>
        <w:t>berseitige installierte System gerich</w:t>
      </w:r>
      <w:r>
        <w:softHyphen/>
        <w:t xml:space="preserve">tet. </w:t>
      </w:r>
    </w:p>
    <w:p w14:paraId="5BBC175B" w14:textId="77777777" w:rsidR="000C2F66" w:rsidRDefault="000C2F66" w:rsidP="000A2569">
      <w:pPr>
        <w:pStyle w:val="Formatvorlage8"/>
      </w:pPr>
      <w:r>
        <w:t>Die nachfolgend genannten Funktionalitäten sind von einem EFÜ-System zu erfüllen:</w:t>
      </w:r>
    </w:p>
    <w:p w14:paraId="59D8ED1A" w14:textId="77777777" w:rsidR="005F7B11" w:rsidRDefault="000C2F66">
      <w:pPr>
        <w:numPr>
          <w:ilvl w:val="0"/>
          <w:numId w:val="21"/>
        </w:numPr>
        <w:tabs>
          <w:tab w:val="left" w:pos="1582"/>
        </w:tabs>
        <w:ind w:left="1418" w:hanging="284"/>
      </w:pPr>
      <w:r>
        <w:t xml:space="preserve">Übertragung aller validierten </w:t>
      </w:r>
      <w:r w:rsidR="00CD22B0">
        <w:t>Kurzzeitm</w:t>
      </w:r>
      <w:r>
        <w:t>ittelwerte der Emissions</w:t>
      </w:r>
      <w:r w:rsidR="00CD22B0">
        <w:t>mess</w:t>
      </w:r>
      <w:r w:rsidR="00FF1084">
        <w:softHyphen/>
      </w:r>
      <w:r>
        <w:t>werte</w:t>
      </w:r>
      <w:r w:rsidR="00CD22B0">
        <w:t>,</w:t>
      </w:r>
      <w:r>
        <w:t xml:space="preserve"> d</w:t>
      </w:r>
      <w:r w:rsidR="00CD22B0">
        <w:t>er</w:t>
      </w:r>
      <w:r>
        <w:t xml:space="preserve"> </w:t>
      </w:r>
      <w:r w:rsidR="00CD22B0">
        <w:t xml:space="preserve">Bezugs- und </w:t>
      </w:r>
      <w:r>
        <w:t>Betriebsgrößen gemäß den Forderungen des Ge</w:t>
      </w:r>
      <w:r>
        <w:softHyphen/>
        <w:t>neh</w:t>
      </w:r>
      <w:r>
        <w:softHyphen/>
        <w:t xml:space="preserve">migungsbescheides oder der </w:t>
      </w:r>
      <w:r w:rsidR="00E65BCC">
        <w:t>zuständigen Behörde</w:t>
      </w:r>
    </w:p>
    <w:p w14:paraId="720CDFA0" w14:textId="77777777" w:rsidR="005F7B11" w:rsidRDefault="000C2F66">
      <w:pPr>
        <w:numPr>
          <w:ilvl w:val="0"/>
          <w:numId w:val="21"/>
        </w:numPr>
        <w:tabs>
          <w:tab w:val="left" w:pos="1418"/>
        </w:tabs>
        <w:ind w:left="1418" w:hanging="284"/>
      </w:pPr>
      <w:r>
        <w:t>Übertragung von Zustandskennungen (Status</w:t>
      </w:r>
      <w:r w:rsidR="00CD22B0">
        <w:t xml:space="preserve"> und Betriebsart</w:t>
      </w:r>
      <w:r>
        <w:t xml:space="preserve">) zu jedem </w:t>
      </w:r>
      <w:r w:rsidR="00CD22B0">
        <w:t>Kurzzeitm</w:t>
      </w:r>
      <w:r>
        <w:t>ittelwert</w:t>
      </w:r>
    </w:p>
    <w:p w14:paraId="72EBED84" w14:textId="77777777" w:rsidR="005F7B11" w:rsidRDefault="000C2F66">
      <w:pPr>
        <w:numPr>
          <w:ilvl w:val="0"/>
          <w:numId w:val="21"/>
        </w:numPr>
        <w:tabs>
          <w:tab w:val="left" w:pos="1418"/>
        </w:tabs>
        <w:ind w:left="1418" w:hanging="284"/>
      </w:pPr>
      <w:r>
        <w:t xml:space="preserve">Übertragung der jeweils gültigen Grenzwerte und der Standardabweichung zu jeder Messgröße </w:t>
      </w:r>
    </w:p>
    <w:p w14:paraId="6003CC79" w14:textId="77777777" w:rsidR="005F7B11" w:rsidRDefault="000C2F66">
      <w:pPr>
        <w:numPr>
          <w:ilvl w:val="0"/>
          <w:numId w:val="21"/>
        </w:numPr>
        <w:tabs>
          <w:tab w:val="left" w:pos="1418"/>
        </w:tabs>
        <w:ind w:left="1418" w:hanging="284"/>
      </w:pPr>
      <w:r>
        <w:t>Einhaltung der EFÜ-Schnittstel</w:t>
      </w:r>
      <w:r>
        <w:softHyphen/>
        <w:t>lendefinition in der jeweils gültigen Fas</w:t>
      </w:r>
      <w:r>
        <w:softHyphen/>
        <w:t>sung</w:t>
      </w:r>
    </w:p>
    <w:p w14:paraId="0CC830FA" w14:textId="77777777" w:rsidR="005F7B11" w:rsidRDefault="00CD22B0">
      <w:pPr>
        <w:numPr>
          <w:ilvl w:val="0"/>
          <w:numId w:val="21"/>
        </w:numPr>
        <w:tabs>
          <w:tab w:val="left" w:pos="1418"/>
        </w:tabs>
        <w:ind w:left="1134" w:firstLine="0"/>
      </w:pPr>
      <w:r>
        <w:t xml:space="preserve">tägliche automatische </w:t>
      </w:r>
      <w:r w:rsidR="000C2F66">
        <w:t xml:space="preserve">Datenübertragung zur </w:t>
      </w:r>
      <w:r w:rsidR="00000CA2">
        <w:t>zuständigen B</w:t>
      </w:r>
      <w:r w:rsidR="000C2F66">
        <w:t xml:space="preserve">ehörde </w:t>
      </w:r>
    </w:p>
    <w:p w14:paraId="770B9353" w14:textId="77777777" w:rsidR="005F7B11" w:rsidRDefault="000C2F66">
      <w:pPr>
        <w:numPr>
          <w:ilvl w:val="0"/>
          <w:numId w:val="21"/>
        </w:numPr>
        <w:tabs>
          <w:tab w:val="left" w:pos="1418"/>
        </w:tabs>
        <w:ind w:left="1418" w:hanging="284"/>
      </w:pPr>
      <w:r>
        <w:t xml:space="preserve">jederzeitiger Abruf von Daten bis zum aktuellen Zeitpunkt durch die </w:t>
      </w:r>
      <w:r w:rsidR="00A17365">
        <w:t xml:space="preserve">zuständige </w:t>
      </w:r>
      <w:r w:rsidR="00E65BCC">
        <w:t>B</w:t>
      </w:r>
      <w:r>
        <w:t>ehörde</w:t>
      </w:r>
    </w:p>
    <w:p w14:paraId="121FD350" w14:textId="77777777" w:rsidR="005F7B11" w:rsidRDefault="000C2F66">
      <w:pPr>
        <w:numPr>
          <w:ilvl w:val="0"/>
          <w:numId w:val="21"/>
        </w:numPr>
        <w:tabs>
          <w:tab w:val="left" w:pos="1418"/>
        </w:tabs>
        <w:ind w:left="1418" w:hanging="284"/>
      </w:pPr>
      <w:r>
        <w:t xml:space="preserve">spontane </w:t>
      </w:r>
      <w:r w:rsidR="00CD22B0">
        <w:t xml:space="preserve">automatische </w:t>
      </w:r>
      <w:r>
        <w:t>Datenlieferung durch das Betreibersystem bei Grenzwertver</w:t>
      </w:r>
      <w:r>
        <w:softHyphen/>
        <w:t>let</w:t>
      </w:r>
      <w:r>
        <w:softHyphen/>
        <w:t>zun</w:t>
      </w:r>
      <w:r>
        <w:softHyphen/>
        <w:t>gen</w:t>
      </w:r>
      <w:r w:rsidR="00CD22B0">
        <w:t xml:space="preserve"> und anderen Ereignissen</w:t>
      </w:r>
    </w:p>
    <w:p w14:paraId="69FA56C9" w14:textId="77777777" w:rsidR="005F7B11" w:rsidRDefault="000C2F66">
      <w:pPr>
        <w:numPr>
          <w:ilvl w:val="0"/>
          <w:numId w:val="21"/>
        </w:numPr>
        <w:tabs>
          <w:tab w:val="left" w:pos="1418"/>
        </w:tabs>
        <w:ind w:left="1418" w:hanging="284"/>
      </w:pPr>
      <w:r>
        <w:t xml:space="preserve">Abruf von </w:t>
      </w:r>
      <w:r w:rsidR="00CD22B0">
        <w:t xml:space="preserve">Werten und </w:t>
      </w:r>
      <w:r>
        <w:t xml:space="preserve">Daten </w:t>
      </w:r>
      <w:r w:rsidR="00CD22B0">
        <w:t xml:space="preserve">von mindestens </w:t>
      </w:r>
      <w:r>
        <w:t>der letzten 2</w:t>
      </w:r>
      <w:r w:rsidR="008D0CF6">
        <w:t>4</w:t>
      </w:r>
      <w:r>
        <w:t xml:space="preserve"> </w:t>
      </w:r>
      <w:r w:rsidR="008D0CF6">
        <w:t>Monate</w:t>
      </w:r>
      <w:r>
        <w:t xml:space="preserve"> </w:t>
      </w:r>
      <w:r w:rsidR="00CD22B0">
        <w:t>nach Ende des Berichtszeitraums durch</w:t>
      </w:r>
      <w:r>
        <w:t xml:space="preserve"> die </w:t>
      </w:r>
      <w:r w:rsidR="00A17365">
        <w:t>zuständige B</w:t>
      </w:r>
      <w:r>
        <w:t>e</w:t>
      </w:r>
      <w:r>
        <w:softHyphen/>
        <w:t>hörde</w:t>
      </w:r>
    </w:p>
    <w:p w14:paraId="43E05C19" w14:textId="77777777" w:rsidR="005F7B11" w:rsidRDefault="000C2F66">
      <w:pPr>
        <w:numPr>
          <w:ilvl w:val="0"/>
          <w:numId w:val="21"/>
        </w:numPr>
        <w:tabs>
          <w:tab w:val="left" w:pos="1418"/>
        </w:tabs>
        <w:ind w:left="1418" w:hanging="284"/>
      </w:pPr>
      <w:r>
        <w:t>Übertragung von erläuternden Kurztexten zu Ereignissen durch den Be</w:t>
      </w:r>
      <w:r>
        <w:softHyphen/>
        <w:t>trei</w:t>
      </w:r>
      <w:r>
        <w:softHyphen/>
        <w:t>ber</w:t>
      </w:r>
    </w:p>
    <w:p w14:paraId="113A0752" w14:textId="77777777" w:rsidR="005F7B11" w:rsidRDefault="000C2F66">
      <w:pPr>
        <w:numPr>
          <w:ilvl w:val="0"/>
          <w:numId w:val="21"/>
        </w:numPr>
        <w:tabs>
          <w:tab w:val="left" w:pos="1418"/>
        </w:tabs>
        <w:ind w:left="1418" w:hanging="284"/>
      </w:pPr>
      <w:r>
        <w:t>Übertra</w:t>
      </w:r>
      <w:r>
        <w:softHyphen/>
        <w:t xml:space="preserve">gung einer Kommentierung mit der Übertragung der Ergebnisse </w:t>
      </w:r>
    </w:p>
    <w:p w14:paraId="7A379F44" w14:textId="77777777" w:rsidR="005F7B11" w:rsidRDefault="000C2F66">
      <w:pPr>
        <w:numPr>
          <w:ilvl w:val="0"/>
          <w:numId w:val="21"/>
        </w:numPr>
        <w:tabs>
          <w:tab w:val="left" w:pos="1418"/>
        </w:tabs>
        <w:ind w:left="1418" w:hanging="284"/>
      </w:pPr>
      <w:r>
        <w:t>Möglichkeit zur Übertragung von Prozessbildern der überwachten An</w:t>
      </w:r>
      <w:r>
        <w:softHyphen/>
        <w:t>lage</w:t>
      </w:r>
    </w:p>
    <w:p w14:paraId="42E5E2AC" w14:textId="77777777" w:rsidR="005F7B11" w:rsidRDefault="000C2F66">
      <w:pPr>
        <w:numPr>
          <w:ilvl w:val="0"/>
          <w:numId w:val="21"/>
        </w:numPr>
        <w:tabs>
          <w:tab w:val="left" w:pos="1418"/>
        </w:tabs>
        <w:ind w:left="1418" w:hanging="284"/>
      </w:pPr>
      <w:r>
        <w:t xml:space="preserve">Selbstanmeldung von Betreibersystemen beim </w:t>
      </w:r>
      <w:r w:rsidR="00894043">
        <w:t xml:space="preserve">System </w:t>
      </w:r>
      <w:r>
        <w:t xml:space="preserve">der </w:t>
      </w:r>
      <w:r w:rsidR="00A17365">
        <w:t>zuständigen B</w:t>
      </w:r>
      <w:r>
        <w:t>ehörde mit Protokollie</w:t>
      </w:r>
      <w:r>
        <w:softHyphen/>
        <w:t>rung</w:t>
      </w:r>
    </w:p>
    <w:p w14:paraId="0835BAC7" w14:textId="77777777" w:rsidR="005F7B11" w:rsidRDefault="00894043">
      <w:pPr>
        <w:numPr>
          <w:ilvl w:val="0"/>
          <w:numId w:val="21"/>
        </w:numPr>
        <w:tabs>
          <w:tab w:val="left" w:pos="1470"/>
        </w:tabs>
        <w:ind w:left="1134" w:firstLine="0"/>
      </w:pPr>
      <w:r>
        <w:t>Übertragung von Datenmodellen mit Protokollierung</w:t>
      </w:r>
    </w:p>
    <w:p w14:paraId="104B130D" w14:textId="77777777" w:rsidR="005F7B11" w:rsidRDefault="000C2F66">
      <w:pPr>
        <w:numPr>
          <w:ilvl w:val="0"/>
          <w:numId w:val="21"/>
        </w:numPr>
        <w:tabs>
          <w:tab w:val="left" w:pos="1418"/>
        </w:tabs>
        <w:ind w:left="1134" w:firstLine="0"/>
      </w:pPr>
      <w:r>
        <w:t>Übertragung von Datenmodelländerungen innerhalb von 24 h</w:t>
      </w:r>
    </w:p>
    <w:p w14:paraId="2B269A63" w14:textId="77777777" w:rsidR="00643FC4" w:rsidRDefault="000C2F66" w:rsidP="00CF002F">
      <w:pPr>
        <w:pStyle w:val="Formatvorlage8"/>
      </w:pPr>
      <w:r>
        <w:t>Es ist sicherzustellen, dass kein unbefugtes Eindringen in das System über die Datenübertragungsleitung von außen erfolgen kann. Durch geeignete Vorkehrungen müssen bei Fehlverbindungen die Datenübertragung unterbun</w:t>
      </w:r>
      <w:r>
        <w:softHyphen/>
        <w:t>den und die Verbindung abgebrochen werden. Die Anzahl erfolgloser Wie</w:t>
      </w:r>
      <w:r>
        <w:softHyphen/>
        <w:t>derholungsversuche ist zu begrenzen.</w:t>
      </w:r>
    </w:p>
    <w:p w14:paraId="02FD9871" w14:textId="43D0E8B5" w:rsidR="00E9166A" w:rsidRDefault="00255F21" w:rsidP="008018E7">
      <w:pPr>
        <w:pStyle w:val="berschrift3"/>
      </w:pPr>
      <w:bookmarkStart w:id="1399" w:name="_Toc429060685"/>
      <w:bookmarkStart w:id="1400" w:name="_Toc121912549"/>
      <w:r w:rsidRPr="00255F21">
        <w:t xml:space="preserve">Durchführung der Eignungsprüfung </w:t>
      </w:r>
      <w:r w:rsidR="00166EC3">
        <w:t xml:space="preserve">von </w:t>
      </w:r>
      <w:r w:rsidRPr="00255F21">
        <w:t>Auswerte</w:t>
      </w:r>
      <w:r w:rsidRPr="00255F21">
        <w:softHyphen/>
        <w:t>einrichtun</w:t>
      </w:r>
      <w:r w:rsidRPr="00255F21">
        <w:softHyphen/>
        <w:t>gen</w:t>
      </w:r>
      <w:bookmarkEnd w:id="1399"/>
      <w:bookmarkEnd w:id="1400"/>
    </w:p>
    <w:p w14:paraId="118459EC" w14:textId="554CE399" w:rsidR="00894043" w:rsidRPr="00882197" w:rsidRDefault="000C2F66" w:rsidP="000A2569">
      <w:pPr>
        <w:pStyle w:val="Formatvorlage8"/>
      </w:pPr>
      <w:r>
        <w:t>Bei der Eignungsprüfung ist festzustellen, für welche Auswerteaufgaben i. S. d. gesetzlichen Vorgaben d</w:t>
      </w:r>
      <w:r w:rsidR="00166EC3">
        <w:t>ie</w:t>
      </w:r>
      <w:r>
        <w:t xml:space="preserve"> geprüfte</w:t>
      </w:r>
      <w:r w:rsidR="00AB7C36">
        <w:t xml:space="preserve"> Datenerfassungs- und</w:t>
      </w:r>
      <w:r>
        <w:t xml:space="preserve"> </w:t>
      </w:r>
      <w:r w:rsidR="00166EC3">
        <w:t xml:space="preserve">Auswerteeinrichtung </w:t>
      </w:r>
      <w:r>
        <w:t>geeignet ist.</w:t>
      </w:r>
    </w:p>
    <w:p w14:paraId="4258CD86" w14:textId="0888A5A4" w:rsidR="00EA6327" w:rsidRPr="00EA6327" w:rsidRDefault="000C2F66" w:rsidP="000A2569">
      <w:pPr>
        <w:pStyle w:val="Formatvorlage8"/>
      </w:pPr>
      <w:r>
        <w:t xml:space="preserve">Falls die </w:t>
      </w:r>
      <w:r w:rsidR="002A2020">
        <w:t xml:space="preserve">Datenerfassungs- und </w:t>
      </w:r>
      <w:r>
        <w:t>Auswerteeinrichtung eine Emissionsdatenfernübertragung erlaubt, ist die Prüfung unter Beachtung der EFÜ-Abläufe mit einem gleichartigen Sys</w:t>
      </w:r>
      <w:r>
        <w:softHyphen/>
        <w:t>tem vorzunehmen, wie es auch bei der Aufsichtsbehörde eingesetzt wird. Da</w:t>
      </w:r>
      <w:r>
        <w:softHyphen/>
        <w:t>bei ist die EFÜ-Schnittstellendefinition in der jeweilig gültigen Fas</w:t>
      </w:r>
      <w:r>
        <w:softHyphen/>
        <w:t>sung für das Betreibersystem zugrunde zu legen. Die Software-Versionen beider Systeme sind zu benennen.</w:t>
      </w:r>
    </w:p>
    <w:p w14:paraId="7343AEBA" w14:textId="13672686" w:rsidR="00501091" w:rsidRDefault="000C2F66" w:rsidP="0032711A">
      <w:pPr>
        <w:pStyle w:val="berschrift2"/>
      </w:pPr>
      <w:bookmarkStart w:id="1401" w:name="_Toc78162711"/>
      <w:bookmarkStart w:id="1402" w:name="_Toc79224413"/>
      <w:bookmarkStart w:id="1403" w:name="_Toc429060686"/>
      <w:bookmarkStart w:id="1404" w:name="_Toc121912550"/>
      <w:r>
        <w:t>Messeinrichtungen für Langzeitprobenahme</w:t>
      </w:r>
      <w:bookmarkEnd w:id="1401"/>
      <w:bookmarkEnd w:id="1402"/>
      <w:bookmarkEnd w:id="1403"/>
      <w:bookmarkEnd w:id="1404"/>
    </w:p>
    <w:p w14:paraId="4524D0A6" w14:textId="5D9841FD" w:rsidR="00210722" w:rsidRPr="001817A4" w:rsidRDefault="000C2F66" w:rsidP="004C393F">
      <w:pPr>
        <w:pStyle w:val="Formatvorlage7"/>
      </w:pPr>
      <w:bookmarkStart w:id="1405" w:name="_Hlk108012261"/>
      <w:bookmarkStart w:id="1406" w:name="_Hlk96266653"/>
      <w:r w:rsidRPr="001817A4">
        <w:t>Es gelten die Anforderungen nach</w:t>
      </w:r>
      <w:r w:rsidR="00DF1D85" w:rsidRPr="001817A4">
        <w:t xml:space="preserve"> </w:t>
      </w:r>
      <w:r w:rsidR="005B6E10" w:rsidRPr="001817A4">
        <w:fldChar w:fldCharType="begin"/>
      </w:r>
      <w:r w:rsidR="002756CD" w:rsidRPr="001817A4">
        <w:instrText xml:space="preserve"> REF _Ref416239624 \r \h </w:instrText>
      </w:r>
      <w:r w:rsidR="00F51AEB" w:rsidRPr="001817A4">
        <w:instrText xml:space="preserve"> \* MERGEFORMAT </w:instrText>
      </w:r>
      <w:r w:rsidR="005B6E10" w:rsidRPr="001817A4">
        <w:fldChar w:fldCharType="separate"/>
      </w:r>
      <w:r w:rsidR="001C26CC">
        <w:t>2.1.1</w:t>
      </w:r>
      <w:r w:rsidR="005B6E10" w:rsidRPr="001817A4">
        <w:fldChar w:fldCharType="end"/>
      </w:r>
      <w:r w:rsidR="009477CD" w:rsidRPr="001817A4">
        <w:t xml:space="preserve">, </w:t>
      </w:r>
      <w:r w:rsidR="009477CD" w:rsidRPr="001817A4">
        <w:fldChar w:fldCharType="begin"/>
      </w:r>
      <w:r w:rsidR="009477CD" w:rsidRPr="001817A4">
        <w:instrText xml:space="preserve"> REF _Ref117083882 \r \h </w:instrText>
      </w:r>
      <w:r w:rsidR="003B417B" w:rsidRPr="001817A4">
        <w:instrText xml:space="preserve"> \* MERGEFORMAT </w:instrText>
      </w:r>
      <w:r w:rsidR="009477CD" w:rsidRPr="001817A4">
        <w:fldChar w:fldCharType="separate"/>
      </w:r>
      <w:r w:rsidR="001C26CC">
        <w:t>2.1.2</w:t>
      </w:r>
      <w:r w:rsidR="009477CD" w:rsidRPr="001817A4">
        <w:fldChar w:fldCharType="end"/>
      </w:r>
      <w:r w:rsidR="009477CD" w:rsidRPr="001817A4">
        <w:t xml:space="preserve"> und </w:t>
      </w:r>
      <w:r w:rsidR="000E3D81">
        <w:fldChar w:fldCharType="begin"/>
      </w:r>
      <w:r w:rsidR="000E3D81">
        <w:instrText xml:space="preserve"> REF _Ref121835842 \r \h </w:instrText>
      </w:r>
      <w:r w:rsidR="000E3D81">
        <w:fldChar w:fldCharType="separate"/>
      </w:r>
      <w:r w:rsidR="001C26CC">
        <w:t>2.1.3</w:t>
      </w:r>
      <w:r w:rsidR="000E3D81">
        <w:fldChar w:fldCharType="end"/>
      </w:r>
      <w:r w:rsidR="009D0C14" w:rsidRPr="001817A4">
        <w:t xml:space="preserve"> sowie </w:t>
      </w:r>
      <w:r w:rsidR="009477CD" w:rsidRPr="001817A4">
        <w:t>nach</w:t>
      </w:r>
      <w:r w:rsidR="004A6348" w:rsidRPr="00F71744">
        <w:t xml:space="preserve"> </w:t>
      </w:r>
      <w:r w:rsidR="004A6348" w:rsidRPr="001817A4">
        <w:fldChar w:fldCharType="begin"/>
      </w:r>
      <w:r w:rsidR="004A6348" w:rsidRPr="001817A4">
        <w:instrText xml:space="preserve"> REF _Ref108007282 \r \h </w:instrText>
      </w:r>
      <w:r w:rsidR="003B417B" w:rsidRPr="001817A4">
        <w:instrText xml:space="preserve"> \* MERGEFORMAT </w:instrText>
      </w:r>
      <w:r w:rsidR="004A6348" w:rsidRPr="001817A4">
        <w:fldChar w:fldCharType="separate"/>
      </w:r>
      <w:r w:rsidR="001C26CC">
        <w:t>2.2.1.4</w:t>
      </w:r>
      <w:r w:rsidR="004A6348" w:rsidRPr="001817A4">
        <w:fldChar w:fldCharType="end"/>
      </w:r>
      <w:r w:rsidR="004A6348" w:rsidRPr="001817A4">
        <w:t xml:space="preserve">. </w:t>
      </w:r>
    </w:p>
    <w:bookmarkEnd w:id="1405"/>
    <w:p w14:paraId="7654834C" w14:textId="54AB9952" w:rsidR="004A6348" w:rsidRDefault="00210722" w:rsidP="004C393F">
      <w:pPr>
        <w:pStyle w:val="Formatvorlage7"/>
      </w:pPr>
      <w:r>
        <w:t xml:space="preserve">Die Eignungsprüfung soll unter Beachtung der </w:t>
      </w:r>
      <w:r w:rsidR="00B869A8">
        <w:t xml:space="preserve">Mindestanforderungen und Prüfprozeduren der </w:t>
      </w:r>
      <w:r>
        <w:t xml:space="preserve">VDI 4203 Blatt 1 (Ausgabe September 2017) durchgeführt werden. </w:t>
      </w:r>
    </w:p>
    <w:p w14:paraId="77F2F42F" w14:textId="09562B5D" w:rsidR="001817A4" w:rsidRDefault="00106A0F" w:rsidP="000A2569">
      <w:pPr>
        <w:pStyle w:val="Textblock"/>
      </w:pPr>
      <w:r w:rsidRPr="00B12A5B">
        <w:rPr>
          <w:i/>
        </w:rPr>
        <w:t xml:space="preserve">Anmerkung: </w:t>
      </w:r>
      <w:r w:rsidR="00074EAD">
        <w:t>Im Anhang A3 der VDI 4203 Blatt 1 (Ausgabe September 2017) sind die Mindestanforderungen sowie Anforderungen an die Durchführung der Messungen mittels Langzeitprobenahmesystemen beschrieben. Die Anwendung der</w:t>
      </w:r>
      <w:r>
        <w:t xml:space="preserve"> DIN EN 15267-3 (Ausgabe März 2008) erfolgt sinngemäß</w:t>
      </w:r>
      <w:r w:rsidR="00074EAD">
        <w:t xml:space="preserve">. </w:t>
      </w:r>
      <w:bookmarkStart w:id="1407" w:name="_Toc117070760"/>
      <w:bookmarkStart w:id="1408" w:name="_Toc117074390"/>
      <w:bookmarkStart w:id="1409" w:name="_Toc120628603"/>
      <w:bookmarkStart w:id="1410" w:name="_Toc120628694"/>
      <w:bookmarkStart w:id="1411" w:name="_Toc121831351"/>
      <w:bookmarkStart w:id="1412" w:name="_Toc121831509"/>
      <w:bookmarkStart w:id="1413" w:name="_Toc121831671"/>
      <w:bookmarkStart w:id="1414" w:name="_Toc121831762"/>
      <w:bookmarkStart w:id="1415" w:name="_Toc121831866"/>
      <w:bookmarkStart w:id="1416" w:name="_Toc121831970"/>
      <w:bookmarkStart w:id="1417" w:name="_Toc121832061"/>
      <w:bookmarkStart w:id="1418" w:name="_Toc117070761"/>
      <w:bookmarkStart w:id="1419" w:name="_Toc117074391"/>
      <w:bookmarkStart w:id="1420" w:name="_Toc120628604"/>
      <w:bookmarkStart w:id="1421" w:name="_Toc120628695"/>
      <w:bookmarkStart w:id="1422" w:name="_Toc121831352"/>
      <w:bookmarkStart w:id="1423" w:name="_Toc121831510"/>
      <w:bookmarkStart w:id="1424" w:name="_Toc121831672"/>
      <w:bookmarkStart w:id="1425" w:name="_Toc121831763"/>
      <w:bookmarkStart w:id="1426" w:name="_Toc121831867"/>
      <w:bookmarkStart w:id="1427" w:name="_Toc121831971"/>
      <w:bookmarkStart w:id="1428" w:name="_Toc121832062"/>
      <w:bookmarkStart w:id="1429" w:name="_Toc117070762"/>
      <w:bookmarkStart w:id="1430" w:name="_Toc117074392"/>
      <w:bookmarkStart w:id="1431" w:name="_Toc120628605"/>
      <w:bookmarkStart w:id="1432" w:name="_Toc120628696"/>
      <w:bookmarkStart w:id="1433" w:name="_Toc121831353"/>
      <w:bookmarkStart w:id="1434" w:name="_Toc121831511"/>
      <w:bookmarkStart w:id="1435" w:name="_Toc121831673"/>
      <w:bookmarkStart w:id="1436" w:name="_Toc121831764"/>
      <w:bookmarkStart w:id="1437" w:name="_Toc121831868"/>
      <w:bookmarkStart w:id="1438" w:name="_Toc121831972"/>
      <w:bookmarkStart w:id="1439" w:name="_Toc121832063"/>
      <w:bookmarkStart w:id="1440" w:name="_Toc117070763"/>
      <w:bookmarkStart w:id="1441" w:name="_Toc117074393"/>
      <w:bookmarkStart w:id="1442" w:name="_Toc120628606"/>
      <w:bookmarkStart w:id="1443" w:name="_Toc120628697"/>
      <w:bookmarkStart w:id="1444" w:name="_Toc121831354"/>
      <w:bookmarkStart w:id="1445" w:name="_Toc121831512"/>
      <w:bookmarkStart w:id="1446" w:name="_Toc121831674"/>
      <w:bookmarkStart w:id="1447" w:name="_Toc121831765"/>
      <w:bookmarkStart w:id="1448" w:name="_Toc121831869"/>
      <w:bookmarkStart w:id="1449" w:name="_Toc121831973"/>
      <w:bookmarkStart w:id="1450" w:name="_Toc121832064"/>
      <w:bookmarkStart w:id="1451" w:name="_Toc117070764"/>
      <w:bookmarkStart w:id="1452" w:name="_Toc117074394"/>
      <w:bookmarkStart w:id="1453" w:name="_Toc120628607"/>
      <w:bookmarkStart w:id="1454" w:name="_Toc120628698"/>
      <w:bookmarkStart w:id="1455" w:name="_Toc121831355"/>
      <w:bookmarkStart w:id="1456" w:name="_Toc121831513"/>
      <w:bookmarkStart w:id="1457" w:name="_Toc121831675"/>
      <w:bookmarkStart w:id="1458" w:name="_Toc121831766"/>
      <w:bookmarkStart w:id="1459" w:name="_Toc121831870"/>
      <w:bookmarkStart w:id="1460" w:name="_Toc121831974"/>
      <w:bookmarkStart w:id="1461" w:name="_Toc121832065"/>
      <w:bookmarkStart w:id="1462" w:name="_Toc117070765"/>
      <w:bookmarkStart w:id="1463" w:name="_Toc117074395"/>
      <w:bookmarkStart w:id="1464" w:name="_Toc120628608"/>
      <w:bookmarkStart w:id="1465" w:name="_Toc120628699"/>
      <w:bookmarkStart w:id="1466" w:name="_Toc121831356"/>
      <w:bookmarkStart w:id="1467" w:name="_Toc121831514"/>
      <w:bookmarkStart w:id="1468" w:name="_Toc121831676"/>
      <w:bookmarkStart w:id="1469" w:name="_Toc121831767"/>
      <w:bookmarkStart w:id="1470" w:name="_Toc121831871"/>
      <w:bookmarkStart w:id="1471" w:name="_Toc121831975"/>
      <w:bookmarkStart w:id="1472" w:name="_Toc121832066"/>
      <w:bookmarkStart w:id="1473" w:name="_Toc117070766"/>
      <w:bookmarkStart w:id="1474" w:name="_Toc117074396"/>
      <w:bookmarkStart w:id="1475" w:name="_Toc120628609"/>
      <w:bookmarkStart w:id="1476" w:name="_Toc120628700"/>
      <w:bookmarkStart w:id="1477" w:name="_Toc121831357"/>
      <w:bookmarkStart w:id="1478" w:name="_Toc121831515"/>
      <w:bookmarkStart w:id="1479" w:name="_Toc121831677"/>
      <w:bookmarkStart w:id="1480" w:name="_Toc121831768"/>
      <w:bookmarkStart w:id="1481" w:name="_Toc121831872"/>
      <w:bookmarkStart w:id="1482" w:name="_Toc121831976"/>
      <w:bookmarkStart w:id="1483" w:name="_Toc121832067"/>
      <w:bookmarkStart w:id="1484" w:name="_Toc117070767"/>
      <w:bookmarkStart w:id="1485" w:name="_Toc117074397"/>
      <w:bookmarkStart w:id="1486" w:name="_Toc120628610"/>
      <w:bookmarkStart w:id="1487" w:name="_Toc120628701"/>
      <w:bookmarkStart w:id="1488" w:name="_Toc121831358"/>
      <w:bookmarkStart w:id="1489" w:name="_Toc121831516"/>
      <w:bookmarkStart w:id="1490" w:name="_Toc121831678"/>
      <w:bookmarkStart w:id="1491" w:name="_Toc121831769"/>
      <w:bookmarkStart w:id="1492" w:name="_Toc121831873"/>
      <w:bookmarkStart w:id="1493" w:name="_Toc121831977"/>
      <w:bookmarkStart w:id="1494" w:name="_Toc121832068"/>
      <w:bookmarkStart w:id="1495" w:name="_Toc117070768"/>
      <w:bookmarkStart w:id="1496" w:name="_Toc117074398"/>
      <w:bookmarkStart w:id="1497" w:name="_Toc120628611"/>
      <w:bookmarkStart w:id="1498" w:name="_Toc120628702"/>
      <w:bookmarkStart w:id="1499" w:name="_Toc121831359"/>
      <w:bookmarkStart w:id="1500" w:name="_Toc121831517"/>
      <w:bookmarkStart w:id="1501" w:name="_Toc121831679"/>
      <w:bookmarkStart w:id="1502" w:name="_Toc121831770"/>
      <w:bookmarkStart w:id="1503" w:name="_Toc121831874"/>
      <w:bookmarkStart w:id="1504" w:name="_Toc121831978"/>
      <w:bookmarkStart w:id="1505" w:name="_Toc121832069"/>
      <w:bookmarkStart w:id="1506" w:name="_Toc117070769"/>
      <w:bookmarkStart w:id="1507" w:name="_Toc117074399"/>
      <w:bookmarkStart w:id="1508" w:name="_Toc120628612"/>
      <w:bookmarkStart w:id="1509" w:name="_Toc120628703"/>
      <w:bookmarkStart w:id="1510" w:name="_Toc121831360"/>
      <w:bookmarkStart w:id="1511" w:name="_Toc121831518"/>
      <w:bookmarkStart w:id="1512" w:name="_Toc121831680"/>
      <w:bookmarkStart w:id="1513" w:name="_Toc121831771"/>
      <w:bookmarkStart w:id="1514" w:name="_Toc121831875"/>
      <w:bookmarkStart w:id="1515" w:name="_Toc121831979"/>
      <w:bookmarkStart w:id="1516" w:name="_Toc121832070"/>
      <w:bookmarkStart w:id="1517" w:name="_Toc117070770"/>
      <w:bookmarkStart w:id="1518" w:name="_Toc117074400"/>
      <w:bookmarkStart w:id="1519" w:name="_Toc120628613"/>
      <w:bookmarkStart w:id="1520" w:name="_Toc120628704"/>
      <w:bookmarkStart w:id="1521" w:name="_Toc121831361"/>
      <w:bookmarkStart w:id="1522" w:name="_Toc121831519"/>
      <w:bookmarkStart w:id="1523" w:name="_Toc121831681"/>
      <w:bookmarkStart w:id="1524" w:name="_Toc121831772"/>
      <w:bookmarkStart w:id="1525" w:name="_Toc121831876"/>
      <w:bookmarkStart w:id="1526" w:name="_Toc121831980"/>
      <w:bookmarkStart w:id="1527" w:name="_Toc121832071"/>
      <w:bookmarkStart w:id="1528" w:name="_Toc117070771"/>
      <w:bookmarkStart w:id="1529" w:name="_Toc117074401"/>
      <w:bookmarkStart w:id="1530" w:name="_Toc120628614"/>
      <w:bookmarkStart w:id="1531" w:name="_Toc120628705"/>
      <w:bookmarkStart w:id="1532" w:name="_Toc121831362"/>
      <w:bookmarkStart w:id="1533" w:name="_Toc121831520"/>
      <w:bookmarkStart w:id="1534" w:name="_Toc121831682"/>
      <w:bookmarkStart w:id="1535" w:name="_Toc121831773"/>
      <w:bookmarkStart w:id="1536" w:name="_Toc121831877"/>
      <w:bookmarkStart w:id="1537" w:name="_Toc121831981"/>
      <w:bookmarkStart w:id="1538" w:name="_Toc121832072"/>
      <w:bookmarkStart w:id="1539" w:name="_Toc117070772"/>
      <w:bookmarkStart w:id="1540" w:name="_Toc117074402"/>
      <w:bookmarkStart w:id="1541" w:name="_Toc120628615"/>
      <w:bookmarkStart w:id="1542" w:name="_Toc120628706"/>
      <w:bookmarkStart w:id="1543" w:name="_Toc121831363"/>
      <w:bookmarkStart w:id="1544" w:name="_Toc121831521"/>
      <w:bookmarkStart w:id="1545" w:name="_Toc121831683"/>
      <w:bookmarkStart w:id="1546" w:name="_Toc121831774"/>
      <w:bookmarkStart w:id="1547" w:name="_Toc121831878"/>
      <w:bookmarkStart w:id="1548" w:name="_Toc121831982"/>
      <w:bookmarkStart w:id="1549" w:name="_Toc121832073"/>
      <w:bookmarkStart w:id="1550" w:name="_Toc117070773"/>
      <w:bookmarkStart w:id="1551" w:name="_Toc117074403"/>
      <w:bookmarkStart w:id="1552" w:name="_Toc120628616"/>
      <w:bookmarkStart w:id="1553" w:name="_Toc120628707"/>
      <w:bookmarkStart w:id="1554" w:name="_Toc121831364"/>
      <w:bookmarkStart w:id="1555" w:name="_Toc121831522"/>
      <w:bookmarkStart w:id="1556" w:name="_Toc121831684"/>
      <w:bookmarkStart w:id="1557" w:name="_Toc121831775"/>
      <w:bookmarkStart w:id="1558" w:name="_Toc121831879"/>
      <w:bookmarkStart w:id="1559" w:name="_Toc121831983"/>
      <w:bookmarkStart w:id="1560" w:name="_Toc121832074"/>
      <w:bookmarkStart w:id="1561" w:name="_Toc117070774"/>
      <w:bookmarkStart w:id="1562" w:name="_Toc117074404"/>
      <w:bookmarkStart w:id="1563" w:name="_Toc120628617"/>
      <w:bookmarkStart w:id="1564" w:name="_Toc120628708"/>
      <w:bookmarkStart w:id="1565" w:name="_Toc121831365"/>
      <w:bookmarkStart w:id="1566" w:name="_Toc121831523"/>
      <w:bookmarkStart w:id="1567" w:name="_Toc121831685"/>
      <w:bookmarkStart w:id="1568" w:name="_Toc121831776"/>
      <w:bookmarkStart w:id="1569" w:name="_Toc121831880"/>
      <w:bookmarkStart w:id="1570" w:name="_Toc121831984"/>
      <w:bookmarkStart w:id="1571" w:name="_Toc121832075"/>
      <w:bookmarkStart w:id="1572" w:name="_Toc117070775"/>
      <w:bookmarkStart w:id="1573" w:name="_Toc117074405"/>
      <w:bookmarkStart w:id="1574" w:name="_Toc120628618"/>
      <w:bookmarkStart w:id="1575" w:name="_Toc120628709"/>
      <w:bookmarkStart w:id="1576" w:name="_Toc121831366"/>
      <w:bookmarkStart w:id="1577" w:name="_Toc121831524"/>
      <w:bookmarkStart w:id="1578" w:name="_Toc121831686"/>
      <w:bookmarkStart w:id="1579" w:name="_Toc121831777"/>
      <w:bookmarkStart w:id="1580" w:name="_Toc121831881"/>
      <w:bookmarkStart w:id="1581" w:name="_Toc121831985"/>
      <w:bookmarkStart w:id="1582" w:name="_Toc121832076"/>
      <w:bookmarkStart w:id="1583" w:name="_Toc117070776"/>
      <w:bookmarkStart w:id="1584" w:name="_Toc117074406"/>
      <w:bookmarkStart w:id="1585" w:name="_Toc120628619"/>
      <w:bookmarkStart w:id="1586" w:name="_Toc120628710"/>
      <w:bookmarkStart w:id="1587" w:name="_Toc121831367"/>
      <w:bookmarkStart w:id="1588" w:name="_Toc121831525"/>
      <w:bookmarkStart w:id="1589" w:name="_Toc121831687"/>
      <w:bookmarkStart w:id="1590" w:name="_Toc121831778"/>
      <w:bookmarkStart w:id="1591" w:name="_Toc121831882"/>
      <w:bookmarkStart w:id="1592" w:name="_Toc121831986"/>
      <w:bookmarkStart w:id="1593" w:name="_Toc121832077"/>
      <w:bookmarkStart w:id="1594" w:name="_Toc117070777"/>
      <w:bookmarkStart w:id="1595" w:name="_Toc117074407"/>
      <w:bookmarkStart w:id="1596" w:name="_Toc120628620"/>
      <w:bookmarkStart w:id="1597" w:name="_Toc120628711"/>
      <w:bookmarkStart w:id="1598" w:name="_Toc121831368"/>
      <w:bookmarkStart w:id="1599" w:name="_Toc121831526"/>
      <w:bookmarkStart w:id="1600" w:name="_Toc121831688"/>
      <w:bookmarkStart w:id="1601" w:name="_Toc121831779"/>
      <w:bookmarkStart w:id="1602" w:name="_Toc121831883"/>
      <w:bookmarkStart w:id="1603" w:name="_Toc121831987"/>
      <w:bookmarkStart w:id="1604" w:name="_Toc121832078"/>
      <w:bookmarkStart w:id="1605" w:name="_Toc117070778"/>
      <w:bookmarkStart w:id="1606" w:name="_Toc117074408"/>
      <w:bookmarkStart w:id="1607" w:name="_Toc120628621"/>
      <w:bookmarkStart w:id="1608" w:name="_Toc120628712"/>
      <w:bookmarkStart w:id="1609" w:name="_Toc121831369"/>
      <w:bookmarkStart w:id="1610" w:name="_Toc121831527"/>
      <w:bookmarkStart w:id="1611" w:name="_Toc121831689"/>
      <w:bookmarkStart w:id="1612" w:name="_Toc121831780"/>
      <w:bookmarkStart w:id="1613" w:name="_Toc121831884"/>
      <w:bookmarkStart w:id="1614" w:name="_Toc121831988"/>
      <w:bookmarkStart w:id="1615" w:name="_Toc121832079"/>
      <w:bookmarkStart w:id="1616" w:name="_Toc117070779"/>
      <w:bookmarkStart w:id="1617" w:name="_Toc117074409"/>
      <w:bookmarkStart w:id="1618" w:name="_Toc120628622"/>
      <w:bookmarkStart w:id="1619" w:name="_Toc120628713"/>
      <w:bookmarkStart w:id="1620" w:name="_Toc121831370"/>
      <w:bookmarkStart w:id="1621" w:name="_Toc121831528"/>
      <w:bookmarkStart w:id="1622" w:name="_Toc121831690"/>
      <w:bookmarkStart w:id="1623" w:name="_Toc121831781"/>
      <w:bookmarkStart w:id="1624" w:name="_Toc121831885"/>
      <w:bookmarkStart w:id="1625" w:name="_Toc121831989"/>
      <w:bookmarkStart w:id="1626" w:name="_Toc121832080"/>
      <w:bookmarkStart w:id="1627" w:name="_Toc117070780"/>
      <w:bookmarkStart w:id="1628" w:name="_Toc117074410"/>
      <w:bookmarkStart w:id="1629" w:name="_Toc120628623"/>
      <w:bookmarkStart w:id="1630" w:name="_Toc120628714"/>
      <w:bookmarkStart w:id="1631" w:name="_Toc121831371"/>
      <w:bookmarkStart w:id="1632" w:name="_Toc121831529"/>
      <w:bookmarkStart w:id="1633" w:name="_Toc121831691"/>
      <w:bookmarkStart w:id="1634" w:name="_Toc121831782"/>
      <w:bookmarkStart w:id="1635" w:name="_Toc121831886"/>
      <w:bookmarkStart w:id="1636" w:name="_Toc121831990"/>
      <w:bookmarkStart w:id="1637" w:name="_Toc121832081"/>
      <w:bookmarkStart w:id="1638" w:name="_Toc117070781"/>
      <w:bookmarkStart w:id="1639" w:name="_Toc117074411"/>
      <w:bookmarkStart w:id="1640" w:name="_Toc120628624"/>
      <w:bookmarkStart w:id="1641" w:name="_Toc120628715"/>
      <w:bookmarkStart w:id="1642" w:name="_Toc121831372"/>
      <w:bookmarkStart w:id="1643" w:name="_Toc121831530"/>
      <w:bookmarkStart w:id="1644" w:name="_Toc121831692"/>
      <w:bookmarkStart w:id="1645" w:name="_Toc121831783"/>
      <w:bookmarkStart w:id="1646" w:name="_Toc121831887"/>
      <w:bookmarkStart w:id="1647" w:name="_Toc121831991"/>
      <w:bookmarkStart w:id="1648" w:name="_Toc121832082"/>
      <w:bookmarkStart w:id="1649" w:name="_Toc117070782"/>
      <w:bookmarkStart w:id="1650" w:name="_Toc117074412"/>
      <w:bookmarkStart w:id="1651" w:name="_Toc120628625"/>
      <w:bookmarkStart w:id="1652" w:name="_Toc120628716"/>
      <w:bookmarkStart w:id="1653" w:name="_Toc121831373"/>
      <w:bookmarkStart w:id="1654" w:name="_Toc121831531"/>
      <w:bookmarkStart w:id="1655" w:name="_Toc121831693"/>
      <w:bookmarkStart w:id="1656" w:name="_Toc121831784"/>
      <w:bookmarkStart w:id="1657" w:name="_Toc121831888"/>
      <w:bookmarkStart w:id="1658" w:name="_Toc121831992"/>
      <w:bookmarkStart w:id="1659" w:name="_Toc121832083"/>
      <w:bookmarkStart w:id="1660" w:name="_Toc117070783"/>
      <w:bookmarkStart w:id="1661" w:name="_Toc117074413"/>
      <w:bookmarkStart w:id="1662" w:name="_Toc120628626"/>
      <w:bookmarkStart w:id="1663" w:name="_Toc120628717"/>
      <w:bookmarkStart w:id="1664" w:name="_Toc121831374"/>
      <w:bookmarkStart w:id="1665" w:name="_Toc121831532"/>
      <w:bookmarkStart w:id="1666" w:name="_Toc121831694"/>
      <w:bookmarkStart w:id="1667" w:name="_Toc121831785"/>
      <w:bookmarkStart w:id="1668" w:name="_Toc121831889"/>
      <w:bookmarkStart w:id="1669" w:name="_Toc121831993"/>
      <w:bookmarkStart w:id="1670" w:name="_Toc121832084"/>
      <w:bookmarkStart w:id="1671" w:name="_Toc117070784"/>
      <w:bookmarkStart w:id="1672" w:name="_Toc117074414"/>
      <w:bookmarkStart w:id="1673" w:name="_Toc120628627"/>
      <w:bookmarkStart w:id="1674" w:name="_Toc120628718"/>
      <w:bookmarkStart w:id="1675" w:name="_Toc121831375"/>
      <w:bookmarkStart w:id="1676" w:name="_Toc121831533"/>
      <w:bookmarkStart w:id="1677" w:name="_Toc121831695"/>
      <w:bookmarkStart w:id="1678" w:name="_Toc121831786"/>
      <w:bookmarkStart w:id="1679" w:name="_Toc121831890"/>
      <w:bookmarkStart w:id="1680" w:name="_Toc121831994"/>
      <w:bookmarkStart w:id="1681" w:name="_Toc121832085"/>
      <w:bookmarkStart w:id="1682" w:name="_Toc117070785"/>
      <w:bookmarkStart w:id="1683" w:name="_Toc117074415"/>
      <w:bookmarkStart w:id="1684" w:name="_Toc120628628"/>
      <w:bookmarkStart w:id="1685" w:name="_Toc120628719"/>
      <w:bookmarkStart w:id="1686" w:name="_Toc121831376"/>
      <w:bookmarkStart w:id="1687" w:name="_Toc121831534"/>
      <w:bookmarkStart w:id="1688" w:name="_Toc121831696"/>
      <w:bookmarkStart w:id="1689" w:name="_Toc121831787"/>
      <w:bookmarkStart w:id="1690" w:name="_Toc121831891"/>
      <w:bookmarkStart w:id="1691" w:name="_Toc121831995"/>
      <w:bookmarkStart w:id="1692" w:name="_Toc121832086"/>
      <w:bookmarkStart w:id="1693" w:name="_Toc117070786"/>
      <w:bookmarkStart w:id="1694" w:name="_Toc117074416"/>
      <w:bookmarkStart w:id="1695" w:name="_Toc120628629"/>
      <w:bookmarkStart w:id="1696" w:name="_Toc120628720"/>
      <w:bookmarkStart w:id="1697" w:name="_Toc121831377"/>
      <w:bookmarkStart w:id="1698" w:name="_Toc121831535"/>
      <w:bookmarkStart w:id="1699" w:name="_Toc121831697"/>
      <w:bookmarkStart w:id="1700" w:name="_Toc121831788"/>
      <w:bookmarkStart w:id="1701" w:name="_Toc121831892"/>
      <w:bookmarkStart w:id="1702" w:name="_Toc121831996"/>
      <w:bookmarkStart w:id="1703" w:name="_Toc121832087"/>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0FAE1E8C" w14:textId="20E989E3" w:rsidR="008625D1" w:rsidRPr="001817A4" w:rsidRDefault="008625D1">
      <w:pPr>
        <w:pStyle w:val="berschrift2"/>
      </w:pPr>
      <w:bookmarkStart w:id="1704" w:name="_Toc121912551"/>
      <w:r w:rsidRPr="001817A4">
        <w:t xml:space="preserve">Messeinrichtungen </w:t>
      </w:r>
      <w:r w:rsidR="00AB7C36" w:rsidRPr="001817A4">
        <w:t>im Sinne</w:t>
      </w:r>
      <w:r w:rsidR="00D45BEF" w:rsidRPr="001817A4">
        <w:t xml:space="preserve"> </w:t>
      </w:r>
      <w:r w:rsidR="009D4216" w:rsidRPr="001817A4">
        <w:t xml:space="preserve">der </w:t>
      </w:r>
      <w:r w:rsidRPr="001817A4">
        <w:t>17. BImSchV für die Temperaturüberwachung in der Nachbrennzone</w:t>
      </w:r>
      <w:bookmarkEnd w:id="1704"/>
    </w:p>
    <w:p w14:paraId="465B5A04" w14:textId="300562B5" w:rsidR="008625D1" w:rsidRDefault="008625D1" w:rsidP="008625D1">
      <w:pPr>
        <w:ind w:left="567" w:hanging="567"/>
      </w:pPr>
      <w:r>
        <w:tab/>
      </w:r>
      <w:r w:rsidR="00126D5B">
        <w:t xml:space="preserve">Für </w:t>
      </w:r>
      <w:r w:rsidRPr="008625D1">
        <w:t>Strahlungspyrometer oder andere geeignete Temperaturmesseinrichtun</w:t>
      </w:r>
      <w:r w:rsidR="00AB3D55">
        <w:softHyphen/>
      </w:r>
      <w:r w:rsidRPr="008625D1">
        <w:t xml:space="preserve">gen, ausgenommen Thermoelemente und ihre Messumformer (siehe unter </w:t>
      </w:r>
      <w:r w:rsidR="002E4AF0">
        <w:fldChar w:fldCharType="begin"/>
      </w:r>
      <w:r w:rsidR="002E4AF0">
        <w:instrText xml:space="preserve"> REF _Ref117084029 \r \h </w:instrText>
      </w:r>
      <w:r w:rsidR="002E4AF0">
        <w:fldChar w:fldCharType="separate"/>
      </w:r>
      <w:r w:rsidR="001C26CC">
        <w:t>4.1.5</w:t>
      </w:r>
      <w:r w:rsidR="002E4AF0">
        <w:fldChar w:fldCharType="end"/>
      </w:r>
      <w:r w:rsidRPr="008625D1">
        <w:t xml:space="preserve">), gelten die Anforderungen nach </w:t>
      </w:r>
      <w:r w:rsidRPr="006D404F">
        <w:t xml:space="preserve">Nummer </w:t>
      </w:r>
      <w:r w:rsidR="00E748CE" w:rsidRPr="006D404F">
        <w:fldChar w:fldCharType="begin"/>
      </w:r>
      <w:r w:rsidR="00E748CE" w:rsidRPr="006D404F">
        <w:instrText xml:space="preserve"> REF _Ref416239624 \r \h </w:instrText>
      </w:r>
      <w:r w:rsidR="003B417B" w:rsidRPr="006D404F">
        <w:instrText xml:space="preserve"> \* MERGEFORMAT </w:instrText>
      </w:r>
      <w:r w:rsidR="00E748CE" w:rsidRPr="006D404F">
        <w:fldChar w:fldCharType="separate"/>
      </w:r>
      <w:r w:rsidR="001C26CC">
        <w:t>2.1.1</w:t>
      </w:r>
      <w:r w:rsidR="00E748CE" w:rsidRPr="006D404F">
        <w:fldChar w:fldCharType="end"/>
      </w:r>
      <w:r w:rsidRPr="006D404F">
        <w:t xml:space="preserve">, </w:t>
      </w:r>
      <w:r w:rsidR="00E748CE" w:rsidRPr="006D404F">
        <w:fldChar w:fldCharType="begin"/>
      </w:r>
      <w:r w:rsidR="00E748CE" w:rsidRPr="006D404F">
        <w:instrText xml:space="preserve"> REF _Ref424798197 \r \h </w:instrText>
      </w:r>
      <w:r w:rsidR="003B417B" w:rsidRPr="006D404F">
        <w:instrText xml:space="preserve"> \* MERGEFORMAT </w:instrText>
      </w:r>
      <w:r w:rsidR="00E748CE" w:rsidRPr="006D404F">
        <w:fldChar w:fldCharType="separate"/>
      </w:r>
      <w:r w:rsidR="001C26CC">
        <w:t>2.1.2</w:t>
      </w:r>
      <w:r w:rsidR="00E748CE" w:rsidRPr="006D404F">
        <w:fldChar w:fldCharType="end"/>
      </w:r>
      <w:r w:rsidRPr="006D404F">
        <w:t>,</w:t>
      </w:r>
      <w:r w:rsidR="00245F68" w:rsidRPr="006D404F">
        <w:t xml:space="preserve"> </w:t>
      </w:r>
      <w:r w:rsidR="000E3D81" w:rsidRPr="006D404F">
        <w:fldChar w:fldCharType="begin"/>
      </w:r>
      <w:r w:rsidR="000E3D81" w:rsidRPr="006D404F">
        <w:instrText xml:space="preserve"> REF _Ref121835842 \r \h </w:instrText>
      </w:r>
      <w:r w:rsidR="000E3D81">
        <w:instrText xml:space="preserve"> \* MERGEFORMAT </w:instrText>
      </w:r>
      <w:r w:rsidR="000E3D81" w:rsidRPr="006D404F">
        <w:fldChar w:fldCharType="separate"/>
      </w:r>
      <w:r w:rsidR="001C26CC">
        <w:t>2.1.3</w:t>
      </w:r>
      <w:r w:rsidR="000E3D81" w:rsidRPr="006D404F">
        <w:fldChar w:fldCharType="end"/>
      </w:r>
      <w:r w:rsidR="003B417B" w:rsidRPr="006D404F">
        <w:t>,</w:t>
      </w:r>
      <w:r w:rsidRPr="006D404F">
        <w:t xml:space="preserve"> </w:t>
      </w:r>
      <w:r w:rsidR="00D66A30" w:rsidRPr="006D404F">
        <w:fldChar w:fldCharType="begin"/>
      </w:r>
      <w:r w:rsidR="00D66A30" w:rsidRPr="006D404F">
        <w:instrText xml:space="preserve"> REF _Ref108012752 \r \h </w:instrText>
      </w:r>
      <w:r w:rsidR="003B417B" w:rsidRPr="006D404F">
        <w:instrText xml:space="preserve"> \* MERGEFORMAT </w:instrText>
      </w:r>
      <w:r w:rsidR="00D66A30" w:rsidRPr="006D404F">
        <w:fldChar w:fldCharType="separate"/>
      </w:r>
      <w:r w:rsidR="001C26CC">
        <w:t>2.2.1.3</w:t>
      </w:r>
      <w:r w:rsidR="00D66A30" w:rsidRPr="006D404F">
        <w:fldChar w:fldCharType="end"/>
      </w:r>
      <w:r w:rsidR="00D66A30" w:rsidRPr="006D404F">
        <w:t xml:space="preserve"> </w:t>
      </w:r>
      <w:r w:rsidRPr="006D404F">
        <w:t>und</w:t>
      </w:r>
      <w:r w:rsidR="00D66A30" w:rsidRPr="006D404F">
        <w:t xml:space="preserve"> </w:t>
      </w:r>
      <w:r w:rsidR="00D66A30" w:rsidRPr="006D404F">
        <w:fldChar w:fldCharType="begin"/>
      </w:r>
      <w:r w:rsidR="00D66A30" w:rsidRPr="006D404F">
        <w:instrText xml:space="preserve"> REF _Ref108007282 \r \h </w:instrText>
      </w:r>
      <w:r w:rsidR="003B417B" w:rsidRPr="006D404F">
        <w:instrText xml:space="preserve"> \* MERGEFORMAT </w:instrText>
      </w:r>
      <w:r w:rsidR="00D66A30" w:rsidRPr="006D404F">
        <w:fldChar w:fldCharType="separate"/>
      </w:r>
      <w:r w:rsidR="001C26CC">
        <w:t>2.2.1.4</w:t>
      </w:r>
      <w:r w:rsidR="00D66A30" w:rsidRPr="006D404F">
        <w:fldChar w:fldCharType="end"/>
      </w:r>
      <w:r w:rsidRPr="006D404F">
        <w:t>.</w:t>
      </w:r>
      <w:r w:rsidRPr="008625D1">
        <w:t xml:space="preserve"> Soweit zutreffend, sind die Anforderungen nach DIN EN 15267-3 (Ausgabe März 2008) </w:t>
      </w:r>
      <w:r w:rsidR="0032040F">
        <w:t xml:space="preserve">und VDI 4203 Blatt 1 (Ausgabe September 2017) </w:t>
      </w:r>
      <w:r w:rsidRPr="008625D1">
        <w:t>sinngemäß anzuwenden.</w:t>
      </w:r>
    </w:p>
    <w:p w14:paraId="51FF7D79" w14:textId="56B2D24C" w:rsidR="0062155A" w:rsidRDefault="0062155A" w:rsidP="0032711A">
      <w:pPr>
        <w:pStyle w:val="berschrift2"/>
      </w:pPr>
      <w:bookmarkStart w:id="1705" w:name="_Toc121912552"/>
      <w:r w:rsidRPr="00D23A77">
        <w:t>Anforderungen an automatische Messeinrichtungen zur wiederkehrenden Ermittlung der Emissionen</w:t>
      </w:r>
      <w:bookmarkEnd w:id="1705"/>
    </w:p>
    <w:p w14:paraId="21BFB5DE" w14:textId="314AE66A" w:rsidR="00BF7BE2" w:rsidRPr="006D404F" w:rsidRDefault="009D0C14" w:rsidP="004C393F">
      <w:pPr>
        <w:pStyle w:val="Formatvorlage7"/>
      </w:pPr>
      <w:r w:rsidRPr="0062155A">
        <w:t xml:space="preserve">Es gelten die Anforderungen nach </w:t>
      </w:r>
      <w:r w:rsidRPr="00592AE2">
        <w:fldChar w:fldCharType="begin"/>
      </w:r>
      <w:r w:rsidRPr="00592AE2">
        <w:instrText xml:space="preserve"> REF _Ref416239624 \r \h </w:instrText>
      </w:r>
      <w:r w:rsidR="007F28D4" w:rsidRPr="00592AE2">
        <w:instrText xml:space="preserve"> \* MERGEFORMAT </w:instrText>
      </w:r>
      <w:r w:rsidRPr="00592AE2">
        <w:fldChar w:fldCharType="separate"/>
      </w:r>
      <w:r w:rsidR="001C26CC">
        <w:t>2.1.1</w:t>
      </w:r>
      <w:r w:rsidRPr="00592AE2">
        <w:fldChar w:fldCharType="end"/>
      </w:r>
      <w:r w:rsidR="00245F68" w:rsidRPr="00592AE2">
        <w:t xml:space="preserve">, </w:t>
      </w:r>
      <w:r w:rsidR="00245F68" w:rsidRPr="00592AE2">
        <w:fldChar w:fldCharType="begin"/>
      </w:r>
      <w:r w:rsidR="00245F68" w:rsidRPr="00592AE2">
        <w:instrText xml:space="preserve"> REF _Ref117083882 \r \h </w:instrText>
      </w:r>
      <w:r w:rsidR="007F28D4" w:rsidRPr="00592AE2">
        <w:instrText xml:space="preserve"> \* MERGEFORMAT </w:instrText>
      </w:r>
      <w:r w:rsidR="00245F68" w:rsidRPr="00592AE2">
        <w:fldChar w:fldCharType="separate"/>
      </w:r>
      <w:r w:rsidR="001C26CC">
        <w:t>2.1.2</w:t>
      </w:r>
      <w:r w:rsidR="00245F68" w:rsidRPr="00592AE2">
        <w:fldChar w:fldCharType="end"/>
      </w:r>
      <w:r w:rsidR="00245F68" w:rsidRPr="00592AE2">
        <w:t xml:space="preserve">, </w:t>
      </w:r>
      <w:r w:rsidR="007007DC" w:rsidRPr="00592AE2">
        <w:fldChar w:fldCharType="begin"/>
      </w:r>
      <w:r w:rsidR="007007DC" w:rsidRPr="00592AE2">
        <w:instrText xml:space="preserve"> REF _Ref121835842 \r \h </w:instrText>
      </w:r>
      <w:r w:rsidR="007007DC">
        <w:instrText xml:space="preserve"> \* MERGEFORMAT </w:instrText>
      </w:r>
      <w:r w:rsidR="007007DC" w:rsidRPr="00592AE2">
        <w:fldChar w:fldCharType="separate"/>
      </w:r>
      <w:r w:rsidR="001C26CC">
        <w:t>2.1.3</w:t>
      </w:r>
      <w:r w:rsidR="007007DC" w:rsidRPr="00592AE2">
        <w:fldChar w:fldCharType="end"/>
      </w:r>
      <w:r w:rsidRPr="00592AE2">
        <w:t xml:space="preserve"> sowie nach </w:t>
      </w:r>
      <w:r w:rsidRPr="00592AE2">
        <w:fldChar w:fldCharType="begin"/>
      </w:r>
      <w:r w:rsidRPr="00592AE2">
        <w:instrText xml:space="preserve"> REF _Ref108012209 \r \h </w:instrText>
      </w:r>
      <w:r w:rsidR="007F28D4" w:rsidRPr="00592AE2">
        <w:instrText xml:space="preserve"> \* MERGEFORMAT </w:instrText>
      </w:r>
      <w:r w:rsidRPr="00592AE2">
        <w:fldChar w:fldCharType="separate"/>
      </w:r>
      <w:r w:rsidR="001C26CC">
        <w:t>2.2.1.2</w:t>
      </w:r>
      <w:r w:rsidRPr="00592AE2">
        <w:fldChar w:fldCharType="end"/>
      </w:r>
      <w:r w:rsidRPr="00592AE2">
        <w:t>, Satz 1.</w:t>
      </w:r>
    </w:p>
    <w:p w14:paraId="1C68080F" w14:textId="5FD6E41F" w:rsidR="00F86AA3" w:rsidRPr="008625D1" w:rsidRDefault="0062155A" w:rsidP="000A2569">
      <w:pPr>
        <w:pStyle w:val="Formatvorlage7"/>
      </w:pPr>
      <w:r>
        <w:t xml:space="preserve">Die Eignungsprüfung soll unter Beachtung der Mindestanforderungen und Prüfprozeduren der DIN EN 15267-4 (Ausgabe Mai 2017) durchgeführt werden. </w:t>
      </w:r>
    </w:p>
    <w:p w14:paraId="7EB86B75" w14:textId="5288C0A3" w:rsidR="000C2F66" w:rsidRDefault="000C2F66" w:rsidP="003D4E26">
      <w:pPr>
        <w:pStyle w:val="berschrift1"/>
      </w:pPr>
      <w:bookmarkStart w:id="1706" w:name="_Toc78162712"/>
      <w:bookmarkStart w:id="1707" w:name="_Toc79224414"/>
      <w:bookmarkStart w:id="1708" w:name="_Toc429060689"/>
      <w:bookmarkStart w:id="1709" w:name="_Toc121912553"/>
      <w:r>
        <w:t>Prüfinstitute</w:t>
      </w:r>
      <w:r w:rsidR="00694EBF">
        <w:t xml:space="preserve">, </w:t>
      </w:r>
      <w:r>
        <w:t xml:space="preserve">Verfahren der </w:t>
      </w:r>
      <w:bookmarkEnd w:id="1706"/>
      <w:bookmarkEnd w:id="1707"/>
      <w:r w:rsidR="00522407">
        <w:t xml:space="preserve">Veröffentlichung </w:t>
      </w:r>
      <w:r w:rsidR="00694EBF">
        <w:t xml:space="preserve">und Zertifizierung </w:t>
      </w:r>
      <w:r w:rsidR="00522407">
        <w:t>geeignet</w:t>
      </w:r>
      <w:r w:rsidR="00E6231D">
        <w:t>er</w:t>
      </w:r>
      <w:r w:rsidR="00522407">
        <w:t xml:space="preserve"> Mess-</w:t>
      </w:r>
      <w:r w:rsidR="00F829CD">
        <w:t xml:space="preserve"> sowie</w:t>
      </w:r>
      <w:r w:rsidR="00522407">
        <w:t xml:space="preserve"> Datenerfassungs- und Auswerteeinrichtungen</w:t>
      </w:r>
      <w:bookmarkEnd w:id="1708"/>
      <w:bookmarkEnd w:id="1709"/>
    </w:p>
    <w:p w14:paraId="03FF6BFB" w14:textId="631A6A50" w:rsidR="000C2F66" w:rsidRPr="0013698B" w:rsidRDefault="000C2F66" w:rsidP="0013698B">
      <w:pPr>
        <w:pStyle w:val="berschrift2"/>
      </w:pPr>
      <w:bookmarkStart w:id="1710" w:name="_Toc78162713"/>
      <w:bookmarkStart w:id="1711" w:name="_Toc79224415"/>
      <w:bookmarkStart w:id="1712" w:name="_Toc429060690"/>
      <w:bookmarkStart w:id="1713" w:name="_Toc121912554"/>
      <w:r w:rsidRPr="0013698B">
        <w:t>Prüfinstitute</w:t>
      </w:r>
      <w:bookmarkEnd w:id="1710"/>
      <w:bookmarkEnd w:id="1711"/>
      <w:bookmarkEnd w:id="1712"/>
      <w:bookmarkEnd w:id="1713"/>
    </w:p>
    <w:p w14:paraId="78DE350D" w14:textId="163AC400" w:rsidR="00643FC4" w:rsidRPr="003B2E0A" w:rsidRDefault="000C2F66" w:rsidP="004C393F">
      <w:pPr>
        <w:pStyle w:val="Formatvorlage7"/>
      </w:pPr>
      <w:r w:rsidRPr="003B2E0A">
        <w:t>Die Eignungsprüfung wird von Prüfinstituten vorgenommen, die den Anforde</w:t>
      </w:r>
      <w:r w:rsidRPr="003B2E0A">
        <w:softHyphen/>
        <w:t xml:space="preserve">rungen des Anhanges </w:t>
      </w:r>
      <w:r w:rsidR="00823C17" w:rsidRPr="003B2E0A">
        <w:t>B</w:t>
      </w:r>
      <w:r w:rsidRPr="00B237D1">
        <w:t xml:space="preserve"> d</w:t>
      </w:r>
      <w:r w:rsidRPr="00A45EA4">
        <w:t>er Richtlinie VDI</w:t>
      </w:r>
      <w:r w:rsidR="006250B5" w:rsidRPr="00A45EA4">
        <w:t> </w:t>
      </w:r>
      <w:r w:rsidRPr="00557B06">
        <w:t>4203 Blatt</w:t>
      </w:r>
      <w:r w:rsidR="001A7CDB" w:rsidRPr="004118C9">
        <w:t> </w:t>
      </w:r>
      <w:r w:rsidRPr="00EF51F4">
        <w:t>1</w:t>
      </w:r>
      <w:r w:rsidR="00957B1B" w:rsidRPr="00F061A0">
        <w:t xml:space="preserve"> (Ausgabe </w:t>
      </w:r>
      <w:r w:rsidR="00823C17" w:rsidRPr="003B2E0A">
        <w:t xml:space="preserve">September </w:t>
      </w:r>
      <w:r w:rsidR="00957B1B" w:rsidRPr="003B2E0A">
        <w:t>20</w:t>
      </w:r>
      <w:r w:rsidR="00823C17" w:rsidRPr="003B2E0A">
        <w:t>17</w:t>
      </w:r>
      <w:r w:rsidR="00957B1B" w:rsidRPr="003B2E0A">
        <w:t xml:space="preserve">) </w:t>
      </w:r>
      <w:r w:rsidR="00643FC4" w:rsidRPr="003B2E0A">
        <w:t>entsprechen.</w:t>
      </w:r>
    </w:p>
    <w:p w14:paraId="7FA62EC0" w14:textId="3F09D03F" w:rsidR="00643FC4" w:rsidRDefault="000C2F66" w:rsidP="004C393F">
      <w:pPr>
        <w:pStyle w:val="Formatvorlage7"/>
      </w:pPr>
      <w:r>
        <w:t xml:space="preserve">Prüfungen </w:t>
      </w:r>
      <w:r w:rsidR="00A30DB1">
        <w:t xml:space="preserve">oder Auditberichte </w:t>
      </w:r>
      <w:r>
        <w:t>von Prüf</w:t>
      </w:r>
      <w:r w:rsidR="00A30DB1">
        <w:t>instituten</w:t>
      </w:r>
      <w:r>
        <w:t xml:space="preserve"> anderer Mitgliedstaaten der EU bzw. des Eu</w:t>
      </w:r>
      <w:r>
        <w:softHyphen/>
        <w:t xml:space="preserve">ropäischen Wirtschaftsraumes (EWR) werden als gleichwertig anerkannt, </w:t>
      </w:r>
      <w:r w:rsidR="00920798">
        <w:t>wenn die Anforderungen der VDI 4203 Blatt 1 (Ausgabe September 2017) Anhang B4 erfüllt werden</w:t>
      </w:r>
      <w:r w:rsidR="00F87637">
        <w:t xml:space="preserve">. Abweichend davon </w:t>
      </w:r>
      <w:r w:rsidR="00A30DB1">
        <w:t>muss</w:t>
      </w:r>
      <w:r w:rsidR="00F87637">
        <w:t xml:space="preserve"> für portable Messeinrichtungen </w:t>
      </w:r>
      <w:r w:rsidR="00A30DB1">
        <w:t xml:space="preserve">die </w:t>
      </w:r>
      <w:r w:rsidR="00F87637">
        <w:t>Eignungsprüfung</w:t>
      </w:r>
      <w:r w:rsidR="00A30DB1">
        <w:t xml:space="preserve"> nach den Anforderungen</w:t>
      </w:r>
      <w:r w:rsidR="00F87637">
        <w:t xml:space="preserve"> der DIN EN 152</w:t>
      </w:r>
      <w:r w:rsidR="00D55146">
        <w:t>67</w:t>
      </w:r>
      <w:r w:rsidR="00F87637">
        <w:t>-4</w:t>
      </w:r>
      <w:r w:rsidR="00A30DB1">
        <w:t xml:space="preserve"> </w:t>
      </w:r>
      <w:r w:rsidR="00822B2E">
        <w:t xml:space="preserve">(Ausgabe Mai 2017) </w:t>
      </w:r>
      <w:r w:rsidR="00A30DB1">
        <w:t xml:space="preserve">vorgenommen worden sein. </w:t>
      </w:r>
    </w:p>
    <w:p w14:paraId="0D8E0C06" w14:textId="1F0919CE" w:rsidR="000C2F66" w:rsidRPr="006E5B99" w:rsidRDefault="000C2F66" w:rsidP="0013698B">
      <w:pPr>
        <w:pStyle w:val="berschrift2"/>
      </w:pPr>
      <w:bookmarkStart w:id="1714" w:name="_Toc98227943"/>
      <w:bookmarkStart w:id="1715" w:name="_Toc98855725"/>
      <w:bookmarkStart w:id="1716" w:name="_Toc98855802"/>
      <w:bookmarkStart w:id="1717" w:name="_Toc98856712"/>
      <w:bookmarkStart w:id="1718" w:name="_Toc98856778"/>
      <w:bookmarkStart w:id="1719" w:name="_Toc98857087"/>
      <w:bookmarkStart w:id="1720" w:name="_Toc98857188"/>
      <w:bookmarkStart w:id="1721" w:name="_Toc98857259"/>
      <w:bookmarkStart w:id="1722" w:name="_Toc98857301"/>
      <w:bookmarkStart w:id="1723" w:name="_Toc98857340"/>
      <w:bookmarkStart w:id="1724" w:name="_Toc98857443"/>
      <w:bookmarkStart w:id="1725" w:name="_Toc98857619"/>
      <w:bookmarkStart w:id="1726" w:name="_Toc98857656"/>
      <w:bookmarkStart w:id="1727" w:name="_Toc99353083"/>
      <w:bookmarkStart w:id="1728" w:name="_Toc99353178"/>
      <w:bookmarkStart w:id="1729" w:name="_Toc99362022"/>
      <w:bookmarkStart w:id="1730" w:name="_Toc117070791"/>
      <w:bookmarkStart w:id="1731" w:name="_Toc117074421"/>
      <w:bookmarkStart w:id="1732" w:name="_Toc120628634"/>
      <w:bookmarkStart w:id="1733" w:name="_Toc120628725"/>
      <w:bookmarkStart w:id="1734" w:name="_Toc121831382"/>
      <w:bookmarkStart w:id="1735" w:name="_Toc121831540"/>
      <w:bookmarkStart w:id="1736" w:name="_Toc121831702"/>
      <w:bookmarkStart w:id="1737" w:name="_Toc121831793"/>
      <w:bookmarkStart w:id="1738" w:name="_Toc121831897"/>
      <w:bookmarkStart w:id="1739" w:name="_Toc121832001"/>
      <w:bookmarkStart w:id="1740" w:name="_Toc121832092"/>
      <w:bookmarkStart w:id="1741" w:name="_Toc121841483"/>
      <w:bookmarkStart w:id="1742" w:name="_Toc121911489"/>
      <w:bookmarkStart w:id="1743" w:name="_Toc98227944"/>
      <w:bookmarkStart w:id="1744" w:name="_Toc98855726"/>
      <w:bookmarkStart w:id="1745" w:name="_Toc98855803"/>
      <w:bookmarkStart w:id="1746" w:name="_Toc98856713"/>
      <w:bookmarkStart w:id="1747" w:name="_Toc98856779"/>
      <w:bookmarkStart w:id="1748" w:name="_Toc98857088"/>
      <w:bookmarkStart w:id="1749" w:name="_Toc98857189"/>
      <w:bookmarkStart w:id="1750" w:name="_Toc98857260"/>
      <w:bookmarkStart w:id="1751" w:name="_Toc98857302"/>
      <w:bookmarkStart w:id="1752" w:name="_Toc98857341"/>
      <w:bookmarkStart w:id="1753" w:name="_Toc98857444"/>
      <w:bookmarkStart w:id="1754" w:name="_Toc98857620"/>
      <w:bookmarkStart w:id="1755" w:name="_Toc98857657"/>
      <w:bookmarkStart w:id="1756" w:name="_Toc99353084"/>
      <w:bookmarkStart w:id="1757" w:name="_Toc99353179"/>
      <w:bookmarkStart w:id="1758" w:name="_Toc99362023"/>
      <w:bookmarkStart w:id="1759" w:name="_Toc117070792"/>
      <w:bookmarkStart w:id="1760" w:name="_Toc117074422"/>
      <w:bookmarkStart w:id="1761" w:name="_Toc120628635"/>
      <w:bookmarkStart w:id="1762" w:name="_Toc120628726"/>
      <w:bookmarkStart w:id="1763" w:name="_Toc121831383"/>
      <w:bookmarkStart w:id="1764" w:name="_Toc121831541"/>
      <w:bookmarkStart w:id="1765" w:name="_Toc121831703"/>
      <w:bookmarkStart w:id="1766" w:name="_Toc121831794"/>
      <w:bookmarkStart w:id="1767" w:name="_Toc121831898"/>
      <w:bookmarkStart w:id="1768" w:name="_Toc121832002"/>
      <w:bookmarkStart w:id="1769" w:name="_Toc121832093"/>
      <w:bookmarkStart w:id="1770" w:name="_Toc121841484"/>
      <w:bookmarkStart w:id="1771" w:name="_Toc121911490"/>
      <w:bookmarkStart w:id="1772" w:name="_Toc98227945"/>
      <w:bookmarkStart w:id="1773" w:name="_Toc98855727"/>
      <w:bookmarkStart w:id="1774" w:name="_Toc98855804"/>
      <w:bookmarkStart w:id="1775" w:name="_Toc98856714"/>
      <w:bookmarkStart w:id="1776" w:name="_Toc98856780"/>
      <w:bookmarkStart w:id="1777" w:name="_Toc98857089"/>
      <w:bookmarkStart w:id="1778" w:name="_Toc98857190"/>
      <w:bookmarkStart w:id="1779" w:name="_Toc98857261"/>
      <w:bookmarkStart w:id="1780" w:name="_Toc98857303"/>
      <w:bookmarkStart w:id="1781" w:name="_Toc98857342"/>
      <w:bookmarkStart w:id="1782" w:name="_Toc98857445"/>
      <w:bookmarkStart w:id="1783" w:name="_Toc98857621"/>
      <w:bookmarkStart w:id="1784" w:name="_Toc98857658"/>
      <w:bookmarkStart w:id="1785" w:name="_Toc99353085"/>
      <w:bookmarkStart w:id="1786" w:name="_Toc99353180"/>
      <w:bookmarkStart w:id="1787" w:name="_Toc99362024"/>
      <w:bookmarkStart w:id="1788" w:name="_Toc117070793"/>
      <w:bookmarkStart w:id="1789" w:name="_Toc117074423"/>
      <w:bookmarkStart w:id="1790" w:name="_Toc120628636"/>
      <w:bookmarkStart w:id="1791" w:name="_Toc120628727"/>
      <w:bookmarkStart w:id="1792" w:name="_Toc121831384"/>
      <w:bookmarkStart w:id="1793" w:name="_Toc121831542"/>
      <w:bookmarkStart w:id="1794" w:name="_Toc121831704"/>
      <w:bookmarkStart w:id="1795" w:name="_Toc121831795"/>
      <w:bookmarkStart w:id="1796" w:name="_Toc121831899"/>
      <w:bookmarkStart w:id="1797" w:name="_Toc121832003"/>
      <w:bookmarkStart w:id="1798" w:name="_Toc121832094"/>
      <w:bookmarkStart w:id="1799" w:name="_Toc121841485"/>
      <w:bookmarkStart w:id="1800" w:name="_Toc121911491"/>
      <w:bookmarkStart w:id="1801" w:name="_Toc78162714"/>
      <w:bookmarkStart w:id="1802" w:name="_Toc79224416"/>
      <w:bookmarkStart w:id="1803" w:name="_Toc429060691"/>
      <w:bookmarkStart w:id="1804" w:name="_Toc121912555"/>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Pr="006E5B99">
        <w:t xml:space="preserve">Verfahren der </w:t>
      </w:r>
      <w:bookmarkEnd w:id="1801"/>
      <w:bookmarkEnd w:id="1802"/>
      <w:r w:rsidR="00522407" w:rsidRPr="006E5B99">
        <w:t>Veröffentlichung</w:t>
      </w:r>
      <w:r w:rsidR="00E6231D" w:rsidRPr="006E5B99">
        <w:t xml:space="preserve"> geeigneter Mess- </w:t>
      </w:r>
      <w:r w:rsidR="0077507D" w:rsidRPr="006E5B99">
        <w:t xml:space="preserve">oder Datenerfassungs- </w:t>
      </w:r>
      <w:r w:rsidR="00D45BEF" w:rsidRPr="006E5B99">
        <w:t xml:space="preserve">und </w:t>
      </w:r>
      <w:r w:rsidR="00E6231D" w:rsidRPr="006E5B99">
        <w:t xml:space="preserve">Auswerteeinrichtungen </w:t>
      </w:r>
      <w:r w:rsidR="0077507D" w:rsidRPr="006E5B99">
        <w:t xml:space="preserve">sowie </w:t>
      </w:r>
      <w:r w:rsidR="00487996" w:rsidRPr="006E5B99">
        <w:t>Zertifizierung</w:t>
      </w:r>
      <w:bookmarkEnd w:id="1803"/>
      <w:bookmarkEnd w:id="1804"/>
      <w:r w:rsidR="00487996" w:rsidRPr="006E5B99">
        <w:t xml:space="preserve"> </w:t>
      </w:r>
    </w:p>
    <w:p w14:paraId="1D7009D0" w14:textId="1E392472" w:rsidR="00643FC4" w:rsidRDefault="000C2F66" w:rsidP="004C393F">
      <w:pPr>
        <w:pStyle w:val="Formatvorlage7"/>
      </w:pPr>
      <w:bookmarkStart w:id="1805" w:name="_Ref99364477"/>
      <w:r w:rsidRPr="001336BE">
        <w:t xml:space="preserve">Nach Abschluss einer Eignungsprüfung legt das Prüfinstitut </w:t>
      </w:r>
      <w:r w:rsidR="00643FC4" w:rsidRPr="00643FC4">
        <w:t>über die Ergeb</w:t>
      </w:r>
      <w:r w:rsidR="00643FC4" w:rsidRPr="00643FC4">
        <w:softHyphen/>
        <w:t>nisse einen Prüfbericht sowie alle weiteren erforderlichen Doku</w:t>
      </w:r>
      <w:r w:rsidR="002A117B">
        <w:softHyphen/>
      </w:r>
      <w:r w:rsidR="00643FC4" w:rsidRPr="00643FC4">
        <w:t>mente einem Fachgremium vor. Dieses prüft die Unterlagen inhaltlich und auf Plausibilität und bereitet eine fachliche Stellungnahme vor, die als Grundlage für die Beratung der Bund/Länder-Arbeitsgemeinschaft für Immissionsschutz (LAI), Ausschuss Luftquali</w:t>
      </w:r>
      <w:r w:rsidR="002A117B">
        <w:softHyphen/>
      </w:r>
      <w:r w:rsidR="00643FC4" w:rsidRPr="00643FC4">
        <w:t>tät/Wirkungsfragen/Verkehr, dient.</w:t>
      </w:r>
      <w:bookmarkEnd w:id="1805"/>
    </w:p>
    <w:p w14:paraId="6E353CE9" w14:textId="35A33ADA" w:rsidR="00643FC4" w:rsidRDefault="00643FC4" w:rsidP="004C393F">
      <w:pPr>
        <w:pStyle w:val="Formatvorlage7"/>
      </w:pPr>
      <w:r w:rsidRPr="00643FC4">
        <w:t xml:space="preserve">Führt die Abstimmung zwischen den zuständigen Länderbehörden im LAI-Ausschuss Luftqualität/Wirkungsfragen/Verkehr zu einem positiven Gesamturteil, soll die Eignung der geprüften Mess- </w:t>
      </w:r>
      <w:r w:rsidR="00F829CD">
        <w:t>oder</w:t>
      </w:r>
      <w:r w:rsidR="00484C58">
        <w:t xml:space="preserve"> Datenerfassungs- </w:t>
      </w:r>
      <w:r w:rsidRPr="00643FC4">
        <w:t>und Auswerteeinrichtung im Bundes</w:t>
      </w:r>
      <w:r w:rsidRPr="00643FC4">
        <w:softHyphen/>
        <w:t xml:space="preserve">anzeiger </w:t>
      </w:r>
      <w:r w:rsidR="00821056">
        <w:t xml:space="preserve">veröffentlicht </w:t>
      </w:r>
      <w:r w:rsidRPr="00643FC4">
        <w:t xml:space="preserve">werden. </w:t>
      </w:r>
    </w:p>
    <w:p w14:paraId="0B6EBA5F" w14:textId="51693DD8" w:rsidR="00643FC4" w:rsidRDefault="00624F0D" w:rsidP="004C393F">
      <w:pPr>
        <w:pStyle w:val="Formatvorlage7"/>
      </w:pPr>
      <w:r>
        <w:t xml:space="preserve">Die Eignung der Mess- </w:t>
      </w:r>
      <w:r w:rsidR="00D25597">
        <w:t xml:space="preserve">oder Datenerfassungs- </w:t>
      </w:r>
      <w:r>
        <w:t>und Auswerteeinrichtungen wird</w:t>
      </w:r>
      <w:r w:rsidR="009433A9" w:rsidRPr="00EA41D0">
        <w:t xml:space="preserve"> vom </w:t>
      </w:r>
      <w:r w:rsidR="009433A9">
        <w:t xml:space="preserve">Umweltbundesamt </w:t>
      </w:r>
      <w:r w:rsidR="009433A9" w:rsidRPr="00EA41D0">
        <w:t xml:space="preserve">im Bundesanzeiger </w:t>
      </w:r>
      <w:r w:rsidR="0088590D">
        <w:t>veröffentlicht. A</w:t>
      </w:r>
      <w:r w:rsidR="009433A9">
        <w:t xml:space="preserve">nschließend </w:t>
      </w:r>
      <w:r w:rsidR="0088590D">
        <w:t xml:space="preserve">werden die Mess- </w:t>
      </w:r>
      <w:r w:rsidR="00484C58">
        <w:t xml:space="preserve">oder Datenerfassungs- und </w:t>
      </w:r>
      <w:r w:rsidR="0088590D">
        <w:t xml:space="preserve">Auswerteeinrichtungen </w:t>
      </w:r>
      <w:r w:rsidR="009433A9">
        <w:t>nach der Normenreihe DIN EN</w:t>
      </w:r>
      <w:r w:rsidR="006250B5">
        <w:t> </w:t>
      </w:r>
      <w:r w:rsidR="009433A9">
        <w:t xml:space="preserve">15267 </w:t>
      </w:r>
      <w:r w:rsidR="00957B1B">
        <w:t>(DIN EN 15267-1</w:t>
      </w:r>
      <w:r w:rsidR="00933C75">
        <w:t>,</w:t>
      </w:r>
      <w:r w:rsidR="00957B1B">
        <w:t xml:space="preserve"> </w:t>
      </w:r>
      <w:r w:rsidR="00933C75">
        <w:t>Ausgabe Juli 2009;</w:t>
      </w:r>
      <w:r w:rsidR="00957B1B">
        <w:t xml:space="preserve"> DIN EN 15267-2</w:t>
      </w:r>
      <w:r w:rsidR="00933C75">
        <w:t>, Ausgabe Juli 2009</w:t>
      </w:r>
      <w:r w:rsidR="00957B1B">
        <w:t xml:space="preserve">) </w:t>
      </w:r>
      <w:r w:rsidR="009433A9">
        <w:t xml:space="preserve">zertifiziert. </w:t>
      </w:r>
    </w:p>
    <w:p w14:paraId="4EE047DD" w14:textId="4F434A35" w:rsidR="0088590D" w:rsidRDefault="0088590D" w:rsidP="004C393F">
      <w:pPr>
        <w:pStyle w:val="Formatvorlage7"/>
      </w:pPr>
      <w:r w:rsidRPr="0088590D">
        <w:t>Zertifikate werden grundsätzlich für einen Gültigkeitszeitraum von fünf Jahren ausgestellt. Nach Ablauf der Gültigkeit erfolgt eine Verlängerung des Zertifikates, wenn die Messeinrichtung weiterhin dem eignungsgeprüften Zustand entspricht und die Anforderungen nach DIN EN 15267-2</w:t>
      </w:r>
      <w:r w:rsidR="00CA16C7">
        <w:t xml:space="preserve"> (Ausgabe Juli 2009)</w:t>
      </w:r>
      <w:r w:rsidRPr="0088590D">
        <w:t xml:space="preserve"> erfüllt werden. Sollen im Zuge der Verlängerung Anpassungen der rechtlichen oder technischen Anforderungen berücksichtigt werden, so ist eine Prüfung auf Einhaltung der neuen Anforderungen unter Einbindung des unter </w:t>
      </w:r>
      <w:r w:rsidR="00E748CE" w:rsidRPr="00380A59">
        <w:fldChar w:fldCharType="begin"/>
      </w:r>
      <w:r w:rsidR="00E748CE" w:rsidRPr="00380A59">
        <w:instrText xml:space="preserve"> REF _Ref99364477 \r \h </w:instrText>
      </w:r>
      <w:r w:rsidR="00EB7BA2" w:rsidRPr="00380A59">
        <w:instrText xml:space="preserve"> \* MERGEFORMAT </w:instrText>
      </w:r>
      <w:r w:rsidR="00E748CE" w:rsidRPr="00380A59">
        <w:fldChar w:fldCharType="separate"/>
      </w:r>
      <w:r w:rsidR="001C26CC">
        <w:t>3.2.1</w:t>
      </w:r>
      <w:r w:rsidR="00E748CE" w:rsidRPr="00380A59">
        <w:fldChar w:fldCharType="end"/>
      </w:r>
      <w:r w:rsidRPr="0088590D">
        <w:t xml:space="preserve"> genannten Fachgremiums erforderlich. </w:t>
      </w:r>
    </w:p>
    <w:p w14:paraId="31F08E94" w14:textId="640957A9" w:rsidR="00643FC4" w:rsidRDefault="009433A9" w:rsidP="004C393F">
      <w:pPr>
        <w:pStyle w:val="Formatvorlage7"/>
      </w:pPr>
      <w:r w:rsidRPr="001336BE">
        <w:t>Wird festgestellt, dass eine Mess</w:t>
      </w:r>
      <w:r w:rsidR="00BC3413">
        <w:t>- oder Datenerfassungs- und Auswerte</w:t>
      </w:r>
      <w:r w:rsidRPr="001336BE">
        <w:t>einrichtung nicht mehr dem eignungsgeprüften Zustand entspricht oder die Anforderungen nach DIN EN</w:t>
      </w:r>
      <w:r w:rsidR="006250B5">
        <w:t> </w:t>
      </w:r>
      <w:r w:rsidRPr="001336BE">
        <w:t xml:space="preserve">15267-2 </w:t>
      </w:r>
      <w:r w:rsidR="008A10D5">
        <w:t xml:space="preserve">(Ausgabe Juli 2009) </w:t>
      </w:r>
      <w:r w:rsidRPr="001336BE">
        <w:t xml:space="preserve">nicht erfüllt werden, kann dies zum Verlust des Zertifikates </w:t>
      </w:r>
      <w:r w:rsidR="00643FC4" w:rsidRPr="00643FC4">
        <w:t xml:space="preserve">führen. </w:t>
      </w:r>
    </w:p>
    <w:p w14:paraId="669AE326" w14:textId="1FD4D594" w:rsidR="004F10D2" w:rsidRDefault="00643FC4" w:rsidP="004C393F">
      <w:pPr>
        <w:pStyle w:val="Formatvorlage7"/>
      </w:pPr>
      <w:r w:rsidRPr="00643FC4">
        <w:t>Das Prüfinstitut hat die Prüfungsunterlagen und -ergebnisse den zuständi</w:t>
      </w:r>
      <w:r w:rsidRPr="00643FC4">
        <w:softHyphen/>
        <w:t>gen Landesbehörden zugänglich zu machen und mindestens zehn Jahre aufzu</w:t>
      </w:r>
      <w:r w:rsidRPr="00643FC4">
        <w:softHyphen/>
        <w:t>bewahren.</w:t>
      </w:r>
    </w:p>
    <w:p w14:paraId="5F090FAE" w14:textId="0F497550" w:rsidR="000C2F66" w:rsidRDefault="000C2F66" w:rsidP="003D4E26">
      <w:pPr>
        <w:pStyle w:val="berschrift1"/>
      </w:pPr>
      <w:bookmarkStart w:id="1806" w:name="_Toc78162715"/>
      <w:bookmarkStart w:id="1807" w:name="_Toc79224417"/>
      <w:bookmarkStart w:id="1808" w:name="_Toc429060692"/>
      <w:bookmarkStart w:id="1809" w:name="_Toc121912556"/>
      <w:r>
        <w:t xml:space="preserve">Einsatz von kontinuierlich arbeitenden Mess- </w:t>
      </w:r>
      <w:r w:rsidR="004769B2">
        <w:t>sowie</w:t>
      </w:r>
      <w:r w:rsidR="006E2365">
        <w:t xml:space="preserve"> Datenerfassungs- </w:t>
      </w:r>
      <w:r>
        <w:t>und Aus</w:t>
      </w:r>
      <w:r>
        <w:softHyphen/>
        <w:t>wer</w:t>
      </w:r>
      <w:r>
        <w:softHyphen/>
        <w:t>teeinrichtungen</w:t>
      </w:r>
      <w:bookmarkEnd w:id="1806"/>
      <w:bookmarkEnd w:id="1807"/>
      <w:bookmarkEnd w:id="1808"/>
      <w:bookmarkEnd w:id="1809"/>
    </w:p>
    <w:p w14:paraId="79AB6F1B" w14:textId="77777777" w:rsidR="000C2F66" w:rsidRDefault="000C2F66" w:rsidP="0032711A">
      <w:pPr>
        <w:pStyle w:val="berschrift2"/>
      </w:pPr>
      <w:bookmarkStart w:id="1810" w:name="_Toc78162716"/>
      <w:bookmarkStart w:id="1811" w:name="_Toc79224418"/>
      <w:bookmarkStart w:id="1812" w:name="_Ref416249583"/>
      <w:bookmarkStart w:id="1813" w:name="_Toc429060693"/>
      <w:bookmarkStart w:id="1814" w:name="_Toc121912557"/>
      <w:r>
        <w:t>Auswahl und Einbau</w:t>
      </w:r>
      <w:bookmarkEnd w:id="1810"/>
      <w:bookmarkEnd w:id="1811"/>
      <w:bookmarkEnd w:id="1812"/>
      <w:bookmarkEnd w:id="1813"/>
      <w:bookmarkEnd w:id="1814"/>
    </w:p>
    <w:p w14:paraId="40D26A66" w14:textId="5077DCEE" w:rsidR="00643FC4" w:rsidRPr="003F1437" w:rsidRDefault="000C2F66" w:rsidP="004C393F">
      <w:pPr>
        <w:pStyle w:val="Formatvorlage7"/>
      </w:pPr>
      <w:r w:rsidRPr="003F1437">
        <w:t xml:space="preserve">Werden Mess- oder </w:t>
      </w:r>
      <w:r w:rsidR="00D45BEF" w:rsidRPr="003F1437">
        <w:t xml:space="preserve">Datenerfassungs- und </w:t>
      </w:r>
      <w:r w:rsidRPr="003F1437">
        <w:t>Auswerteeinrichtungen über den bekannt gegebenen Rah</w:t>
      </w:r>
      <w:r w:rsidRPr="003F1437">
        <w:softHyphen/>
        <w:t>men hinaus ein</w:t>
      </w:r>
      <w:r w:rsidRPr="003F1437">
        <w:softHyphen/>
        <w:t>gesetzt, kann die Überwachungsbehörde die Stellung</w:t>
      </w:r>
      <w:r w:rsidRPr="003F1437">
        <w:softHyphen/>
        <w:t>nahme des Prüfinsti</w:t>
      </w:r>
      <w:r w:rsidRPr="003F1437">
        <w:softHyphen/>
        <w:t>tutes, das die Eignungsprüfung durchgeführt hat, hierzu fordern (Generalklausel).</w:t>
      </w:r>
    </w:p>
    <w:p w14:paraId="0F9FF6B7" w14:textId="21D34793" w:rsidR="00D25597" w:rsidRDefault="00643FC4" w:rsidP="004C393F">
      <w:pPr>
        <w:pStyle w:val="Formatvorlage7"/>
      </w:pPr>
      <w:r w:rsidRPr="00643FC4">
        <w:t xml:space="preserve">Die zuständige Behörde soll verlangen, dass der Einbau der Mess- </w:t>
      </w:r>
      <w:r w:rsidR="00D45BEF">
        <w:t xml:space="preserve">oder Datenerfassungs- </w:t>
      </w:r>
      <w:r w:rsidRPr="00643FC4">
        <w:t>und Aus</w:t>
      </w:r>
      <w:r w:rsidRPr="00643FC4">
        <w:softHyphen/>
        <w:t>werteeinrichtungen gemäß Richtlinie VDI 3950</w:t>
      </w:r>
      <w:r w:rsidR="00C903BB">
        <w:t xml:space="preserve"> Blatt 1</w:t>
      </w:r>
      <w:r w:rsidRPr="00643FC4">
        <w:t xml:space="preserve"> (Ausgabe </w:t>
      </w:r>
      <w:r w:rsidR="00C903BB">
        <w:t xml:space="preserve">Juni </w:t>
      </w:r>
      <w:r w:rsidRPr="00643FC4">
        <w:t>20</w:t>
      </w:r>
      <w:r w:rsidR="00C903BB">
        <w:t>18</w:t>
      </w:r>
      <w:r w:rsidRPr="00643FC4">
        <w:t>) erfolgt und von einer Stelle, die über eine Bekanntgabe für den Tätigkeitsbereich der Gruppe II Nummer 1 gemäß der Anlage 1 der Einundvierzigsten Verordnung zur Durchführung des Bundes-Immissionsschutzgesetzes (Bekanntgabeverordnung – 41.</w:t>
      </w:r>
      <w:r w:rsidR="00D07A9A">
        <w:t> </w:t>
      </w:r>
      <w:r w:rsidRPr="00643FC4">
        <w:t xml:space="preserve">BImSchV) </w:t>
      </w:r>
      <w:r w:rsidRPr="00380A59">
        <w:t>vom 2.</w:t>
      </w:r>
      <w:r w:rsidR="00D07A9A" w:rsidRPr="00380A59">
        <w:t> </w:t>
      </w:r>
      <w:r w:rsidRPr="00380A59">
        <w:t>Mai 2013 (BGBl</w:t>
      </w:r>
      <w:r w:rsidR="00151E97" w:rsidRPr="00380A59">
        <w:t>.</w:t>
      </w:r>
      <w:r w:rsidRPr="00380A59">
        <w:t xml:space="preserve"> I S. 973, 1001, 3756</w:t>
      </w:r>
      <w:r w:rsidR="00CE1E36" w:rsidRPr="00380A59">
        <w:t xml:space="preserve">, zuletzt geändert durch Artikel </w:t>
      </w:r>
      <w:r w:rsidR="00D91405" w:rsidRPr="00380A59">
        <w:t>15</w:t>
      </w:r>
      <w:r w:rsidR="00CE1E36" w:rsidRPr="00380A59">
        <w:t xml:space="preserve"> </w:t>
      </w:r>
      <w:r w:rsidR="00D91405" w:rsidRPr="00380A59">
        <w:t>des Gesetzes</w:t>
      </w:r>
      <w:r w:rsidR="00CE1E36" w:rsidRPr="00380A59">
        <w:t xml:space="preserve"> vom </w:t>
      </w:r>
      <w:r w:rsidR="00D91405" w:rsidRPr="00380A59">
        <w:t>10</w:t>
      </w:r>
      <w:r w:rsidR="00CE1E36" w:rsidRPr="00380A59">
        <w:t>. August 20</w:t>
      </w:r>
      <w:r w:rsidR="00D91405" w:rsidRPr="00380A59">
        <w:t>21</w:t>
      </w:r>
      <w:r w:rsidR="00CE1E36" w:rsidRPr="00380A59">
        <w:t xml:space="preserve"> (BGBl. I S. </w:t>
      </w:r>
      <w:r w:rsidR="00D91405" w:rsidRPr="00380A59">
        <w:t>3436</w:t>
      </w:r>
      <w:r w:rsidR="00CE1E36" w:rsidRPr="00380A59">
        <w:t>)</w:t>
      </w:r>
      <w:r w:rsidRPr="00380A59">
        <w:t>)</w:t>
      </w:r>
      <w:r w:rsidRPr="00643FC4">
        <w:t xml:space="preserve"> bescheinigt wird.</w:t>
      </w:r>
    </w:p>
    <w:p w14:paraId="77351C7A" w14:textId="77777777" w:rsidR="00643FC4" w:rsidRDefault="00643FC4" w:rsidP="004C393F">
      <w:pPr>
        <w:pStyle w:val="Formatvorlage7"/>
      </w:pPr>
      <w:r w:rsidRPr="00643FC4">
        <w:t>Bei Messeinrichtungen für den Abgasvolumenstrom ist der Anzeigebereich so zu wählen, dass dem höchsten an der jeweiligen Einbaustelle zu erwar</w:t>
      </w:r>
      <w:r w:rsidRPr="00643FC4">
        <w:softHyphen/>
        <w:t>tenden Volumenstrom 80 % des Messbereichsendwertes zugeordnet sind.</w:t>
      </w:r>
    </w:p>
    <w:p w14:paraId="4B92775F" w14:textId="5DC1A49F" w:rsidR="00643FC4" w:rsidRDefault="00643FC4" w:rsidP="004C393F">
      <w:pPr>
        <w:pStyle w:val="Formatvorlage7"/>
      </w:pPr>
      <w:r w:rsidRPr="00643FC4">
        <w:t>Bei Messeinrichtungen für den Feuchtegehalt ist der Anzeigebereich so zu wählen, dass die Messsignale im Normalbetrieb im oberen Drittel des An</w:t>
      </w:r>
      <w:r w:rsidRPr="00643FC4">
        <w:softHyphen/>
        <w:t>zei</w:t>
      </w:r>
      <w:r w:rsidRPr="00643FC4">
        <w:softHyphen/>
        <w:t>gebereiches liegen.</w:t>
      </w:r>
    </w:p>
    <w:p w14:paraId="7F2DC7E4" w14:textId="7C4BB594" w:rsidR="00DD35A0" w:rsidRPr="00DD35A0" w:rsidRDefault="00DD35A0" w:rsidP="004C393F">
      <w:pPr>
        <w:pStyle w:val="Formatvorlage7"/>
      </w:pPr>
      <w:bookmarkStart w:id="1815" w:name="_Ref117084029"/>
      <w:r w:rsidRPr="00DD35A0">
        <w:t xml:space="preserve">Bei Messeinrichtungen für die Ermittlung der Temperatur am Ende der Nachbrennzone </w:t>
      </w:r>
      <w:r w:rsidR="003F1437" w:rsidRPr="00DD35A0">
        <w:t>mittels</w:t>
      </w:r>
      <w:r w:rsidR="003F1437">
        <w:t xml:space="preserve"> </w:t>
      </w:r>
      <w:r w:rsidR="003F1437" w:rsidRPr="00DD35A0">
        <w:t>Thermoelemente</w:t>
      </w:r>
      <w:r w:rsidRPr="00DD35A0">
        <w:t xml:space="preserve"> gelten folgende Qualitätsanforderungen:</w:t>
      </w:r>
      <w:bookmarkEnd w:id="1815"/>
    </w:p>
    <w:p w14:paraId="1A5A676C" w14:textId="66DC5065" w:rsidR="00DD35A0" w:rsidRPr="00643B5B" w:rsidRDefault="00DD35A0" w:rsidP="00975D0A">
      <w:pPr>
        <w:pStyle w:val="Textblock"/>
      </w:pPr>
      <w:r w:rsidRPr="00643B5B">
        <w:rPr>
          <w:bCs/>
        </w:rPr>
        <w:t xml:space="preserve">Thermoelemente </w:t>
      </w:r>
      <w:r w:rsidRPr="00643B5B">
        <w:t>(bestehend aus Mantelthermoelement mit geeigneter Schutzhülle):</w:t>
      </w:r>
    </w:p>
    <w:p w14:paraId="193E5BCD" w14:textId="35AE8D05" w:rsidR="00DD35A0" w:rsidRPr="00643B5B" w:rsidRDefault="00DD35A0">
      <w:pPr>
        <w:tabs>
          <w:tab w:val="left" w:pos="1134"/>
        </w:tabs>
        <w:ind w:left="1134" w:hanging="283"/>
        <w:rPr>
          <w:szCs w:val="24"/>
        </w:rPr>
      </w:pPr>
      <w:r w:rsidRPr="00643B5B">
        <w:rPr>
          <w:szCs w:val="24"/>
        </w:rPr>
        <w:tab/>
      </w:r>
      <w:r>
        <w:rPr>
          <w:szCs w:val="24"/>
        </w:rPr>
        <w:tab/>
      </w:r>
      <w:r w:rsidRPr="00643B5B">
        <w:rPr>
          <w:szCs w:val="24"/>
        </w:rPr>
        <w:t>•</w:t>
      </w:r>
      <w:r w:rsidRPr="00643B5B">
        <w:rPr>
          <w:szCs w:val="24"/>
        </w:rPr>
        <w:tab/>
        <w:t>Messbereich geeignet (abhängig vom</w:t>
      </w:r>
      <w:r w:rsidR="00D45BEF">
        <w:rPr>
          <w:szCs w:val="24"/>
        </w:rPr>
        <w:t xml:space="preserve"> Thermoelement-Typ)</w:t>
      </w:r>
    </w:p>
    <w:p w14:paraId="0854787B" w14:textId="36C9BBEA" w:rsidR="00DD35A0" w:rsidRPr="00643B5B" w:rsidRDefault="00DD35A0">
      <w:pPr>
        <w:tabs>
          <w:tab w:val="left" w:pos="1134"/>
        </w:tabs>
        <w:ind w:left="1134" w:hanging="283"/>
        <w:rPr>
          <w:szCs w:val="24"/>
        </w:rPr>
      </w:pPr>
      <w:r>
        <w:rPr>
          <w:szCs w:val="24"/>
        </w:rPr>
        <w:tab/>
      </w:r>
      <w:r w:rsidRPr="008639EE">
        <w:rPr>
          <w:szCs w:val="24"/>
        </w:rPr>
        <w:tab/>
        <w:t>•</w:t>
      </w:r>
      <w:r w:rsidRPr="008639EE">
        <w:rPr>
          <w:szCs w:val="24"/>
        </w:rPr>
        <w:tab/>
        <w:t>Konformität der Herstellung mit DIN EN 60584-1</w:t>
      </w:r>
      <w:r w:rsidR="00D45BEF">
        <w:rPr>
          <w:szCs w:val="24"/>
        </w:rPr>
        <w:t xml:space="preserve"> (Ausgabe </w:t>
      </w:r>
      <w:r w:rsidR="008639EE">
        <w:rPr>
          <w:szCs w:val="24"/>
        </w:rPr>
        <w:t xml:space="preserve">Juli </w:t>
      </w:r>
      <w:r w:rsidR="003F1437">
        <w:rPr>
          <w:szCs w:val="24"/>
        </w:rPr>
        <w:tab/>
      </w:r>
      <w:r w:rsidR="003F1437">
        <w:rPr>
          <w:szCs w:val="24"/>
        </w:rPr>
        <w:tab/>
      </w:r>
      <w:r w:rsidR="00D45BEF" w:rsidRPr="00EF1599">
        <w:t>201</w:t>
      </w:r>
      <w:r w:rsidR="008639EE" w:rsidRPr="00EF1599">
        <w:t>4</w:t>
      </w:r>
      <w:r w:rsidR="00D45BEF" w:rsidRPr="00EF1599">
        <w:t>)</w:t>
      </w:r>
      <w:r w:rsidRPr="00395139">
        <w:t xml:space="preserve">. Die Konformität kann </w:t>
      </w:r>
      <w:r w:rsidRPr="00632191">
        <w:t xml:space="preserve">durch einen nach ISO 9001 </w:t>
      </w:r>
      <w:r w:rsidR="003F1437">
        <w:tab/>
      </w:r>
      <w:r w:rsidR="003F1437">
        <w:tab/>
      </w:r>
      <w:r w:rsidR="003F1437">
        <w:tab/>
      </w:r>
      <w:r w:rsidR="008639EE" w:rsidRPr="00EF1599">
        <w:t xml:space="preserve">(Ausgabe September 2015) </w:t>
      </w:r>
      <w:r w:rsidRPr="00EF1599">
        <w:t xml:space="preserve">zertifizierten Hersteller bescheinigt </w:t>
      </w:r>
      <w:r w:rsidRPr="0039678A">
        <w:tab/>
      </w:r>
      <w:r w:rsidR="003F1437">
        <w:tab/>
      </w:r>
      <w:r w:rsidRPr="00EF1599">
        <w:t xml:space="preserve">werden. </w:t>
      </w:r>
    </w:p>
    <w:p w14:paraId="2B9EB238" w14:textId="590FCCB9" w:rsidR="00DD35A0" w:rsidRPr="00643B5B" w:rsidRDefault="00DD35A0">
      <w:pPr>
        <w:tabs>
          <w:tab w:val="left" w:pos="1134"/>
        </w:tabs>
        <w:ind w:left="1134" w:hanging="283"/>
        <w:rPr>
          <w:szCs w:val="24"/>
        </w:rPr>
      </w:pPr>
      <w:r w:rsidRPr="00643B5B">
        <w:rPr>
          <w:szCs w:val="24"/>
        </w:rPr>
        <w:tab/>
      </w:r>
      <w:r>
        <w:rPr>
          <w:szCs w:val="24"/>
        </w:rPr>
        <w:tab/>
      </w:r>
      <w:r w:rsidRPr="00643B5B">
        <w:rPr>
          <w:szCs w:val="24"/>
        </w:rPr>
        <w:t>•</w:t>
      </w:r>
      <w:r w:rsidRPr="00643B5B">
        <w:rPr>
          <w:szCs w:val="24"/>
        </w:rPr>
        <w:tab/>
        <w:t>Güteklasse nach DIN EN 60584-1</w:t>
      </w:r>
      <w:r w:rsidR="00497579">
        <w:rPr>
          <w:szCs w:val="24"/>
        </w:rPr>
        <w:t xml:space="preserve"> (Ausgabe Juli 2014)</w:t>
      </w:r>
      <w:r w:rsidRPr="00643B5B">
        <w:rPr>
          <w:szCs w:val="24"/>
        </w:rPr>
        <w:t xml:space="preserve"> </w:t>
      </w:r>
      <w:r w:rsidR="00497579">
        <w:rPr>
          <w:szCs w:val="24"/>
        </w:rPr>
        <w:tab/>
      </w:r>
      <w:r w:rsidR="00497579">
        <w:rPr>
          <w:szCs w:val="24"/>
        </w:rPr>
        <w:tab/>
      </w:r>
      <w:r w:rsidR="00497579">
        <w:rPr>
          <w:szCs w:val="24"/>
        </w:rPr>
        <w:tab/>
      </w:r>
      <w:r w:rsidRPr="00643B5B">
        <w:rPr>
          <w:szCs w:val="24"/>
        </w:rPr>
        <w:t>(Mindestanforderung: Güteklasse 2)</w:t>
      </w:r>
    </w:p>
    <w:p w14:paraId="0227D647" w14:textId="716099B3" w:rsidR="00DD35A0" w:rsidRPr="00643B5B" w:rsidRDefault="00DD35A0" w:rsidP="00975D0A">
      <w:pPr>
        <w:pStyle w:val="Textblock"/>
      </w:pPr>
      <w:r>
        <w:rPr>
          <w:color w:val="3333FF"/>
        </w:rPr>
        <w:tab/>
      </w:r>
      <w:r w:rsidRPr="00643B5B">
        <w:t>Messwertumformer mit Vergleichsstellenkompensation:</w:t>
      </w:r>
    </w:p>
    <w:p w14:paraId="4D5423A8" w14:textId="0464D355" w:rsidR="00DD35A0" w:rsidRPr="00643B5B" w:rsidRDefault="00DD35A0" w:rsidP="00643B5B">
      <w:pPr>
        <w:pStyle w:val="AbsEinr1a"/>
        <w:spacing w:line="360" w:lineRule="auto"/>
        <w:ind w:left="1134" w:hanging="283"/>
        <w:rPr>
          <w:sz w:val="24"/>
          <w:szCs w:val="24"/>
        </w:rPr>
      </w:pPr>
      <w:r w:rsidRPr="00643B5B">
        <w:rPr>
          <w:sz w:val="24"/>
          <w:szCs w:val="24"/>
        </w:rPr>
        <w:tab/>
      </w:r>
      <w:r w:rsidRPr="00643B5B">
        <w:rPr>
          <w:sz w:val="24"/>
          <w:szCs w:val="24"/>
        </w:rPr>
        <w:tab/>
        <w:t>•</w:t>
      </w:r>
      <w:r w:rsidRPr="00643B5B">
        <w:rPr>
          <w:sz w:val="24"/>
          <w:szCs w:val="24"/>
        </w:rPr>
        <w:tab/>
        <w:t xml:space="preserve">die Geräte müssen dem industriellen Standard entsprechen </w:t>
      </w:r>
      <w:r w:rsidRPr="00643B5B">
        <w:rPr>
          <w:sz w:val="24"/>
          <w:szCs w:val="24"/>
        </w:rPr>
        <w:tab/>
      </w:r>
      <w:r w:rsidRPr="00643B5B">
        <w:rPr>
          <w:sz w:val="24"/>
          <w:szCs w:val="24"/>
        </w:rPr>
        <w:tab/>
      </w:r>
      <w:r w:rsidRPr="007D6357">
        <w:rPr>
          <w:sz w:val="24"/>
          <w:szCs w:val="24"/>
        </w:rPr>
        <w:t>(DIN EN 61508</w:t>
      </w:r>
      <w:r w:rsidR="00E81B16" w:rsidRPr="007D6357">
        <w:rPr>
          <w:sz w:val="24"/>
          <w:szCs w:val="24"/>
        </w:rPr>
        <w:t xml:space="preserve"> Blätter 1 bis 7</w:t>
      </w:r>
      <w:r w:rsidRPr="007D6357">
        <w:rPr>
          <w:sz w:val="24"/>
          <w:szCs w:val="24"/>
        </w:rPr>
        <w:t>:</w:t>
      </w:r>
      <w:r w:rsidR="00F57931" w:rsidRPr="007D6357">
        <w:rPr>
          <w:sz w:val="24"/>
          <w:szCs w:val="24"/>
        </w:rPr>
        <w:t xml:space="preserve"> </w:t>
      </w:r>
      <w:r w:rsidR="00E81B16" w:rsidRPr="007D6357">
        <w:rPr>
          <w:sz w:val="24"/>
          <w:szCs w:val="24"/>
        </w:rPr>
        <w:t xml:space="preserve">Ausgabe </w:t>
      </w:r>
      <w:r w:rsidR="00F57931" w:rsidRPr="007D6357">
        <w:rPr>
          <w:sz w:val="24"/>
          <w:szCs w:val="24"/>
        </w:rPr>
        <w:t xml:space="preserve">Februar </w:t>
      </w:r>
      <w:r w:rsidRPr="007D6357">
        <w:rPr>
          <w:sz w:val="24"/>
          <w:szCs w:val="24"/>
        </w:rPr>
        <w:t>20</w:t>
      </w:r>
      <w:r w:rsidR="00F57931" w:rsidRPr="007D6357">
        <w:rPr>
          <w:sz w:val="24"/>
          <w:szCs w:val="24"/>
        </w:rPr>
        <w:t>1</w:t>
      </w:r>
      <w:r w:rsidRPr="007D6357">
        <w:rPr>
          <w:sz w:val="24"/>
          <w:szCs w:val="24"/>
        </w:rPr>
        <w:t>1)</w:t>
      </w:r>
    </w:p>
    <w:p w14:paraId="68D55D9F" w14:textId="50A20FC1" w:rsidR="00DD35A0" w:rsidRDefault="00DD35A0" w:rsidP="00643B5B">
      <w:pPr>
        <w:pStyle w:val="AbsEinr1a"/>
        <w:spacing w:line="360" w:lineRule="auto"/>
        <w:ind w:left="1134" w:hanging="283"/>
        <w:rPr>
          <w:sz w:val="24"/>
          <w:szCs w:val="24"/>
        </w:rPr>
      </w:pPr>
      <w:r w:rsidRPr="00643B5B">
        <w:rPr>
          <w:sz w:val="24"/>
          <w:szCs w:val="24"/>
        </w:rPr>
        <w:tab/>
      </w:r>
      <w:r w:rsidRPr="00643B5B">
        <w:rPr>
          <w:sz w:val="24"/>
          <w:szCs w:val="24"/>
        </w:rPr>
        <w:tab/>
        <w:t>•</w:t>
      </w:r>
      <w:r w:rsidRPr="00643B5B">
        <w:rPr>
          <w:sz w:val="24"/>
          <w:szCs w:val="24"/>
        </w:rPr>
        <w:tab/>
        <w:t>die Genauigkeit muss mindestens 2</w:t>
      </w:r>
      <w:r w:rsidR="00E748CE">
        <w:rPr>
          <w:sz w:val="24"/>
          <w:szCs w:val="24"/>
        </w:rPr>
        <w:t> </w:t>
      </w:r>
      <w:r w:rsidRPr="00643B5B">
        <w:rPr>
          <w:sz w:val="24"/>
          <w:szCs w:val="24"/>
        </w:rPr>
        <w:t xml:space="preserve">% vom Messbereichsende </w:t>
      </w:r>
      <w:r w:rsidRPr="00643B5B">
        <w:rPr>
          <w:sz w:val="24"/>
          <w:szCs w:val="24"/>
        </w:rPr>
        <w:tab/>
      </w:r>
      <w:r w:rsidRPr="00643B5B">
        <w:rPr>
          <w:sz w:val="24"/>
          <w:szCs w:val="24"/>
        </w:rPr>
        <w:tab/>
        <w:t>gemäß</w:t>
      </w:r>
      <w:r w:rsidR="00060C69">
        <w:rPr>
          <w:sz w:val="24"/>
          <w:szCs w:val="24"/>
        </w:rPr>
        <w:t xml:space="preserve"> </w:t>
      </w:r>
      <w:r w:rsidR="00360B3D">
        <w:rPr>
          <w:sz w:val="24"/>
          <w:szCs w:val="24"/>
        </w:rPr>
        <w:t>E 4.1</w:t>
      </w:r>
      <w:r w:rsidRPr="00643B5B">
        <w:rPr>
          <w:sz w:val="24"/>
          <w:szCs w:val="24"/>
        </w:rPr>
        <w:t xml:space="preserve"> betragen</w:t>
      </w:r>
    </w:p>
    <w:p w14:paraId="53FE4C4A" w14:textId="71F354CC" w:rsidR="00DD35A0" w:rsidRDefault="00060C69" w:rsidP="004C393F">
      <w:pPr>
        <w:pStyle w:val="Formatvorlage7"/>
      </w:pPr>
      <w:r>
        <w:t>Es ist darauf</w:t>
      </w:r>
      <w:r w:rsidRPr="00060C69">
        <w:t xml:space="preserve"> </w:t>
      </w:r>
      <w:r w:rsidRPr="00643FC4">
        <w:t xml:space="preserve">zu achten, dass </w:t>
      </w:r>
      <w:r>
        <w:t xml:space="preserve">Datenerfassungs- und </w:t>
      </w:r>
      <w:r w:rsidRPr="00643FC4">
        <w:t>Auswerteeinrichtungen vor Schwingungen geschützt aufgestellt werden.</w:t>
      </w:r>
    </w:p>
    <w:p w14:paraId="791E83CF" w14:textId="7AD4A26A" w:rsidR="000C2F66" w:rsidRPr="00F353BE" w:rsidRDefault="000C2F66" w:rsidP="0032711A">
      <w:pPr>
        <w:pStyle w:val="berschrift2"/>
      </w:pPr>
      <w:bookmarkStart w:id="1816" w:name="_Toc78162717"/>
      <w:bookmarkStart w:id="1817" w:name="_Toc79224419"/>
      <w:bookmarkStart w:id="1818" w:name="_Toc429060694"/>
      <w:bookmarkStart w:id="1819" w:name="_Toc121912558"/>
      <w:r w:rsidRPr="00F353BE">
        <w:t>Einsatz, Kalibrierung, Funktionsprüfung und Wartung</w:t>
      </w:r>
      <w:bookmarkEnd w:id="1816"/>
      <w:bookmarkEnd w:id="1817"/>
      <w:bookmarkEnd w:id="1818"/>
      <w:bookmarkEnd w:id="1819"/>
    </w:p>
    <w:p w14:paraId="22B3A253" w14:textId="37AA4F44" w:rsidR="000934EA" w:rsidRPr="004607DF" w:rsidRDefault="007152DC" w:rsidP="004C393F">
      <w:pPr>
        <w:pStyle w:val="Formatvorlage7"/>
      </w:pPr>
      <w:bookmarkStart w:id="1820" w:name="_Ref425265610"/>
      <w:r w:rsidRPr="004607DF">
        <w:t>Während des überwachungspflichtigen Betriebs der Anlage ist die ordnungsgemäße Funktion der Mess</w:t>
      </w:r>
      <w:r w:rsidR="00D56B73">
        <w:t>-</w:t>
      </w:r>
      <w:r w:rsidR="00C12530">
        <w:t xml:space="preserve"> </w:t>
      </w:r>
      <w:r w:rsidR="00D56B73">
        <w:t xml:space="preserve">sowie der Datenerfassungs- und </w:t>
      </w:r>
      <w:r w:rsidRPr="004607DF">
        <w:t xml:space="preserve">Auswerteeinrichtungen sicherzustellen. </w:t>
      </w:r>
    </w:p>
    <w:p w14:paraId="7A39878D" w14:textId="1036613C" w:rsidR="00D56B73" w:rsidRPr="00B12A5B" w:rsidRDefault="00D56B73">
      <w:pPr>
        <w:pStyle w:val="Textblock"/>
      </w:pPr>
      <w:r w:rsidRPr="00B12A5B">
        <w:t xml:space="preserve">Die Statussignale der Anlage zum Nachweis des Betriebszustandes sind während der gesamten Einsatzzeit der Datenerfassungs- und Auswerteeinrichtung zu erfassen. </w:t>
      </w:r>
    </w:p>
    <w:p w14:paraId="60670305" w14:textId="1BAFB0E2" w:rsidR="00731231" w:rsidRDefault="00DE6D50">
      <w:pPr>
        <w:pStyle w:val="Textblock"/>
        <w:rPr>
          <w:i/>
        </w:rPr>
      </w:pPr>
      <w:r w:rsidRPr="00DE6D50">
        <w:rPr>
          <w:i/>
        </w:rPr>
        <w:t>Anmerkung</w:t>
      </w:r>
      <w:r w:rsidR="00F54C8D">
        <w:rPr>
          <w:i/>
        </w:rPr>
        <w:t> </w:t>
      </w:r>
      <w:r w:rsidRPr="00DE6D50">
        <w:rPr>
          <w:i/>
        </w:rPr>
        <w:t>1:   </w:t>
      </w:r>
      <w:r w:rsidRPr="00DE6D50">
        <w:t xml:space="preserve">Die Mess- </w:t>
      </w:r>
      <w:r w:rsidR="00461203">
        <w:t>sowie die Datenerfassungs- und</w:t>
      </w:r>
      <w:r w:rsidRPr="00DE6D50">
        <w:t xml:space="preserve"> Auswerteeinrichtungen sollten ausreichend vor Beginn des überwachungspflichtigen Betriebs in Betrieb genommen werden, um deren Funktionsfähigkeit zu Beginn des überwachungspflichtigen Betriebs sicherzustellen.</w:t>
      </w:r>
    </w:p>
    <w:p w14:paraId="6AEBD1D9" w14:textId="25B334DA" w:rsidR="00731231" w:rsidRDefault="00643FC4">
      <w:pPr>
        <w:pStyle w:val="Textblock"/>
      </w:pPr>
      <w:r w:rsidRPr="00643FC4">
        <w:t xml:space="preserve">Die Verfügbarkeit der Messeinrichtungen muss mindestens 95 % des überwachungspflichtigen Betriebes erreichen. Messeinrichtungen für den Einsatz an Anlagen der 13. und 17. BImSchV müssen darüber hinaus die Verfügbarkeit, auf die in </w:t>
      </w:r>
      <w:r w:rsidR="00C80AB9" w:rsidRPr="00380A59">
        <w:fldChar w:fldCharType="begin"/>
      </w:r>
      <w:r w:rsidR="00C80AB9" w:rsidRPr="00F71744">
        <w:instrText xml:space="preserve"> REF _Ref108012752 \r \h </w:instrText>
      </w:r>
      <w:r w:rsidR="009515CA" w:rsidRPr="000A2569">
        <w:instrText xml:space="preserve"> \* MERGEFORMAT </w:instrText>
      </w:r>
      <w:r w:rsidR="00C80AB9" w:rsidRPr="00380A59">
        <w:fldChar w:fldCharType="separate"/>
      </w:r>
      <w:r w:rsidR="001C26CC">
        <w:t>2.2.1.3</w:t>
      </w:r>
      <w:r w:rsidR="00C80AB9" w:rsidRPr="00380A59">
        <w:fldChar w:fldCharType="end"/>
      </w:r>
      <w:r w:rsidRPr="00643FC4">
        <w:t xml:space="preserve"> hingewiesen wird, erfüllen. Die Messeinrichtungen für die Bestimmung des Sauerstoffbe</w:t>
      </w:r>
      <w:r w:rsidRPr="00643FC4">
        <w:softHyphen/>
        <w:t>zugsgehaltes müssen eine Verfügbarkeit von mindestens 98 % erfüllen.</w:t>
      </w:r>
      <w:bookmarkEnd w:id="1820"/>
    </w:p>
    <w:p w14:paraId="73DE5569" w14:textId="46744593" w:rsidR="00731231" w:rsidRDefault="000C2F66">
      <w:pPr>
        <w:pStyle w:val="Textblock"/>
      </w:pPr>
      <w:r>
        <w:t xml:space="preserve">Für Auswerteeinrichtungen muss die Verfügbarkeit </w:t>
      </w:r>
      <w:r w:rsidRPr="00B0266A">
        <w:t>mindes</w:t>
      </w:r>
      <w:r w:rsidRPr="00B0266A">
        <w:softHyphen/>
        <w:t>tens 99 % betragen.</w:t>
      </w:r>
    </w:p>
    <w:p w14:paraId="337F866B" w14:textId="463AE477" w:rsidR="004D3442" w:rsidRPr="004D3442" w:rsidRDefault="00DE6D50" w:rsidP="000934EA">
      <w:pPr>
        <w:pStyle w:val="Textblock"/>
      </w:pPr>
      <w:r w:rsidRPr="00DE6D50">
        <w:rPr>
          <w:i/>
        </w:rPr>
        <w:t>Anmerkung</w:t>
      </w:r>
      <w:r w:rsidR="00F54C8D">
        <w:rPr>
          <w:i/>
        </w:rPr>
        <w:t> </w:t>
      </w:r>
      <w:r w:rsidRPr="00DE6D50">
        <w:rPr>
          <w:i/>
        </w:rPr>
        <w:t>2:</w:t>
      </w:r>
      <w:r w:rsidRPr="00DE6D50">
        <w:t xml:space="preserve">   Bei der Bestimmung der Einsatzzeit von </w:t>
      </w:r>
      <w:r w:rsidR="00461203">
        <w:t xml:space="preserve">Datenerfassungs- und </w:t>
      </w:r>
      <w:r w:rsidRPr="00DE6D50">
        <w:t>Auswerteeinrichtungen sind Revisionszeiten bei längeren geplanten Anlagenstillständen ggf. zu berücksichtigen.</w:t>
      </w:r>
    </w:p>
    <w:p w14:paraId="6552AAD4" w14:textId="50EEFFC2" w:rsidR="00967D9D" w:rsidRDefault="00DD35A0" w:rsidP="004C393F">
      <w:pPr>
        <w:pStyle w:val="Formatvorlage7"/>
      </w:pPr>
      <w:r w:rsidRPr="00DD35A0">
        <w:t xml:space="preserve">Bei </w:t>
      </w:r>
      <w:r w:rsidRPr="004607DF">
        <w:t>Funktionsprüfungen (AST) von Messeinrichtungen zur Überwachung der Mindesttemperatur sind Vergleichsmessungen nicht erforderlich.</w:t>
      </w:r>
    </w:p>
    <w:p w14:paraId="7617283C" w14:textId="3750B05C" w:rsidR="00DD35A0" w:rsidRDefault="00AE612B" w:rsidP="004C393F">
      <w:pPr>
        <w:pStyle w:val="Formatvorlage7"/>
      </w:pPr>
      <w:r>
        <w:t xml:space="preserve">Bei der kontinuierlichen Auswertung ist im Rahmen der Kalibrierung der Ersatzwert für die Bezugsgröße </w:t>
      </w:r>
      <w:r w:rsidR="00967D9D" w:rsidRPr="00DE6D50">
        <w:t xml:space="preserve">im Rahmen </w:t>
      </w:r>
      <w:r w:rsidR="00967D9D" w:rsidRPr="00B12A5B">
        <w:t>der Kalibrierung im Benehmen mit der zu</w:t>
      </w:r>
      <w:r w:rsidR="00967D9D" w:rsidRPr="00B12A5B">
        <w:softHyphen/>
        <w:t>stän</w:t>
      </w:r>
      <w:r w:rsidR="00967D9D" w:rsidRPr="00B12A5B">
        <w:softHyphen/>
        <w:t>di</w:t>
      </w:r>
      <w:r w:rsidR="00967D9D" w:rsidRPr="00B12A5B">
        <w:softHyphen/>
        <w:t>gen Behörde festzulegen</w:t>
      </w:r>
      <w:r w:rsidRPr="00B12A5B">
        <w:t>.</w:t>
      </w:r>
    </w:p>
    <w:p w14:paraId="6402622E" w14:textId="7BD698D4" w:rsidR="009A302E" w:rsidRDefault="00643FC4" w:rsidP="004C393F">
      <w:pPr>
        <w:pStyle w:val="Formatvorlage7"/>
      </w:pPr>
      <w:r w:rsidRPr="00643FC4">
        <w:t>Die zuständige Behörde soll darauf hinwirken, dass Einrichtungen i.</w:t>
      </w:r>
      <w:r w:rsidR="00F54C8D">
        <w:t> </w:t>
      </w:r>
      <w:r w:rsidRPr="00643FC4">
        <w:t>S. dieser Vorschrift nur von ausgebildetem und in die Bedienung eingewiesenem Fachpersonal unter Beachtung der Bedienungs</w:t>
      </w:r>
      <w:r w:rsidR="00F54C8D">
        <w:softHyphen/>
      </w:r>
      <w:r w:rsidRPr="00643FC4">
        <w:t>anleitung des Herstellers be</w:t>
      </w:r>
      <w:r w:rsidRPr="00643FC4">
        <w:softHyphen/>
        <w:t>dient werden.</w:t>
      </w:r>
    </w:p>
    <w:p w14:paraId="69D9C7D4" w14:textId="0A4D6ABD" w:rsidR="00EA6327" w:rsidRDefault="00643FC4" w:rsidP="000A2569">
      <w:pPr>
        <w:pStyle w:val="Formatvorlage7"/>
      </w:pPr>
      <w:r w:rsidRPr="00643FC4">
        <w:t xml:space="preserve">Es soll von der zuständigen Behörde empfohlen werden, dass der Betreiber der Mess- </w:t>
      </w:r>
      <w:r w:rsidR="00C80AB9">
        <w:t>sowie Datenerfassungs- und</w:t>
      </w:r>
      <w:r w:rsidRPr="00643FC4">
        <w:t xml:space="preserve"> Auswerteeinrichtungen einen Wartungsvertrag zur regelmäßigen Überprüfung der Ein</w:t>
      </w:r>
      <w:r w:rsidRPr="00643FC4">
        <w:softHyphen/>
        <w:t>richtungen im Sinne dieser Vorschrift abschließt. Auf den Wartungsvertrag kann verzichtet werden, wenn der Betreiber über qualifiziertes Personal und ent</w:t>
      </w:r>
      <w:r w:rsidRPr="00643FC4">
        <w:softHyphen/>
        <w:t>sprechende Einrichtungen zur Wartung verfügt.</w:t>
      </w:r>
    </w:p>
    <w:p w14:paraId="24CE9A65" w14:textId="06C89143" w:rsidR="006367BD" w:rsidRDefault="000E344C">
      <w:pPr>
        <w:pStyle w:val="berschrift2"/>
      </w:pPr>
      <w:bookmarkStart w:id="1821" w:name="_Toc427752472"/>
      <w:bookmarkStart w:id="1822" w:name="_Toc428973407"/>
      <w:bookmarkStart w:id="1823" w:name="_Toc428974161"/>
      <w:bookmarkStart w:id="1824" w:name="_Toc428975978"/>
      <w:bookmarkStart w:id="1825" w:name="_Toc428976020"/>
      <w:bookmarkStart w:id="1826" w:name="_Toc428976763"/>
      <w:bookmarkStart w:id="1827" w:name="_Toc428977078"/>
      <w:bookmarkStart w:id="1828" w:name="_Toc428977191"/>
      <w:bookmarkStart w:id="1829" w:name="_Toc428977281"/>
      <w:bookmarkStart w:id="1830" w:name="_Toc429056447"/>
      <w:bookmarkStart w:id="1831" w:name="_Toc429056547"/>
      <w:bookmarkStart w:id="1832" w:name="_Toc429056637"/>
      <w:bookmarkStart w:id="1833" w:name="_Toc429057314"/>
      <w:bookmarkStart w:id="1834" w:name="_Toc429057404"/>
      <w:bookmarkStart w:id="1835" w:name="_Toc429057741"/>
      <w:bookmarkStart w:id="1836" w:name="_Toc429058226"/>
      <w:bookmarkStart w:id="1837" w:name="_Toc429060695"/>
      <w:bookmarkStart w:id="1838" w:name="_Toc429657619"/>
      <w:bookmarkStart w:id="1839" w:name="_Toc429657942"/>
      <w:bookmarkStart w:id="1840" w:name="_Toc429658053"/>
      <w:bookmarkStart w:id="1841" w:name="_Toc429658180"/>
      <w:bookmarkStart w:id="1842" w:name="_Ref425171531"/>
      <w:bookmarkStart w:id="1843" w:name="_Toc429060696"/>
      <w:bookmarkStart w:id="1844" w:name="_Toc121912559"/>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r>
        <w:t>Einsatz von Messeinrichtungen zur Überwachung von Staubabscheidern (qualitative Messung)</w:t>
      </w:r>
      <w:bookmarkEnd w:id="1842"/>
      <w:bookmarkEnd w:id="1843"/>
      <w:bookmarkEnd w:id="1844"/>
    </w:p>
    <w:p w14:paraId="2505D030" w14:textId="4686D74E" w:rsidR="00643FC4" w:rsidRDefault="000E344C" w:rsidP="004C393F">
      <w:pPr>
        <w:pStyle w:val="Formatvorlage7"/>
      </w:pPr>
      <w:r w:rsidRPr="001336BE">
        <w:t>Erfolgt eine Alarmierung auf Grund einer Störung des Staubabscheiders (Alarmschwelle überschritten), muss das Bedienpersonal umgehend Maßnahmen einleiten, mit denen die Funktionstüchtigkeit der Abgas</w:t>
      </w:r>
      <w:r w:rsidR="004500E2">
        <w:t>reinigungs</w:t>
      </w:r>
      <w:r w:rsidRPr="001336BE">
        <w:t>einrichtung wiederhergestellt wird.</w:t>
      </w:r>
      <w:r w:rsidR="00643FC4" w:rsidRPr="00643FC4">
        <w:t xml:space="preserve"> </w:t>
      </w:r>
    </w:p>
    <w:p w14:paraId="72A9B7EF" w14:textId="4DC15C87" w:rsidR="009A302E" w:rsidRDefault="00643FC4" w:rsidP="004C393F">
      <w:pPr>
        <w:pStyle w:val="Formatvorlage7"/>
      </w:pPr>
      <w:r w:rsidRPr="00643FC4">
        <w:t xml:space="preserve">Die erfolgte Durchführung der Maßnahme ist als Kommentar zur Ereignismeldung oder im Betriebstagebuch zu dokumentieren. </w:t>
      </w:r>
    </w:p>
    <w:p w14:paraId="74024222" w14:textId="7EC3DE7D" w:rsidR="000C2F66" w:rsidRDefault="000C2F66" w:rsidP="0032711A">
      <w:pPr>
        <w:pStyle w:val="berschrift2"/>
      </w:pPr>
      <w:bookmarkStart w:id="1845" w:name="_Toc78162718"/>
      <w:bookmarkStart w:id="1846" w:name="_Toc79224420"/>
      <w:bookmarkStart w:id="1847" w:name="_Ref425323845"/>
      <w:bookmarkStart w:id="1848" w:name="_Toc429060697"/>
      <w:bookmarkStart w:id="1849" w:name="_Toc121912560"/>
      <w:r>
        <w:t xml:space="preserve">Einsatz von </w:t>
      </w:r>
      <w:r w:rsidRPr="001336BE">
        <w:t>Messeinrichtungen zur Bestimmung der Rußzahl</w:t>
      </w:r>
      <w:bookmarkEnd w:id="1845"/>
      <w:bookmarkEnd w:id="1846"/>
      <w:bookmarkEnd w:id="1847"/>
      <w:bookmarkEnd w:id="1848"/>
      <w:bookmarkEnd w:id="1849"/>
    </w:p>
    <w:p w14:paraId="15B00B5D" w14:textId="4342357D" w:rsidR="00643FC4" w:rsidRDefault="00572752" w:rsidP="004C393F">
      <w:pPr>
        <w:pStyle w:val="Formatvorlage7"/>
      </w:pPr>
      <w:r>
        <w:t>Hinsichtlich des Einsatzes sind die Anforderungen der VDI 4203 Blatt 1</w:t>
      </w:r>
      <w:r w:rsidR="001D2F53">
        <w:t xml:space="preserve"> (Ausgabe September 2017)</w:t>
      </w:r>
      <w:r>
        <w:t>, Anhang A2 Buchstaben</w:t>
      </w:r>
      <w:r w:rsidR="001D2F53">
        <w:t xml:space="preserve"> </w:t>
      </w:r>
      <w:r>
        <w:t xml:space="preserve">c) bis f) </w:t>
      </w:r>
      <w:r w:rsidR="001D2F53">
        <w:t xml:space="preserve"> zu berücksichtigen. </w:t>
      </w:r>
    </w:p>
    <w:p w14:paraId="6CD1FF46" w14:textId="3BE17C49" w:rsidR="00EA6327" w:rsidRDefault="00072683" w:rsidP="000A2569">
      <w:pPr>
        <w:pStyle w:val="Formatvorlage7"/>
      </w:pPr>
      <w:r>
        <w:t xml:space="preserve">Der Einbau, die Inbetriebnahme und die </w:t>
      </w:r>
      <w:r w:rsidR="00643FC4" w:rsidRPr="004607DF">
        <w:t xml:space="preserve">Kalibrierung der Messeinrichtungen </w:t>
      </w:r>
      <w:r>
        <w:t xml:space="preserve">werden </w:t>
      </w:r>
      <w:r w:rsidR="00643FC4" w:rsidRPr="004607DF">
        <w:t xml:space="preserve">nach der Richtlinie VDI 2066 Blatt 8 (Ausgabe </w:t>
      </w:r>
      <w:r w:rsidR="00E90403" w:rsidRPr="004607DF">
        <w:t xml:space="preserve">September </w:t>
      </w:r>
      <w:r w:rsidR="00643FC4" w:rsidRPr="004607DF">
        <w:t xml:space="preserve">1995) durchgeführt. </w:t>
      </w:r>
      <w:r w:rsidR="005C4EDC">
        <w:t>Bei der</w:t>
      </w:r>
      <w:r w:rsidR="00926F22">
        <w:t xml:space="preserve"> Kalibrierung nach </w:t>
      </w:r>
      <w:r w:rsidR="00062F82">
        <w:t>Abschnitt</w:t>
      </w:r>
      <w:r w:rsidR="00926F22">
        <w:t xml:space="preserve"> 8.4 </w:t>
      </w:r>
      <w:r w:rsidR="005C4EDC">
        <w:t>der VDI 2066 Blatt 8</w:t>
      </w:r>
      <w:r w:rsidR="00E63B8F">
        <w:t xml:space="preserve"> (Ausgabe September 1995)</w:t>
      </w:r>
      <w:r w:rsidR="005C4EDC">
        <w:t xml:space="preserve"> </w:t>
      </w:r>
      <w:r w:rsidR="00926F22">
        <w:t xml:space="preserve">sind die Vorgaben der VDI 3950 Blatt 1 (Ausgabe Juni 2018) zu berücksichtigen. </w:t>
      </w:r>
    </w:p>
    <w:p w14:paraId="457C6C31" w14:textId="48DE62DC" w:rsidR="00E9166A" w:rsidRDefault="00245029">
      <w:pPr>
        <w:pStyle w:val="berschrift2"/>
      </w:pPr>
      <w:bookmarkStart w:id="1850" w:name="_Toc429060698"/>
      <w:bookmarkStart w:id="1851" w:name="_Toc121912561"/>
      <w:r w:rsidRPr="00483F4F">
        <w:t>Einsatz von Messeinrichtungen zur Ermittlung der Abgasge</w:t>
      </w:r>
      <w:r w:rsidR="008B2AC2">
        <w:softHyphen/>
      </w:r>
      <w:r w:rsidRPr="00483F4F">
        <w:t>schwindigkeit und des Volumenstroms</w:t>
      </w:r>
      <w:bookmarkEnd w:id="1850"/>
      <w:bookmarkEnd w:id="1851"/>
      <w:r w:rsidRPr="00483F4F">
        <w:t xml:space="preserve"> </w:t>
      </w:r>
    </w:p>
    <w:p w14:paraId="514F6C97" w14:textId="77777777" w:rsidR="00643FC4" w:rsidRDefault="0036750D" w:rsidP="00643FC4">
      <w:pPr>
        <w:ind w:left="567"/>
      </w:pPr>
      <w:r>
        <w:t>Hinsichtlich des Einsatzes ist die DIN</w:t>
      </w:r>
      <w:r w:rsidR="0073550E">
        <w:t> </w:t>
      </w:r>
      <w:r>
        <w:t>EN</w:t>
      </w:r>
      <w:r w:rsidR="0073550E">
        <w:t> ISO </w:t>
      </w:r>
      <w:r>
        <w:t>16911-2</w:t>
      </w:r>
      <w:r w:rsidR="004236A3">
        <w:t xml:space="preserve"> (Ausgabe Juni</w:t>
      </w:r>
      <w:r w:rsidR="0073550E">
        <w:t> </w:t>
      </w:r>
      <w:r w:rsidR="004236A3">
        <w:t>2013)</w:t>
      </w:r>
      <w:r>
        <w:t xml:space="preserve"> zu beachten. </w:t>
      </w:r>
    </w:p>
    <w:p w14:paraId="4AA5EC2B" w14:textId="133F34FC" w:rsidR="009A302E" w:rsidRDefault="00255F21" w:rsidP="00B523E3">
      <w:pPr>
        <w:ind w:left="567"/>
        <w:rPr>
          <w:i/>
        </w:rPr>
      </w:pPr>
      <w:r w:rsidRPr="00255F21">
        <w:rPr>
          <w:i/>
        </w:rPr>
        <w:t>Anmerkung:</w:t>
      </w:r>
      <w:r w:rsidR="000E77F0">
        <w:t>   </w:t>
      </w:r>
      <w:r w:rsidR="0036750D">
        <w:t>Für bestimmte Anwendungsbereiche können Sonderregelun</w:t>
      </w:r>
      <w:r w:rsidR="005A3FFD">
        <w:softHyphen/>
      </w:r>
      <w:r w:rsidR="0036750D">
        <w:t>gen getroffen werden</w:t>
      </w:r>
      <w:r w:rsidR="00F40B8D">
        <w:t xml:space="preserve"> (z. B. i</w:t>
      </w:r>
      <w:r w:rsidR="001861FB">
        <w:t>m Anwendungsbereich des TEHG).</w:t>
      </w:r>
    </w:p>
    <w:p w14:paraId="696EAB28" w14:textId="777E00E2" w:rsidR="000D5390" w:rsidRPr="000D5390" w:rsidRDefault="007545D5" w:rsidP="0032711A">
      <w:pPr>
        <w:pStyle w:val="berschrift2"/>
      </w:pPr>
      <w:bookmarkStart w:id="1852" w:name="_Toc429060699"/>
      <w:bookmarkStart w:id="1853" w:name="_Toc121912562"/>
      <w:r w:rsidRPr="00483F4F">
        <w:t>Einsatz von Messeinrichtungen zur Überwachung der Mindesttemperatur</w:t>
      </w:r>
      <w:bookmarkEnd w:id="1852"/>
      <w:bookmarkEnd w:id="1853"/>
    </w:p>
    <w:p w14:paraId="6FFE1847" w14:textId="27BB73FF" w:rsidR="0081785C" w:rsidRPr="001C51EB" w:rsidRDefault="0081785C" w:rsidP="004C393F">
      <w:pPr>
        <w:pStyle w:val="Formatvorlage7"/>
      </w:pPr>
      <w:r w:rsidRPr="00ED0E26">
        <w:t xml:space="preserve">Die zuständige Behörde soll verlangen, dass die Kalibrierung und Funktionsprüfung der Messeinrichtungen entsprechend </w:t>
      </w:r>
      <w:r w:rsidRPr="001C51EB">
        <w:t xml:space="preserve">den speziellen Anforderungen nach </w:t>
      </w:r>
      <w:r w:rsidRPr="00F8020F">
        <w:t xml:space="preserve">Anhang </w:t>
      </w:r>
      <w:r w:rsidR="00360B3D">
        <w:t>E7</w:t>
      </w:r>
      <w:r w:rsidRPr="001C51EB">
        <w:t xml:space="preserve"> durchzuführen </w:t>
      </w:r>
      <w:r w:rsidR="00632191">
        <w:t>sind</w:t>
      </w:r>
      <w:r w:rsidRPr="001C51EB">
        <w:t>.</w:t>
      </w:r>
    </w:p>
    <w:p w14:paraId="6BA320AB" w14:textId="25CE97C2" w:rsidR="004607DF" w:rsidRPr="00B673C3" w:rsidRDefault="00ED0E26" w:rsidP="004C393F">
      <w:pPr>
        <w:pStyle w:val="Formatvorlage7"/>
      </w:pPr>
      <w:r w:rsidRPr="00B673C3">
        <w:t xml:space="preserve">Beim Einsatz von Thermoelementen soll die zuständige Behörde den Betreiber verpflichten, dass bei Ausfall eines Thermoelements </w:t>
      </w:r>
      <w:r w:rsidR="002D136A" w:rsidRPr="00B673C3">
        <w:t xml:space="preserve">das Bestandteil einer Temperaturmesseinrichtung nach Nummer </w:t>
      </w:r>
      <w:r w:rsidR="00060C69" w:rsidRPr="00F8020F">
        <w:fldChar w:fldCharType="begin"/>
      </w:r>
      <w:r w:rsidR="00060C69" w:rsidRPr="00F8020F">
        <w:instrText xml:space="preserve"> REF _Ref117084029 \r \h </w:instrText>
      </w:r>
      <w:r w:rsidR="009515CA" w:rsidRPr="00F8020F">
        <w:instrText xml:space="preserve"> \* MERGEFORMAT </w:instrText>
      </w:r>
      <w:r w:rsidR="00060C69" w:rsidRPr="00F8020F">
        <w:fldChar w:fldCharType="separate"/>
      </w:r>
      <w:r w:rsidR="001C26CC">
        <w:t>4.1.5</w:t>
      </w:r>
      <w:r w:rsidR="00060C69" w:rsidRPr="00F8020F">
        <w:fldChar w:fldCharType="end"/>
      </w:r>
      <w:r w:rsidR="002D136A" w:rsidRPr="00B673C3">
        <w:t xml:space="preserve"> ist, </w:t>
      </w:r>
      <w:r w:rsidR="007545D5" w:rsidRPr="00B673C3">
        <w:t>diese</w:t>
      </w:r>
      <w:r w:rsidR="002D136A" w:rsidRPr="00B673C3">
        <w:t>s</w:t>
      </w:r>
      <w:r w:rsidR="007545D5" w:rsidRPr="00B673C3">
        <w:t xml:space="preserve"> unverzüglich durch eine vorzuhaltende baugleiche Reservemess</w:t>
      </w:r>
      <w:r w:rsidR="007545D5" w:rsidRPr="00B673C3">
        <w:softHyphen/>
        <w:t>einrichtung zu ersetzen ist.</w:t>
      </w:r>
    </w:p>
    <w:p w14:paraId="1407CB4E" w14:textId="5DF74D3A" w:rsidR="00643FC4" w:rsidRDefault="00D4262B" w:rsidP="0032711A">
      <w:pPr>
        <w:pStyle w:val="berschrift2"/>
      </w:pPr>
      <w:bookmarkStart w:id="1854" w:name="_Toc98855756"/>
      <w:bookmarkStart w:id="1855" w:name="_Toc98855833"/>
      <w:bookmarkStart w:id="1856" w:name="_Toc98856743"/>
      <w:bookmarkStart w:id="1857" w:name="_Toc98856803"/>
      <w:bookmarkStart w:id="1858" w:name="_Toc98857099"/>
      <w:bookmarkStart w:id="1859" w:name="_Toc98857200"/>
      <w:bookmarkStart w:id="1860" w:name="_Toc98857270"/>
      <w:bookmarkStart w:id="1861" w:name="_Toc98857312"/>
      <w:bookmarkStart w:id="1862" w:name="_Toc98857351"/>
      <w:bookmarkStart w:id="1863" w:name="_Toc98855757"/>
      <w:bookmarkStart w:id="1864" w:name="_Toc98855834"/>
      <w:bookmarkStart w:id="1865" w:name="_Toc98856744"/>
      <w:bookmarkStart w:id="1866" w:name="_Toc98856804"/>
      <w:bookmarkStart w:id="1867" w:name="_Toc98857100"/>
      <w:bookmarkStart w:id="1868" w:name="_Toc98857201"/>
      <w:bookmarkStart w:id="1869" w:name="_Toc98857271"/>
      <w:bookmarkStart w:id="1870" w:name="_Toc98857313"/>
      <w:bookmarkStart w:id="1871" w:name="_Toc98857352"/>
      <w:bookmarkStart w:id="1872" w:name="_Toc98857455"/>
      <w:bookmarkStart w:id="1873" w:name="_Toc120628737"/>
      <w:bookmarkStart w:id="1874" w:name="_Toc121831394"/>
      <w:bookmarkStart w:id="1875" w:name="_Toc121831552"/>
      <w:bookmarkStart w:id="1876" w:name="_Toc121831714"/>
      <w:bookmarkStart w:id="1877" w:name="_Toc121831805"/>
      <w:bookmarkStart w:id="1878" w:name="_Toc121831909"/>
      <w:bookmarkStart w:id="1879" w:name="_Toc121832013"/>
      <w:bookmarkStart w:id="1880" w:name="_Toc121832104"/>
      <w:bookmarkStart w:id="1881" w:name="_Toc98855758"/>
      <w:bookmarkStart w:id="1882" w:name="_Toc98855835"/>
      <w:bookmarkStart w:id="1883" w:name="_Toc98856745"/>
      <w:bookmarkStart w:id="1884" w:name="_Toc98856805"/>
      <w:bookmarkStart w:id="1885" w:name="_Toc98857101"/>
      <w:bookmarkStart w:id="1886" w:name="_Toc98857202"/>
      <w:bookmarkStart w:id="1887" w:name="_Toc98857272"/>
      <w:bookmarkStart w:id="1888" w:name="_Toc98857314"/>
      <w:bookmarkStart w:id="1889" w:name="_Toc98857353"/>
      <w:bookmarkStart w:id="1890" w:name="_Toc98857456"/>
      <w:bookmarkStart w:id="1891" w:name="_Toc98857631"/>
      <w:bookmarkStart w:id="1892" w:name="_Toc98857668"/>
      <w:bookmarkStart w:id="1893" w:name="_Toc99353095"/>
      <w:bookmarkStart w:id="1894" w:name="_Toc99353190"/>
      <w:bookmarkStart w:id="1895" w:name="_Toc99362034"/>
      <w:bookmarkStart w:id="1896" w:name="_Toc117070803"/>
      <w:bookmarkStart w:id="1897" w:name="_Toc117074433"/>
      <w:bookmarkStart w:id="1898" w:name="_Toc120628646"/>
      <w:bookmarkStart w:id="1899" w:name="_Toc120628738"/>
      <w:bookmarkStart w:id="1900" w:name="_Toc121831395"/>
      <w:bookmarkStart w:id="1901" w:name="_Toc121831553"/>
      <w:bookmarkStart w:id="1902" w:name="_Toc121831715"/>
      <w:bookmarkStart w:id="1903" w:name="_Toc121831806"/>
      <w:bookmarkStart w:id="1904" w:name="_Toc121831910"/>
      <w:bookmarkStart w:id="1905" w:name="_Toc121832014"/>
      <w:bookmarkStart w:id="1906" w:name="_Toc121832105"/>
      <w:bookmarkStart w:id="1907" w:name="_Toc98857457"/>
      <w:bookmarkStart w:id="1908" w:name="_Toc98857632"/>
      <w:bookmarkStart w:id="1909" w:name="_Toc98857669"/>
      <w:bookmarkStart w:id="1910" w:name="_Toc99353096"/>
      <w:bookmarkStart w:id="1911" w:name="_Toc99353191"/>
      <w:bookmarkStart w:id="1912" w:name="_Toc99362035"/>
      <w:bookmarkStart w:id="1913" w:name="_Toc117070804"/>
      <w:bookmarkStart w:id="1914" w:name="_Toc117074434"/>
      <w:bookmarkStart w:id="1915" w:name="_Toc120628647"/>
      <w:bookmarkStart w:id="1916" w:name="_Toc120628739"/>
      <w:bookmarkStart w:id="1917" w:name="_Toc121831396"/>
      <w:bookmarkStart w:id="1918" w:name="_Toc121831554"/>
      <w:bookmarkStart w:id="1919" w:name="_Toc121831716"/>
      <w:bookmarkStart w:id="1920" w:name="_Toc121831807"/>
      <w:bookmarkStart w:id="1921" w:name="_Toc121831911"/>
      <w:bookmarkStart w:id="1922" w:name="_Toc121832015"/>
      <w:bookmarkStart w:id="1923" w:name="_Toc121832106"/>
      <w:bookmarkStart w:id="1924" w:name="_Toc12191256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sidRPr="00D4262B">
        <w:t>Einsatz von Datenerfassungs- und Auswerteeinrichtungen</w:t>
      </w:r>
      <w:bookmarkEnd w:id="1924"/>
    </w:p>
    <w:p w14:paraId="04900674" w14:textId="3AD95278" w:rsidR="00643FC4" w:rsidRPr="00BC6DBC" w:rsidRDefault="00643FC4" w:rsidP="004C393F">
      <w:pPr>
        <w:pStyle w:val="Formatvorlage7"/>
      </w:pPr>
      <w:bookmarkStart w:id="1925" w:name="_Ref424799934"/>
      <w:bookmarkStart w:id="1926" w:name="_Ref121826032"/>
      <w:r w:rsidRPr="00BC6DBC">
        <w:t xml:space="preserve">Die </w:t>
      </w:r>
      <w:r w:rsidR="008C05FE">
        <w:t xml:space="preserve">jeweils </w:t>
      </w:r>
      <w:r w:rsidRPr="00BC6DBC">
        <w:t>zuständige Behörde soll in Absprache mit dem Betreiber Festlegungen über Beginn und Ende des überwachungspflichtigen und des beurteilungspflichtigen Betriebs sowie zu den einzelnen Betriebsarten der Anlage treffen. Die jeweiligen Kriterien sind mittels eindeutiger</w:t>
      </w:r>
      <w:r w:rsidR="00403107">
        <w:t>, vo</w:t>
      </w:r>
      <w:r w:rsidR="00A47A43">
        <w:t>n der Datenerfassungs- und</w:t>
      </w:r>
      <w:r w:rsidR="00403107">
        <w:t xml:space="preserve"> Auswerte</w:t>
      </w:r>
      <w:r w:rsidR="00A47A43">
        <w:t>einrichtung</w:t>
      </w:r>
      <w:r w:rsidR="00403107">
        <w:t xml:space="preserve"> zu erfassende</w:t>
      </w:r>
      <w:r w:rsidR="00AB3580">
        <w:t>r</w:t>
      </w:r>
      <w:r w:rsidRPr="00BC6DBC">
        <w:t xml:space="preserve"> Parameter fest</w:t>
      </w:r>
      <w:r w:rsidR="00403107">
        <w:softHyphen/>
      </w:r>
      <w:r w:rsidRPr="00BC6DBC">
        <w:t>zulegen. Dabei sind insbesondere die An- und ggf. Abfahrvorgänge zu berücksichtigen.</w:t>
      </w:r>
      <w:bookmarkEnd w:id="1925"/>
      <w:r w:rsidRPr="00BC6DBC">
        <w:t xml:space="preserve"> </w:t>
      </w:r>
      <w:bookmarkEnd w:id="1926"/>
    </w:p>
    <w:p w14:paraId="24544D79" w14:textId="77777777" w:rsidR="005C7B0C" w:rsidRDefault="005E1151">
      <w:pPr>
        <w:ind w:left="1134"/>
      </w:pPr>
      <w:r>
        <w:t>Bei</w:t>
      </w:r>
      <w:r w:rsidR="00D46F2F" w:rsidRPr="00D46F2F">
        <w:t xml:space="preserve"> Anlagen im Anwendungsbereich des TEHG </w:t>
      </w:r>
      <w:r w:rsidR="00D46F2F">
        <w:t xml:space="preserve">sind alle Prozesse </w:t>
      </w:r>
      <w:r>
        <w:t xml:space="preserve">in den </w:t>
      </w:r>
      <w:r w:rsidRPr="005E1151">
        <w:t xml:space="preserve">überwachungspflichtigen Betrieb </w:t>
      </w:r>
      <w:r w:rsidR="00D46F2F">
        <w:t xml:space="preserve">einzubeziehen, bei denen es zur Emission von </w:t>
      </w:r>
      <w:r w:rsidR="00D46F2F" w:rsidRPr="00D46F2F">
        <w:t>Treibhausgas</w:t>
      </w:r>
      <w:r w:rsidR="00D46F2F">
        <w:t>en kommen kann.</w:t>
      </w:r>
    </w:p>
    <w:p w14:paraId="512CD510" w14:textId="77777777" w:rsidR="00E9166A" w:rsidRDefault="000C2F66">
      <w:pPr>
        <w:ind w:left="1134"/>
      </w:pPr>
      <w:r w:rsidRPr="00BC6DBC">
        <w:t>Es ist darauf zu achten, dass Anfahrperioden, die wegen ihrer Häufigkeit oder Dauer für das Emissionsverhalten der Anlage von Bedeutung sind, in die Emissionsbeurteilung einbezogen werden.</w:t>
      </w:r>
    </w:p>
    <w:p w14:paraId="3FF6AE8D" w14:textId="575AB9F7" w:rsidR="00096804" w:rsidRDefault="00255F21" w:rsidP="00096804">
      <w:pPr>
        <w:ind w:left="1134"/>
      </w:pPr>
      <w:r w:rsidRPr="00255F21">
        <w:rPr>
          <w:i/>
        </w:rPr>
        <w:t>Anmerkung:</w:t>
      </w:r>
      <w:r w:rsidR="000E77F0">
        <w:t>   </w:t>
      </w:r>
      <w:r w:rsidR="000C2F66">
        <w:t xml:space="preserve">Für Feuerungsanlagen gilt in der Regel: </w:t>
      </w:r>
      <w:r w:rsidR="0025024A">
        <w:t>Der beurteilungspflichtige Betrieb</w:t>
      </w:r>
      <w:r w:rsidR="000C2F66">
        <w:t xml:space="preserve"> beginnt, wenn </w:t>
      </w:r>
      <w:r w:rsidR="0025024A">
        <w:t xml:space="preserve">das Signal „Feuer ein“ anliegt und </w:t>
      </w:r>
      <w:r w:rsidR="000C2F66">
        <w:t>der Sauerstoffgehalt im Abgas als Volumen</w:t>
      </w:r>
      <w:r w:rsidR="000C2F66">
        <w:softHyphen/>
        <w:t>anteil 16 % unterschreitet</w:t>
      </w:r>
      <w:r w:rsidR="0025024A">
        <w:t xml:space="preserve"> oder wenn der Generator bei Energieanlagen ersten Strom erzeugt</w:t>
      </w:r>
      <w:r w:rsidR="000C2F66">
        <w:t>; d</w:t>
      </w:r>
      <w:r w:rsidR="0025024A">
        <w:t>er</w:t>
      </w:r>
      <w:r w:rsidR="000C2F66">
        <w:t xml:space="preserve"> </w:t>
      </w:r>
      <w:r w:rsidR="0025024A">
        <w:t xml:space="preserve">beurteilungspflichtige Betrieb </w:t>
      </w:r>
      <w:r w:rsidR="000C2F66">
        <w:t xml:space="preserve">endet, wenn </w:t>
      </w:r>
      <w:r w:rsidR="0025024A">
        <w:t>das Signal „</w:t>
      </w:r>
      <w:r w:rsidR="00000CA2">
        <w:t xml:space="preserve">Feuer ein“ nicht mehr anliegt und </w:t>
      </w:r>
      <w:r w:rsidR="000C2F66">
        <w:t>der Sauerstoffgehalt 16 </w:t>
      </w:r>
      <w:r w:rsidR="00000CA2">
        <w:t>Vol</w:t>
      </w:r>
      <w:r w:rsidR="00097D5D">
        <w:t>.</w:t>
      </w:r>
      <w:r w:rsidR="00000CA2">
        <w:t>-</w:t>
      </w:r>
      <w:r w:rsidR="000C2F66">
        <w:t>% über</w:t>
      </w:r>
      <w:r w:rsidR="000C2F66">
        <w:softHyphen/>
        <w:t>schreitet.</w:t>
      </w:r>
      <w:r w:rsidR="00A75DF9" w:rsidDel="00A75DF9">
        <w:t xml:space="preserve"> </w:t>
      </w:r>
    </w:p>
    <w:p w14:paraId="5300EF5F" w14:textId="77777777" w:rsidR="00D4262B" w:rsidRDefault="00000CA2" w:rsidP="004C393F">
      <w:pPr>
        <w:pStyle w:val="Formatvorlage7"/>
      </w:pPr>
      <w:r w:rsidRPr="00483F4F">
        <w:t>Weitere Be</w:t>
      </w:r>
      <w:r w:rsidR="00643FC4" w:rsidRPr="00643FC4">
        <w:t>triebszustände (wie z. B. ARE-Ausfälle) sind durch eindeutige Parameter zu charakterisieren.</w:t>
      </w:r>
      <w:r w:rsidR="00D4262B">
        <w:t xml:space="preserve"> </w:t>
      </w:r>
    </w:p>
    <w:p w14:paraId="5C15297E" w14:textId="5B908AA9" w:rsidR="00643FC4" w:rsidRDefault="00C451D3" w:rsidP="004C393F">
      <w:pPr>
        <w:pStyle w:val="Formatvorlage7"/>
      </w:pPr>
      <w:r w:rsidRPr="00C451D3">
        <w:t xml:space="preserve">Für die Auswertung ist i. d. R. eine Mittelungszeit von 30 min vorzusehen (spezielle Regelungen siehe Anhänge </w:t>
      </w:r>
      <w:r w:rsidR="00360B3D">
        <w:t>C</w:t>
      </w:r>
      <w:r w:rsidRPr="00C451D3">
        <w:t xml:space="preserve"> bis </w:t>
      </w:r>
      <w:r w:rsidR="00360B3D">
        <w:t>I</w:t>
      </w:r>
      <w:r w:rsidRPr="00C451D3">
        <w:t>). Zusätzliche Regelungen sind zu treffen beim Einsatz an Anlagen, bei denen kurzzeitig bedeutsame oder stark schwankende Emissionen auftreten können.</w:t>
      </w:r>
    </w:p>
    <w:p w14:paraId="32E5BEF6" w14:textId="06B2905D" w:rsidR="00643FC4" w:rsidRPr="00B75150" w:rsidRDefault="00943252" w:rsidP="004C393F">
      <w:pPr>
        <w:pStyle w:val="Formatvorlage7"/>
      </w:pPr>
      <w:bookmarkStart w:id="1927" w:name="_Ref425317249"/>
      <w:bookmarkStart w:id="1928" w:name="_Ref120171594"/>
      <w:r>
        <w:t xml:space="preserve">Für An- und Abfahrvorgänge sind </w:t>
      </w:r>
      <w:r w:rsidR="00486BAF">
        <w:t xml:space="preserve">durch die zuständige Behörde </w:t>
      </w:r>
      <w:r w:rsidR="00B75150">
        <w:t xml:space="preserve">im Einzelfall </w:t>
      </w:r>
      <w:r w:rsidR="00486BAF">
        <w:t xml:space="preserve">Sonderregelungen zu treffen. Möglichkeiten der Klassierung sind in den </w:t>
      </w:r>
      <w:r w:rsidR="00486BAF" w:rsidRPr="00444E43">
        <w:t>Anhängen</w:t>
      </w:r>
      <w:r w:rsidR="00360B3D">
        <w:t xml:space="preserve"> C</w:t>
      </w:r>
      <w:r w:rsidR="00486BAF" w:rsidRPr="00F71744">
        <w:t xml:space="preserve"> </w:t>
      </w:r>
      <w:r w:rsidRPr="00F71744">
        <w:t>bis</w:t>
      </w:r>
      <w:r w:rsidR="00DB1479" w:rsidRPr="00C451D3">
        <w:t xml:space="preserve"> </w:t>
      </w:r>
      <w:r w:rsidR="00360B3D">
        <w:t>I</w:t>
      </w:r>
      <w:r w:rsidR="00A47A43">
        <w:t xml:space="preserve"> </w:t>
      </w:r>
      <w:r w:rsidR="00486BAF" w:rsidRPr="00F71744">
        <w:t>dargestellt</w:t>
      </w:r>
      <w:r w:rsidR="00486BAF" w:rsidRPr="00B75150">
        <w:t>.</w:t>
      </w:r>
      <w:bookmarkEnd w:id="1927"/>
      <w:bookmarkEnd w:id="1928"/>
    </w:p>
    <w:p w14:paraId="32DBA455" w14:textId="3D206617" w:rsidR="00643FC4" w:rsidRPr="00B75150" w:rsidRDefault="00643FC4" w:rsidP="004C393F">
      <w:pPr>
        <w:pStyle w:val="Formatvorlage7"/>
      </w:pPr>
      <w:r w:rsidRPr="00B75150">
        <w:t xml:space="preserve">Werden Betriebs- oder Bezugsgrößen (z. B. </w:t>
      </w:r>
      <w:r w:rsidR="00BC55F7" w:rsidRPr="00B75150">
        <w:t>der Abgasvolumenstrom oder Feuchtegehalt</w:t>
      </w:r>
      <w:r w:rsidRPr="00B75150">
        <w:t xml:space="preserve">) </w:t>
      </w:r>
      <w:r w:rsidR="00F873A5">
        <w:t xml:space="preserve">nicht </w:t>
      </w:r>
      <w:r w:rsidR="00BC55F7" w:rsidRPr="00B75150">
        <w:t xml:space="preserve">kontinuierlich </w:t>
      </w:r>
      <w:r w:rsidRPr="00B75150">
        <w:t xml:space="preserve">ermittelt, so </w:t>
      </w:r>
      <w:r w:rsidR="00BC55F7" w:rsidRPr="00B75150">
        <w:t>ist</w:t>
      </w:r>
      <w:r w:rsidRPr="00B75150">
        <w:t xml:space="preserve"> die Art der Auswertung von der zuständigen Behörde </w:t>
      </w:r>
      <w:r w:rsidR="00BC55F7" w:rsidRPr="00B75150">
        <w:t>im Einzelfall festzulegen</w:t>
      </w:r>
      <w:r w:rsidRPr="00B75150">
        <w:t xml:space="preserve">. </w:t>
      </w:r>
    </w:p>
    <w:p w14:paraId="2F3C16DD" w14:textId="5A27E3F9" w:rsidR="00643FC4" w:rsidRDefault="00643FC4" w:rsidP="004C393F">
      <w:pPr>
        <w:pStyle w:val="Formatvorlage7"/>
      </w:pPr>
      <w:r w:rsidRPr="00643FC4">
        <w:t xml:space="preserve">Bei Einsatz von </w:t>
      </w:r>
      <w:r w:rsidR="00A47A43">
        <w:t xml:space="preserve">Datenerfassungs- und Auswerteeinrichtungen </w:t>
      </w:r>
      <w:r w:rsidRPr="00643FC4">
        <w:t>mit Emissionsdatenfernübertra</w:t>
      </w:r>
      <w:r w:rsidR="005A3FFD">
        <w:softHyphen/>
      </w:r>
      <w:r w:rsidRPr="00643FC4">
        <w:t xml:space="preserve">gung ist die </w:t>
      </w:r>
      <w:r w:rsidR="00C77033">
        <w:t>Art</w:t>
      </w:r>
      <w:r w:rsidR="00C77033" w:rsidRPr="00643FC4">
        <w:t xml:space="preserve"> </w:t>
      </w:r>
      <w:r w:rsidRPr="00643FC4">
        <w:t xml:space="preserve">der Datenübertragung zwischen Betreiber und der zuständigen Behörde abzustimmen. </w:t>
      </w:r>
    </w:p>
    <w:p w14:paraId="73B5D814" w14:textId="7BB1600F" w:rsidR="00CC5324" w:rsidRDefault="00CC5324" w:rsidP="004C393F">
      <w:pPr>
        <w:pStyle w:val="Formatvorlage7"/>
      </w:pPr>
      <w:r w:rsidRPr="00CC5324">
        <w:t>Für die Parametrierung von</w:t>
      </w:r>
      <w:r w:rsidR="00F34602">
        <w:t xml:space="preserve"> Datenerfassungs- und</w:t>
      </w:r>
      <w:r w:rsidRPr="00CC5324">
        <w:t xml:space="preserve"> Auswerteeinrichtungen zur kontinuierlichen Überwachung von Gesamt-C bei Asphaltmischanlagen sind die </w:t>
      </w:r>
      <w:r w:rsidR="00F34602">
        <w:t xml:space="preserve">bundeseinheitlichen </w:t>
      </w:r>
      <w:r w:rsidRPr="00CC5324">
        <w:t>Vorgaben</w:t>
      </w:r>
      <w:r w:rsidR="00F34602">
        <w:t xml:space="preserve"> für die Parametrierung in der jeweils gültigen Fassung</w:t>
      </w:r>
      <w:r w:rsidRPr="00CC5324">
        <w:t xml:space="preserve"> </w:t>
      </w:r>
      <w:r w:rsidR="00F34602">
        <w:t>z</w:t>
      </w:r>
      <w:r w:rsidRPr="00CC5324">
        <w:t>u beachten.</w:t>
      </w:r>
    </w:p>
    <w:p w14:paraId="483CC5EA" w14:textId="01DB28BA" w:rsidR="00FE643E" w:rsidRDefault="00FE643E" w:rsidP="0032711A">
      <w:pPr>
        <w:pStyle w:val="berschrift2"/>
      </w:pPr>
      <w:bookmarkStart w:id="1929" w:name="_Toc121912564"/>
      <w:r>
        <w:t>Einsatz von portablen automatischen Messeinrichtungen</w:t>
      </w:r>
      <w:bookmarkEnd w:id="1929"/>
    </w:p>
    <w:p w14:paraId="1C0A7B19" w14:textId="5EEE8E44" w:rsidR="00500AF0" w:rsidRDefault="002C43F7" w:rsidP="000A2569">
      <w:pPr>
        <w:pStyle w:val="Formatvorlage7"/>
      </w:pPr>
      <w:bookmarkStart w:id="1930" w:name="_Ref117086991"/>
      <w:r>
        <w:t>Werden für wiederkehrende Messungen portable automatische Messeinrichtungen eingesetzt, so müssen diese über eine Zertifizierung nach DIN EN 15267-4 verfügen</w:t>
      </w:r>
      <w:r w:rsidR="00FC49CA">
        <w:t>, so</w:t>
      </w:r>
      <w:r w:rsidR="00E73052">
        <w:t>bald</w:t>
      </w:r>
      <w:r w:rsidR="00FC49CA">
        <w:t xml:space="preserve"> für die jeweilige Mess</w:t>
      </w:r>
      <w:r w:rsidR="00500AF0">
        <w:t>größe</w:t>
      </w:r>
      <w:r w:rsidR="00FC49CA">
        <w:t xml:space="preserve"> geeignete</w:t>
      </w:r>
      <w:r w:rsidR="00CD3A84">
        <w:t>, zertifizierte und im Bundesanzeiger veröffentlichte</w:t>
      </w:r>
      <w:r w:rsidR="00FC49CA">
        <w:t xml:space="preserve"> Systeme </w:t>
      </w:r>
      <w:r w:rsidR="00555790">
        <w:t xml:space="preserve">verfügbar </w:t>
      </w:r>
      <w:r w:rsidR="00FC49CA">
        <w:t>sind.</w:t>
      </w:r>
      <w:bookmarkEnd w:id="1930"/>
    </w:p>
    <w:p w14:paraId="085108AA" w14:textId="0CD24538" w:rsidR="000E2CF6" w:rsidRDefault="00500AF0" w:rsidP="000A2569">
      <w:pPr>
        <w:pStyle w:val="Formatvorlage7"/>
      </w:pPr>
      <w:r>
        <w:t xml:space="preserve">Abweichend </w:t>
      </w:r>
      <w:r w:rsidR="00DF0394">
        <w:t xml:space="preserve">zu Nummer </w:t>
      </w:r>
      <w:r w:rsidR="00DF0394" w:rsidRPr="00BE3448">
        <w:fldChar w:fldCharType="begin"/>
      </w:r>
      <w:r w:rsidR="00DF0394" w:rsidRPr="00BE3448">
        <w:instrText xml:space="preserve"> REF _Ref117086991 \r \h </w:instrText>
      </w:r>
      <w:r w:rsidR="00C7765F" w:rsidRPr="00BE3448">
        <w:instrText xml:space="preserve"> \* MERGEFORMAT </w:instrText>
      </w:r>
      <w:r w:rsidR="00DF0394" w:rsidRPr="00BE3448">
        <w:fldChar w:fldCharType="separate"/>
      </w:r>
      <w:r w:rsidR="001C26CC">
        <w:t>4.8.1</w:t>
      </w:r>
      <w:r w:rsidR="00DF0394" w:rsidRPr="00BE3448">
        <w:fldChar w:fldCharType="end"/>
      </w:r>
      <w:r>
        <w:t xml:space="preserve"> können</w:t>
      </w:r>
      <w:r w:rsidR="00DD31B6">
        <w:t xml:space="preserve"> </w:t>
      </w:r>
      <w:r w:rsidR="00CD3A84">
        <w:t>bereits sich im Einsatz befindende</w:t>
      </w:r>
      <w:r w:rsidR="00734972">
        <w:t xml:space="preserve"> eignungsgeprüfte, aber</w:t>
      </w:r>
      <w:r w:rsidR="00CD3A84">
        <w:t xml:space="preserve"> </w:t>
      </w:r>
      <w:r w:rsidR="00DD31B6">
        <w:t>nicht zertifizierte</w:t>
      </w:r>
      <w:r>
        <w:t xml:space="preserve"> p</w:t>
      </w:r>
      <w:r w:rsidR="00541D9D">
        <w:t>ortable automatische Messeinrichtungen</w:t>
      </w:r>
      <w:r w:rsidR="00CD3A84">
        <w:t xml:space="preserve"> </w:t>
      </w:r>
      <w:r w:rsidR="000E2CF6">
        <w:t xml:space="preserve">weiterverwendet werden, solange die Qualitätssicherungskriterien erfüllt werden und keine signifikanten Änderungen an den Messeinrichtungen durchgeführt wurden. </w:t>
      </w:r>
    </w:p>
    <w:p w14:paraId="2F45E8CA" w14:textId="5FFFA0CA" w:rsidR="000C2F66" w:rsidRDefault="000C2F66">
      <w:pPr>
        <w:pStyle w:val="berschrift2"/>
      </w:pPr>
      <w:bookmarkStart w:id="1931" w:name="_Toc117070807"/>
      <w:bookmarkStart w:id="1932" w:name="_Toc117074437"/>
      <w:bookmarkStart w:id="1933" w:name="_Toc120628650"/>
      <w:bookmarkStart w:id="1934" w:name="_Toc120628742"/>
      <w:bookmarkStart w:id="1935" w:name="_Toc121831399"/>
      <w:bookmarkStart w:id="1936" w:name="_Toc121831557"/>
      <w:bookmarkStart w:id="1937" w:name="_Toc121831719"/>
      <w:bookmarkStart w:id="1938" w:name="_Toc121831810"/>
      <w:bookmarkStart w:id="1939" w:name="_Toc121831914"/>
      <w:bookmarkStart w:id="1940" w:name="_Toc121832018"/>
      <w:bookmarkStart w:id="1941" w:name="_Toc121832109"/>
      <w:bookmarkStart w:id="1942" w:name="_Toc98857205"/>
      <w:bookmarkStart w:id="1943" w:name="_Toc98857276"/>
      <w:bookmarkStart w:id="1944" w:name="_Toc98857318"/>
      <w:bookmarkStart w:id="1945" w:name="_Toc98857357"/>
      <w:bookmarkStart w:id="1946" w:name="_Toc98857460"/>
      <w:bookmarkStart w:id="1947" w:name="_Toc98857635"/>
      <w:bookmarkStart w:id="1948" w:name="_Toc98857672"/>
      <w:bookmarkStart w:id="1949" w:name="_Toc99353099"/>
      <w:bookmarkStart w:id="1950" w:name="_Toc99353194"/>
      <w:bookmarkStart w:id="1951" w:name="_Toc99362038"/>
      <w:bookmarkStart w:id="1952" w:name="_Toc117070808"/>
      <w:bookmarkStart w:id="1953" w:name="_Toc117074438"/>
      <w:bookmarkStart w:id="1954" w:name="_Toc120628651"/>
      <w:bookmarkStart w:id="1955" w:name="_Toc120628743"/>
      <w:bookmarkStart w:id="1956" w:name="_Toc121831400"/>
      <w:bookmarkStart w:id="1957" w:name="_Toc121831558"/>
      <w:bookmarkStart w:id="1958" w:name="_Toc121831720"/>
      <w:bookmarkStart w:id="1959" w:name="_Toc121831811"/>
      <w:bookmarkStart w:id="1960" w:name="_Toc121831915"/>
      <w:bookmarkStart w:id="1961" w:name="_Toc121832019"/>
      <w:bookmarkStart w:id="1962" w:name="_Toc121832110"/>
      <w:bookmarkStart w:id="1963" w:name="_Toc78162720"/>
      <w:bookmarkStart w:id="1964" w:name="_Toc79224422"/>
      <w:bookmarkStart w:id="1965" w:name="_Toc429060701"/>
      <w:bookmarkStart w:id="1966" w:name="_Toc121912565"/>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t xml:space="preserve">Einsatz </w:t>
      </w:r>
      <w:r w:rsidRPr="00483F4F">
        <w:t xml:space="preserve">von </w:t>
      </w:r>
      <w:r w:rsidRPr="004607DF">
        <w:t>Messeinrichtungen für Langzeitprobenahme</w:t>
      </w:r>
      <w:bookmarkEnd w:id="1963"/>
      <w:bookmarkEnd w:id="1964"/>
      <w:bookmarkEnd w:id="1965"/>
      <w:bookmarkEnd w:id="1966"/>
    </w:p>
    <w:p w14:paraId="28005252" w14:textId="358E5504" w:rsidR="00643FC4" w:rsidRDefault="000C2F66" w:rsidP="004C393F">
      <w:pPr>
        <w:pStyle w:val="Formatvorlage7"/>
      </w:pPr>
      <w:r w:rsidRPr="00483F4F">
        <w:t>Die zuständige Behörde soll, wenn nicht schon durch gesetzliche Verpflichtun</w:t>
      </w:r>
      <w:r w:rsidRPr="00483F4F">
        <w:softHyphen/>
        <w:t>gen vom Betreiber verlangt, festlegen, dass eine</w:t>
      </w:r>
      <w:r w:rsidR="00643FC4" w:rsidRPr="00643FC4">
        <w:t xml:space="preserve"> Stelle, die über eine Bekanntgabe für den Tätigkeitsbereich der Gruppe II Nummer 1 gemäß der Anlage 1 der 41.</w:t>
      </w:r>
      <w:r w:rsidR="007E52EF">
        <w:t> </w:t>
      </w:r>
      <w:r w:rsidR="00643FC4" w:rsidRPr="00643FC4">
        <w:t>BImSchV verfügt, jährlich mindestens eine Überprüfung der Funktionsfähigkeit des Systems für Langzeitprobenahme durchführen soll. Dabei sind die Grund</w:t>
      </w:r>
      <w:r w:rsidR="00643FC4" w:rsidRPr="00643FC4">
        <w:softHyphen/>
        <w:t>sätze der DIN EN</w:t>
      </w:r>
      <w:r w:rsidR="008E2C30">
        <w:t> </w:t>
      </w:r>
      <w:r w:rsidR="00643FC4" w:rsidRPr="00643FC4">
        <w:t>14181 (Ausgabe Februar 2015) zu beachten.</w:t>
      </w:r>
    </w:p>
    <w:p w14:paraId="2F62CB76" w14:textId="77777777" w:rsidR="00643FC4" w:rsidRDefault="00643FC4" w:rsidP="004C393F">
      <w:pPr>
        <w:pStyle w:val="Formatvorlage7"/>
      </w:pPr>
      <w:r w:rsidRPr="00643FC4">
        <w:t>In der Anordnung oder Auflage über den Einbau der Messeinrichtungen für die fortlaufende Überwachung der Emissionen besonderer Stoffe soll dem Betreiber der Anlage auferlegt werden, die Messeinrichtungen nach dem Ein</w:t>
      </w:r>
      <w:r w:rsidRPr="00643FC4">
        <w:softHyphen/>
        <w:t>bau von einer Stelle, die über eine Bekanntgabe für den Tätigkeitsbereich der Gruppe II Nummer 1 gemäß der Anlage 1 der 41. BImSchV verfügt, überprüfen zu las</w:t>
      </w:r>
      <w:r w:rsidRPr="00643FC4">
        <w:softHyphen/>
        <w:t>sen. Dazu sollen mindestens drei Vergleichsmessungen mit einem Stan</w:t>
      </w:r>
      <w:r w:rsidRPr="00643FC4">
        <w:softHyphen/>
        <w:t>dard</w:t>
      </w:r>
      <w:r w:rsidRPr="00643FC4">
        <w:softHyphen/>
        <w:t>referenzmessverfahren unter Beachtung der einschlägigen VDI-Richtli</w:t>
      </w:r>
      <w:r w:rsidRPr="00643FC4">
        <w:softHyphen/>
        <w:t>nien und DIN-Normen erfolgen. Eine erneute Überprüfung wird bei einer we</w:t>
      </w:r>
      <w:r w:rsidRPr="00643FC4">
        <w:softHyphen/>
        <w:t>sentli</w:t>
      </w:r>
      <w:r w:rsidRPr="00643FC4">
        <w:softHyphen/>
        <w:t>chen Änderung in der Betriebsweise der Anlage oder der Messeinrich</w:t>
      </w:r>
      <w:r w:rsidRPr="00643FC4">
        <w:softHyphen/>
        <w:t>tung, spätestens jedoch nach einem Jahr erforderlich. Gegebenenfalls kön</w:t>
      </w:r>
      <w:r w:rsidRPr="00643FC4">
        <w:softHyphen/>
        <w:t>nen da</w:t>
      </w:r>
      <w:r w:rsidRPr="00643FC4">
        <w:softHyphen/>
        <w:t>für die Probenahmezeiten verkürzt werden; Hinweise dazu liefert die jeweilige Eignungsprüfung.</w:t>
      </w:r>
    </w:p>
    <w:p w14:paraId="7C244621" w14:textId="77777777" w:rsidR="00643FC4" w:rsidRDefault="00643FC4" w:rsidP="00643FC4"/>
    <w:p w14:paraId="16A35F25" w14:textId="77777777" w:rsidR="00095F52" w:rsidRDefault="00095F52" w:rsidP="00643FC4"/>
    <w:p w14:paraId="1485CB5C" w14:textId="77777777" w:rsidR="00095F52" w:rsidRDefault="00095F52" w:rsidP="00643FC4"/>
    <w:p w14:paraId="6BD755BF" w14:textId="77777777" w:rsidR="00095F52" w:rsidRDefault="00095F52" w:rsidP="00643FC4"/>
    <w:p w14:paraId="565CD411" w14:textId="642DA911" w:rsidR="00355A79" w:rsidRPr="003663FD" w:rsidRDefault="000C2F66" w:rsidP="003663FD">
      <w:pPr>
        <w:pStyle w:val="Formatvorlage2"/>
        <w:tabs>
          <w:tab w:val="left" w:pos="5954"/>
        </w:tabs>
        <w:spacing w:after="0"/>
        <w:rPr>
          <w:u w:val="single"/>
        </w:rPr>
      </w:pPr>
      <w:r w:rsidRPr="003663FD">
        <w:rPr>
          <w:u w:val="single"/>
        </w:rPr>
        <w:t>B</w:t>
      </w:r>
      <w:r w:rsidR="00033992">
        <w:rPr>
          <w:u w:val="single"/>
        </w:rPr>
        <w:t>erlin</w:t>
      </w:r>
      <w:r w:rsidRPr="003663FD">
        <w:rPr>
          <w:u w:val="single"/>
        </w:rPr>
        <w:t xml:space="preserve">, den </w:t>
      </w:r>
      <w:r w:rsidR="00BE3448">
        <w:rPr>
          <w:u w:val="single"/>
        </w:rPr>
        <w:t>XX</w:t>
      </w:r>
      <w:r w:rsidR="00355A79" w:rsidRPr="003663FD">
        <w:rPr>
          <w:u w:val="single"/>
        </w:rPr>
        <w:t xml:space="preserve">. </w:t>
      </w:r>
      <w:r w:rsidR="00BE3448">
        <w:rPr>
          <w:u w:val="single"/>
        </w:rPr>
        <w:t>Monat</w:t>
      </w:r>
      <w:r w:rsidR="00355A79" w:rsidRPr="003663FD">
        <w:rPr>
          <w:u w:val="single"/>
        </w:rPr>
        <w:t xml:space="preserve"> 20</w:t>
      </w:r>
      <w:r w:rsidR="00BE3448">
        <w:rPr>
          <w:u w:val="single"/>
        </w:rPr>
        <w:t>23</w:t>
      </w:r>
    </w:p>
    <w:p w14:paraId="3F016B9C" w14:textId="03173A10" w:rsidR="000C2F66" w:rsidRDefault="00A47A43" w:rsidP="003663FD">
      <w:pPr>
        <w:pStyle w:val="Formatvorlage2"/>
        <w:tabs>
          <w:tab w:val="left" w:pos="5954"/>
        </w:tabs>
        <w:spacing w:before="0"/>
      </w:pPr>
      <w:r>
        <w:t xml:space="preserve">C </w:t>
      </w:r>
      <w:r w:rsidR="000C2F66">
        <w:t xml:space="preserve">I 2 Az.: </w:t>
      </w:r>
      <w:r w:rsidR="00D93218">
        <w:t xml:space="preserve">AG </w:t>
      </w:r>
      <w:r w:rsidR="000C2F66">
        <w:t xml:space="preserve">IG I 2 - </w:t>
      </w:r>
      <w:r w:rsidR="00D93218">
        <w:t>502</w:t>
      </w:r>
    </w:p>
    <w:p w14:paraId="348A16D1" w14:textId="2EC9BA38" w:rsidR="000C2F66" w:rsidRDefault="000C2F66">
      <w:pPr>
        <w:jc w:val="center"/>
      </w:pPr>
      <w:r>
        <w:t>Bundesministerium für Umwelt, Naturschutz</w:t>
      </w:r>
      <w:r w:rsidR="00355A79">
        <w:t xml:space="preserve">, </w:t>
      </w:r>
      <w:r w:rsidR="00033992">
        <w:t>nukleare Sicherheit</w:t>
      </w:r>
    </w:p>
    <w:p w14:paraId="309A0CEB" w14:textId="0BF9C792" w:rsidR="000C2F66" w:rsidRDefault="000C2F66">
      <w:pPr>
        <w:jc w:val="center"/>
      </w:pPr>
      <w:r>
        <w:t xml:space="preserve">und </w:t>
      </w:r>
      <w:r w:rsidR="00033992">
        <w:t>Verbraucherschutz</w:t>
      </w:r>
    </w:p>
    <w:p w14:paraId="20EE67AB" w14:textId="77777777" w:rsidR="000C2F66" w:rsidRDefault="000C2F66">
      <w:pPr>
        <w:jc w:val="center"/>
      </w:pPr>
      <w:r>
        <w:t>Im Auftrag</w:t>
      </w:r>
    </w:p>
    <w:p w14:paraId="60988E5D" w14:textId="77777777" w:rsidR="00643FC4" w:rsidRPr="00643FC4" w:rsidRDefault="00883688" w:rsidP="003D4E26">
      <w:pPr>
        <w:pStyle w:val="Formatvorlage12"/>
        <w:outlineLvl w:val="0"/>
        <w:rPr>
          <w:b w:val="0"/>
        </w:rPr>
      </w:pPr>
      <w:r>
        <w:br w:type="page"/>
      </w:r>
      <w:r w:rsidR="00643FC4" w:rsidRPr="00643FC4">
        <w:t>Anhang A</w:t>
      </w:r>
    </w:p>
    <w:p w14:paraId="579A5EB9" w14:textId="601B2359" w:rsidR="000C2F66" w:rsidRPr="0092638D" w:rsidRDefault="000C2F66" w:rsidP="00456E4D">
      <w:pPr>
        <w:pStyle w:val="berschrift6"/>
      </w:pPr>
      <w:bookmarkStart w:id="1967" w:name="_Toc121912566"/>
      <w:bookmarkStart w:id="1968" w:name="_Toc78162721"/>
      <w:bookmarkStart w:id="1969" w:name="_Toc79224423"/>
      <w:bookmarkStart w:id="1970" w:name="_Toc429060623"/>
      <w:r w:rsidRPr="0092638D">
        <w:t xml:space="preserve">Definitionen, Abkürzungen, </w:t>
      </w:r>
      <w:r w:rsidR="00B92789" w:rsidRPr="00643FC4">
        <w:t>Beispiele für die Anwendung der Statuskennungen für Kurzzeitmittelwerte</w:t>
      </w:r>
      <w:bookmarkEnd w:id="1967"/>
      <w:r w:rsidR="00B92789" w:rsidRPr="00643FC4">
        <w:t xml:space="preserve"> </w:t>
      </w:r>
      <w:bookmarkEnd w:id="1968"/>
      <w:bookmarkEnd w:id="1969"/>
      <w:bookmarkEnd w:id="1970"/>
    </w:p>
    <w:p w14:paraId="5830D059" w14:textId="77777777" w:rsidR="008B7DCD" w:rsidRDefault="008D4157">
      <w:pPr>
        <w:pStyle w:val="berschrift7"/>
      </w:pPr>
      <w:bookmarkStart w:id="1971" w:name="_Toc429060624"/>
      <w:bookmarkStart w:id="1972" w:name="_Toc121912567"/>
      <w:r w:rsidRPr="00257706">
        <w:t>Definitionen und Begriffsbestimm</w:t>
      </w:r>
      <w:r w:rsidR="00901A1A">
        <w:t>ungen</w:t>
      </w:r>
      <w:bookmarkEnd w:id="1971"/>
      <w:bookmarkEnd w:id="1972"/>
    </w:p>
    <w:p w14:paraId="63B5CACF" w14:textId="77777777" w:rsidR="00FB33CB" w:rsidRDefault="000C2F66">
      <w:pPr>
        <w:pStyle w:val="Textblock"/>
      </w:pPr>
      <w:r>
        <w:t>Es gelten die folgenden Begriffe und Definitionen</w:t>
      </w:r>
      <w:r w:rsidR="005264B1">
        <w:t>:</w:t>
      </w:r>
    </w:p>
    <w:p w14:paraId="24513764" w14:textId="77777777" w:rsidR="00643FC4" w:rsidRPr="00611A81" w:rsidRDefault="000C2F66" w:rsidP="003D4E26">
      <w:pPr>
        <w:pStyle w:val="Anhang3berschrift"/>
        <w:outlineLvl w:val="0"/>
        <w:rPr>
          <w:b/>
        </w:rPr>
      </w:pPr>
      <w:bookmarkStart w:id="1973" w:name="_Ref416436308"/>
      <w:r w:rsidRPr="00611A81">
        <w:rPr>
          <w:b/>
        </w:rPr>
        <w:t>Ausfall Abgasreinigung</w:t>
      </w:r>
      <w:bookmarkEnd w:id="1973"/>
    </w:p>
    <w:p w14:paraId="5AC6B5AB" w14:textId="77777777" w:rsidR="00E9166A" w:rsidRDefault="000C2F66" w:rsidP="00E9166A">
      <w:pPr>
        <w:ind w:left="1134"/>
      </w:pPr>
      <w:r>
        <w:t xml:space="preserve">Nicht vorhersehbarer </w:t>
      </w:r>
      <w:r w:rsidRPr="00460E1C">
        <w:t xml:space="preserve">Ausfall </w:t>
      </w:r>
      <w:r w:rsidR="00460E1C">
        <w:t xml:space="preserve">bzw. </w:t>
      </w:r>
      <w:r w:rsidR="00BB255B" w:rsidRPr="00460E1C">
        <w:t>Störung</w:t>
      </w:r>
      <w:r w:rsidR="00460E1C">
        <w:t xml:space="preserve"> </w:t>
      </w:r>
      <w:r>
        <w:t>der Abgasreinigungs</w:t>
      </w:r>
      <w:r w:rsidR="00411C1C">
        <w:t>-</w:t>
      </w:r>
      <w:r>
        <w:t>einrichtung. Die maximale Dauer bei Aufrechterhaltung des Anlagenbetriebs ist begrenzt.</w:t>
      </w:r>
    </w:p>
    <w:p w14:paraId="14343FC2" w14:textId="77777777" w:rsidR="00643FC4" w:rsidRPr="00611A81" w:rsidRDefault="008B5FBB" w:rsidP="003D4E26">
      <w:pPr>
        <w:pStyle w:val="Anhang3berschrift"/>
        <w:outlineLvl w:val="0"/>
        <w:rPr>
          <w:b/>
        </w:rPr>
      </w:pPr>
      <w:r w:rsidRPr="00611A81">
        <w:rPr>
          <w:b/>
        </w:rPr>
        <w:t>a</w:t>
      </w:r>
      <w:r w:rsidR="0016473A" w:rsidRPr="00611A81">
        <w:rPr>
          <w:b/>
        </w:rPr>
        <w:t>utomatische Messeinrichtung (AMS)</w:t>
      </w:r>
    </w:p>
    <w:p w14:paraId="337EB8C3" w14:textId="46DF70AD" w:rsidR="00E9166A" w:rsidRDefault="00B237D1" w:rsidP="00E9166A">
      <w:pPr>
        <w:ind w:left="1134"/>
      </w:pPr>
      <w:r>
        <w:t xml:space="preserve">Messeinrichtung, die ständig an der Anlage zwecks kontinuierlicher Überwachung von Emissionen </w:t>
      </w:r>
      <w:r w:rsidR="00A45EA4">
        <w:t>oder Messung von Bezugsgrößen installiert ist (DIN EN 14181, Ausgabe Februar 2015)</w:t>
      </w:r>
    </w:p>
    <w:p w14:paraId="7FDA8467" w14:textId="5ABCB70F" w:rsidR="00B237D1" w:rsidRDefault="00A45EA4" w:rsidP="00E9166A">
      <w:pPr>
        <w:ind w:left="1134"/>
      </w:pPr>
      <w:r>
        <w:t xml:space="preserve">Anmerkung 1: Eine automatische Messeinrichtung ist ein Verfahren, das auf ein Referenzverfahren rückführbar ist. </w:t>
      </w:r>
    </w:p>
    <w:p w14:paraId="6F0640CE" w14:textId="77777777" w:rsidR="004118C9" w:rsidRDefault="00255F21">
      <w:pPr>
        <w:ind w:left="1134"/>
      </w:pPr>
      <w:r w:rsidRPr="00255F21">
        <w:rPr>
          <w:i/>
        </w:rPr>
        <w:t>Anmerkung</w:t>
      </w:r>
      <w:r w:rsidR="00A45EA4">
        <w:rPr>
          <w:i/>
        </w:rPr>
        <w:t xml:space="preserve"> 2</w:t>
      </w:r>
      <w:r w:rsidRPr="00255F21">
        <w:rPr>
          <w:i/>
        </w:rPr>
        <w:t>:</w:t>
      </w:r>
      <w:r w:rsidR="0016473A">
        <w:t>   </w:t>
      </w:r>
      <w:r w:rsidR="00A45EA4">
        <w:t xml:space="preserve">Neben dem Analysator gehören zu einer automatischen Messeinrichtung auch Einrichtungen zur Probenahme (z. B. Probenahmesonde, Probengasleitungen, Volumenstrommessgeräte, Regler, Förderpumpen) und zur Probenaufbereitung </w:t>
      </w:r>
      <w:r w:rsidR="00557B06">
        <w:t>(z. B. Staubfilter, Trocknungs</w:t>
      </w:r>
      <w:r w:rsidR="004118C9">
        <w:t xml:space="preserve">einrichtungen, Konverter, Verdünnungseinrichtungen). Diese Definition schließt auch Geräte zur Prüfung und Einstellung ein, die zur regelmäßigen Funktionsprüfung benötigt werden. </w:t>
      </w:r>
    </w:p>
    <w:p w14:paraId="1F82EF07" w14:textId="20F730A7" w:rsidR="00731231" w:rsidRDefault="004118C9">
      <w:pPr>
        <w:ind w:left="1134"/>
      </w:pPr>
      <w:r>
        <w:rPr>
          <w:i/>
        </w:rPr>
        <w:t>Anmerkung 3:</w:t>
      </w:r>
      <w:r>
        <w:t xml:space="preserve"> Bei eignungsgeprüften Messeinrichtungen gehört auch der Eignungsprüfungsbericht zur automatischen Messeinrichtung. </w:t>
      </w:r>
    </w:p>
    <w:p w14:paraId="7D189F61" w14:textId="77777777" w:rsidR="00643FC4" w:rsidRPr="00611A81" w:rsidRDefault="000C2F66" w:rsidP="003D4E26">
      <w:pPr>
        <w:pStyle w:val="Anhang3berschrift"/>
        <w:outlineLvl w:val="0"/>
        <w:rPr>
          <w:b/>
        </w:rPr>
      </w:pPr>
      <w:r w:rsidRPr="00611A81">
        <w:rPr>
          <w:b/>
        </w:rPr>
        <w:t>Betriebsart der Anlage</w:t>
      </w:r>
    </w:p>
    <w:p w14:paraId="34A74327" w14:textId="77777777" w:rsidR="00E9166A" w:rsidRDefault="000C2F66" w:rsidP="00E9166A">
      <w:pPr>
        <w:ind w:left="1134"/>
      </w:pPr>
      <w:r>
        <w:t xml:space="preserve">Durch eindeutige Signale </w:t>
      </w:r>
      <w:r w:rsidR="00883688">
        <w:t>und/</w:t>
      </w:r>
      <w:r>
        <w:t>oder Kenngrößen gekennzeichneter Betriebszustand der An</w:t>
      </w:r>
      <w:r>
        <w:softHyphen/>
        <w:t xml:space="preserve">lage, </w:t>
      </w:r>
      <w:r w:rsidR="00883688">
        <w:t xml:space="preserve">der bei der Auswertung der kontinuierlichen Emissionsmessungen von Bedeutung ist. </w:t>
      </w:r>
    </w:p>
    <w:p w14:paraId="0FC7ECD6" w14:textId="77777777" w:rsidR="00E9166A" w:rsidRDefault="00255F21" w:rsidP="00E9166A">
      <w:pPr>
        <w:ind w:left="1134"/>
      </w:pPr>
      <w:r w:rsidRPr="00255F21">
        <w:rPr>
          <w:i/>
        </w:rPr>
        <w:t>Anmerkung:</w:t>
      </w:r>
      <w:r w:rsidR="00436CA2">
        <w:t>   </w:t>
      </w:r>
      <w:r w:rsidR="00883688">
        <w:t xml:space="preserve">Einer Betriebsart können z. B. einzelne Brennstoffe zugeordnet sein, bei denen </w:t>
      </w:r>
      <w:r w:rsidR="000C2F66">
        <w:t xml:space="preserve">bestimmte Emissionsgrenzwerte </w:t>
      </w:r>
      <w:r w:rsidR="00883688">
        <w:t>gelten</w:t>
      </w:r>
      <w:r w:rsidR="000C2F66">
        <w:t xml:space="preserve"> (z. B. bei Mischfeuerungen: Betriebsart 1: Ölbetrieb</w:t>
      </w:r>
      <w:r w:rsidR="00436CA2">
        <w:t xml:space="preserve">, </w:t>
      </w:r>
      <w:r w:rsidR="000C2F66">
        <w:t>Betriebsart 2: Gasbetrieb, Betriebsart 3: Anfahren</w:t>
      </w:r>
      <w:r w:rsidR="00436CA2">
        <w:t xml:space="preserve">, </w:t>
      </w:r>
      <w:r w:rsidR="000C2F66">
        <w:t>Betriebsart 4: Stand-by</w:t>
      </w:r>
      <w:r w:rsidR="00D62D14">
        <w:t>).</w:t>
      </w:r>
    </w:p>
    <w:p w14:paraId="18AF2C67" w14:textId="0FE1A89D" w:rsidR="006367BD" w:rsidRPr="00611A81" w:rsidRDefault="008B5FBB" w:rsidP="003D4E26">
      <w:pPr>
        <w:pStyle w:val="Anhang3berschrift"/>
        <w:outlineLvl w:val="0"/>
        <w:rPr>
          <w:b/>
        </w:rPr>
      </w:pPr>
      <w:r w:rsidRPr="00611A81">
        <w:rPr>
          <w:b/>
        </w:rPr>
        <w:t>b</w:t>
      </w:r>
      <w:r w:rsidR="00901A1A" w:rsidRPr="00611A81">
        <w:rPr>
          <w:b/>
        </w:rPr>
        <w:t xml:space="preserve">eurteilungspflichtiger </w:t>
      </w:r>
      <w:r w:rsidR="00CA1060">
        <w:rPr>
          <w:b/>
        </w:rPr>
        <w:t>Anlagenbetrieb</w:t>
      </w:r>
    </w:p>
    <w:p w14:paraId="17859AE1" w14:textId="1347F6B9" w:rsidR="003F0CDF" w:rsidRDefault="00CA1060" w:rsidP="00643FC4">
      <w:pPr>
        <w:ind w:left="1134"/>
      </w:pPr>
      <w:r w:rsidRPr="00CA1060">
        <w:t xml:space="preserve">Teil des überwachungspflichtigen Anlagenbetriebs, bei dem festgelegte Emissionsbegrenzungen auf Einhaltung zu überwachen sind </w:t>
      </w:r>
      <w:r w:rsidR="003F0CDF">
        <w:t>(VDI 4204-1</w:t>
      </w:r>
      <w:r w:rsidR="003B2E0A">
        <w:t>, Ausgabe März 2022</w:t>
      </w:r>
      <w:r w:rsidR="003F0CDF">
        <w:t>)</w:t>
      </w:r>
    </w:p>
    <w:p w14:paraId="0D3CABF3" w14:textId="2D1B1C87" w:rsidR="003F0CDF" w:rsidRPr="002D3E38" w:rsidRDefault="00435013" w:rsidP="000A2569">
      <w:pPr>
        <w:pStyle w:val="Formatvorlage3"/>
        <w:rPr>
          <w:b/>
        </w:rPr>
      </w:pPr>
      <w:r>
        <w:rPr>
          <w:b/>
        </w:rPr>
        <w:t>b</w:t>
      </w:r>
      <w:r w:rsidR="003F0CDF" w:rsidRPr="002D3E38">
        <w:rPr>
          <w:b/>
        </w:rPr>
        <w:t>erichtspflichtiger Modus</w:t>
      </w:r>
    </w:p>
    <w:p w14:paraId="6B9D533B" w14:textId="454B66C3" w:rsidR="003F0CDF" w:rsidRDefault="003F0CDF" w:rsidP="003F0CDF">
      <w:pPr>
        <w:ind w:left="1134"/>
      </w:pPr>
      <w:r>
        <w:t xml:space="preserve">Anlagenbetriebsmodus oder -modi, während dem/denen für eine bestimmte behördliche Anforderung eine Berichtspflicht besteht </w:t>
      </w:r>
      <w:r w:rsidR="004118C9">
        <w:t>(</w:t>
      </w:r>
      <w:r>
        <w:t xml:space="preserve">DIN EN 17255-1, </w:t>
      </w:r>
      <w:r w:rsidR="004118C9">
        <w:t>Ausgabe Oktober 2019</w:t>
      </w:r>
      <w:r w:rsidR="00D54D12">
        <w:t>)</w:t>
      </w:r>
    </w:p>
    <w:p w14:paraId="129C5315" w14:textId="64298A0E" w:rsidR="00226009" w:rsidRDefault="00226009" w:rsidP="003F0CDF">
      <w:pPr>
        <w:ind w:left="1134"/>
      </w:pPr>
      <w:r w:rsidRPr="00B12A5B">
        <w:rPr>
          <w:i/>
        </w:rPr>
        <w:t>Anmerkung 1:</w:t>
      </w:r>
      <w:r w:rsidRPr="00226009">
        <w:t xml:space="preserve"> Die berichtspflichtigen Modi nach DIN EN 17225</w:t>
      </w:r>
      <w:r w:rsidR="000F4175">
        <w:t>-</w:t>
      </w:r>
      <w:r w:rsidRPr="00226009">
        <w:t>1 umfas</w:t>
      </w:r>
      <w:r w:rsidR="000F4175">
        <w:softHyphen/>
      </w:r>
      <w:r w:rsidRPr="00226009">
        <w:t>sen in Abhängigkeit von der Anwendung den überwachungspflichtigen Anlagenbetrieb oder den beurteilungspflichtigen Anlagenbetrieb.</w:t>
      </w:r>
    </w:p>
    <w:p w14:paraId="2B537F09" w14:textId="77777777" w:rsidR="009F2724" w:rsidRPr="00611A81" w:rsidRDefault="009F2724" w:rsidP="003D4E26">
      <w:pPr>
        <w:pStyle w:val="Anhang3berschrift"/>
        <w:outlineLvl w:val="0"/>
        <w:rPr>
          <w:b/>
        </w:rPr>
      </w:pPr>
      <w:r w:rsidRPr="00611A81">
        <w:rPr>
          <w:b/>
          <w:bCs/>
        </w:rPr>
        <w:t>Bezugsgröße</w:t>
      </w:r>
    </w:p>
    <w:p w14:paraId="3D3D4F5E" w14:textId="77777777" w:rsidR="003A7022" w:rsidRDefault="0030176C">
      <w:pPr>
        <w:pStyle w:val="Textblock"/>
      </w:pPr>
      <w:r>
        <w:t>F</w:t>
      </w:r>
      <w:r w:rsidRPr="0030176C">
        <w:t>estgelegte physikalische oder chemische Größe, die zur Umrechnung der Messgröße auf festgelegte Bedingungen benötigt wird</w:t>
      </w:r>
      <w:r>
        <w:t>.</w:t>
      </w:r>
    </w:p>
    <w:p w14:paraId="741A8D7B" w14:textId="77777777" w:rsidR="003A7022" w:rsidRDefault="0030176C">
      <w:pPr>
        <w:pStyle w:val="Textblock"/>
      </w:pPr>
      <w:r w:rsidRPr="0030176C">
        <w:rPr>
          <w:i/>
        </w:rPr>
        <w:t>Anmerkung</w:t>
      </w:r>
      <w:r>
        <w:rPr>
          <w:i/>
        </w:rPr>
        <w:t> 1</w:t>
      </w:r>
      <w:r w:rsidRPr="0030176C">
        <w:rPr>
          <w:i/>
        </w:rPr>
        <w:t>:</w:t>
      </w:r>
      <w:r w:rsidRPr="0030176C">
        <w:t>   </w:t>
      </w:r>
      <w:r>
        <w:t xml:space="preserve">Bezugsgrößen sind z. B. </w:t>
      </w:r>
      <w:r w:rsidRPr="0030176C">
        <w:t>Temperatur</w:t>
      </w:r>
      <w:r>
        <w:t>, Druck,</w:t>
      </w:r>
      <w:r w:rsidRPr="0030176C">
        <w:t xml:space="preserve"> Wasserdampfgehalt und Sauerstoffkonzentration.</w:t>
      </w:r>
    </w:p>
    <w:p w14:paraId="4753F348" w14:textId="71794D6F" w:rsidR="00643FC4" w:rsidRDefault="0030176C" w:rsidP="000A2569">
      <w:pPr>
        <w:pStyle w:val="Textblock"/>
      </w:pPr>
      <w:r w:rsidRPr="0030176C">
        <w:rPr>
          <w:i/>
        </w:rPr>
        <w:t>Anmerkung</w:t>
      </w:r>
      <w:r>
        <w:rPr>
          <w:i/>
        </w:rPr>
        <w:t> </w:t>
      </w:r>
      <w:r w:rsidR="00EA5BEA">
        <w:rPr>
          <w:i/>
        </w:rPr>
        <w:t>2</w:t>
      </w:r>
      <w:r w:rsidRPr="0030176C">
        <w:rPr>
          <w:i/>
        </w:rPr>
        <w:t>:</w:t>
      </w:r>
      <w:r w:rsidRPr="0030176C">
        <w:t>   </w:t>
      </w:r>
      <w:r w:rsidR="00EA5BEA">
        <w:t>Der Abgasvolumenstrom ist keine Bezugsg</w:t>
      </w:r>
      <w:r w:rsidR="001861FB">
        <w:t>r</w:t>
      </w:r>
      <w:r w:rsidR="00EA5BEA">
        <w:t>öße</w:t>
      </w:r>
      <w:r w:rsidRPr="0030176C">
        <w:t>.</w:t>
      </w:r>
    </w:p>
    <w:p w14:paraId="4735DBBE" w14:textId="77777777" w:rsidR="00804DE9" w:rsidRPr="00611A81" w:rsidRDefault="008B5FBB" w:rsidP="003D4E26">
      <w:pPr>
        <w:pStyle w:val="Anhang3berschrift"/>
        <w:outlineLvl w:val="0"/>
        <w:rPr>
          <w:b/>
        </w:rPr>
      </w:pPr>
      <w:r w:rsidRPr="00611A81">
        <w:rPr>
          <w:b/>
        </w:rPr>
        <w:t>g</w:t>
      </w:r>
      <w:r w:rsidR="000D5B58" w:rsidRPr="00611A81">
        <w:rPr>
          <w:b/>
        </w:rPr>
        <w:t>erundeter Kurzzeit- oder Langzeitmittelwert</w:t>
      </w:r>
    </w:p>
    <w:p w14:paraId="783BE010" w14:textId="24D876C0" w:rsidR="00E9166A" w:rsidRDefault="00DD09C6">
      <w:pPr>
        <w:ind w:left="1134"/>
      </w:pPr>
      <w:r w:rsidRPr="00736D78">
        <w:t>e</w:t>
      </w:r>
      <w:r w:rsidR="000D5B58" w:rsidRPr="00736D78">
        <w:t xml:space="preserve">ntsprechend </w:t>
      </w:r>
      <w:r w:rsidR="00C320B4" w:rsidRPr="00736D78">
        <w:t xml:space="preserve">Abschnitt 5.4 der VDI 4204 Blatt 1 (Ausgabe März 2022) </w:t>
      </w:r>
      <w:r w:rsidR="000D5B58" w:rsidRPr="00736D78">
        <w:t>gerundeter Kur</w:t>
      </w:r>
      <w:r w:rsidR="0001617F" w:rsidRPr="00736D78">
        <w:t>z</w:t>
      </w:r>
      <w:r w:rsidR="000D5B58" w:rsidRPr="00736D78">
        <w:t>zeit- oder Langzeitmittelwert</w:t>
      </w:r>
    </w:p>
    <w:p w14:paraId="2C0FB010" w14:textId="20431A52" w:rsidR="00E9166A" w:rsidRDefault="00255F21">
      <w:pPr>
        <w:ind w:left="1134"/>
      </w:pPr>
      <w:r w:rsidRPr="00255F21">
        <w:rPr>
          <w:i/>
        </w:rPr>
        <w:t>Anmerkung</w:t>
      </w:r>
      <w:r w:rsidR="0030176C">
        <w:rPr>
          <w:i/>
        </w:rPr>
        <w:t> </w:t>
      </w:r>
      <w:r w:rsidRPr="00255F21">
        <w:rPr>
          <w:i/>
        </w:rPr>
        <w:t>1:</w:t>
      </w:r>
      <w:r w:rsidR="000D5B58">
        <w:t>   </w:t>
      </w:r>
      <w:r w:rsidRPr="00255F21">
        <w:t>Der gerundete Kur</w:t>
      </w:r>
      <w:r w:rsidR="0001617F">
        <w:t>z</w:t>
      </w:r>
      <w:r w:rsidRPr="00255F21">
        <w:t>zeit- oder Langzeitmittelwert ist i. d. R. validiert.</w:t>
      </w:r>
    </w:p>
    <w:p w14:paraId="70E21F2A" w14:textId="49556F31" w:rsidR="00E9166A" w:rsidRDefault="00255F21" w:rsidP="00E9166A">
      <w:pPr>
        <w:ind w:left="1134"/>
      </w:pPr>
      <w:r w:rsidRPr="00255F21">
        <w:rPr>
          <w:i/>
        </w:rPr>
        <w:t>Anmerkung</w:t>
      </w:r>
      <w:r w:rsidR="0030176C">
        <w:rPr>
          <w:i/>
        </w:rPr>
        <w:t> </w:t>
      </w:r>
      <w:r w:rsidRPr="00255F21">
        <w:rPr>
          <w:i/>
        </w:rPr>
        <w:t>2</w:t>
      </w:r>
      <w:r w:rsidRPr="00255F21">
        <w:t>:</w:t>
      </w:r>
      <w:r w:rsidR="000D5B58">
        <w:t>   </w:t>
      </w:r>
      <w:r w:rsidRPr="00255F21">
        <w:t>Zum gerundeten Kur</w:t>
      </w:r>
      <w:r w:rsidR="0001617F">
        <w:t>z</w:t>
      </w:r>
      <w:r w:rsidRPr="00255F21">
        <w:t>zeit- oder Langzeitmittelwert gehör</w:t>
      </w:r>
      <w:r w:rsidR="000D5B58">
        <w:t>en</w:t>
      </w:r>
      <w:r w:rsidRPr="00255F21">
        <w:t xml:space="preserve"> ein Zeitbezug und die Statuskennung.</w:t>
      </w:r>
    </w:p>
    <w:p w14:paraId="64DD25A4" w14:textId="77777777" w:rsidR="00731231" w:rsidRPr="00306F5F" w:rsidRDefault="00A024EB" w:rsidP="003D4E26">
      <w:pPr>
        <w:pStyle w:val="Anhang3berschrift"/>
        <w:outlineLvl w:val="0"/>
        <w:rPr>
          <w:b/>
        </w:rPr>
      </w:pPr>
      <w:r w:rsidRPr="00306F5F">
        <w:rPr>
          <w:b/>
        </w:rPr>
        <w:t>Kalibrierung</w:t>
      </w:r>
    </w:p>
    <w:p w14:paraId="004DAD66" w14:textId="14C97F04" w:rsidR="00EA6327" w:rsidRPr="00EA6327" w:rsidRDefault="00A024EB" w:rsidP="000A2569">
      <w:pPr>
        <w:pStyle w:val="Textblock"/>
      </w:pPr>
      <w:r>
        <w:t xml:space="preserve">Ermittlung einer Kalibrierfunktion von (zeitlich) begrenzter Gültigkeit, die für eine AMS an einem bestimmten Messplatz Anwendung findet </w:t>
      </w:r>
      <w:r w:rsidR="00E64404">
        <w:t>(DIN EN 15267-3</w:t>
      </w:r>
      <w:r w:rsidR="00B04D43">
        <w:t>,</w:t>
      </w:r>
      <w:r w:rsidR="008A10D5">
        <w:t xml:space="preserve"> Ausgabe März 2008</w:t>
      </w:r>
      <w:r w:rsidR="00E64404">
        <w:t>)</w:t>
      </w:r>
    </w:p>
    <w:p w14:paraId="1789FA7F" w14:textId="6D977580" w:rsidR="006367BD" w:rsidRPr="00306F5F" w:rsidRDefault="000D5B58" w:rsidP="003D4E26">
      <w:pPr>
        <w:pStyle w:val="Anhang3berschrift"/>
        <w:outlineLvl w:val="0"/>
        <w:rPr>
          <w:b/>
        </w:rPr>
      </w:pPr>
      <w:r w:rsidRPr="00306F5F">
        <w:rPr>
          <w:b/>
        </w:rPr>
        <w:t>Kur</w:t>
      </w:r>
      <w:r w:rsidR="0001617F">
        <w:rPr>
          <w:b/>
        </w:rPr>
        <w:t>z</w:t>
      </w:r>
      <w:r w:rsidRPr="00306F5F">
        <w:rPr>
          <w:b/>
        </w:rPr>
        <w:t>zeitmittelwert</w:t>
      </w:r>
    </w:p>
    <w:p w14:paraId="235B8765" w14:textId="7EB6F2B8" w:rsidR="00E9166A" w:rsidRDefault="002C217B">
      <w:pPr>
        <w:ind w:left="1134"/>
      </w:pPr>
      <w:r w:rsidRPr="002D3E38">
        <w:t>a</w:t>
      </w:r>
      <w:r w:rsidR="000D5B58" w:rsidRPr="002D3E38">
        <w:t xml:space="preserve">rithmetisches Mittel der über die Mittelungszeit gemittelten gültigen </w:t>
      </w:r>
      <w:r w:rsidR="00592FE6" w:rsidRPr="002D3E38">
        <w:t>FLD</w:t>
      </w:r>
      <w:r w:rsidR="000D5B58">
        <w:t xml:space="preserve"> </w:t>
      </w:r>
    </w:p>
    <w:p w14:paraId="0965FC72" w14:textId="77777777" w:rsidR="00643FC4" w:rsidRDefault="00255F21" w:rsidP="00643FC4">
      <w:pPr>
        <w:ind w:left="1134"/>
      </w:pPr>
      <w:r w:rsidRPr="00255F21">
        <w:rPr>
          <w:i/>
        </w:rPr>
        <w:t>Anmerkung:</w:t>
      </w:r>
      <w:r w:rsidRPr="00255F21">
        <w:t>   Übliche Mittelungszeiten für Kurzzeitmittelwerte sind 3 min, 10 min, 30 min (Halbstundenmittelwert) und 1 </w:t>
      </w:r>
      <w:r w:rsidR="00F6758C">
        <w:t>h</w:t>
      </w:r>
      <w:r w:rsidRPr="00255F21">
        <w:t>.</w:t>
      </w:r>
    </w:p>
    <w:p w14:paraId="28925138" w14:textId="77777777" w:rsidR="006367BD" w:rsidRPr="00306F5F" w:rsidRDefault="000D5B58" w:rsidP="003D4E26">
      <w:pPr>
        <w:pStyle w:val="Anhang3berschrift"/>
        <w:outlineLvl w:val="0"/>
        <w:rPr>
          <w:b/>
        </w:rPr>
      </w:pPr>
      <w:r w:rsidRPr="00306F5F">
        <w:rPr>
          <w:b/>
        </w:rPr>
        <w:t>Langzeitmittelwert</w:t>
      </w:r>
    </w:p>
    <w:p w14:paraId="1042A6D7" w14:textId="4E00292D" w:rsidR="00E9166A" w:rsidRDefault="000D5B58">
      <w:pPr>
        <w:ind w:left="1134"/>
      </w:pPr>
      <w:r>
        <w:t xml:space="preserve">arithmetisches Mittel der über die </w:t>
      </w:r>
      <w:r w:rsidRPr="00EE0C9C">
        <w:t>Mittelungszeit</w:t>
      </w:r>
      <w:r>
        <w:t xml:space="preserve"> gemittelten gültigen Kurzzeitmittelwerte, ausgenommen nicht beurteilungspflichtige Kurzzeitmitte</w:t>
      </w:r>
      <w:r w:rsidRPr="002D3E38">
        <w:t>lwerte (siehe</w:t>
      </w:r>
      <w:r w:rsidR="004D3CE4" w:rsidRPr="002D3E38">
        <w:t xml:space="preserve"> Abschnitt 8.8 der VDI 4204 Blatt 1, Ausgabe März 2022</w:t>
      </w:r>
      <w:r w:rsidRPr="002D3E38">
        <w:t>)</w:t>
      </w:r>
    </w:p>
    <w:p w14:paraId="017ADFAB" w14:textId="62DA4A82" w:rsidR="001609AF" w:rsidRDefault="00255F21" w:rsidP="000A2569">
      <w:pPr>
        <w:pStyle w:val="Textblock"/>
      </w:pPr>
      <w:r w:rsidRPr="00255F21">
        <w:rPr>
          <w:i/>
        </w:rPr>
        <w:t>Anmerkung:</w:t>
      </w:r>
      <w:r w:rsidR="000D5B58">
        <w:t>   Üblich</w:t>
      </w:r>
      <w:r w:rsidR="000D5B58" w:rsidRPr="00FF08D3">
        <w:t xml:space="preserve">e Mittelungszeiten </w:t>
      </w:r>
      <w:r w:rsidR="000D5B58">
        <w:t xml:space="preserve">für Langzeitmittelwerte </w:t>
      </w:r>
      <w:r w:rsidR="000D5B58" w:rsidRPr="00FF08D3">
        <w:t xml:space="preserve">sind </w:t>
      </w:r>
      <w:r w:rsidR="004A205B">
        <w:t xml:space="preserve">ein </w:t>
      </w:r>
      <w:r w:rsidR="000D5B58">
        <w:t xml:space="preserve">Tag, </w:t>
      </w:r>
      <w:r w:rsidR="004A205B">
        <w:t xml:space="preserve">ein </w:t>
      </w:r>
      <w:r w:rsidR="000D5B58">
        <w:t xml:space="preserve">Monat und </w:t>
      </w:r>
      <w:r w:rsidR="004A205B">
        <w:t xml:space="preserve">ein </w:t>
      </w:r>
      <w:r w:rsidR="000D5B58">
        <w:t>Jahr.</w:t>
      </w:r>
    </w:p>
    <w:p w14:paraId="022CEA6A" w14:textId="77777777" w:rsidR="00643FC4" w:rsidRPr="001C26CC" w:rsidRDefault="000C2F66" w:rsidP="0039678A">
      <w:pPr>
        <w:pStyle w:val="Anhang3berschrift"/>
        <w:rPr>
          <w:b/>
        </w:rPr>
      </w:pPr>
      <w:r w:rsidRPr="001C26CC">
        <w:rPr>
          <w:b/>
        </w:rPr>
        <w:t>Messsignal</w:t>
      </w:r>
    </w:p>
    <w:p w14:paraId="253181D0" w14:textId="0D62415A" w:rsidR="003638AE" w:rsidRDefault="002F2F9A" w:rsidP="00B523E3">
      <w:pPr>
        <w:ind w:left="1134"/>
      </w:pPr>
      <w:r>
        <w:t xml:space="preserve">Ausgabe einer AMS in analoger oder digitaler Form, die mit Hilfe der Kalibrierfunktion in </w:t>
      </w:r>
      <w:r w:rsidR="00306F5F">
        <w:t>einen Messwert umgerechnet wird</w:t>
      </w:r>
      <w:r>
        <w:t xml:space="preserve"> (DIN EN</w:t>
      </w:r>
      <w:r w:rsidR="008146C1">
        <w:t xml:space="preserve"> </w:t>
      </w:r>
      <w:r>
        <w:t>15267-3</w:t>
      </w:r>
      <w:r w:rsidR="003B2ACA">
        <w:t>,</w:t>
      </w:r>
      <w:r w:rsidR="008A10D5">
        <w:t xml:space="preserve"> Ausgabe März 2008</w:t>
      </w:r>
      <w:r>
        <w:t>)</w:t>
      </w:r>
    </w:p>
    <w:p w14:paraId="774DC39A" w14:textId="77777777" w:rsidR="00643FC4" w:rsidRPr="00306F5F" w:rsidRDefault="000C2F66" w:rsidP="00C95DC6">
      <w:pPr>
        <w:pStyle w:val="Anhang3berschrift"/>
        <w:rPr>
          <w:b/>
        </w:rPr>
      </w:pPr>
      <w:r w:rsidRPr="00306F5F">
        <w:rPr>
          <w:b/>
        </w:rPr>
        <w:t>Messwert</w:t>
      </w:r>
    </w:p>
    <w:p w14:paraId="7D55F03D" w14:textId="6E1A46FA" w:rsidR="00413F93" w:rsidRDefault="00141EB1" w:rsidP="00E9166A">
      <w:pPr>
        <w:ind w:left="1134"/>
      </w:pPr>
      <w:r>
        <w:t>v</w:t>
      </w:r>
      <w:r w:rsidR="009F3F6C">
        <w:t xml:space="preserve">om Messsignal abgeleiteter Schätzwert </w:t>
      </w:r>
      <w:r w:rsidR="00306F5F">
        <w:t>der Messgröße</w:t>
      </w:r>
      <w:r w:rsidR="00413F93">
        <w:t xml:space="preserve"> (DIN EN</w:t>
      </w:r>
      <w:r w:rsidR="008E2C30">
        <w:t> </w:t>
      </w:r>
      <w:r w:rsidR="00413F93">
        <w:t>14181</w:t>
      </w:r>
      <w:r w:rsidR="003B2ACA">
        <w:t xml:space="preserve">, </w:t>
      </w:r>
      <w:r w:rsidR="003B2ACA" w:rsidRPr="00643FC4">
        <w:t>Ausgabe Februar 2015)</w:t>
      </w:r>
    </w:p>
    <w:p w14:paraId="64EE59C1" w14:textId="77777777" w:rsidR="00413F93" w:rsidRDefault="00413F93" w:rsidP="00E9166A">
      <w:pPr>
        <w:ind w:left="1134"/>
      </w:pPr>
      <w:r w:rsidRPr="007B2449">
        <w:rPr>
          <w:i/>
        </w:rPr>
        <w:t>Anmerkung 1</w:t>
      </w:r>
      <w:r>
        <w:t>:   </w:t>
      </w:r>
      <w:r w:rsidRPr="00413F93">
        <w:t xml:space="preserve">Dies schließt gewöhnlich Berechnungen auf Grund der Kalibrierung und Umrechnungen in gesuchte Größen ein. </w:t>
      </w:r>
    </w:p>
    <w:p w14:paraId="26F63C39" w14:textId="722E9E1A" w:rsidR="00E9166A" w:rsidRDefault="00413F93" w:rsidP="00E9166A">
      <w:pPr>
        <w:ind w:left="1134"/>
      </w:pPr>
      <w:r w:rsidRPr="007B2449">
        <w:rPr>
          <w:i/>
        </w:rPr>
        <w:t>Anmerkung 2</w:t>
      </w:r>
      <w:r>
        <w:t>:   </w:t>
      </w:r>
      <w:r w:rsidRPr="00413F93">
        <w:t>Ein Messwert ist ein Kurzzeitmittelwert.</w:t>
      </w:r>
      <w:r w:rsidR="00141EB1">
        <w:t xml:space="preserve"> </w:t>
      </w:r>
    </w:p>
    <w:p w14:paraId="4F711AE4" w14:textId="77777777" w:rsidR="00643FC4" w:rsidRPr="00306F5F" w:rsidRDefault="00CE227B" w:rsidP="00C95DC6">
      <w:pPr>
        <w:pStyle w:val="Anhang3berschrift"/>
        <w:rPr>
          <w:b/>
        </w:rPr>
      </w:pPr>
      <w:r w:rsidRPr="00306F5F">
        <w:rPr>
          <w:b/>
        </w:rPr>
        <w:t>Mittelungszeit</w:t>
      </w:r>
    </w:p>
    <w:p w14:paraId="6ECCE58F" w14:textId="017452EB" w:rsidR="009506AC" w:rsidRDefault="00CE227B" w:rsidP="00E9166A">
      <w:pPr>
        <w:ind w:left="1134"/>
      </w:pPr>
      <w:r>
        <w:t>Zeitspanne, über die ein arithmetischer oder zeitlich gewichteter Mittelwert einer Konzentration gebildet wird</w:t>
      </w:r>
      <w:r w:rsidR="00C16901">
        <w:t xml:space="preserve"> </w:t>
      </w:r>
      <w:r>
        <w:t>(DIN EN 15267-3</w:t>
      </w:r>
      <w:r w:rsidR="003B2ACA">
        <w:t>,</w:t>
      </w:r>
      <w:r w:rsidR="008A10D5">
        <w:t xml:space="preserve"> Ausgabe März 2008</w:t>
      </w:r>
      <w:r>
        <w:t>)</w:t>
      </w:r>
    </w:p>
    <w:p w14:paraId="428FB22F" w14:textId="79CB100F" w:rsidR="00EA6327" w:rsidRPr="00B523E3" w:rsidRDefault="00EA6327" w:rsidP="000A2569">
      <w:pPr>
        <w:ind w:left="1134"/>
        <w:rPr>
          <w:i/>
        </w:rPr>
      </w:pPr>
    </w:p>
    <w:p w14:paraId="1B895014" w14:textId="2F298154" w:rsidR="006367BD" w:rsidRPr="00306F5F" w:rsidRDefault="00DF2E8B" w:rsidP="00C95DC6">
      <w:pPr>
        <w:pStyle w:val="Anhang3berschrift"/>
        <w:rPr>
          <w:b/>
        </w:rPr>
      </w:pPr>
      <w:r>
        <w:rPr>
          <w:b/>
        </w:rPr>
        <w:t>Rohdaten</w:t>
      </w:r>
    </w:p>
    <w:p w14:paraId="7DD1CBBB" w14:textId="2B4E91C8" w:rsidR="006403FC" w:rsidRDefault="00C94702" w:rsidP="00286687">
      <w:pPr>
        <w:ind w:left="1134"/>
      </w:pPr>
      <w:r>
        <w:t>direkt von der AMS empfangener We</w:t>
      </w:r>
      <w:r w:rsidR="00D46A51">
        <w:t>r</w:t>
      </w:r>
      <w:r>
        <w:t>t, optional nach einer Skalierung auf z. B. Einheiten, die für Konzentrationen stehen, sowie zugehörige Statussignale (DIN EN 17255-1, Ausgabe Oktober 2019)</w:t>
      </w:r>
    </w:p>
    <w:p w14:paraId="7B0434F1" w14:textId="5561FF1B" w:rsidR="00643FC4" w:rsidRPr="00306F5F" w:rsidRDefault="006403FC" w:rsidP="00C95DC6">
      <w:pPr>
        <w:pStyle w:val="Anhang3berschrift"/>
        <w:rPr>
          <w:b/>
        </w:rPr>
      </w:pPr>
      <w:r w:rsidRPr="00306F5F">
        <w:rPr>
          <w:b/>
        </w:rPr>
        <w:t>Statussignal</w:t>
      </w:r>
    </w:p>
    <w:p w14:paraId="6B7008DE" w14:textId="6CDCDBC2" w:rsidR="006367BD" w:rsidRDefault="00B237D1">
      <w:pPr>
        <w:ind w:left="1134"/>
      </w:pPr>
      <w:r>
        <w:t>binärer Wert oder Aufzählungswert von der Anlage, der AMS oder dem Bedienpersonal, der auf einen bestimmten Betriebszustand hinweist (DIN EN 17255-1, Ausgabe Oktober 2019)</w:t>
      </w:r>
    </w:p>
    <w:p w14:paraId="5421B1D1" w14:textId="7D32BC37" w:rsidR="00D46A51" w:rsidRPr="00BD2649" w:rsidRDefault="00255F21" w:rsidP="000A2569">
      <w:pPr>
        <w:pStyle w:val="Textblock"/>
      </w:pPr>
      <w:r w:rsidRPr="00736D78">
        <w:rPr>
          <w:i/>
        </w:rPr>
        <w:t>Anmerkung:</w:t>
      </w:r>
      <w:r w:rsidR="00AE5524" w:rsidRPr="00BD2649">
        <w:t>   </w:t>
      </w:r>
      <w:r w:rsidR="006403FC" w:rsidRPr="00BD2649">
        <w:t>Es wird zwischen messgrößenbezogen</w:t>
      </w:r>
      <w:r w:rsidR="004A561B" w:rsidRPr="00BD2649">
        <w:t>en</w:t>
      </w:r>
      <w:r w:rsidR="00435013">
        <w:t xml:space="preserve"> Statussignalen (Status eines Messwerts)</w:t>
      </w:r>
      <w:r w:rsidR="006403FC" w:rsidRPr="00BD2649">
        <w:t xml:space="preserve"> und anlagenbezogen</w:t>
      </w:r>
      <w:r w:rsidR="004A561B" w:rsidRPr="00BD2649">
        <w:t>en</w:t>
      </w:r>
      <w:r w:rsidR="006403FC" w:rsidRPr="00BD2649">
        <w:t xml:space="preserve"> Statussignalen </w:t>
      </w:r>
      <w:r w:rsidR="00435013">
        <w:t xml:space="preserve">(Anlagenbetriebsstatus) </w:t>
      </w:r>
      <w:r w:rsidR="006403FC" w:rsidRPr="00BD2649">
        <w:t>unterschieden.</w:t>
      </w:r>
    </w:p>
    <w:p w14:paraId="02A95A9E" w14:textId="0036E84F" w:rsidR="00643FC4" w:rsidRPr="00306F5F" w:rsidRDefault="008B5FBB" w:rsidP="00C95DC6">
      <w:pPr>
        <w:pStyle w:val="Anhang3berschrift"/>
        <w:rPr>
          <w:b/>
        </w:rPr>
      </w:pPr>
      <w:r w:rsidRPr="00306F5F">
        <w:rPr>
          <w:b/>
        </w:rPr>
        <w:t>ü</w:t>
      </w:r>
      <w:r w:rsidR="006A32D5" w:rsidRPr="00306F5F">
        <w:rPr>
          <w:b/>
        </w:rPr>
        <w:t xml:space="preserve">berwachungspflichtiger </w:t>
      </w:r>
      <w:r w:rsidR="00F061A0">
        <w:rPr>
          <w:b/>
        </w:rPr>
        <w:t>Anlagenb</w:t>
      </w:r>
      <w:r w:rsidR="006A32D5" w:rsidRPr="00306F5F">
        <w:rPr>
          <w:b/>
        </w:rPr>
        <w:t>etrieb</w:t>
      </w:r>
    </w:p>
    <w:p w14:paraId="7861D970" w14:textId="76A52AB3" w:rsidR="00EA6327" w:rsidRPr="00B523E3" w:rsidRDefault="00F061A0" w:rsidP="000A2569">
      <w:pPr>
        <w:ind w:left="1134"/>
        <w:rPr>
          <w:i/>
        </w:rPr>
      </w:pPr>
      <w:r>
        <w:t>Betrieb der Anlage in einem emissionsrelevanten Modus (VDI 4204 Blatt 1, Ausgabe März 2022)</w:t>
      </w:r>
    </w:p>
    <w:p w14:paraId="217CEA95" w14:textId="77777777" w:rsidR="00643FC4" w:rsidRPr="00306F5F" w:rsidRDefault="000C2F66" w:rsidP="00C95DC6">
      <w:pPr>
        <w:pStyle w:val="Anhang3berschrift"/>
        <w:rPr>
          <w:b/>
        </w:rPr>
      </w:pPr>
      <w:r w:rsidRPr="00306F5F">
        <w:rPr>
          <w:b/>
        </w:rPr>
        <w:t>Verfügbarkeit</w:t>
      </w:r>
    </w:p>
    <w:p w14:paraId="50400928" w14:textId="54F42C09" w:rsidR="00E9166A" w:rsidRDefault="00C63D55" w:rsidP="00E9166A">
      <w:pPr>
        <w:ind w:left="1134"/>
      </w:pPr>
      <w:r>
        <w:t>Zeitanteil des gesamten Überwachungszeitraums, für den verwertbare Messergebnisse vorliege</w:t>
      </w:r>
      <w:r w:rsidR="00306F5F">
        <w:t>n</w:t>
      </w:r>
      <w:r w:rsidR="003A09AA">
        <w:t xml:space="preserve"> </w:t>
      </w:r>
      <w:r>
        <w:t>(DIN EN</w:t>
      </w:r>
      <w:r w:rsidR="008E2C30">
        <w:t> </w:t>
      </w:r>
      <w:r>
        <w:t>15267-3</w:t>
      </w:r>
      <w:r w:rsidR="001D372D">
        <w:t>,</w:t>
      </w:r>
      <w:r w:rsidR="00957B1B">
        <w:t xml:space="preserve"> Ausgabe März 2008</w:t>
      </w:r>
      <w:r>
        <w:t>)</w:t>
      </w:r>
    </w:p>
    <w:p w14:paraId="43AC11C2" w14:textId="77777777" w:rsidR="00E9166A" w:rsidRPr="002D3E38" w:rsidRDefault="00255F21">
      <w:pPr>
        <w:ind w:left="1134"/>
      </w:pPr>
      <w:r w:rsidRPr="00255F21">
        <w:rPr>
          <w:i/>
        </w:rPr>
        <w:t>Anmerkung 1:</w:t>
      </w:r>
      <w:r w:rsidRPr="00255F21">
        <w:t xml:space="preserve">   Die Messeinrichtung kann auf Grund von Störungen oder Wartung (einschließlich Nullpunkt- und Referenzpunktkontrollen) nicht </w:t>
      </w:r>
      <w:r w:rsidRPr="002D3E38">
        <w:t>verfügbar sein.</w:t>
      </w:r>
    </w:p>
    <w:p w14:paraId="3B320B3B" w14:textId="7039C2DD" w:rsidR="00643FC4" w:rsidRDefault="00643FC4" w:rsidP="00643FC4">
      <w:pPr>
        <w:ind w:left="1134"/>
      </w:pPr>
      <w:r w:rsidRPr="002D3E38">
        <w:rPr>
          <w:i/>
        </w:rPr>
        <w:t>Anmerkung 2:   </w:t>
      </w:r>
      <w:r w:rsidRPr="002D3E38">
        <w:t xml:space="preserve">Die Mess- </w:t>
      </w:r>
      <w:r w:rsidR="00FA3079" w:rsidRPr="002D3E38">
        <w:t>sowie die Datenerfassungs- und</w:t>
      </w:r>
      <w:r w:rsidRPr="002D3E38">
        <w:t xml:space="preserve"> Auswerteeinrichtungen </w:t>
      </w:r>
      <w:r w:rsidR="006C3407" w:rsidRPr="002D3E38">
        <w:t>müssen</w:t>
      </w:r>
      <w:r w:rsidRPr="002D3E38">
        <w:t xml:space="preserve"> bestimmte Anforderungen </w:t>
      </w:r>
      <w:r w:rsidR="006C3407" w:rsidRPr="002D3E38">
        <w:t xml:space="preserve">an die Verfügbarkeit </w:t>
      </w:r>
      <w:r w:rsidRPr="002D3E38">
        <w:t>im Rahmen der Eignungsprüfung (vgl.</w:t>
      </w:r>
      <w:r w:rsidR="00B17732" w:rsidRPr="002D3E38">
        <w:t xml:space="preserve"> </w:t>
      </w:r>
      <w:r w:rsidR="00B17732" w:rsidRPr="002D3E38">
        <w:fldChar w:fldCharType="begin"/>
      </w:r>
      <w:r w:rsidR="00B17732" w:rsidRPr="002D3E38">
        <w:instrText xml:space="preserve"> REF _Ref108012752 \r \h </w:instrText>
      </w:r>
      <w:r w:rsidR="00FA3079" w:rsidRPr="002D3E38">
        <w:instrText xml:space="preserve"> \* MERGEFORMAT </w:instrText>
      </w:r>
      <w:r w:rsidR="00B17732" w:rsidRPr="002D3E38">
        <w:fldChar w:fldCharType="separate"/>
      </w:r>
      <w:r w:rsidR="001C26CC">
        <w:t>2.2.1.3</w:t>
      </w:r>
      <w:r w:rsidR="00B17732" w:rsidRPr="002D3E38">
        <w:fldChar w:fldCharType="end"/>
      </w:r>
      <w:r w:rsidR="00F31AD8" w:rsidRPr="002D3E38">
        <w:t xml:space="preserve"> und vgl. DIN EN 17255-3 Abschnitt 6.8.1</w:t>
      </w:r>
      <w:r w:rsidR="00FA3079" w:rsidRPr="002D3E38">
        <w:t xml:space="preserve">) </w:t>
      </w:r>
      <w:r w:rsidRPr="002D3E38">
        <w:t xml:space="preserve">und im laufenden Betrieb (vgl. </w:t>
      </w:r>
      <w:r w:rsidR="001473DC" w:rsidRPr="002D3E38">
        <w:fldChar w:fldCharType="begin"/>
      </w:r>
      <w:r w:rsidR="001473DC" w:rsidRPr="002D3E38">
        <w:instrText xml:space="preserve"> REF _Ref425265610 \n \h  \* MERGEFORMAT </w:instrText>
      </w:r>
      <w:r w:rsidR="001473DC" w:rsidRPr="002D3E38">
        <w:fldChar w:fldCharType="separate"/>
      </w:r>
      <w:r w:rsidR="001C26CC">
        <w:t>4.2.1</w:t>
      </w:r>
      <w:r w:rsidR="001473DC" w:rsidRPr="002D3E38">
        <w:fldChar w:fldCharType="end"/>
      </w:r>
      <w:r w:rsidRPr="002D3E38">
        <w:t>) erfüllen.</w:t>
      </w:r>
      <w:r w:rsidR="007B4DB2" w:rsidRPr="002D3E38">
        <w:t xml:space="preserve"> </w:t>
      </w:r>
    </w:p>
    <w:p w14:paraId="5F024970" w14:textId="6ECFD07A" w:rsidR="00F11671" w:rsidRDefault="00817473" w:rsidP="00643FC4">
      <w:pPr>
        <w:ind w:left="1134"/>
      </w:pPr>
      <w:r>
        <w:rPr>
          <w:i/>
        </w:rPr>
        <w:t xml:space="preserve">Anmerkung 3: </w:t>
      </w:r>
      <w:r w:rsidRPr="00736D78">
        <w:t>Der Überwachungszeitraum ist i.</w:t>
      </w:r>
      <w:r w:rsidRPr="0013698B">
        <w:t xml:space="preserve"> d. R. das Kalenderjahr.</w:t>
      </w:r>
    </w:p>
    <w:p w14:paraId="09E5A26A" w14:textId="77777777" w:rsidR="00643FC4" w:rsidRPr="00306F5F" w:rsidRDefault="00D934D8" w:rsidP="00C95DC6">
      <w:pPr>
        <w:pStyle w:val="Anhang3berschrift"/>
        <w:rPr>
          <w:b/>
        </w:rPr>
      </w:pPr>
      <w:r w:rsidRPr="00306F5F">
        <w:rPr>
          <w:b/>
        </w:rPr>
        <w:t>Zeitbezug</w:t>
      </w:r>
    </w:p>
    <w:p w14:paraId="49947707" w14:textId="63A3D78C" w:rsidR="00643FC4" w:rsidRDefault="00255F21" w:rsidP="00643FC4">
      <w:pPr>
        <w:ind w:left="1134"/>
      </w:pPr>
      <w:r w:rsidRPr="00255F21">
        <w:t xml:space="preserve">In der Regel Zeitpunkt am Ende des Mittelungszeitraumes. </w:t>
      </w:r>
    </w:p>
    <w:p w14:paraId="5FA71C0F" w14:textId="77777777" w:rsidR="009C766E" w:rsidRDefault="00255F21" w:rsidP="00286687">
      <w:pPr>
        <w:ind w:left="1134"/>
      </w:pPr>
      <w:r w:rsidRPr="00255F21">
        <w:rPr>
          <w:i/>
        </w:rPr>
        <w:t>Anmerkung:</w:t>
      </w:r>
      <w:r w:rsidR="003A09AA">
        <w:t>   </w:t>
      </w:r>
      <w:r w:rsidR="00C63D55">
        <w:t>Es kann auch der Anfang und das Ende des Mittelungszeitraumes angegeben werden.</w:t>
      </w:r>
    </w:p>
    <w:p w14:paraId="2CD94282" w14:textId="77777777" w:rsidR="002B244E" w:rsidRDefault="002B244E">
      <w:pPr>
        <w:overflowPunct/>
        <w:autoSpaceDE/>
        <w:autoSpaceDN/>
        <w:adjustRightInd/>
        <w:spacing w:before="0" w:after="0" w:line="240" w:lineRule="auto"/>
        <w:jc w:val="left"/>
        <w:textAlignment w:val="auto"/>
      </w:pPr>
      <w:r>
        <w:br w:type="page"/>
      </w:r>
    </w:p>
    <w:p w14:paraId="25D94660" w14:textId="07986485" w:rsidR="008B7DCD" w:rsidRDefault="008D4157">
      <w:pPr>
        <w:pStyle w:val="berschrift7"/>
      </w:pPr>
      <w:bookmarkStart w:id="1974" w:name="_Toc429060625"/>
      <w:bookmarkStart w:id="1975" w:name="_Toc121912568"/>
      <w:r>
        <w:t>Abkürzungen</w:t>
      </w:r>
      <w:bookmarkEnd w:id="1974"/>
      <w:bookmarkEnd w:id="1975"/>
    </w:p>
    <w:p w14:paraId="4F02A55A" w14:textId="19865896" w:rsidR="0046794C" w:rsidRDefault="0046794C" w:rsidP="000A2569">
      <w:pPr>
        <w:pStyle w:val="TextAnhang"/>
      </w:pPr>
      <w:r>
        <w:t>AMS</w:t>
      </w:r>
      <w:r>
        <w:tab/>
      </w:r>
      <w:r>
        <w:tab/>
      </w:r>
      <w:r w:rsidR="00736D78">
        <w:tab/>
      </w:r>
      <w:r w:rsidR="003A5F1A">
        <w:tab/>
      </w:r>
      <w:r>
        <w:t>automatische Messeinrichtung</w:t>
      </w:r>
    </w:p>
    <w:p w14:paraId="7C55024D" w14:textId="575D9056" w:rsidR="0046794C" w:rsidRDefault="0046794C" w:rsidP="000A2569">
      <w:pPr>
        <w:pStyle w:val="TextAnhang"/>
      </w:pPr>
      <w:r>
        <w:t>ARE</w:t>
      </w:r>
      <w:r>
        <w:tab/>
      </w:r>
      <w:r>
        <w:tab/>
      </w:r>
      <w:r w:rsidR="00736D78">
        <w:tab/>
      </w:r>
      <w:r w:rsidR="003A5F1A">
        <w:tab/>
      </w:r>
      <w:r>
        <w:t>Abgasreinigungseinrichtung</w:t>
      </w:r>
    </w:p>
    <w:p w14:paraId="5B6F20D7" w14:textId="4EEC3943" w:rsidR="005A2558" w:rsidRDefault="005A2558" w:rsidP="000A2569">
      <w:pPr>
        <w:pStyle w:val="TextAnhang"/>
      </w:pPr>
      <w:r w:rsidRPr="005A2558">
        <w:t>AST</w:t>
      </w:r>
      <w:r w:rsidRPr="005A2558">
        <w:tab/>
      </w:r>
      <w:r>
        <w:tab/>
      </w:r>
      <w:r w:rsidR="00736D78">
        <w:tab/>
      </w:r>
      <w:r w:rsidR="003A5F1A">
        <w:tab/>
      </w:r>
      <w:r w:rsidRPr="005A2558">
        <w:t>jährliche Funktionsprüfung</w:t>
      </w:r>
    </w:p>
    <w:p w14:paraId="7C4FA573" w14:textId="1F9915F6" w:rsidR="005A2558" w:rsidRDefault="005A2558" w:rsidP="000A2569">
      <w:pPr>
        <w:pStyle w:val="TextAnhang"/>
      </w:pPr>
      <w:r>
        <w:t>BA</w:t>
      </w:r>
      <w:r>
        <w:tab/>
      </w:r>
      <w:r>
        <w:tab/>
      </w:r>
      <w:r w:rsidR="00736D78">
        <w:tab/>
      </w:r>
      <w:r w:rsidR="003A5F1A">
        <w:tab/>
      </w:r>
      <w:r>
        <w:t>Betriebsart</w:t>
      </w:r>
    </w:p>
    <w:p w14:paraId="36DD1476" w14:textId="0C8D30E2" w:rsidR="005A2558" w:rsidRDefault="005A2558" w:rsidP="000A2569">
      <w:pPr>
        <w:pStyle w:val="TextAnhang"/>
      </w:pPr>
      <w:r>
        <w:t>BeP</w:t>
      </w:r>
      <w:r>
        <w:tab/>
      </w:r>
      <w:r>
        <w:tab/>
      </w:r>
      <w:r w:rsidR="00736D78">
        <w:tab/>
      </w:r>
      <w:r w:rsidR="003A5F1A">
        <w:tab/>
      </w:r>
      <w:r>
        <w:t xml:space="preserve">Bundeseinheitliche Praxis bei der Überwachung der </w:t>
      </w:r>
      <w:r w:rsidR="00BA66B4">
        <w:tab/>
      </w:r>
      <w:r w:rsidR="00BA66B4">
        <w:tab/>
      </w:r>
      <w:r w:rsidR="00BA66B4">
        <w:tab/>
      </w:r>
      <w:r w:rsidR="00BA66B4">
        <w:tab/>
      </w:r>
      <w:r w:rsidR="00736D78">
        <w:tab/>
      </w:r>
      <w:r w:rsidR="00736D78">
        <w:tab/>
      </w:r>
      <w:r w:rsidR="00736D78">
        <w:tab/>
      </w:r>
      <w:r w:rsidR="00736D78">
        <w:tab/>
      </w:r>
      <w:r>
        <w:t>Emissionen</w:t>
      </w:r>
    </w:p>
    <w:p w14:paraId="008D5D45" w14:textId="7E2C823C" w:rsidR="005A2558" w:rsidRPr="004C393F" w:rsidRDefault="005A2558" w:rsidP="00BA66B4">
      <w:pPr>
        <w:pStyle w:val="TextAnhang"/>
      </w:pPr>
      <w:r>
        <w:t xml:space="preserve">EFÜ </w:t>
      </w:r>
      <w:r>
        <w:tab/>
      </w:r>
      <w:r>
        <w:tab/>
      </w:r>
      <w:r w:rsidR="00736D78">
        <w:tab/>
      </w:r>
      <w:r w:rsidR="003A5F1A">
        <w:tab/>
      </w:r>
      <w:r>
        <w:t>Emissionsdatenfernübertragung</w:t>
      </w:r>
    </w:p>
    <w:p w14:paraId="3AAE22A9" w14:textId="319D64B0" w:rsidR="00763952" w:rsidRDefault="005A2558" w:rsidP="000A2569">
      <w:pPr>
        <w:pStyle w:val="TextAnhang"/>
      </w:pPr>
      <w:r>
        <w:t>FLD</w:t>
      </w:r>
      <w:r>
        <w:tab/>
      </w:r>
      <w:r>
        <w:tab/>
      </w:r>
      <w:r w:rsidR="00736D78">
        <w:tab/>
      </w:r>
      <w:r w:rsidR="003A5F1A">
        <w:tab/>
      </w:r>
      <w:r>
        <w:t>Basisdaten</w:t>
      </w:r>
    </w:p>
    <w:p w14:paraId="07F7AE7E" w14:textId="7261EBBB" w:rsidR="00763952" w:rsidRDefault="00763952" w:rsidP="000A2569">
      <w:pPr>
        <w:pStyle w:val="TextAnhang"/>
      </w:pPr>
      <w:r>
        <w:t>HMW</w:t>
      </w:r>
      <w:r>
        <w:tab/>
      </w:r>
      <w:r w:rsidR="00736D78">
        <w:tab/>
      </w:r>
      <w:r w:rsidR="003A5F1A">
        <w:tab/>
      </w:r>
      <w:r>
        <w:t>Halbstundenmittelwert</w:t>
      </w:r>
    </w:p>
    <w:p w14:paraId="3C94E29D" w14:textId="2401C150" w:rsidR="00763952" w:rsidRDefault="00763952" w:rsidP="000A2569">
      <w:pPr>
        <w:pStyle w:val="TextAnhang"/>
      </w:pPr>
      <w:r w:rsidRPr="00763952">
        <w:t xml:space="preserve">JMW </w:t>
      </w:r>
      <w:r w:rsidRPr="00763952">
        <w:tab/>
      </w:r>
      <w:r w:rsidR="00736D78">
        <w:tab/>
      </w:r>
      <w:r w:rsidR="003A5F1A">
        <w:tab/>
      </w:r>
      <w:r w:rsidRPr="00763952">
        <w:t>Jahresmittelwert</w:t>
      </w:r>
    </w:p>
    <w:p w14:paraId="614C770C" w14:textId="2A8DFBCD" w:rsidR="00763952" w:rsidRDefault="005A2558" w:rsidP="000A2569">
      <w:pPr>
        <w:pStyle w:val="TextAnhang"/>
      </w:pPr>
      <w:r w:rsidRPr="004C393F">
        <w:t>LTA</w:t>
      </w:r>
      <w:r>
        <w:tab/>
      </w:r>
      <w:r>
        <w:tab/>
      </w:r>
      <w:r w:rsidR="00736D78">
        <w:tab/>
      </w:r>
      <w:r w:rsidR="003A5F1A">
        <w:tab/>
      </w:r>
      <w:r>
        <w:t>Langzeitmittelwert</w:t>
      </w:r>
    </w:p>
    <w:p w14:paraId="6B63B1D1" w14:textId="54676492" w:rsidR="002D7B7C" w:rsidRDefault="00763952" w:rsidP="000A2569">
      <w:pPr>
        <w:pStyle w:val="TextAnhang"/>
      </w:pPr>
      <w:r>
        <w:t>MM</w:t>
      </w:r>
      <w:r>
        <w:tab/>
      </w:r>
      <w:r>
        <w:tab/>
      </w:r>
      <w:r w:rsidR="00736D78">
        <w:tab/>
      </w:r>
      <w:r w:rsidR="003A5F1A">
        <w:tab/>
      </w:r>
      <w:r w:rsidRPr="005A0990">
        <w:t>Monatsmasse, Monatswert der Masse</w:t>
      </w:r>
    </w:p>
    <w:p w14:paraId="6A71F4FA" w14:textId="36B83B2F" w:rsidR="00763952" w:rsidRDefault="00763952" w:rsidP="00BA66B4">
      <w:pPr>
        <w:pStyle w:val="TextAnhang"/>
      </w:pPr>
      <w:r>
        <w:t>MMV</w:t>
      </w:r>
      <w:r>
        <w:tab/>
      </w:r>
      <w:r>
        <w:tab/>
      </w:r>
      <w:r w:rsidR="00736D78">
        <w:tab/>
      </w:r>
      <w:r w:rsidR="003A5F1A">
        <w:tab/>
      </w:r>
      <w:r w:rsidRPr="005A0990">
        <w:t>Monatsmittelwert der Massenverhältnisse</w:t>
      </w:r>
    </w:p>
    <w:p w14:paraId="5EAD2A74" w14:textId="40741B1A" w:rsidR="0046794C" w:rsidRDefault="000E1C44" w:rsidP="000A2569">
      <w:pPr>
        <w:pStyle w:val="TextAnhang"/>
      </w:pPr>
      <w:r w:rsidRPr="000E1C44">
        <w:t>MWS</w:t>
      </w:r>
      <w:r w:rsidRPr="000E1C44">
        <w:tab/>
      </w:r>
      <w:r w:rsidR="00736D78">
        <w:tab/>
      </w:r>
      <w:r w:rsidR="003A5F1A">
        <w:tab/>
      </w:r>
      <w:r w:rsidRPr="000E1C44">
        <w:t>Messwertstatus</w:t>
      </w:r>
    </w:p>
    <w:p w14:paraId="139E3212" w14:textId="3EFB0ED0" w:rsidR="000E1C44" w:rsidRDefault="000E1C44" w:rsidP="000A2569">
      <w:pPr>
        <w:pStyle w:val="TextAnhang"/>
      </w:pPr>
      <w:r w:rsidRPr="000E1C44">
        <w:t>OSSTA</w:t>
      </w:r>
      <w:r w:rsidRPr="000E1C44">
        <w:tab/>
      </w:r>
      <w:r w:rsidR="00BA66B4">
        <w:tab/>
      </w:r>
      <w:r w:rsidR="003A5F1A">
        <w:tab/>
      </w:r>
      <w:r w:rsidRPr="000E1C44">
        <w:t xml:space="preserve">auf Sauerstoffbezugswert umgerechneter normierter </w:t>
      </w:r>
      <w:r w:rsidRPr="000E1C44">
        <w:tab/>
      </w:r>
      <w:r w:rsidRPr="000E1C44">
        <w:tab/>
      </w:r>
      <w:r w:rsidRPr="000E1C44">
        <w:tab/>
      </w:r>
      <w:r w:rsidRPr="000E1C44">
        <w:tab/>
      </w:r>
      <w:r w:rsidR="00736D78">
        <w:tab/>
      </w:r>
      <w:r w:rsidR="00736D78">
        <w:tab/>
      </w:r>
      <w:r w:rsidR="00736D78">
        <w:tab/>
      </w:r>
      <w:r w:rsidR="00736D78">
        <w:tab/>
      </w:r>
      <w:r w:rsidRPr="000E1C44">
        <w:t>Kurzzeitmittelwert</w:t>
      </w:r>
    </w:p>
    <w:p w14:paraId="44BAB499" w14:textId="3CC07952" w:rsidR="000E1C44" w:rsidRDefault="000E1C44" w:rsidP="000A2569">
      <w:pPr>
        <w:pStyle w:val="TextAnhang"/>
      </w:pPr>
      <w:r>
        <w:t>QAL1</w:t>
      </w:r>
      <w:r>
        <w:tab/>
      </w:r>
      <w:r>
        <w:tab/>
      </w:r>
      <w:r w:rsidR="003A5F1A">
        <w:tab/>
      </w:r>
      <w:r>
        <w:t>erste Qualitätssicherungsstufe</w:t>
      </w:r>
    </w:p>
    <w:p w14:paraId="5AB4B24A" w14:textId="7959205B" w:rsidR="000E1C44" w:rsidRDefault="000E1C44" w:rsidP="000A2569">
      <w:pPr>
        <w:pStyle w:val="TextAnhang"/>
      </w:pPr>
      <w:r w:rsidRPr="000E1C44">
        <w:t>QAL2</w:t>
      </w:r>
      <w:r w:rsidRPr="000E1C44">
        <w:tab/>
      </w:r>
      <w:r w:rsidRPr="000E1C44">
        <w:tab/>
      </w:r>
      <w:r w:rsidR="003A5F1A">
        <w:tab/>
      </w:r>
      <w:r w:rsidRPr="000E1C44">
        <w:t>zweite Qualitätssicherungsstufe</w:t>
      </w:r>
    </w:p>
    <w:p w14:paraId="2CC394FF" w14:textId="7BEC0A4D" w:rsidR="000E1C44" w:rsidRDefault="000E1C44" w:rsidP="000A2569">
      <w:pPr>
        <w:pStyle w:val="TextAnhang"/>
      </w:pPr>
      <w:r w:rsidRPr="000E1C44">
        <w:t>QAL3</w:t>
      </w:r>
      <w:r w:rsidRPr="000E1C44">
        <w:tab/>
      </w:r>
      <w:r w:rsidRPr="000E1C44">
        <w:tab/>
      </w:r>
      <w:r w:rsidR="003A5F1A">
        <w:tab/>
      </w:r>
      <w:r w:rsidRPr="000E1C44">
        <w:t>dritte Qualitätssicherungsstufe</w:t>
      </w:r>
    </w:p>
    <w:p w14:paraId="2954305F" w14:textId="27EAD6AB" w:rsidR="003006DC" w:rsidRDefault="003006DC" w:rsidP="000A2569">
      <w:pPr>
        <w:pStyle w:val="TextAnhang"/>
      </w:pPr>
      <w:r>
        <w:t>SAG</w:t>
      </w:r>
      <w:r>
        <w:tab/>
      </w:r>
      <w:r>
        <w:tab/>
      </w:r>
      <w:r>
        <w:tab/>
      </w:r>
      <w:r>
        <w:tab/>
        <w:t>Schwefelabscheidegrad</w:t>
      </w:r>
    </w:p>
    <w:p w14:paraId="13B6E64A" w14:textId="1BF15F06" w:rsidR="000E1C44" w:rsidRPr="0046794C" w:rsidRDefault="000E1C44" w:rsidP="00736D78">
      <w:pPr>
        <w:pStyle w:val="TextAnhang"/>
      </w:pPr>
      <w:r w:rsidRPr="000E1C44">
        <w:t>SMW</w:t>
      </w:r>
      <w:r w:rsidRPr="000E1C44">
        <w:tab/>
      </w:r>
      <w:r w:rsidRPr="000E1C44">
        <w:tab/>
      </w:r>
      <w:r w:rsidR="003A5F1A">
        <w:tab/>
      </w:r>
      <w:r w:rsidRPr="000E1C44">
        <w:t>Stundenmittelwert</w:t>
      </w:r>
    </w:p>
    <w:p w14:paraId="209A3511" w14:textId="6BE71A85" w:rsidR="000E1C44" w:rsidRDefault="000E1C44" w:rsidP="000A2569">
      <w:pPr>
        <w:pStyle w:val="TextAnhang"/>
      </w:pPr>
      <w:r w:rsidRPr="004C393F">
        <w:t>SSTA</w:t>
      </w:r>
      <w:r>
        <w:t xml:space="preserve"> </w:t>
      </w:r>
      <w:r>
        <w:tab/>
      </w:r>
      <w:r>
        <w:tab/>
      </w:r>
      <w:r w:rsidR="003A5F1A">
        <w:tab/>
      </w:r>
      <w:r>
        <w:t>normierter Kurzzeitmittelwert</w:t>
      </w:r>
    </w:p>
    <w:p w14:paraId="70338D45" w14:textId="77F0CCA0" w:rsidR="00BA66B4" w:rsidRDefault="000E1C44" w:rsidP="000A2569">
      <w:pPr>
        <w:pStyle w:val="TextAnhang"/>
      </w:pPr>
      <w:r w:rsidRPr="004C393F">
        <w:t>STA</w:t>
      </w:r>
      <w:r>
        <w:tab/>
      </w:r>
      <w:r>
        <w:tab/>
      </w:r>
      <w:r w:rsidR="00736D78">
        <w:tab/>
      </w:r>
      <w:r w:rsidR="003A5F1A">
        <w:tab/>
      </w:r>
      <w:r>
        <w:t>Kurzzeitmittelwert</w:t>
      </w:r>
    </w:p>
    <w:p w14:paraId="700CA97A" w14:textId="6FED26A7" w:rsidR="00BA66B4" w:rsidRPr="004C393F" w:rsidRDefault="00BA66B4" w:rsidP="00BA66B4">
      <w:pPr>
        <w:pStyle w:val="TextAnhang"/>
      </w:pPr>
      <w:r>
        <w:t xml:space="preserve">TEHG </w:t>
      </w:r>
      <w:r>
        <w:tab/>
      </w:r>
      <w:r>
        <w:tab/>
      </w:r>
      <w:r w:rsidR="003A5F1A">
        <w:tab/>
      </w:r>
      <w:r>
        <w:t>Treibhausgasemissionshandelsgesetz</w:t>
      </w:r>
    </w:p>
    <w:p w14:paraId="3B42FB17" w14:textId="1D8A20B7" w:rsidR="000E1C44" w:rsidRDefault="000E1C44" w:rsidP="000A2569">
      <w:pPr>
        <w:pStyle w:val="TextAnhang"/>
      </w:pPr>
      <w:r>
        <w:t>TGW</w:t>
      </w:r>
      <w:r>
        <w:tab/>
      </w:r>
      <w:r>
        <w:tab/>
      </w:r>
      <w:r w:rsidR="00736D78">
        <w:tab/>
      </w:r>
      <w:r w:rsidR="003A5F1A">
        <w:tab/>
      </w:r>
      <w:r>
        <w:t>Tagesgrenzwert</w:t>
      </w:r>
    </w:p>
    <w:p w14:paraId="5715C0A1" w14:textId="2D68D215" w:rsidR="002D7B7C" w:rsidRDefault="002D7B7C" w:rsidP="000A2569">
      <w:pPr>
        <w:pStyle w:val="TextAnhang"/>
      </w:pPr>
      <w:r>
        <w:t>TM</w:t>
      </w:r>
      <w:r>
        <w:tab/>
      </w:r>
      <w:r>
        <w:tab/>
      </w:r>
      <w:r>
        <w:tab/>
      </w:r>
      <w:r>
        <w:tab/>
        <w:t>Tagesmasse</w:t>
      </w:r>
    </w:p>
    <w:p w14:paraId="76FAE57F" w14:textId="6334ED50" w:rsidR="000E1C44" w:rsidRDefault="000E1C44" w:rsidP="000A2569">
      <w:pPr>
        <w:pStyle w:val="TextAnhang"/>
      </w:pPr>
      <w:r>
        <w:t>TMW</w:t>
      </w:r>
      <w:r>
        <w:tab/>
      </w:r>
      <w:r>
        <w:tab/>
      </w:r>
      <w:r w:rsidR="003A5F1A">
        <w:tab/>
      </w:r>
      <w:r>
        <w:t>Tagesmittelwert</w:t>
      </w:r>
    </w:p>
    <w:p w14:paraId="5B8DCED3" w14:textId="23C1F732" w:rsidR="000E1C44" w:rsidRDefault="000E1C44" w:rsidP="00BA66B4">
      <w:pPr>
        <w:pStyle w:val="TextAnhang"/>
      </w:pPr>
      <w:r>
        <w:t>TNBZ</w:t>
      </w:r>
      <w:r>
        <w:tab/>
      </w:r>
      <w:r>
        <w:tab/>
      </w:r>
      <w:r w:rsidR="003A5F1A">
        <w:tab/>
      </w:r>
      <w:r>
        <w:t>Temperatur in der Nachbrennzone (Nachverbrennungs-</w:t>
      </w:r>
      <w:r w:rsidR="00BA66B4">
        <w:tab/>
      </w:r>
      <w:r w:rsidR="00BA66B4">
        <w:tab/>
      </w:r>
      <w:r w:rsidR="00736D78">
        <w:tab/>
      </w:r>
      <w:r w:rsidR="00736D78">
        <w:tab/>
      </w:r>
      <w:r w:rsidR="00736D78">
        <w:tab/>
      </w:r>
      <w:r w:rsidR="00736D78">
        <w:tab/>
      </w:r>
      <w:r w:rsidR="00BA66B4">
        <w:tab/>
      </w:r>
      <w:r>
        <w:t>temperatur)</w:t>
      </w:r>
    </w:p>
    <w:p w14:paraId="4978BFC2" w14:textId="4D4FD84A" w:rsidR="004C393F" w:rsidRDefault="00B92789" w:rsidP="00BA66B4">
      <w:pPr>
        <w:pStyle w:val="TextAnhang"/>
      </w:pPr>
      <w:r w:rsidRPr="004C393F">
        <w:t>VSTA</w:t>
      </w:r>
      <w:r w:rsidR="0046794C">
        <w:tab/>
      </w:r>
      <w:r w:rsidR="0046794C">
        <w:tab/>
      </w:r>
      <w:r w:rsidR="00715F93">
        <w:tab/>
      </w:r>
      <w:r w:rsidR="0046794C">
        <w:t>validierter Kurzzeitmittelwert</w:t>
      </w:r>
    </w:p>
    <w:p w14:paraId="1B6D9FDA" w14:textId="608D15F5" w:rsidR="006B5048" w:rsidRDefault="00B613DD" w:rsidP="00BA66B4">
      <w:pPr>
        <w:pStyle w:val="TextAnhang"/>
      </w:pPr>
      <w:r>
        <w:t>3-min-MW</w:t>
      </w:r>
      <w:r>
        <w:tab/>
      </w:r>
      <w:r w:rsidR="00715F93">
        <w:tab/>
      </w:r>
      <w:r w:rsidR="006B5048">
        <w:t>Mittelwert über 3 Minuten (Dreiminutenmittelwert)</w:t>
      </w:r>
    </w:p>
    <w:p w14:paraId="579A32E7" w14:textId="77777777" w:rsidR="00C63D55" w:rsidRDefault="00C63D55" w:rsidP="00BA66B4">
      <w:pPr>
        <w:pStyle w:val="TextAnhang"/>
      </w:pPr>
      <w:r>
        <w:t>10-min-MW</w:t>
      </w:r>
      <w:r>
        <w:tab/>
        <w:t>Mittelwert über 10 Minuten (</w:t>
      </w:r>
      <w:r w:rsidR="00034A84">
        <w:t>Zehnminutenmittelwert</w:t>
      </w:r>
      <w:r>
        <w:t>)</w:t>
      </w:r>
    </w:p>
    <w:p w14:paraId="3C7F6E47" w14:textId="77777777" w:rsidR="002B244E" w:rsidRDefault="002B244E">
      <w:pPr>
        <w:overflowPunct/>
        <w:autoSpaceDE/>
        <w:autoSpaceDN/>
        <w:adjustRightInd/>
        <w:spacing w:before="0" w:after="0" w:line="240" w:lineRule="auto"/>
        <w:jc w:val="left"/>
        <w:textAlignment w:val="auto"/>
      </w:pPr>
      <w:r>
        <w:br w:type="page"/>
      </w:r>
    </w:p>
    <w:p w14:paraId="5BDB26B8" w14:textId="77777777" w:rsidR="00643FC4" w:rsidRDefault="00643FC4" w:rsidP="00643FC4">
      <w:bookmarkStart w:id="1976" w:name="_Toc425260083"/>
      <w:bookmarkStart w:id="1977" w:name="_Toc425260268"/>
      <w:bookmarkStart w:id="1978" w:name="_Toc425260576"/>
      <w:bookmarkStart w:id="1979" w:name="_Toc425260698"/>
      <w:bookmarkEnd w:id="1976"/>
      <w:bookmarkEnd w:id="1977"/>
      <w:bookmarkEnd w:id="1978"/>
      <w:bookmarkEnd w:id="1979"/>
    </w:p>
    <w:p w14:paraId="02F28E1C" w14:textId="440B4176" w:rsidR="001F19E3" w:rsidRDefault="001F19E3">
      <w:pPr>
        <w:overflowPunct/>
        <w:autoSpaceDE/>
        <w:autoSpaceDN/>
        <w:adjustRightInd/>
        <w:spacing w:before="0" w:after="0" w:line="240" w:lineRule="auto"/>
        <w:jc w:val="left"/>
        <w:textAlignment w:val="auto"/>
      </w:pPr>
      <w:bookmarkStart w:id="1980" w:name="_Toc425260085"/>
      <w:bookmarkStart w:id="1981" w:name="_Toc425260270"/>
      <w:bookmarkStart w:id="1982" w:name="_Toc425260578"/>
      <w:bookmarkStart w:id="1983" w:name="_Toc425260700"/>
      <w:bookmarkStart w:id="1984" w:name="_Toc425260087"/>
      <w:bookmarkStart w:id="1985" w:name="_Toc425260272"/>
      <w:bookmarkStart w:id="1986" w:name="_Toc425260580"/>
      <w:bookmarkStart w:id="1987" w:name="_Toc425260702"/>
      <w:bookmarkEnd w:id="1980"/>
      <w:bookmarkEnd w:id="1981"/>
      <w:bookmarkEnd w:id="1982"/>
      <w:bookmarkEnd w:id="1983"/>
      <w:bookmarkEnd w:id="1984"/>
      <w:bookmarkEnd w:id="1985"/>
      <w:bookmarkEnd w:id="1986"/>
      <w:bookmarkEnd w:id="1987"/>
    </w:p>
    <w:p w14:paraId="2E4283BE" w14:textId="77777777" w:rsidR="00643FC4" w:rsidRDefault="00643FC4" w:rsidP="000A2569">
      <w:pPr>
        <w:pStyle w:val="berschrift7"/>
      </w:pPr>
      <w:bookmarkStart w:id="1988" w:name="_Toc121912569"/>
      <w:r w:rsidRPr="00643FC4">
        <w:t>Beispiele für die Anwendung der Statuskennungen für Kurzzeitmittelwerte</w:t>
      </w:r>
      <w:bookmarkEnd w:id="1988"/>
      <w:r w:rsidRPr="00643FC4">
        <w:t xml:space="preserve"> </w:t>
      </w:r>
    </w:p>
    <w:p w14:paraId="48C4D303" w14:textId="77777777" w:rsidR="00E9166A" w:rsidRPr="000A2D47" w:rsidRDefault="00643FC4" w:rsidP="003D4E26">
      <w:pPr>
        <w:pStyle w:val="TextAnhang"/>
        <w:outlineLvl w:val="0"/>
        <w:rPr>
          <w:b/>
        </w:rPr>
      </w:pPr>
      <w:r w:rsidRPr="000A2D47">
        <w:rPr>
          <w:b/>
        </w:rPr>
        <w:t>Beispiel 1</w:t>
      </w:r>
    </w:p>
    <w:p w14:paraId="41DFF368" w14:textId="77777777" w:rsidR="00E9166A" w:rsidRDefault="000C2F66" w:rsidP="000A2D47">
      <w:pPr>
        <w:pStyle w:val="TextAnhang"/>
      </w:pPr>
      <w:r>
        <w:t xml:space="preserve">Anlage </w:t>
      </w:r>
      <w:r w:rsidR="00EE5265">
        <w:t xml:space="preserve">(TA Luft) </w:t>
      </w:r>
      <w:r>
        <w:t>i</w:t>
      </w:r>
      <w:r w:rsidR="00EE5265">
        <w:t>m</w:t>
      </w:r>
      <w:r>
        <w:t xml:space="preserve"> </w:t>
      </w:r>
      <w:r w:rsidR="003C07FF">
        <w:t xml:space="preserve">überwachungspflichtigen </w:t>
      </w:r>
      <w:r>
        <w:t xml:space="preserve">Betrieb, Messung für </w:t>
      </w:r>
      <w:r w:rsidR="00BC7411">
        <w:t>Kohlenmonoxid</w:t>
      </w:r>
      <w:r>
        <w:t xml:space="preserve"> normal in Betrieb, keine besonde</w:t>
      </w:r>
      <w:r>
        <w:softHyphen/>
        <w:t>ren Vorkommnisse in der Anlage, Betriebsart 1 (hier definiert als Feuerung mit Öl betrieben)</w:t>
      </w:r>
    </w:p>
    <w:p w14:paraId="4789A40A" w14:textId="77777777" w:rsidR="00E9166A" w:rsidRDefault="000C2F66" w:rsidP="000A2D47">
      <w:pPr>
        <w:pStyle w:val="TextAnhang"/>
      </w:pPr>
      <w:r>
        <w:t xml:space="preserve">Zum </w:t>
      </w:r>
      <w:r w:rsidR="003C07FF">
        <w:t xml:space="preserve">gerundeten, </w:t>
      </w:r>
      <w:r>
        <w:t xml:space="preserve">validierten </w:t>
      </w:r>
      <w:r w:rsidR="003C07FF">
        <w:t>Halbstundenm</w:t>
      </w:r>
      <w:r>
        <w:t>ittelwert 273</w:t>
      </w:r>
      <w:r w:rsidR="001337A0">
        <w:t> </w:t>
      </w:r>
      <w:r>
        <w:t xml:space="preserve">mg/m³ </w:t>
      </w:r>
      <w:r w:rsidR="00BC7411">
        <w:t>Kohlenmonoxid</w:t>
      </w:r>
      <w:r>
        <w:t xml:space="preserve"> </w:t>
      </w:r>
      <w:r w:rsidR="003C07FF">
        <w:t xml:space="preserve">wird </w:t>
      </w:r>
      <w:r>
        <w:t xml:space="preserve">die </w:t>
      </w:r>
      <w:r w:rsidR="003C07FF">
        <w:t xml:space="preserve">Statuskennung </w:t>
      </w:r>
      <w:r>
        <w:t>für Anlage in Betrieb, gültiger M</w:t>
      </w:r>
      <w:r w:rsidR="003C07FF">
        <w:t>ittel</w:t>
      </w:r>
      <w:r>
        <w:t>wert, normaler Betrieb</w:t>
      </w:r>
      <w:r w:rsidR="003C07FF">
        <w:t xml:space="preserve"> und</w:t>
      </w:r>
      <w:r>
        <w:t xml:space="preserve"> Betriebsart 1 abgespeichert</w:t>
      </w:r>
      <w:r w:rsidRPr="00245AB0">
        <w:t xml:space="preserve">: </w:t>
      </w:r>
      <w:r w:rsidR="00643FC4" w:rsidRPr="00245AB0">
        <w:t>273; G; G; B; 1 oder 273 GGB 1</w:t>
      </w:r>
    </w:p>
    <w:p w14:paraId="0666E383" w14:textId="77777777" w:rsidR="00E9166A" w:rsidRPr="000A2D47" w:rsidRDefault="00643FC4" w:rsidP="003D4E26">
      <w:pPr>
        <w:pStyle w:val="TextAnhang"/>
        <w:outlineLvl w:val="0"/>
        <w:rPr>
          <w:b/>
        </w:rPr>
      </w:pPr>
      <w:r w:rsidRPr="000A2D47">
        <w:rPr>
          <w:b/>
        </w:rPr>
        <w:t>Beispiel 2</w:t>
      </w:r>
    </w:p>
    <w:p w14:paraId="3432BDD5" w14:textId="77777777" w:rsidR="00E9166A" w:rsidRDefault="000C2F66" w:rsidP="000A2D47">
      <w:pPr>
        <w:pStyle w:val="TextAnhang"/>
      </w:pPr>
      <w:r>
        <w:t xml:space="preserve">Anlage </w:t>
      </w:r>
      <w:r w:rsidR="003C07FF">
        <w:t xml:space="preserve">(TA Luft) </w:t>
      </w:r>
      <w:r>
        <w:t>i</w:t>
      </w:r>
      <w:r w:rsidR="003C07FF">
        <w:t>m</w:t>
      </w:r>
      <w:r>
        <w:t xml:space="preserve"> </w:t>
      </w:r>
      <w:r w:rsidR="003C07FF">
        <w:t xml:space="preserve">überwachungspflichtigen </w:t>
      </w:r>
      <w:r>
        <w:t xml:space="preserve">Betrieb, Messung für </w:t>
      </w:r>
      <w:r w:rsidR="00BC7411">
        <w:t>Kohlenmonoxid</w:t>
      </w:r>
      <w:r>
        <w:t xml:space="preserve"> normal in Betrieb, Sauerstoffbe</w:t>
      </w:r>
      <w:r>
        <w:softHyphen/>
        <w:t>zugsmessung</w:t>
      </w:r>
      <w:r w:rsidR="003C07FF">
        <w:t xml:space="preserve"> für 12</w:t>
      </w:r>
      <w:r w:rsidR="000E0AE7">
        <w:t> </w:t>
      </w:r>
      <w:r w:rsidR="003C07FF">
        <w:t>min</w:t>
      </w:r>
      <w:r>
        <w:t xml:space="preserve"> ausgefallen, keine besonderen Vorkommnisse in der Anlage, Betriebsart </w:t>
      </w:r>
      <w:r w:rsidR="003F08B2">
        <w:t>1</w:t>
      </w:r>
      <w:r>
        <w:t xml:space="preserve"> (</w:t>
      </w:r>
      <w:r w:rsidR="003F08B2">
        <w:t>Normalbetrieb</w:t>
      </w:r>
      <w:r>
        <w:t>)</w:t>
      </w:r>
    </w:p>
    <w:p w14:paraId="19A9526C" w14:textId="77777777" w:rsidR="00E9166A" w:rsidRDefault="000C2F66" w:rsidP="000A2D47">
      <w:pPr>
        <w:pStyle w:val="TextAnhang"/>
      </w:pPr>
      <w:r>
        <w:t xml:space="preserve">Zum </w:t>
      </w:r>
      <w:r w:rsidR="003F08B2">
        <w:t xml:space="preserve">gerundeten, </w:t>
      </w:r>
      <w:r>
        <w:t xml:space="preserve">validierten </w:t>
      </w:r>
      <w:r w:rsidR="003F08B2">
        <w:t>Halbstundenm</w:t>
      </w:r>
      <w:r>
        <w:t>ittelwert 324</w:t>
      </w:r>
      <w:r w:rsidR="000E0AE7">
        <w:t> </w:t>
      </w:r>
      <w:r>
        <w:t xml:space="preserve">mg/m³ </w:t>
      </w:r>
      <w:r w:rsidR="00BC7411">
        <w:t>Kohlenmonoxid</w:t>
      </w:r>
      <w:r>
        <w:t xml:space="preserve"> werden die </w:t>
      </w:r>
      <w:r w:rsidR="003F08B2">
        <w:t xml:space="preserve">Statuskennung </w:t>
      </w:r>
      <w:r>
        <w:t xml:space="preserve">für Anlage in Betrieb, gültiger Messwert wurde mit Ersatzwert (für Sauerstoff) </w:t>
      </w:r>
      <w:r w:rsidR="003F08B2">
        <w:t>berechnet</w:t>
      </w:r>
      <w:r>
        <w:t>, normaler Be</w:t>
      </w:r>
      <w:r>
        <w:softHyphen/>
        <w:t>trieb</w:t>
      </w:r>
      <w:r w:rsidR="003F08B2">
        <w:t xml:space="preserve"> und</w:t>
      </w:r>
      <w:r>
        <w:t xml:space="preserve"> Betriebsart </w:t>
      </w:r>
      <w:r w:rsidR="003F08B2">
        <w:t>1</w:t>
      </w:r>
      <w:r>
        <w:t xml:space="preserve"> abgespeichert: 324</w:t>
      </w:r>
      <w:r w:rsidR="003F08B2">
        <w:t>;</w:t>
      </w:r>
      <w:r>
        <w:t xml:space="preserve"> G; E; B; </w:t>
      </w:r>
      <w:r w:rsidR="003F08B2">
        <w:t>1</w:t>
      </w:r>
      <w:r>
        <w:t xml:space="preserve"> oder </w:t>
      </w:r>
      <w:r w:rsidR="008E2C30">
        <w:br/>
      </w:r>
      <w:r>
        <w:t xml:space="preserve">324 GEB </w:t>
      </w:r>
      <w:r w:rsidR="003F08B2">
        <w:t>1</w:t>
      </w:r>
    </w:p>
    <w:p w14:paraId="0FCBBC00" w14:textId="77777777" w:rsidR="00E9166A" w:rsidRPr="000A2D47" w:rsidRDefault="00643FC4" w:rsidP="003D4E26">
      <w:pPr>
        <w:pStyle w:val="TextAnhang"/>
        <w:outlineLvl w:val="0"/>
        <w:rPr>
          <w:b/>
        </w:rPr>
      </w:pPr>
      <w:r w:rsidRPr="000A2D47">
        <w:rPr>
          <w:b/>
        </w:rPr>
        <w:t>Beispiel 3</w:t>
      </w:r>
    </w:p>
    <w:p w14:paraId="15F7F969" w14:textId="77777777" w:rsidR="00E9166A" w:rsidRDefault="000C2F66" w:rsidP="000A2D47">
      <w:pPr>
        <w:pStyle w:val="TextAnhang"/>
      </w:pPr>
      <w:r>
        <w:t xml:space="preserve">Anlage </w:t>
      </w:r>
      <w:r w:rsidR="003F08B2">
        <w:t xml:space="preserve">der </w:t>
      </w:r>
      <w:r>
        <w:t>13.</w:t>
      </w:r>
      <w:r w:rsidR="000E0AE7">
        <w:t> </w:t>
      </w:r>
      <w:r>
        <w:t>BImSchV i</w:t>
      </w:r>
      <w:r w:rsidR="003F08B2">
        <w:t>m überwachungspflichtigen</w:t>
      </w:r>
      <w:r>
        <w:t xml:space="preserve"> Betrieb, Messgerät </w:t>
      </w:r>
      <w:r w:rsidR="00255F21" w:rsidRPr="00255F21">
        <w:t>für</w:t>
      </w:r>
      <w:r>
        <w:t xml:space="preserve"> </w:t>
      </w:r>
      <w:r w:rsidR="00BC7411">
        <w:t>Schwefeldioxid</w:t>
      </w:r>
      <w:r>
        <w:t xml:space="preserve"> signalisiert</w:t>
      </w:r>
      <w:r w:rsidR="003F08B2">
        <w:t xml:space="preserve"> für 2</w:t>
      </w:r>
      <w:r w:rsidR="000E0AE7">
        <w:t> </w:t>
      </w:r>
      <w:r w:rsidR="003F08B2">
        <w:t>min</w:t>
      </w:r>
      <w:r>
        <w:t xml:space="preserve"> Störung</w:t>
      </w:r>
      <w:r w:rsidR="003F08B2">
        <w:t xml:space="preserve"> und für 9</w:t>
      </w:r>
      <w:r w:rsidR="000E0AE7">
        <w:t> </w:t>
      </w:r>
      <w:r w:rsidR="003F08B2">
        <w:t>min automatische Null- und Referenzpunktkontrolle (Wartung)</w:t>
      </w:r>
      <w:r>
        <w:t xml:space="preserve">, Betriebsart </w:t>
      </w:r>
      <w:r w:rsidR="003F08B2">
        <w:t>1</w:t>
      </w:r>
      <w:r>
        <w:t xml:space="preserve"> (</w:t>
      </w:r>
      <w:r w:rsidR="003F08B2">
        <w:t>Normalbetrieb</w:t>
      </w:r>
      <w:r>
        <w:t>)</w:t>
      </w:r>
    </w:p>
    <w:p w14:paraId="6527E777" w14:textId="77777777" w:rsidR="00E9166A" w:rsidRDefault="000C2F66" w:rsidP="000A2D47">
      <w:pPr>
        <w:pStyle w:val="TextAnhang"/>
      </w:pPr>
      <w:r>
        <w:t xml:space="preserve">Zum </w:t>
      </w:r>
      <w:r w:rsidR="003F08B2">
        <w:t xml:space="preserve">gerundeten, </w:t>
      </w:r>
      <w:r>
        <w:t>validierten</w:t>
      </w:r>
      <w:r w:rsidR="003F08B2">
        <w:t xml:space="preserve"> Halbstundenm</w:t>
      </w:r>
      <w:r>
        <w:t xml:space="preserve">ittelwert </w:t>
      </w:r>
      <w:r w:rsidR="003F08B2">
        <w:t>von 11</w:t>
      </w:r>
      <w:r>
        <w:t>5</w:t>
      </w:r>
      <w:r w:rsidR="000E0AE7">
        <w:t> </w:t>
      </w:r>
      <w:r>
        <w:t xml:space="preserve">mg/m³ </w:t>
      </w:r>
      <w:r w:rsidR="00BC7411">
        <w:t xml:space="preserve">Schwefeldioxid </w:t>
      </w:r>
      <w:r w:rsidR="003F08B2">
        <w:t>(Mittelwert über 19</w:t>
      </w:r>
      <w:r w:rsidR="000E0AE7">
        <w:t> </w:t>
      </w:r>
      <w:r w:rsidR="003F08B2">
        <w:t xml:space="preserve">min) </w:t>
      </w:r>
      <w:r>
        <w:t>w</w:t>
      </w:r>
      <w:r w:rsidR="003F08B2">
        <w:t>ird</w:t>
      </w:r>
      <w:r>
        <w:t xml:space="preserve"> die </w:t>
      </w:r>
      <w:r w:rsidR="003F08B2">
        <w:t xml:space="preserve">Statuskennung </w:t>
      </w:r>
      <w:r>
        <w:t xml:space="preserve">für Anlage in Betrieb, </w:t>
      </w:r>
      <w:r w:rsidR="00A25BE8">
        <w:t>ungültig wegen Störung der Messeinrichtung</w:t>
      </w:r>
      <w:r>
        <w:t>, normaler Betrieb</w:t>
      </w:r>
      <w:r w:rsidR="00A25BE8">
        <w:t xml:space="preserve"> und Betriebsart 1 abgespeichert: 11</w:t>
      </w:r>
      <w:r>
        <w:t xml:space="preserve">5 G; S; B; </w:t>
      </w:r>
      <w:r w:rsidR="00A25BE8">
        <w:t>1 oder</w:t>
      </w:r>
      <w:r>
        <w:t xml:space="preserve"> </w:t>
      </w:r>
      <w:r w:rsidR="00413C52">
        <w:br/>
      </w:r>
      <w:r w:rsidR="00A25BE8">
        <w:t>115 GSB 1</w:t>
      </w:r>
    </w:p>
    <w:p w14:paraId="46E7B485" w14:textId="77777777" w:rsidR="00E9166A" w:rsidRDefault="00255F21" w:rsidP="000A2D47">
      <w:pPr>
        <w:pStyle w:val="TextAnhang"/>
      </w:pPr>
      <w:r w:rsidRPr="00255F21">
        <w:rPr>
          <w:i/>
        </w:rPr>
        <w:t>Anmerkung:</w:t>
      </w:r>
      <w:r w:rsidR="003F08B2">
        <w:t>   Der Messwertstatus 1 "ungültig wegen Störung" hat bei &lt;</w:t>
      </w:r>
      <w:r w:rsidR="000E0AE7">
        <w:t> </w:t>
      </w:r>
      <w:r w:rsidR="003F08B2">
        <w:t>2/3 eine höhere Priorität als "ungültig wegen Wartung".</w:t>
      </w:r>
    </w:p>
    <w:p w14:paraId="4205288F" w14:textId="77777777" w:rsidR="00E9166A" w:rsidRPr="000A2D47" w:rsidRDefault="00643FC4" w:rsidP="003D4E26">
      <w:pPr>
        <w:pStyle w:val="TextAnhang"/>
        <w:outlineLvl w:val="0"/>
        <w:rPr>
          <w:b/>
        </w:rPr>
      </w:pPr>
      <w:r w:rsidRPr="000A2D47">
        <w:rPr>
          <w:b/>
        </w:rPr>
        <w:t>Beispiel 4</w:t>
      </w:r>
    </w:p>
    <w:p w14:paraId="5AF1D269" w14:textId="7EDB1A63" w:rsidR="00E9166A" w:rsidRDefault="000C2F66" w:rsidP="000A2D47">
      <w:pPr>
        <w:pStyle w:val="TextAnhang"/>
      </w:pPr>
      <w:r>
        <w:t xml:space="preserve">Anlage </w:t>
      </w:r>
      <w:r w:rsidR="00BC7411">
        <w:t>der 13.</w:t>
      </w:r>
      <w:r w:rsidR="000E0AE7">
        <w:t> </w:t>
      </w:r>
      <w:r w:rsidR="00BC7411">
        <w:t>BImSchV für 3 </w:t>
      </w:r>
      <w:r w:rsidR="00A25BE8">
        <w:t xml:space="preserve">min </w:t>
      </w:r>
      <w:r>
        <w:t>außer Betrieb</w:t>
      </w:r>
      <w:r w:rsidR="00A25BE8">
        <w:t xml:space="preserve"> und für 27</w:t>
      </w:r>
      <w:r w:rsidR="000E0AE7">
        <w:t> </w:t>
      </w:r>
      <w:r w:rsidR="00A25BE8">
        <w:t>min im überwachungspflichtigen Betrieb</w:t>
      </w:r>
      <w:r>
        <w:t xml:space="preserve">, Messgerät für </w:t>
      </w:r>
      <w:r w:rsidR="00BC7411">
        <w:t>Kohlenmonoxid</w:t>
      </w:r>
      <w:r w:rsidR="00A25BE8">
        <w:t xml:space="preserve"> </w:t>
      </w:r>
      <w:r>
        <w:t>normal in Betrieb</w:t>
      </w:r>
      <w:r w:rsidR="00A25BE8">
        <w:t>, 3 min Betriebsart 0 (Anlage außer Betrieb (nicht überwachungspflichtig)), 12 min Betriebsart 2 (Anfahren mit Heizöl (</w:t>
      </w:r>
      <w:r w:rsidR="00BC7411">
        <w:t>Sauerstoff</w:t>
      </w:r>
      <w:r w:rsidR="00A25BE8">
        <w:t>-</w:t>
      </w:r>
      <w:r w:rsidR="00A25BE8" w:rsidRPr="00245AB0">
        <w:t xml:space="preserve">Gehalt </w:t>
      </w:r>
      <w:r w:rsidR="00643FC4" w:rsidRPr="00245AB0">
        <w:t>≥ 16</w:t>
      </w:r>
      <w:r w:rsidR="00976833">
        <w:t> </w:t>
      </w:r>
      <w:r w:rsidR="00245AB0" w:rsidRPr="00245AB0">
        <w:t>Vol.-</w:t>
      </w:r>
      <w:r w:rsidR="00643FC4" w:rsidRPr="00245AB0">
        <w:t>%,</w:t>
      </w:r>
      <w:r w:rsidR="00A25BE8" w:rsidRPr="00245AB0">
        <w:t xml:space="preserve"> nicht</w:t>
      </w:r>
      <w:r w:rsidR="00A25BE8">
        <w:t xml:space="preserve"> beurteilungspflichtig)), 15 min Betriebsart 3 (beurteilungspflichtiger Anfahr</w:t>
      </w:r>
      <w:r w:rsidR="00A25BE8">
        <w:softHyphen/>
        <w:t>betrieb (Zuschalten de</w:t>
      </w:r>
      <w:r w:rsidR="00BC7411">
        <w:t>r Kohlemühlen/Stabilisierung, Sauerstoff</w:t>
      </w:r>
      <w:r w:rsidR="00A25BE8">
        <w:t xml:space="preserve">-Gehalt </w:t>
      </w:r>
      <w:r w:rsidR="00A25BE8" w:rsidRPr="00245AB0">
        <w:t>&lt;</w:t>
      </w:r>
      <w:r w:rsidR="000E0AE7" w:rsidRPr="00245AB0">
        <w:t> </w:t>
      </w:r>
      <w:r w:rsidR="00643FC4" w:rsidRPr="00245AB0">
        <w:t>16</w:t>
      </w:r>
      <w:r w:rsidR="00976833">
        <w:t> </w:t>
      </w:r>
      <w:r w:rsidR="00245AB0" w:rsidRPr="00245AB0">
        <w:t>Vol.-</w:t>
      </w:r>
      <w:r w:rsidR="00643FC4" w:rsidRPr="00245AB0">
        <w:t>%))</w:t>
      </w:r>
    </w:p>
    <w:p w14:paraId="0A21E588" w14:textId="77777777" w:rsidR="00E9166A" w:rsidRDefault="000C2F66" w:rsidP="000A2D47">
      <w:pPr>
        <w:pStyle w:val="TextAnhang"/>
      </w:pPr>
      <w:r>
        <w:t xml:space="preserve">Zum </w:t>
      </w:r>
      <w:r w:rsidR="00A25BE8">
        <w:t xml:space="preserve">gerundeten, </w:t>
      </w:r>
      <w:r>
        <w:t xml:space="preserve">validierten </w:t>
      </w:r>
      <w:r w:rsidR="00A25BE8">
        <w:t>Halbstundenm</w:t>
      </w:r>
      <w:r>
        <w:t>ittelwert 1</w:t>
      </w:r>
      <w:r w:rsidR="00A25BE8">
        <w:t>0</w:t>
      </w:r>
      <w:r w:rsidR="000E0AE7">
        <w:t> </w:t>
      </w:r>
      <w:r>
        <w:t xml:space="preserve">mg/m³ </w:t>
      </w:r>
      <w:r w:rsidR="00BC7411">
        <w:t>Kohlenmonoxid</w:t>
      </w:r>
      <w:r w:rsidR="00A25BE8">
        <w:t xml:space="preserve"> (Mittelwert über 27</w:t>
      </w:r>
      <w:r w:rsidR="000E0AE7">
        <w:t> </w:t>
      </w:r>
      <w:r w:rsidR="00A25BE8">
        <w:t xml:space="preserve">min) wird </w:t>
      </w:r>
      <w:r>
        <w:t>die Status</w:t>
      </w:r>
      <w:r w:rsidR="00A25BE8">
        <w:t>kennung</w:t>
      </w:r>
      <w:r>
        <w:t xml:space="preserve"> für Anlage </w:t>
      </w:r>
      <w:r w:rsidR="00A25BE8">
        <w:t xml:space="preserve">in </w:t>
      </w:r>
      <w:r>
        <w:t xml:space="preserve">Betrieb, </w:t>
      </w:r>
      <w:r w:rsidR="00A25BE8">
        <w:t xml:space="preserve">ungültiger Mittelwert wegen sonstiger Gründe (Anfahren), </w:t>
      </w:r>
      <w:r w:rsidR="00222D6B">
        <w:t xml:space="preserve">Anfahrbetrieb/Anfahren und </w:t>
      </w:r>
      <w:r>
        <w:t>Be</w:t>
      </w:r>
      <w:r>
        <w:softHyphen/>
        <w:t xml:space="preserve">triebsart </w:t>
      </w:r>
      <w:r w:rsidR="00222D6B">
        <w:t xml:space="preserve">3 </w:t>
      </w:r>
      <w:r>
        <w:t xml:space="preserve">abgespeichert: </w:t>
      </w:r>
      <w:r w:rsidR="00222D6B">
        <w:t>10; G; I, A; 3 oder 10 GIA 3</w:t>
      </w:r>
      <w:r>
        <w:t xml:space="preserve"> </w:t>
      </w:r>
    </w:p>
    <w:p w14:paraId="516F4EA6" w14:textId="77777777" w:rsidR="00E9166A" w:rsidRPr="000A2D47" w:rsidRDefault="00643FC4" w:rsidP="003D4E26">
      <w:pPr>
        <w:pStyle w:val="TextAnhang"/>
        <w:outlineLvl w:val="0"/>
        <w:rPr>
          <w:b/>
        </w:rPr>
      </w:pPr>
      <w:r w:rsidRPr="000A2D47">
        <w:rPr>
          <w:b/>
        </w:rPr>
        <w:t>Beispiel 5</w:t>
      </w:r>
    </w:p>
    <w:p w14:paraId="362911A5" w14:textId="77777777" w:rsidR="00E9166A" w:rsidRDefault="00222D6B" w:rsidP="000A2D47">
      <w:pPr>
        <w:pStyle w:val="TextAnhang"/>
      </w:pPr>
      <w:r>
        <w:t>Anlage während des gesamten Mittelungszeitraums außer Betrieb (nicht überwachungspflichtig), Messeinrichtung für Staub normal in Betrieb, Betriebsart 0</w:t>
      </w:r>
    </w:p>
    <w:p w14:paraId="6096AA86" w14:textId="77777777" w:rsidR="00E9166A" w:rsidRDefault="00222D6B" w:rsidP="000A2D47">
      <w:pPr>
        <w:pStyle w:val="TextAnhang"/>
      </w:pPr>
      <w:r>
        <w:t xml:space="preserve">Es wird kein Mittelwert gebildet. Es werden folgende Angabe und die Statuskennung für Anlage außer Betrieb abgespeichert: </w:t>
      </w:r>
    </w:p>
    <w:p w14:paraId="0F18D0BE" w14:textId="77777777" w:rsidR="005F7B11" w:rsidRDefault="00222D6B" w:rsidP="000A2D47">
      <w:pPr>
        <w:pStyle w:val="TextAnhang"/>
        <w:numPr>
          <w:ilvl w:val="0"/>
          <w:numId w:val="92"/>
        </w:numPr>
        <w:ind w:left="1848" w:hanging="357"/>
      </w:pPr>
      <w:r w:rsidRPr="002810FB">
        <w:t>im Datenspeicher, insbesondere bei Emiss</w:t>
      </w:r>
      <w:r w:rsidR="00245AB0">
        <w:t xml:space="preserve">ionsfernübertragung: </w:t>
      </w:r>
      <w:r w:rsidRPr="002810FB">
        <w:t xml:space="preserve">0; X; N; N; </w:t>
      </w:r>
      <w:r>
        <w:t>0</w:t>
      </w:r>
      <w:r w:rsidRPr="002810FB">
        <w:t xml:space="preserve"> </w:t>
      </w:r>
    </w:p>
    <w:p w14:paraId="460CB861" w14:textId="77777777" w:rsidR="00643FC4" w:rsidRDefault="00222D6B" w:rsidP="000A2D47">
      <w:pPr>
        <w:pStyle w:val="TextAnhang"/>
        <w:ind w:left="1854"/>
      </w:pPr>
      <w:r w:rsidRPr="002810FB">
        <w:t>und</w:t>
      </w:r>
    </w:p>
    <w:p w14:paraId="710A3348" w14:textId="77777777" w:rsidR="005F7B11" w:rsidRDefault="00222D6B" w:rsidP="000A2D47">
      <w:pPr>
        <w:pStyle w:val="TextAnhang"/>
        <w:numPr>
          <w:ilvl w:val="0"/>
          <w:numId w:val="92"/>
        </w:numPr>
        <w:jc w:val="left"/>
      </w:pPr>
      <w:r w:rsidRPr="002810FB">
        <w:t>im Textdokum</w:t>
      </w:r>
      <w:r w:rsidR="0094637E">
        <w:t xml:space="preserve">ent (Tabelle der Mittelwerte): </w:t>
      </w:r>
      <w:r w:rsidR="000A2D47">
        <w:br/>
      </w:r>
      <w:r w:rsidRPr="002810FB">
        <w:t xml:space="preserve">- ; X; N; N; </w:t>
      </w:r>
      <w:r>
        <w:t>0</w:t>
      </w:r>
      <w:r w:rsidRPr="002810FB">
        <w:t xml:space="preserve"> oder  -  XNN </w:t>
      </w:r>
      <w:r>
        <w:t>0</w:t>
      </w:r>
    </w:p>
    <w:p w14:paraId="2F5E4D64" w14:textId="77777777" w:rsidR="006367BD" w:rsidRDefault="00255F21" w:rsidP="000A2D47">
      <w:pPr>
        <w:pStyle w:val="TextAnhang"/>
      </w:pPr>
      <w:r w:rsidRPr="00255F21">
        <w:rPr>
          <w:i/>
        </w:rPr>
        <w:t>Anmerkung 1:</w:t>
      </w:r>
      <w:r w:rsidR="00222D6B">
        <w:t>   </w:t>
      </w:r>
      <w:r w:rsidR="00222D6B" w:rsidRPr="00505CF5">
        <w:t xml:space="preserve">Die </w:t>
      </w:r>
      <w:r w:rsidR="00222D6B">
        <w:t xml:space="preserve">Speicherung </w:t>
      </w:r>
      <w:r w:rsidR="00222D6B" w:rsidRPr="00505CF5">
        <w:t xml:space="preserve">von Kurzzeitmittelwerten </w:t>
      </w:r>
      <w:r w:rsidR="00222D6B">
        <w:t>mit</w:t>
      </w:r>
      <w:r w:rsidR="00222D6B" w:rsidRPr="00505CF5">
        <w:t xml:space="preserve"> Statuskennung bei </w:t>
      </w:r>
      <w:r w:rsidR="00222D6B">
        <w:t>Anlagenstatus "X"</w:t>
      </w:r>
      <w:r w:rsidR="00222D6B" w:rsidRPr="00505CF5">
        <w:t xml:space="preserve"> ist optional.</w:t>
      </w:r>
    </w:p>
    <w:p w14:paraId="4FCBAF19" w14:textId="6C3C18E5" w:rsidR="00A25BE8" w:rsidRDefault="00255F21" w:rsidP="000A2D47">
      <w:pPr>
        <w:pStyle w:val="TextAnhang"/>
      </w:pPr>
      <w:r w:rsidRPr="00255F21">
        <w:rPr>
          <w:i/>
          <w:iCs/>
        </w:rPr>
        <w:t>Anmerkung 2:</w:t>
      </w:r>
      <w:r w:rsidR="00222D6B">
        <w:t>   </w:t>
      </w:r>
      <w:r w:rsidR="00222D6B" w:rsidRPr="00343301">
        <w:t>Bei Anlagenstatus "X" wird automatisch für den Messwertstatus 1 und 2 jeweils die Kennung "N" ausgegeben.</w:t>
      </w:r>
    </w:p>
    <w:p w14:paraId="54092DA5" w14:textId="77777777" w:rsidR="00226FE7" w:rsidRDefault="00226FE7">
      <w:pPr>
        <w:overflowPunct/>
        <w:autoSpaceDE/>
        <w:autoSpaceDN/>
        <w:adjustRightInd/>
        <w:spacing w:before="0" w:after="0" w:line="240" w:lineRule="auto"/>
        <w:jc w:val="left"/>
        <w:textAlignment w:val="auto"/>
        <w:rPr>
          <w:b/>
          <w:sz w:val="32"/>
          <w:szCs w:val="32"/>
        </w:rPr>
      </w:pPr>
      <w:r>
        <w:br w:type="page"/>
      </w:r>
    </w:p>
    <w:p w14:paraId="7F28EB6E" w14:textId="77777777" w:rsidR="00643FC4" w:rsidRDefault="00643FC4" w:rsidP="003D4E26">
      <w:pPr>
        <w:pStyle w:val="Formatvorlage12"/>
        <w:outlineLvl w:val="0"/>
      </w:pPr>
      <w:r w:rsidRPr="00643FC4">
        <w:t>Anhang B</w:t>
      </w:r>
    </w:p>
    <w:p w14:paraId="5FDCC8A8" w14:textId="2418F164" w:rsidR="006F520A" w:rsidRDefault="00643FC4" w:rsidP="008E5A5C">
      <w:pPr>
        <w:pStyle w:val="berschrift6"/>
      </w:pPr>
      <w:bookmarkStart w:id="1989" w:name="_Ref416242121"/>
      <w:bookmarkStart w:id="1990" w:name="_Ref416250606"/>
      <w:bookmarkStart w:id="1991" w:name="_Toc429060627"/>
      <w:bookmarkStart w:id="1992" w:name="_Ref120608106"/>
      <w:bookmarkStart w:id="1993" w:name="_Toc121912570"/>
      <w:r w:rsidRPr="00643FC4">
        <w:t>Klassierung</w:t>
      </w:r>
      <w:r w:rsidR="00676C0E">
        <w:t xml:space="preserve"> und </w:t>
      </w:r>
      <w:r w:rsidRPr="00643FC4">
        <w:t>Datenausgabe</w:t>
      </w:r>
      <w:bookmarkEnd w:id="1989"/>
      <w:bookmarkEnd w:id="1990"/>
      <w:bookmarkEnd w:id="1991"/>
      <w:bookmarkEnd w:id="1992"/>
      <w:bookmarkEnd w:id="1993"/>
    </w:p>
    <w:p w14:paraId="003548AB" w14:textId="480AA0B1" w:rsidR="00A23E0A" w:rsidRPr="00A23E0A" w:rsidRDefault="00A23E0A" w:rsidP="000A2569">
      <w:pPr>
        <w:pStyle w:val="berschrift7"/>
      </w:pPr>
      <w:bookmarkStart w:id="1994" w:name="_Toc121912571"/>
      <w:r>
        <w:t>Klassierung der Kurzzeitmittelwerte</w:t>
      </w:r>
      <w:bookmarkEnd w:id="1994"/>
    </w:p>
    <w:p w14:paraId="18E2E9CB" w14:textId="34322000" w:rsidR="006367BD" w:rsidRPr="00D05481" w:rsidRDefault="00643FC4" w:rsidP="003D4E26">
      <w:pPr>
        <w:pStyle w:val="Formatvorlage3"/>
        <w:outlineLvl w:val="0"/>
      </w:pPr>
      <w:bookmarkStart w:id="1995" w:name="_Toc117074446"/>
      <w:bookmarkStart w:id="1996" w:name="_Toc117074447"/>
      <w:bookmarkStart w:id="1997" w:name="_Toc117074448"/>
      <w:bookmarkStart w:id="1998" w:name="_Toc117074449"/>
      <w:bookmarkStart w:id="1999" w:name="_Toc117074450"/>
      <w:bookmarkStart w:id="2000" w:name="_Toc117074451"/>
      <w:bookmarkStart w:id="2001" w:name="_Toc117074453"/>
      <w:bookmarkStart w:id="2002" w:name="_Toc416441968"/>
      <w:bookmarkStart w:id="2003" w:name="_Toc416442286"/>
      <w:bookmarkStart w:id="2004" w:name="_Toc416768688"/>
      <w:bookmarkStart w:id="2005" w:name="_Toc416779331"/>
      <w:bookmarkStart w:id="2006" w:name="_Toc417041254"/>
      <w:bookmarkStart w:id="2007" w:name="_Toc424799176"/>
      <w:bookmarkStart w:id="2008" w:name="_Toc424814258"/>
      <w:bookmarkStart w:id="2009" w:name="a"/>
      <w:bookmarkStart w:id="2010" w:name="_Toc416441969"/>
      <w:bookmarkStart w:id="2011" w:name="_Toc416442287"/>
      <w:bookmarkStart w:id="2012" w:name="_Toc416768689"/>
      <w:bookmarkStart w:id="2013" w:name="_Toc416779332"/>
      <w:bookmarkStart w:id="2014" w:name="_Toc417041255"/>
      <w:bookmarkStart w:id="2015" w:name="_Toc424799177"/>
      <w:bookmarkStart w:id="2016" w:name="_Toc424814259"/>
      <w:bookmarkStart w:id="2017" w:name="_Toc416441970"/>
      <w:bookmarkStart w:id="2018" w:name="_Toc416442288"/>
      <w:bookmarkStart w:id="2019" w:name="_Toc416768690"/>
      <w:bookmarkStart w:id="2020" w:name="_Toc416779333"/>
      <w:bookmarkStart w:id="2021" w:name="_Toc417041256"/>
      <w:bookmarkStart w:id="2022" w:name="_Ref63151629"/>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r w:rsidRPr="00643FC4">
        <w:t xml:space="preserve">Die Kurzzeitmittelwerte </w:t>
      </w:r>
      <w:r w:rsidRPr="0064615B">
        <w:t xml:space="preserve">nach </w:t>
      </w:r>
      <w:r w:rsidR="00D77C43" w:rsidRPr="0064615B">
        <w:fldChar w:fldCharType="begin"/>
      </w:r>
      <w:r w:rsidR="00D77C43" w:rsidRPr="00F71744">
        <w:instrText xml:space="preserve"> REF _Ref120107052 \r \h </w:instrText>
      </w:r>
      <w:r w:rsidR="00C7765F" w:rsidRPr="00F71744">
        <w:instrText xml:space="preserve"> \* MERGEFORMAT </w:instrText>
      </w:r>
      <w:r w:rsidR="00D77C43" w:rsidRPr="0064615B">
        <w:fldChar w:fldCharType="separate"/>
      </w:r>
      <w:r w:rsidR="001C26CC">
        <w:t>2.3.2.14</w:t>
      </w:r>
      <w:r w:rsidR="00D77C43" w:rsidRPr="0064615B">
        <w:fldChar w:fldCharType="end"/>
      </w:r>
      <w:r w:rsidRPr="00643FC4">
        <w:t xml:space="preserve"> sind zu klassieren. Die jeweilige Klasseneinteilung ist ge</w:t>
      </w:r>
      <w:r w:rsidRPr="00643FC4">
        <w:softHyphen/>
        <w:t xml:space="preserve">mäß den Forderungen in den Anhängen für die verschiedenen Anlagen zu wählen (siehe Anhang </w:t>
      </w:r>
      <w:r w:rsidR="00D77C43">
        <w:fldChar w:fldCharType="begin"/>
      </w:r>
      <w:r w:rsidR="00D77C43">
        <w:instrText xml:space="preserve"> REF _Ref425262521 \r \h </w:instrText>
      </w:r>
      <w:r w:rsidR="00D77C43">
        <w:fldChar w:fldCharType="separate"/>
      </w:r>
      <w:r w:rsidR="001C26CC">
        <w:t>C</w:t>
      </w:r>
      <w:r w:rsidR="00D77C43">
        <w:fldChar w:fldCharType="end"/>
      </w:r>
      <w:r w:rsidRPr="00643FC4">
        <w:t xml:space="preserve"> bis</w:t>
      </w:r>
      <w:r w:rsidR="00D77C43">
        <w:t xml:space="preserve"> </w:t>
      </w:r>
      <w:r w:rsidR="00D77C43">
        <w:fldChar w:fldCharType="begin"/>
      </w:r>
      <w:r w:rsidR="00D77C43">
        <w:instrText xml:space="preserve"> REF _Ref120107210 \r \h </w:instrText>
      </w:r>
      <w:r w:rsidR="00D77C43">
        <w:fldChar w:fldCharType="separate"/>
      </w:r>
      <w:r w:rsidR="001C26CC">
        <w:t>I</w:t>
      </w:r>
      <w:r w:rsidR="00D77C43">
        <w:fldChar w:fldCharType="end"/>
      </w:r>
      <w:r w:rsidRPr="00643FC4">
        <w:t>).</w:t>
      </w:r>
      <w:bookmarkEnd w:id="2022"/>
    </w:p>
    <w:p w14:paraId="34191FEC" w14:textId="43DE2872" w:rsidR="00643FC4" w:rsidRDefault="00815EDC" w:rsidP="003D4E26">
      <w:pPr>
        <w:pStyle w:val="Formatvorlage3"/>
        <w:outlineLvl w:val="0"/>
      </w:pPr>
      <w:bookmarkStart w:id="2023" w:name="_Ref416436701"/>
      <w:r w:rsidRPr="00D05481">
        <w:t xml:space="preserve">Kurzzeitmittelwerte </w:t>
      </w:r>
      <w:r w:rsidR="00DB2EBE">
        <w:t xml:space="preserve">mit Anlagenstatus G </w:t>
      </w:r>
      <w:r w:rsidR="00643FC4" w:rsidRPr="00643FC4">
        <w:t>sind in der Sonderklasse S6 z</w:t>
      </w:r>
      <w:r w:rsidR="00CA63F5">
        <w:t>u zählen</w:t>
      </w:r>
      <w:r w:rsidR="00643FC4" w:rsidRPr="00643FC4">
        <w:t xml:space="preserve"> </w:t>
      </w:r>
      <w:bookmarkEnd w:id="2023"/>
      <w:r w:rsidR="00CA63F5" w:rsidRPr="00CA63F5">
        <w:t>(Summe der Kurzzeitmittelwerte bei überwachungspflichtigem Betrieb).</w:t>
      </w:r>
    </w:p>
    <w:p w14:paraId="42EA807E" w14:textId="4A68A8E5" w:rsidR="00706251" w:rsidRDefault="0056052C" w:rsidP="003D4E26">
      <w:pPr>
        <w:pStyle w:val="Formatvorlage3"/>
        <w:outlineLvl w:val="0"/>
      </w:pPr>
      <w:bookmarkStart w:id="2024" w:name="_Ref416436711"/>
      <w:r w:rsidRPr="0064615B">
        <w:t>Kurzzeitmittelwerte mit de</w:t>
      </w:r>
      <w:r w:rsidR="00977F47" w:rsidRPr="0064615B">
        <w:t>n</w:t>
      </w:r>
      <w:r w:rsidRPr="0064615B">
        <w:t xml:space="preserve"> Statuskennung</w:t>
      </w:r>
      <w:r w:rsidR="00977F47" w:rsidRPr="0064615B">
        <w:t>en</w:t>
      </w:r>
      <w:r w:rsidRPr="0064615B">
        <w:t xml:space="preserve"> GNN </w:t>
      </w:r>
      <w:r w:rsidR="00F70E4E" w:rsidRPr="0064615B">
        <w:t xml:space="preserve">und GNA </w:t>
      </w:r>
      <w:r w:rsidRPr="0064615B">
        <w:t>s</w:t>
      </w:r>
      <w:r w:rsidR="00C36227" w:rsidRPr="0064615B">
        <w:t>ind</w:t>
      </w:r>
      <w:r w:rsidR="00C36227" w:rsidRPr="00854AAB">
        <w:t xml:space="preserve"> </w:t>
      </w:r>
      <w:r w:rsidR="00DE6D50" w:rsidRPr="00DE6D50">
        <w:t>in der Sonderklasse S8 zu erfassen.</w:t>
      </w:r>
      <w:bookmarkEnd w:id="2024"/>
      <w:r w:rsidR="0092136E" w:rsidRPr="00854AAB">
        <w:t xml:space="preserve"> </w:t>
      </w:r>
    </w:p>
    <w:p w14:paraId="443A387D" w14:textId="24CE95CE" w:rsidR="00643FC4" w:rsidRPr="0064615B" w:rsidRDefault="000D4844" w:rsidP="003D4E26">
      <w:pPr>
        <w:pStyle w:val="Formatvorlage3"/>
        <w:outlineLvl w:val="0"/>
      </w:pPr>
      <w:bookmarkStart w:id="2025" w:name="_Hlk118898984"/>
      <w:bookmarkStart w:id="2026" w:name="_Hlk118895584"/>
      <w:bookmarkStart w:id="2027" w:name="_Ref416683994"/>
      <w:bookmarkStart w:id="2028" w:name="_Ref425166818"/>
      <w:bookmarkStart w:id="2029" w:name="_Ref120521049"/>
      <w:r>
        <w:t xml:space="preserve">Gültige </w:t>
      </w:r>
      <w:r w:rsidR="00C36227" w:rsidRPr="00D05481">
        <w:t>Kurzzeitmittelwerte</w:t>
      </w:r>
      <w:r w:rsidR="0056052C">
        <w:t xml:space="preserve"> mit dem MWS1 K, E, M oder G</w:t>
      </w:r>
      <w:bookmarkEnd w:id="2025"/>
      <w:r>
        <w:t xml:space="preserve">, </w:t>
      </w:r>
      <w:bookmarkEnd w:id="2026"/>
      <w:r w:rsidR="00643FC4" w:rsidRPr="00643FC4">
        <w:t>die den Grenzwert für den Kurzzeitmittel</w:t>
      </w:r>
      <w:r w:rsidR="00A750B8">
        <w:softHyphen/>
      </w:r>
      <w:r w:rsidR="00643FC4" w:rsidRPr="00643FC4">
        <w:t xml:space="preserve">wert überschreiten, sind in der </w:t>
      </w:r>
      <w:r w:rsidR="002E54AB">
        <w:t xml:space="preserve">Sonderklasse </w:t>
      </w:r>
      <w:r w:rsidR="00643FC4" w:rsidRPr="00407BC8">
        <w:t>S1</w:t>
      </w:r>
      <w:r w:rsidR="00643FC4" w:rsidRPr="00643FC4">
        <w:t xml:space="preserve"> zu erfassen.</w:t>
      </w:r>
      <w:bookmarkEnd w:id="2027"/>
      <w:r w:rsidR="00643FC4" w:rsidRPr="00643FC4">
        <w:t xml:space="preserve"> Davon ausgenom</w:t>
      </w:r>
      <w:r w:rsidR="00A750B8">
        <w:softHyphen/>
      </w:r>
      <w:r w:rsidR="00643FC4" w:rsidRPr="00643FC4">
        <w:t>men sind Kurzzeitmittelwerte nach</w:t>
      </w:r>
      <w:r w:rsidR="00337F89">
        <w:t xml:space="preserve"> </w:t>
      </w:r>
      <w:r w:rsidR="005B6E10" w:rsidRPr="0064615B">
        <w:fldChar w:fldCharType="begin"/>
      </w:r>
      <w:r w:rsidR="00337F89" w:rsidRPr="0064615B">
        <w:instrText xml:space="preserve"> REF _Ref425409402 \r \h </w:instrText>
      </w:r>
      <w:r w:rsidR="00CA3CCA" w:rsidRPr="000A2569">
        <w:instrText xml:space="preserve"> \* MERGEFORMAT </w:instrText>
      </w:r>
      <w:r w:rsidR="005B6E10" w:rsidRPr="0064615B">
        <w:fldChar w:fldCharType="separate"/>
      </w:r>
      <w:r w:rsidR="001C26CC">
        <w:t>B 1.14</w:t>
      </w:r>
      <w:r w:rsidR="005B6E10" w:rsidRPr="0064615B">
        <w:fldChar w:fldCharType="end"/>
      </w:r>
      <w:r w:rsidR="00643FC4" w:rsidRPr="0064615B">
        <w:t>.</w:t>
      </w:r>
      <w:bookmarkEnd w:id="2028"/>
      <w:bookmarkEnd w:id="2029"/>
    </w:p>
    <w:p w14:paraId="7CEC08B3" w14:textId="1D80E8FD" w:rsidR="00643FC4" w:rsidRPr="00DB4088" w:rsidRDefault="009568AD" w:rsidP="003D4E26">
      <w:pPr>
        <w:pStyle w:val="Formatvorlage3"/>
        <w:outlineLvl w:val="0"/>
      </w:pPr>
      <w:bookmarkStart w:id="2030" w:name="_Ref416775377"/>
      <w:r>
        <w:t>Die</w:t>
      </w:r>
      <w:r w:rsidR="00643FC4" w:rsidRPr="00DB4088">
        <w:t xml:space="preserve"> Klassen </w:t>
      </w:r>
      <w:r w:rsidR="001F19E3">
        <w:t xml:space="preserve">sind </w:t>
      </w:r>
      <w:r w:rsidR="00643FC4" w:rsidRPr="00DB4088">
        <w:t>durch sinnvolle Teilung des Grenzwertes für den Kurzzeitmittelwert durch die jeweils vorgegebene Anzahl der Klassen zu bilden. Der Grenzwert für den Kurzzeitmittelwert liegt auf der oberen Klassengrenze der höchsten Klasse.</w:t>
      </w:r>
      <w:bookmarkEnd w:id="2030"/>
    </w:p>
    <w:p w14:paraId="0616BCCF" w14:textId="32A9DA3B" w:rsidR="00643FC4" w:rsidRDefault="00255F21" w:rsidP="00CA63F5">
      <w:pPr>
        <w:pStyle w:val="Textblock"/>
      </w:pPr>
      <w:r w:rsidRPr="00255F21">
        <w:t>Zur Klassierung</w:t>
      </w:r>
      <w:r w:rsidR="00865721">
        <w:t xml:space="preserve"> in die Klassen M1 bis M20</w:t>
      </w:r>
      <w:r w:rsidRPr="00255F21">
        <w:t xml:space="preserve"> sind die Kurzzeitmittelwerte mit einer Stelle mehr als die Stellenanzahl der oberen Klassengrenze zu betrachten und entsprechend</w:t>
      </w:r>
      <w:r w:rsidR="0092136E">
        <w:t xml:space="preserve"> </w:t>
      </w:r>
      <w:r w:rsidR="00865721">
        <w:t xml:space="preserve">nach </w:t>
      </w:r>
      <w:r w:rsidR="00F05AED">
        <w:t xml:space="preserve">Abschnitt 5.4 der </w:t>
      </w:r>
      <w:r w:rsidR="00865721">
        <w:t>VDI</w:t>
      </w:r>
      <w:r w:rsidR="00697157">
        <w:t xml:space="preserve"> 4204 Blatt 1 (Ausgabe März 2022</w:t>
      </w:r>
      <w:r w:rsidR="002038DB">
        <w:t xml:space="preserve">) </w:t>
      </w:r>
      <w:r w:rsidRPr="00255F21">
        <w:t>zu runden.</w:t>
      </w:r>
    </w:p>
    <w:p w14:paraId="49B3CCE7" w14:textId="74B35BB1" w:rsidR="00643FC4" w:rsidRDefault="00804323" w:rsidP="000A2569">
      <w:pPr>
        <w:pStyle w:val="Formatvorlage3"/>
        <w:outlineLvl w:val="0"/>
      </w:pPr>
      <w:bookmarkStart w:id="2031" w:name="_Ref120521572"/>
      <w:r w:rsidRPr="00804323">
        <w:t xml:space="preserve">Gültige Kurzzeitmittelwerte, </w:t>
      </w:r>
      <w:r w:rsidR="005F1C6C">
        <w:t xml:space="preserve">mit dem MWS1 K </w:t>
      </w:r>
      <w:r w:rsidR="00255F21" w:rsidRPr="008E2715">
        <w:t xml:space="preserve">sind zusätzlich </w:t>
      </w:r>
      <w:r w:rsidR="00255F21" w:rsidRPr="00255F21">
        <w:t xml:space="preserve">in der Sonderklasse S9 zu erfassen. Am Ende </w:t>
      </w:r>
      <w:r w:rsidR="009F16DF">
        <w:t>je</w:t>
      </w:r>
      <w:r w:rsidR="00255F21" w:rsidRPr="00255F21">
        <w:t>der Woc</w:t>
      </w:r>
      <w:r w:rsidR="00D97749">
        <w:t xml:space="preserve">he </w:t>
      </w:r>
      <w:r w:rsidR="00ED712E">
        <w:t>(Montag</w:t>
      </w:r>
      <w:r w:rsidR="00CA3CCA">
        <w:t> </w:t>
      </w:r>
      <w:r w:rsidR="00ED712E">
        <w:t>&gt; </w:t>
      </w:r>
      <w:r w:rsidR="00ED712E" w:rsidRPr="00255F21">
        <w:t>00:00</w:t>
      </w:r>
      <w:r w:rsidR="00CA3CCA">
        <w:t> </w:t>
      </w:r>
      <w:r w:rsidR="00ED712E" w:rsidRPr="00255F21">
        <w:t xml:space="preserve">Uhr bis Sonntag 24:00 Uhr) </w:t>
      </w:r>
      <w:r w:rsidR="001F19E3">
        <w:t xml:space="preserve">ist </w:t>
      </w:r>
      <w:r w:rsidR="00D97749">
        <w:t>zu prüfen, ob mehr als 5 </w:t>
      </w:r>
      <w:r w:rsidR="00255F21" w:rsidRPr="00255F21">
        <w:t>% der Kurzzeitmittel</w:t>
      </w:r>
      <w:r w:rsidR="00327A8E">
        <w:t xml:space="preserve">werte </w:t>
      </w:r>
      <w:r w:rsidR="00255F21" w:rsidRPr="00255F21">
        <w:t>außerhalb des gültigen Kalibrierbereiches liegen.</w:t>
      </w:r>
      <w:bookmarkEnd w:id="2031"/>
    </w:p>
    <w:p w14:paraId="11C89004" w14:textId="06CCD5BD" w:rsidR="00643FC4" w:rsidRPr="00770C8E" w:rsidRDefault="00255F21" w:rsidP="00CA63F5">
      <w:pPr>
        <w:pStyle w:val="Textblock"/>
      </w:pPr>
      <w:r w:rsidRPr="00255F21">
        <w:t>Ist das der Fall, ist die Sonderklasse S10 um die Zahl 1 zu erhöhen. Liegen mehr als 40</w:t>
      </w:r>
      <w:r w:rsidR="005A7BBC">
        <w:t> </w:t>
      </w:r>
      <w:r w:rsidRPr="00255F21">
        <w:t xml:space="preserve">% der Kurzzeitmittelwerte innerhalb einer Woche außerhalb des gültigen Kalibrierbereiches, ist die Sonderklasse S10 um die </w:t>
      </w:r>
      <w:r w:rsidRPr="009B2CFA">
        <w:t>Zahl 6</w:t>
      </w:r>
      <w:r w:rsidRPr="00255F21">
        <w:t xml:space="preserve"> zu erhöhen. Nach der Prüfung zum Wochenwechsel wird die Sonderklasse S9 auf Null zurückgesetzt. Beträgt der Zählerstand in der Sonderklasse S10 mehr als 5, muss </w:t>
      </w:r>
      <w:r w:rsidR="00D97749">
        <w:t xml:space="preserve">zusätzlich zu </w:t>
      </w:r>
      <w:r w:rsidR="001473DC">
        <w:fldChar w:fldCharType="begin"/>
      </w:r>
      <w:r w:rsidR="001473DC">
        <w:instrText xml:space="preserve"> REF _Ref416441754 \r \h  \* MERGEFORMAT </w:instrText>
      </w:r>
      <w:r w:rsidR="001473DC">
        <w:fldChar w:fldCharType="separate"/>
      </w:r>
      <w:r w:rsidR="001C26CC">
        <w:t>B 1.16</w:t>
      </w:r>
      <w:r w:rsidR="001473DC">
        <w:fldChar w:fldCharType="end"/>
      </w:r>
      <w:r w:rsidR="00D97749">
        <w:t xml:space="preserve"> </w:t>
      </w:r>
      <w:r w:rsidRPr="00255F21">
        <w:t xml:space="preserve">die </w:t>
      </w:r>
      <w:r w:rsidRPr="00770C8E">
        <w:t xml:space="preserve">automatische </w:t>
      </w:r>
      <w:r w:rsidR="00D97749" w:rsidRPr="00770C8E">
        <w:t>Ereignism</w:t>
      </w:r>
      <w:r w:rsidRPr="00770C8E">
        <w:t>eldung "Neue Kalibrierung erforderlich!" erfolgen.</w:t>
      </w:r>
      <w:r w:rsidR="00B9770F" w:rsidRPr="00B9770F">
        <w:t xml:space="preserve"> Beträgt der Zählerstand </w:t>
      </w:r>
      <w:r w:rsidR="00B9770F" w:rsidRPr="00B9770F">
        <w:rPr>
          <w:rFonts w:cs="Arial"/>
        </w:rPr>
        <w:t>≤ </w:t>
      </w:r>
      <w:r w:rsidR="00B9770F" w:rsidRPr="00B9770F">
        <w:t>5 erfolgt keine Ereignismeldung.</w:t>
      </w:r>
    </w:p>
    <w:p w14:paraId="5649919D" w14:textId="77777777" w:rsidR="00643FC4" w:rsidRPr="00770C8E" w:rsidRDefault="00B9770F" w:rsidP="00CA63F5">
      <w:pPr>
        <w:pStyle w:val="Textblock"/>
      </w:pPr>
      <w:r w:rsidRPr="00B9770F">
        <w:rPr>
          <w:i/>
        </w:rPr>
        <w:t>Anmerkung:</w:t>
      </w:r>
      <w:r w:rsidRPr="00B9770F">
        <w:t>   Eine Rücksetzung der Klassen S9 und S10 erfolgt auch im Rahmen der jährlichen Funktionskontrolle oder nach einer Kalibrierung.</w:t>
      </w:r>
    </w:p>
    <w:p w14:paraId="5F641BA9" w14:textId="48DD3234" w:rsidR="00643FC4" w:rsidRDefault="00804323" w:rsidP="00804323">
      <w:pPr>
        <w:pStyle w:val="Formatvorlage3"/>
      </w:pPr>
      <w:bookmarkStart w:id="2032" w:name="_Ref423076063"/>
      <w:r w:rsidRPr="00804323">
        <w:t>Gültige Kurzzeitmittelwerte</w:t>
      </w:r>
      <w:r w:rsidR="005F1C6C">
        <w:t xml:space="preserve"> mit dem MWS1 E </w:t>
      </w:r>
      <w:r w:rsidR="00643FC4" w:rsidRPr="00643FC4">
        <w:t xml:space="preserve">sind zusätzlich in </w:t>
      </w:r>
      <w:r w:rsidR="00643FC4" w:rsidRPr="009B2CFA">
        <w:t>der Sonderklasse S3 zu</w:t>
      </w:r>
      <w:r w:rsidR="00643FC4" w:rsidRPr="00643FC4">
        <w:t xml:space="preserve"> erfassen.</w:t>
      </w:r>
      <w:bookmarkEnd w:id="2032"/>
    </w:p>
    <w:p w14:paraId="1E860441" w14:textId="408A812B" w:rsidR="00706251" w:rsidRDefault="00643FC4" w:rsidP="00F141DC">
      <w:pPr>
        <w:pStyle w:val="Formatvorlage3"/>
      </w:pPr>
      <w:r w:rsidRPr="00643FC4">
        <w:t>Kurzzeit</w:t>
      </w:r>
      <w:bookmarkStart w:id="2033" w:name="_Ref63149469"/>
      <w:r w:rsidRPr="00643FC4">
        <w:t>mittelwerte</w:t>
      </w:r>
      <w:r w:rsidR="009523EF">
        <w:t xml:space="preserve"> </w:t>
      </w:r>
      <w:r w:rsidR="005F1C6C">
        <w:t xml:space="preserve">mit dem MWS1 I, die </w:t>
      </w:r>
      <w:r w:rsidRPr="00643FC4">
        <w:t xml:space="preserve">anlagenbedingt </w:t>
      </w:r>
      <w:r w:rsidR="00804323">
        <w:t>ungültig sind</w:t>
      </w:r>
      <w:r w:rsidRPr="00643FC4">
        <w:t xml:space="preserve">, z. B. durch Anfahren oder Abfahren </w:t>
      </w:r>
      <w:r w:rsidR="00EC56A3">
        <w:t xml:space="preserve">(Wechsel: </w:t>
      </w:r>
      <w:r w:rsidR="004C7EF8">
        <w:t xml:space="preserve">nicht </w:t>
      </w:r>
      <w:r w:rsidR="002C576A" w:rsidRPr="002C576A">
        <w:t>überwach</w:t>
      </w:r>
      <w:r w:rsidR="004C7EF8">
        <w:t xml:space="preserve">ungspflichtiger Betrieb </w:t>
      </w:r>
      <w:r w:rsidR="004C7EF8">
        <w:rPr>
          <w:rFonts w:cs="Arial"/>
        </w:rPr>
        <w:t>↔</w:t>
      </w:r>
      <w:r w:rsidR="004C7EF8">
        <w:t xml:space="preserve"> überwachungspflichtiger Betrieb) </w:t>
      </w:r>
      <w:r w:rsidRPr="00643FC4">
        <w:t>während des Mittelungs</w:t>
      </w:r>
      <w:r w:rsidR="002C576A">
        <w:softHyphen/>
      </w:r>
      <w:r w:rsidRPr="00643FC4">
        <w:t xml:space="preserve">zeitraumes, sind in </w:t>
      </w:r>
      <w:r w:rsidR="009C032A">
        <w:t>d</w:t>
      </w:r>
      <w:r w:rsidRPr="00643FC4">
        <w:t>er Sonderkla</w:t>
      </w:r>
      <w:r w:rsidR="00337F89">
        <w:t xml:space="preserve">sse </w:t>
      </w:r>
      <w:r w:rsidRPr="00643FC4">
        <w:t>S7 zu er</w:t>
      </w:r>
      <w:r w:rsidRPr="00643FC4">
        <w:softHyphen/>
        <w:t>fassen.</w:t>
      </w:r>
      <w:bookmarkEnd w:id="2033"/>
      <w:r w:rsidR="00B422F5">
        <w:t xml:space="preserve"> </w:t>
      </w:r>
    </w:p>
    <w:p w14:paraId="165DEDA2" w14:textId="4282AAD6" w:rsidR="00706251" w:rsidRDefault="00724689" w:rsidP="007242E8">
      <w:pPr>
        <w:pStyle w:val="Formatvorlage3"/>
      </w:pPr>
      <w:bookmarkStart w:id="2034" w:name="_Ref416244063"/>
      <w:r>
        <w:t xml:space="preserve">Ungültige </w:t>
      </w:r>
      <w:r w:rsidR="00643FC4" w:rsidRPr="00643FC4">
        <w:t>Kurzzeitmittelwerte</w:t>
      </w:r>
      <w:r w:rsidR="009523EF">
        <w:t xml:space="preserve"> </w:t>
      </w:r>
      <w:r w:rsidR="005F1C6C">
        <w:t>mit dem MWS1 S</w:t>
      </w:r>
      <w:r w:rsidR="00E83DFF">
        <w:t xml:space="preserve"> </w:t>
      </w:r>
      <w:r w:rsidR="00643FC4" w:rsidRPr="00643FC4">
        <w:t xml:space="preserve">sind in </w:t>
      </w:r>
      <w:r w:rsidR="009C032A">
        <w:t>d</w:t>
      </w:r>
      <w:r w:rsidR="00643FC4" w:rsidRPr="00643FC4">
        <w:t>er Sonderklasse S4 zu erfassen.</w:t>
      </w:r>
      <w:bookmarkEnd w:id="2034"/>
      <w:r w:rsidR="00CB49BB" w:rsidRPr="00CB49BB">
        <w:t xml:space="preserve"> </w:t>
      </w:r>
    </w:p>
    <w:p w14:paraId="2C722649" w14:textId="6C7FFA9F" w:rsidR="00706251" w:rsidRDefault="00724689" w:rsidP="00E83DFF">
      <w:pPr>
        <w:pStyle w:val="Formatvorlage3"/>
      </w:pPr>
      <w:bookmarkStart w:id="2035" w:name="_Ref63149514"/>
      <w:r>
        <w:t xml:space="preserve">Ungültige </w:t>
      </w:r>
      <w:r w:rsidR="00643FC4" w:rsidRPr="00643FC4">
        <w:t>Kurzzeitmittelwerte</w:t>
      </w:r>
      <w:r w:rsidR="002F1CD3">
        <w:t xml:space="preserve"> </w:t>
      </w:r>
      <w:r w:rsidR="00E83DFF" w:rsidRPr="00E83DFF">
        <w:t xml:space="preserve">mit dem MWS1 </w:t>
      </w:r>
      <w:r w:rsidR="00E83DFF">
        <w:t>W</w:t>
      </w:r>
      <w:r w:rsidR="00E83DFF" w:rsidRPr="00E83DFF">
        <w:t xml:space="preserve"> </w:t>
      </w:r>
      <w:r w:rsidR="00643FC4" w:rsidRPr="00643FC4">
        <w:t xml:space="preserve">sind in </w:t>
      </w:r>
      <w:r w:rsidR="009C032A">
        <w:t>d</w:t>
      </w:r>
      <w:r w:rsidR="00643FC4" w:rsidRPr="00643FC4">
        <w:t>er Sonderklasse S5 zu erfasse</w:t>
      </w:r>
      <w:r w:rsidR="00643FC4" w:rsidRPr="002F3D0B">
        <w:t>n.</w:t>
      </w:r>
      <w:bookmarkEnd w:id="2035"/>
      <w:r w:rsidR="00CB49BB" w:rsidRPr="002F3D0B">
        <w:t xml:space="preserve"> </w:t>
      </w:r>
    </w:p>
    <w:p w14:paraId="32338E78" w14:textId="454A7BF9" w:rsidR="00706251" w:rsidRDefault="00724689" w:rsidP="00E83DFF">
      <w:pPr>
        <w:pStyle w:val="Formatvorlage3"/>
      </w:pPr>
      <w:bookmarkStart w:id="2036" w:name="_Ref416684398"/>
      <w:r>
        <w:t xml:space="preserve">Ungültige </w:t>
      </w:r>
      <w:r w:rsidR="00E83DFF">
        <w:t>K</w:t>
      </w:r>
      <w:r w:rsidR="00E83DFF" w:rsidRPr="00E83DFF">
        <w:t xml:space="preserve">urzzeitmittelwerte mit dem MWS1 </w:t>
      </w:r>
      <w:r w:rsidR="00E83DFF">
        <w:t xml:space="preserve">U </w:t>
      </w:r>
      <w:r w:rsidR="00D9447A" w:rsidRPr="00D05481">
        <w:t>sind in der Sonderklasse S8 zu erfassen.</w:t>
      </w:r>
      <w:bookmarkEnd w:id="2036"/>
    </w:p>
    <w:p w14:paraId="7EED6429" w14:textId="6EA4554A" w:rsidR="00706251" w:rsidRDefault="00E83DFF" w:rsidP="00E83DFF">
      <w:pPr>
        <w:pStyle w:val="Formatvorlage3"/>
      </w:pPr>
      <w:bookmarkStart w:id="2037" w:name="_Ref416436688"/>
      <w:r w:rsidRPr="00E83DFF">
        <w:t>Kurzzeitmittelwerte mit dem MWS1 I</w:t>
      </w:r>
      <w:r>
        <w:t>,</w:t>
      </w:r>
      <w:r w:rsidRPr="00E83DFF" w:rsidDel="00E83DFF">
        <w:t xml:space="preserve"> </w:t>
      </w:r>
      <w:r w:rsidR="00643FC4" w:rsidRPr="00643FC4">
        <w:t xml:space="preserve">die aufgrund sonstiger Gründe </w:t>
      </w:r>
      <w:r w:rsidR="002F1CD3">
        <w:t>ungültig sind</w:t>
      </w:r>
      <w:r w:rsidR="00643FC4" w:rsidRPr="00643FC4">
        <w:t>, sind in der Sonderklasse S2 zu erfassen.</w:t>
      </w:r>
      <w:bookmarkEnd w:id="2037"/>
    </w:p>
    <w:p w14:paraId="74287F8A" w14:textId="1662667E" w:rsidR="00706251" w:rsidRDefault="00CB49BB" w:rsidP="003D4E26">
      <w:pPr>
        <w:pStyle w:val="Formatvorlage3"/>
        <w:outlineLvl w:val="0"/>
      </w:pPr>
      <w:bookmarkStart w:id="2038" w:name="_Ref120635287"/>
      <w:bookmarkStart w:id="2039" w:name="_Ref425409200"/>
      <w:r>
        <w:t>Kurzzeitmittelwerte</w:t>
      </w:r>
      <w:r w:rsidRPr="00CB49BB">
        <w:t xml:space="preserve"> </w:t>
      </w:r>
      <w:r w:rsidR="00E83DFF">
        <w:t xml:space="preserve">mit dem MWS2 R </w:t>
      </w:r>
      <w:r w:rsidRPr="00CB49BB">
        <w:t>sind zusätzlich in der Sonderklasse S11 zu erfassen.</w:t>
      </w:r>
      <w:bookmarkEnd w:id="2038"/>
      <w:r w:rsidRPr="00CB49BB">
        <w:t xml:space="preserve"> </w:t>
      </w:r>
      <w:bookmarkEnd w:id="2039"/>
    </w:p>
    <w:p w14:paraId="50B1BAB5" w14:textId="3BC15A9C" w:rsidR="00706251" w:rsidRDefault="00CB49BB" w:rsidP="00AB3E42">
      <w:pPr>
        <w:pStyle w:val="Formatvorlage3"/>
      </w:pPr>
      <w:bookmarkStart w:id="2040" w:name="_Ref425409402"/>
      <w:r w:rsidRPr="008E2715">
        <w:t xml:space="preserve">Die Auswerteeinrichtung soll in der Lage sein, </w:t>
      </w:r>
      <w:r w:rsidR="00AB3E42">
        <w:t xml:space="preserve">gültige </w:t>
      </w:r>
      <w:r w:rsidRPr="008E2715">
        <w:t>Kurzzeitmittelwerte</w:t>
      </w:r>
      <w:r w:rsidR="00346E0E" w:rsidRPr="008E2715">
        <w:t xml:space="preserve"> </w:t>
      </w:r>
      <w:r w:rsidR="00AB3E42" w:rsidRPr="00AB3E42">
        <w:t>mit dem MWS1 K, E, M oder G u</w:t>
      </w:r>
      <w:r w:rsidR="00AB3E42" w:rsidRPr="0064615B">
        <w:t xml:space="preserve">nd </w:t>
      </w:r>
      <w:r w:rsidR="00145DAD" w:rsidRPr="0064615B">
        <w:t>dem</w:t>
      </w:r>
      <w:r w:rsidR="00145DAD">
        <w:t xml:space="preserve"> </w:t>
      </w:r>
      <w:r w:rsidR="00AB3E42" w:rsidRPr="00AB3E42">
        <w:t xml:space="preserve">MWS2 A, </w:t>
      </w:r>
      <w:r w:rsidR="00AB3E42">
        <w:t xml:space="preserve">die </w:t>
      </w:r>
      <w:r w:rsidR="00BB255B" w:rsidRPr="00F1743F">
        <w:t xml:space="preserve">den </w:t>
      </w:r>
      <w:r w:rsidR="00DE6D50" w:rsidRPr="00DE6D50">
        <w:t xml:space="preserve">Grenzwert für den </w:t>
      </w:r>
      <w:r w:rsidR="00DE6D50" w:rsidRPr="0064615B">
        <w:t>Kurzzeitmittelwert</w:t>
      </w:r>
      <w:r w:rsidRPr="0064615B">
        <w:t xml:space="preserve"> überschreiten, in der Sonderklasse S14 </w:t>
      </w:r>
      <w:r w:rsidR="00AB3E42" w:rsidRPr="0064615B">
        <w:t xml:space="preserve">oder S17 </w:t>
      </w:r>
      <w:r w:rsidR="00724689" w:rsidRPr="0064615B">
        <w:t xml:space="preserve">entsprechend Anhang </w:t>
      </w:r>
      <w:r w:rsidR="0064615B" w:rsidRPr="0064615B">
        <w:fldChar w:fldCharType="begin"/>
      </w:r>
      <w:r w:rsidR="0064615B" w:rsidRPr="0064615B">
        <w:instrText xml:space="preserve"> REF _Ref425262521 \r \h </w:instrText>
      </w:r>
      <w:r w:rsidR="0064615B">
        <w:instrText xml:space="preserve"> \* MERGEFORMAT </w:instrText>
      </w:r>
      <w:r w:rsidR="0064615B" w:rsidRPr="0064615B">
        <w:fldChar w:fldCharType="separate"/>
      </w:r>
      <w:r w:rsidR="001C26CC">
        <w:t>C</w:t>
      </w:r>
      <w:r w:rsidR="0064615B" w:rsidRPr="0064615B">
        <w:fldChar w:fldCharType="end"/>
      </w:r>
      <w:r w:rsidR="00724689" w:rsidRPr="0064615B">
        <w:t xml:space="preserve">, </w:t>
      </w:r>
      <w:r w:rsidR="0064615B" w:rsidRPr="0064615B">
        <w:fldChar w:fldCharType="begin"/>
      </w:r>
      <w:r w:rsidR="0064615B" w:rsidRPr="0064615B">
        <w:instrText xml:space="preserve"> REF _Ref121839166 \r \h </w:instrText>
      </w:r>
      <w:r w:rsidR="0064615B">
        <w:instrText xml:space="preserve"> \* MERGEFORMAT </w:instrText>
      </w:r>
      <w:r w:rsidR="0064615B" w:rsidRPr="0064615B">
        <w:fldChar w:fldCharType="separate"/>
      </w:r>
      <w:r w:rsidR="001C26CC">
        <w:t>D</w:t>
      </w:r>
      <w:r w:rsidR="0064615B" w:rsidRPr="0064615B">
        <w:fldChar w:fldCharType="end"/>
      </w:r>
      <w:r w:rsidR="006A2A86">
        <w:t xml:space="preserve">, </w:t>
      </w:r>
      <w:r w:rsidR="0064615B" w:rsidRPr="0064615B">
        <w:fldChar w:fldCharType="begin"/>
      </w:r>
      <w:r w:rsidR="0064615B" w:rsidRPr="0064615B">
        <w:instrText xml:space="preserve"> REF _Ref121839177 \r \h </w:instrText>
      </w:r>
      <w:r w:rsidR="0064615B">
        <w:instrText xml:space="preserve"> \* MERGEFORMAT </w:instrText>
      </w:r>
      <w:r w:rsidR="0064615B" w:rsidRPr="0064615B">
        <w:fldChar w:fldCharType="separate"/>
      </w:r>
      <w:r w:rsidR="001C26CC">
        <w:t>E</w:t>
      </w:r>
      <w:r w:rsidR="0064615B" w:rsidRPr="0064615B">
        <w:fldChar w:fldCharType="end"/>
      </w:r>
      <w:r w:rsidR="00724689">
        <w:t xml:space="preserve"> </w:t>
      </w:r>
      <w:r w:rsidR="006A2A86">
        <w:t xml:space="preserve">und </w:t>
      </w:r>
      <w:r w:rsidR="006A2A86">
        <w:fldChar w:fldCharType="begin"/>
      </w:r>
      <w:r w:rsidR="006A2A86">
        <w:instrText xml:space="preserve"> REF _Ref117086857 \r \h </w:instrText>
      </w:r>
      <w:r w:rsidR="006A2A86">
        <w:fldChar w:fldCharType="separate"/>
      </w:r>
      <w:r w:rsidR="001C26CC">
        <w:t>I</w:t>
      </w:r>
      <w:r w:rsidR="006A2A86">
        <w:fldChar w:fldCharType="end"/>
      </w:r>
      <w:r w:rsidR="006A2A86">
        <w:t xml:space="preserve"> </w:t>
      </w:r>
      <w:r w:rsidRPr="008E2715">
        <w:t xml:space="preserve">zu erfassen. </w:t>
      </w:r>
      <w:r w:rsidR="00DE6D50" w:rsidRPr="00DE6D50">
        <w:t>Dann erfolgt keine Klassierung in Sonderklasse S1</w:t>
      </w:r>
      <w:bookmarkEnd w:id="2040"/>
      <w:r w:rsidR="00F1743F">
        <w:t>.</w:t>
      </w:r>
    </w:p>
    <w:p w14:paraId="6374C6BB" w14:textId="5A4086C3" w:rsidR="003F1A6A" w:rsidRDefault="00A33B3C" w:rsidP="00AB3E42">
      <w:pPr>
        <w:pStyle w:val="Formatvorlage3"/>
      </w:pPr>
      <w:bookmarkStart w:id="2041" w:name="_Ref120521932"/>
      <w:r>
        <w:t xml:space="preserve">Gültige </w:t>
      </w:r>
      <w:r w:rsidR="003F1A6A">
        <w:t>Kurzzeitmittelwerte mit dem MWS1 M sind zusätzlich in der Sonderklasse S18 zu erfassen.</w:t>
      </w:r>
      <w:bookmarkEnd w:id="2041"/>
      <w:r w:rsidR="003F1A6A">
        <w:t xml:space="preserve"> </w:t>
      </w:r>
    </w:p>
    <w:p w14:paraId="4D54890B" w14:textId="77777777" w:rsidR="00706251" w:rsidRDefault="00D9447A" w:rsidP="003D4E26">
      <w:pPr>
        <w:pStyle w:val="Formatvorlage3"/>
        <w:outlineLvl w:val="0"/>
      </w:pPr>
      <w:bookmarkStart w:id="2042" w:name="_Ref416441754"/>
      <w:r w:rsidRPr="00D05481">
        <w:t xml:space="preserve">Bei jedem Eintrag eines Kurzzeitmittelwertes in eine Sonderklasse ist grundsätzlich eine Ereignismeldung zu generieren. </w:t>
      </w:r>
      <w:r w:rsidR="000B68CE">
        <w:t>A</w:t>
      </w:r>
      <w:r w:rsidR="00643FC4" w:rsidRPr="00643FC4">
        <w:t>usgenommen davon ist die Klassierung in die Sonderklasse S6.</w:t>
      </w:r>
      <w:bookmarkEnd w:id="2042"/>
    </w:p>
    <w:p w14:paraId="3F1A5C4A" w14:textId="77777777" w:rsidR="00643FC4" w:rsidRDefault="00255F21" w:rsidP="006934E2">
      <w:pPr>
        <w:pStyle w:val="Textblock"/>
      </w:pPr>
      <w:r w:rsidRPr="00255F21">
        <w:t>Die Ereignismeldung soll mindestens den Zeitbezug, die Messgröße, die N</w:t>
      </w:r>
      <w:r w:rsidR="00F4707E">
        <w:t>ummer</w:t>
      </w:r>
      <w:r w:rsidRPr="00255F21">
        <w:t xml:space="preserve"> der Sonderklasse, den Text der Meldung in Kurzform und den Wert der Messgröße beinhalten. </w:t>
      </w:r>
    </w:p>
    <w:p w14:paraId="71534EEF" w14:textId="226B7871" w:rsidR="00643FC4" w:rsidRDefault="00255F21" w:rsidP="006934E2">
      <w:pPr>
        <w:pStyle w:val="Textblock"/>
      </w:pPr>
      <w:r w:rsidRPr="00255F21">
        <w:t xml:space="preserve">Es muss möglich sein, die Generierung von Ereignismeldungen je Messgröße und Sonderklasse zu unterdrücken. </w:t>
      </w:r>
    </w:p>
    <w:p w14:paraId="0FF85E7F" w14:textId="43159E5B" w:rsidR="00EE3623" w:rsidRDefault="00A20BC1" w:rsidP="000A2569">
      <w:pPr>
        <w:pStyle w:val="Formatvorlage3"/>
      </w:pPr>
      <w:r w:rsidRPr="00A20BC1">
        <w:t>Die Auswerteeinrichtung soll in der Lage sein</w:t>
      </w:r>
      <w:r>
        <w:t xml:space="preserve">, </w:t>
      </w:r>
      <w:r w:rsidR="00EE3623" w:rsidRPr="00EE3623">
        <w:t xml:space="preserve">Kurzzeitmittelwerte außerhalb des überwachungspflichtigen Betriebs zum Nachweis des Anlagenstatus in einer Sonderklasse zu </w:t>
      </w:r>
      <w:r>
        <w:t>erfassen</w:t>
      </w:r>
      <w:r w:rsidR="00EE3623" w:rsidRPr="00EE3623">
        <w:t>.</w:t>
      </w:r>
    </w:p>
    <w:p w14:paraId="66E5ADA5" w14:textId="579517B5" w:rsidR="008B7DCD" w:rsidRDefault="00B44881">
      <w:pPr>
        <w:pStyle w:val="berschrift7"/>
      </w:pPr>
      <w:bookmarkStart w:id="2043" w:name="_Toc117074455"/>
      <w:bookmarkStart w:id="2044" w:name="_Toc121841502"/>
      <w:bookmarkStart w:id="2045" w:name="_Toc121841549"/>
      <w:bookmarkStart w:id="2046" w:name="_Toc121841597"/>
      <w:bookmarkStart w:id="2047" w:name="_Toc121841823"/>
      <w:bookmarkStart w:id="2048" w:name="_Toc121911509"/>
      <w:bookmarkStart w:id="2049" w:name="_Toc121911559"/>
      <w:bookmarkStart w:id="2050" w:name="_Toc117074456"/>
      <w:bookmarkStart w:id="2051" w:name="_Toc121841503"/>
      <w:bookmarkStart w:id="2052" w:name="_Toc121841550"/>
      <w:bookmarkStart w:id="2053" w:name="_Toc121841598"/>
      <w:bookmarkStart w:id="2054" w:name="_Toc121841824"/>
      <w:bookmarkStart w:id="2055" w:name="_Toc121911510"/>
      <w:bookmarkStart w:id="2056" w:name="_Toc121911560"/>
      <w:bookmarkStart w:id="2057" w:name="_Toc429056463"/>
      <w:bookmarkStart w:id="2058" w:name="_Toc429056563"/>
      <w:bookmarkStart w:id="2059" w:name="_Toc429056653"/>
      <w:bookmarkStart w:id="2060" w:name="_Toc429057330"/>
      <w:bookmarkStart w:id="2061" w:name="_Toc429057420"/>
      <w:bookmarkStart w:id="2062" w:name="_Toc429057757"/>
      <w:bookmarkStart w:id="2063" w:name="_Toc429058056"/>
      <w:bookmarkStart w:id="2064" w:name="_Toc429060583"/>
      <w:bookmarkStart w:id="2065" w:name="_Toc429060630"/>
      <w:bookmarkStart w:id="2066" w:name="_Toc429659080"/>
      <w:bookmarkStart w:id="2067" w:name="_Toc429659383"/>
      <w:bookmarkStart w:id="2068" w:name="_Toc429060631"/>
      <w:bookmarkStart w:id="2069" w:name="_Toc12191257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t xml:space="preserve">Klassierung der </w:t>
      </w:r>
      <w:r w:rsidR="003C5F0A">
        <w:t>Lan</w:t>
      </w:r>
      <w:r w:rsidR="003C5F0A" w:rsidRPr="00567345">
        <w:t>gzeitmittelwerte</w:t>
      </w:r>
      <w:bookmarkEnd w:id="2068"/>
      <w:bookmarkEnd w:id="2069"/>
    </w:p>
    <w:p w14:paraId="4F7842CC" w14:textId="4E97ADEA" w:rsidR="00643FC4" w:rsidRDefault="007D7E0E" w:rsidP="003D4E26">
      <w:pPr>
        <w:pStyle w:val="Formatvorlage3"/>
        <w:outlineLvl w:val="0"/>
      </w:pPr>
      <w:bookmarkStart w:id="2070" w:name="_Ref416685458"/>
      <w:r w:rsidRPr="00D05481">
        <w:t xml:space="preserve">Die Langzeitmittelwerte </w:t>
      </w:r>
      <w:r w:rsidR="00EE3623">
        <w:t xml:space="preserve">nach </w:t>
      </w:r>
      <w:r w:rsidR="00121480" w:rsidRPr="0064615B">
        <w:fldChar w:fldCharType="begin"/>
      </w:r>
      <w:r w:rsidR="00121480" w:rsidRPr="00F71744">
        <w:instrText xml:space="preserve"> REF _Ref120107052 \r \h </w:instrText>
      </w:r>
      <w:r w:rsidR="00121480" w:rsidRPr="000A2569">
        <w:instrText xml:space="preserve"> \* MERGEFORMAT </w:instrText>
      </w:r>
      <w:r w:rsidR="00121480" w:rsidRPr="0064615B">
        <w:fldChar w:fldCharType="separate"/>
      </w:r>
      <w:r w:rsidR="001C26CC">
        <w:t>2.3.2.14</w:t>
      </w:r>
      <w:r w:rsidR="00121480" w:rsidRPr="0064615B">
        <w:fldChar w:fldCharType="end"/>
      </w:r>
      <w:r w:rsidR="00EE3623" w:rsidRPr="0064615B">
        <w:t xml:space="preserve"> </w:t>
      </w:r>
      <w:r w:rsidR="00643FC4" w:rsidRPr="0064615B">
        <w:t xml:space="preserve">sind zu klassieren. Die Klasseneinteilung ist gemäß den Forderungen in den Anhängen für die verschiedenen Anlagen zu wählen </w:t>
      </w:r>
      <w:r w:rsidR="00643FC4" w:rsidRPr="00375B96">
        <w:t>(siehe Anh</w:t>
      </w:r>
      <w:r w:rsidR="00A20BC1" w:rsidRPr="00375B96">
        <w:t>ä</w:t>
      </w:r>
      <w:r w:rsidR="00643FC4" w:rsidRPr="00375B96">
        <w:t>ng</w:t>
      </w:r>
      <w:r w:rsidR="00A20BC1" w:rsidRPr="00375B96">
        <w:t>e</w:t>
      </w:r>
      <w:r w:rsidR="00643FC4" w:rsidRPr="00375B96">
        <w:t xml:space="preserve"> </w:t>
      </w:r>
      <w:r w:rsidR="001473DC" w:rsidRPr="00375B96">
        <w:fldChar w:fldCharType="begin"/>
      </w:r>
      <w:r w:rsidR="001473DC" w:rsidRPr="00375B96">
        <w:instrText xml:space="preserve"> REF _Ref416441698 \r \h  \* MERGEFORMAT </w:instrText>
      </w:r>
      <w:r w:rsidR="001473DC" w:rsidRPr="00375B96">
        <w:fldChar w:fldCharType="separate"/>
      </w:r>
      <w:r w:rsidR="001C26CC">
        <w:t>C</w:t>
      </w:r>
      <w:r w:rsidR="001473DC" w:rsidRPr="00375B96">
        <w:fldChar w:fldCharType="end"/>
      </w:r>
      <w:r w:rsidR="00A20BC1" w:rsidRPr="00375B96">
        <w:t xml:space="preserve"> bis </w:t>
      </w:r>
      <w:r w:rsidR="00121480" w:rsidRPr="00375B96">
        <w:fldChar w:fldCharType="begin"/>
      </w:r>
      <w:r w:rsidR="00121480" w:rsidRPr="00375B96">
        <w:instrText xml:space="preserve"> REF _Ref120520165 \r \h  \* MERGEFORMAT </w:instrText>
      </w:r>
      <w:r w:rsidR="00121480" w:rsidRPr="00375B96">
        <w:fldChar w:fldCharType="separate"/>
      </w:r>
      <w:r w:rsidR="001C26CC">
        <w:t>I</w:t>
      </w:r>
      <w:r w:rsidR="00121480" w:rsidRPr="00375B96">
        <w:fldChar w:fldCharType="end"/>
      </w:r>
      <w:r w:rsidR="00643FC4" w:rsidRPr="00375B96">
        <w:t>).</w:t>
      </w:r>
      <w:bookmarkEnd w:id="2070"/>
    </w:p>
    <w:p w14:paraId="53A75CF5" w14:textId="01F1495B" w:rsidR="00706251" w:rsidRDefault="0015562B" w:rsidP="003D4E26">
      <w:pPr>
        <w:pStyle w:val="Formatvorlage3"/>
        <w:outlineLvl w:val="0"/>
      </w:pPr>
      <w:bookmarkStart w:id="2071" w:name="_Ref416685428"/>
      <w:r>
        <w:t>Gültige</w:t>
      </w:r>
      <w:r w:rsidR="00643FC4" w:rsidRPr="00643FC4">
        <w:t xml:space="preserve"> Tagesmittelwerte</w:t>
      </w:r>
      <w:r w:rsidR="00A20BC1">
        <w:t xml:space="preserve"> mit der Statuskennung G oder V,</w:t>
      </w:r>
      <w:r w:rsidR="00DC5F41">
        <w:t xml:space="preserve"> </w:t>
      </w:r>
      <w:r w:rsidR="00643FC4" w:rsidRPr="00643FC4">
        <w:t>die den Grenzwert für den Tagesmittelwert überschreiten, sind in der Sonderklasse TS1 zu erfassen.</w:t>
      </w:r>
      <w:bookmarkEnd w:id="2071"/>
    </w:p>
    <w:p w14:paraId="56A5FC78" w14:textId="689FFBA0" w:rsidR="00706251" w:rsidRDefault="0015562B" w:rsidP="00A20BC1">
      <w:pPr>
        <w:pStyle w:val="Formatvorlage3"/>
      </w:pPr>
      <w:bookmarkStart w:id="2072" w:name="_Ref425153104"/>
      <w:r>
        <w:t xml:space="preserve">Gültige </w:t>
      </w:r>
      <w:r w:rsidR="00643FC4" w:rsidRPr="00643FC4">
        <w:t>Tagesmittelwerte</w:t>
      </w:r>
      <w:r w:rsidR="00A20BC1" w:rsidRPr="00A20BC1">
        <w:t xml:space="preserve"> mit der Statuskennung G oder V</w:t>
      </w:r>
      <w:r w:rsidR="00002453">
        <w:t xml:space="preserve">, </w:t>
      </w:r>
      <w:r w:rsidR="00643FC4" w:rsidRPr="00643FC4">
        <w:t>die den Grenzwert für den Tagesmittelwert nicht überschreiten, sind in zehn Klassen T1 bis T10 zu erfassen. Die Klassen sind durch Teilung des Grenzwertes durch die Zahl 10 zu bilden. Die Klassen weisen die gleiche Breite auf. Der Grenzwert liegt auf der oberen Klassengrenze der höchsten Klasse.</w:t>
      </w:r>
      <w:bookmarkEnd w:id="2072"/>
    </w:p>
    <w:p w14:paraId="38D35CCA" w14:textId="0E49E7DD" w:rsidR="00643FC4" w:rsidRDefault="00255F21" w:rsidP="00884A48">
      <w:pPr>
        <w:pStyle w:val="Textblock"/>
        <w:rPr>
          <w:color w:val="FFFFFF" w:themeColor="background1"/>
        </w:rPr>
      </w:pPr>
      <w:r w:rsidRPr="00255F21">
        <w:t xml:space="preserve">Zur Klassierung sind die </w:t>
      </w:r>
      <w:r w:rsidR="0015562B">
        <w:t xml:space="preserve">gültigen </w:t>
      </w:r>
      <w:r w:rsidRPr="00255F21">
        <w:t>Tagesmittelwerte nach</w:t>
      </w:r>
      <w:r w:rsidR="00002453">
        <w:t xml:space="preserve"> </w:t>
      </w:r>
      <w:r w:rsidRPr="00255F21">
        <w:t xml:space="preserve">mit einer Stelle mehr als die Stellenanzahl der oberen Klassengrenze zu betrachten und entsprechend </w:t>
      </w:r>
      <w:r w:rsidR="0015562B">
        <w:t>nac</w:t>
      </w:r>
      <w:r w:rsidR="00A20BC1">
        <w:t xml:space="preserve">h Abschnitt 5.4 der VDI 4204 Blatt 1 (Ausgabe März 2022) </w:t>
      </w:r>
      <w:r w:rsidRPr="00255F21">
        <w:t>zu runden</w:t>
      </w:r>
      <w:r w:rsidR="00A20BC1">
        <w:t>.</w:t>
      </w:r>
      <w:r w:rsidR="007D7E0E" w:rsidRPr="009E33A7">
        <w:rPr>
          <w:color w:val="FFFFFF" w:themeColor="background1"/>
        </w:rPr>
        <w:t>.</w:t>
      </w:r>
    </w:p>
    <w:p w14:paraId="1F9B7904" w14:textId="00174B89" w:rsidR="006367BD" w:rsidRPr="00D05481" w:rsidRDefault="007D7E0E" w:rsidP="003D4E26">
      <w:pPr>
        <w:pStyle w:val="Formatvorlage3"/>
        <w:outlineLvl w:val="0"/>
      </w:pPr>
      <w:bookmarkStart w:id="2073" w:name="_Ref425153070"/>
      <w:r w:rsidRPr="00D05481">
        <w:t xml:space="preserve">Ungültige Tagesmittelwerte </w:t>
      </w:r>
      <w:r w:rsidR="0029101A">
        <w:t xml:space="preserve">mit der Statuskennung F oder U </w:t>
      </w:r>
      <w:r w:rsidRPr="00D05481">
        <w:t>sind in der Sonderklasse TS2 zu erfassen.</w:t>
      </w:r>
      <w:bookmarkEnd w:id="2073"/>
    </w:p>
    <w:p w14:paraId="2A7E5ACF" w14:textId="6DB74FC0" w:rsidR="00706251" w:rsidRDefault="00A937A4" w:rsidP="003D4E26">
      <w:pPr>
        <w:pStyle w:val="Formatvorlage3"/>
        <w:outlineLvl w:val="0"/>
      </w:pPr>
      <w:bookmarkStart w:id="2074" w:name="_Ref425158246"/>
      <w:r w:rsidRPr="009568AD">
        <w:t xml:space="preserve">Bei jedem Eintrag eines </w:t>
      </w:r>
      <w:r w:rsidRPr="0064615B">
        <w:t xml:space="preserve">Langzeitmittelwertes in eine Sonderklasse gilt </w:t>
      </w:r>
      <w:r w:rsidR="001473DC" w:rsidRPr="0064615B">
        <w:fldChar w:fldCharType="begin"/>
      </w:r>
      <w:r w:rsidR="001473DC" w:rsidRPr="00F71744">
        <w:instrText xml:space="preserve"> REF _Ref416441754 \r \h  \* MERGEFORMAT </w:instrText>
      </w:r>
      <w:r w:rsidR="001473DC" w:rsidRPr="0064615B">
        <w:fldChar w:fldCharType="separate"/>
      </w:r>
      <w:r w:rsidR="001C26CC">
        <w:t>B 1.16</w:t>
      </w:r>
      <w:r w:rsidR="001473DC" w:rsidRPr="0064615B">
        <w:fldChar w:fldCharType="end"/>
      </w:r>
      <w:r w:rsidR="00BB255B" w:rsidRPr="009568AD">
        <w:t xml:space="preserve"> entsprechend.</w:t>
      </w:r>
      <w:bookmarkEnd w:id="2074"/>
    </w:p>
    <w:p w14:paraId="14487892" w14:textId="71845546" w:rsidR="008B7DCD" w:rsidRDefault="00255F21">
      <w:pPr>
        <w:pStyle w:val="berschrift7"/>
      </w:pPr>
      <w:bookmarkStart w:id="2075" w:name="_Toc117074458"/>
      <w:bookmarkStart w:id="2076" w:name="_Toc121841505"/>
      <w:bookmarkStart w:id="2077" w:name="_Toc121841552"/>
      <w:bookmarkStart w:id="2078" w:name="_Toc121841600"/>
      <w:bookmarkStart w:id="2079" w:name="_Toc121841826"/>
      <w:bookmarkStart w:id="2080" w:name="_Toc121911512"/>
      <w:bookmarkStart w:id="2081" w:name="_Toc121911562"/>
      <w:bookmarkStart w:id="2082" w:name="_Toc117074459"/>
      <w:bookmarkStart w:id="2083" w:name="_Toc121841506"/>
      <w:bookmarkStart w:id="2084" w:name="_Toc121841553"/>
      <w:bookmarkStart w:id="2085" w:name="_Toc121841601"/>
      <w:bookmarkStart w:id="2086" w:name="_Toc121841827"/>
      <w:bookmarkStart w:id="2087" w:name="_Toc121911513"/>
      <w:bookmarkStart w:id="2088" w:name="_Toc121911563"/>
      <w:bookmarkStart w:id="2089" w:name="_Toc424799181"/>
      <w:bookmarkStart w:id="2090" w:name="_Toc424814263"/>
      <w:bookmarkStart w:id="2091" w:name="_Toc416441973"/>
      <w:bookmarkStart w:id="2092" w:name="_Toc416442291"/>
      <w:bookmarkStart w:id="2093" w:name="_Toc416768693"/>
      <w:bookmarkStart w:id="2094" w:name="_Toc416779336"/>
      <w:bookmarkStart w:id="2095" w:name="_Toc417041259"/>
      <w:bookmarkStart w:id="2096" w:name="_Toc424799182"/>
      <w:bookmarkStart w:id="2097" w:name="_Toc424814264"/>
      <w:bookmarkStart w:id="2098" w:name="_Toc416441974"/>
      <w:bookmarkStart w:id="2099" w:name="_Toc416442292"/>
      <w:bookmarkStart w:id="2100" w:name="_Toc416768694"/>
      <w:bookmarkStart w:id="2101" w:name="_Toc416779337"/>
      <w:bookmarkStart w:id="2102" w:name="_Toc417041260"/>
      <w:bookmarkStart w:id="2103" w:name="_Toc424799183"/>
      <w:bookmarkStart w:id="2104" w:name="_Toc424814265"/>
      <w:bookmarkStart w:id="2105" w:name="_Toc276733629"/>
      <w:bookmarkStart w:id="2106" w:name="_Toc429060632"/>
      <w:bookmarkStart w:id="2107" w:name="_Ref120637420"/>
      <w:bookmarkStart w:id="2108" w:name="_Ref120638684"/>
      <w:bookmarkStart w:id="2109" w:name="_Toc121912573"/>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D05481">
        <w:t>Datenausgabe</w:t>
      </w:r>
      <w:bookmarkEnd w:id="2105"/>
      <w:bookmarkEnd w:id="2106"/>
      <w:bookmarkEnd w:id="2107"/>
      <w:bookmarkEnd w:id="2108"/>
      <w:bookmarkEnd w:id="2109"/>
    </w:p>
    <w:p w14:paraId="7CC84DB2" w14:textId="13BC26D6" w:rsidR="008E73C1" w:rsidRDefault="00750AD1">
      <w:r>
        <w:t>Die Datenerfassungs- und Auswerteeinrichtung muss die nach DIN EN 17255-1 Kapitel 9 genannten Anforderungen an die Berichts- und Zusammenfassungsstatistiken erfüllen.</w:t>
      </w:r>
      <w:r w:rsidR="001C5087">
        <w:t xml:space="preserve"> </w:t>
      </w:r>
    </w:p>
    <w:p w14:paraId="75F68A8C" w14:textId="18885457" w:rsidR="003C355E" w:rsidRDefault="001C5087">
      <w:r>
        <w:t xml:space="preserve">Zusätzlich sind die Anforderungen nach den </w:t>
      </w:r>
      <w:r w:rsidRPr="0064615B">
        <w:t xml:space="preserve">Anhängen </w:t>
      </w:r>
      <w:r w:rsidR="00CC41CA" w:rsidRPr="00375B96">
        <w:fldChar w:fldCharType="begin"/>
      </w:r>
      <w:r w:rsidR="00CC41CA" w:rsidRPr="000A2569">
        <w:instrText xml:space="preserve"> REF _Ref425262521 \r \h  \* MERGEFORMAT </w:instrText>
      </w:r>
      <w:r w:rsidR="00CC41CA" w:rsidRPr="00375B96">
        <w:fldChar w:fldCharType="separate"/>
      </w:r>
      <w:r w:rsidR="001C26CC">
        <w:t>C</w:t>
      </w:r>
      <w:r w:rsidR="00CC41CA" w:rsidRPr="00375B96">
        <w:fldChar w:fldCharType="end"/>
      </w:r>
      <w:r w:rsidR="00CC41CA" w:rsidRPr="00375B96">
        <w:t xml:space="preserve"> bis</w:t>
      </w:r>
      <w:r w:rsidRPr="0064615B">
        <w:t xml:space="preserve"> </w:t>
      </w:r>
      <w:r w:rsidR="00CC41CA" w:rsidRPr="00375B96">
        <w:fldChar w:fldCharType="begin"/>
      </w:r>
      <w:r w:rsidR="00CC41CA" w:rsidRPr="000A2569">
        <w:instrText xml:space="preserve"> REF _Ref121731121 \r \h  \* MERGEFORMAT </w:instrText>
      </w:r>
      <w:r w:rsidR="00CC41CA" w:rsidRPr="00375B96">
        <w:fldChar w:fldCharType="separate"/>
      </w:r>
      <w:r w:rsidR="001C26CC">
        <w:t>I</w:t>
      </w:r>
      <w:r w:rsidR="00CC41CA" w:rsidRPr="00375B96">
        <w:fldChar w:fldCharType="end"/>
      </w:r>
      <w:r w:rsidR="00CC41CA" w:rsidRPr="00375B96">
        <w:t xml:space="preserve"> </w:t>
      </w:r>
      <w:r w:rsidRPr="0064615B">
        <w:t>erfüllen.</w:t>
      </w:r>
      <w:r>
        <w:t xml:space="preserve"> </w:t>
      </w:r>
    </w:p>
    <w:p w14:paraId="20FDFC1F" w14:textId="77777777" w:rsidR="003C355E" w:rsidRPr="008E73C1" w:rsidRDefault="003C355E" w:rsidP="000A2569"/>
    <w:p w14:paraId="405F5950" w14:textId="77777777" w:rsidR="00226FE7" w:rsidRDefault="00226FE7">
      <w:pPr>
        <w:overflowPunct/>
        <w:autoSpaceDE/>
        <w:autoSpaceDN/>
        <w:adjustRightInd/>
        <w:spacing w:before="0" w:after="0" w:line="240" w:lineRule="auto"/>
        <w:jc w:val="left"/>
        <w:textAlignment w:val="auto"/>
      </w:pPr>
      <w:r>
        <w:br w:type="page"/>
      </w:r>
    </w:p>
    <w:p w14:paraId="24F22D41" w14:textId="77777777" w:rsidR="00643FC4" w:rsidRPr="00643FC4" w:rsidRDefault="00643FC4" w:rsidP="003D4E26">
      <w:pPr>
        <w:pStyle w:val="Formatvorlage12"/>
        <w:outlineLvl w:val="0"/>
        <w:rPr>
          <w:b w:val="0"/>
        </w:rPr>
      </w:pPr>
      <w:r w:rsidRPr="00643FC4">
        <w:t>Anhang C</w:t>
      </w:r>
    </w:p>
    <w:p w14:paraId="79BECC42" w14:textId="68FC4A44" w:rsidR="000C2F66" w:rsidRPr="00070A6D" w:rsidRDefault="000C2F66" w:rsidP="003D4E26">
      <w:pPr>
        <w:pStyle w:val="berschrift6"/>
      </w:pPr>
      <w:bookmarkStart w:id="2110" w:name="_Ref425262521"/>
      <w:bookmarkStart w:id="2111" w:name="_Ref425262538"/>
      <w:bookmarkStart w:id="2112" w:name="_Ref425262650"/>
      <w:bookmarkStart w:id="2113" w:name="_Ref425262662"/>
      <w:bookmarkStart w:id="2114" w:name="_Ref425262689"/>
      <w:bookmarkStart w:id="2115" w:name="_Ref425262695"/>
      <w:bookmarkStart w:id="2116" w:name="_Ref425262726"/>
      <w:bookmarkStart w:id="2117" w:name="_Ref425264029"/>
      <w:bookmarkStart w:id="2118" w:name="_Ref425264185"/>
      <w:bookmarkStart w:id="2119" w:name="_Toc78162730"/>
      <w:bookmarkStart w:id="2120" w:name="_Toc79224432"/>
      <w:bookmarkStart w:id="2121" w:name="_Ref416244268"/>
      <w:bookmarkStart w:id="2122" w:name="_Ref416244316"/>
      <w:bookmarkStart w:id="2123" w:name="_Ref416244390"/>
      <w:bookmarkStart w:id="2124" w:name="_Ref416244452"/>
      <w:bookmarkStart w:id="2125" w:name="_Ref416248633"/>
      <w:bookmarkStart w:id="2126" w:name="_Ref416248712"/>
      <w:bookmarkStart w:id="2127" w:name="_Ref416248759"/>
      <w:bookmarkStart w:id="2128" w:name="_Ref416249883"/>
      <w:bookmarkStart w:id="2129" w:name="_Ref416249904"/>
      <w:bookmarkStart w:id="2130" w:name="_Ref416249929"/>
      <w:bookmarkStart w:id="2131" w:name="_Ref416249947"/>
      <w:bookmarkStart w:id="2132" w:name="_Ref416249971"/>
      <w:bookmarkStart w:id="2133" w:name="_Ref416435332"/>
      <w:bookmarkStart w:id="2134" w:name="_Ref416436129"/>
      <w:bookmarkStart w:id="2135" w:name="_Ref416436780"/>
      <w:bookmarkStart w:id="2136" w:name="_Ref416439266"/>
      <w:bookmarkStart w:id="2137" w:name="_Ref416441698"/>
      <w:bookmarkStart w:id="2138" w:name="_Ref424819096"/>
      <w:bookmarkStart w:id="2139" w:name="_Ref424820257"/>
      <w:bookmarkStart w:id="2140" w:name="_Ref424886057"/>
      <w:bookmarkStart w:id="2141" w:name="_Ref424889458"/>
      <w:bookmarkStart w:id="2142" w:name="_Ref424895338"/>
      <w:bookmarkStart w:id="2143" w:name="_Toc429060633"/>
      <w:bookmarkStart w:id="2144" w:name="_Toc121912574"/>
      <w:r w:rsidRPr="00070A6D">
        <w:t xml:space="preserve">Anforderungen an Mess- </w:t>
      </w:r>
      <w:r w:rsidR="0082190A">
        <w:t xml:space="preserve">sowie Datenerfassungs- </w:t>
      </w:r>
      <w:r w:rsidRPr="00070A6D">
        <w:t>und Auswerteeinrichtungen für Anlagen i. S. d. TA Luf</w:t>
      </w:r>
      <w:r w:rsidR="00643FC4" w:rsidRPr="00643FC4">
        <w:t>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14:paraId="27AF0247" w14:textId="77777777" w:rsidR="008B7DCD" w:rsidRDefault="00643FC4">
      <w:pPr>
        <w:pStyle w:val="berschrift7"/>
      </w:pPr>
      <w:bookmarkStart w:id="2145" w:name="_Toc78162731"/>
      <w:bookmarkStart w:id="2146" w:name="_Toc79224433"/>
      <w:bookmarkStart w:id="2147" w:name="_Ref416243417"/>
      <w:bookmarkStart w:id="2148" w:name="_Ref416243571"/>
      <w:bookmarkStart w:id="2149" w:name="_Ref416244279"/>
      <w:bookmarkStart w:id="2150" w:name="_Ref416248643"/>
      <w:bookmarkStart w:id="2151" w:name="_Ref416249894"/>
      <w:bookmarkStart w:id="2152" w:name="_Ref416249954"/>
      <w:bookmarkStart w:id="2153" w:name="_Ref425171095"/>
      <w:bookmarkStart w:id="2154" w:name="_Ref425173054"/>
      <w:bookmarkStart w:id="2155" w:name="_Toc429060634"/>
      <w:bookmarkStart w:id="2156" w:name="_Ref120686987"/>
      <w:bookmarkStart w:id="2157" w:name="_Toc121912575"/>
      <w:r w:rsidRPr="00643FC4">
        <w:t>Bildung der zu klassierenden Mittelwerte</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r w:rsidRPr="00643FC4">
        <w:t xml:space="preserve"> </w:t>
      </w:r>
    </w:p>
    <w:p w14:paraId="7FF732D5" w14:textId="5B8277A5" w:rsidR="000C2F66" w:rsidRDefault="000C2F66" w:rsidP="00EF2E66">
      <w:pPr>
        <w:pStyle w:val="TextAnhang"/>
      </w:pPr>
      <w:r>
        <w:t xml:space="preserve">Die Bildung der zu klassierenden Mittelwerte ist in </w:t>
      </w:r>
      <w:r w:rsidR="001473DC">
        <w:fldChar w:fldCharType="begin"/>
      </w:r>
      <w:r w:rsidR="001473DC">
        <w:instrText xml:space="preserve"> REF _Ref416243784 \h  \* MERGEFORMAT </w:instrText>
      </w:r>
      <w:r w:rsidR="001473DC">
        <w:fldChar w:fldCharType="separate"/>
      </w:r>
      <w:r w:rsidR="001C26CC">
        <w:t>Bild C 1</w:t>
      </w:r>
      <w:r w:rsidR="001473DC">
        <w:fldChar w:fldCharType="end"/>
      </w:r>
      <w:r w:rsidR="009C766E">
        <w:t xml:space="preserve"> </w:t>
      </w:r>
      <w:r w:rsidR="00406DBD">
        <w:t>am Beispiel der Halbstunden- und Tagesmittelwerte</w:t>
      </w:r>
      <w:r w:rsidR="00B353A0">
        <w:t xml:space="preserve"> </w:t>
      </w:r>
      <w:r>
        <w:t>schematisch dargestellt.</w:t>
      </w:r>
    </w:p>
    <w:p w14:paraId="49661BCD" w14:textId="556B0235" w:rsidR="000C2F66" w:rsidRDefault="00A80DE2" w:rsidP="007D1464">
      <w:pPr>
        <w:pStyle w:val="Beschriftung"/>
      </w:pPr>
      <w:bookmarkStart w:id="2158" w:name="_Ref416243784"/>
      <w:r>
        <w:t xml:space="preserve">Bild C </w:t>
      </w:r>
      <w:r w:rsidR="005B6E10" w:rsidRPr="00DE6D50">
        <w:fldChar w:fldCharType="begin"/>
      </w:r>
      <w:r w:rsidR="002D267A" w:rsidRPr="00A617E8">
        <w:instrText xml:space="preserve"> SEQ Bild_C \* ARABIC </w:instrText>
      </w:r>
      <w:r w:rsidR="005B6E10" w:rsidRPr="00DE6D50">
        <w:fldChar w:fldCharType="separate"/>
      </w:r>
      <w:r w:rsidR="001C26CC">
        <w:rPr>
          <w:noProof/>
        </w:rPr>
        <w:t>1</w:t>
      </w:r>
      <w:r w:rsidR="005B6E10" w:rsidRPr="00DE6D50">
        <w:fldChar w:fldCharType="end"/>
      </w:r>
      <w:bookmarkEnd w:id="2158"/>
      <w:r w:rsidR="00DE6D50" w:rsidRPr="00DE6D50">
        <w:t>: Bildung der zu klassierenden Mittelwerte</w:t>
      </w:r>
    </w:p>
    <w:p w14:paraId="6D455C37" w14:textId="77777777" w:rsidR="000C2F66" w:rsidRDefault="000C2F66">
      <w:pPr>
        <w:spacing w:line="240" w:lineRule="auto"/>
      </w:pPr>
    </w:p>
    <w:p w14:paraId="18EF9488" w14:textId="10ACB044" w:rsidR="000C2F66" w:rsidRDefault="00C051EE">
      <w:pPr>
        <w:tabs>
          <w:tab w:val="left" w:pos="3119"/>
          <w:tab w:val="left" w:pos="6237"/>
        </w:tabs>
        <w:spacing w:line="240" w:lineRule="auto"/>
      </w:pPr>
      <w:r>
        <w:rPr>
          <w:noProof/>
        </w:rPr>
        <mc:AlternateContent>
          <mc:Choice Requires="wps">
            <w:drawing>
              <wp:anchor distT="0" distB="0" distL="114300" distR="114300" simplePos="0" relativeHeight="251618304" behindDoc="0" locked="0" layoutInCell="0" allowOverlap="1" wp14:anchorId="254F9D74" wp14:editId="75BA8C7E">
                <wp:simplePos x="0" y="0"/>
                <wp:positionH relativeFrom="column">
                  <wp:posOffset>4033520</wp:posOffset>
                </wp:positionH>
                <wp:positionV relativeFrom="paragraph">
                  <wp:posOffset>68580</wp:posOffset>
                </wp:positionV>
                <wp:extent cx="1440180" cy="531495"/>
                <wp:effectExtent l="0" t="0" r="26670" b="20955"/>
                <wp:wrapNone/>
                <wp:docPr id="4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31495"/>
                        </a:xfrm>
                        <a:prstGeom prst="rect">
                          <a:avLst/>
                        </a:prstGeom>
                        <a:solidFill>
                          <a:srgbClr val="FFFFFF"/>
                        </a:solidFill>
                        <a:ln w="9525">
                          <a:solidFill>
                            <a:srgbClr val="000000"/>
                          </a:solidFill>
                          <a:miter lim="800000"/>
                          <a:headEnd/>
                          <a:tailEnd/>
                        </a:ln>
                      </wps:spPr>
                      <wps:txbx>
                        <w:txbxContent>
                          <w:p w14:paraId="590235CD" w14:textId="77777777" w:rsidR="003006DC" w:rsidRDefault="003006DC">
                            <w:pPr>
                              <w:spacing w:after="0" w:line="240" w:lineRule="auto"/>
                              <w:jc w:val="center"/>
                              <w:rPr>
                                <w:sz w:val="22"/>
                              </w:rPr>
                            </w:pPr>
                            <w:r>
                              <w:rPr>
                                <w:sz w:val="22"/>
                              </w:rPr>
                              <w:t>Bezugsgröße 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F9D74" id="Rectangle 4" o:spid="_x0000_s1026" style="position:absolute;left:0;text-align:left;margin-left:317.6pt;margin-top:5.4pt;width:113.4pt;height:41.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" o:allowincell="f">
                <v:textbox inset="0,0,0,0">
                  <w:txbxContent>
                    <w:p w14:paraId="590235CD" w14:textId="77777777" w:rsidR="003006DC" w:rsidRDefault="003006DC">
                      <w:pPr>
                        <w:spacing w:after="0" w:line="240" w:lineRule="auto"/>
                        <w:jc w:val="center"/>
                        <w:rPr>
                          <w:sz w:val="22"/>
                        </w:rPr>
                      </w:pPr>
                      <w:r>
                        <w:rPr>
                          <w:sz w:val="22"/>
                        </w:rPr>
                        <w:t>Bezugsgröße 2</w:t>
                      </w:r>
                    </w:p>
                  </w:txbxContent>
                </v:textbox>
              </v:rect>
            </w:pict>
          </mc:Fallback>
        </mc:AlternateContent>
      </w:r>
      <w:r>
        <w:rPr>
          <w:noProof/>
        </w:rPr>
        <mc:AlternateContent>
          <mc:Choice Requires="wps">
            <w:drawing>
              <wp:anchor distT="0" distB="0" distL="114300" distR="114300" simplePos="0" relativeHeight="251617280" behindDoc="0" locked="0" layoutInCell="0" allowOverlap="1" wp14:anchorId="7A5821FC" wp14:editId="45D8098B">
                <wp:simplePos x="0" y="0"/>
                <wp:positionH relativeFrom="column">
                  <wp:posOffset>2052320</wp:posOffset>
                </wp:positionH>
                <wp:positionV relativeFrom="paragraph">
                  <wp:posOffset>68580</wp:posOffset>
                </wp:positionV>
                <wp:extent cx="1440180" cy="531495"/>
                <wp:effectExtent l="0" t="0" r="26670" b="20955"/>
                <wp:wrapNone/>
                <wp:docPr id="1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31495"/>
                        </a:xfrm>
                        <a:prstGeom prst="rect">
                          <a:avLst/>
                        </a:prstGeom>
                        <a:solidFill>
                          <a:srgbClr val="FFFFFF"/>
                        </a:solidFill>
                        <a:ln w="9525">
                          <a:solidFill>
                            <a:srgbClr val="000000"/>
                          </a:solidFill>
                          <a:miter lim="800000"/>
                          <a:headEnd/>
                          <a:tailEnd/>
                        </a:ln>
                      </wps:spPr>
                      <wps:txbx>
                        <w:txbxContent>
                          <w:p w14:paraId="02A8DC64" w14:textId="77777777" w:rsidR="003006DC" w:rsidRDefault="003006DC">
                            <w:pPr>
                              <w:spacing w:after="0" w:line="240" w:lineRule="auto"/>
                              <w:jc w:val="center"/>
                              <w:rPr>
                                <w:sz w:val="22"/>
                              </w:rPr>
                            </w:pPr>
                            <w:r>
                              <w:rPr>
                                <w:sz w:val="22"/>
                              </w:rPr>
                              <w:t>Bezugsgröße 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5821FC" id="Rectangle 3" o:spid="_x0000_s1027" style="position:absolute;left:0;text-align:left;margin-left:161.6pt;margin-top:5.4pt;width:113.4pt;height:41.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" o:allowincell="f">
                <v:textbox inset="0,0,0,0">
                  <w:txbxContent>
                    <w:p w14:paraId="02A8DC64" w14:textId="77777777" w:rsidR="003006DC" w:rsidRDefault="003006DC">
                      <w:pPr>
                        <w:spacing w:after="0" w:line="240" w:lineRule="auto"/>
                        <w:jc w:val="center"/>
                        <w:rPr>
                          <w:sz w:val="22"/>
                        </w:rPr>
                      </w:pPr>
                      <w:r>
                        <w:rPr>
                          <w:sz w:val="22"/>
                        </w:rPr>
                        <w:t>Bezugsgröße 1</w:t>
                      </w:r>
                    </w:p>
                  </w:txbxContent>
                </v:textbox>
              </v:rect>
            </w:pict>
          </mc:Fallback>
        </mc:AlternateContent>
      </w:r>
      <w:r>
        <w:rPr>
          <w:noProof/>
        </w:rPr>
        <mc:AlternateContent>
          <mc:Choice Requires="wps">
            <w:drawing>
              <wp:anchor distT="0" distB="0" distL="114300" distR="114300" simplePos="0" relativeHeight="251616256" behindDoc="0" locked="0" layoutInCell="0" allowOverlap="1" wp14:anchorId="221CBF41" wp14:editId="35CAEEF7">
                <wp:simplePos x="0" y="0"/>
                <wp:positionH relativeFrom="column">
                  <wp:posOffset>71120</wp:posOffset>
                </wp:positionH>
                <wp:positionV relativeFrom="paragraph">
                  <wp:posOffset>68580</wp:posOffset>
                </wp:positionV>
                <wp:extent cx="1440180" cy="531495"/>
                <wp:effectExtent l="0" t="0" r="26670" b="20955"/>
                <wp:wrapNone/>
                <wp:docPr id="1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31495"/>
                        </a:xfrm>
                        <a:prstGeom prst="rect">
                          <a:avLst/>
                        </a:prstGeom>
                        <a:solidFill>
                          <a:srgbClr val="FFFFFF"/>
                        </a:solidFill>
                        <a:ln w="9525">
                          <a:solidFill>
                            <a:srgbClr val="000000"/>
                          </a:solidFill>
                          <a:miter lim="800000"/>
                          <a:headEnd/>
                          <a:tailEnd/>
                        </a:ln>
                      </wps:spPr>
                      <wps:txbx>
                        <w:txbxContent>
                          <w:p w14:paraId="74D343E8" w14:textId="77777777" w:rsidR="003006DC" w:rsidRDefault="003006DC">
                            <w:pPr>
                              <w:spacing w:line="240" w:lineRule="auto"/>
                              <w:jc w:val="center"/>
                              <w:rPr>
                                <w:sz w:val="22"/>
                              </w:rPr>
                            </w:pPr>
                            <w:r>
                              <w:rPr>
                                <w:sz w:val="22"/>
                              </w:rPr>
                              <w:t>Messgröße</w:t>
                            </w:r>
                          </w:p>
                          <w:p w14:paraId="67E0FE56" w14:textId="77777777" w:rsidR="003006DC" w:rsidRDefault="003006DC">
                            <w:pPr>
                              <w:spacing w:line="240" w:lineRule="auto"/>
                              <w:jc w:val="center"/>
                              <w:rPr>
                                <w:sz w:val="22"/>
                              </w:rPr>
                            </w:pPr>
                            <w:r>
                              <w:rPr>
                                <w:sz w:val="22"/>
                              </w:rPr>
                              <w:t>Schadstoff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1CBF41" id="Rectangle 2" o:spid="_x0000_s1028" style="position:absolute;left:0;text-align:left;margin-left:5.6pt;margin-top:5.4pt;width:113.4pt;height:41.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" o:allowincell="f">
                <v:textbox inset="0,0,0,0">
                  <w:txbxContent>
                    <w:p w14:paraId="74D343E8" w14:textId="77777777" w:rsidR="003006DC" w:rsidRDefault="003006DC">
                      <w:pPr>
                        <w:spacing w:line="240" w:lineRule="auto"/>
                        <w:jc w:val="center"/>
                        <w:rPr>
                          <w:sz w:val="22"/>
                        </w:rPr>
                      </w:pPr>
                      <w:r>
                        <w:rPr>
                          <w:sz w:val="22"/>
                        </w:rPr>
                        <w:t>Messgröße</w:t>
                      </w:r>
                    </w:p>
                    <w:p w14:paraId="67E0FE56" w14:textId="77777777" w:rsidR="003006DC" w:rsidRDefault="003006DC">
                      <w:pPr>
                        <w:spacing w:line="240" w:lineRule="auto"/>
                        <w:jc w:val="center"/>
                        <w:rPr>
                          <w:sz w:val="22"/>
                        </w:rPr>
                      </w:pPr>
                      <w:r>
                        <w:rPr>
                          <w:sz w:val="22"/>
                        </w:rPr>
                        <w:t>Schadstoff</w:t>
                      </w:r>
                    </w:p>
                  </w:txbxContent>
                </v:textbox>
              </v:rect>
            </w:pict>
          </mc:Fallback>
        </mc:AlternateContent>
      </w:r>
      <w:r w:rsidR="000C2F66">
        <w:tab/>
      </w:r>
      <w:r w:rsidR="000C2F66">
        <w:tab/>
      </w:r>
      <w:r w:rsidR="000C2F66">
        <w:tab/>
      </w:r>
      <w:r w:rsidR="000C2F66">
        <w:tab/>
      </w:r>
    </w:p>
    <w:p w14:paraId="3A21E446" w14:textId="01158AAE" w:rsidR="000C2F66" w:rsidRDefault="00C051EE">
      <w:pPr>
        <w:tabs>
          <w:tab w:val="left" w:pos="3119"/>
          <w:tab w:val="left" w:pos="6237"/>
        </w:tabs>
      </w:pPr>
      <w:r>
        <w:rPr>
          <w:noProof/>
        </w:rPr>
        <mc:AlternateContent>
          <mc:Choice Requires="wps">
            <w:drawing>
              <wp:anchor distT="0" distB="0" distL="114296" distR="114296" simplePos="0" relativeHeight="251630592" behindDoc="0" locked="0" layoutInCell="0" allowOverlap="1" wp14:anchorId="43E1DA15" wp14:editId="602EDE5D">
                <wp:simplePos x="0" y="0"/>
                <wp:positionH relativeFrom="column">
                  <wp:posOffset>4795519</wp:posOffset>
                </wp:positionH>
                <wp:positionV relativeFrom="paragraph">
                  <wp:posOffset>328930</wp:posOffset>
                </wp:positionV>
                <wp:extent cx="0" cy="762000"/>
                <wp:effectExtent l="76200" t="0" r="57150" b="57150"/>
                <wp:wrapNone/>
                <wp:docPr id="1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8E2F2D" id="Line 16" o:spid="_x0000_s1026" style="position:absolute;z-index:251630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7.6pt,25.9pt" to="377.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" o:allowincell="f">
                <v:stroke endarrow="block"/>
              </v:line>
            </w:pict>
          </mc:Fallback>
        </mc:AlternateContent>
      </w:r>
      <w:r>
        <w:rPr>
          <w:noProof/>
        </w:rPr>
        <mc:AlternateContent>
          <mc:Choice Requires="wps">
            <w:drawing>
              <wp:anchor distT="0" distB="0" distL="114296" distR="114296" simplePos="0" relativeHeight="251629568" behindDoc="0" locked="0" layoutInCell="0" allowOverlap="1" wp14:anchorId="4A783DAE" wp14:editId="4A511343">
                <wp:simplePos x="0" y="0"/>
                <wp:positionH relativeFrom="column">
                  <wp:posOffset>2814319</wp:posOffset>
                </wp:positionH>
                <wp:positionV relativeFrom="paragraph">
                  <wp:posOffset>328930</wp:posOffset>
                </wp:positionV>
                <wp:extent cx="0" cy="762000"/>
                <wp:effectExtent l="76200" t="0" r="57150" b="57150"/>
                <wp:wrapNone/>
                <wp:docPr id="1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B1BD8" id="Line 15" o:spid="_x0000_s1026" style="position:absolute;z-index:2516295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1.6pt,25.9pt" to="221.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" o:allowincell="f">
                <v:stroke endarrow="block"/>
              </v:line>
            </w:pict>
          </mc:Fallback>
        </mc:AlternateContent>
      </w:r>
      <w:r>
        <w:rPr>
          <w:noProof/>
        </w:rPr>
        <mc:AlternateContent>
          <mc:Choice Requires="wps">
            <w:drawing>
              <wp:anchor distT="0" distB="0" distL="114296" distR="114296" simplePos="0" relativeHeight="251628544" behindDoc="0" locked="0" layoutInCell="0" allowOverlap="1" wp14:anchorId="01E32531" wp14:editId="4FA8EF59">
                <wp:simplePos x="0" y="0"/>
                <wp:positionH relativeFrom="column">
                  <wp:posOffset>756919</wp:posOffset>
                </wp:positionH>
                <wp:positionV relativeFrom="paragraph">
                  <wp:posOffset>328930</wp:posOffset>
                </wp:positionV>
                <wp:extent cx="0" cy="762000"/>
                <wp:effectExtent l="76200" t="0" r="57150" b="57150"/>
                <wp:wrapNone/>
                <wp:docPr id="1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EE090" id="Line 14" o:spid="_x0000_s1026" style="position:absolute;z-index:2516285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9.6pt,25.9pt" to="59.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" o:allowincell="f">
                <v:stroke endarrow="block"/>
              </v:line>
            </w:pict>
          </mc:Fallback>
        </mc:AlternateContent>
      </w:r>
      <w:r w:rsidR="000C2F66">
        <w:tab/>
      </w:r>
    </w:p>
    <w:p w14:paraId="413F141E" w14:textId="77777777" w:rsidR="000C2F66" w:rsidRDefault="000C2F66">
      <w:pPr>
        <w:tabs>
          <w:tab w:val="left" w:pos="1134"/>
          <w:tab w:val="left" w:pos="4395"/>
          <w:tab w:val="left" w:pos="7513"/>
        </w:tabs>
      </w:pPr>
      <w:r>
        <w:tab/>
      </w:r>
      <w:r>
        <w:tab/>
      </w:r>
      <w:r>
        <w:tab/>
      </w:r>
    </w:p>
    <w:p w14:paraId="2BF38FB4" w14:textId="77777777" w:rsidR="000C2F66" w:rsidRDefault="000C2F66"/>
    <w:p w14:paraId="39DCA6D6" w14:textId="2D619B71" w:rsidR="000C2F66" w:rsidRDefault="00C051EE">
      <w:pPr>
        <w:tabs>
          <w:tab w:val="left" w:pos="3119"/>
          <w:tab w:val="left" w:pos="6237"/>
        </w:tabs>
        <w:spacing w:line="240" w:lineRule="auto"/>
      </w:pPr>
      <w:r>
        <w:rPr>
          <w:noProof/>
        </w:rPr>
        <mc:AlternateContent>
          <mc:Choice Requires="wps">
            <w:drawing>
              <wp:anchor distT="0" distB="0" distL="114300" distR="114300" simplePos="0" relativeHeight="251621376" behindDoc="0" locked="0" layoutInCell="0" allowOverlap="1" wp14:anchorId="02166846" wp14:editId="3EADD217">
                <wp:simplePos x="0" y="0"/>
                <wp:positionH relativeFrom="column">
                  <wp:posOffset>4033520</wp:posOffset>
                </wp:positionH>
                <wp:positionV relativeFrom="paragraph">
                  <wp:posOffset>68580</wp:posOffset>
                </wp:positionV>
                <wp:extent cx="1440180" cy="520700"/>
                <wp:effectExtent l="0" t="0" r="26670" b="12700"/>
                <wp:wrapNone/>
                <wp:docPr id="1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20700"/>
                        </a:xfrm>
                        <a:prstGeom prst="rect">
                          <a:avLst/>
                        </a:prstGeom>
                        <a:solidFill>
                          <a:srgbClr val="FFFFFF"/>
                        </a:solidFill>
                        <a:ln w="9525">
                          <a:solidFill>
                            <a:srgbClr val="000000"/>
                          </a:solidFill>
                          <a:miter lim="800000"/>
                          <a:headEnd/>
                          <a:tailEnd/>
                        </a:ln>
                      </wps:spPr>
                      <wps:txbx>
                        <w:txbxContent>
                          <w:p w14:paraId="73688581" w14:textId="77777777" w:rsidR="003006DC" w:rsidRDefault="003006DC">
                            <w:pPr>
                              <w:spacing w:after="0" w:line="240" w:lineRule="auto"/>
                              <w:jc w:val="center"/>
                              <w:rPr>
                                <w:sz w:val="22"/>
                              </w:rPr>
                            </w:pPr>
                            <w:r>
                              <w:rPr>
                                <w:sz w:val="22"/>
                              </w:rPr>
                              <w:t>HMW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166846" id="Rectangle 7" o:spid="_x0000_s1029" style="position:absolute;left:0;text-align:left;margin-left:317.6pt;margin-top:5.4pt;width:113.4pt;height: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" o:allowincell="f">
                <v:textbox inset="0,0,0,0">
                  <w:txbxContent>
                    <w:p w14:paraId="73688581" w14:textId="77777777" w:rsidR="003006DC" w:rsidRDefault="003006DC">
                      <w:pPr>
                        <w:spacing w:after="0" w:line="240" w:lineRule="auto"/>
                        <w:jc w:val="center"/>
                        <w:rPr>
                          <w:sz w:val="22"/>
                        </w:rPr>
                      </w:pPr>
                      <w:r>
                        <w:rPr>
                          <w:sz w:val="22"/>
                        </w:rPr>
                        <w:t>HMW</w:t>
                      </w:r>
                    </w:p>
                  </w:txbxContent>
                </v:textbox>
              </v:rect>
            </w:pict>
          </mc:Fallback>
        </mc:AlternateContent>
      </w:r>
      <w:r>
        <w:rPr>
          <w:noProof/>
        </w:rPr>
        <mc:AlternateContent>
          <mc:Choice Requires="wps">
            <w:drawing>
              <wp:anchor distT="0" distB="0" distL="114300" distR="114300" simplePos="0" relativeHeight="251620352" behindDoc="0" locked="0" layoutInCell="0" allowOverlap="1" wp14:anchorId="30AB0400" wp14:editId="6194C8A3">
                <wp:simplePos x="0" y="0"/>
                <wp:positionH relativeFrom="column">
                  <wp:posOffset>2052320</wp:posOffset>
                </wp:positionH>
                <wp:positionV relativeFrom="paragraph">
                  <wp:posOffset>68580</wp:posOffset>
                </wp:positionV>
                <wp:extent cx="1440180" cy="520700"/>
                <wp:effectExtent l="0" t="0" r="26670" b="12700"/>
                <wp:wrapNone/>
                <wp:docPr id="1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20700"/>
                        </a:xfrm>
                        <a:prstGeom prst="rect">
                          <a:avLst/>
                        </a:prstGeom>
                        <a:solidFill>
                          <a:srgbClr val="FFFFFF"/>
                        </a:solidFill>
                        <a:ln w="9525">
                          <a:solidFill>
                            <a:srgbClr val="000000"/>
                          </a:solidFill>
                          <a:miter lim="800000"/>
                          <a:headEnd/>
                          <a:tailEnd/>
                        </a:ln>
                      </wps:spPr>
                      <wps:txbx>
                        <w:txbxContent>
                          <w:p w14:paraId="42DC00E0" w14:textId="77777777" w:rsidR="003006DC" w:rsidRDefault="003006DC">
                            <w:pPr>
                              <w:spacing w:after="0" w:line="240" w:lineRule="auto"/>
                              <w:jc w:val="center"/>
                              <w:rPr>
                                <w:sz w:val="22"/>
                              </w:rPr>
                            </w:pPr>
                            <w:r>
                              <w:rPr>
                                <w:sz w:val="22"/>
                              </w:rPr>
                              <w:t>HMW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AB0400" id="Rectangle 6" o:spid="_x0000_s1030" style="position:absolute;left:0;text-align:left;margin-left:161.6pt;margin-top:5.4pt;width:113.4pt;height:4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" o:allowincell="f">
                <v:textbox inset="0,0,0,0">
                  <w:txbxContent>
                    <w:p w14:paraId="42DC00E0" w14:textId="77777777" w:rsidR="003006DC" w:rsidRDefault="003006DC">
                      <w:pPr>
                        <w:spacing w:after="0" w:line="240" w:lineRule="auto"/>
                        <w:jc w:val="center"/>
                        <w:rPr>
                          <w:sz w:val="22"/>
                        </w:rPr>
                      </w:pPr>
                      <w:r>
                        <w:rPr>
                          <w:sz w:val="22"/>
                        </w:rPr>
                        <w:t>HMW</w:t>
                      </w:r>
                    </w:p>
                  </w:txbxContent>
                </v:textbox>
              </v:rect>
            </w:pict>
          </mc:Fallback>
        </mc:AlternateContent>
      </w:r>
      <w:r>
        <w:rPr>
          <w:noProof/>
        </w:rPr>
        <mc:AlternateContent>
          <mc:Choice Requires="wps">
            <w:drawing>
              <wp:anchor distT="0" distB="0" distL="114300" distR="114300" simplePos="0" relativeHeight="251619328" behindDoc="0" locked="0" layoutInCell="0" allowOverlap="1" wp14:anchorId="2BC531D0" wp14:editId="2F12A2D6">
                <wp:simplePos x="0" y="0"/>
                <wp:positionH relativeFrom="column">
                  <wp:posOffset>71120</wp:posOffset>
                </wp:positionH>
                <wp:positionV relativeFrom="paragraph">
                  <wp:posOffset>68580</wp:posOffset>
                </wp:positionV>
                <wp:extent cx="1440180" cy="520700"/>
                <wp:effectExtent l="0" t="0" r="26670" b="12700"/>
                <wp:wrapNone/>
                <wp:docPr id="1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20700"/>
                        </a:xfrm>
                        <a:prstGeom prst="rect">
                          <a:avLst/>
                        </a:prstGeom>
                        <a:solidFill>
                          <a:srgbClr val="FFFFFF"/>
                        </a:solidFill>
                        <a:ln w="9525">
                          <a:solidFill>
                            <a:srgbClr val="000000"/>
                          </a:solidFill>
                          <a:miter lim="800000"/>
                          <a:headEnd/>
                          <a:tailEnd/>
                        </a:ln>
                      </wps:spPr>
                      <wps:txbx>
                        <w:txbxContent>
                          <w:p w14:paraId="471A6AF9" w14:textId="77777777" w:rsidR="003006DC" w:rsidRDefault="003006DC">
                            <w:pPr>
                              <w:spacing w:after="0" w:line="240" w:lineRule="auto"/>
                              <w:jc w:val="center"/>
                              <w:rPr>
                                <w:sz w:val="22"/>
                              </w:rPr>
                            </w:pPr>
                            <w:r>
                              <w:rPr>
                                <w:sz w:val="22"/>
                              </w:rPr>
                              <w:t>HMW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C531D0" id="Rectangle 5" o:spid="_x0000_s1031" style="position:absolute;left:0;text-align:left;margin-left:5.6pt;margin-top:5.4pt;width:113.4pt;height:4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" o:allowincell="f">
                <v:textbox inset="0,0,0,0">
                  <w:txbxContent>
                    <w:p w14:paraId="471A6AF9" w14:textId="77777777" w:rsidR="003006DC" w:rsidRDefault="003006DC">
                      <w:pPr>
                        <w:spacing w:after="0" w:line="240" w:lineRule="auto"/>
                        <w:jc w:val="center"/>
                        <w:rPr>
                          <w:sz w:val="22"/>
                        </w:rPr>
                      </w:pPr>
                      <w:r>
                        <w:rPr>
                          <w:sz w:val="22"/>
                        </w:rPr>
                        <w:t>HMW</w:t>
                      </w:r>
                    </w:p>
                  </w:txbxContent>
                </v:textbox>
              </v:rect>
            </w:pict>
          </mc:Fallback>
        </mc:AlternateContent>
      </w:r>
      <w:r w:rsidR="000C2F66">
        <w:tab/>
      </w:r>
      <w:r w:rsidR="000C2F66">
        <w:tab/>
      </w:r>
      <w:r w:rsidR="000C2F66">
        <w:tab/>
      </w:r>
      <w:r w:rsidR="000C2F66">
        <w:tab/>
      </w:r>
    </w:p>
    <w:p w14:paraId="60F92D4B" w14:textId="77777777" w:rsidR="000C2F66" w:rsidRDefault="000C2F66"/>
    <w:p w14:paraId="524B7002" w14:textId="4C67FF42" w:rsidR="000C2F66" w:rsidRDefault="00C051EE">
      <w:pPr>
        <w:tabs>
          <w:tab w:val="left" w:pos="1134"/>
          <w:tab w:val="left" w:pos="4395"/>
          <w:tab w:val="left" w:pos="7513"/>
        </w:tabs>
      </w:pPr>
      <w:r>
        <w:rPr>
          <w:noProof/>
        </w:rPr>
        <mc:AlternateContent>
          <mc:Choice Requires="wps">
            <w:drawing>
              <wp:anchor distT="0" distB="0" distL="114296" distR="114296" simplePos="0" relativeHeight="251631616" behindDoc="0" locked="0" layoutInCell="0" allowOverlap="1" wp14:anchorId="4714C524" wp14:editId="06718780">
                <wp:simplePos x="0" y="0"/>
                <wp:positionH relativeFrom="column">
                  <wp:posOffset>756919</wp:posOffset>
                </wp:positionH>
                <wp:positionV relativeFrom="paragraph">
                  <wp:posOffset>13335</wp:posOffset>
                </wp:positionV>
                <wp:extent cx="0" cy="685800"/>
                <wp:effectExtent l="76200" t="0" r="95250" b="57150"/>
                <wp:wrapNone/>
                <wp:docPr id="1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1225A" id="Line 17" o:spid="_x0000_s1026" style="position:absolute;z-index:251631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9.6pt,1.05pt" to="59.6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JJoQIAAIU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" o:allowincell="f">
                <v:stroke endarrow="block"/>
              </v:line>
            </w:pict>
          </mc:Fallback>
        </mc:AlternateContent>
      </w:r>
      <w:r>
        <w:rPr>
          <w:noProof/>
        </w:rPr>
        <mc:AlternateContent>
          <mc:Choice Requires="wps">
            <w:drawing>
              <wp:anchor distT="0" distB="0" distL="114296" distR="114296" simplePos="0" relativeHeight="251633664" behindDoc="0" locked="0" layoutInCell="0" allowOverlap="1" wp14:anchorId="02DBC1FC" wp14:editId="79ED0109">
                <wp:simplePos x="0" y="0"/>
                <wp:positionH relativeFrom="column">
                  <wp:posOffset>4795519</wp:posOffset>
                </wp:positionH>
                <wp:positionV relativeFrom="paragraph">
                  <wp:posOffset>13335</wp:posOffset>
                </wp:positionV>
                <wp:extent cx="0" cy="838200"/>
                <wp:effectExtent l="76200" t="0" r="57150" b="57150"/>
                <wp:wrapNone/>
                <wp:docPr id="1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8B01A7" id="Line 19" o:spid="_x0000_s1026" style="position:absolute;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7.6pt,1.05pt" to="377.6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" o:allowincell="f">
                <v:stroke endarrow="block"/>
              </v:line>
            </w:pict>
          </mc:Fallback>
        </mc:AlternateContent>
      </w:r>
      <w:r>
        <w:rPr>
          <w:noProof/>
        </w:rPr>
        <mc:AlternateContent>
          <mc:Choice Requires="wps">
            <w:drawing>
              <wp:anchor distT="0" distB="0" distL="114296" distR="114296" simplePos="0" relativeHeight="251632640" behindDoc="0" locked="0" layoutInCell="0" allowOverlap="1" wp14:anchorId="43AD9419" wp14:editId="506558FA">
                <wp:simplePos x="0" y="0"/>
                <wp:positionH relativeFrom="column">
                  <wp:posOffset>2814319</wp:posOffset>
                </wp:positionH>
                <wp:positionV relativeFrom="paragraph">
                  <wp:posOffset>13335</wp:posOffset>
                </wp:positionV>
                <wp:extent cx="0" cy="838200"/>
                <wp:effectExtent l="76200" t="0" r="57150" b="57150"/>
                <wp:wrapNone/>
                <wp:docPr id="1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BEF1B" id="Line 18" o:spid="_x0000_s1026" style="position:absolute;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1.6pt,1.05pt" to="221.6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" o:allowincell="f">
                <v:stroke endarrow="block"/>
              </v:line>
            </w:pict>
          </mc:Fallback>
        </mc:AlternateContent>
      </w:r>
      <w:r w:rsidR="000C2F66">
        <w:tab/>
      </w:r>
      <w:r w:rsidR="000C2F66">
        <w:tab/>
      </w:r>
      <w:r w:rsidR="000C2F66">
        <w:tab/>
      </w:r>
    </w:p>
    <w:p w14:paraId="3314EDCB" w14:textId="77777777" w:rsidR="000C2F66" w:rsidRDefault="000C2F66"/>
    <w:p w14:paraId="44F36242" w14:textId="570EA00E" w:rsidR="000C2F66" w:rsidRDefault="00C051EE">
      <w:pPr>
        <w:tabs>
          <w:tab w:val="left" w:pos="3119"/>
          <w:tab w:val="left" w:pos="6237"/>
        </w:tabs>
        <w:spacing w:line="240" w:lineRule="auto"/>
      </w:pPr>
      <w:r>
        <w:rPr>
          <w:noProof/>
        </w:rPr>
        <mc:AlternateContent>
          <mc:Choice Requires="wps">
            <w:drawing>
              <wp:anchor distT="0" distB="0" distL="114300" distR="114300" simplePos="0" relativeHeight="251622400" behindDoc="0" locked="0" layoutInCell="1" allowOverlap="1" wp14:anchorId="75175BB9" wp14:editId="6D14EE80">
                <wp:simplePos x="0" y="0"/>
                <wp:positionH relativeFrom="column">
                  <wp:posOffset>71120</wp:posOffset>
                </wp:positionH>
                <wp:positionV relativeFrom="paragraph">
                  <wp:posOffset>51435</wp:posOffset>
                </wp:positionV>
                <wp:extent cx="1440180" cy="457200"/>
                <wp:effectExtent l="0" t="0" r="26670" b="19050"/>
                <wp:wrapNone/>
                <wp:docPr id="1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57200"/>
                        </a:xfrm>
                        <a:prstGeom prst="rect">
                          <a:avLst/>
                        </a:prstGeom>
                        <a:solidFill>
                          <a:srgbClr val="FFFFFF"/>
                        </a:solidFill>
                        <a:ln w="9525">
                          <a:solidFill>
                            <a:srgbClr val="000000"/>
                          </a:solidFill>
                          <a:miter lim="800000"/>
                          <a:headEnd/>
                          <a:tailEnd/>
                        </a:ln>
                      </wps:spPr>
                      <wps:txbx>
                        <w:txbxContent>
                          <w:p w14:paraId="5B80AF44" w14:textId="77777777" w:rsidR="003006DC" w:rsidRDefault="003006DC">
                            <w:pPr>
                              <w:jc w:val="center"/>
                            </w:pPr>
                            <w:r>
                              <w:rPr>
                                <w:sz w:val="22"/>
                              </w:rPr>
                              <w:t>normierter HMW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175BB9" id="Rectangle 8" o:spid="_x0000_s1032" style="position:absolute;left:0;text-align:left;margin-left:5.6pt;margin-top:4.05pt;width:113.4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">
                <v:textbox inset="0,0,0,0">
                  <w:txbxContent>
                    <w:p w14:paraId="5B80AF44" w14:textId="77777777" w:rsidR="003006DC" w:rsidRDefault="003006DC">
                      <w:pPr>
                        <w:jc w:val="center"/>
                      </w:pPr>
                      <w:r>
                        <w:rPr>
                          <w:sz w:val="22"/>
                        </w:rPr>
                        <w:t>normierter HMW</w:t>
                      </w:r>
                    </w:p>
                  </w:txbxContent>
                </v:textbox>
              </v:rect>
            </w:pict>
          </mc:Fallback>
        </mc:AlternateContent>
      </w:r>
      <w:r>
        <w:rPr>
          <w:noProof/>
        </w:rPr>
        <mc:AlternateContent>
          <mc:Choice Requires="wps">
            <w:drawing>
              <wp:anchor distT="4294967292" distB="4294967292" distL="114300" distR="114300" simplePos="0" relativeHeight="251634688" behindDoc="0" locked="0" layoutInCell="0" allowOverlap="1" wp14:anchorId="1C26B47B" wp14:editId="181D8D75">
                <wp:simplePos x="0" y="0"/>
                <wp:positionH relativeFrom="column">
                  <wp:posOffset>1518920</wp:posOffset>
                </wp:positionH>
                <wp:positionV relativeFrom="paragraph">
                  <wp:posOffset>171449</wp:posOffset>
                </wp:positionV>
                <wp:extent cx="3276600" cy="0"/>
                <wp:effectExtent l="38100" t="76200" r="0" b="95250"/>
                <wp:wrapNone/>
                <wp:docPr id="1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E486EA" id="Line 20" o:spid="_x0000_s1026" style="position:absolute;flip:x;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9.6pt,13.5pt" to="37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" o:allowincell="f">
                <v:stroke endarrow="block"/>
              </v:line>
            </w:pict>
          </mc:Fallback>
        </mc:AlternateContent>
      </w:r>
      <w:r w:rsidR="000C2F66">
        <w:tab/>
      </w:r>
    </w:p>
    <w:p w14:paraId="480D4BD4" w14:textId="3FCE7DD1" w:rsidR="000C2F66" w:rsidRDefault="00C051EE">
      <w:pPr>
        <w:rPr>
          <w:noProof/>
        </w:rPr>
      </w:pPr>
      <w:r>
        <w:rPr>
          <w:noProof/>
        </w:rPr>
        <mc:AlternateContent>
          <mc:Choice Requires="wps">
            <w:drawing>
              <wp:anchor distT="0" distB="0" distL="114299" distR="114299" simplePos="0" relativeHeight="251635712" behindDoc="0" locked="0" layoutInCell="1" allowOverlap="1" wp14:anchorId="13E6984C" wp14:editId="3598BE6F">
                <wp:simplePos x="0" y="0"/>
                <wp:positionH relativeFrom="column">
                  <wp:posOffset>756920</wp:posOffset>
                </wp:positionH>
                <wp:positionV relativeFrom="paragraph">
                  <wp:posOffset>257175</wp:posOffset>
                </wp:positionV>
                <wp:extent cx="635" cy="822960"/>
                <wp:effectExtent l="76200" t="0" r="75565" b="53340"/>
                <wp:wrapNone/>
                <wp:docPr id="1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29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9E89F" id="Line 21"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6pt,20.25pt" to="59.6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">
                <v:stroke endarrow="block"/>
              </v:line>
            </w:pict>
          </mc:Fallback>
        </mc:AlternateContent>
      </w:r>
      <w:r>
        <w:rPr>
          <w:noProof/>
        </w:rPr>
        <mc:AlternateContent>
          <mc:Choice Requires="wps">
            <w:drawing>
              <wp:anchor distT="0" distB="0" distL="114300" distR="114300" simplePos="0" relativeHeight="251625472" behindDoc="0" locked="0" layoutInCell="0" allowOverlap="1" wp14:anchorId="106D4546" wp14:editId="51CBF44E">
                <wp:simplePos x="0" y="0"/>
                <wp:positionH relativeFrom="column">
                  <wp:posOffset>2661920</wp:posOffset>
                </wp:positionH>
                <wp:positionV relativeFrom="paragraph">
                  <wp:posOffset>321310</wp:posOffset>
                </wp:positionV>
                <wp:extent cx="2895600" cy="516255"/>
                <wp:effectExtent l="0" t="0" r="19050" b="17145"/>
                <wp:wrapNone/>
                <wp:docPr id="1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6255"/>
                        </a:xfrm>
                        <a:prstGeom prst="rect">
                          <a:avLst/>
                        </a:prstGeom>
                        <a:solidFill>
                          <a:srgbClr val="FFFFFF"/>
                        </a:solidFill>
                        <a:ln w="9525">
                          <a:solidFill>
                            <a:srgbClr val="000000"/>
                          </a:solidFill>
                          <a:miter lim="800000"/>
                          <a:headEnd/>
                          <a:tailEnd/>
                        </a:ln>
                      </wps:spPr>
                      <wps:txbx>
                        <w:txbxContent>
                          <w:p w14:paraId="4C745E69" w14:textId="77777777" w:rsidR="003006DC" w:rsidRDefault="003006DC">
                            <w:pPr>
                              <w:spacing w:line="240" w:lineRule="auto"/>
                              <w:jc w:val="center"/>
                              <w:rPr>
                                <w:sz w:val="22"/>
                              </w:rPr>
                            </w:pPr>
                            <w:r>
                              <w:rPr>
                                <w:sz w:val="22"/>
                              </w:rPr>
                              <w:t>Berücksichtigung der Messunsicherheit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6D4546" id="Rectangle 11" o:spid="_x0000_s1033" style="position:absolute;left:0;text-align:left;margin-left:209.6pt;margin-top:25.3pt;width:228pt;height:40.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" o:allowincell="f">
                <v:textbox inset="0,0,0,0">
                  <w:txbxContent>
                    <w:p w14:paraId="4C745E69" w14:textId="77777777" w:rsidR="003006DC" w:rsidRDefault="003006DC">
                      <w:pPr>
                        <w:spacing w:line="240" w:lineRule="auto"/>
                        <w:jc w:val="center"/>
                        <w:rPr>
                          <w:sz w:val="22"/>
                        </w:rPr>
                      </w:pPr>
                      <w:r>
                        <w:rPr>
                          <w:sz w:val="22"/>
                        </w:rPr>
                        <w:t>Berücksichtigung der Messunsicherheit</w:t>
                      </w:r>
                    </w:p>
                  </w:txbxContent>
                </v:textbox>
              </v:rect>
            </w:pict>
          </mc:Fallback>
        </mc:AlternateContent>
      </w:r>
    </w:p>
    <w:p w14:paraId="4122D34A" w14:textId="474172E6" w:rsidR="000C2F66" w:rsidRDefault="00C051EE">
      <w:pPr>
        <w:tabs>
          <w:tab w:val="left" w:pos="1134"/>
          <w:tab w:val="left" w:pos="4253"/>
        </w:tabs>
      </w:pPr>
      <w:r>
        <w:rPr>
          <w:noProof/>
        </w:rPr>
        <mc:AlternateContent>
          <mc:Choice Requires="wps">
            <w:drawing>
              <wp:anchor distT="4294967292" distB="4294967292" distL="114300" distR="114300" simplePos="0" relativeHeight="251636736" behindDoc="0" locked="0" layoutInCell="0" allowOverlap="1" wp14:anchorId="4B07419B" wp14:editId="0011D5BD">
                <wp:simplePos x="0" y="0"/>
                <wp:positionH relativeFrom="column">
                  <wp:posOffset>756920</wp:posOffset>
                </wp:positionH>
                <wp:positionV relativeFrom="paragraph">
                  <wp:posOffset>266064</wp:posOffset>
                </wp:positionV>
                <wp:extent cx="1905000" cy="0"/>
                <wp:effectExtent l="38100" t="76200" r="0" b="95250"/>
                <wp:wrapNone/>
                <wp:docPr id="1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828414" id="Line 22" o:spid="_x0000_s1026" style="position:absolute;flip:x;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pt,20.95pt" to="209.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" o:allowincell="f">
                <v:stroke endarrow="block"/>
              </v:line>
            </w:pict>
          </mc:Fallback>
        </mc:AlternateContent>
      </w:r>
      <w:r w:rsidR="000C2F66">
        <w:tab/>
      </w:r>
      <w:r w:rsidR="000C2F66">
        <w:tab/>
      </w:r>
      <w:r w:rsidR="000C2F66">
        <w:tab/>
      </w:r>
    </w:p>
    <w:p w14:paraId="70109E76" w14:textId="77777777" w:rsidR="000C2F66" w:rsidRDefault="000C2F66"/>
    <w:p w14:paraId="489C1A3D" w14:textId="5EDAC812" w:rsidR="00B353A0" w:rsidRDefault="00C051EE" w:rsidP="00B353A0">
      <w:pPr>
        <w:spacing w:after="0" w:line="240" w:lineRule="auto"/>
        <w:jc w:val="center"/>
        <w:rPr>
          <w:sz w:val="16"/>
        </w:rPr>
      </w:pPr>
      <w:r>
        <w:rPr>
          <w:noProof/>
        </w:rPr>
        <mc:AlternateContent>
          <mc:Choice Requires="wps">
            <w:drawing>
              <wp:anchor distT="0" distB="0" distL="114300" distR="114300" simplePos="0" relativeHeight="251700224" behindDoc="0" locked="0" layoutInCell="0" allowOverlap="1" wp14:anchorId="706CB378" wp14:editId="6448FB3A">
                <wp:simplePos x="0" y="0"/>
                <wp:positionH relativeFrom="column">
                  <wp:posOffset>2234565</wp:posOffset>
                </wp:positionH>
                <wp:positionV relativeFrom="paragraph">
                  <wp:posOffset>60325</wp:posOffset>
                </wp:positionV>
                <wp:extent cx="1524000" cy="507365"/>
                <wp:effectExtent l="0" t="0" r="19050" b="26035"/>
                <wp:wrapNone/>
                <wp:docPr id="11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07365"/>
                        </a:xfrm>
                        <a:prstGeom prst="rect">
                          <a:avLst/>
                        </a:prstGeom>
                        <a:solidFill>
                          <a:srgbClr val="FFFFFF"/>
                        </a:solidFill>
                        <a:ln w="9525">
                          <a:solidFill>
                            <a:srgbClr val="000000"/>
                          </a:solidFill>
                          <a:miter lim="800000"/>
                          <a:headEnd/>
                          <a:tailEnd/>
                        </a:ln>
                      </wps:spPr>
                      <wps:txbx>
                        <w:txbxContent>
                          <w:p w14:paraId="484AE3A1" w14:textId="77777777" w:rsidR="003006DC" w:rsidRDefault="003006DC" w:rsidP="00B353A0">
                            <w:pPr>
                              <w:spacing w:after="0" w:line="240" w:lineRule="auto"/>
                              <w:jc w:val="center"/>
                              <w:rPr>
                                <w:sz w:val="22"/>
                              </w:rPr>
                            </w:pPr>
                            <w:r>
                              <w:rPr>
                                <w:sz w:val="22"/>
                              </w:rPr>
                              <w:t>gerundeter, validierter HMW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CB378" id="Rectangle 171" o:spid="_x0000_s1034" style="position:absolute;left:0;text-align:left;margin-left:175.95pt;margin-top:4.75pt;width:120pt;height:3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" o:allowincell="f">
                <v:textbox inset="0,0,0,0">
                  <w:txbxContent>
                    <w:p w14:paraId="484AE3A1" w14:textId="77777777" w:rsidR="003006DC" w:rsidRDefault="003006DC" w:rsidP="00B353A0">
                      <w:pPr>
                        <w:spacing w:after="0" w:line="240" w:lineRule="auto"/>
                        <w:jc w:val="center"/>
                        <w:rPr>
                          <w:sz w:val="22"/>
                        </w:rPr>
                      </w:pPr>
                      <w:r>
                        <w:rPr>
                          <w:sz w:val="22"/>
                        </w:rPr>
                        <w:t>gerundeter, validierter HMW</w:t>
                      </w:r>
                    </w:p>
                  </w:txbxContent>
                </v:textbox>
              </v:rect>
            </w:pict>
          </mc:Fallback>
        </mc:AlternateContent>
      </w:r>
      <w:r>
        <w:rPr>
          <w:noProof/>
        </w:rPr>
        <mc:AlternateContent>
          <mc:Choice Requires="wps">
            <w:drawing>
              <wp:anchor distT="0" distB="0" distL="114300" distR="114300" simplePos="0" relativeHeight="251623424" behindDoc="0" locked="0" layoutInCell="0" allowOverlap="1" wp14:anchorId="152DEC78" wp14:editId="523956A7">
                <wp:simplePos x="0" y="0"/>
                <wp:positionH relativeFrom="column">
                  <wp:posOffset>71120</wp:posOffset>
                </wp:positionH>
                <wp:positionV relativeFrom="paragraph">
                  <wp:posOffset>68580</wp:posOffset>
                </wp:positionV>
                <wp:extent cx="1440180" cy="499110"/>
                <wp:effectExtent l="0" t="0" r="26670" b="15240"/>
                <wp:wrapNone/>
                <wp:docPr id="1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99110"/>
                        </a:xfrm>
                        <a:prstGeom prst="rect">
                          <a:avLst/>
                        </a:prstGeom>
                        <a:solidFill>
                          <a:srgbClr val="FFFFFF"/>
                        </a:solidFill>
                        <a:ln w="9525">
                          <a:solidFill>
                            <a:srgbClr val="000000"/>
                          </a:solidFill>
                          <a:miter lim="800000"/>
                          <a:headEnd/>
                          <a:tailEnd/>
                        </a:ln>
                      </wps:spPr>
                      <wps:txbx>
                        <w:txbxContent>
                          <w:p w14:paraId="5D8EBA9E" w14:textId="77777777" w:rsidR="003006DC" w:rsidRDefault="003006DC">
                            <w:pPr>
                              <w:spacing w:line="240" w:lineRule="auto"/>
                              <w:jc w:val="center"/>
                              <w:rPr>
                                <w:sz w:val="22"/>
                              </w:rPr>
                            </w:pPr>
                            <w:r>
                              <w:rPr>
                                <w:sz w:val="22"/>
                              </w:rPr>
                              <w:t>validierter HMW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2DEC78" id="Rectangle 9" o:spid="_x0000_s1035" style="position:absolute;left:0;text-align:left;margin-left:5.6pt;margin-top:5.4pt;width:113.4pt;height:39.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" o:allowincell="f">
                <v:textbox inset="0,0,0,0">
                  <w:txbxContent>
                    <w:p w14:paraId="5D8EBA9E" w14:textId="77777777" w:rsidR="003006DC" w:rsidRDefault="003006DC">
                      <w:pPr>
                        <w:spacing w:line="240" w:lineRule="auto"/>
                        <w:jc w:val="center"/>
                        <w:rPr>
                          <w:sz w:val="22"/>
                        </w:rPr>
                      </w:pPr>
                      <w:r>
                        <w:rPr>
                          <w:sz w:val="22"/>
                        </w:rPr>
                        <w:t>validierter HMW</w:t>
                      </w:r>
                    </w:p>
                  </w:txbxContent>
                </v:textbox>
              </v:rect>
            </w:pict>
          </mc:Fallback>
        </mc:AlternateContent>
      </w:r>
      <w:r w:rsidR="000C2F66">
        <w:tab/>
      </w:r>
    </w:p>
    <w:p w14:paraId="27A77C4A" w14:textId="285C580F" w:rsidR="000C2F66" w:rsidRDefault="00C051EE">
      <w:pPr>
        <w:tabs>
          <w:tab w:val="left" w:pos="3119"/>
          <w:tab w:val="left" w:pos="6237"/>
        </w:tabs>
        <w:spacing w:line="240" w:lineRule="auto"/>
      </w:pPr>
      <w:r>
        <w:rPr>
          <w:noProof/>
        </w:rPr>
        <mc:AlternateContent>
          <mc:Choice Requires="wps">
            <w:drawing>
              <wp:anchor distT="0" distB="0" distL="114300" distR="114300" simplePos="0" relativeHeight="251626496" behindDoc="0" locked="0" layoutInCell="0" allowOverlap="1" wp14:anchorId="1DD58466" wp14:editId="080E5194">
                <wp:simplePos x="0" y="0"/>
                <wp:positionH relativeFrom="column">
                  <wp:posOffset>4493895</wp:posOffset>
                </wp:positionH>
                <wp:positionV relativeFrom="paragraph">
                  <wp:posOffset>11430</wp:posOffset>
                </wp:positionV>
                <wp:extent cx="1524000" cy="381000"/>
                <wp:effectExtent l="0" t="0" r="19050" b="19050"/>
                <wp:wrapNone/>
                <wp:docPr id="1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81000"/>
                        </a:xfrm>
                        <a:prstGeom prst="rect">
                          <a:avLst/>
                        </a:prstGeom>
                        <a:solidFill>
                          <a:srgbClr val="FFFFFF"/>
                        </a:solidFill>
                        <a:ln w="9525">
                          <a:solidFill>
                            <a:srgbClr val="000000"/>
                          </a:solidFill>
                          <a:miter lim="800000"/>
                          <a:headEnd/>
                          <a:tailEnd/>
                        </a:ln>
                      </wps:spPr>
                      <wps:txbx>
                        <w:txbxContent>
                          <w:p w14:paraId="00A6E9BB" w14:textId="77777777" w:rsidR="003006DC" w:rsidRDefault="003006DC">
                            <w:pPr>
                              <w:spacing w:after="0" w:line="240" w:lineRule="auto"/>
                              <w:jc w:val="center"/>
                              <w:rPr>
                                <w:sz w:val="22"/>
                              </w:rPr>
                            </w:pPr>
                            <w:r>
                              <w:rPr>
                                <w:sz w:val="22"/>
                              </w:rPr>
                              <w:t>Klassierung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58466" id="Rectangle 12" o:spid="_x0000_s1036" style="position:absolute;left:0;text-align:left;margin-left:353.85pt;margin-top:.9pt;width:120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" o:allowincell="f">
                <v:textbox inset="0,0,0,0">
                  <w:txbxContent>
                    <w:p w14:paraId="00A6E9BB" w14:textId="77777777" w:rsidR="003006DC" w:rsidRDefault="003006DC">
                      <w:pPr>
                        <w:spacing w:after="0" w:line="240" w:lineRule="auto"/>
                        <w:jc w:val="center"/>
                        <w:rPr>
                          <w:sz w:val="22"/>
                        </w:rPr>
                      </w:pPr>
                      <w:r>
                        <w:rPr>
                          <w:sz w:val="22"/>
                        </w:rPr>
                        <w:t>Klassierung</w:t>
                      </w:r>
                    </w:p>
                  </w:txbxContent>
                </v:textbox>
              </v:rect>
            </w:pict>
          </mc:Fallback>
        </mc:AlternateContent>
      </w:r>
      <w:r>
        <w:rPr>
          <w:noProof/>
        </w:rPr>
        <mc:AlternateContent>
          <mc:Choice Requires="wps">
            <w:drawing>
              <wp:anchor distT="4294967292" distB="4294967292" distL="114300" distR="114300" simplePos="0" relativeHeight="251637760" behindDoc="0" locked="0" layoutInCell="0" allowOverlap="1" wp14:anchorId="2344F780" wp14:editId="7D8F941D">
                <wp:simplePos x="0" y="0"/>
                <wp:positionH relativeFrom="column">
                  <wp:posOffset>1518920</wp:posOffset>
                </wp:positionH>
                <wp:positionV relativeFrom="paragraph">
                  <wp:posOffset>217169</wp:posOffset>
                </wp:positionV>
                <wp:extent cx="715645" cy="0"/>
                <wp:effectExtent l="0" t="76200" r="27305" b="95250"/>
                <wp:wrapNone/>
                <wp:docPr id="10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B3081" id="Line 23" o:spid="_x0000_s1026" style="position:absolute;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9.6pt,17.1pt" to="17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" o:allowincell="f">
                <v:stroke endarrow="block"/>
              </v:line>
            </w:pict>
          </mc:Fallback>
        </mc:AlternateContent>
      </w:r>
      <w:r>
        <w:rPr>
          <w:noProof/>
        </w:rPr>
        <mc:AlternateContent>
          <mc:Choice Requires="wps">
            <w:drawing>
              <wp:anchor distT="4294967292" distB="4294967292" distL="114300" distR="114300" simplePos="0" relativeHeight="251702272" behindDoc="0" locked="0" layoutInCell="0" allowOverlap="1" wp14:anchorId="27D7B70D" wp14:editId="01FB6A0A">
                <wp:simplePos x="0" y="0"/>
                <wp:positionH relativeFrom="column">
                  <wp:posOffset>3778250</wp:posOffset>
                </wp:positionH>
                <wp:positionV relativeFrom="paragraph">
                  <wp:posOffset>217169</wp:posOffset>
                </wp:positionV>
                <wp:extent cx="715645" cy="0"/>
                <wp:effectExtent l="0" t="76200" r="27305" b="95250"/>
                <wp:wrapNone/>
                <wp:docPr id="10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937699" id="Line 25" o:spid="_x0000_s1026" style="position:absolute;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5pt,17.1pt" to="353.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" o:allowincell="f">
                <v:stroke endarrow="block"/>
              </v:line>
            </w:pict>
          </mc:Fallback>
        </mc:AlternateContent>
      </w:r>
    </w:p>
    <w:p w14:paraId="5F57EC76" w14:textId="1C41739F" w:rsidR="000C2F66" w:rsidRDefault="00C051EE">
      <w:pPr>
        <w:tabs>
          <w:tab w:val="left" w:pos="4253"/>
        </w:tabs>
      </w:pPr>
      <w:r>
        <w:rPr>
          <w:noProof/>
        </w:rPr>
        <mc:AlternateContent>
          <mc:Choice Requires="wps">
            <w:drawing>
              <wp:anchor distT="0" distB="0" distL="114297" distR="114297" simplePos="0" relativeHeight="251638784" behindDoc="0" locked="0" layoutInCell="0" allowOverlap="1" wp14:anchorId="1996477D" wp14:editId="3706D5B6">
                <wp:simplePos x="0" y="0"/>
                <wp:positionH relativeFrom="column">
                  <wp:posOffset>756920</wp:posOffset>
                </wp:positionH>
                <wp:positionV relativeFrom="paragraph">
                  <wp:posOffset>123190</wp:posOffset>
                </wp:positionV>
                <wp:extent cx="635" cy="838200"/>
                <wp:effectExtent l="55880" t="13335" r="57785" b="15240"/>
                <wp:wrapNone/>
                <wp:docPr id="10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1549" id="Line 24" o:spid="_x0000_s1026" style="position:absolute;flip:x;z-index:251638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9.6pt,9.7pt" to="59.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" o:allowincell="f">
                <v:stroke endarrow="block"/>
              </v:line>
            </w:pict>
          </mc:Fallback>
        </mc:AlternateContent>
      </w:r>
      <w:r w:rsidR="000C2F66">
        <w:tab/>
      </w:r>
      <w:r w:rsidR="000C2F66">
        <w:tab/>
      </w:r>
      <w:r w:rsidR="000C2F66">
        <w:tab/>
      </w:r>
    </w:p>
    <w:p w14:paraId="4B1752F1" w14:textId="77777777" w:rsidR="000C2F66" w:rsidRDefault="000C2F66">
      <w:pPr>
        <w:tabs>
          <w:tab w:val="left" w:pos="1134"/>
          <w:tab w:val="left" w:pos="4253"/>
        </w:tabs>
      </w:pPr>
      <w:r>
        <w:tab/>
      </w:r>
    </w:p>
    <w:p w14:paraId="58D5CCDA" w14:textId="290D3C6B" w:rsidR="000C2F66" w:rsidRDefault="00C051EE">
      <w:r>
        <w:rPr>
          <w:noProof/>
        </w:rPr>
        <mc:AlternateContent>
          <mc:Choice Requires="wps">
            <w:drawing>
              <wp:anchor distT="0" distB="0" distL="114300" distR="114300" simplePos="0" relativeHeight="251624448" behindDoc="0" locked="0" layoutInCell="0" allowOverlap="1" wp14:anchorId="3541511D" wp14:editId="610F7520">
                <wp:simplePos x="0" y="0"/>
                <wp:positionH relativeFrom="column">
                  <wp:posOffset>78740</wp:posOffset>
                </wp:positionH>
                <wp:positionV relativeFrom="paragraph">
                  <wp:posOffset>283210</wp:posOffset>
                </wp:positionV>
                <wp:extent cx="1440180" cy="396240"/>
                <wp:effectExtent l="0" t="0" r="26670" b="22860"/>
                <wp:wrapNone/>
                <wp:docPr id="4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rect">
                          <a:avLst/>
                        </a:prstGeom>
                        <a:solidFill>
                          <a:srgbClr val="FFFFFF"/>
                        </a:solidFill>
                        <a:ln w="9525">
                          <a:solidFill>
                            <a:srgbClr val="000000"/>
                          </a:solidFill>
                          <a:miter lim="800000"/>
                          <a:headEnd/>
                          <a:tailEnd/>
                        </a:ln>
                      </wps:spPr>
                      <wps:txbx>
                        <w:txbxContent>
                          <w:p w14:paraId="157E95B4" w14:textId="77777777" w:rsidR="003006DC" w:rsidRDefault="003006DC">
                            <w:pPr>
                              <w:spacing w:after="0" w:line="240" w:lineRule="auto"/>
                              <w:jc w:val="center"/>
                              <w:rPr>
                                <w:sz w:val="22"/>
                              </w:rPr>
                            </w:pPr>
                            <w:r>
                              <w:rPr>
                                <w:sz w:val="22"/>
                              </w:rPr>
                              <w:t>TMW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1511D" id="Rectangle 10" o:spid="_x0000_s1037" style="position:absolute;left:0;text-align:left;margin-left:6.2pt;margin-top:22.3pt;width:113.4pt;height:31.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" o:allowincell="f">
                <v:textbox inset="0,0,0,0">
                  <w:txbxContent>
                    <w:p w14:paraId="157E95B4" w14:textId="77777777" w:rsidR="003006DC" w:rsidRDefault="003006DC">
                      <w:pPr>
                        <w:spacing w:after="0" w:line="240" w:lineRule="auto"/>
                        <w:jc w:val="center"/>
                        <w:rPr>
                          <w:sz w:val="22"/>
                        </w:rPr>
                      </w:pPr>
                      <w:r>
                        <w:rPr>
                          <w:sz w:val="22"/>
                        </w:rPr>
                        <w:t>TMW</w:t>
                      </w:r>
                    </w:p>
                  </w:txbxContent>
                </v:textbox>
              </v:rect>
            </w:pict>
          </mc:Fallback>
        </mc:AlternateContent>
      </w:r>
      <w:r>
        <w:rPr>
          <w:noProof/>
        </w:rPr>
        <mc:AlternateContent>
          <mc:Choice Requires="wps">
            <w:drawing>
              <wp:anchor distT="0" distB="0" distL="114300" distR="114300" simplePos="0" relativeHeight="251627520" behindDoc="0" locked="0" layoutInCell="0" allowOverlap="1" wp14:anchorId="25D1A30C" wp14:editId="5943A593">
                <wp:simplePos x="0" y="0"/>
                <wp:positionH relativeFrom="column">
                  <wp:posOffset>4493895</wp:posOffset>
                </wp:positionH>
                <wp:positionV relativeFrom="paragraph">
                  <wp:posOffset>296545</wp:posOffset>
                </wp:positionV>
                <wp:extent cx="1524000" cy="507365"/>
                <wp:effectExtent l="0" t="0" r="19050" b="26035"/>
                <wp:wrapNone/>
                <wp:docPr id="4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07365"/>
                        </a:xfrm>
                        <a:prstGeom prst="rect">
                          <a:avLst/>
                        </a:prstGeom>
                        <a:solidFill>
                          <a:srgbClr val="FFFFFF"/>
                        </a:solidFill>
                        <a:ln w="9525">
                          <a:solidFill>
                            <a:srgbClr val="000000"/>
                          </a:solidFill>
                          <a:miter lim="800000"/>
                          <a:headEnd/>
                          <a:tailEnd/>
                        </a:ln>
                      </wps:spPr>
                      <wps:txbx>
                        <w:txbxContent>
                          <w:p w14:paraId="5E0042AC" w14:textId="77777777" w:rsidR="003006DC" w:rsidRDefault="003006DC">
                            <w:pPr>
                              <w:spacing w:after="0" w:line="240" w:lineRule="auto"/>
                              <w:jc w:val="center"/>
                              <w:rPr>
                                <w:sz w:val="22"/>
                              </w:rPr>
                            </w:pPr>
                            <w:r>
                              <w:rPr>
                                <w:sz w:val="22"/>
                              </w:rPr>
                              <w:t>Klassierung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1A30C" id="Rectangle 13" o:spid="_x0000_s1038" style="position:absolute;left:0;text-align:left;margin-left:353.85pt;margin-top:23.35pt;width:120pt;height:3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" o:allowincell="f">
                <v:textbox inset="0,0,0,0">
                  <w:txbxContent>
                    <w:p w14:paraId="5E0042AC" w14:textId="77777777" w:rsidR="003006DC" w:rsidRDefault="003006DC">
                      <w:pPr>
                        <w:spacing w:after="0" w:line="240" w:lineRule="auto"/>
                        <w:jc w:val="center"/>
                        <w:rPr>
                          <w:sz w:val="22"/>
                        </w:rPr>
                      </w:pPr>
                      <w:r>
                        <w:rPr>
                          <w:sz w:val="22"/>
                        </w:rPr>
                        <w:t>Klassierung</w:t>
                      </w:r>
                    </w:p>
                  </w:txbxContent>
                </v:textbox>
              </v:rect>
            </w:pict>
          </mc:Fallback>
        </mc:AlternateContent>
      </w:r>
      <w:r>
        <w:rPr>
          <w:noProof/>
        </w:rPr>
        <mc:AlternateContent>
          <mc:Choice Requires="wps">
            <w:drawing>
              <wp:anchor distT="0" distB="0" distL="114300" distR="114300" simplePos="0" relativeHeight="251701248" behindDoc="0" locked="0" layoutInCell="0" allowOverlap="1" wp14:anchorId="7668D135" wp14:editId="4B427D60">
                <wp:simplePos x="0" y="0"/>
                <wp:positionH relativeFrom="column">
                  <wp:posOffset>2234565</wp:posOffset>
                </wp:positionH>
                <wp:positionV relativeFrom="paragraph">
                  <wp:posOffset>296545</wp:posOffset>
                </wp:positionV>
                <wp:extent cx="1524000" cy="507365"/>
                <wp:effectExtent l="0" t="0" r="19050" b="26035"/>
                <wp:wrapNone/>
                <wp:docPr id="45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07365"/>
                        </a:xfrm>
                        <a:prstGeom prst="rect">
                          <a:avLst/>
                        </a:prstGeom>
                        <a:solidFill>
                          <a:srgbClr val="FFFFFF"/>
                        </a:solidFill>
                        <a:ln w="9525">
                          <a:solidFill>
                            <a:srgbClr val="000000"/>
                          </a:solidFill>
                          <a:miter lim="800000"/>
                          <a:headEnd/>
                          <a:tailEnd/>
                        </a:ln>
                      </wps:spPr>
                      <wps:txbx>
                        <w:txbxContent>
                          <w:p w14:paraId="74CD15E2" w14:textId="77777777" w:rsidR="003006DC" w:rsidRDefault="003006DC" w:rsidP="00B353A0">
                            <w:pPr>
                              <w:spacing w:after="0" w:line="240" w:lineRule="auto"/>
                              <w:jc w:val="center"/>
                              <w:rPr>
                                <w:sz w:val="22"/>
                              </w:rPr>
                            </w:pPr>
                            <w:r>
                              <w:rPr>
                                <w:sz w:val="22"/>
                              </w:rPr>
                              <w:t>gerundeter TMW</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68D135" id="Rectangle 173" o:spid="_x0000_s1039" style="position:absolute;left:0;text-align:left;margin-left:175.95pt;margin-top:23.35pt;width:120pt;height:3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" o:allowincell="f">
                <v:textbox inset="0,0,0,0">
                  <w:txbxContent>
                    <w:p w14:paraId="74CD15E2" w14:textId="77777777" w:rsidR="003006DC" w:rsidRDefault="003006DC" w:rsidP="00B353A0">
                      <w:pPr>
                        <w:spacing w:after="0" w:line="240" w:lineRule="auto"/>
                        <w:jc w:val="center"/>
                        <w:rPr>
                          <w:sz w:val="22"/>
                        </w:rPr>
                      </w:pPr>
                      <w:r>
                        <w:rPr>
                          <w:sz w:val="22"/>
                        </w:rPr>
                        <w:t>gerundeter TMW</w:t>
                      </w:r>
                    </w:p>
                  </w:txbxContent>
                </v:textbox>
              </v:rect>
            </w:pict>
          </mc:Fallback>
        </mc:AlternateContent>
      </w:r>
    </w:p>
    <w:p w14:paraId="1D20B737" w14:textId="6B4AA3BD" w:rsidR="000C2F66" w:rsidRDefault="00C051EE">
      <w:pPr>
        <w:tabs>
          <w:tab w:val="left" w:pos="3119"/>
          <w:tab w:val="left" w:pos="4253"/>
          <w:tab w:val="left" w:pos="6237"/>
        </w:tabs>
        <w:spacing w:line="240" w:lineRule="auto"/>
      </w:pPr>
      <w:r>
        <w:rPr>
          <w:noProof/>
        </w:rPr>
        <mc:AlternateContent>
          <mc:Choice Requires="wps">
            <w:drawing>
              <wp:anchor distT="4294967292" distB="4294967292" distL="114300" distR="114300" simplePos="0" relativeHeight="251703296" behindDoc="0" locked="0" layoutInCell="0" allowOverlap="1" wp14:anchorId="2E2ED3E5" wp14:editId="2B5EB4CB">
                <wp:simplePos x="0" y="0"/>
                <wp:positionH relativeFrom="column">
                  <wp:posOffset>3778250</wp:posOffset>
                </wp:positionH>
                <wp:positionV relativeFrom="paragraph">
                  <wp:posOffset>220344</wp:posOffset>
                </wp:positionV>
                <wp:extent cx="715645" cy="0"/>
                <wp:effectExtent l="0" t="76200" r="27305" b="95250"/>
                <wp:wrapNone/>
                <wp:docPr id="4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2BA7A" id="Line 25" o:spid="_x0000_s1026" style="position:absolute;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5pt,17.35pt" to="353.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" o:allowincell="f">
                <v:stroke endarrow="block"/>
              </v:line>
            </w:pict>
          </mc:Fallback>
        </mc:AlternateContent>
      </w:r>
      <w:r>
        <w:rPr>
          <w:noProof/>
        </w:rPr>
        <mc:AlternateContent>
          <mc:Choice Requires="wps">
            <w:drawing>
              <wp:anchor distT="4294967292" distB="4294967292" distL="114300" distR="114300" simplePos="0" relativeHeight="251639808" behindDoc="0" locked="0" layoutInCell="0" allowOverlap="1" wp14:anchorId="5583B28F" wp14:editId="6D9B587F">
                <wp:simplePos x="0" y="0"/>
                <wp:positionH relativeFrom="column">
                  <wp:posOffset>1518920</wp:posOffset>
                </wp:positionH>
                <wp:positionV relativeFrom="paragraph">
                  <wp:posOffset>220344</wp:posOffset>
                </wp:positionV>
                <wp:extent cx="715645" cy="0"/>
                <wp:effectExtent l="0" t="76200" r="27305" b="95250"/>
                <wp:wrapNone/>
                <wp:docPr id="45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93675" id="Line 25" o:spid="_x0000_s1026" style="position:absolute;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9.6pt,17.35pt" to="175.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" o:allowincell="f">
                <v:stroke endarrow="block"/>
              </v:line>
            </w:pict>
          </mc:Fallback>
        </mc:AlternateContent>
      </w:r>
      <w:r w:rsidR="000C2F66">
        <w:tab/>
      </w:r>
      <w:r w:rsidR="000C2F66">
        <w:tab/>
      </w:r>
      <w:r w:rsidR="000C2F66">
        <w:tab/>
      </w:r>
      <w:r w:rsidR="000C2F66">
        <w:tab/>
      </w:r>
    </w:p>
    <w:p w14:paraId="0B2181AA" w14:textId="77777777" w:rsidR="000C2F66" w:rsidRDefault="00EC56A3" w:rsidP="00EC56A3">
      <w:pPr>
        <w:overflowPunct/>
        <w:autoSpaceDE/>
        <w:autoSpaceDN/>
        <w:adjustRightInd/>
        <w:spacing w:before="0" w:after="0" w:line="240" w:lineRule="auto"/>
        <w:jc w:val="left"/>
        <w:textAlignment w:val="auto"/>
      </w:pPr>
      <w:r>
        <w:br w:type="page"/>
      </w:r>
    </w:p>
    <w:p w14:paraId="1F781194" w14:textId="77777777" w:rsidR="008B7DCD" w:rsidRDefault="000C2F66">
      <w:pPr>
        <w:pStyle w:val="berschrift7"/>
      </w:pPr>
      <w:bookmarkStart w:id="2159" w:name="_Toc78162732"/>
      <w:bookmarkStart w:id="2160" w:name="_Toc79224434"/>
      <w:bookmarkStart w:id="2161" w:name="_Ref416244327"/>
      <w:bookmarkStart w:id="2162" w:name="_Toc429060635"/>
      <w:bookmarkStart w:id="2163" w:name="_Ref120687004"/>
      <w:bookmarkStart w:id="2164" w:name="_Toc121912576"/>
      <w:r w:rsidRPr="00E4753F">
        <w:t>Klassierung</w:t>
      </w:r>
      <w:r>
        <w:t xml:space="preserve"> der </w:t>
      </w:r>
      <w:r w:rsidR="00B353A0">
        <w:t xml:space="preserve">Kurzzeitmittelwerte </w:t>
      </w:r>
      <w:r>
        <w:t>(HMW</w:t>
      </w:r>
      <w:r w:rsidR="00B353A0">
        <w:t>; 3-min-MW der Rußzahl)</w:t>
      </w:r>
      <w:bookmarkEnd w:id="2159"/>
      <w:bookmarkEnd w:id="2160"/>
      <w:bookmarkEnd w:id="2161"/>
      <w:bookmarkEnd w:id="2162"/>
      <w:bookmarkEnd w:id="2163"/>
      <w:bookmarkEnd w:id="2164"/>
    </w:p>
    <w:p w14:paraId="5C4724CB" w14:textId="329A2C2C" w:rsidR="006367BD" w:rsidRDefault="000C2F66" w:rsidP="00E4753F">
      <w:pPr>
        <w:pStyle w:val="TextAnhang"/>
      </w:pPr>
      <w:r>
        <w:t xml:space="preserve">Die </w:t>
      </w:r>
      <w:r w:rsidR="00E92C55">
        <w:t xml:space="preserve">gültigen </w:t>
      </w:r>
      <w:r w:rsidR="00B353A0">
        <w:t>Kurzzeitm</w:t>
      </w:r>
      <w:r>
        <w:t xml:space="preserve">ittelwerte </w:t>
      </w:r>
      <w:r w:rsidR="00642DDB">
        <w:t>entsprechend</w:t>
      </w:r>
      <w:r w:rsidR="00284243">
        <w:t xml:space="preserve"> </w:t>
      </w:r>
      <w:r w:rsidR="00284243" w:rsidRPr="00375B96">
        <w:fldChar w:fldCharType="begin"/>
      </w:r>
      <w:r w:rsidR="00284243" w:rsidRPr="00F71744">
        <w:instrText xml:space="preserve"> REF _Ref120521049 \r \h </w:instrText>
      </w:r>
      <w:r w:rsidR="00356453" w:rsidRPr="000A2569">
        <w:instrText xml:space="preserve"> \* MERGEFORMAT </w:instrText>
      </w:r>
      <w:r w:rsidR="00284243" w:rsidRPr="00375B96">
        <w:fldChar w:fldCharType="separate"/>
      </w:r>
      <w:r w:rsidR="001C26CC">
        <w:t>B 1.4</w:t>
      </w:r>
      <w:r w:rsidR="00284243" w:rsidRPr="00375B96">
        <w:fldChar w:fldCharType="end"/>
      </w:r>
      <w:r w:rsidR="00642DDB">
        <w:t xml:space="preserve"> </w:t>
      </w:r>
      <w:r>
        <w:t xml:space="preserve">werden wie folgt klassiert (siehe </w:t>
      </w:r>
      <w:r w:rsidR="001473DC">
        <w:fldChar w:fldCharType="begin"/>
      </w:r>
      <w:r w:rsidR="001473DC">
        <w:instrText xml:space="preserve"> REF _Ref416243871 \h  \* MERGEFORMAT </w:instrText>
      </w:r>
      <w:r w:rsidR="001473DC">
        <w:fldChar w:fldCharType="separate"/>
      </w:r>
      <w:r w:rsidR="001C26CC" w:rsidRPr="00E86BF2">
        <w:t xml:space="preserve">Bild C </w:t>
      </w:r>
      <w:r w:rsidR="001C26CC">
        <w:t>2</w:t>
      </w:r>
      <w:r w:rsidR="001473DC">
        <w:fldChar w:fldCharType="end"/>
      </w:r>
      <w:r>
        <w:t>):</w:t>
      </w:r>
    </w:p>
    <w:p w14:paraId="305B6B45" w14:textId="77777777" w:rsidR="005F7B11" w:rsidRDefault="000C2F66" w:rsidP="00E4753F">
      <w:pPr>
        <w:pStyle w:val="Listenabsatz"/>
        <w:numPr>
          <w:ilvl w:val="0"/>
          <w:numId w:val="36"/>
        </w:numPr>
        <w:ind w:left="1560" w:hanging="426"/>
      </w:pPr>
      <w:r>
        <w:t>Klassen M1 bis M20 gleicher Breite für Werte bis zum Doppelten des Grenz</w:t>
      </w:r>
      <w:r>
        <w:softHyphen/>
        <w:t>wertes für den Tagesmittelwert, dieser Wert liegt auf der oberen Klassengrenze der Klasse M20.</w:t>
      </w:r>
    </w:p>
    <w:p w14:paraId="3E2F02A5" w14:textId="22F9EBDF" w:rsidR="005F7B11" w:rsidRDefault="000C2F66" w:rsidP="00E4753F">
      <w:pPr>
        <w:pStyle w:val="Listenabsatz"/>
        <w:numPr>
          <w:ilvl w:val="0"/>
          <w:numId w:val="36"/>
        </w:numPr>
        <w:ind w:left="1560" w:hanging="426"/>
      </w:pPr>
      <w:r>
        <w:t>In die Klasse S1 sind die Überschreitungen zu klassieren</w:t>
      </w:r>
      <w:r w:rsidR="0029101A">
        <w:t>, ausgenommen KMW der Sonderklassen S14 oder S17</w:t>
      </w:r>
    </w:p>
    <w:p w14:paraId="2C853FD8" w14:textId="7EDE4809" w:rsidR="000C2F66" w:rsidRDefault="00255F21" w:rsidP="00E4753F">
      <w:pPr>
        <w:pStyle w:val="TextAnhang"/>
      </w:pPr>
      <w:r w:rsidRPr="00255F21">
        <w:rPr>
          <w:i/>
        </w:rPr>
        <w:t>Anmerkung:</w:t>
      </w:r>
      <w:r w:rsidR="00593535">
        <w:t>   </w:t>
      </w:r>
      <w:r w:rsidR="000C2F66">
        <w:t xml:space="preserve">Für die Auswertung </w:t>
      </w:r>
      <w:r w:rsidR="00FD68F2">
        <w:t xml:space="preserve">bei </w:t>
      </w:r>
      <w:r w:rsidR="00FD68F2" w:rsidRPr="00FD68F2">
        <w:t xml:space="preserve">Messeinrichtungen zur Überwachung von Staubabscheidern </w:t>
      </w:r>
      <w:r w:rsidR="00B353A0">
        <w:t>(</w:t>
      </w:r>
      <w:r w:rsidR="00FD68F2">
        <w:t>siehe</w:t>
      </w:r>
      <w:r w:rsidR="00593535">
        <w:t xml:space="preserve"> auch </w:t>
      </w:r>
      <w:r w:rsidR="00593535" w:rsidRPr="00375B96">
        <w:t>Kapitel</w:t>
      </w:r>
      <w:r w:rsidR="006845A6" w:rsidRPr="00375B96">
        <w:t xml:space="preserve"> </w:t>
      </w:r>
      <w:r w:rsidR="005B6E10" w:rsidRPr="00375B96">
        <w:fldChar w:fldCharType="begin"/>
      </w:r>
      <w:r w:rsidR="006845A6" w:rsidRPr="00375B96">
        <w:instrText xml:space="preserve"> REF _Ref425317941 \r \h </w:instrText>
      </w:r>
      <w:r w:rsidR="00356453" w:rsidRPr="00375B96">
        <w:instrText xml:space="preserve"> \* MERGEFORMAT </w:instrText>
      </w:r>
      <w:r w:rsidR="005B6E10" w:rsidRPr="00375B96">
        <w:fldChar w:fldCharType="separate"/>
      </w:r>
      <w:r w:rsidR="001C26CC">
        <w:t>2.2.2</w:t>
      </w:r>
      <w:r w:rsidR="005B6E10" w:rsidRPr="00375B96">
        <w:fldChar w:fldCharType="end"/>
      </w:r>
      <w:r w:rsidR="00B353A0" w:rsidRPr="00375B96">
        <w:t>)</w:t>
      </w:r>
      <w:r w:rsidR="000C2F66">
        <w:t xml:space="preserve"> gemäß TA Luft Nummer </w:t>
      </w:r>
      <w:r w:rsidR="000C2F66" w:rsidRPr="00375B96">
        <w:t>5.3.3.2 Abs</w:t>
      </w:r>
      <w:r w:rsidR="005716AD" w:rsidRPr="00375B96">
        <w:t>atz</w:t>
      </w:r>
      <w:r w:rsidR="000C2F66" w:rsidRPr="00375B96">
        <w:t xml:space="preserve"> 1</w:t>
      </w:r>
      <w:r w:rsidR="000C2F66">
        <w:t xml:space="preserve"> gilt sinngemäß </w:t>
      </w:r>
      <w:r w:rsidR="000C2F66" w:rsidRPr="00375B96">
        <w:t xml:space="preserve">Anhang </w:t>
      </w:r>
      <w:r w:rsidR="00375B96">
        <w:fldChar w:fldCharType="begin"/>
      </w:r>
      <w:r w:rsidR="00375B96">
        <w:instrText xml:space="preserve"> REF _Ref425317987 \r \h </w:instrText>
      </w:r>
      <w:r w:rsidR="00375B96">
        <w:fldChar w:fldCharType="separate"/>
      </w:r>
      <w:r w:rsidR="001C26CC">
        <w:t>F 3.3</w:t>
      </w:r>
      <w:r w:rsidR="00375B96">
        <w:fldChar w:fldCharType="end"/>
      </w:r>
      <w:r w:rsidR="00375B96">
        <w:t>.</w:t>
      </w:r>
    </w:p>
    <w:p w14:paraId="0EEF1B63" w14:textId="77777777" w:rsidR="007179B7" w:rsidRDefault="000C2F66">
      <w:pPr>
        <w:pStyle w:val="berschrift7"/>
      </w:pPr>
      <w:bookmarkStart w:id="2165" w:name="_Toc78162733"/>
      <w:bookmarkStart w:id="2166" w:name="_Toc79224435"/>
      <w:bookmarkStart w:id="2167" w:name="_Ref416244401"/>
      <w:bookmarkStart w:id="2168" w:name="_Ref416248721"/>
      <w:bookmarkStart w:id="2169" w:name="_Ref416249910"/>
      <w:bookmarkStart w:id="2170" w:name="_Ref416249935"/>
      <w:bookmarkStart w:id="2171" w:name="_Ref416249977"/>
      <w:bookmarkStart w:id="2172" w:name="_Toc429060636"/>
      <w:bookmarkStart w:id="2173" w:name="_Toc121912577"/>
      <w:r w:rsidRPr="00E4753F">
        <w:t>Sonderklasse</w:t>
      </w:r>
      <w:bookmarkEnd w:id="2165"/>
      <w:bookmarkEnd w:id="2166"/>
      <w:r w:rsidRPr="00E4753F">
        <w:t>n</w:t>
      </w:r>
      <w:bookmarkEnd w:id="2167"/>
      <w:bookmarkEnd w:id="2168"/>
      <w:bookmarkEnd w:id="2169"/>
      <w:bookmarkEnd w:id="2170"/>
      <w:bookmarkEnd w:id="2171"/>
      <w:bookmarkEnd w:id="2172"/>
      <w:bookmarkEnd w:id="2173"/>
    </w:p>
    <w:p w14:paraId="05FA573F" w14:textId="162C44FB" w:rsidR="00643FC4" w:rsidRDefault="000C2F66" w:rsidP="000A2569">
      <w:pPr>
        <w:pStyle w:val="Formatvorlage3"/>
        <w:numPr>
          <w:ilvl w:val="0"/>
          <w:numId w:val="0"/>
        </w:numPr>
        <w:ind w:left="1134"/>
        <w:outlineLvl w:val="0"/>
      </w:pPr>
      <w:bookmarkStart w:id="2174" w:name="_Ref425320265"/>
      <w:r>
        <w:t xml:space="preserve">Es sind folgende Sonderklassen vorzusehen (siehe </w:t>
      </w:r>
      <w:r w:rsidR="001473DC">
        <w:fldChar w:fldCharType="begin"/>
      </w:r>
      <w:r w:rsidR="001473DC">
        <w:instrText xml:space="preserve"> REF _Ref416243871 \h  \* MERGEFORMAT </w:instrText>
      </w:r>
      <w:r w:rsidR="001473DC">
        <w:fldChar w:fldCharType="separate"/>
      </w:r>
      <w:r w:rsidR="001C26CC" w:rsidRPr="00E86BF2">
        <w:t xml:space="preserve">Bild C </w:t>
      </w:r>
      <w:r w:rsidR="001C26CC">
        <w:t>2</w:t>
      </w:r>
      <w:r w:rsidR="001473DC">
        <w:fldChar w:fldCharType="end"/>
      </w:r>
      <w:r>
        <w:t>):</w:t>
      </w:r>
      <w:bookmarkEnd w:id="2174"/>
    </w:p>
    <w:p w14:paraId="6FF1BACA" w14:textId="49F19A28" w:rsidR="00643FC4" w:rsidRPr="00375B96" w:rsidRDefault="00A76B14" w:rsidP="00E4753F">
      <w:pPr>
        <w:tabs>
          <w:tab w:val="left" w:pos="1134"/>
          <w:tab w:val="left" w:pos="1701"/>
        </w:tabs>
      </w:pPr>
      <w:r>
        <w:tab/>
      </w:r>
      <w:r w:rsidR="00255F21" w:rsidRPr="00255F21">
        <w:t>S1</w:t>
      </w:r>
      <w:r w:rsidR="000C2F66">
        <w:tab/>
      </w:r>
      <w:r w:rsidR="000C2F66" w:rsidRPr="008B206D">
        <w:t xml:space="preserve">Grenzwertüberschreitung </w:t>
      </w:r>
      <w:r w:rsidR="00DE6D50" w:rsidRPr="00DE6D50">
        <w:t>(</w:t>
      </w:r>
      <w:r w:rsidR="00255F21" w:rsidRPr="008B206D">
        <w:t>gültiger</w:t>
      </w:r>
      <w:r w:rsidR="00255F21" w:rsidRPr="00255F21">
        <w:t xml:space="preserve"> Mittelwert; vgl. Anhang </w:t>
      </w:r>
      <w:r w:rsidR="001473DC" w:rsidRPr="00375B96">
        <w:fldChar w:fldCharType="begin"/>
      </w:r>
      <w:r w:rsidR="001473DC" w:rsidRPr="00F71744">
        <w:instrText xml:space="preserve"> REF _Ref416683994 \r \h  \* MERGEFORMAT </w:instrText>
      </w:r>
      <w:r w:rsidR="001473DC" w:rsidRPr="00375B96">
        <w:fldChar w:fldCharType="separate"/>
      </w:r>
      <w:r w:rsidR="001C26CC">
        <w:t>B 1.4</w:t>
      </w:r>
      <w:r w:rsidR="001473DC" w:rsidRPr="00375B96">
        <w:fldChar w:fldCharType="end"/>
      </w:r>
      <w:r w:rsidR="00255F21" w:rsidRPr="00375B96">
        <w:t>)</w:t>
      </w:r>
    </w:p>
    <w:p w14:paraId="2797CC59" w14:textId="12363B5D" w:rsidR="00643FC4" w:rsidRPr="00375B96" w:rsidRDefault="00A76B14" w:rsidP="00E4753F">
      <w:pPr>
        <w:tabs>
          <w:tab w:val="left" w:pos="1134"/>
          <w:tab w:val="left" w:pos="1560"/>
          <w:tab w:val="left" w:pos="1701"/>
        </w:tabs>
      </w:pPr>
      <w:r w:rsidRPr="00375B96">
        <w:tab/>
      </w:r>
      <w:r w:rsidR="000C2F66" w:rsidRPr="00375B96">
        <w:t>S2</w:t>
      </w:r>
      <w:r w:rsidR="000C2F66" w:rsidRPr="00375B96">
        <w:tab/>
      </w:r>
      <w:r w:rsidR="00E4753F" w:rsidRPr="00375B96">
        <w:tab/>
      </w:r>
      <w:r w:rsidR="00255F21" w:rsidRPr="00375B96">
        <w:t xml:space="preserve">ungültig aus sonstigen Gründen </w:t>
      </w:r>
      <w:r w:rsidR="0058656A" w:rsidRPr="00375B96">
        <w:t xml:space="preserve">(vgl. Anhang </w:t>
      </w:r>
      <w:r w:rsidR="001473DC" w:rsidRPr="00375B96">
        <w:fldChar w:fldCharType="begin"/>
      </w:r>
      <w:r w:rsidR="001473DC" w:rsidRPr="00375B96">
        <w:instrText xml:space="preserve"> REF _Ref416436688 \r \h  \* MERGEFORMAT </w:instrText>
      </w:r>
      <w:r w:rsidR="001473DC" w:rsidRPr="00375B96">
        <w:fldChar w:fldCharType="separate"/>
      </w:r>
      <w:r w:rsidR="001C26CC">
        <w:t>B 1.12</w:t>
      </w:r>
      <w:r w:rsidR="001473DC" w:rsidRPr="00375B96">
        <w:fldChar w:fldCharType="end"/>
      </w:r>
      <w:r w:rsidR="0058656A" w:rsidRPr="00375B96">
        <w:t>)</w:t>
      </w:r>
    </w:p>
    <w:p w14:paraId="05873AA4" w14:textId="4715D81A" w:rsidR="00643FC4" w:rsidRDefault="00E4753F" w:rsidP="00E4753F">
      <w:pPr>
        <w:tabs>
          <w:tab w:val="left" w:pos="1134"/>
          <w:tab w:val="left" w:pos="1560"/>
          <w:tab w:val="left" w:pos="1701"/>
        </w:tabs>
        <w:ind w:left="1699" w:hanging="990"/>
      </w:pPr>
      <w:r w:rsidRPr="00F71744">
        <w:tab/>
      </w:r>
      <w:r w:rsidR="000C2F66" w:rsidRPr="00F71744">
        <w:t>S3</w:t>
      </w:r>
      <w:r w:rsidR="000C2F66" w:rsidRPr="00F71744">
        <w:tab/>
      </w:r>
      <w:r w:rsidRPr="00F71744">
        <w:tab/>
      </w:r>
      <w:r w:rsidR="0058656A" w:rsidRPr="00F71744">
        <w:t>mit Ersatzwert für Bezugsgrößen berechnet (gültiger Mittelwert;</w:t>
      </w:r>
      <w:r w:rsidR="0058656A" w:rsidRPr="00F71744">
        <w:br/>
        <w:t xml:space="preserve">vgl. Anhang </w:t>
      </w:r>
      <w:r w:rsidR="001473DC" w:rsidRPr="00375B96">
        <w:fldChar w:fldCharType="begin"/>
      </w:r>
      <w:r w:rsidR="001473DC" w:rsidRPr="00375B96">
        <w:instrText xml:space="preserve"> REF _Ref423076063 \r \h  \* MERGEFORMAT </w:instrText>
      </w:r>
      <w:r w:rsidR="001473DC" w:rsidRPr="00375B96">
        <w:fldChar w:fldCharType="separate"/>
      </w:r>
      <w:r w:rsidR="001C26CC">
        <w:t>B 1.7</w:t>
      </w:r>
      <w:r w:rsidR="001473DC" w:rsidRPr="00375B96">
        <w:fldChar w:fldCharType="end"/>
      </w:r>
      <w:r w:rsidR="0058656A" w:rsidRPr="00375B96">
        <w:t>)</w:t>
      </w:r>
    </w:p>
    <w:p w14:paraId="2FE163EB" w14:textId="044E26E5" w:rsidR="00643FC4" w:rsidRDefault="00A76B14" w:rsidP="00E4753F">
      <w:pPr>
        <w:tabs>
          <w:tab w:val="left" w:pos="1134"/>
          <w:tab w:val="left" w:pos="1560"/>
          <w:tab w:val="left" w:pos="1701"/>
        </w:tabs>
      </w:pPr>
      <w:r>
        <w:tab/>
      </w:r>
      <w:r w:rsidR="000C2F66">
        <w:t>S4</w:t>
      </w:r>
      <w:r w:rsidR="000C2F66">
        <w:tab/>
      </w:r>
      <w:r w:rsidR="00E4753F">
        <w:tab/>
      </w:r>
      <w:r w:rsidR="0058656A">
        <w:t xml:space="preserve">ungültig wegen </w:t>
      </w:r>
      <w:r w:rsidR="000C2F66">
        <w:t xml:space="preserve">Störung </w:t>
      </w:r>
      <w:r w:rsidR="0058656A">
        <w:t xml:space="preserve">der </w:t>
      </w:r>
      <w:r w:rsidR="000C2F66">
        <w:t xml:space="preserve">Messeinrichtung (vgl. Anhang </w:t>
      </w:r>
      <w:r w:rsidR="001473DC" w:rsidRPr="00375B96">
        <w:fldChar w:fldCharType="begin"/>
      </w:r>
      <w:r w:rsidR="001473DC" w:rsidRPr="00375B96">
        <w:instrText xml:space="preserve"> REF _Ref416244063 \r \h  \* MERGEFORMAT </w:instrText>
      </w:r>
      <w:r w:rsidR="001473DC" w:rsidRPr="00375B96">
        <w:fldChar w:fldCharType="separate"/>
      </w:r>
      <w:r w:rsidR="001C26CC">
        <w:t>B 1.9</w:t>
      </w:r>
      <w:r w:rsidR="001473DC" w:rsidRPr="00375B96">
        <w:fldChar w:fldCharType="end"/>
      </w:r>
      <w:r w:rsidR="000C2F66" w:rsidRPr="00375B96">
        <w:t>)</w:t>
      </w:r>
    </w:p>
    <w:p w14:paraId="74C30D01" w14:textId="637ED8D1" w:rsidR="00643FC4" w:rsidRDefault="00A76B14" w:rsidP="00E4753F">
      <w:pPr>
        <w:tabs>
          <w:tab w:val="left" w:pos="1134"/>
          <w:tab w:val="left" w:pos="1560"/>
          <w:tab w:val="left" w:pos="1701"/>
        </w:tabs>
      </w:pPr>
      <w:r>
        <w:tab/>
      </w:r>
      <w:r w:rsidR="000C2F66">
        <w:t>S5</w:t>
      </w:r>
      <w:r w:rsidR="000C2F66">
        <w:tab/>
      </w:r>
      <w:r w:rsidR="00E4753F">
        <w:tab/>
      </w:r>
      <w:r w:rsidR="0058656A">
        <w:t xml:space="preserve">ungültig wegen </w:t>
      </w:r>
      <w:r w:rsidR="000C2F66">
        <w:t xml:space="preserve">Wartung der Messeinrichtung (vgl. Anhang </w:t>
      </w:r>
      <w:r w:rsidR="001473DC" w:rsidRPr="00375B96">
        <w:fldChar w:fldCharType="begin"/>
      </w:r>
      <w:r w:rsidR="001473DC" w:rsidRPr="00375B96">
        <w:instrText xml:space="preserve"> REF _Ref63149514 \r \h  \* MERGEFORMAT </w:instrText>
      </w:r>
      <w:r w:rsidR="001473DC" w:rsidRPr="00375B96">
        <w:fldChar w:fldCharType="separate"/>
      </w:r>
      <w:r w:rsidR="001C26CC">
        <w:t>B 1.10</w:t>
      </w:r>
      <w:r w:rsidR="001473DC" w:rsidRPr="00375B96">
        <w:fldChar w:fldCharType="end"/>
      </w:r>
      <w:r w:rsidR="000C2F66">
        <w:t>)</w:t>
      </w:r>
    </w:p>
    <w:p w14:paraId="79D6C902" w14:textId="77A1259A" w:rsidR="00731231" w:rsidRDefault="00E4753F" w:rsidP="00E4753F">
      <w:pPr>
        <w:tabs>
          <w:tab w:val="left" w:pos="1134"/>
          <w:tab w:val="left" w:pos="1560"/>
          <w:tab w:val="left" w:pos="1701"/>
        </w:tabs>
        <w:ind w:left="1699" w:hanging="990"/>
      </w:pPr>
      <w:r>
        <w:tab/>
      </w:r>
      <w:r w:rsidR="00AB701C">
        <w:t>S6</w:t>
      </w:r>
      <w:r w:rsidR="00AB701C">
        <w:tab/>
      </w:r>
      <w:r>
        <w:tab/>
      </w:r>
      <w:r w:rsidR="00AB701C">
        <w:t xml:space="preserve">Betriebszeitzähler (überwachungspflichtiger Betrieb; vgl. Anhang </w:t>
      </w:r>
      <w:r w:rsidR="001473DC" w:rsidRPr="00375B96">
        <w:fldChar w:fldCharType="begin"/>
      </w:r>
      <w:r w:rsidR="001473DC" w:rsidRPr="00375B96">
        <w:instrText xml:space="preserve"> REF _Ref416436701 \r \h  \* MERGEFORMAT </w:instrText>
      </w:r>
      <w:r w:rsidR="001473DC" w:rsidRPr="00375B96">
        <w:fldChar w:fldCharType="separate"/>
      </w:r>
      <w:r w:rsidR="001C26CC">
        <w:t>B 1.2</w:t>
      </w:r>
      <w:r w:rsidR="001473DC" w:rsidRPr="00375B96">
        <w:fldChar w:fldCharType="end"/>
      </w:r>
      <w:r w:rsidR="00AB701C" w:rsidRPr="00375B96">
        <w:t>)</w:t>
      </w:r>
    </w:p>
    <w:p w14:paraId="3FEA566D" w14:textId="503C9450" w:rsidR="00643FC4" w:rsidRPr="00375B96" w:rsidRDefault="00A76B14" w:rsidP="00E4753F">
      <w:pPr>
        <w:tabs>
          <w:tab w:val="left" w:pos="1134"/>
          <w:tab w:val="left" w:pos="1560"/>
          <w:tab w:val="left" w:pos="1701"/>
        </w:tabs>
      </w:pPr>
      <w:r>
        <w:tab/>
      </w:r>
      <w:r w:rsidR="000C2F66">
        <w:t>S7</w:t>
      </w:r>
      <w:r w:rsidR="000C2F66">
        <w:tab/>
      </w:r>
      <w:r w:rsidR="00E4753F">
        <w:tab/>
      </w:r>
      <w:r w:rsidR="0058656A">
        <w:t>ungültig anlagenbedingt (</w:t>
      </w:r>
      <w:r w:rsidR="0058656A" w:rsidRPr="00375B96">
        <w:t xml:space="preserve">vgl. </w:t>
      </w:r>
      <w:r w:rsidR="000C2F66" w:rsidRPr="00375B96">
        <w:t xml:space="preserve">Anhang </w:t>
      </w:r>
      <w:r w:rsidR="001473DC" w:rsidRPr="00375B96">
        <w:fldChar w:fldCharType="begin"/>
      </w:r>
      <w:r w:rsidR="001473DC" w:rsidRPr="00375B96">
        <w:instrText xml:space="preserve"> REF _Ref63149469 \r \h  \* MERGEFORMAT </w:instrText>
      </w:r>
      <w:r w:rsidR="001473DC" w:rsidRPr="00375B96">
        <w:fldChar w:fldCharType="separate"/>
      </w:r>
      <w:r w:rsidR="001C26CC">
        <w:t>B 1.8</w:t>
      </w:r>
      <w:r w:rsidR="001473DC" w:rsidRPr="00375B96">
        <w:fldChar w:fldCharType="end"/>
      </w:r>
      <w:r w:rsidR="0058656A" w:rsidRPr="00375B96">
        <w:t>)</w:t>
      </w:r>
    </w:p>
    <w:p w14:paraId="1C026173" w14:textId="70DF180B" w:rsidR="00643FC4" w:rsidRPr="00375B96" w:rsidRDefault="00E4753F" w:rsidP="00E4753F">
      <w:pPr>
        <w:tabs>
          <w:tab w:val="left" w:pos="1134"/>
          <w:tab w:val="left" w:pos="1560"/>
          <w:tab w:val="left" w:pos="1701"/>
        </w:tabs>
        <w:ind w:left="1699" w:hanging="990"/>
      </w:pPr>
      <w:r w:rsidRPr="00375B96">
        <w:tab/>
      </w:r>
      <w:r w:rsidR="000C2F66" w:rsidRPr="00375B96">
        <w:t>S8</w:t>
      </w:r>
      <w:r w:rsidR="000C2F66" w:rsidRPr="00375B96">
        <w:tab/>
      </w:r>
      <w:r w:rsidRPr="00375B96">
        <w:tab/>
      </w:r>
      <w:r w:rsidR="0058656A" w:rsidRPr="00375B96">
        <w:t xml:space="preserve">nicht beurteilungspflichtig (vgl. Anhang </w:t>
      </w:r>
      <w:r w:rsidR="001473DC" w:rsidRPr="00375B96">
        <w:fldChar w:fldCharType="begin"/>
      </w:r>
      <w:r w:rsidR="001473DC" w:rsidRPr="00375B96">
        <w:instrText xml:space="preserve"> REF _Ref416436711 \r \h  \* MERGEFORMAT </w:instrText>
      </w:r>
      <w:r w:rsidR="001473DC" w:rsidRPr="00375B96">
        <w:fldChar w:fldCharType="separate"/>
      </w:r>
      <w:r w:rsidR="001C26CC">
        <w:t>B 1.3</w:t>
      </w:r>
      <w:r w:rsidR="001473DC" w:rsidRPr="00375B96">
        <w:fldChar w:fldCharType="end"/>
      </w:r>
      <w:r w:rsidR="0058656A" w:rsidRPr="00375B96">
        <w:t xml:space="preserve">) sowie </w:t>
      </w:r>
      <w:r w:rsidR="000C2F66" w:rsidRPr="00375B96">
        <w:t>unplausible Werte</w:t>
      </w:r>
      <w:r w:rsidR="0058656A" w:rsidRPr="00375B96">
        <w:t xml:space="preserve"> (vgl. Anhang </w:t>
      </w:r>
      <w:r w:rsidR="001473DC" w:rsidRPr="00375B96">
        <w:fldChar w:fldCharType="begin"/>
      </w:r>
      <w:r w:rsidR="001473DC" w:rsidRPr="00375B96">
        <w:instrText xml:space="preserve"> REF _Ref416684398 \r \h  \* MERGEFORMAT </w:instrText>
      </w:r>
      <w:r w:rsidR="001473DC" w:rsidRPr="00375B96">
        <w:fldChar w:fldCharType="separate"/>
      </w:r>
      <w:r w:rsidR="001C26CC">
        <w:t>B 1.11</w:t>
      </w:r>
      <w:r w:rsidR="001473DC" w:rsidRPr="00375B96">
        <w:fldChar w:fldCharType="end"/>
      </w:r>
      <w:r w:rsidR="0058656A" w:rsidRPr="00375B96">
        <w:t>)</w:t>
      </w:r>
      <w:r w:rsidR="000C2F66" w:rsidRPr="00375B96">
        <w:t xml:space="preserve"> </w:t>
      </w:r>
    </w:p>
    <w:p w14:paraId="2261480E" w14:textId="77777777" w:rsidR="00643FC4" w:rsidRPr="00F71744" w:rsidRDefault="00A76B14" w:rsidP="00E4753F">
      <w:pPr>
        <w:tabs>
          <w:tab w:val="left" w:pos="1134"/>
          <w:tab w:val="left" w:pos="1560"/>
          <w:tab w:val="left" w:pos="1701"/>
        </w:tabs>
      </w:pPr>
      <w:r w:rsidRPr="00F71744">
        <w:tab/>
      </w:r>
      <w:r w:rsidR="000C2F66" w:rsidRPr="00F71744">
        <w:t>S9</w:t>
      </w:r>
      <w:r w:rsidR="000C2F66" w:rsidRPr="00F71744">
        <w:tab/>
      </w:r>
      <w:r w:rsidR="00E4753F" w:rsidRPr="00F71744">
        <w:tab/>
      </w:r>
      <w:r w:rsidR="000C2F66" w:rsidRPr="00F71744">
        <w:t>außerhalb Kalibrierbereich</w:t>
      </w:r>
      <w:r w:rsidR="0058656A" w:rsidRPr="00F71744">
        <w:t xml:space="preserve">, Kurzzeitspeicher </w:t>
      </w:r>
      <w:r w:rsidR="00255F21" w:rsidRPr="00F71744">
        <w:t xml:space="preserve">(gültiger Mittelwert; </w:t>
      </w:r>
    </w:p>
    <w:p w14:paraId="0915FB4F" w14:textId="583D18A7" w:rsidR="00643FC4" w:rsidRPr="00375B96" w:rsidRDefault="00E4753F" w:rsidP="00E4753F">
      <w:pPr>
        <w:tabs>
          <w:tab w:val="left" w:pos="1134"/>
          <w:tab w:val="left" w:pos="1560"/>
          <w:tab w:val="left" w:pos="1701"/>
        </w:tabs>
        <w:ind w:left="709" w:firstLine="709"/>
      </w:pPr>
      <w:r w:rsidRPr="00F71744">
        <w:tab/>
      </w:r>
      <w:r w:rsidRPr="00F71744">
        <w:tab/>
      </w:r>
      <w:r w:rsidR="00255F21" w:rsidRPr="00F71744">
        <w:t xml:space="preserve">vgl. Anhang </w:t>
      </w:r>
      <w:r w:rsidR="00BE3650" w:rsidRPr="00375B96">
        <w:fldChar w:fldCharType="begin"/>
      </w:r>
      <w:r w:rsidR="00BE3650" w:rsidRPr="00F71744">
        <w:instrText xml:space="preserve"> REF _Ref120521572 \r \h </w:instrText>
      </w:r>
      <w:r w:rsidR="00BE3650" w:rsidRPr="000A2569">
        <w:instrText xml:space="preserve"> \* MERGEFORMAT </w:instrText>
      </w:r>
      <w:r w:rsidR="00BE3650" w:rsidRPr="00375B96">
        <w:fldChar w:fldCharType="separate"/>
      </w:r>
      <w:r w:rsidR="001C26CC">
        <w:t>B 1.6</w:t>
      </w:r>
      <w:r w:rsidR="00BE3650" w:rsidRPr="00375B96">
        <w:fldChar w:fldCharType="end"/>
      </w:r>
      <w:r w:rsidR="00255F21" w:rsidRPr="00375B96">
        <w:t>)</w:t>
      </w:r>
    </w:p>
    <w:p w14:paraId="2B56BE59" w14:textId="62C11A2A" w:rsidR="00643FC4" w:rsidRPr="00375B96" w:rsidRDefault="00756FE0" w:rsidP="00E4753F">
      <w:pPr>
        <w:tabs>
          <w:tab w:val="left" w:pos="1134"/>
          <w:tab w:val="left" w:pos="1560"/>
          <w:tab w:val="left" w:pos="1701"/>
        </w:tabs>
      </w:pPr>
      <w:r w:rsidRPr="00375B96">
        <w:tab/>
      </w:r>
      <w:r w:rsidR="00E4753F" w:rsidRPr="00375B96">
        <w:t>S10</w:t>
      </w:r>
      <w:r w:rsidR="00E4753F" w:rsidRPr="00375B96">
        <w:tab/>
      </w:r>
      <w:r w:rsidR="000C2F66" w:rsidRPr="00375B96">
        <w:t>außerhalb Kalibrierbereich</w:t>
      </w:r>
      <w:r w:rsidR="0005388F" w:rsidRPr="00375B96">
        <w:t xml:space="preserve">, Langzeitspeicher </w:t>
      </w:r>
      <w:r w:rsidR="00255F21" w:rsidRPr="00375B96">
        <w:t xml:space="preserve">(vgl. Anhang </w:t>
      </w:r>
      <w:r w:rsidR="00BE3650" w:rsidRPr="00375B96">
        <w:fldChar w:fldCharType="begin"/>
      </w:r>
      <w:r w:rsidR="00BE3650" w:rsidRPr="00F71744">
        <w:instrText xml:space="preserve"> REF _Ref120521572 \r \h </w:instrText>
      </w:r>
      <w:r w:rsidR="00BE3650" w:rsidRPr="000A2569">
        <w:instrText xml:space="preserve"> \* MERGEFORMAT </w:instrText>
      </w:r>
      <w:r w:rsidR="00BE3650" w:rsidRPr="00375B96">
        <w:fldChar w:fldCharType="separate"/>
      </w:r>
      <w:r w:rsidR="001C26CC">
        <w:t>B 1.6</w:t>
      </w:r>
      <w:r w:rsidR="00BE3650" w:rsidRPr="00375B96">
        <w:fldChar w:fldCharType="end"/>
      </w:r>
      <w:r w:rsidR="00255F21" w:rsidRPr="00375B96">
        <w:t>)</w:t>
      </w:r>
    </w:p>
    <w:p w14:paraId="39D11C19" w14:textId="48BCC6F8" w:rsidR="00643FC4" w:rsidRDefault="00756FE0" w:rsidP="00E4753F">
      <w:pPr>
        <w:tabs>
          <w:tab w:val="left" w:pos="1134"/>
          <w:tab w:val="left" w:pos="1560"/>
          <w:tab w:val="left" w:pos="1701"/>
        </w:tabs>
      </w:pPr>
      <w:r w:rsidRPr="00375B96">
        <w:tab/>
      </w:r>
      <w:r w:rsidR="000C2F66" w:rsidRPr="00375B96">
        <w:t>S11</w:t>
      </w:r>
      <w:r w:rsidR="000C2F66" w:rsidRPr="00375B96">
        <w:tab/>
      </w:r>
      <w:r w:rsidR="00296391" w:rsidRPr="00375B96">
        <w:t>ARE-</w:t>
      </w:r>
      <w:r w:rsidR="000C2F66" w:rsidRPr="00375B96">
        <w:t xml:space="preserve">Ausfall </w:t>
      </w:r>
      <w:r w:rsidR="00255F21" w:rsidRPr="00375B96">
        <w:t xml:space="preserve">(vgl. Anhang </w:t>
      </w:r>
      <w:r w:rsidR="005B6E10" w:rsidRPr="00375B96">
        <w:fldChar w:fldCharType="begin"/>
      </w:r>
      <w:r w:rsidR="00337F89" w:rsidRPr="00375B96">
        <w:instrText xml:space="preserve"> REF _Ref425409200 \r \h </w:instrText>
      </w:r>
      <w:r w:rsidR="00BC288A" w:rsidRPr="000A2569">
        <w:instrText xml:space="preserve"> \* MERGEFORMAT </w:instrText>
      </w:r>
      <w:r w:rsidR="005B6E10" w:rsidRPr="00375B96">
        <w:fldChar w:fldCharType="separate"/>
      </w:r>
      <w:r w:rsidR="001C26CC">
        <w:t>B 1.13</w:t>
      </w:r>
      <w:r w:rsidR="005B6E10" w:rsidRPr="00375B96">
        <w:fldChar w:fldCharType="end"/>
      </w:r>
      <w:r w:rsidR="00255F21" w:rsidRPr="00375B96">
        <w:t>)</w:t>
      </w:r>
    </w:p>
    <w:p w14:paraId="262FB4AA" w14:textId="77777777" w:rsidR="006367BD" w:rsidRPr="000B5D08" w:rsidRDefault="00255F21" w:rsidP="00E4753F">
      <w:pPr>
        <w:pStyle w:val="Textblock"/>
        <w:tabs>
          <w:tab w:val="left" w:pos="1134"/>
          <w:tab w:val="left" w:pos="1560"/>
          <w:tab w:val="left" w:pos="1701"/>
        </w:tabs>
      </w:pPr>
      <w:r w:rsidRPr="000B5D08">
        <w:rPr>
          <w:i/>
        </w:rPr>
        <w:t>Anmerkung:</w:t>
      </w:r>
      <w:r w:rsidR="00F6652A" w:rsidRPr="000B5D08">
        <w:t xml:space="preserve">   Bei Messung der Rußzahl werden die Sonderklassen S3 sowie S9 bis S11 nicht belegt. </w:t>
      </w:r>
    </w:p>
    <w:p w14:paraId="0F329F79" w14:textId="57A38ADB" w:rsidR="00643FC4" w:rsidRDefault="00E4753F" w:rsidP="00E4753F">
      <w:pPr>
        <w:tabs>
          <w:tab w:val="left" w:pos="1134"/>
          <w:tab w:val="left" w:pos="1560"/>
          <w:tab w:val="left" w:pos="1701"/>
        </w:tabs>
        <w:ind w:left="1699" w:hanging="990"/>
      </w:pPr>
      <w:r>
        <w:tab/>
      </w:r>
      <w:r w:rsidR="005F033B">
        <w:t>S14</w:t>
      </w:r>
      <w:r w:rsidR="005F033B">
        <w:tab/>
        <w:t>Grenzwertüberschreitung bei An-/Abfahrbetrieb (gültiger Mittelwert</w:t>
      </w:r>
      <w:r w:rsidR="00503129">
        <w:t xml:space="preserve">; </w:t>
      </w:r>
      <w:r w:rsidR="00AA2C8F">
        <w:t>keine Berücksichtigung bei der</w:t>
      </w:r>
      <w:r w:rsidR="00503129">
        <w:t xml:space="preserve"> Tagesmittelwertbildung</w:t>
      </w:r>
      <w:r w:rsidR="005F033B">
        <w:t>)</w:t>
      </w:r>
    </w:p>
    <w:p w14:paraId="6A7E0FE4" w14:textId="2010DC6B" w:rsidR="00A33B3C" w:rsidRDefault="00A85799" w:rsidP="000A2569">
      <w:r>
        <w:tab/>
      </w:r>
      <w:r>
        <w:tab/>
      </w:r>
      <w:r>
        <w:tab/>
      </w:r>
      <w:r>
        <w:tab/>
      </w:r>
      <w:r>
        <w:tab/>
      </w:r>
      <w:r>
        <w:tab/>
      </w:r>
      <w:r w:rsidR="00A33B3C">
        <w:t xml:space="preserve">oder </w:t>
      </w:r>
    </w:p>
    <w:p w14:paraId="07C020B0" w14:textId="77777777" w:rsidR="00BE43B8" w:rsidRDefault="0082190A" w:rsidP="00BE43B8">
      <w:pPr>
        <w:tabs>
          <w:tab w:val="left" w:pos="1134"/>
          <w:tab w:val="left" w:pos="1560"/>
          <w:tab w:val="left" w:pos="1701"/>
        </w:tabs>
        <w:ind w:left="1699" w:hanging="990"/>
      </w:pPr>
      <w:r>
        <w:tab/>
        <w:t xml:space="preserve">S17 </w:t>
      </w:r>
      <w:r w:rsidR="00AD50CE">
        <w:t>Grenzwertüberschrei</w:t>
      </w:r>
      <w:r w:rsidR="00503129">
        <w:t>t</w:t>
      </w:r>
      <w:r w:rsidR="00AD50CE">
        <w:t>ung bei An-/</w:t>
      </w:r>
      <w:r w:rsidR="00B07534">
        <w:t>Abfahrbetrieb</w:t>
      </w:r>
      <w:r w:rsidR="00503129">
        <w:t xml:space="preserve"> (gültiger Mittelwert; </w:t>
      </w:r>
      <w:r w:rsidR="00AA2C8F">
        <w:t xml:space="preserve">Berücksichtigung bei der </w:t>
      </w:r>
      <w:r w:rsidR="00503129">
        <w:t>Tagesmittelwertbildung)</w:t>
      </w:r>
    </w:p>
    <w:p w14:paraId="27F48E57" w14:textId="05C5D81C" w:rsidR="00CE4E4C" w:rsidRDefault="00CE4E4C" w:rsidP="000A2569">
      <w:pPr>
        <w:pStyle w:val="Textblock"/>
      </w:pPr>
      <w:r w:rsidRPr="00D526E6">
        <w:rPr>
          <w:i/>
        </w:rPr>
        <w:t>Anmerkung:</w:t>
      </w:r>
      <w:r>
        <w:t xml:space="preserve"> </w:t>
      </w:r>
      <w:r w:rsidR="00BE43B8" w:rsidRPr="00A51732">
        <w:t>In die Klasse S14</w:t>
      </w:r>
      <w:r w:rsidR="00BE43B8">
        <w:t xml:space="preserve"> oder S17</w:t>
      </w:r>
      <w:r w:rsidR="00BE43B8" w:rsidRPr="00A51732">
        <w:t xml:space="preserve"> erfolgt die Klassierung gültiger Kurzzeitmittelwerte, bei denen während des An- und Abfahrbetriebes das Zweifache des Emissionsgrenzwertes für den Tagesmittelwert aus technischen Gründen nicht verhindert werden kann</w:t>
      </w:r>
      <w:r w:rsidR="00BE43B8">
        <w:t xml:space="preserve">. </w:t>
      </w:r>
      <w:r>
        <w:t xml:space="preserve">Die </w:t>
      </w:r>
      <w:r w:rsidR="00A178EE">
        <w:t xml:space="preserve">zuständige Behörde muss festlegen, ob die gültigen Mittelwerte, die bei An- oder Abfahrbetrieb den Grenzwert für den Kurzzeitmittelwert überschreiten, bei der Tagesmittelwertbildung </w:t>
      </w:r>
      <w:r w:rsidR="00A33B3C">
        <w:t xml:space="preserve">nicht </w:t>
      </w:r>
      <w:r w:rsidR="00A178EE">
        <w:t xml:space="preserve">zu berücksichtigen </w:t>
      </w:r>
      <w:r w:rsidR="007A43C3">
        <w:t>sind</w:t>
      </w:r>
      <w:r w:rsidR="00A178EE">
        <w:t xml:space="preserve"> (S1</w:t>
      </w:r>
      <w:r w:rsidR="00A33B3C">
        <w:t>4</w:t>
      </w:r>
      <w:r w:rsidR="00A178EE">
        <w:t xml:space="preserve">) oder zu berücksichtigen </w:t>
      </w:r>
      <w:r w:rsidR="007A43C3">
        <w:t>sind</w:t>
      </w:r>
      <w:r w:rsidR="00A178EE">
        <w:t xml:space="preserve"> (S1</w:t>
      </w:r>
      <w:r w:rsidR="00A33B3C">
        <w:t>7</w:t>
      </w:r>
      <w:r w:rsidR="00A178EE">
        <w:t xml:space="preserve">). </w:t>
      </w:r>
    </w:p>
    <w:p w14:paraId="31CC83B8" w14:textId="1D474E98" w:rsidR="00A33B3C" w:rsidRDefault="00A33B3C" w:rsidP="000A2569">
      <w:pPr>
        <w:tabs>
          <w:tab w:val="left" w:pos="1134"/>
          <w:tab w:val="left" w:pos="1560"/>
          <w:tab w:val="left" w:pos="1701"/>
        </w:tabs>
        <w:ind w:left="2297" w:hanging="1588"/>
      </w:pPr>
      <w:r>
        <w:tab/>
        <w:t>S18</w:t>
      </w:r>
      <w:r>
        <w:tab/>
      </w:r>
      <w:r w:rsidRPr="00375B96">
        <w:t xml:space="preserve">Messbereichsüberschreitung </w:t>
      </w:r>
      <w:r w:rsidRPr="0075321F">
        <w:t xml:space="preserve">(vgl. Anhang </w:t>
      </w:r>
      <w:r w:rsidR="00FC4A83" w:rsidRPr="0075321F">
        <w:fldChar w:fldCharType="begin"/>
      </w:r>
      <w:r w:rsidR="00FC4A83" w:rsidRPr="0075321F">
        <w:instrText xml:space="preserve"> REF _Ref120521932 \r \h  \* MERGEFORMAT </w:instrText>
      </w:r>
      <w:r w:rsidR="00FC4A83" w:rsidRPr="0075321F">
        <w:fldChar w:fldCharType="separate"/>
      </w:r>
      <w:r w:rsidR="001C26CC">
        <w:t>B 1.15</w:t>
      </w:r>
      <w:r w:rsidR="00FC4A83" w:rsidRPr="0075321F">
        <w:fldChar w:fldCharType="end"/>
      </w:r>
      <w:r w:rsidRPr="00375B96">
        <w:t>)</w:t>
      </w:r>
    </w:p>
    <w:p w14:paraId="79C87835" w14:textId="77777777" w:rsidR="007179B7" w:rsidRDefault="00310C14">
      <w:pPr>
        <w:pStyle w:val="berschrift7"/>
      </w:pPr>
      <w:bookmarkStart w:id="2175" w:name="_Toc121841512"/>
      <w:bookmarkStart w:id="2176" w:name="_Toc121841559"/>
      <w:bookmarkStart w:id="2177" w:name="_Toc121841607"/>
      <w:bookmarkStart w:id="2178" w:name="_Toc121841833"/>
      <w:bookmarkStart w:id="2179" w:name="_Toc121911519"/>
      <w:bookmarkStart w:id="2180" w:name="_Toc121911569"/>
      <w:bookmarkStart w:id="2181" w:name="_Ref416766536"/>
      <w:bookmarkStart w:id="2182" w:name="_Toc429060637"/>
      <w:bookmarkStart w:id="2183" w:name="_Toc121912578"/>
      <w:bookmarkEnd w:id="2175"/>
      <w:bookmarkEnd w:id="2176"/>
      <w:bookmarkEnd w:id="2177"/>
      <w:bookmarkEnd w:id="2178"/>
      <w:bookmarkEnd w:id="2179"/>
      <w:bookmarkEnd w:id="2180"/>
      <w:r>
        <w:t xml:space="preserve">Klassierung </w:t>
      </w:r>
      <w:r w:rsidRPr="00756FE0">
        <w:t>der Tagesmittelwerte (TMW)</w:t>
      </w:r>
      <w:bookmarkEnd w:id="2181"/>
      <w:bookmarkEnd w:id="2182"/>
      <w:bookmarkEnd w:id="2183"/>
    </w:p>
    <w:p w14:paraId="1AB8784D" w14:textId="6691D95E" w:rsidR="00643FC4" w:rsidRDefault="00DE38A2" w:rsidP="003D4E26">
      <w:pPr>
        <w:pStyle w:val="Formatvorlage3"/>
        <w:outlineLvl w:val="0"/>
      </w:pPr>
      <w:r>
        <w:t>D</w:t>
      </w:r>
      <w:r w:rsidR="00AB33EB">
        <w:t xml:space="preserve">ie Kurzzeitmittelwerte in Sonderklasse S14 </w:t>
      </w:r>
      <w:r>
        <w:t xml:space="preserve">werden </w:t>
      </w:r>
      <w:r w:rsidR="00AB33EB">
        <w:t xml:space="preserve">bei der Bildung der Tagesmittelwerte nicht berücksichtigt. </w:t>
      </w:r>
    </w:p>
    <w:p w14:paraId="4087E184" w14:textId="609D911D" w:rsidR="006367BD" w:rsidRDefault="000C2F66" w:rsidP="003D4E26">
      <w:pPr>
        <w:pStyle w:val="Formatvorlage3"/>
        <w:outlineLvl w:val="0"/>
      </w:pPr>
      <w:bookmarkStart w:id="2184" w:name="_Ref425320326"/>
      <w:r>
        <w:t>Die Tagesmittelwerte werden</w:t>
      </w:r>
      <w:r w:rsidR="00501091">
        <w:t xml:space="preserve"> entsprechend </w:t>
      </w:r>
      <w:r w:rsidR="00501091" w:rsidRPr="006E477D">
        <w:t xml:space="preserve">Anhang </w:t>
      </w:r>
      <w:r w:rsidR="001473DC" w:rsidRPr="0075321F">
        <w:fldChar w:fldCharType="begin"/>
      </w:r>
      <w:r w:rsidR="001473DC" w:rsidRPr="0075321F">
        <w:instrText xml:space="preserve"> REF _Ref416685428 \r \h  \* MERGEFORMAT </w:instrText>
      </w:r>
      <w:r w:rsidR="001473DC" w:rsidRPr="0075321F">
        <w:fldChar w:fldCharType="separate"/>
      </w:r>
      <w:r w:rsidR="001C26CC">
        <w:t>B 2.2</w:t>
      </w:r>
      <w:r w:rsidR="001473DC" w:rsidRPr="0075321F">
        <w:fldChar w:fldCharType="end"/>
      </w:r>
      <w:r w:rsidR="00501091" w:rsidRPr="0075321F">
        <w:t xml:space="preserve"> bis </w:t>
      </w:r>
      <w:r w:rsidR="005B6E10" w:rsidRPr="0075321F">
        <w:fldChar w:fldCharType="begin"/>
      </w:r>
      <w:r w:rsidR="00AB33EB" w:rsidRPr="0075321F">
        <w:instrText xml:space="preserve"> REF _Ref425158246 \r \h </w:instrText>
      </w:r>
      <w:r w:rsidR="00DD13C5" w:rsidRPr="0075321F">
        <w:instrText xml:space="preserve"> \* MERGEFORMAT </w:instrText>
      </w:r>
      <w:r w:rsidR="005B6E10" w:rsidRPr="0075321F">
        <w:fldChar w:fldCharType="separate"/>
      </w:r>
      <w:r w:rsidR="001C26CC">
        <w:t>B 2.5</w:t>
      </w:r>
      <w:r w:rsidR="005B6E10" w:rsidRPr="0075321F">
        <w:fldChar w:fldCharType="end"/>
      </w:r>
      <w:r w:rsidR="00AB33EB">
        <w:t xml:space="preserve"> </w:t>
      </w:r>
      <w:r>
        <w:t xml:space="preserve">klassiert (siehe </w:t>
      </w:r>
      <w:r w:rsidR="001473DC">
        <w:fldChar w:fldCharType="begin"/>
      </w:r>
      <w:r w:rsidR="001473DC">
        <w:instrText xml:space="preserve"> REF _Ref416243871 \h  \* MERGEFORMAT </w:instrText>
      </w:r>
      <w:r w:rsidR="001473DC">
        <w:fldChar w:fldCharType="separate"/>
      </w:r>
      <w:r w:rsidR="001C26CC" w:rsidRPr="00E86BF2">
        <w:t xml:space="preserve">Bild C </w:t>
      </w:r>
      <w:r w:rsidR="001C26CC">
        <w:t>2</w:t>
      </w:r>
      <w:r w:rsidR="001473DC">
        <w:fldChar w:fldCharType="end"/>
      </w:r>
      <w:r>
        <w:t>)</w:t>
      </w:r>
      <w:r w:rsidR="00C10C8B">
        <w:t>.</w:t>
      </w:r>
      <w:bookmarkEnd w:id="2184"/>
    </w:p>
    <w:p w14:paraId="37E3683C" w14:textId="4B5F0BDA" w:rsidR="006B6204" w:rsidRDefault="00255F21">
      <w:pPr>
        <w:pStyle w:val="Textblock"/>
        <w:spacing w:after="0"/>
      </w:pPr>
      <w:r w:rsidRPr="00255F21">
        <w:rPr>
          <w:i/>
        </w:rPr>
        <w:t>Anmerkung:</w:t>
      </w:r>
      <w:r w:rsidR="00501091">
        <w:t>   </w:t>
      </w:r>
      <w:r w:rsidRPr="00255F21">
        <w:t xml:space="preserve">Für Anlagen, bei denen der Schwefelemissionsgrad zu überwachen ist, gilt </w:t>
      </w:r>
      <w:r w:rsidRPr="0075321F">
        <w:t>sinngemäß Anhang</w:t>
      </w:r>
      <w:r w:rsidR="00E9342A" w:rsidRPr="0075321F">
        <w:t xml:space="preserve"> </w:t>
      </w:r>
      <w:r w:rsidR="001473DC" w:rsidRPr="0075321F">
        <w:fldChar w:fldCharType="begin"/>
      </w:r>
      <w:r w:rsidR="001473DC" w:rsidRPr="0075321F">
        <w:instrText xml:space="preserve"> REF _Ref416687506 \r \h  \* MERGEFORMAT </w:instrText>
      </w:r>
      <w:r w:rsidR="001473DC" w:rsidRPr="0075321F">
        <w:fldChar w:fldCharType="separate"/>
      </w:r>
      <w:r w:rsidR="001C26CC">
        <w:t>D 3.4</w:t>
      </w:r>
      <w:r w:rsidR="001473DC" w:rsidRPr="0075321F">
        <w:fldChar w:fldCharType="end"/>
      </w:r>
      <w:r w:rsidR="00171A08" w:rsidRPr="0075321F">
        <w:t>.</w:t>
      </w:r>
    </w:p>
    <w:p w14:paraId="2A229320" w14:textId="77777777" w:rsidR="008B7DCD" w:rsidRDefault="00171A08">
      <w:pPr>
        <w:pStyle w:val="Textblock"/>
        <w:spacing w:before="0" w:after="0"/>
        <w:ind w:left="1985" w:hanging="851"/>
      </w:pPr>
      <w:r w:rsidRPr="00171A08">
        <w:t>TS4:</w:t>
      </w:r>
      <w:r w:rsidRPr="00171A08">
        <w:tab/>
        <w:t>Tagesmittelwerte, an denen der Schwefelemissionsgrad eingehalten wird.</w:t>
      </w:r>
    </w:p>
    <w:p w14:paraId="0B72F77D" w14:textId="77777777" w:rsidR="008B7DCD" w:rsidRDefault="00171A08">
      <w:pPr>
        <w:pStyle w:val="Textblock"/>
        <w:spacing w:before="0" w:after="0"/>
        <w:ind w:left="1985" w:hanging="851"/>
      </w:pPr>
      <w:r w:rsidRPr="00171A08">
        <w:t>TS5:</w:t>
      </w:r>
      <w:r w:rsidRPr="00171A08">
        <w:tab/>
        <w:t>Tagesmittelwerte, an denen der Schwefelemissionsgrad nicht eingehalten wird.</w:t>
      </w:r>
    </w:p>
    <w:p w14:paraId="548D271D" w14:textId="77777777" w:rsidR="006367BD" w:rsidRDefault="006367BD"/>
    <w:p w14:paraId="46225FEC" w14:textId="77777777" w:rsidR="000C2F66" w:rsidRDefault="000C2F66">
      <w:pPr>
        <w:sectPr w:rsidR="000C2F66" w:rsidSect="006B49CA">
          <w:headerReference w:type="even" r:id="rId8"/>
          <w:headerReference w:type="default" r:id="rId9"/>
          <w:pgSz w:w="11907" w:h="16840" w:code="9"/>
          <w:pgMar w:top="1418" w:right="1418" w:bottom="1134" w:left="1701" w:header="720" w:footer="720" w:gutter="0"/>
          <w:paperSrc w:first="4" w:other="4"/>
          <w:cols w:space="720"/>
        </w:sectPr>
      </w:pPr>
    </w:p>
    <w:p w14:paraId="2FC6B927" w14:textId="77777777" w:rsidR="000C2F66" w:rsidRDefault="000C2F66"/>
    <w:p w14:paraId="75B9CD87" w14:textId="5707C83E" w:rsidR="00643FC4" w:rsidRDefault="00A80DE2" w:rsidP="007D1464">
      <w:pPr>
        <w:pStyle w:val="Beschriftung"/>
      </w:pPr>
      <w:bookmarkStart w:id="2185" w:name="_Ref416243871"/>
      <w:r w:rsidRPr="00E86BF2">
        <w:t xml:space="preserve">Bild C </w:t>
      </w:r>
      <w:r w:rsidR="005B6E10" w:rsidRPr="00E86BF2">
        <w:fldChar w:fldCharType="begin"/>
      </w:r>
      <w:r w:rsidR="002D267A" w:rsidRPr="00E86BF2">
        <w:instrText xml:space="preserve"> SEQ Bild_C \* ARABIC </w:instrText>
      </w:r>
      <w:r w:rsidR="005B6E10" w:rsidRPr="00E86BF2">
        <w:fldChar w:fldCharType="separate"/>
      </w:r>
      <w:r w:rsidR="001C26CC">
        <w:rPr>
          <w:noProof/>
        </w:rPr>
        <w:t>2</w:t>
      </w:r>
      <w:r w:rsidR="005B6E10" w:rsidRPr="00E86BF2">
        <w:rPr>
          <w:noProof/>
        </w:rPr>
        <w:fldChar w:fldCharType="end"/>
      </w:r>
      <w:bookmarkEnd w:id="2185"/>
      <w:r w:rsidR="000C2F66" w:rsidRPr="00E86BF2">
        <w:t xml:space="preserve">: Klassierung </w:t>
      </w:r>
      <w:r w:rsidR="00723C66" w:rsidRPr="00E86BF2">
        <w:t xml:space="preserve">am Beispiel </w:t>
      </w:r>
      <w:r w:rsidR="000C2F66" w:rsidRPr="00E86BF2">
        <w:t>von Halbstunden- und Tages</w:t>
      </w:r>
      <w:r w:rsidR="00723C66" w:rsidRPr="00E86BF2">
        <w:t>m</w:t>
      </w:r>
      <w:r w:rsidR="000C2F66" w:rsidRPr="00E86BF2">
        <w:t>ittelwerten</w:t>
      </w:r>
      <w:r w:rsidR="000A0FB5" w:rsidRPr="008A71BA">
        <w:t xml:space="preserve"> </w:t>
      </w:r>
    </w:p>
    <w:tbl>
      <w:tblPr>
        <w:tblW w:w="153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9"/>
        <w:gridCol w:w="671"/>
        <w:gridCol w:w="857"/>
        <w:gridCol w:w="697"/>
        <w:gridCol w:w="1023"/>
        <w:gridCol w:w="955"/>
        <w:gridCol w:w="950"/>
        <w:gridCol w:w="951"/>
        <w:gridCol w:w="951"/>
        <w:gridCol w:w="956"/>
        <w:gridCol w:w="956"/>
        <w:gridCol w:w="951"/>
        <w:gridCol w:w="951"/>
        <w:gridCol w:w="951"/>
        <w:gridCol w:w="956"/>
        <w:gridCol w:w="951"/>
        <w:gridCol w:w="951"/>
      </w:tblGrid>
      <w:tr w:rsidR="002E080B" w14:paraId="3424B6CC" w14:textId="76F38512" w:rsidTr="008A71BA">
        <w:trPr>
          <w:cantSplit/>
        </w:trPr>
        <w:tc>
          <w:tcPr>
            <w:tcW w:w="669" w:type="dxa"/>
            <w:tcBorders>
              <w:top w:val="single" w:sz="6" w:space="0" w:color="auto"/>
              <w:left w:val="single" w:sz="6" w:space="0" w:color="auto"/>
              <w:bottom w:val="single" w:sz="4" w:space="0" w:color="auto"/>
              <w:right w:val="single" w:sz="6" w:space="0" w:color="auto"/>
            </w:tcBorders>
          </w:tcPr>
          <w:p w14:paraId="740EB55E" w14:textId="77777777" w:rsidR="002E080B" w:rsidRPr="008C3DBF" w:rsidRDefault="002E080B" w:rsidP="0005723C">
            <w:pPr>
              <w:ind w:left="-57" w:right="-57"/>
              <w:jc w:val="center"/>
              <w:rPr>
                <w:sz w:val="16"/>
              </w:rPr>
            </w:pPr>
            <w:r w:rsidRPr="008C3DBF">
              <w:rPr>
                <w:sz w:val="16"/>
              </w:rPr>
              <w:t>M1</w:t>
            </w:r>
          </w:p>
        </w:tc>
        <w:tc>
          <w:tcPr>
            <w:tcW w:w="671" w:type="dxa"/>
            <w:tcBorders>
              <w:top w:val="single" w:sz="6" w:space="0" w:color="auto"/>
              <w:left w:val="single" w:sz="6" w:space="0" w:color="auto"/>
              <w:bottom w:val="single" w:sz="4" w:space="0" w:color="auto"/>
              <w:right w:val="single" w:sz="6" w:space="0" w:color="auto"/>
            </w:tcBorders>
          </w:tcPr>
          <w:p w14:paraId="7350C4C4" w14:textId="77777777" w:rsidR="002E080B" w:rsidRPr="00F93CD9" w:rsidRDefault="002E080B" w:rsidP="0005723C">
            <w:pPr>
              <w:ind w:left="-57" w:right="-57"/>
              <w:jc w:val="center"/>
              <w:rPr>
                <w:sz w:val="16"/>
              </w:rPr>
            </w:pPr>
            <w:r w:rsidRPr="00F93CD9">
              <w:rPr>
                <w:sz w:val="16"/>
              </w:rPr>
              <w:t>M2</w:t>
            </w:r>
          </w:p>
        </w:tc>
        <w:tc>
          <w:tcPr>
            <w:tcW w:w="857" w:type="dxa"/>
            <w:tcBorders>
              <w:top w:val="single" w:sz="6" w:space="0" w:color="auto"/>
              <w:left w:val="single" w:sz="6" w:space="0" w:color="auto"/>
              <w:bottom w:val="single" w:sz="4" w:space="0" w:color="auto"/>
              <w:right w:val="single" w:sz="6" w:space="0" w:color="auto"/>
            </w:tcBorders>
          </w:tcPr>
          <w:p w14:paraId="7C998983" w14:textId="5AEA5092" w:rsidR="002E080B" w:rsidRPr="00F93CD9" w:rsidRDefault="002E080B" w:rsidP="00D7664A">
            <w:pPr>
              <w:spacing w:after="0" w:line="276" w:lineRule="auto"/>
              <w:ind w:left="-57" w:right="-57"/>
              <w:jc w:val="center"/>
              <w:rPr>
                <w:sz w:val="16"/>
              </w:rPr>
            </w:pPr>
            <w:r w:rsidRPr="00F93CD9">
              <w:rPr>
                <w:sz w:val="16"/>
              </w:rPr>
              <w:t>……….</w:t>
            </w:r>
            <w:r w:rsidRPr="00F93CD9">
              <w:rPr>
                <w:sz w:val="16"/>
              </w:rPr>
              <w:br/>
            </w:r>
            <w:r w:rsidR="00E86BF2" w:rsidRPr="00F93CD9">
              <w:rPr>
                <w:sz w:val="16"/>
              </w:rPr>
              <w:t xml:space="preserve">gültig, </w:t>
            </w:r>
            <w:r w:rsidRPr="00F93CD9">
              <w:rPr>
                <w:sz w:val="16"/>
              </w:rPr>
              <w:t xml:space="preserve">Grenzwert für </w:t>
            </w:r>
            <w:r w:rsidRPr="00F93CD9">
              <w:rPr>
                <w:sz w:val="16"/>
              </w:rPr>
              <w:br/>
              <w:t>HMW eingehalten</w:t>
            </w:r>
          </w:p>
        </w:tc>
        <w:tc>
          <w:tcPr>
            <w:tcW w:w="697" w:type="dxa"/>
            <w:tcBorders>
              <w:top w:val="single" w:sz="6" w:space="0" w:color="auto"/>
              <w:left w:val="single" w:sz="6" w:space="0" w:color="auto"/>
              <w:bottom w:val="single" w:sz="4" w:space="0" w:color="auto"/>
              <w:right w:val="single" w:sz="6" w:space="0" w:color="auto"/>
            </w:tcBorders>
          </w:tcPr>
          <w:p w14:paraId="293D5F9A" w14:textId="77777777" w:rsidR="002E080B" w:rsidRPr="00F93CD9" w:rsidRDefault="002E080B" w:rsidP="0005723C">
            <w:pPr>
              <w:ind w:left="-57" w:right="-57"/>
              <w:jc w:val="center"/>
              <w:rPr>
                <w:sz w:val="16"/>
              </w:rPr>
            </w:pPr>
            <w:r w:rsidRPr="00F93CD9">
              <w:rPr>
                <w:sz w:val="16"/>
              </w:rPr>
              <w:t>M20</w:t>
            </w:r>
          </w:p>
        </w:tc>
        <w:tc>
          <w:tcPr>
            <w:tcW w:w="1023" w:type="dxa"/>
            <w:tcBorders>
              <w:top w:val="single" w:sz="6" w:space="0" w:color="auto"/>
              <w:left w:val="single" w:sz="6" w:space="0" w:color="auto"/>
              <w:bottom w:val="single" w:sz="4" w:space="0" w:color="auto"/>
              <w:right w:val="single" w:sz="6" w:space="0" w:color="auto"/>
            </w:tcBorders>
          </w:tcPr>
          <w:p w14:paraId="328957E9" w14:textId="77777777" w:rsidR="002E080B" w:rsidRPr="00F93CD9" w:rsidRDefault="002E080B" w:rsidP="0005723C">
            <w:pPr>
              <w:ind w:left="-57" w:right="-57"/>
              <w:jc w:val="center"/>
              <w:rPr>
                <w:sz w:val="16"/>
              </w:rPr>
            </w:pPr>
            <w:r w:rsidRPr="00F93CD9">
              <w:rPr>
                <w:sz w:val="16"/>
              </w:rPr>
              <w:t>S1</w:t>
            </w:r>
          </w:p>
          <w:p w14:paraId="59FE4BA0" w14:textId="23EFACC7" w:rsidR="002E080B" w:rsidRPr="00F93CD9" w:rsidRDefault="00E86BF2" w:rsidP="00235D75">
            <w:pPr>
              <w:spacing w:after="0" w:line="276" w:lineRule="auto"/>
              <w:ind w:left="-57" w:right="-57"/>
              <w:jc w:val="center"/>
              <w:rPr>
                <w:sz w:val="16"/>
              </w:rPr>
            </w:pPr>
            <w:r w:rsidRPr="00F93CD9">
              <w:rPr>
                <w:sz w:val="16"/>
              </w:rPr>
              <w:t xml:space="preserve">gültig, </w:t>
            </w:r>
            <w:r w:rsidR="00A06D81" w:rsidRPr="00F93CD9">
              <w:rPr>
                <w:sz w:val="16"/>
              </w:rPr>
              <w:br/>
            </w:r>
            <w:r w:rsidR="002E080B" w:rsidRPr="00F93CD9">
              <w:rPr>
                <w:sz w:val="16"/>
              </w:rPr>
              <w:t>Über-schreitung Grenzwert für</w:t>
            </w:r>
            <w:r w:rsidR="002E080B" w:rsidRPr="00F93CD9">
              <w:rPr>
                <w:sz w:val="16"/>
              </w:rPr>
              <w:br/>
              <w:t>HMW</w:t>
            </w:r>
          </w:p>
        </w:tc>
        <w:tc>
          <w:tcPr>
            <w:tcW w:w="955" w:type="dxa"/>
            <w:tcBorders>
              <w:top w:val="single" w:sz="6" w:space="0" w:color="auto"/>
              <w:left w:val="single" w:sz="6" w:space="0" w:color="auto"/>
              <w:bottom w:val="single" w:sz="4" w:space="0" w:color="auto"/>
              <w:right w:val="single" w:sz="6" w:space="0" w:color="auto"/>
            </w:tcBorders>
          </w:tcPr>
          <w:p w14:paraId="0BA82BFE" w14:textId="77777777" w:rsidR="002E080B" w:rsidRPr="00F93CD9" w:rsidRDefault="002E080B" w:rsidP="0005723C">
            <w:pPr>
              <w:ind w:left="-57" w:right="-57"/>
              <w:jc w:val="center"/>
              <w:rPr>
                <w:sz w:val="16"/>
              </w:rPr>
            </w:pPr>
            <w:r w:rsidRPr="00F93CD9">
              <w:rPr>
                <w:sz w:val="16"/>
              </w:rPr>
              <w:t>S2</w:t>
            </w:r>
          </w:p>
          <w:p w14:paraId="4DAC7435" w14:textId="77777777" w:rsidR="002E080B" w:rsidRPr="00F93CD9" w:rsidRDefault="002E080B" w:rsidP="0005723C">
            <w:pPr>
              <w:spacing w:after="0" w:line="276" w:lineRule="auto"/>
              <w:ind w:left="-57" w:right="-57"/>
              <w:jc w:val="center"/>
              <w:rPr>
                <w:sz w:val="16"/>
              </w:rPr>
            </w:pPr>
            <w:r w:rsidRPr="00F93CD9">
              <w:rPr>
                <w:sz w:val="16"/>
              </w:rPr>
              <w:t>ungültig</w:t>
            </w:r>
            <w:r w:rsidRPr="00F93CD9">
              <w:rPr>
                <w:sz w:val="16"/>
              </w:rPr>
              <w:br/>
              <w:t>aus sonstigen Gründen</w:t>
            </w:r>
          </w:p>
        </w:tc>
        <w:tc>
          <w:tcPr>
            <w:tcW w:w="950" w:type="dxa"/>
            <w:tcBorders>
              <w:top w:val="single" w:sz="6" w:space="0" w:color="auto"/>
              <w:left w:val="single" w:sz="6" w:space="0" w:color="auto"/>
              <w:bottom w:val="single" w:sz="4" w:space="0" w:color="auto"/>
              <w:right w:val="single" w:sz="6" w:space="0" w:color="auto"/>
            </w:tcBorders>
          </w:tcPr>
          <w:p w14:paraId="6BF2F349" w14:textId="77777777" w:rsidR="002E080B" w:rsidRPr="00F93CD9" w:rsidRDefault="002E080B" w:rsidP="0005723C">
            <w:pPr>
              <w:ind w:left="-57" w:right="-57"/>
              <w:jc w:val="center"/>
              <w:rPr>
                <w:sz w:val="16"/>
              </w:rPr>
            </w:pPr>
            <w:r w:rsidRPr="00F93CD9">
              <w:rPr>
                <w:sz w:val="16"/>
              </w:rPr>
              <w:t>S3</w:t>
            </w:r>
          </w:p>
          <w:p w14:paraId="626C3626" w14:textId="3CC401B2" w:rsidR="002E080B" w:rsidRPr="00F93CD9" w:rsidRDefault="00E86BF2" w:rsidP="00235D75">
            <w:pPr>
              <w:spacing w:after="0" w:line="276" w:lineRule="auto"/>
              <w:ind w:left="-57" w:right="-57"/>
              <w:jc w:val="center"/>
              <w:rPr>
                <w:sz w:val="16"/>
              </w:rPr>
            </w:pPr>
            <w:r w:rsidRPr="00F93CD9">
              <w:rPr>
                <w:sz w:val="16"/>
              </w:rPr>
              <w:t>gültig,</w:t>
            </w:r>
            <w:r w:rsidR="00A06D81" w:rsidRPr="00F93CD9" w:rsidDel="00A06D81">
              <w:rPr>
                <w:sz w:val="16"/>
              </w:rPr>
              <w:t xml:space="preserve"> </w:t>
            </w:r>
            <w:r w:rsidR="00A06D81" w:rsidRPr="00F93CD9">
              <w:rPr>
                <w:sz w:val="16"/>
              </w:rPr>
              <w:br/>
            </w:r>
            <w:r w:rsidR="002E080B" w:rsidRPr="00F93CD9">
              <w:rPr>
                <w:sz w:val="16"/>
              </w:rPr>
              <w:t>mit</w:t>
            </w:r>
            <w:r w:rsidR="002E080B" w:rsidRPr="00F93CD9">
              <w:rPr>
                <w:sz w:val="16"/>
              </w:rPr>
              <w:br/>
              <w:t>Ersatzwert berechnet</w:t>
            </w:r>
          </w:p>
        </w:tc>
        <w:tc>
          <w:tcPr>
            <w:tcW w:w="951" w:type="dxa"/>
            <w:tcBorders>
              <w:top w:val="single" w:sz="6" w:space="0" w:color="auto"/>
              <w:left w:val="single" w:sz="6" w:space="0" w:color="auto"/>
              <w:bottom w:val="single" w:sz="4" w:space="0" w:color="auto"/>
              <w:right w:val="single" w:sz="6" w:space="0" w:color="auto"/>
            </w:tcBorders>
          </w:tcPr>
          <w:p w14:paraId="6C6628BE" w14:textId="77777777" w:rsidR="002E080B" w:rsidRPr="00F93CD9" w:rsidRDefault="002E080B" w:rsidP="0005723C">
            <w:pPr>
              <w:ind w:left="-57" w:right="-57"/>
              <w:jc w:val="center"/>
              <w:rPr>
                <w:sz w:val="16"/>
              </w:rPr>
            </w:pPr>
            <w:r w:rsidRPr="00F93CD9">
              <w:rPr>
                <w:sz w:val="16"/>
              </w:rPr>
              <w:t>S4</w:t>
            </w:r>
          </w:p>
          <w:p w14:paraId="2635F22B" w14:textId="77777777" w:rsidR="002E080B" w:rsidRPr="00F93CD9" w:rsidRDefault="002E080B" w:rsidP="0005723C">
            <w:pPr>
              <w:spacing w:after="0" w:line="276" w:lineRule="auto"/>
              <w:ind w:left="-57" w:right="-57"/>
              <w:jc w:val="center"/>
              <w:rPr>
                <w:sz w:val="16"/>
              </w:rPr>
            </w:pPr>
            <w:r w:rsidRPr="00F93CD9">
              <w:rPr>
                <w:sz w:val="16"/>
              </w:rPr>
              <w:t>ungültig wegen Störung</w:t>
            </w:r>
            <w:r w:rsidRPr="00F93CD9">
              <w:rPr>
                <w:sz w:val="16"/>
              </w:rPr>
              <w:br/>
              <w:t>der</w:t>
            </w:r>
            <w:r w:rsidRPr="00F93CD9">
              <w:rPr>
                <w:sz w:val="16"/>
              </w:rPr>
              <w:br/>
              <w:t>Messein-richtung</w:t>
            </w:r>
          </w:p>
        </w:tc>
        <w:tc>
          <w:tcPr>
            <w:tcW w:w="951" w:type="dxa"/>
            <w:tcBorders>
              <w:top w:val="single" w:sz="6" w:space="0" w:color="auto"/>
              <w:left w:val="single" w:sz="6" w:space="0" w:color="auto"/>
              <w:bottom w:val="single" w:sz="4" w:space="0" w:color="auto"/>
              <w:right w:val="single" w:sz="6" w:space="0" w:color="auto"/>
            </w:tcBorders>
          </w:tcPr>
          <w:p w14:paraId="7E9819E2" w14:textId="77777777" w:rsidR="002E080B" w:rsidRPr="00F93CD9" w:rsidRDefault="002E080B" w:rsidP="0005723C">
            <w:pPr>
              <w:ind w:left="-57" w:right="-57"/>
              <w:jc w:val="center"/>
              <w:rPr>
                <w:sz w:val="16"/>
              </w:rPr>
            </w:pPr>
            <w:r w:rsidRPr="00F93CD9">
              <w:rPr>
                <w:sz w:val="16"/>
              </w:rPr>
              <w:t>S5</w:t>
            </w:r>
          </w:p>
          <w:p w14:paraId="2C25F122" w14:textId="77777777" w:rsidR="002E080B" w:rsidRPr="00F93CD9" w:rsidRDefault="002E080B">
            <w:pPr>
              <w:spacing w:before="0" w:after="0" w:line="276" w:lineRule="auto"/>
              <w:ind w:left="-57" w:right="-57" w:hanging="18"/>
              <w:jc w:val="center"/>
              <w:rPr>
                <w:b/>
                <w:kern w:val="32"/>
                <w:sz w:val="16"/>
              </w:rPr>
            </w:pPr>
            <w:r w:rsidRPr="00F93CD9">
              <w:rPr>
                <w:sz w:val="16"/>
              </w:rPr>
              <w:t>ungültig wegen Wartung</w:t>
            </w:r>
          </w:p>
          <w:p w14:paraId="46A06CE8" w14:textId="77777777" w:rsidR="002E080B" w:rsidRPr="00F93CD9" w:rsidRDefault="002E080B">
            <w:pPr>
              <w:spacing w:before="0" w:after="0" w:line="276" w:lineRule="auto"/>
              <w:ind w:left="-57" w:right="-57"/>
              <w:jc w:val="center"/>
              <w:rPr>
                <w:b/>
                <w:kern w:val="32"/>
                <w:sz w:val="16"/>
              </w:rPr>
            </w:pPr>
            <w:r w:rsidRPr="00F93CD9">
              <w:rPr>
                <w:sz w:val="16"/>
              </w:rPr>
              <w:t>der</w:t>
            </w:r>
          </w:p>
          <w:p w14:paraId="137EEC08" w14:textId="77777777" w:rsidR="002E080B" w:rsidRPr="00F93CD9" w:rsidRDefault="002E080B">
            <w:pPr>
              <w:spacing w:before="0" w:after="0" w:line="276" w:lineRule="auto"/>
              <w:ind w:left="-57" w:right="-57"/>
              <w:jc w:val="center"/>
              <w:rPr>
                <w:b/>
                <w:kern w:val="32"/>
                <w:sz w:val="16"/>
              </w:rPr>
            </w:pPr>
            <w:r w:rsidRPr="00F93CD9">
              <w:rPr>
                <w:sz w:val="16"/>
              </w:rPr>
              <w:t>Messein-richtung</w:t>
            </w:r>
          </w:p>
        </w:tc>
        <w:tc>
          <w:tcPr>
            <w:tcW w:w="956" w:type="dxa"/>
            <w:tcBorders>
              <w:top w:val="single" w:sz="6" w:space="0" w:color="auto"/>
              <w:left w:val="single" w:sz="6" w:space="0" w:color="auto"/>
              <w:bottom w:val="single" w:sz="4" w:space="0" w:color="auto"/>
              <w:right w:val="single" w:sz="6" w:space="0" w:color="auto"/>
            </w:tcBorders>
          </w:tcPr>
          <w:p w14:paraId="0731AA07" w14:textId="77777777" w:rsidR="002E080B" w:rsidRPr="00F93CD9" w:rsidRDefault="002E080B" w:rsidP="0005723C">
            <w:pPr>
              <w:ind w:left="-57" w:right="-57"/>
              <w:jc w:val="center"/>
              <w:rPr>
                <w:sz w:val="16"/>
              </w:rPr>
            </w:pPr>
            <w:r w:rsidRPr="00F93CD9">
              <w:rPr>
                <w:sz w:val="16"/>
              </w:rPr>
              <w:t>S6</w:t>
            </w:r>
          </w:p>
          <w:p w14:paraId="17548E16" w14:textId="77777777" w:rsidR="002E080B" w:rsidRPr="00F93CD9" w:rsidRDefault="002E080B" w:rsidP="00226FE7">
            <w:pPr>
              <w:spacing w:after="0" w:line="240" w:lineRule="auto"/>
              <w:ind w:left="-57" w:right="-57"/>
              <w:jc w:val="center"/>
              <w:rPr>
                <w:sz w:val="16"/>
              </w:rPr>
            </w:pPr>
            <w:r w:rsidRPr="00F93CD9">
              <w:rPr>
                <w:sz w:val="16"/>
              </w:rPr>
              <w:t>Betriebs-zeitzähler</w:t>
            </w:r>
          </w:p>
        </w:tc>
        <w:tc>
          <w:tcPr>
            <w:tcW w:w="956" w:type="dxa"/>
            <w:tcBorders>
              <w:top w:val="single" w:sz="6" w:space="0" w:color="auto"/>
              <w:left w:val="single" w:sz="6" w:space="0" w:color="auto"/>
              <w:bottom w:val="single" w:sz="4" w:space="0" w:color="auto"/>
              <w:right w:val="single" w:sz="6" w:space="0" w:color="auto"/>
            </w:tcBorders>
          </w:tcPr>
          <w:p w14:paraId="21DB96AB" w14:textId="77777777" w:rsidR="002E080B" w:rsidRPr="00F93CD9" w:rsidRDefault="002E080B" w:rsidP="0005723C">
            <w:pPr>
              <w:ind w:left="-57" w:right="-57"/>
              <w:jc w:val="center"/>
              <w:rPr>
                <w:sz w:val="16"/>
              </w:rPr>
            </w:pPr>
            <w:r w:rsidRPr="00F93CD9">
              <w:rPr>
                <w:sz w:val="16"/>
              </w:rPr>
              <w:t>S7</w:t>
            </w:r>
          </w:p>
          <w:p w14:paraId="002FEC33" w14:textId="4681D45E" w:rsidR="002E080B" w:rsidRPr="00F93CD9" w:rsidRDefault="00B337E4" w:rsidP="0005723C">
            <w:pPr>
              <w:spacing w:line="276" w:lineRule="auto"/>
              <w:ind w:left="-57" w:right="-57"/>
              <w:jc w:val="center"/>
              <w:rPr>
                <w:sz w:val="16"/>
              </w:rPr>
            </w:pPr>
            <w:r>
              <w:rPr>
                <w:sz w:val="16"/>
              </w:rPr>
              <w:t>u</w:t>
            </w:r>
            <w:r w:rsidR="002E080B" w:rsidRPr="00F93CD9">
              <w:rPr>
                <w:sz w:val="16"/>
              </w:rPr>
              <w:t>ngültig</w:t>
            </w:r>
            <w:r>
              <w:rPr>
                <w:sz w:val="16"/>
              </w:rPr>
              <w:t>,</w:t>
            </w:r>
            <w:r w:rsidR="002E080B" w:rsidRPr="00F93CD9">
              <w:rPr>
                <w:sz w:val="16"/>
              </w:rPr>
              <w:t xml:space="preserve"> anlagen-bedingt</w:t>
            </w:r>
          </w:p>
        </w:tc>
        <w:tc>
          <w:tcPr>
            <w:tcW w:w="951" w:type="dxa"/>
            <w:tcBorders>
              <w:top w:val="single" w:sz="6" w:space="0" w:color="auto"/>
              <w:left w:val="single" w:sz="6" w:space="0" w:color="auto"/>
              <w:bottom w:val="single" w:sz="4" w:space="0" w:color="auto"/>
              <w:right w:val="single" w:sz="6" w:space="0" w:color="auto"/>
            </w:tcBorders>
          </w:tcPr>
          <w:p w14:paraId="49851E58" w14:textId="77777777" w:rsidR="002E080B" w:rsidRPr="00F93CD9" w:rsidRDefault="002E080B" w:rsidP="0005723C">
            <w:pPr>
              <w:ind w:left="-57" w:right="-57"/>
              <w:jc w:val="center"/>
              <w:rPr>
                <w:sz w:val="16"/>
              </w:rPr>
            </w:pPr>
            <w:r w:rsidRPr="00F93CD9">
              <w:rPr>
                <w:sz w:val="16"/>
              </w:rPr>
              <w:t>S8</w:t>
            </w:r>
          </w:p>
          <w:p w14:paraId="12E9EA31" w14:textId="77777777" w:rsidR="002E080B" w:rsidRPr="00F93CD9" w:rsidRDefault="002E080B" w:rsidP="0005723C">
            <w:pPr>
              <w:spacing w:line="276" w:lineRule="auto"/>
              <w:ind w:left="-57" w:right="-57"/>
              <w:jc w:val="center"/>
              <w:rPr>
                <w:sz w:val="16"/>
              </w:rPr>
            </w:pPr>
            <w:r w:rsidRPr="00F93CD9">
              <w:rPr>
                <w:sz w:val="16"/>
              </w:rPr>
              <w:t>nicht</w:t>
            </w:r>
            <w:r w:rsidRPr="00F93CD9">
              <w:rPr>
                <w:sz w:val="16"/>
              </w:rPr>
              <w:br/>
              <w:t>beurteilungs-pflichtig sowie unplausibel</w:t>
            </w:r>
          </w:p>
        </w:tc>
        <w:tc>
          <w:tcPr>
            <w:tcW w:w="951" w:type="dxa"/>
            <w:tcBorders>
              <w:top w:val="single" w:sz="6" w:space="0" w:color="auto"/>
              <w:left w:val="single" w:sz="6" w:space="0" w:color="auto"/>
              <w:bottom w:val="single" w:sz="4" w:space="0" w:color="auto"/>
              <w:right w:val="single" w:sz="6" w:space="0" w:color="auto"/>
            </w:tcBorders>
          </w:tcPr>
          <w:p w14:paraId="32CA21F5" w14:textId="77777777" w:rsidR="002E080B" w:rsidRPr="00F93CD9" w:rsidRDefault="002E080B" w:rsidP="0005723C">
            <w:pPr>
              <w:ind w:left="-57" w:right="-57"/>
              <w:jc w:val="center"/>
              <w:rPr>
                <w:sz w:val="16"/>
              </w:rPr>
            </w:pPr>
            <w:r w:rsidRPr="00F93CD9">
              <w:rPr>
                <w:sz w:val="16"/>
              </w:rPr>
              <w:t>S9</w:t>
            </w:r>
          </w:p>
          <w:p w14:paraId="0F858AC6" w14:textId="5EBBA7CB" w:rsidR="002E080B" w:rsidRPr="00F93CD9" w:rsidRDefault="00E86BF2" w:rsidP="00A51732">
            <w:pPr>
              <w:spacing w:before="0" w:after="0" w:line="240" w:lineRule="auto"/>
              <w:ind w:left="-57" w:right="-57"/>
              <w:jc w:val="center"/>
              <w:rPr>
                <w:sz w:val="16"/>
              </w:rPr>
            </w:pPr>
            <w:r w:rsidRPr="00F93CD9">
              <w:rPr>
                <w:sz w:val="16"/>
              </w:rPr>
              <w:t xml:space="preserve">gültig, </w:t>
            </w:r>
            <w:r w:rsidR="002E080B" w:rsidRPr="00F93CD9">
              <w:rPr>
                <w:sz w:val="16"/>
              </w:rPr>
              <w:t>außerhalb Kalibrier-</w:t>
            </w:r>
          </w:p>
          <w:p w14:paraId="11298E72" w14:textId="77777777" w:rsidR="002E080B" w:rsidRPr="00F93CD9" w:rsidRDefault="002E080B" w:rsidP="00A51732">
            <w:pPr>
              <w:spacing w:before="0" w:after="0" w:line="240" w:lineRule="auto"/>
              <w:ind w:left="-57" w:right="-57"/>
              <w:jc w:val="center"/>
              <w:rPr>
                <w:sz w:val="16"/>
              </w:rPr>
            </w:pPr>
            <w:r w:rsidRPr="00F93CD9">
              <w:rPr>
                <w:sz w:val="16"/>
              </w:rPr>
              <w:t xml:space="preserve">bereich, </w:t>
            </w:r>
          </w:p>
          <w:p w14:paraId="024A6DF4" w14:textId="77777777" w:rsidR="002E080B" w:rsidRPr="00F93CD9" w:rsidRDefault="002E080B" w:rsidP="00A51732">
            <w:pPr>
              <w:spacing w:before="0" w:after="0" w:line="240" w:lineRule="auto"/>
              <w:ind w:left="-57" w:right="-57"/>
              <w:jc w:val="center"/>
              <w:rPr>
                <w:sz w:val="16"/>
              </w:rPr>
            </w:pPr>
            <w:r w:rsidRPr="00F93CD9">
              <w:rPr>
                <w:sz w:val="16"/>
              </w:rPr>
              <w:t>Kurzzeit-</w:t>
            </w:r>
          </w:p>
          <w:p w14:paraId="7C68E881" w14:textId="77777777" w:rsidR="002E080B" w:rsidRPr="00F93CD9" w:rsidRDefault="002E080B" w:rsidP="00A51732">
            <w:pPr>
              <w:spacing w:before="0" w:line="240" w:lineRule="auto"/>
              <w:ind w:left="-57" w:right="-57"/>
              <w:jc w:val="center"/>
              <w:rPr>
                <w:sz w:val="16"/>
              </w:rPr>
            </w:pPr>
            <w:r w:rsidRPr="00F93CD9">
              <w:rPr>
                <w:sz w:val="16"/>
              </w:rPr>
              <w:t>speicher</w:t>
            </w:r>
          </w:p>
        </w:tc>
        <w:tc>
          <w:tcPr>
            <w:tcW w:w="951" w:type="dxa"/>
            <w:tcBorders>
              <w:top w:val="single" w:sz="6" w:space="0" w:color="auto"/>
              <w:left w:val="single" w:sz="6" w:space="0" w:color="auto"/>
              <w:bottom w:val="single" w:sz="4" w:space="0" w:color="auto"/>
              <w:right w:val="single" w:sz="6" w:space="0" w:color="auto"/>
            </w:tcBorders>
          </w:tcPr>
          <w:p w14:paraId="5FAC85EA" w14:textId="77777777" w:rsidR="002E080B" w:rsidRPr="00F93CD9" w:rsidRDefault="002E080B" w:rsidP="0005723C">
            <w:pPr>
              <w:ind w:left="-57" w:right="-57"/>
              <w:jc w:val="center"/>
              <w:rPr>
                <w:sz w:val="16"/>
              </w:rPr>
            </w:pPr>
            <w:r w:rsidRPr="00F93CD9">
              <w:rPr>
                <w:sz w:val="16"/>
              </w:rPr>
              <w:t>S10</w:t>
            </w:r>
          </w:p>
          <w:p w14:paraId="789A45E2" w14:textId="69998076" w:rsidR="002E080B" w:rsidRPr="00F93CD9" w:rsidRDefault="00E86BF2" w:rsidP="00A51732">
            <w:pPr>
              <w:spacing w:before="0" w:after="0" w:line="240" w:lineRule="auto"/>
              <w:ind w:left="-57" w:right="-57"/>
              <w:jc w:val="center"/>
              <w:rPr>
                <w:sz w:val="16"/>
              </w:rPr>
            </w:pPr>
            <w:r w:rsidRPr="00F93CD9">
              <w:rPr>
                <w:sz w:val="16"/>
              </w:rPr>
              <w:t xml:space="preserve">gültig, </w:t>
            </w:r>
            <w:r w:rsidR="002E080B" w:rsidRPr="00F93CD9">
              <w:rPr>
                <w:sz w:val="16"/>
              </w:rPr>
              <w:t>außerhalb Kalibrier-</w:t>
            </w:r>
          </w:p>
          <w:p w14:paraId="5177F42C" w14:textId="77777777" w:rsidR="002E080B" w:rsidRPr="00F93CD9" w:rsidRDefault="002E080B" w:rsidP="00A51732">
            <w:pPr>
              <w:spacing w:before="0" w:after="0" w:line="240" w:lineRule="auto"/>
              <w:ind w:left="-57" w:right="-57"/>
              <w:jc w:val="center"/>
              <w:rPr>
                <w:sz w:val="16"/>
              </w:rPr>
            </w:pPr>
            <w:r w:rsidRPr="00F93CD9">
              <w:rPr>
                <w:sz w:val="16"/>
              </w:rPr>
              <w:t xml:space="preserve">bereich, </w:t>
            </w:r>
          </w:p>
          <w:p w14:paraId="01DF2C9B" w14:textId="77777777" w:rsidR="002E080B" w:rsidRPr="00F93CD9" w:rsidRDefault="002E080B" w:rsidP="00A51732">
            <w:pPr>
              <w:spacing w:before="0" w:after="0" w:line="240" w:lineRule="auto"/>
              <w:ind w:left="-57" w:right="-57"/>
              <w:jc w:val="center"/>
              <w:rPr>
                <w:sz w:val="16"/>
              </w:rPr>
            </w:pPr>
            <w:r w:rsidRPr="00F93CD9">
              <w:rPr>
                <w:sz w:val="16"/>
              </w:rPr>
              <w:t>Langzeit-</w:t>
            </w:r>
          </w:p>
          <w:p w14:paraId="69BEEA02" w14:textId="77777777" w:rsidR="002E080B" w:rsidRPr="00F93CD9" w:rsidRDefault="002E080B" w:rsidP="00A51732">
            <w:pPr>
              <w:spacing w:before="0" w:line="240" w:lineRule="auto"/>
              <w:ind w:left="-57" w:right="-57"/>
              <w:jc w:val="center"/>
              <w:rPr>
                <w:sz w:val="16"/>
              </w:rPr>
            </w:pPr>
            <w:r w:rsidRPr="00F93CD9">
              <w:rPr>
                <w:sz w:val="16"/>
              </w:rPr>
              <w:t>speicher</w:t>
            </w:r>
          </w:p>
        </w:tc>
        <w:tc>
          <w:tcPr>
            <w:tcW w:w="956" w:type="dxa"/>
            <w:tcBorders>
              <w:top w:val="single" w:sz="6" w:space="0" w:color="auto"/>
              <w:left w:val="single" w:sz="6" w:space="0" w:color="auto"/>
              <w:bottom w:val="single" w:sz="4" w:space="0" w:color="auto"/>
              <w:right w:val="single" w:sz="6" w:space="0" w:color="auto"/>
            </w:tcBorders>
          </w:tcPr>
          <w:p w14:paraId="5C24354E" w14:textId="77777777" w:rsidR="002E080B" w:rsidRPr="00F93CD9" w:rsidRDefault="002E080B" w:rsidP="0005723C">
            <w:pPr>
              <w:ind w:left="-57" w:right="-57"/>
              <w:jc w:val="center"/>
              <w:rPr>
                <w:sz w:val="16"/>
              </w:rPr>
            </w:pPr>
            <w:r w:rsidRPr="00F93CD9">
              <w:rPr>
                <w:sz w:val="16"/>
              </w:rPr>
              <w:t>S11</w:t>
            </w:r>
          </w:p>
          <w:p w14:paraId="741DD55D" w14:textId="77777777" w:rsidR="002E080B" w:rsidRPr="00F93CD9" w:rsidRDefault="002E080B" w:rsidP="0005723C">
            <w:pPr>
              <w:spacing w:line="276" w:lineRule="auto"/>
              <w:ind w:left="-57" w:right="-57"/>
              <w:jc w:val="center"/>
              <w:rPr>
                <w:sz w:val="16"/>
              </w:rPr>
            </w:pPr>
            <w:r w:rsidRPr="00F93CD9">
              <w:rPr>
                <w:sz w:val="16"/>
              </w:rPr>
              <w:t>ARE-</w:t>
            </w:r>
            <w:r w:rsidRPr="00F93CD9">
              <w:rPr>
                <w:sz w:val="16"/>
              </w:rPr>
              <w:br/>
              <w:t>Ausfall</w:t>
            </w:r>
          </w:p>
        </w:tc>
        <w:tc>
          <w:tcPr>
            <w:tcW w:w="951" w:type="dxa"/>
            <w:tcBorders>
              <w:top w:val="single" w:sz="6" w:space="0" w:color="auto"/>
              <w:left w:val="single" w:sz="6" w:space="0" w:color="auto"/>
              <w:bottom w:val="single" w:sz="4" w:space="0" w:color="auto"/>
              <w:right w:val="single" w:sz="6" w:space="0" w:color="auto"/>
            </w:tcBorders>
          </w:tcPr>
          <w:p w14:paraId="378F3D6F" w14:textId="17BBF0A5" w:rsidR="002E080B" w:rsidRPr="008A71BA" w:rsidRDefault="002E080B" w:rsidP="0005723C">
            <w:pPr>
              <w:ind w:left="-57" w:right="-57"/>
              <w:jc w:val="center"/>
              <w:rPr>
                <w:sz w:val="16"/>
                <w:vertAlign w:val="subscript"/>
              </w:rPr>
            </w:pPr>
            <w:r w:rsidRPr="008A71BA">
              <w:rPr>
                <w:sz w:val="16"/>
              </w:rPr>
              <w:t>S14</w:t>
            </w:r>
            <w:r w:rsidR="00AA2C8F" w:rsidRPr="008A71BA">
              <w:rPr>
                <w:sz w:val="16"/>
                <w:vertAlign w:val="superscript"/>
              </w:rPr>
              <w:t>1)</w:t>
            </w:r>
            <w:r w:rsidR="000A0FB5" w:rsidRPr="008A71BA">
              <w:rPr>
                <w:sz w:val="16"/>
              </w:rPr>
              <w:t xml:space="preserve"> oder S17</w:t>
            </w:r>
            <w:r w:rsidR="000A0FB5" w:rsidRPr="008A71BA">
              <w:rPr>
                <w:sz w:val="16"/>
                <w:vertAlign w:val="superscript"/>
              </w:rPr>
              <w:t>2)</w:t>
            </w:r>
          </w:p>
          <w:p w14:paraId="0D348D7D" w14:textId="258F2C3D" w:rsidR="002E080B" w:rsidRPr="008C3DBF" w:rsidRDefault="006D6714" w:rsidP="0005723C">
            <w:pPr>
              <w:spacing w:line="276" w:lineRule="auto"/>
              <w:ind w:left="-57" w:right="-57"/>
              <w:jc w:val="center"/>
              <w:rPr>
                <w:sz w:val="16"/>
              </w:rPr>
            </w:pPr>
            <w:r w:rsidRPr="008A71BA">
              <w:rPr>
                <w:sz w:val="16"/>
              </w:rPr>
              <w:t>g</w:t>
            </w:r>
            <w:r w:rsidR="00E86BF2" w:rsidRPr="008A71BA">
              <w:rPr>
                <w:sz w:val="16"/>
              </w:rPr>
              <w:t>ülti</w:t>
            </w:r>
            <w:r w:rsidRPr="008A71BA">
              <w:rPr>
                <w:sz w:val="16"/>
              </w:rPr>
              <w:t>g,</w:t>
            </w:r>
            <w:r w:rsidRPr="008A71BA">
              <w:rPr>
                <w:sz w:val="16"/>
              </w:rPr>
              <w:br/>
            </w:r>
            <w:r w:rsidR="002E080B" w:rsidRPr="008A71BA">
              <w:rPr>
                <w:sz w:val="16"/>
              </w:rPr>
              <w:t>Sonderrege-lung: Über-schreitung Grenzwert</w:t>
            </w:r>
            <w:r w:rsidR="002E080B" w:rsidRPr="008A71BA">
              <w:rPr>
                <w:sz w:val="16"/>
              </w:rPr>
              <w:br/>
              <w:t>für HMW</w:t>
            </w:r>
            <w:r w:rsidR="002E080B" w:rsidRPr="008A71BA">
              <w:rPr>
                <w:sz w:val="16"/>
              </w:rPr>
              <w:br/>
              <w:t>bei An-/ Abfahren</w:t>
            </w:r>
          </w:p>
        </w:tc>
        <w:tc>
          <w:tcPr>
            <w:tcW w:w="951" w:type="dxa"/>
            <w:tcBorders>
              <w:top w:val="single" w:sz="6" w:space="0" w:color="auto"/>
              <w:left w:val="single" w:sz="6" w:space="0" w:color="auto"/>
              <w:bottom w:val="single" w:sz="4" w:space="0" w:color="auto"/>
              <w:right w:val="single" w:sz="6" w:space="0" w:color="auto"/>
            </w:tcBorders>
          </w:tcPr>
          <w:p w14:paraId="783B0CC8" w14:textId="35476F2B" w:rsidR="002E080B" w:rsidRPr="008C3DBF" w:rsidRDefault="002E080B" w:rsidP="002E080B">
            <w:pPr>
              <w:ind w:left="-57" w:right="-57"/>
              <w:jc w:val="center"/>
              <w:rPr>
                <w:sz w:val="16"/>
              </w:rPr>
            </w:pPr>
            <w:r w:rsidRPr="008A71BA">
              <w:rPr>
                <w:sz w:val="16"/>
              </w:rPr>
              <w:t>S</w:t>
            </w:r>
            <w:r w:rsidR="00E86BF2" w:rsidRPr="008A71BA">
              <w:rPr>
                <w:sz w:val="16"/>
              </w:rPr>
              <w:t>18</w:t>
            </w:r>
          </w:p>
          <w:p w14:paraId="77450CA8" w14:textId="6EF9C22D" w:rsidR="002E080B" w:rsidRPr="008A71BA" w:rsidRDefault="00E86BF2" w:rsidP="000A2569">
            <w:pPr>
              <w:spacing w:line="240" w:lineRule="auto"/>
              <w:ind w:left="-57" w:right="-57"/>
              <w:jc w:val="center"/>
              <w:rPr>
                <w:sz w:val="16"/>
              </w:rPr>
            </w:pPr>
            <w:r w:rsidRPr="008A71BA">
              <w:rPr>
                <w:sz w:val="16"/>
              </w:rPr>
              <w:t>gültig, Messbe</w:t>
            </w:r>
            <w:r w:rsidR="006D6714" w:rsidRPr="008A71BA">
              <w:rPr>
                <w:sz w:val="16"/>
              </w:rPr>
              <w:t>-</w:t>
            </w:r>
            <w:r w:rsidRPr="008A71BA">
              <w:rPr>
                <w:sz w:val="16"/>
              </w:rPr>
              <w:t>reichsüber</w:t>
            </w:r>
            <w:r w:rsidR="006D6714" w:rsidRPr="008A71BA">
              <w:rPr>
                <w:sz w:val="16"/>
              </w:rPr>
              <w:t>-</w:t>
            </w:r>
            <w:r w:rsidRPr="008A71BA">
              <w:rPr>
                <w:sz w:val="16"/>
              </w:rPr>
              <w:t>schreitung</w:t>
            </w:r>
          </w:p>
        </w:tc>
      </w:tr>
    </w:tbl>
    <w:p w14:paraId="7F858766" w14:textId="7FCF8F1B" w:rsidR="000C2F66" w:rsidRDefault="00A71BBF">
      <w:r w:rsidRPr="008A71BA">
        <w:rPr>
          <w:vertAlign w:val="superscript"/>
        </w:rPr>
        <w:t>1)</w:t>
      </w:r>
      <w:r w:rsidR="00AA2C8F">
        <w:t xml:space="preserve"> HMW ist bei Tagesmittelwertbildung nicht zu berücksichtigen</w:t>
      </w:r>
    </w:p>
    <w:p w14:paraId="1E7BB444" w14:textId="4CD50A4E" w:rsidR="00AA2C8F" w:rsidRDefault="00AA2C8F">
      <w:r w:rsidRPr="008A71BA">
        <w:rPr>
          <w:vertAlign w:val="superscript"/>
        </w:rPr>
        <w:t>2)</w:t>
      </w:r>
      <w:r>
        <w:t xml:space="preserve"> HMW ist bei Tagesmittelwertbildung zu berücksichtigen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1"/>
        <w:gridCol w:w="1021"/>
        <w:gridCol w:w="1021"/>
        <w:gridCol w:w="1021"/>
        <w:gridCol w:w="1021"/>
        <w:gridCol w:w="1021"/>
        <w:gridCol w:w="1021"/>
        <w:gridCol w:w="1021"/>
      </w:tblGrid>
      <w:tr w:rsidR="0005723C" w14:paraId="1B961791" w14:textId="77777777" w:rsidTr="0005723C">
        <w:trPr>
          <w:cantSplit/>
        </w:trPr>
        <w:tc>
          <w:tcPr>
            <w:tcW w:w="1021" w:type="dxa"/>
            <w:tcBorders>
              <w:top w:val="single" w:sz="6" w:space="0" w:color="auto"/>
              <w:left w:val="single" w:sz="6" w:space="0" w:color="auto"/>
              <w:bottom w:val="single" w:sz="6" w:space="0" w:color="auto"/>
              <w:right w:val="single" w:sz="6" w:space="0" w:color="auto"/>
            </w:tcBorders>
          </w:tcPr>
          <w:p w14:paraId="40A84559" w14:textId="77777777" w:rsidR="0005723C" w:rsidRDefault="0005723C" w:rsidP="0005723C">
            <w:pPr>
              <w:ind w:left="-57" w:right="-57"/>
              <w:jc w:val="center"/>
              <w:rPr>
                <w:sz w:val="16"/>
              </w:rPr>
            </w:pPr>
            <w:r>
              <w:rPr>
                <w:sz w:val="16"/>
              </w:rPr>
              <w:t>T1</w:t>
            </w:r>
          </w:p>
        </w:tc>
        <w:tc>
          <w:tcPr>
            <w:tcW w:w="1021" w:type="dxa"/>
            <w:tcBorders>
              <w:top w:val="single" w:sz="6" w:space="0" w:color="auto"/>
              <w:left w:val="single" w:sz="6" w:space="0" w:color="auto"/>
              <w:bottom w:val="single" w:sz="6" w:space="0" w:color="auto"/>
              <w:right w:val="single" w:sz="6" w:space="0" w:color="auto"/>
            </w:tcBorders>
          </w:tcPr>
          <w:p w14:paraId="12793363" w14:textId="77777777" w:rsidR="0005723C" w:rsidRDefault="0005723C" w:rsidP="0005723C">
            <w:pPr>
              <w:ind w:left="-57" w:right="-57"/>
              <w:jc w:val="center"/>
              <w:rPr>
                <w:sz w:val="16"/>
              </w:rPr>
            </w:pPr>
            <w:r>
              <w:rPr>
                <w:sz w:val="16"/>
              </w:rPr>
              <w:t>T2</w:t>
            </w:r>
          </w:p>
        </w:tc>
        <w:tc>
          <w:tcPr>
            <w:tcW w:w="1021" w:type="dxa"/>
            <w:tcBorders>
              <w:top w:val="single" w:sz="6" w:space="0" w:color="auto"/>
              <w:left w:val="single" w:sz="6" w:space="0" w:color="auto"/>
              <w:bottom w:val="single" w:sz="6" w:space="0" w:color="auto"/>
              <w:right w:val="single" w:sz="6" w:space="0" w:color="auto"/>
            </w:tcBorders>
          </w:tcPr>
          <w:p w14:paraId="4EB51E74" w14:textId="77777777" w:rsidR="0005723C" w:rsidRDefault="0005723C" w:rsidP="0005723C">
            <w:pPr>
              <w:ind w:left="-57" w:right="-57"/>
              <w:jc w:val="center"/>
              <w:rPr>
                <w:sz w:val="16"/>
              </w:rPr>
            </w:pPr>
            <w:r>
              <w:rPr>
                <w:sz w:val="16"/>
              </w:rPr>
              <w:t>....................</w:t>
            </w:r>
          </w:p>
          <w:p w14:paraId="155E188B" w14:textId="00A0E15A" w:rsidR="0005723C" w:rsidRDefault="00B71668" w:rsidP="008C3DBF">
            <w:pPr>
              <w:ind w:left="-57" w:right="-57"/>
              <w:jc w:val="center"/>
              <w:rPr>
                <w:sz w:val="16"/>
              </w:rPr>
            </w:pPr>
            <w:r>
              <w:rPr>
                <w:sz w:val="16"/>
              </w:rPr>
              <w:t xml:space="preserve">gültig, </w:t>
            </w:r>
            <w:r w:rsidR="00A06D81">
              <w:rPr>
                <w:sz w:val="16"/>
              </w:rPr>
              <w:br/>
            </w:r>
            <w:r w:rsidR="0005723C">
              <w:rPr>
                <w:sz w:val="16"/>
              </w:rPr>
              <w:t xml:space="preserve">TGW </w:t>
            </w:r>
            <w:r w:rsidR="0005723C" w:rsidRPr="000E2F48">
              <w:rPr>
                <w:sz w:val="16"/>
              </w:rPr>
              <w:t>eingehalten</w:t>
            </w:r>
          </w:p>
        </w:tc>
        <w:tc>
          <w:tcPr>
            <w:tcW w:w="1021" w:type="dxa"/>
            <w:tcBorders>
              <w:top w:val="single" w:sz="6" w:space="0" w:color="auto"/>
              <w:left w:val="single" w:sz="6" w:space="0" w:color="auto"/>
              <w:bottom w:val="single" w:sz="6" w:space="0" w:color="auto"/>
              <w:right w:val="single" w:sz="6" w:space="0" w:color="auto"/>
            </w:tcBorders>
          </w:tcPr>
          <w:p w14:paraId="55E03C26" w14:textId="77777777" w:rsidR="0005723C" w:rsidRDefault="0005723C" w:rsidP="0005723C">
            <w:pPr>
              <w:ind w:left="-57" w:right="-57"/>
              <w:jc w:val="center"/>
              <w:rPr>
                <w:sz w:val="16"/>
              </w:rPr>
            </w:pPr>
            <w:r>
              <w:rPr>
                <w:sz w:val="16"/>
              </w:rPr>
              <w:t>T10</w:t>
            </w:r>
          </w:p>
        </w:tc>
        <w:tc>
          <w:tcPr>
            <w:tcW w:w="1021" w:type="dxa"/>
            <w:tcBorders>
              <w:top w:val="single" w:sz="6" w:space="0" w:color="auto"/>
              <w:left w:val="single" w:sz="6" w:space="0" w:color="auto"/>
              <w:bottom w:val="single" w:sz="6" w:space="0" w:color="auto"/>
              <w:right w:val="single" w:sz="6" w:space="0" w:color="auto"/>
            </w:tcBorders>
          </w:tcPr>
          <w:p w14:paraId="16706BBA" w14:textId="77777777" w:rsidR="0005723C" w:rsidRDefault="0005723C" w:rsidP="0005723C">
            <w:pPr>
              <w:ind w:left="-57" w:right="-57"/>
              <w:jc w:val="center"/>
              <w:rPr>
                <w:sz w:val="16"/>
              </w:rPr>
            </w:pPr>
            <w:r>
              <w:rPr>
                <w:sz w:val="16"/>
              </w:rPr>
              <w:t>TS1</w:t>
            </w:r>
          </w:p>
          <w:p w14:paraId="71E183F4" w14:textId="36F1EE39" w:rsidR="0005723C" w:rsidRDefault="00B71668" w:rsidP="00A06D81">
            <w:pPr>
              <w:ind w:left="-57" w:right="-57"/>
              <w:jc w:val="center"/>
              <w:rPr>
                <w:sz w:val="16"/>
              </w:rPr>
            </w:pPr>
            <w:r>
              <w:rPr>
                <w:sz w:val="16"/>
              </w:rPr>
              <w:t>gültig,</w:t>
            </w:r>
            <w:r w:rsidR="00A06D81">
              <w:rPr>
                <w:sz w:val="16"/>
              </w:rPr>
              <w:br/>
            </w:r>
            <w:r w:rsidR="0005723C">
              <w:rPr>
                <w:sz w:val="16"/>
              </w:rPr>
              <w:t>Über-</w:t>
            </w:r>
            <w:r w:rsidR="0005723C">
              <w:rPr>
                <w:sz w:val="16"/>
              </w:rPr>
              <w:br/>
              <w:t>schreitung</w:t>
            </w:r>
            <w:r w:rsidR="0005723C">
              <w:rPr>
                <w:sz w:val="16"/>
              </w:rPr>
              <w:br/>
              <w:t>TGW</w:t>
            </w:r>
          </w:p>
        </w:tc>
        <w:tc>
          <w:tcPr>
            <w:tcW w:w="1021" w:type="dxa"/>
            <w:tcBorders>
              <w:top w:val="single" w:sz="6" w:space="0" w:color="auto"/>
              <w:left w:val="single" w:sz="6" w:space="0" w:color="auto"/>
              <w:bottom w:val="single" w:sz="6" w:space="0" w:color="auto"/>
              <w:right w:val="single" w:sz="6" w:space="0" w:color="auto"/>
            </w:tcBorders>
          </w:tcPr>
          <w:p w14:paraId="7390091F" w14:textId="77777777" w:rsidR="0005723C" w:rsidRDefault="0005723C" w:rsidP="0005723C">
            <w:pPr>
              <w:ind w:left="-57" w:right="-57"/>
              <w:jc w:val="center"/>
              <w:rPr>
                <w:sz w:val="16"/>
              </w:rPr>
            </w:pPr>
            <w:r>
              <w:rPr>
                <w:sz w:val="16"/>
              </w:rPr>
              <w:t>TS2</w:t>
            </w:r>
          </w:p>
          <w:p w14:paraId="77BAD03C" w14:textId="77777777" w:rsidR="0005723C" w:rsidRDefault="0005723C" w:rsidP="0005723C">
            <w:pPr>
              <w:ind w:left="-57" w:right="-57"/>
              <w:jc w:val="center"/>
              <w:rPr>
                <w:sz w:val="16"/>
              </w:rPr>
            </w:pPr>
            <w:r>
              <w:rPr>
                <w:sz w:val="16"/>
              </w:rPr>
              <w:t>kein</w:t>
            </w:r>
            <w:r>
              <w:rPr>
                <w:sz w:val="16"/>
              </w:rPr>
              <w:br/>
              <w:t>gültiger</w:t>
            </w:r>
            <w:r>
              <w:rPr>
                <w:sz w:val="16"/>
              </w:rPr>
              <w:br/>
              <w:t>TMW</w:t>
            </w:r>
          </w:p>
        </w:tc>
        <w:tc>
          <w:tcPr>
            <w:tcW w:w="1021" w:type="dxa"/>
            <w:tcBorders>
              <w:top w:val="single" w:sz="6" w:space="0" w:color="auto"/>
              <w:left w:val="single" w:sz="6" w:space="0" w:color="auto"/>
              <w:bottom w:val="single" w:sz="6" w:space="0" w:color="auto"/>
              <w:right w:val="single" w:sz="6" w:space="0" w:color="auto"/>
            </w:tcBorders>
          </w:tcPr>
          <w:p w14:paraId="54D3963E" w14:textId="77777777" w:rsidR="00D7664A" w:rsidRDefault="00D7664A" w:rsidP="0005723C">
            <w:pPr>
              <w:ind w:left="-57" w:right="-57"/>
              <w:jc w:val="center"/>
              <w:rPr>
                <w:i/>
                <w:sz w:val="16"/>
                <w:szCs w:val="16"/>
              </w:rPr>
            </w:pPr>
            <w:r>
              <w:rPr>
                <w:i/>
                <w:sz w:val="16"/>
                <w:szCs w:val="16"/>
              </w:rPr>
              <w:t>TS4</w:t>
            </w:r>
            <w:r w:rsidR="00B9770F" w:rsidRPr="00B9770F">
              <w:rPr>
                <w:i/>
                <w:sz w:val="16"/>
                <w:szCs w:val="16"/>
                <w:vertAlign w:val="superscript"/>
              </w:rPr>
              <w:t>*)</w:t>
            </w:r>
          </w:p>
          <w:p w14:paraId="54379985" w14:textId="77777777" w:rsidR="0005723C" w:rsidRPr="00D7664A" w:rsidRDefault="00643FC4" w:rsidP="0005723C">
            <w:pPr>
              <w:ind w:left="-57" w:right="-57"/>
              <w:jc w:val="center"/>
              <w:rPr>
                <w:i/>
                <w:sz w:val="16"/>
                <w:szCs w:val="16"/>
              </w:rPr>
            </w:pPr>
            <w:r w:rsidRPr="00643FC4">
              <w:rPr>
                <w:i/>
                <w:sz w:val="16"/>
                <w:szCs w:val="16"/>
              </w:rPr>
              <w:t>≤ SEG</w:t>
            </w:r>
          </w:p>
        </w:tc>
        <w:tc>
          <w:tcPr>
            <w:tcW w:w="1021" w:type="dxa"/>
            <w:tcBorders>
              <w:top w:val="single" w:sz="6" w:space="0" w:color="auto"/>
              <w:left w:val="single" w:sz="6" w:space="0" w:color="auto"/>
              <w:bottom w:val="single" w:sz="6" w:space="0" w:color="auto"/>
              <w:right w:val="single" w:sz="6" w:space="0" w:color="auto"/>
            </w:tcBorders>
          </w:tcPr>
          <w:p w14:paraId="74096AB7" w14:textId="77777777" w:rsidR="0005723C" w:rsidRPr="00D7664A" w:rsidRDefault="00643FC4" w:rsidP="0005723C">
            <w:pPr>
              <w:ind w:left="-57" w:right="-57"/>
              <w:jc w:val="center"/>
              <w:rPr>
                <w:i/>
                <w:sz w:val="16"/>
                <w:szCs w:val="16"/>
              </w:rPr>
            </w:pPr>
            <w:r w:rsidRPr="00643FC4">
              <w:rPr>
                <w:i/>
                <w:sz w:val="16"/>
                <w:szCs w:val="16"/>
              </w:rPr>
              <w:t>TS5</w:t>
            </w:r>
            <w:r w:rsidR="00B9770F" w:rsidRPr="00B9770F">
              <w:rPr>
                <w:i/>
                <w:sz w:val="16"/>
                <w:szCs w:val="16"/>
                <w:vertAlign w:val="superscript"/>
              </w:rPr>
              <w:t>*)</w:t>
            </w:r>
          </w:p>
          <w:p w14:paraId="284FE1CC" w14:textId="77777777" w:rsidR="0005723C" w:rsidRPr="00D7664A" w:rsidRDefault="00643FC4" w:rsidP="0005723C">
            <w:pPr>
              <w:ind w:left="-57" w:right="-57"/>
              <w:jc w:val="center"/>
              <w:rPr>
                <w:i/>
                <w:sz w:val="16"/>
                <w:szCs w:val="16"/>
              </w:rPr>
            </w:pPr>
            <w:r w:rsidRPr="00643FC4">
              <w:rPr>
                <w:i/>
                <w:sz w:val="16"/>
                <w:szCs w:val="16"/>
              </w:rPr>
              <w:t>&gt; SEG</w:t>
            </w:r>
          </w:p>
        </w:tc>
      </w:tr>
    </w:tbl>
    <w:p w14:paraId="6812E1F3" w14:textId="77777777" w:rsidR="000C2F66" w:rsidRPr="00D7664A" w:rsidRDefault="00B9770F">
      <w:pPr>
        <w:rPr>
          <w:sz w:val="16"/>
          <w:szCs w:val="16"/>
        </w:rPr>
      </w:pPr>
      <w:r w:rsidRPr="00B9770F">
        <w:rPr>
          <w:sz w:val="16"/>
          <w:szCs w:val="16"/>
          <w:vertAlign w:val="superscript"/>
        </w:rPr>
        <w:t>*)</w:t>
      </w:r>
      <w:r w:rsidR="00262047">
        <w:rPr>
          <w:sz w:val="16"/>
          <w:szCs w:val="16"/>
        </w:rPr>
        <w:t xml:space="preserve"> Einzelfallregelung</w:t>
      </w:r>
    </w:p>
    <w:p w14:paraId="37732409" w14:textId="77777777" w:rsidR="000C2F66" w:rsidRDefault="000C2F66"/>
    <w:p w14:paraId="573A314E" w14:textId="77777777" w:rsidR="000C2F66" w:rsidRDefault="000C2F66">
      <w:pPr>
        <w:sectPr w:rsidR="000C2F66">
          <w:pgSz w:w="16840" w:h="11907" w:orient="landscape" w:code="9"/>
          <w:pgMar w:top="1588" w:right="1418" w:bottom="851" w:left="1134" w:header="720" w:footer="720" w:gutter="0"/>
          <w:paperSrc w:first="4" w:other="4"/>
          <w:cols w:space="720"/>
        </w:sectPr>
      </w:pPr>
    </w:p>
    <w:p w14:paraId="6E82547A" w14:textId="77777777" w:rsidR="00643FC4" w:rsidRDefault="000C2F66" w:rsidP="003D4E26">
      <w:pPr>
        <w:pStyle w:val="Formatvorlage12"/>
        <w:outlineLvl w:val="0"/>
      </w:pPr>
      <w:r>
        <w:t>Anhang D</w:t>
      </w:r>
    </w:p>
    <w:p w14:paraId="18EFAFAE" w14:textId="7A4CC0D8" w:rsidR="000C2F66" w:rsidRPr="00756FE0" w:rsidRDefault="000C2F66" w:rsidP="003D4E26">
      <w:pPr>
        <w:pStyle w:val="berschrift6"/>
      </w:pPr>
      <w:bookmarkStart w:id="2186" w:name="_Toc78162735"/>
      <w:bookmarkStart w:id="2187" w:name="_Toc79224437"/>
      <w:bookmarkStart w:id="2188" w:name="_Ref416436136"/>
      <w:bookmarkStart w:id="2189" w:name="_Ref416679864"/>
      <w:bookmarkStart w:id="2190" w:name="_Ref424820264"/>
      <w:bookmarkStart w:id="2191" w:name="_Ref424889466"/>
      <w:bookmarkStart w:id="2192" w:name="_Ref424890248"/>
      <w:bookmarkStart w:id="2193" w:name="_Ref424891254"/>
      <w:bookmarkStart w:id="2194" w:name="_Ref424895343"/>
      <w:bookmarkStart w:id="2195" w:name="_Ref425264192"/>
      <w:bookmarkStart w:id="2196" w:name="_Ref425316380"/>
      <w:bookmarkStart w:id="2197" w:name="_Ref425317062"/>
      <w:bookmarkStart w:id="2198" w:name="_Toc429060638"/>
      <w:bookmarkStart w:id="2199" w:name="_Ref429634453"/>
      <w:bookmarkStart w:id="2200" w:name="_Ref431371006"/>
      <w:bookmarkStart w:id="2201" w:name="_Ref120107185"/>
      <w:bookmarkStart w:id="2202" w:name="_Ref120519956"/>
      <w:bookmarkStart w:id="2203" w:name="_Ref121839166"/>
      <w:bookmarkStart w:id="2204" w:name="_Toc121912579"/>
      <w:r w:rsidRPr="00756FE0">
        <w:t>Anforderungen an Mess-</w:t>
      </w:r>
      <w:r w:rsidR="00CE4E4C">
        <w:t xml:space="preserve"> sowie Datenerfassungs- </w:t>
      </w:r>
      <w:r w:rsidRPr="00756FE0">
        <w:t>und Auswerteeinrichtungen für Anlagen i. S. d. 13. BImSchV</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14:paraId="3E33544B" w14:textId="77777777" w:rsidR="008B7DCD" w:rsidRDefault="00643FC4">
      <w:pPr>
        <w:pStyle w:val="berschrift7"/>
      </w:pPr>
      <w:bookmarkStart w:id="2205" w:name="_Toc429060639"/>
      <w:bookmarkStart w:id="2206" w:name="_Toc121912580"/>
      <w:r w:rsidRPr="00643FC4">
        <w:t>Schwefelabscheidung, Abgasreinigung, An-/Abfahrzeiten</w:t>
      </w:r>
      <w:bookmarkEnd w:id="2205"/>
      <w:bookmarkEnd w:id="2206"/>
    </w:p>
    <w:p w14:paraId="52358FEC" w14:textId="18E0DF0F" w:rsidR="00643FC4" w:rsidRDefault="00795FEF" w:rsidP="00E4753F">
      <w:pPr>
        <w:pStyle w:val="TextAnhang"/>
      </w:pPr>
      <w:r w:rsidRPr="0075321F">
        <w:t>(§ </w:t>
      </w:r>
      <w:r w:rsidR="005E6DFA" w:rsidRPr="0075321F">
        <w:t>17</w:t>
      </w:r>
      <w:r w:rsidRPr="0075321F">
        <w:t xml:space="preserve"> Absatz 1 und 6, § 1</w:t>
      </w:r>
      <w:r w:rsidR="00D852D2" w:rsidRPr="0075321F">
        <w:t>2</w:t>
      </w:r>
      <w:r w:rsidRPr="0075321F">
        <w:t xml:space="preserve"> Absatz 2 und 3, §</w:t>
      </w:r>
      <w:r w:rsidR="006E0AA8" w:rsidRPr="0075321F">
        <w:t> </w:t>
      </w:r>
      <w:r w:rsidR="003533B0" w:rsidRPr="0075321F">
        <w:t>1</w:t>
      </w:r>
      <w:r w:rsidR="005B59AE" w:rsidRPr="0075321F">
        <w:t>9</w:t>
      </w:r>
      <w:r w:rsidRPr="0075321F">
        <w:t xml:space="preserve"> Absatz 1</w:t>
      </w:r>
      <w:r w:rsidR="000D04E2" w:rsidRPr="0075321F">
        <w:t xml:space="preserve"> der 13.</w:t>
      </w:r>
      <w:r w:rsidR="006E0AA8" w:rsidRPr="00F71744">
        <w:t> </w:t>
      </w:r>
      <w:r w:rsidR="000D04E2" w:rsidRPr="00F71744">
        <w:t>BImSchV</w:t>
      </w:r>
      <w:r w:rsidRPr="00F71744">
        <w:t>)</w:t>
      </w:r>
    </w:p>
    <w:p w14:paraId="6BDF1FEE" w14:textId="204C9911" w:rsidR="00643FC4" w:rsidRDefault="00BD54D5" w:rsidP="003D4E26">
      <w:pPr>
        <w:pStyle w:val="Formatvorlage3"/>
        <w:outlineLvl w:val="0"/>
      </w:pPr>
      <w:r>
        <w:t>Die Ermittlung des Schwefelabscheidegrades erfolgt nach Abschnitt 10.1 der VDI 4204 Blatt 1 (Ausgabe März 2022).</w:t>
      </w:r>
    </w:p>
    <w:p w14:paraId="4219C4D1" w14:textId="16283DAC" w:rsidR="006367BD" w:rsidRDefault="000C2F66" w:rsidP="0051028C">
      <w:pPr>
        <w:ind w:left="1134"/>
      </w:pPr>
      <w:r>
        <w:t>Die Schwefeleinbindung in die festen Verbrennungsrückstände ist bei der Er</w:t>
      </w:r>
      <w:r>
        <w:softHyphen/>
        <w:t xml:space="preserve">mittlung des Schwefelabscheidegrades der </w:t>
      </w:r>
      <w:r w:rsidR="00A13AC0">
        <w:t>Abgasreinigungsein</w:t>
      </w:r>
      <w:r w:rsidR="00093434">
        <w:t>richtung</w:t>
      </w:r>
      <w:r w:rsidR="00A13AC0">
        <w:t xml:space="preserve"> </w:t>
      </w:r>
      <w:r>
        <w:t xml:space="preserve">rechnerisch zu berücksichtigen. </w:t>
      </w:r>
    </w:p>
    <w:p w14:paraId="0414EA8B" w14:textId="1C0ED7EC" w:rsidR="00706251" w:rsidRDefault="000C2F66" w:rsidP="003D4E26">
      <w:pPr>
        <w:pStyle w:val="Formatvorlage3"/>
        <w:outlineLvl w:val="0"/>
      </w:pPr>
      <w:r>
        <w:t>Der Schwefelabscheidegrad ist als Tagesmittelwert zu klassieren.</w:t>
      </w:r>
      <w:r w:rsidR="00A13AC0" w:rsidRPr="00A13AC0">
        <w:t xml:space="preserve"> </w:t>
      </w:r>
    </w:p>
    <w:p w14:paraId="31768747" w14:textId="48A42F7F" w:rsidR="00706251" w:rsidRPr="00885A48" w:rsidRDefault="000C2F66" w:rsidP="003D4E26">
      <w:pPr>
        <w:pStyle w:val="Formatvorlage3"/>
        <w:outlineLvl w:val="0"/>
      </w:pPr>
      <w:bookmarkStart w:id="2207" w:name="_Ref416244438"/>
      <w:r w:rsidRPr="00885A48">
        <w:t xml:space="preserve">An- und Abfahrzeiten, bei denen das Zweifache des Emissionsgrenzwertes aus technischen Gründen überschritten wird, sind </w:t>
      </w:r>
      <w:r w:rsidR="004302DF" w:rsidRPr="00885A48">
        <w:t>entsprechend</w:t>
      </w:r>
      <w:r w:rsidR="00942D4D">
        <w:t xml:space="preserve"> </w:t>
      </w:r>
      <w:r w:rsidR="00942D4D" w:rsidRPr="0075321F">
        <w:t xml:space="preserve">Anhang </w:t>
      </w:r>
      <w:r w:rsidR="00942D4D" w:rsidRPr="0075321F">
        <w:fldChar w:fldCharType="begin"/>
      </w:r>
      <w:r w:rsidR="00942D4D" w:rsidRPr="0075321F">
        <w:instrText xml:space="preserve"> REF _Ref416244401 \r \h  \* MERGEFORMAT </w:instrText>
      </w:r>
      <w:r w:rsidR="00942D4D" w:rsidRPr="0075321F">
        <w:fldChar w:fldCharType="separate"/>
      </w:r>
      <w:r w:rsidR="001C26CC">
        <w:t>C 3</w:t>
      </w:r>
      <w:r w:rsidR="00942D4D" w:rsidRPr="0075321F">
        <w:fldChar w:fldCharType="end"/>
      </w:r>
      <w:r w:rsidR="00337F89" w:rsidRPr="0075321F">
        <w:t xml:space="preserve"> </w:t>
      </w:r>
      <w:r w:rsidRPr="0075321F">
        <w:t>z</w:t>
      </w:r>
      <w:r w:rsidRPr="00885A48">
        <w:t>u klassieren.</w:t>
      </w:r>
      <w:bookmarkEnd w:id="2207"/>
    </w:p>
    <w:p w14:paraId="2B306BC9" w14:textId="0047BDD3" w:rsidR="00706251" w:rsidRDefault="000C2F66" w:rsidP="003D4E26">
      <w:pPr>
        <w:pStyle w:val="Formatvorlage3"/>
        <w:outlineLvl w:val="0"/>
      </w:pPr>
      <w:bookmarkStart w:id="2208" w:name="_Ref425157418"/>
      <w:bookmarkStart w:id="2209" w:name="_Ref416244418"/>
      <w:bookmarkStart w:id="2210" w:name="_Hlk118887037"/>
      <w:r>
        <w:t xml:space="preserve">Ausfallzeiten der </w:t>
      </w:r>
      <w:r w:rsidR="001E6067" w:rsidRPr="008A71BA">
        <w:t>Abgasreinigungs</w:t>
      </w:r>
      <w:r w:rsidR="00093434" w:rsidRPr="008A71BA">
        <w:t>einrichtung</w:t>
      </w:r>
      <w:r w:rsidR="001E6067" w:rsidRPr="008A71BA">
        <w:t xml:space="preserve"> </w:t>
      </w:r>
      <w:r w:rsidRPr="008A71BA">
        <w:t xml:space="preserve">sind </w:t>
      </w:r>
      <w:r w:rsidR="001E6067" w:rsidRPr="008A71BA">
        <w:t>zusätzlich zu</w:t>
      </w:r>
      <w:r w:rsidR="00F80DBD" w:rsidRPr="008A71BA">
        <w:t>r</w:t>
      </w:r>
      <w:r w:rsidR="001E6067" w:rsidRPr="008A71BA">
        <w:t xml:space="preserve"> </w:t>
      </w:r>
      <w:r w:rsidR="000D04E2" w:rsidRPr="008A71BA">
        <w:t xml:space="preserve">Klassierung nach Anhang </w:t>
      </w:r>
      <w:r w:rsidR="004D3289" w:rsidRPr="008A71BA">
        <w:fldChar w:fldCharType="begin"/>
      </w:r>
      <w:r w:rsidR="004D3289" w:rsidRPr="00F71744">
        <w:instrText xml:space="preserve"> REF _Ref120635287 \r \h </w:instrText>
      </w:r>
      <w:r w:rsidR="004D3289" w:rsidRPr="000A2569">
        <w:instrText xml:space="preserve"> \* MERGEFORMAT </w:instrText>
      </w:r>
      <w:r w:rsidR="004D3289" w:rsidRPr="008A71BA">
        <w:fldChar w:fldCharType="separate"/>
      </w:r>
      <w:r w:rsidR="001C26CC">
        <w:t>B 1.13</w:t>
      </w:r>
      <w:r w:rsidR="004D3289" w:rsidRPr="008A71BA">
        <w:fldChar w:fldCharType="end"/>
      </w:r>
      <w:r w:rsidR="00337F89">
        <w:t xml:space="preserve"> </w:t>
      </w:r>
      <w:r>
        <w:t xml:space="preserve">in </w:t>
      </w:r>
      <w:r w:rsidR="001E6067">
        <w:t xml:space="preserve">folgenden </w:t>
      </w:r>
      <w:r>
        <w:t xml:space="preserve">Klassen </w:t>
      </w:r>
      <w:r w:rsidR="001E6067">
        <w:t>zu erfassen:</w:t>
      </w:r>
      <w:bookmarkEnd w:id="2208"/>
      <w:r w:rsidR="001E6067">
        <w:t xml:space="preserve"> </w:t>
      </w:r>
    </w:p>
    <w:p w14:paraId="7BA3D24F" w14:textId="0DBA035D" w:rsidR="005F7B11" w:rsidRDefault="00C64364" w:rsidP="00E4753F">
      <w:pPr>
        <w:pStyle w:val="Listenabsatz"/>
        <w:numPr>
          <w:ilvl w:val="1"/>
          <w:numId w:val="23"/>
        </w:numPr>
        <w:ind w:left="1560" w:hanging="426"/>
      </w:pPr>
      <w:r>
        <w:t xml:space="preserve">je </w:t>
      </w:r>
      <w:r w:rsidR="00D061B4">
        <w:t>aktuellem</w:t>
      </w:r>
      <w:r>
        <w:t xml:space="preserve"> </w:t>
      </w:r>
      <w:r w:rsidR="00D061B4">
        <w:t xml:space="preserve">ununterbrochenen </w:t>
      </w:r>
      <w:r>
        <w:t>Ereignis</w:t>
      </w:r>
      <w:r w:rsidR="007A74D5">
        <w:t xml:space="preserve"> </w:t>
      </w:r>
      <w:r w:rsidR="000D04E2">
        <w:t>(</w:t>
      </w:r>
      <w:r>
        <w:t>auch</w:t>
      </w:r>
      <w:r w:rsidR="001E6067">
        <w:t xml:space="preserve"> über </w:t>
      </w:r>
      <w:r w:rsidR="007A74D5">
        <w:t>den</w:t>
      </w:r>
      <w:r w:rsidR="000D04E2">
        <w:t xml:space="preserve"> </w:t>
      </w:r>
      <w:r w:rsidR="001E6067">
        <w:t>Tages</w:t>
      </w:r>
      <w:r>
        <w:t>-</w:t>
      </w:r>
      <w:r w:rsidR="007A74D5">
        <w:t xml:space="preserve"> </w:t>
      </w:r>
      <w:r w:rsidR="001E6067">
        <w:t>oder Jahreswechsel hinaus</w:t>
      </w:r>
      <w:r w:rsidR="000D04E2">
        <w:t>)</w:t>
      </w:r>
      <w:r w:rsidR="001E6067" w:rsidRPr="00ED42A6">
        <w:t xml:space="preserve"> </w:t>
      </w:r>
      <w:r w:rsidR="001E6067">
        <w:t>in Sonderklasse S12,</w:t>
      </w:r>
    </w:p>
    <w:p w14:paraId="56C82E2A" w14:textId="77777777" w:rsidR="005F7B11" w:rsidRDefault="001E6067" w:rsidP="00E4753F">
      <w:pPr>
        <w:pStyle w:val="Listenabsatz"/>
        <w:numPr>
          <w:ilvl w:val="1"/>
          <w:numId w:val="23"/>
        </w:numPr>
        <w:ind w:left="1560" w:hanging="426"/>
      </w:pPr>
      <w:r>
        <w:t>als Summe gleitend über ein</w:t>
      </w:r>
      <w:r w:rsidR="0094286E">
        <w:t>en</w:t>
      </w:r>
      <w:r>
        <w:t xml:space="preserve"> Zwölf-Monats-Zeitraum in Sonderklasse S13</w:t>
      </w:r>
    </w:p>
    <w:p w14:paraId="589FD8B3" w14:textId="341FB923" w:rsidR="006367BD" w:rsidRDefault="00643FC4" w:rsidP="0051028C">
      <w:pPr>
        <w:ind w:left="1134"/>
      </w:pPr>
      <w:r w:rsidRPr="00643FC4">
        <w:t xml:space="preserve">Die Kriterien für das Statussignal sind durch die zuständige Behörde festzulegen. </w:t>
      </w:r>
      <w:r w:rsidR="000C2F66" w:rsidRPr="006E0AA8">
        <w:t>Die</w:t>
      </w:r>
      <w:r w:rsidR="000C2F66">
        <w:t xml:space="preserve"> </w:t>
      </w:r>
      <w:r w:rsidR="000D04E2">
        <w:t>Sonderk</w:t>
      </w:r>
      <w:r w:rsidR="000C2F66">
        <w:t xml:space="preserve">lasse </w:t>
      </w:r>
      <w:r w:rsidR="000D04E2">
        <w:t xml:space="preserve">S12 </w:t>
      </w:r>
      <w:r w:rsidR="009053AF">
        <w:t>(</w:t>
      </w:r>
      <w:r w:rsidR="001E6067">
        <w:t>aktuelle</w:t>
      </w:r>
      <w:r w:rsidR="009053AF">
        <w:t>r</w:t>
      </w:r>
      <w:r w:rsidR="001E6067">
        <w:t xml:space="preserve"> ARE</w:t>
      </w:r>
      <w:r w:rsidR="009053AF">
        <w:t xml:space="preserve">-Ausfall) </w:t>
      </w:r>
      <w:r w:rsidR="000C2F66">
        <w:t>soll mit Beginn der nächsten Ausfallzeit automatisch gelöscht werden.</w:t>
      </w:r>
      <w:bookmarkEnd w:id="2209"/>
    </w:p>
    <w:p w14:paraId="074923E5" w14:textId="77777777" w:rsidR="008B7DCD" w:rsidRDefault="00643FC4">
      <w:pPr>
        <w:pStyle w:val="berschrift7"/>
      </w:pPr>
      <w:bookmarkStart w:id="2211" w:name="_Toc429060640"/>
      <w:bookmarkStart w:id="2212" w:name="_Toc121912581"/>
      <w:bookmarkEnd w:id="2210"/>
      <w:r w:rsidRPr="00643FC4">
        <w:t>Misch- und Mehrstofffeuerungen</w:t>
      </w:r>
      <w:bookmarkEnd w:id="2211"/>
      <w:bookmarkEnd w:id="2212"/>
      <w:r w:rsidRPr="00643FC4">
        <w:t xml:space="preserve"> </w:t>
      </w:r>
    </w:p>
    <w:p w14:paraId="1BF2CC01" w14:textId="0E818D8A" w:rsidR="00643FC4" w:rsidRDefault="000D04E2" w:rsidP="00E4753F">
      <w:pPr>
        <w:pStyle w:val="TextAnhang"/>
      </w:pPr>
      <w:r w:rsidRPr="0075321F">
        <w:t>(§ </w:t>
      </w:r>
      <w:r w:rsidR="00902E59" w:rsidRPr="0075321F">
        <w:t>6</w:t>
      </w:r>
      <w:r w:rsidRPr="00756FE0">
        <w:t xml:space="preserve"> der 13.</w:t>
      </w:r>
      <w:r w:rsidR="006E0AA8">
        <w:t> </w:t>
      </w:r>
      <w:r w:rsidRPr="00756FE0">
        <w:t>BImSchV)</w:t>
      </w:r>
    </w:p>
    <w:p w14:paraId="4C890499" w14:textId="2835D06E" w:rsidR="00643FC4" w:rsidRDefault="000C2F66" w:rsidP="003D4E26">
      <w:pPr>
        <w:pStyle w:val="Formatvorlage3"/>
        <w:outlineLvl w:val="0"/>
      </w:pPr>
      <w:r>
        <w:t>Bei Misch- und Mehrstofffeuerungen ist in Abhängigkeit von der Fahrweise und dem Verhältnis der eingesetzten Brennstoffmengen die Art der kontinuierlichen Überwachung der Emissionen von der zuständigen Behörde im Einzelfall festzulegen.</w:t>
      </w:r>
    </w:p>
    <w:p w14:paraId="3F82514D" w14:textId="77777777" w:rsidR="00706251" w:rsidRDefault="000C2F66" w:rsidP="003D4E26">
      <w:pPr>
        <w:pStyle w:val="Formatvorlage3"/>
        <w:outlineLvl w:val="0"/>
      </w:pPr>
      <w:r>
        <w:t>Zur Verminderung des Aufwandes kann eine Auswertung unter Verwendung eines an das Brennstoff-Mischungsverhältnis gleitend angepassten Grenz</w:t>
      </w:r>
      <w:r>
        <w:softHyphen/>
        <w:t>wertes vorgenommen werden. Hierzu sind Klassen einzurichten, die für jede Komponente in Prozent vom jeweiligen Halbstundenmischgrenzwert und vom Tagesmittelmischgrenzwert diese Werte erfassen. Zusätzlich zu den abge</w:t>
      </w:r>
      <w:r>
        <w:softHyphen/>
        <w:t>speicherten Halbstunden-Mittelwerten ist der zugehörige gleitende Grenzwert mit Sauerstoffbezug abzuspeichern.</w:t>
      </w:r>
    </w:p>
    <w:p w14:paraId="0575CA26" w14:textId="49115FDF" w:rsidR="00706251" w:rsidRDefault="000C2F66" w:rsidP="003D4E26">
      <w:pPr>
        <w:pStyle w:val="Formatvorlage3"/>
        <w:outlineLvl w:val="0"/>
      </w:pPr>
      <w:r>
        <w:t>Bei Mischfeuerungen nach §</w:t>
      </w:r>
      <w:r w:rsidR="00ED0352">
        <w:t> </w:t>
      </w:r>
      <w:r w:rsidR="00F25EFE">
        <w:t>6</w:t>
      </w:r>
      <w:r>
        <w:t xml:space="preserve"> der 13.</w:t>
      </w:r>
      <w:r w:rsidR="006E0AA8">
        <w:t> </w:t>
      </w:r>
      <w:r>
        <w:t xml:space="preserve">BImSchV oder </w:t>
      </w:r>
      <w:r w:rsidRPr="00426FE9">
        <w:t xml:space="preserve">Nummer </w:t>
      </w:r>
      <w:r w:rsidRPr="0075321F">
        <w:t>5.4.1.2.</w:t>
      </w:r>
      <w:r w:rsidR="00426FE9" w:rsidRPr="0075321F">
        <w:t>a</w:t>
      </w:r>
      <w:r>
        <w:t xml:space="preserve"> TA</w:t>
      </w:r>
      <w:r w:rsidR="00ED0352">
        <w:t> </w:t>
      </w:r>
      <w:r>
        <w:t>Luft ist bei der Kalibrierung das Brennstoffgemisch einzusetzen, für das der höchste Emissionsgrenzwert gilt.</w:t>
      </w:r>
    </w:p>
    <w:p w14:paraId="12D8B8BF" w14:textId="3A97DAE2" w:rsidR="00706251" w:rsidRDefault="000C2F66" w:rsidP="003D4E26">
      <w:pPr>
        <w:pStyle w:val="Formatvorlage3"/>
        <w:outlineLvl w:val="0"/>
      </w:pPr>
      <w:r>
        <w:t>Bei Mehrstofffeuerungen besteht die Möglichkeit, mehrere, den gebräuchlichen Brennstoffen zugeordnete Kalibrierkurven aufzunehmen und die</w:t>
      </w:r>
      <w:r w:rsidR="00B337E4">
        <w:t xml:space="preserve"> Datenerfassungs- und</w:t>
      </w:r>
      <w:r>
        <w:t xml:space="preserve"> Aus</w:t>
      </w:r>
      <w:r>
        <w:softHyphen/>
        <w:t>werteeinrichtung so auszulegen, dass bei einem Wechsel des Brennstoffes die Auswertung auf die zugeordnete Kalibrierkurve umgestellt wird. Die beim Einsatz verschiedener Brennstoffe gewonnenen Mittelwerte sollten getrennt klassiert und gespeichert werden</w:t>
      </w:r>
      <w:r w:rsidR="006437BD">
        <w:t xml:space="preserve"> (z. B. als verschiedene Betriebsarten)</w:t>
      </w:r>
      <w:r>
        <w:t xml:space="preserve">. </w:t>
      </w:r>
    </w:p>
    <w:p w14:paraId="1F343FEB" w14:textId="77777777" w:rsidR="008B7DCD" w:rsidRDefault="00AD5528">
      <w:pPr>
        <w:pStyle w:val="berschrift7"/>
      </w:pPr>
      <w:bookmarkStart w:id="2213" w:name="_Toc429060641"/>
      <w:bookmarkStart w:id="2214" w:name="_Toc121912582"/>
      <w:r w:rsidRPr="00756FE0">
        <w:t>Bildung und Klassierung der Mittelwerte</w:t>
      </w:r>
      <w:bookmarkEnd w:id="2213"/>
      <w:bookmarkEnd w:id="2214"/>
      <w:r w:rsidR="00643FC4" w:rsidRPr="00643FC4">
        <w:t xml:space="preserve"> </w:t>
      </w:r>
    </w:p>
    <w:p w14:paraId="3284ED9E" w14:textId="6EB4E704" w:rsidR="00643FC4" w:rsidRDefault="00D856CA" w:rsidP="00E4753F">
      <w:pPr>
        <w:pStyle w:val="TextAnhang"/>
      </w:pPr>
      <w:r w:rsidRPr="0075321F">
        <w:t>(§</w:t>
      </w:r>
      <w:r w:rsidR="006E0AA8" w:rsidRPr="0075321F">
        <w:t> </w:t>
      </w:r>
      <w:r w:rsidR="007408DF" w:rsidRPr="0075321F">
        <w:t>1</w:t>
      </w:r>
      <w:r w:rsidR="00F83FF2" w:rsidRPr="0075321F">
        <w:t>9</w:t>
      </w:r>
      <w:r w:rsidRPr="0075321F">
        <w:t xml:space="preserve"> der 13.</w:t>
      </w:r>
      <w:r w:rsidR="006E0AA8" w:rsidRPr="0075321F">
        <w:t> </w:t>
      </w:r>
      <w:r w:rsidRPr="0075321F">
        <w:t>BImSchV)</w:t>
      </w:r>
    </w:p>
    <w:p w14:paraId="309C98AC" w14:textId="42675950" w:rsidR="00643FC4" w:rsidRDefault="000C2F66" w:rsidP="003D4E26">
      <w:pPr>
        <w:pStyle w:val="Formatvorlage3"/>
        <w:outlineLvl w:val="0"/>
      </w:pPr>
      <w:r>
        <w:t xml:space="preserve">Die Bildung der zu klassierenden </w:t>
      </w:r>
      <w:r w:rsidR="00D10FEE">
        <w:t>Kurzzeitm</w:t>
      </w:r>
      <w:r>
        <w:t xml:space="preserve">ittelwerte ist gemäß </w:t>
      </w:r>
      <w:r w:rsidRPr="0075321F">
        <w:t xml:space="preserve">Anhang </w:t>
      </w:r>
      <w:r w:rsidR="001473DC" w:rsidRPr="0075321F">
        <w:fldChar w:fldCharType="begin"/>
      </w:r>
      <w:r w:rsidR="001473DC" w:rsidRPr="0075321F">
        <w:instrText xml:space="preserve"> REF _Ref416244279 \r \h  \* MERGEFORMAT </w:instrText>
      </w:r>
      <w:r w:rsidR="001473DC" w:rsidRPr="0075321F">
        <w:fldChar w:fldCharType="separate"/>
      </w:r>
      <w:r w:rsidR="001C26CC">
        <w:t>C 1</w:t>
      </w:r>
      <w:r w:rsidR="001473DC" w:rsidRPr="0075321F">
        <w:fldChar w:fldCharType="end"/>
      </w:r>
      <w:r w:rsidR="00AD5528">
        <w:t xml:space="preserve"> </w:t>
      </w:r>
      <w:r>
        <w:t>durch</w:t>
      </w:r>
      <w:r>
        <w:softHyphen/>
        <w:t>zuführen.</w:t>
      </w:r>
    </w:p>
    <w:p w14:paraId="0299C2E6" w14:textId="4BA0DFE3" w:rsidR="00706251" w:rsidRDefault="000C2F66" w:rsidP="003D4E26">
      <w:pPr>
        <w:pStyle w:val="Formatvorlage3"/>
        <w:outlineLvl w:val="0"/>
      </w:pPr>
      <w:r>
        <w:t xml:space="preserve">Die </w:t>
      </w:r>
      <w:r w:rsidR="00D856CA">
        <w:t>Kurzzeit</w:t>
      </w:r>
      <w:r w:rsidR="00E97DBE">
        <w:t>m</w:t>
      </w:r>
      <w:r>
        <w:t xml:space="preserve">ittelwerte werden analog zu </w:t>
      </w:r>
      <w:r w:rsidRPr="0075321F">
        <w:t xml:space="preserve">Anhang </w:t>
      </w:r>
      <w:r w:rsidR="001473DC" w:rsidRPr="0075321F">
        <w:fldChar w:fldCharType="begin"/>
      </w:r>
      <w:r w:rsidR="001473DC" w:rsidRPr="0075321F">
        <w:instrText xml:space="preserve"> REF _Ref416244327 \r \h  \* MERGEFORMAT </w:instrText>
      </w:r>
      <w:r w:rsidR="001473DC" w:rsidRPr="0075321F">
        <w:fldChar w:fldCharType="separate"/>
      </w:r>
      <w:r w:rsidR="001C26CC">
        <w:t>C 2</w:t>
      </w:r>
      <w:r w:rsidR="001473DC" w:rsidRPr="0075321F">
        <w:fldChar w:fldCharType="end"/>
      </w:r>
      <w:r w:rsidR="006437BD" w:rsidRPr="0075321F">
        <w:t xml:space="preserve"> und </w:t>
      </w:r>
      <w:r w:rsidR="001473DC" w:rsidRPr="0075321F">
        <w:fldChar w:fldCharType="begin"/>
      </w:r>
      <w:r w:rsidR="001473DC" w:rsidRPr="0075321F">
        <w:instrText xml:space="preserve"> REF _Ref416244401 \r \h  \* MERGEFORMAT </w:instrText>
      </w:r>
      <w:r w:rsidR="001473DC" w:rsidRPr="0075321F">
        <w:fldChar w:fldCharType="separate"/>
      </w:r>
      <w:r w:rsidR="001C26CC">
        <w:t>C 3</w:t>
      </w:r>
      <w:r w:rsidR="001473DC" w:rsidRPr="0075321F">
        <w:fldChar w:fldCharType="end"/>
      </w:r>
      <w:r w:rsidRPr="0075321F">
        <w:t xml:space="preserve"> klassiert</w:t>
      </w:r>
      <w:r w:rsidR="00B337E4">
        <w:t xml:space="preserve"> </w:t>
      </w:r>
      <w:r w:rsidRPr="0075321F">
        <w:t>(s</w:t>
      </w:r>
      <w:r w:rsidR="00AE3ABF" w:rsidRPr="0075321F">
        <w:t>iehe</w:t>
      </w:r>
      <w:r w:rsidRPr="0075321F">
        <w:t xml:space="preserve"> </w:t>
      </w:r>
      <w:r w:rsidR="001473DC" w:rsidRPr="0075321F">
        <w:fldChar w:fldCharType="begin"/>
      </w:r>
      <w:r w:rsidR="001473DC" w:rsidRPr="00F71744">
        <w:instrText xml:space="preserve"> REF _Ref416244820 \h  \* MERGEFORMAT </w:instrText>
      </w:r>
      <w:r w:rsidR="001473DC" w:rsidRPr="0075321F">
        <w:fldChar w:fldCharType="separate"/>
      </w:r>
      <w:r w:rsidR="001C26CC" w:rsidRPr="009B3A7C">
        <w:t xml:space="preserve">Bild D </w:t>
      </w:r>
      <w:r w:rsidR="001C26CC">
        <w:t>1</w:t>
      </w:r>
      <w:r w:rsidR="001473DC" w:rsidRPr="0075321F">
        <w:fldChar w:fldCharType="end"/>
      </w:r>
      <w:r w:rsidRPr="0075321F">
        <w:t>).</w:t>
      </w:r>
      <w:r>
        <w:t xml:space="preserve"> </w:t>
      </w:r>
    </w:p>
    <w:p w14:paraId="5FD69ECF" w14:textId="77777777" w:rsidR="00643FC4" w:rsidRDefault="00255F21" w:rsidP="000B5D08">
      <w:pPr>
        <w:pStyle w:val="Textblock"/>
      </w:pPr>
      <w:r w:rsidRPr="00255F21">
        <w:rPr>
          <w:i/>
        </w:rPr>
        <w:t>Anmerkung:</w:t>
      </w:r>
      <w:r w:rsidR="003339D4">
        <w:t xml:space="preserve">   Wird optional der Schwefelabscheidegrad als Halbstundenmittelwert klassiert, soll die Klassierung invers erfolgen. </w:t>
      </w:r>
    </w:p>
    <w:p w14:paraId="47976050" w14:textId="78CE4A71" w:rsidR="006367BD" w:rsidRDefault="000C2F66" w:rsidP="003D4E26">
      <w:pPr>
        <w:pStyle w:val="Formatvorlage3"/>
        <w:outlineLvl w:val="0"/>
      </w:pPr>
      <w:r>
        <w:t xml:space="preserve">Zusätzlich zu den Sonderklassen nach </w:t>
      </w:r>
      <w:r w:rsidRPr="0075321F">
        <w:t xml:space="preserve">Anhang </w:t>
      </w:r>
      <w:r w:rsidR="001473DC" w:rsidRPr="0075321F">
        <w:fldChar w:fldCharType="begin"/>
      </w:r>
      <w:r w:rsidR="001473DC" w:rsidRPr="0075321F">
        <w:instrText xml:space="preserve"> REF _Ref416244401 \r \h  \* MERGEFORMAT </w:instrText>
      </w:r>
      <w:r w:rsidR="001473DC" w:rsidRPr="0075321F">
        <w:fldChar w:fldCharType="separate"/>
      </w:r>
      <w:r w:rsidR="001C26CC">
        <w:t>C 3</w:t>
      </w:r>
      <w:r w:rsidR="001473DC" w:rsidRPr="0075321F">
        <w:fldChar w:fldCharType="end"/>
      </w:r>
      <w:r>
        <w:t xml:space="preserve"> werden fol</w:t>
      </w:r>
      <w:r>
        <w:softHyphen/>
        <w:t>gende Sonderklassen eingeführt:</w:t>
      </w:r>
    </w:p>
    <w:p w14:paraId="1556CA3C" w14:textId="4286424F" w:rsidR="00643FC4" w:rsidRDefault="000C2F66" w:rsidP="003B5588">
      <w:pPr>
        <w:tabs>
          <w:tab w:val="left" w:pos="1843"/>
        </w:tabs>
        <w:ind w:left="1134"/>
      </w:pPr>
      <w:r>
        <w:t>S12:</w:t>
      </w:r>
      <w:r>
        <w:tab/>
        <w:t xml:space="preserve">Aktueller </w:t>
      </w:r>
      <w:r w:rsidR="0011258C">
        <w:t>ARE-</w:t>
      </w:r>
      <w:r>
        <w:t xml:space="preserve">Ausfall über </w:t>
      </w:r>
      <w:r w:rsidR="00E54281">
        <w:t>einen</w:t>
      </w:r>
      <w:r>
        <w:t xml:space="preserve"> Tag </w:t>
      </w:r>
      <w:r w:rsidRPr="0075321F">
        <w:t>hinaus (vgl.</w:t>
      </w:r>
      <w:r w:rsidR="00F80DBD" w:rsidRPr="0075321F">
        <w:t xml:space="preserve"> </w:t>
      </w:r>
      <w:r w:rsidR="001473DC" w:rsidRPr="0075321F">
        <w:fldChar w:fldCharType="begin"/>
      </w:r>
      <w:r w:rsidR="001473DC" w:rsidRPr="0075321F">
        <w:instrText xml:space="preserve"> REF _Ref425157418 \r \h  \* MERGEFORMAT </w:instrText>
      </w:r>
      <w:r w:rsidR="001473DC" w:rsidRPr="0075321F">
        <w:fldChar w:fldCharType="separate"/>
      </w:r>
      <w:r w:rsidR="001C26CC">
        <w:t>D 1.4</w:t>
      </w:r>
      <w:r w:rsidR="001473DC" w:rsidRPr="0075321F">
        <w:fldChar w:fldCharType="end"/>
      </w:r>
      <w:r w:rsidRPr="0075321F">
        <w:t>)</w:t>
      </w:r>
    </w:p>
    <w:p w14:paraId="3D992C39" w14:textId="36011A6F" w:rsidR="00643FC4" w:rsidRDefault="000C2F66" w:rsidP="003B5588">
      <w:pPr>
        <w:tabs>
          <w:tab w:val="left" w:pos="1843"/>
        </w:tabs>
        <w:ind w:left="1843" w:hanging="709"/>
      </w:pPr>
      <w:r>
        <w:t>S13:</w:t>
      </w:r>
      <w:r>
        <w:tab/>
        <w:t xml:space="preserve">Gleitender Summenstand aller </w:t>
      </w:r>
      <w:r w:rsidR="006437BD">
        <w:t>ARE-</w:t>
      </w:r>
      <w:r>
        <w:t xml:space="preserve">Ausfälle </w:t>
      </w:r>
      <w:r w:rsidR="006437BD">
        <w:t xml:space="preserve">innerhalb </w:t>
      </w:r>
      <w:r w:rsidR="00E54281">
        <w:t>zwölf</w:t>
      </w:r>
      <w:r w:rsidR="006437BD">
        <w:t xml:space="preserve"> Monate </w:t>
      </w:r>
      <w:r w:rsidRPr="0075321F">
        <w:t>(vgl.</w:t>
      </w:r>
      <w:r w:rsidR="003B5588" w:rsidRPr="0075321F">
        <w:t xml:space="preserve"> </w:t>
      </w:r>
      <w:r w:rsidR="001473DC" w:rsidRPr="0075321F">
        <w:fldChar w:fldCharType="begin"/>
      </w:r>
      <w:r w:rsidR="001473DC" w:rsidRPr="0075321F">
        <w:instrText xml:space="preserve"> REF _Ref425157418 \r \h  \* MERGEFORMAT </w:instrText>
      </w:r>
      <w:r w:rsidR="001473DC" w:rsidRPr="0075321F">
        <w:fldChar w:fldCharType="separate"/>
      </w:r>
      <w:r w:rsidR="001C26CC">
        <w:t>D 1.4</w:t>
      </w:r>
      <w:r w:rsidR="001473DC" w:rsidRPr="0075321F">
        <w:fldChar w:fldCharType="end"/>
      </w:r>
      <w:r w:rsidRPr="0075321F">
        <w:t>)</w:t>
      </w:r>
    </w:p>
    <w:p w14:paraId="38426B09" w14:textId="096867A3" w:rsidR="006367BD" w:rsidRDefault="000C2F66" w:rsidP="003D4E26">
      <w:pPr>
        <w:pStyle w:val="Formatvorlage3"/>
        <w:outlineLvl w:val="0"/>
      </w:pPr>
      <w:bookmarkStart w:id="2215" w:name="_Ref416687506"/>
      <w:bookmarkStart w:id="2216" w:name="_Hlk120688099"/>
      <w:r>
        <w:t>Die Tagesmitte</w:t>
      </w:r>
      <w:r w:rsidR="00342732">
        <w:t xml:space="preserve">lwerte werden analog </w:t>
      </w:r>
      <w:r w:rsidR="00AE3ABF" w:rsidRPr="0075321F">
        <w:t>nach</w:t>
      </w:r>
      <w:r w:rsidR="006E0AA8" w:rsidRPr="0075321F">
        <w:t xml:space="preserve"> </w:t>
      </w:r>
      <w:r w:rsidR="00342732" w:rsidRPr="0075321F">
        <w:t>Anhang</w:t>
      </w:r>
      <w:r w:rsidRPr="0075321F">
        <w:t xml:space="preserve"> </w:t>
      </w:r>
      <w:r w:rsidR="001473DC" w:rsidRPr="0075321F">
        <w:fldChar w:fldCharType="begin"/>
      </w:r>
      <w:r w:rsidR="001473DC" w:rsidRPr="0075321F">
        <w:instrText xml:space="preserve"> REF _Ref416766536 \r \h  \* MERGEFORMAT </w:instrText>
      </w:r>
      <w:r w:rsidR="001473DC" w:rsidRPr="0075321F">
        <w:fldChar w:fldCharType="separate"/>
      </w:r>
      <w:r w:rsidR="001C26CC">
        <w:t>C 4</w:t>
      </w:r>
      <w:r w:rsidR="001473DC" w:rsidRPr="0075321F">
        <w:fldChar w:fldCharType="end"/>
      </w:r>
      <w:r w:rsidRPr="0075321F">
        <w:t xml:space="preserve"> klassiert (s</w:t>
      </w:r>
      <w:r w:rsidR="00AE3ABF" w:rsidRPr="0075321F">
        <w:t>iehe</w:t>
      </w:r>
      <w:r w:rsidRPr="0075321F">
        <w:t xml:space="preserve"> </w:t>
      </w:r>
      <w:r w:rsidR="001473DC" w:rsidRPr="0075321F">
        <w:fldChar w:fldCharType="begin"/>
      </w:r>
      <w:r w:rsidR="001473DC" w:rsidRPr="0075321F">
        <w:instrText xml:space="preserve"> REF _Ref416244820 \h  \* MERGEFORMAT </w:instrText>
      </w:r>
      <w:r w:rsidR="001473DC" w:rsidRPr="0075321F">
        <w:fldChar w:fldCharType="separate"/>
      </w:r>
      <w:r w:rsidR="001C26CC" w:rsidRPr="009B3A7C">
        <w:t xml:space="preserve">Bild D </w:t>
      </w:r>
      <w:r w:rsidR="001C26CC">
        <w:rPr>
          <w:noProof/>
        </w:rPr>
        <w:t>1</w:t>
      </w:r>
      <w:r w:rsidR="001473DC" w:rsidRPr="0075321F">
        <w:fldChar w:fldCharType="end"/>
      </w:r>
      <w:r w:rsidRPr="0075321F">
        <w:t>)</w:t>
      </w:r>
      <w:r w:rsidR="00AE3ABF" w:rsidRPr="0075321F">
        <w:t>.</w:t>
      </w:r>
      <w:r>
        <w:br/>
        <w:t>Zusätzlich zu den Klassen TS1 und TS2 w</w:t>
      </w:r>
      <w:r w:rsidR="00AE3ABF">
        <w:t>erden folgende</w:t>
      </w:r>
      <w:r w:rsidR="00FC60CC">
        <w:t xml:space="preserve"> </w:t>
      </w:r>
      <w:r>
        <w:t>Klasse</w:t>
      </w:r>
      <w:r w:rsidR="00AE3ABF">
        <w:t>n</w:t>
      </w:r>
      <w:r>
        <w:t xml:space="preserve"> eingeführt:</w:t>
      </w:r>
      <w:bookmarkEnd w:id="2215"/>
    </w:p>
    <w:p w14:paraId="67111A6C" w14:textId="717A3BDA" w:rsidR="00643FC4" w:rsidRDefault="000C2F66" w:rsidP="003B5588">
      <w:pPr>
        <w:pStyle w:val="Textblock"/>
        <w:ind w:left="1843" w:hanging="709"/>
      </w:pPr>
      <w:r>
        <w:t>TS3:</w:t>
      </w:r>
      <w:r>
        <w:tab/>
        <w:t>Tagesmittelwerte, an denen die Messeinrichtung mehr als sechs Halb</w:t>
      </w:r>
      <w:r>
        <w:softHyphen/>
        <w:t>stunden</w:t>
      </w:r>
      <w:r w:rsidR="00E97DBE">
        <w:t>m</w:t>
      </w:r>
      <w:r>
        <w:t xml:space="preserve">ittelwerte wegen </w:t>
      </w:r>
      <w:r w:rsidR="00E6006A">
        <w:t xml:space="preserve">Störung oder </w:t>
      </w:r>
      <w:r>
        <w:t>Wartung nicht in Betrieb war</w:t>
      </w:r>
      <w:r w:rsidR="00E6006A">
        <w:t xml:space="preserve"> (Verfügbarkeit </w:t>
      </w:r>
      <w:r w:rsidR="00AE3ABF">
        <w:t>nicht eingehalten</w:t>
      </w:r>
      <w:r w:rsidR="00AE3ABF" w:rsidRPr="00F83FF2">
        <w:t>, vgl.</w:t>
      </w:r>
      <w:r w:rsidR="00601885">
        <w:t xml:space="preserve"> </w:t>
      </w:r>
      <w:r w:rsidR="00601885" w:rsidRPr="0075321F">
        <w:fldChar w:fldCharType="begin"/>
      </w:r>
      <w:r w:rsidR="00601885" w:rsidRPr="00F71744">
        <w:instrText xml:space="preserve"> REF _Ref108012752 \r \h </w:instrText>
      </w:r>
      <w:r w:rsidR="00601885" w:rsidRPr="000A2569">
        <w:instrText xml:space="preserve"> \* MERGEFORMAT </w:instrText>
      </w:r>
      <w:r w:rsidR="00601885" w:rsidRPr="0075321F">
        <w:fldChar w:fldCharType="separate"/>
      </w:r>
      <w:r w:rsidR="001C26CC">
        <w:t>2.2.1.3</w:t>
      </w:r>
      <w:r w:rsidR="00601885" w:rsidRPr="0075321F">
        <w:fldChar w:fldCharType="end"/>
      </w:r>
      <w:r w:rsidR="00E6006A" w:rsidRPr="00F83FF2">
        <w:t>)</w:t>
      </w:r>
      <w:r w:rsidRPr="00F83FF2">
        <w:t>.</w:t>
      </w:r>
    </w:p>
    <w:p w14:paraId="162F9F7E" w14:textId="77777777" w:rsidR="006367BD" w:rsidRDefault="00255F21" w:rsidP="000B5D08">
      <w:pPr>
        <w:pStyle w:val="Textblock"/>
      </w:pPr>
      <w:r w:rsidRPr="00255F21">
        <w:rPr>
          <w:i/>
        </w:rPr>
        <w:t>Anmerkung:</w:t>
      </w:r>
      <w:r w:rsidR="00AE3ABF">
        <w:t>   Die Klasse TS3 entfällt bei der Klassierung der Rußzahl.</w:t>
      </w:r>
    </w:p>
    <w:p w14:paraId="3C065AB9" w14:textId="77777777" w:rsidR="000C2F66" w:rsidRDefault="000C2F66" w:rsidP="003B5588">
      <w:pPr>
        <w:pStyle w:val="Textblock"/>
        <w:ind w:left="1843" w:hanging="709"/>
      </w:pPr>
      <w:r>
        <w:t>TS4:</w:t>
      </w:r>
      <w:r>
        <w:tab/>
        <w:t>Tagesmittelwerte, an denen der Schwefelabscheidegrad eingehalten wird.</w:t>
      </w:r>
    </w:p>
    <w:p w14:paraId="5AD33CA7" w14:textId="77777777" w:rsidR="007F4791" w:rsidRDefault="007F4791" w:rsidP="000B5D08">
      <w:pPr>
        <w:pStyle w:val="Textblock"/>
      </w:pPr>
      <w:r w:rsidRPr="00AE3ABF">
        <w:rPr>
          <w:i/>
        </w:rPr>
        <w:t>Anmerkung:</w:t>
      </w:r>
      <w:r>
        <w:t>   Das Ende der Klasse entspricht dem Grenzwert (inverse Klassierung)</w:t>
      </w:r>
    </w:p>
    <w:p w14:paraId="74CABD83" w14:textId="77777777" w:rsidR="000C2F66" w:rsidRDefault="000C2F66" w:rsidP="003B5588">
      <w:pPr>
        <w:pStyle w:val="Textblock"/>
        <w:ind w:left="1843" w:hanging="709"/>
      </w:pPr>
      <w:r>
        <w:t>TS5:</w:t>
      </w:r>
      <w:r>
        <w:tab/>
        <w:t>Tagesmittelwerte, an denen der Schwefelabscheidegrad nicht eingehalten wird.</w:t>
      </w:r>
    </w:p>
    <w:p w14:paraId="20D54B8B" w14:textId="3BC010AA" w:rsidR="006367BD" w:rsidRDefault="007F4791" w:rsidP="000B5D08">
      <w:pPr>
        <w:pStyle w:val="Textblock"/>
      </w:pPr>
      <w:r w:rsidRPr="00211D62">
        <w:t xml:space="preserve">Alternativ bzw. zusätzlich können </w:t>
      </w:r>
      <w:r>
        <w:t>beim Schwefelabscheidegrad</w:t>
      </w:r>
      <w:r w:rsidRPr="00211D62">
        <w:t xml:space="preserve"> auch die </w:t>
      </w:r>
      <w:r>
        <w:t>Klassen T1 bis T10 und TS1 belegt werden; die Klassen TS2 und TS3 sind immer zu belegen.</w:t>
      </w:r>
    </w:p>
    <w:bookmarkEnd w:id="2216"/>
    <w:p w14:paraId="524C2B50" w14:textId="5628B819" w:rsidR="00C64B97" w:rsidRPr="0075321F" w:rsidRDefault="00C64B97" w:rsidP="0075321F">
      <w:pPr>
        <w:pStyle w:val="Anhang3berschrift"/>
      </w:pPr>
      <w:r w:rsidRPr="0075321F">
        <w:t>Gleitende Monatsmittelwert</w:t>
      </w:r>
      <w:r w:rsidR="00601885" w:rsidRPr="0075321F">
        <w:t>e</w:t>
      </w:r>
      <w:r w:rsidR="00096C0C" w:rsidRPr="0075321F">
        <w:t xml:space="preserve"> </w:t>
      </w:r>
      <w:r w:rsidR="00601885" w:rsidRPr="0075321F">
        <w:t>sind</w:t>
      </w:r>
      <w:r w:rsidR="00096C0C" w:rsidRPr="0075321F">
        <w:t xml:space="preserve"> nach </w:t>
      </w:r>
      <w:r w:rsidR="00601885" w:rsidRPr="0075321F">
        <w:t xml:space="preserve">§ 19, Absatz 3 der 13. BImSchV </w:t>
      </w:r>
      <w:r w:rsidR="00096C0C" w:rsidRPr="0075321F">
        <w:t>zu bilden und täglich auszugeben.</w:t>
      </w:r>
    </w:p>
    <w:p w14:paraId="31BFDE33" w14:textId="35F9C9EF" w:rsidR="00E9166A" w:rsidRDefault="000E03D5" w:rsidP="003D4E26">
      <w:pPr>
        <w:pStyle w:val="Formatvorlage3"/>
        <w:outlineLvl w:val="0"/>
      </w:pPr>
      <w:bookmarkStart w:id="2217" w:name="_Ref425153164"/>
      <w:r w:rsidRPr="00BF5BBC">
        <w:t xml:space="preserve">Der Jahresmittelwert </w:t>
      </w:r>
      <w:r w:rsidRPr="0075321F">
        <w:t>ist</w:t>
      </w:r>
      <w:r w:rsidR="00A749AF" w:rsidRPr="0075321F">
        <w:t xml:space="preserve"> nach § </w:t>
      </w:r>
      <w:r w:rsidR="00601885" w:rsidRPr="0075321F">
        <w:t>19, Absatz 2</w:t>
      </w:r>
      <w:r w:rsidR="00A749AF" w:rsidRPr="0075321F">
        <w:t xml:space="preserve"> der 13. BImSchV zu bilden</w:t>
      </w:r>
      <w:r w:rsidRPr="0075321F">
        <w:t xml:space="preserve"> </w:t>
      </w:r>
      <w:r w:rsidR="00A749AF" w:rsidRPr="0075321F">
        <w:t>und</w:t>
      </w:r>
      <w:r w:rsidR="00A749AF">
        <w:t xml:space="preserve"> </w:t>
      </w:r>
      <w:r w:rsidRPr="00BF5BBC">
        <w:t xml:space="preserve">mit Angabe des Bezugsjahres als Massenkonzentration anzugeben. Zusätzlich ist die Anzahl der für die Bildung des Jahresmittelwertes zugrunde liegenden </w:t>
      </w:r>
      <w:r w:rsidR="00A339BA">
        <w:t xml:space="preserve">gültigen </w:t>
      </w:r>
      <w:r w:rsidR="00BF6C54">
        <w:t xml:space="preserve">Halbstundenmittelwerte </w:t>
      </w:r>
      <w:r w:rsidRPr="00BF5BBC">
        <w:t>aufzuführen.</w:t>
      </w:r>
      <w:bookmarkEnd w:id="2217"/>
    </w:p>
    <w:p w14:paraId="28BC280A" w14:textId="2C4B863B" w:rsidR="006367BD" w:rsidRDefault="00643FC4" w:rsidP="000B5D08">
      <w:pPr>
        <w:pStyle w:val="Textblock"/>
      </w:pPr>
      <w:r w:rsidRPr="00643FC4">
        <w:rPr>
          <w:i/>
        </w:rPr>
        <w:t>Anmerkung:</w:t>
      </w:r>
      <w:r w:rsidRPr="00643FC4">
        <w:t>   </w:t>
      </w:r>
      <w:r w:rsidR="00DA3CBD">
        <w:rPr>
          <w:rFonts w:cs="Arial"/>
          <w:szCs w:val="24"/>
        </w:rPr>
        <w:t>D</w:t>
      </w:r>
      <w:r w:rsidR="00CA61B4">
        <w:rPr>
          <w:rFonts w:cs="Arial"/>
          <w:szCs w:val="24"/>
        </w:rPr>
        <w:t xml:space="preserve">ie </w:t>
      </w:r>
      <w:r w:rsidR="00BF6C54" w:rsidRPr="008A71BA">
        <w:rPr>
          <w:rFonts w:cs="Arial"/>
          <w:szCs w:val="24"/>
        </w:rPr>
        <w:t>allgemeine</w:t>
      </w:r>
      <w:r w:rsidR="00BF6C54" w:rsidRPr="00601885">
        <w:rPr>
          <w:rFonts w:cs="Arial"/>
          <w:szCs w:val="24"/>
        </w:rPr>
        <w:t xml:space="preserve"> Bildungsvorschrift, </w:t>
      </w:r>
      <w:r w:rsidR="008515E6">
        <w:rPr>
          <w:rFonts w:cs="Arial"/>
          <w:szCs w:val="24"/>
        </w:rPr>
        <w:t>dass</w:t>
      </w:r>
      <w:r w:rsidR="00CA61B4">
        <w:rPr>
          <w:rFonts w:cs="Arial"/>
          <w:szCs w:val="24"/>
        </w:rPr>
        <w:t xml:space="preserve"> </w:t>
      </w:r>
      <w:r w:rsidR="00BF6C54" w:rsidRPr="008A71BA">
        <w:rPr>
          <w:rFonts w:cs="Arial"/>
          <w:szCs w:val="24"/>
        </w:rPr>
        <w:t>die</w:t>
      </w:r>
      <w:r w:rsidR="00BF6C54" w:rsidRPr="008515E6">
        <w:rPr>
          <w:rFonts w:cs="Arial"/>
          <w:szCs w:val="24"/>
        </w:rPr>
        <w:t xml:space="preserve"> </w:t>
      </w:r>
      <w:r w:rsidR="00BF6C54" w:rsidRPr="00601885">
        <w:rPr>
          <w:rFonts w:cs="Arial"/>
          <w:szCs w:val="24"/>
        </w:rPr>
        <w:t>Umrechnung der Messwerte in Halbstundenmittelwerte für Stoffe, deren Emissionen durch Abgasreinigungseinrichtungen gemindert und begrenzt werden,</w:t>
      </w:r>
      <w:r w:rsidR="00CA61B4">
        <w:rPr>
          <w:rFonts w:cs="Arial"/>
          <w:szCs w:val="24"/>
        </w:rPr>
        <w:t xml:space="preserve"> </w:t>
      </w:r>
      <w:r w:rsidR="00BF6C54" w:rsidRPr="00601885">
        <w:rPr>
          <w:rFonts w:cs="Arial"/>
          <w:szCs w:val="24"/>
        </w:rPr>
        <w:t>nur für die Zeiten vorzunehmen</w:t>
      </w:r>
      <w:r w:rsidR="008515E6">
        <w:rPr>
          <w:rFonts w:cs="Arial"/>
          <w:szCs w:val="24"/>
        </w:rPr>
        <w:t xml:space="preserve"> ist</w:t>
      </w:r>
      <w:r w:rsidR="00BF6C54" w:rsidRPr="00601885">
        <w:rPr>
          <w:rFonts w:cs="Arial"/>
          <w:szCs w:val="24"/>
        </w:rPr>
        <w:t xml:space="preserve">, in denen der gemessene Sauerstoffgehalt über dem Bezugssauerstoffgehalt liegt, </w:t>
      </w:r>
      <w:r w:rsidR="00BF6C54" w:rsidRPr="008A71BA">
        <w:rPr>
          <w:rFonts w:cs="Arial"/>
          <w:szCs w:val="24"/>
        </w:rPr>
        <w:t>gilt bei der Bildung des Jahresmittelwertes</w:t>
      </w:r>
      <w:r w:rsidR="00BF6C54" w:rsidRPr="00601885">
        <w:rPr>
          <w:rFonts w:cs="Arial"/>
          <w:szCs w:val="24"/>
        </w:rPr>
        <w:t xml:space="preserve"> nicht.</w:t>
      </w:r>
    </w:p>
    <w:p w14:paraId="5558D57B" w14:textId="77777777" w:rsidR="008B7DCD" w:rsidRDefault="00342732">
      <w:pPr>
        <w:pStyle w:val="berschrift7"/>
      </w:pPr>
      <w:bookmarkStart w:id="2218" w:name="_Toc429060642"/>
      <w:bookmarkStart w:id="2219" w:name="_Toc121912583"/>
      <w:r w:rsidRPr="00D12ABC">
        <w:t>Datenausgabe</w:t>
      </w:r>
      <w:bookmarkEnd w:id="2218"/>
      <w:bookmarkEnd w:id="2219"/>
    </w:p>
    <w:p w14:paraId="4C02C552" w14:textId="57112136" w:rsidR="00643FC4" w:rsidRDefault="00357982" w:rsidP="003D4E26">
      <w:pPr>
        <w:pStyle w:val="Formatvorlage3"/>
        <w:outlineLvl w:val="0"/>
      </w:pPr>
      <w:bookmarkStart w:id="2220" w:name="_Hlk120705119"/>
      <w:r>
        <w:t>Zusätzlich zu den Ereignismeldungen entsprechend Anhang</w:t>
      </w:r>
      <w:r w:rsidR="007B6BB3">
        <w:t xml:space="preserve"> </w:t>
      </w:r>
      <w:r w:rsidR="007B6BB3" w:rsidRPr="008A71BA">
        <w:fldChar w:fldCharType="begin"/>
      </w:r>
      <w:r w:rsidR="007B6BB3" w:rsidRPr="00F71744">
        <w:instrText xml:space="preserve"> REF _Ref416441754 \r \h </w:instrText>
      </w:r>
      <w:r w:rsidR="007B6BB3" w:rsidRPr="000A2569">
        <w:instrText xml:space="preserve"> \* MERGEFORMAT </w:instrText>
      </w:r>
      <w:r w:rsidR="007B6BB3" w:rsidRPr="008A71BA">
        <w:fldChar w:fldCharType="separate"/>
      </w:r>
      <w:r w:rsidR="001C26CC">
        <w:t>B 1.16</w:t>
      </w:r>
      <w:r w:rsidR="007B6BB3" w:rsidRPr="008A71BA">
        <w:fldChar w:fldCharType="end"/>
      </w:r>
      <w:r w:rsidR="0016081F" w:rsidRPr="0075321F">
        <w:t xml:space="preserve"> </w:t>
      </w:r>
      <w:r w:rsidR="00835EDE" w:rsidRPr="0075321F">
        <w:t xml:space="preserve">bzw. </w:t>
      </w:r>
      <w:r w:rsidR="00B6749C" w:rsidRPr="008A71BA">
        <w:fldChar w:fldCharType="begin"/>
      </w:r>
      <w:r w:rsidR="00B6749C" w:rsidRPr="00F71744">
        <w:instrText xml:space="preserve"> REF _Ref425158246 \r \h </w:instrText>
      </w:r>
      <w:r w:rsidR="00B6749C" w:rsidRPr="000A2569">
        <w:instrText xml:space="preserve"> \* MERGEFORMAT </w:instrText>
      </w:r>
      <w:r w:rsidR="00B6749C" w:rsidRPr="008A71BA">
        <w:fldChar w:fldCharType="separate"/>
      </w:r>
      <w:r w:rsidR="001C26CC">
        <w:t>B 2.5</w:t>
      </w:r>
      <w:r w:rsidR="00B6749C" w:rsidRPr="008A71BA">
        <w:fldChar w:fldCharType="end"/>
      </w:r>
      <w:r w:rsidR="0064414C">
        <w:t xml:space="preserve"> </w:t>
      </w:r>
      <w:r>
        <w:t>sind folgende Ereignismeldungen auszu</w:t>
      </w:r>
      <w:r w:rsidR="002A0C4C">
        <w:t>geb</w:t>
      </w:r>
      <w:r>
        <w:t>en:</w:t>
      </w:r>
    </w:p>
    <w:p w14:paraId="2158BB60" w14:textId="77777777" w:rsidR="005F7B11" w:rsidRDefault="00357982" w:rsidP="003B5588">
      <w:pPr>
        <w:pStyle w:val="Listenabsatz"/>
        <w:numPr>
          <w:ilvl w:val="0"/>
          <w:numId w:val="37"/>
        </w:numPr>
        <w:ind w:left="1560" w:hanging="426"/>
      </w:pPr>
      <w:r>
        <w:t>Sonderklasse S12 (wenn ≥</w:t>
      </w:r>
      <w:r w:rsidR="007239D7">
        <w:t> </w:t>
      </w:r>
      <w:r>
        <w:t>49 Einträge in Folge):</w:t>
      </w:r>
    </w:p>
    <w:p w14:paraId="64190A85" w14:textId="77777777" w:rsidR="00643FC4" w:rsidRDefault="00357982" w:rsidP="003B5588">
      <w:pPr>
        <w:pStyle w:val="Listenabsatz"/>
        <w:ind w:left="1560"/>
      </w:pPr>
      <w:r>
        <w:t>"ARE-Ausfall &gt;</w:t>
      </w:r>
      <w:r w:rsidR="007239D7">
        <w:t> </w:t>
      </w:r>
      <w:r>
        <w:t>24</w:t>
      </w:r>
      <w:r w:rsidR="007239D7">
        <w:t> </w:t>
      </w:r>
      <w:r>
        <w:t>h" mit Ausgabe des Zählerstandes</w:t>
      </w:r>
    </w:p>
    <w:p w14:paraId="2FB57672" w14:textId="77777777" w:rsidR="005F7B11" w:rsidRDefault="00357982" w:rsidP="003B5588">
      <w:pPr>
        <w:pStyle w:val="Listenabsatz"/>
        <w:numPr>
          <w:ilvl w:val="0"/>
          <w:numId w:val="37"/>
        </w:numPr>
        <w:ind w:left="1560" w:hanging="426"/>
      </w:pPr>
      <w:r>
        <w:t xml:space="preserve">Sonderklasse S13 (wenn </w:t>
      </w:r>
      <w:r w:rsidRPr="006433E6">
        <w:t>Zählerstand ≥</w:t>
      </w:r>
      <w:r w:rsidR="007239D7">
        <w:t> </w:t>
      </w:r>
      <w:r w:rsidRPr="006433E6">
        <w:t>241</w:t>
      </w:r>
      <w:r>
        <w:t>):</w:t>
      </w:r>
    </w:p>
    <w:p w14:paraId="5F8DBCFE" w14:textId="77777777" w:rsidR="00643FC4" w:rsidRDefault="00357982" w:rsidP="003B5588">
      <w:pPr>
        <w:pStyle w:val="Listenabsatz"/>
        <w:ind w:left="1560"/>
      </w:pPr>
      <w:r>
        <w:t>"ARE-Ausfall &gt;</w:t>
      </w:r>
      <w:r w:rsidR="007239D7">
        <w:t> </w:t>
      </w:r>
      <w:r>
        <w:t>120</w:t>
      </w:r>
      <w:r w:rsidR="007239D7">
        <w:t> </w:t>
      </w:r>
      <w:r>
        <w:t>h"</w:t>
      </w:r>
      <w:r w:rsidR="00835EDE">
        <w:t xml:space="preserve"> (Ausgabe einmalig je Tag)</w:t>
      </w:r>
    </w:p>
    <w:p w14:paraId="2DD932CE" w14:textId="1CB71072" w:rsidR="00472FDC" w:rsidRDefault="00835EDE" w:rsidP="00B523E3">
      <w:pPr>
        <w:pStyle w:val="Textblock"/>
      </w:pPr>
      <w:r>
        <w:t xml:space="preserve">Beträgt bei </w:t>
      </w:r>
      <w:r w:rsidRPr="00496ED9">
        <w:t>Sonderklasse S1</w:t>
      </w:r>
      <w:r>
        <w:t>2</w:t>
      </w:r>
      <w:r w:rsidRPr="00496ED9">
        <w:t xml:space="preserve"> </w:t>
      </w:r>
      <w:r>
        <w:t xml:space="preserve">der </w:t>
      </w:r>
      <w:r w:rsidRPr="009C7DCC">
        <w:t>Zählerstand</w:t>
      </w:r>
      <w:r>
        <w:t xml:space="preserve"> &lt; 49 sowie bei </w:t>
      </w:r>
      <w:r w:rsidRPr="00496ED9">
        <w:t>Sonderklasse S1</w:t>
      </w:r>
      <w:r>
        <w:t>3</w:t>
      </w:r>
      <w:r w:rsidRPr="00496ED9">
        <w:t xml:space="preserve"> </w:t>
      </w:r>
      <w:r>
        <w:t xml:space="preserve">der </w:t>
      </w:r>
      <w:r w:rsidRPr="009C7DCC">
        <w:t>Zählerstand</w:t>
      </w:r>
      <w:r>
        <w:t xml:space="preserve"> &lt; 241 erfolgt keine Ereignism</w:t>
      </w:r>
      <w:r w:rsidRPr="009C7DCC">
        <w:t>eldung</w:t>
      </w:r>
      <w:r>
        <w:t xml:space="preserve">. </w:t>
      </w:r>
      <w:bookmarkEnd w:id="2220"/>
      <w:r>
        <w:t xml:space="preserve">Bei Sonderklasse TS4 entfällt die </w:t>
      </w:r>
      <w:r w:rsidRPr="0067238D">
        <w:t>Ereignismeldung</w:t>
      </w:r>
      <w:r>
        <w:t>.</w:t>
      </w:r>
    </w:p>
    <w:p w14:paraId="35FEB9EF" w14:textId="7F29B7DD" w:rsidR="00472FDC" w:rsidRDefault="005E72B5" w:rsidP="008A71BA">
      <w:pPr>
        <w:pStyle w:val="Anhang3berschrift"/>
      </w:pPr>
      <w:r>
        <w:t xml:space="preserve">Die tägliche Datenausgabe muss zusätzlich den gleitenden Monatsmittelwert beinhalten. </w:t>
      </w:r>
    </w:p>
    <w:p w14:paraId="693009DE" w14:textId="079C71B2" w:rsidR="00643FC4" w:rsidRDefault="00342732" w:rsidP="003D4E26">
      <w:pPr>
        <w:pStyle w:val="Formatvorlage3"/>
        <w:outlineLvl w:val="0"/>
      </w:pPr>
      <w:r w:rsidRPr="00342732">
        <w:t>Die Datenausgabe zum Jahresabschluss muss zusätzlich folgende Daten umfassen</w:t>
      </w:r>
      <w:r w:rsidR="00DA3CBD">
        <w:t>:</w:t>
      </w:r>
    </w:p>
    <w:p w14:paraId="72F778C4" w14:textId="77777777" w:rsidR="005F7B11" w:rsidRDefault="000E03D5" w:rsidP="003B5588">
      <w:pPr>
        <w:pStyle w:val="Listenabsatz"/>
        <w:numPr>
          <w:ilvl w:val="0"/>
          <w:numId w:val="38"/>
        </w:numPr>
        <w:ind w:left="1560" w:hanging="426"/>
      </w:pPr>
      <w:r w:rsidRPr="00BF5BBC">
        <w:t xml:space="preserve">Jahresgrenzwerte der </w:t>
      </w:r>
      <w:r w:rsidR="0016081F">
        <w:t xml:space="preserve">betreffenden </w:t>
      </w:r>
      <w:r w:rsidR="0016081F" w:rsidRPr="00BF5BBC">
        <w:t>Mess</w:t>
      </w:r>
      <w:r w:rsidR="0016081F">
        <w:t>größen</w:t>
      </w:r>
      <w:r w:rsidR="0016081F" w:rsidRPr="00BF5BBC">
        <w:t xml:space="preserve"> </w:t>
      </w:r>
    </w:p>
    <w:p w14:paraId="1AE0DF5B" w14:textId="1A715DC7" w:rsidR="005F7B11" w:rsidRDefault="00D12ABC" w:rsidP="003B5588">
      <w:pPr>
        <w:pStyle w:val="Listenabsatz"/>
        <w:numPr>
          <w:ilvl w:val="0"/>
          <w:numId w:val="38"/>
        </w:numPr>
        <w:ind w:left="1560" w:hanging="426"/>
      </w:pPr>
      <w:r w:rsidRPr="00BF5BBC">
        <w:t>Jahresmittelwerte mit Angabe des Bezugsjahres (JMW - Bezugsjahr) der vergangenen</w:t>
      </w:r>
      <w:r w:rsidR="00A31051">
        <w:t xml:space="preserve"> fünf</w:t>
      </w:r>
      <w:r w:rsidRPr="00BF5BBC">
        <w:t xml:space="preserve"> Kalenderjahre als Massenkonzentration sowie die Anzahl der für die Bildung des jeweiligen Jahresmittelwertes zugrunde liegenden </w:t>
      </w:r>
      <w:r w:rsidR="00BF6C54">
        <w:t>Halbstundenmittelwerte</w:t>
      </w:r>
      <w:r w:rsidR="00BF6C54" w:rsidRPr="00BF5BBC">
        <w:t xml:space="preserve"> </w:t>
      </w:r>
      <w:r w:rsidRPr="00BF5BBC">
        <w:t>(Anz</w:t>
      </w:r>
      <w:r>
        <w:t>ahl</w:t>
      </w:r>
      <w:r w:rsidR="008F77F3">
        <w:t>-</w:t>
      </w:r>
      <w:r w:rsidR="00BF6C54">
        <w:t>H</w:t>
      </w:r>
      <w:r w:rsidRPr="00BF5BBC">
        <w:t>MW - Bezugsjahr)</w:t>
      </w:r>
    </w:p>
    <w:p w14:paraId="3FE56C1E" w14:textId="77777777" w:rsidR="000E03D5" w:rsidRDefault="000E03D5" w:rsidP="00D12ABC">
      <w:pPr>
        <w:pStyle w:val="Listenabsatz"/>
        <w:rPr>
          <w:i/>
        </w:rPr>
      </w:pPr>
    </w:p>
    <w:p w14:paraId="5F718E5E" w14:textId="77777777" w:rsidR="0060189A" w:rsidRPr="000E03D5" w:rsidRDefault="0060189A" w:rsidP="00D12ABC">
      <w:pPr>
        <w:pStyle w:val="Listenabsatz"/>
        <w:rPr>
          <w:i/>
        </w:rPr>
        <w:sectPr w:rsidR="0060189A" w:rsidRPr="000E03D5">
          <w:pgSz w:w="11907" w:h="16840" w:code="9"/>
          <w:pgMar w:top="1418" w:right="851" w:bottom="1134" w:left="1588" w:header="720" w:footer="720" w:gutter="0"/>
          <w:paperSrc w:first="4" w:other="4"/>
          <w:cols w:space="720"/>
        </w:sectPr>
      </w:pPr>
    </w:p>
    <w:p w14:paraId="226F9354" w14:textId="46463601" w:rsidR="000C2F66" w:rsidRDefault="00342732" w:rsidP="007D1464">
      <w:pPr>
        <w:pStyle w:val="Beschriftung"/>
      </w:pPr>
      <w:bookmarkStart w:id="2221" w:name="_Ref416244820"/>
      <w:r w:rsidRPr="009B3A7C">
        <w:t xml:space="preserve">Bild D </w:t>
      </w:r>
      <w:r w:rsidR="005B6E10" w:rsidRPr="009B3A7C">
        <w:fldChar w:fldCharType="begin"/>
      </w:r>
      <w:r w:rsidR="002D267A" w:rsidRPr="009B3A7C">
        <w:instrText xml:space="preserve"> SEQ Bild_D \* ARABIC </w:instrText>
      </w:r>
      <w:r w:rsidR="005B6E10" w:rsidRPr="009B3A7C">
        <w:rPr>
          <w:noProof/>
        </w:rPr>
        <w:fldChar w:fldCharType="separate"/>
      </w:r>
      <w:r w:rsidR="001C26CC">
        <w:rPr>
          <w:noProof/>
        </w:rPr>
        <w:t>1</w:t>
      </w:r>
      <w:r w:rsidR="005B6E10" w:rsidRPr="009B3A7C">
        <w:rPr>
          <w:noProof/>
        </w:rPr>
        <w:fldChar w:fldCharType="end"/>
      </w:r>
      <w:bookmarkEnd w:id="2221"/>
      <w:r w:rsidR="000C2F66" w:rsidRPr="009B3A7C">
        <w:t xml:space="preserve">: Klassierung </w:t>
      </w:r>
      <w:r w:rsidR="00ED0352" w:rsidRPr="009B3A7C">
        <w:t xml:space="preserve">am Beispiel </w:t>
      </w:r>
      <w:r w:rsidR="000C2F66" w:rsidRPr="009B3A7C">
        <w:t>von Halbstunden- und Tage</w:t>
      </w:r>
      <w:r w:rsidR="00ED0352" w:rsidRPr="009B3A7C">
        <w:t>sm</w:t>
      </w:r>
      <w:r w:rsidR="000C2F66" w:rsidRPr="009B3A7C">
        <w:t>ittelwerten</w:t>
      </w:r>
      <w:r w:rsidR="00472FDC">
        <w:rPr>
          <w:highlight w:val="yellow"/>
        </w:rPr>
        <w:t xml:space="preserve"> </w:t>
      </w:r>
    </w:p>
    <w:p w14:paraId="2D73B590" w14:textId="77777777" w:rsidR="00643FC4" w:rsidRDefault="00643FC4" w:rsidP="00643FC4"/>
    <w:tbl>
      <w:tblPr>
        <w:tblW w:w="15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4"/>
        <w:gridCol w:w="684"/>
        <w:gridCol w:w="963"/>
        <w:gridCol w:w="6"/>
        <w:gridCol w:w="675"/>
        <w:gridCol w:w="10"/>
        <w:gridCol w:w="798"/>
        <w:gridCol w:w="850"/>
        <w:gridCol w:w="992"/>
        <w:gridCol w:w="752"/>
        <w:gridCol w:w="808"/>
        <w:gridCol w:w="850"/>
        <w:gridCol w:w="851"/>
        <w:gridCol w:w="160"/>
        <w:gridCol w:w="832"/>
        <w:gridCol w:w="138"/>
        <w:gridCol w:w="854"/>
        <w:gridCol w:w="1095"/>
        <w:gridCol w:w="39"/>
        <w:gridCol w:w="992"/>
        <w:gridCol w:w="993"/>
        <w:gridCol w:w="992"/>
      </w:tblGrid>
      <w:tr w:rsidR="00846A6A" w14:paraId="4077FD27" w14:textId="4172FB6E" w:rsidTr="00846A6A">
        <w:trPr>
          <w:cantSplit/>
        </w:trPr>
        <w:tc>
          <w:tcPr>
            <w:tcW w:w="684" w:type="dxa"/>
            <w:tcBorders>
              <w:top w:val="single" w:sz="6" w:space="0" w:color="auto"/>
              <w:left w:val="single" w:sz="6" w:space="0" w:color="auto"/>
              <w:bottom w:val="single" w:sz="6" w:space="0" w:color="auto"/>
              <w:right w:val="single" w:sz="6" w:space="0" w:color="auto"/>
            </w:tcBorders>
          </w:tcPr>
          <w:p w14:paraId="4B092A0E" w14:textId="77777777" w:rsidR="005B6F71" w:rsidRDefault="005B6F71" w:rsidP="006E0AA8">
            <w:pPr>
              <w:ind w:left="-57" w:right="-57"/>
              <w:jc w:val="center"/>
              <w:rPr>
                <w:sz w:val="16"/>
              </w:rPr>
            </w:pPr>
            <w:r>
              <w:rPr>
                <w:sz w:val="16"/>
              </w:rPr>
              <w:t>M1</w:t>
            </w:r>
          </w:p>
        </w:tc>
        <w:tc>
          <w:tcPr>
            <w:tcW w:w="684" w:type="dxa"/>
            <w:tcBorders>
              <w:top w:val="single" w:sz="6" w:space="0" w:color="auto"/>
              <w:left w:val="single" w:sz="6" w:space="0" w:color="auto"/>
              <w:bottom w:val="single" w:sz="6" w:space="0" w:color="auto"/>
              <w:right w:val="single" w:sz="6" w:space="0" w:color="auto"/>
            </w:tcBorders>
          </w:tcPr>
          <w:p w14:paraId="399F45A2" w14:textId="77777777" w:rsidR="005B6F71" w:rsidRDefault="005B6F71" w:rsidP="006E0AA8">
            <w:pPr>
              <w:ind w:left="-57" w:right="-57"/>
              <w:jc w:val="center"/>
              <w:rPr>
                <w:sz w:val="16"/>
              </w:rPr>
            </w:pPr>
            <w:r>
              <w:rPr>
                <w:sz w:val="16"/>
              </w:rPr>
              <w:t>M2</w:t>
            </w:r>
          </w:p>
        </w:tc>
        <w:tc>
          <w:tcPr>
            <w:tcW w:w="969" w:type="dxa"/>
            <w:gridSpan w:val="2"/>
            <w:tcBorders>
              <w:top w:val="single" w:sz="6" w:space="0" w:color="auto"/>
              <w:left w:val="single" w:sz="6" w:space="0" w:color="auto"/>
              <w:bottom w:val="single" w:sz="6" w:space="0" w:color="auto"/>
              <w:right w:val="single" w:sz="6" w:space="0" w:color="auto"/>
            </w:tcBorders>
          </w:tcPr>
          <w:p w14:paraId="2E3F3CEE" w14:textId="77777777" w:rsidR="005B6F71" w:rsidRDefault="005B6F71" w:rsidP="006E0AA8">
            <w:pPr>
              <w:ind w:left="-57" w:right="-57"/>
              <w:jc w:val="center"/>
              <w:rPr>
                <w:sz w:val="16"/>
              </w:rPr>
            </w:pPr>
            <w:r>
              <w:rPr>
                <w:sz w:val="16"/>
              </w:rPr>
              <w:t>.....</w:t>
            </w:r>
            <w:r w:rsidRPr="000938DD">
              <w:rPr>
                <w:sz w:val="16"/>
              </w:rPr>
              <w:t>........</w:t>
            </w:r>
          </w:p>
          <w:p w14:paraId="4B115193" w14:textId="3BF4444E" w:rsidR="005B6F71" w:rsidRDefault="005B6F71" w:rsidP="006E0AA8">
            <w:pPr>
              <w:spacing w:after="0" w:line="276" w:lineRule="auto"/>
              <w:ind w:left="-57" w:right="-57"/>
              <w:jc w:val="center"/>
              <w:rPr>
                <w:sz w:val="16"/>
              </w:rPr>
            </w:pPr>
            <w:r>
              <w:rPr>
                <w:sz w:val="16"/>
              </w:rPr>
              <w:t>gültig,</w:t>
            </w:r>
            <w:r>
              <w:rPr>
                <w:sz w:val="16"/>
              </w:rPr>
              <w:br/>
              <w:t xml:space="preserve">Grenzwert für </w:t>
            </w:r>
            <w:r>
              <w:rPr>
                <w:sz w:val="16"/>
              </w:rPr>
              <w:br/>
              <w:t>HMW</w:t>
            </w:r>
            <w:r w:rsidRPr="00E42463">
              <w:rPr>
                <w:sz w:val="16"/>
              </w:rPr>
              <w:t xml:space="preserve"> eingehalten</w:t>
            </w:r>
          </w:p>
        </w:tc>
        <w:tc>
          <w:tcPr>
            <w:tcW w:w="685" w:type="dxa"/>
            <w:gridSpan w:val="2"/>
            <w:tcBorders>
              <w:top w:val="single" w:sz="6" w:space="0" w:color="auto"/>
              <w:left w:val="single" w:sz="6" w:space="0" w:color="auto"/>
              <w:bottom w:val="single" w:sz="6" w:space="0" w:color="auto"/>
              <w:right w:val="single" w:sz="6" w:space="0" w:color="auto"/>
            </w:tcBorders>
          </w:tcPr>
          <w:p w14:paraId="72734971" w14:textId="77777777" w:rsidR="005B6F71" w:rsidRDefault="005B6F71" w:rsidP="006E0AA8">
            <w:pPr>
              <w:ind w:left="-57" w:right="-57"/>
              <w:jc w:val="center"/>
              <w:rPr>
                <w:sz w:val="16"/>
              </w:rPr>
            </w:pPr>
            <w:r>
              <w:rPr>
                <w:sz w:val="16"/>
              </w:rPr>
              <w:t>M20</w:t>
            </w:r>
          </w:p>
        </w:tc>
        <w:tc>
          <w:tcPr>
            <w:tcW w:w="798" w:type="dxa"/>
            <w:tcBorders>
              <w:top w:val="single" w:sz="6" w:space="0" w:color="auto"/>
              <w:left w:val="single" w:sz="6" w:space="0" w:color="auto"/>
              <w:bottom w:val="single" w:sz="6" w:space="0" w:color="auto"/>
              <w:right w:val="single" w:sz="6" w:space="0" w:color="auto"/>
            </w:tcBorders>
          </w:tcPr>
          <w:p w14:paraId="4BD57A79" w14:textId="77777777" w:rsidR="005B6F71" w:rsidRDefault="005B6F71" w:rsidP="006E0AA8">
            <w:pPr>
              <w:ind w:left="-57" w:right="-57"/>
              <w:jc w:val="center"/>
              <w:rPr>
                <w:sz w:val="16"/>
              </w:rPr>
            </w:pPr>
            <w:r>
              <w:rPr>
                <w:sz w:val="16"/>
              </w:rPr>
              <w:t>S1</w:t>
            </w:r>
          </w:p>
          <w:p w14:paraId="57C848B3" w14:textId="64F1265D" w:rsidR="005B6F71" w:rsidRDefault="005B6F71" w:rsidP="006E0AA8">
            <w:pPr>
              <w:spacing w:after="0" w:line="276" w:lineRule="auto"/>
              <w:ind w:left="-57" w:right="-57"/>
              <w:jc w:val="center"/>
              <w:rPr>
                <w:sz w:val="16"/>
              </w:rPr>
            </w:pPr>
            <w:r>
              <w:rPr>
                <w:sz w:val="16"/>
              </w:rPr>
              <w:t>gültig,</w:t>
            </w:r>
            <w:r>
              <w:rPr>
                <w:sz w:val="16"/>
              </w:rPr>
              <w:br/>
              <w:t xml:space="preserve">Über-schreitung Grenzwert </w:t>
            </w:r>
            <w:r w:rsidRPr="006E16DB">
              <w:rPr>
                <w:sz w:val="16"/>
              </w:rPr>
              <w:t>für</w:t>
            </w:r>
            <w:r>
              <w:rPr>
                <w:sz w:val="16"/>
              </w:rPr>
              <w:br/>
              <w:t>HMW</w:t>
            </w:r>
          </w:p>
        </w:tc>
        <w:tc>
          <w:tcPr>
            <w:tcW w:w="850" w:type="dxa"/>
            <w:tcBorders>
              <w:top w:val="single" w:sz="6" w:space="0" w:color="auto"/>
              <w:left w:val="single" w:sz="6" w:space="0" w:color="auto"/>
              <w:bottom w:val="single" w:sz="6" w:space="0" w:color="auto"/>
              <w:right w:val="single" w:sz="6" w:space="0" w:color="auto"/>
            </w:tcBorders>
          </w:tcPr>
          <w:p w14:paraId="3999E593" w14:textId="77777777" w:rsidR="005B6F71" w:rsidRDefault="005B6F71" w:rsidP="006E0AA8">
            <w:pPr>
              <w:ind w:left="-57" w:right="-57"/>
              <w:jc w:val="center"/>
              <w:rPr>
                <w:sz w:val="16"/>
              </w:rPr>
            </w:pPr>
            <w:r>
              <w:rPr>
                <w:sz w:val="16"/>
              </w:rPr>
              <w:t>S2</w:t>
            </w:r>
          </w:p>
          <w:p w14:paraId="60091D7B" w14:textId="77777777" w:rsidR="005B6F71" w:rsidRDefault="005B6F71" w:rsidP="006E0AA8">
            <w:pPr>
              <w:spacing w:after="0" w:line="276" w:lineRule="auto"/>
              <w:ind w:left="-57" w:right="-57"/>
              <w:jc w:val="center"/>
              <w:rPr>
                <w:sz w:val="16"/>
              </w:rPr>
            </w:pPr>
            <w:r>
              <w:rPr>
                <w:sz w:val="16"/>
              </w:rPr>
              <w:t>ungültig</w:t>
            </w:r>
            <w:r>
              <w:rPr>
                <w:sz w:val="16"/>
              </w:rPr>
              <w:br/>
              <w:t>aus sonstigen Gründen</w:t>
            </w:r>
          </w:p>
        </w:tc>
        <w:tc>
          <w:tcPr>
            <w:tcW w:w="992" w:type="dxa"/>
            <w:tcBorders>
              <w:top w:val="single" w:sz="6" w:space="0" w:color="auto"/>
              <w:left w:val="single" w:sz="6" w:space="0" w:color="auto"/>
              <w:bottom w:val="single" w:sz="6" w:space="0" w:color="auto"/>
              <w:right w:val="single" w:sz="6" w:space="0" w:color="auto"/>
            </w:tcBorders>
          </w:tcPr>
          <w:p w14:paraId="58BCD2CC" w14:textId="77777777" w:rsidR="005B6F71" w:rsidRDefault="005B6F71" w:rsidP="006E0AA8">
            <w:pPr>
              <w:ind w:left="-57" w:right="-57"/>
              <w:jc w:val="center"/>
              <w:rPr>
                <w:sz w:val="16"/>
              </w:rPr>
            </w:pPr>
            <w:r>
              <w:rPr>
                <w:sz w:val="16"/>
              </w:rPr>
              <w:t>S3</w:t>
            </w:r>
          </w:p>
          <w:p w14:paraId="5EEFB127" w14:textId="57DC7A72" w:rsidR="005B6F71" w:rsidRDefault="005B6F71" w:rsidP="006E0AA8">
            <w:pPr>
              <w:spacing w:after="0" w:line="276" w:lineRule="auto"/>
              <w:ind w:left="-57" w:right="-57"/>
              <w:jc w:val="center"/>
              <w:rPr>
                <w:sz w:val="16"/>
              </w:rPr>
            </w:pPr>
            <w:r>
              <w:rPr>
                <w:sz w:val="16"/>
              </w:rPr>
              <w:t xml:space="preserve">gültig, </w:t>
            </w:r>
            <w:r>
              <w:rPr>
                <w:sz w:val="16"/>
              </w:rPr>
              <w:br/>
              <w:t>mit</w:t>
            </w:r>
            <w:r>
              <w:rPr>
                <w:sz w:val="16"/>
              </w:rPr>
              <w:br/>
              <w:t>Ersatzwert berechnet</w:t>
            </w:r>
          </w:p>
        </w:tc>
        <w:tc>
          <w:tcPr>
            <w:tcW w:w="752" w:type="dxa"/>
            <w:tcBorders>
              <w:top w:val="single" w:sz="6" w:space="0" w:color="auto"/>
              <w:left w:val="single" w:sz="6" w:space="0" w:color="auto"/>
              <w:bottom w:val="single" w:sz="6" w:space="0" w:color="auto"/>
              <w:right w:val="single" w:sz="6" w:space="0" w:color="auto"/>
            </w:tcBorders>
          </w:tcPr>
          <w:p w14:paraId="3477D86F" w14:textId="77777777" w:rsidR="005B6F71" w:rsidRDefault="005B6F71" w:rsidP="006E0AA8">
            <w:pPr>
              <w:ind w:left="-57" w:right="-57"/>
              <w:jc w:val="center"/>
              <w:rPr>
                <w:sz w:val="16"/>
              </w:rPr>
            </w:pPr>
            <w:r>
              <w:rPr>
                <w:sz w:val="16"/>
              </w:rPr>
              <w:t>S4</w:t>
            </w:r>
          </w:p>
          <w:p w14:paraId="1B5DFBD8" w14:textId="23A60E1B" w:rsidR="005B6F71" w:rsidRDefault="005B6F71" w:rsidP="006E0AA8">
            <w:pPr>
              <w:spacing w:line="276" w:lineRule="auto"/>
              <w:ind w:left="-57" w:right="-57"/>
              <w:jc w:val="center"/>
              <w:rPr>
                <w:sz w:val="16"/>
              </w:rPr>
            </w:pPr>
            <w:r>
              <w:rPr>
                <w:sz w:val="16"/>
              </w:rPr>
              <w:t>ungültig wegen Störung</w:t>
            </w:r>
            <w:r>
              <w:rPr>
                <w:sz w:val="16"/>
              </w:rPr>
              <w:br/>
              <w:t>der</w:t>
            </w:r>
            <w:r>
              <w:rPr>
                <w:sz w:val="16"/>
              </w:rPr>
              <w:br/>
              <w:t>Messein-richtung</w:t>
            </w:r>
          </w:p>
        </w:tc>
        <w:tc>
          <w:tcPr>
            <w:tcW w:w="808" w:type="dxa"/>
            <w:tcBorders>
              <w:top w:val="single" w:sz="6" w:space="0" w:color="auto"/>
              <w:left w:val="single" w:sz="6" w:space="0" w:color="auto"/>
              <w:bottom w:val="single" w:sz="6" w:space="0" w:color="auto"/>
              <w:right w:val="single" w:sz="6" w:space="0" w:color="auto"/>
            </w:tcBorders>
          </w:tcPr>
          <w:p w14:paraId="0A972D0D" w14:textId="7F03F06D" w:rsidR="005B6F71" w:rsidRDefault="00846A6A" w:rsidP="006E0AA8">
            <w:pPr>
              <w:spacing w:line="276" w:lineRule="auto"/>
              <w:ind w:left="-57" w:right="-57"/>
              <w:jc w:val="center"/>
              <w:rPr>
                <w:sz w:val="16"/>
              </w:rPr>
            </w:pPr>
            <w:r>
              <w:rPr>
                <w:sz w:val="16"/>
              </w:rPr>
              <w:t>S5</w:t>
            </w:r>
            <w:r>
              <w:rPr>
                <w:sz w:val="16"/>
              </w:rPr>
              <w:br/>
            </w:r>
            <w:r>
              <w:rPr>
                <w:sz w:val="16"/>
              </w:rPr>
              <w:br/>
              <w:t>ungültig wegen Wartung der Messein-richtung</w:t>
            </w:r>
          </w:p>
          <w:p w14:paraId="7F935253" w14:textId="2F4F26FB" w:rsidR="00846A6A" w:rsidRDefault="00846A6A" w:rsidP="006E0AA8">
            <w:pPr>
              <w:spacing w:line="276" w:lineRule="auto"/>
              <w:ind w:left="-57" w:right="-57"/>
              <w:jc w:val="center"/>
              <w:rPr>
                <w:sz w:val="16"/>
              </w:rPr>
            </w:pPr>
          </w:p>
        </w:tc>
        <w:tc>
          <w:tcPr>
            <w:tcW w:w="850" w:type="dxa"/>
            <w:tcBorders>
              <w:top w:val="single" w:sz="6" w:space="0" w:color="auto"/>
              <w:left w:val="single" w:sz="6" w:space="0" w:color="auto"/>
              <w:bottom w:val="single" w:sz="6" w:space="0" w:color="auto"/>
              <w:right w:val="single" w:sz="6" w:space="0" w:color="auto"/>
            </w:tcBorders>
          </w:tcPr>
          <w:p w14:paraId="471156AA" w14:textId="546CA8F1" w:rsidR="00846A6A" w:rsidRDefault="00846A6A" w:rsidP="006E0AA8">
            <w:pPr>
              <w:spacing w:line="276" w:lineRule="auto"/>
              <w:ind w:left="-57" w:right="-57"/>
              <w:jc w:val="center"/>
              <w:rPr>
                <w:sz w:val="16"/>
              </w:rPr>
            </w:pPr>
            <w:r>
              <w:rPr>
                <w:sz w:val="16"/>
              </w:rPr>
              <w:t>S6</w:t>
            </w:r>
            <w:r>
              <w:rPr>
                <w:sz w:val="16"/>
              </w:rPr>
              <w:br/>
            </w:r>
            <w:r>
              <w:rPr>
                <w:sz w:val="16"/>
              </w:rPr>
              <w:br/>
              <w:t>Betriebs-zeit-</w:t>
            </w:r>
            <w:r>
              <w:rPr>
                <w:sz w:val="16"/>
              </w:rPr>
              <w:br/>
              <w:t>zähler</w:t>
            </w:r>
          </w:p>
        </w:tc>
        <w:tc>
          <w:tcPr>
            <w:tcW w:w="851" w:type="dxa"/>
            <w:tcBorders>
              <w:top w:val="single" w:sz="6" w:space="0" w:color="auto"/>
              <w:left w:val="single" w:sz="6" w:space="0" w:color="auto"/>
              <w:bottom w:val="single" w:sz="6" w:space="0" w:color="auto"/>
              <w:right w:val="single" w:sz="6" w:space="0" w:color="auto"/>
            </w:tcBorders>
          </w:tcPr>
          <w:p w14:paraId="16236E64" w14:textId="77777777" w:rsidR="005B6F71" w:rsidRDefault="005B6F71" w:rsidP="006E0AA8">
            <w:pPr>
              <w:ind w:left="-57" w:right="-57"/>
              <w:jc w:val="center"/>
              <w:rPr>
                <w:sz w:val="16"/>
              </w:rPr>
            </w:pPr>
            <w:r>
              <w:rPr>
                <w:sz w:val="16"/>
              </w:rPr>
              <w:t>S7</w:t>
            </w:r>
          </w:p>
          <w:p w14:paraId="684EA73A" w14:textId="0A2750F2" w:rsidR="005B6F71" w:rsidRDefault="0064414C" w:rsidP="006E0AA8">
            <w:pPr>
              <w:spacing w:line="276" w:lineRule="auto"/>
              <w:ind w:left="-57" w:right="-57"/>
              <w:jc w:val="center"/>
              <w:rPr>
                <w:sz w:val="16"/>
              </w:rPr>
            </w:pPr>
            <w:r>
              <w:rPr>
                <w:sz w:val="16"/>
              </w:rPr>
              <w:t>u</w:t>
            </w:r>
            <w:r w:rsidR="005B6F71">
              <w:rPr>
                <w:sz w:val="16"/>
              </w:rPr>
              <w:t>ngültig</w:t>
            </w:r>
            <w:r>
              <w:rPr>
                <w:sz w:val="16"/>
              </w:rPr>
              <w:t>,</w:t>
            </w:r>
            <w:r w:rsidR="005B6F71">
              <w:rPr>
                <w:sz w:val="16"/>
              </w:rPr>
              <w:t xml:space="preserve"> anlagen-bedingt</w:t>
            </w:r>
          </w:p>
        </w:tc>
        <w:tc>
          <w:tcPr>
            <w:tcW w:w="992" w:type="dxa"/>
            <w:gridSpan w:val="2"/>
            <w:tcBorders>
              <w:top w:val="single" w:sz="6" w:space="0" w:color="auto"/>
              <w:left w:val="single" w:sz="6" w:space="0" w:color="auto"/>
              <w:bottom w:val="single" w:sz="6" w:space="0" w:color="auto"/>
              <w:right w:val="single" w:sz="6" w:space="0" w:color="auto"/>
            </w:tcBorders>
          </w:tcPr>
          <w:p w14:paraId="2C723F0D" w14:textId="77777777" w:rsidR="005B6F71" w:rsidRPr="00E42463" w:rsidRDefault="005B6F71" w:rsidP="006E0AA8">
            <w:pPr>
              <w:ind w:left="-57" w:right="-57"/>
              <w:jc w:val="center"/>
              <w:rPr>
                <w:sz w:val="16"/>
              </w:rPr>
            </w:pPr>
            <w:r w:rsidRPr="00E42463">
              <w:rPr>
                <w:sz w:val="16"/>
              </w:rPr>
              <w:t>S8</w:t>
            </w:r>
          </w:p>
          <w:p w14:paraId="35E9AD8A" w14:textId="2159097D" w:rsidR="005B6F71" w:rsidRPr="00E42463" w:rsidRDefault="005B6F71" w:rsidP="006E0AA8">
            <w:pPr>
              <w:spacing w:line="276" w:lineRule="auto"/>
              <w:ind w:left="-57" w:right="-57"/>
              <w:jc w:val="center"/>
              <w:rPr>
                <w:sz w:val="16"/>
              </w:rPr>
            </w:pPr>
            <w:r>
              <w:rPr>
                <w:sz w:val="16"/>
              </w:rPr>
              <w:t>n</w:t>
            </w:r>
            <w:r w:rsidRPr="00E42463">
              <w:rPr>
                <w:sz w:val="16"/>
              </w:rPr>
              <w:t>icht</w:t>
            </w:r>
            <w:r>
              <w:rPr>
                <w:sz w:val="16"/>
              </w:rPr>
              <w:br/>
            </w:r>
            <w:r w:rsidRPr="00E42463">
              <w:rPr>
                <w:sz w:val="16"/>
              </w:rPr>
              <w:t>beurteilungs</w:t>
            </w:r>
            <w:r w:rsidR="00846A6A">
              <w:rPr>
                <w:sz w:val="16"/>
              </w:rPr>
              <w:t>-</w:t>
            </w:r>
            <w:r w:rsidRPr="00E42463">
              <w:rPr>
                <w:sz w:val="16"/>
              </w:rPr>
              <w:t>pflichtig sowie unplausibel</w:t>
            </w:r>
          </w:p>
        </w:tc>
        <w:tc>
          <w:tcPr>
            <w:tcW w:w="992" w:type="dxa"/>
            <w:gridSpan w:val="2"/>
            <w:tcBorders>
              <w:top w:val="single" w:sz="6" w:space="0" w:color="auto"/>
              <w:left w:val="single" w:sz="6" w:space="0" w:color="auto"/>
              <w:bottom w:val="single" w:sz="6" w:space="0" w:color="auto"/>
              <w:right w:val="single" w:sz="6" w:space="0" w:color="auto"/>
            </w:tcBorders>
          </w:tcPr>
          <w:p w14:paraId="60B35C79" w14:textId="77777777" w:rsidR="005B6F71" w:rsidRDefault="005B6F71" w:rsidP="006E0AA8">
            <w:pPr>
              <w:ind w:left="-57" w:right="-57"/>
              <w:jc w:val="center"/>
              <w:rPr>
                <w:sz w:val="16"/>
              </w:rPr>
            </w:pPr>
            <w:r>
              <w:rPr>
                <w:sz w:val="16"/>
              </w:rPr>
              <w:t>S9</w:t>
            </w:r>
          </w:p>
          <w:p w14:paraId="5BEF89E3" w14:textId="7F0D57E8" w:rsidR="005B6F71" w:rsidRDefault="005B6F71" w:rsidP="00226FE7">
            <w:pPr>
              <w:spacing w:after="0" w:line="276" w:lineRule="auto"/>
              <w:ind w:left="-57" w:right="-57"/>
              <w:jc w:val="center"/>
              <w:rPr>
                <w:sz w:val="16"/>
              </w:rPr>
            </w:pPr>
            <w:r>
              <w:rPr>
                <w:sz w:val="16"/>
              </w:rPr>
              <w:t>gültig,</w:t>
            </w:r>
            <w:r>
              <w:rPr>
                <w:sz w:val="16"/>
              </w:rPr>
              <w:br/>
              <w:t>außerhalb Kalibrier-bereich, Kurzzeit-speicher</w:t>
            </w:r>
          </w:p>
        </w:tc>
        <w:tc>
          <w:tcPr>
            <w:tcW w:w="1134" w:type="dxa"/>
            <w:gridSpan w:val="2"/>
            <w:tcBorders>
              <w:top w:val="single" w:sz="6" w:space="0" w:color="auto"/>
              <w:left w:val="single" w:sz="6" w:space="0" w:color="auto"/>
              <w:bottom w:val="single" w:sz="6" w:space="0" w:color="auto"/>
              <w:right w:val="single" w:sz="6" w:space="0" w:color="auto"/>
            </w:tcBorders>
          </w:tcPr>
          <w:p w14:paraId="0F89B3F1" w14:textId="77777777" w:rsidR="005B6F71" w:rsidRDefault="005B6F71" w:rsidP="006E0AA8">
            <w:pPr>
              <w:ind w:left="-57" w:right="-57"/>
              <w:jc w:val="center"/>
              <w:rPr>
                <w:sz w:val="16"/>
              </w:rPr>
            </w:pPr>
            <w:r>
              <w:rPr>
                <w:sz w:val="16"/>
              </w:rPr>
              <w:t>S10</w:t>
            </w:r>
          </w:p>
          <w:p w14:paraId="30C8DC4C" w14:textId="6DA4D738" w:rsidR="005B6F71" w:rsidRDefault="005B6F71" w:rsidP="00226FE7">
            <w:pPr>
              <w:spacing w:after="0" w:line="276" w:lineRule="auto"/>
              <w:ind w:left="-57" w:right="-57"/>
              <w:jc w:val="center"/>
              <w:rPr>
                <w:sz w:val="16"/>
              </w:rPr>
            </w:pPr>
            <w:r>
              <w:rPr>
                <w:sz w:val="16"/>
              </w:rPr>
              <w:t>gültig, außerhalb Kalibrier-bereich, Langzeit-speicher</w:t>
            </w:r>
          </w:p>
        </w:tc>
        <w:tc>
          <w:tcPr>
            <w:tcW w:w="992" w:type="dxa"/>
            <w:tcBorders>
              <w:top w:val="single" w:sz="6" w:space="0" w:color="auto"/>
              <w:left w:val="single" w:sz="6" w:space="0" w:color="auto"/>
              <w:bottom w:val="single" w:sz="4" w:space="0" w:color="auto"/>
              <w:right w:val="single" w:sz="6" w:space="0" w:color="auto"/>
            </w:tcBorders>
          </w:tcPr>
          <w:p w14:paraId="24B82ED8" w14:textId="77777777" w:rsidR="005B6F71" w:rsidRDefault="005B6F71" w:rsidP="006E0AA8">
            <w:pPr>
              <w:ind w:left="-57" w:right="-57"/>
              <w:jc w:val="center"/>
              <w:rPr>
                <w:sz w:val="16"/>
              </w:rPr>
            </w:pPr>
            <w:r>
              <w:rPr>
                <w:sz w:val="16"/>
              </w:rPr>
              <w:t>S11</w:t>
            </w:r>
          </w:p>
          <w:p w14:paraId="48E9E923" w14:textId="77777777" w:rsidR="005B6F71" w:rsidRDefault="005B6F71" w:rsidP="006E0AA8">
            <w:pPr>
              <w:spacing w:line="276" w:lineRule="auto"/>
              <w:ind w:left="-57" w:right="-57"/>
              <w:jc w:val="center"/>
              <w:rPr>
                <w:sz w:val="16"/>
              </w:rPr>
            </w:pPr>
            <w:r>
              <w:rPr>
                <w:sz w:val="16"/>
              </w:rPr>
              <w:t>ARE-</w:t>
            </w:r>
            <w:r>
              <w:rPr>
                <w:sz w:val="16"/>
              </w:rPr>
              <w:br/>
              <w:t>Ausfall</w:t>
            </w:r>
          </w:p>
        </w:tc>
        <w:tc>
          <w:tcPr>
            <w:tcW w:w="993" w:type="dxa"/>
            <w:tcBorders>
              <w:top w:val="single" w:sz="6" w:space="0" w:color="auto"/>
              <w:left w:val="single" w:sz="6" w:space="0" w:color="auto"/>
              <w:bottom w:val="single" w:sz="4" w:space="0" w:color="auto"/>
              <w:right w:val="single" w:sz="6" w:space="0" w:color="auto"/>
            </w:tcBorders>
          </w:tcPr>
          <w:p w14:paraId="50A1C74B" w14:textId="77777777" w:rsidR="005B6F71" w:rsidRPr="00CC5E44" w:rsidRDefault="005B6F71" w:rsidP="006E0AA8">
            <w:pPr>
              <w:ind w:left="-57" w:right="-57"/>
              <w:jc w:val="center"/>
              <w:rPr>
                <w:sz w:val="16"/>
              </w:rPr>
            </w:pPr>
            <w:r w:rsidRPr="004B381E">
              <w:rPr>
                <w:sz w:val="16"/>
              </w:rPr>
              <w:t>S1</w:t>
            </w:r>
            <w:r>
              <w:rPr>
                <w:sz w:val="16"/>
              </w:rPr>
              <w:t>2</w:t>
            </w:r>
          </w:p>
          <w:p w14:paraId="69677171" w14:textId="77777777" w:rsidR="005B6F71" w:rsidRPr="0070372B" w:rsidRDefault="005B6F71" w:rsidP="006E0AA8">
            <w:pPr>
              <w:spacing w:line="276" w:lineRule="auto"/>
              <w:ind w:left="-57" w:right="-57"/>
              <w:jc w:val="center"/>
              <w:rPr>
                <w:sz w:val="16"/>
              </w:rPr>
            </w:pPr>
            <w:r w:rsidRPr="00CC5E44">
              <w:rPr>
                <w:sz w:val="16"/>
              </w:rPr>
              <w:t>aktueller ARE-</w:t>
            </w:r>
            <w:r>
              <w:rPr>
                <w:sz w:val="16"/>
              </w:rPr>
              <w:br/>
            </w:r>
            <w:r w:rsidRPr="00CC5E44">
              <w:rPr>
                <w:sz w:val="16"/>
              </w:rPr>
              <w:t>Ausfall</w:t>
            </w:r>
          </w:p>
        </w:tc>
        <w:tc>
          <w:tcPr>
            <w:tcW w:w="992" w:type="dxa"/>
            <w:tcBorders>
              <w:top w:val="single" w:sz="6" w:space="0" w:color="auto"/>
              <w:left w:val="single" w:sz="6" w:space="0" w:color="auto"/>
              <w:bottom w:val="single" w:sz="4" w:space="0" w:color="auto"/>
              <w:right w:val="single" w:sz="6" w:space="0" w:color="auto"/>
            </w:tcBorders>
          </w:tcPr>
          <w:p w14:paraId="75EB7AB7" w14:textId="77777777" w:rsidR="005B6F71" w:rsidRDefault="005B6F71" w:rsidP="009B3A7C">
            <w:pPr>
              <w:ind w:left="-57" w:right="-57"/>
              <w:jc w:val="center"/>
              <w:rPr>
                <w:sz w:val="16"/>
              </w:rPr>
            </w:pPr>
            <w:r>
              <w:rPr>
                <w:sz w:val="16"/>
              </w:rPr>
              <w:t>S13</w:t>
            </w:r>
          </w:p>
          <w:p w14:paraId="7324841F" w14:textId="65CFBEFB" w:rsidR="005B6F71" w:rsidRPr="004B381E" w:rsidRDefault="005B6F71" w:rsidP="009B3A7C">
            <w:pPr>
              <w:ind w:left="-57" w:right="-57"/>
              <w:jc w:val="center"/>
              <w:rPr>
                <w:sz w:val="16"/>
              </w:rPr>
            </w:pPr>
            <w:r>
              <w:rPr>
                <w:sz w:val="16"/>
              </w:rPr>
              <w:t>ARE-</w:t>
            </w:r>
            <w:r>
              <w:rPr>
                <w:sz w:val="16"/>
              </w:rPr>
              <w:br/>
              <w:t>Ausfall</w:t>
            </w:r>
            <w:r>
              <w:rPr>
                <w:sz w:val="16"/>
              </w:rPr>
              <w:br/>
              <w:t>je</w:t>
            </w:r>
            <w:r>
              <w:rPr>
                <w:sz w:val="16"/>
              </w:rPr>
              <w:br/>
              <w:t>12 Monate</w:t>
            </w:r>
          </w:p>
        </w:tc>
      </w:tr>
      <w:tr w:rsidR="00846A6A" w14:paraId="4C2CB80D" w14:textId="5AED9F4F" w:rsidTr="008A71BA">
        <w:trPr>
          <w:cantSplit/>
        </w:trPr>
        <w:tc>
          <w:tcPr>
            <w:tcW w:w="8072" w:type="dxa"/>
            <w:gridSpan w:val="12"/>
            <w:tcBorders>
              <w:top w:val="single" w:sz="6" w:space="0" w:color="auto"/>
              <w:left w:val="nil"/>
              <w:bottom w:val="nil"/>
              <w:right w:val="nil"/>
            </w:tcBorders>
          </w:tcPr>
          <w:p w14:paraId="00EF2982" w14:textId="77777777" w:rsidR="00A06D81" w:rsidRDefault="00A06D81" w:rsidP="000A2569">
            <w:r w:rsidRPr="008A71BA">
              <w:rPr>
                <w:vertAlign w:val="superscript"/>
              </w:rPr>
              <w:t>1)</w:t>
            </w:r>
            <w:r>
              <w:t xml:space="preserve"> HMW ist bei der Tagesmittelwertbildung nicht zu berücksichtigen</w:t>
            </w:r>
          </w:p>
          <w:p w14:paraId="6F975714" w14:textId="04717C7F" w:rsidR="00A06D81" w:rsidRDefault="00A06D81" w:rsidP="000A2569">
            <w:r w:rsidRPr="008A71BA">
              <w:rPr>
                <w:vertAlign w:val="superscript"/>
              </w:rPr>
              <w:t>2)</w:t>
            </w:r>
            <w:r>
              <w:t xml:space="preserve"> HMW ist bei der Tagesmittelwertbildung zu berücksichtigen</w:t>
            </w:r>
          </w:p>
        </w:tc>
        <w:tc>
          <w:tcPr>
            <w:tcW w:w="851" w:type="dxa"/>
            <w:tcBorders>
              <w:top w:val="single" w:sz="6" w:space="0" w:color="auto"/>
              <w:left w:val="nil"/>
              <w:bottom w:val="nil"/>
              <w:right w:val="nil"/>
            </w:tcBorders>
          </w:tcPr>
          <w:p w14:paraId="59737B94" w14:textId="77777777" w:rsidR="00A06D81" w:rsidRDefault="00A06D81" w:rsidP="006E0AA8">
            <w:pPr>
              <w:spacing w:line="276" w:lineRule="auto"/>
              <w:ind w:left="-57" w:right="-57"/>
              <w:jc w:val="center"/>
              <w:rPr>
                <w:sz w:val="16"/>
              </w:rPr>
            </w:pPr>
          </w:p>
        </w:tc>
        <w:tc>
          <w:tcPr>
            <w:tcW w:w="160" w:type="dxa"/>
            <w:tcBorders>
              <w:top w:val="single" w:sz="6" w:space="0" w:color="auto"/>
              <w:left w:val="nil"/>
              <w:bottom w:val="nil"/>
              <w:right w:val="nil"/>
            </w:tcBorders>
          </w:tcPr>
          <w:p w14:paraId="3E58B10F" w14:textId="77777777" w:rsidR="00A06D81" w:rsidRPr="00E42463" w:rsidRDefault="00A06D81" w:rsidP="006E0AA8">
            <w:pPr>
              <w:spacing w:line="276" w:lineRule="auto"/>
              <w:ind w:left="-57" w:right="-57"/>
              <w:jc w:val="center"/>
              <w:rPr>
                <w:sz w:val="16"/>
              </w:rPr>
            </w:pPr>
          </w:p>
        </w:tc>
        <w:tc>
          <w:tcPr>
            <w:tcW w:w="970" w:type="dxa"/>
            <w:gridSpan w:val="2"/>
            <w:tcBorders>
              <w:top w:val="single" w:sz="6" w:space="0" w:color="auto"/>
              <w:left w:val="nil"/>
              <w:bottom w:val="nil"/>
              <w:right w:val="nil"/>
            </w:tcBorders>
          </w:tcPr>
          <w:p w14:paraId="6B8D738C" w14:textId="77777777" w:rsidR="00A06D81" w:rsidRDefault="00A06D81" w:rsidP="006E0AA8">
            <w:pPr>
              <w:spacing w:line="276" w:lineRule="auto"/>
              <w:ind w:left="-57" w:right="-57"/>
              <w:jc w:val="center"/>
              <w:rPr>
                <w:sz w:val="16"/>
              </w:rPr>
            </w:pPr>
          </w:p>
        </w:tc>
        <w:tc>
          <w:tcPr>
            <w:tcW w:w="1949" w:type="dxa"/>
            <w:gridSpan w:val="2"/>
            <w:tcBorders>
              <w:top w:val="single" w:sz="6" w:space="0" w:color="auto"/>
              <w:left w:val="nil"/>
              <w:bottom w:val="nil"/>
              <w:right w:val="nil"/>
            </w:tcBorders>
          </w:tcPr>
          <w:p w14:paraId="2C96BFAA" w14:textId="77777777" w:rsidR="00A06D81" w:rsidRDefault="00A06D81" w:rsidP="006E0AA8">
            <w:pPr>
              <w:spacing w:line="276" w:lineRule="auto"/>
              <w:ind w:left="-57" w:right="-57"/>
              <w:jc w:val="center"/>
              <w:rPr>
                <w:sz w:val="16"/>
              </w:rPr>
            </w:pPr>
          </w:p>
        </w:tc>
        <w:tc>
          <w:tcPr>
            <w:tcW w:w="1031" w:type="dxa"/>
            <w:gridSpan w:val="2"/>
            <w:tcBorders>
              <w:top w:val="single" w:sz="4" w:space="0" w:color="auto"/>
              <w:left w:val="nil"/>
              <w:bottom w:val="nil"/>
              <w:right w:val="single" w:sz="4" w:space="0" w:color="auto"/>
            </w:tcBorders>
          </w:tcPr>
          <w:p w14:paraId="769E5ECE" w14:textId="467FC354" w:rsidR="00A06D81" w:rsidRDefault="00A06D81" w:rsidP="006E0AA8">
            <w:pPr>
              <w:spacing w:line="276" w:lineRule="auto"/>
              <w:ind w:left="-57" w:right="-57"/>
              <w:jc w:val="center"/>
              <w:rPr>
                <w:sz w:val="16"/>
              </w:rPr>
            </w:pPr>
          </w:p>
        </w:tc>
        <w:tc>
          <w:tcPr>
            <w:tcW w:w="993" w:type="dxa"/>
            <w:tcBorders>
              <w:top w:val="single" w:sz="6" w:space="0" w:color="auto"/>
              <w:left w:val="single" w:sz="4" w:space="0" w:color="auto"/>
              <w:bottom w:val="single" w:sz="4" w:space="0" w:color="auto"/>
              <w:right w:val="single" w:sz="6" w:space="0" w:color="auto"/>
            </w:tcBorders>
          </w:tcPr>
          <w:p w14:paraId="34A7E951" w14:textId="276E84C0" w:rsidR="00A06D81" w:rsidRPr="008C3DBF" w:rsidRDefault="00A06D81" w:rsidP="006E0AA8">
            <w:pPr>
              <w:ind w:left="-57" w:right="-57"/>
              <w:jc w:val="center"/>
              <w:rPr>
                <w:sz w:val="16"/>
              </w:rPr>
            </w:pPr>
            <w:r w:rsidRPr="008A71BA">
              <w:rPr>
                <w:sz w:val="16"/>
              </w:rPr>
              <w:t>S14</w:t>
            </w:r>
            <w:r w:rsidRPr="008A71BA">
              <w:rPr>
                <w:sz w:val="16"/>
                <w:vertAlign w:val="superscript"/>
              </w:rPr>
              <w:t>1)</w:t>
            </w:r>
            <w:r w:rsidRPr="008A71BA">
              <w:rPr>
                <w:sz w:val="16"/>
              </w:rPr>
              <w:t xml:space="preserve"> oder S17</w:t>
            </w:r>
            <w:r w:rsidRPr="008A71BA">
              <w:rPr>
                <w:sz w:val="16"/>
                <w:vertAlign w:val="superscript"/>
              </w:rPr>
              <w:t>2)</w:t>
            </w:r>
          </w:p>
          <w:p w14:paraId="28AE923B" w14:textId="77777777" w:rsidR="00A06D81" w:rsidRPr="008C3DBF" w:rsidRDefault="00A06D81" w:rsidP="006E0AA8">
            <w:pPr>
              <w:spacing w:line="276" w:lineRule="auto"/>
              <w:ind w:left="-57" w:right="-57"/>
              <w:jc w:val="center"/>
              <w:rPr>
                <w:sz w:val="16"/>
              </w:rPr>
            </w:pPr>
            <w:r w:rsidRPr="008A71BA">
              <w:rPr>
                <w:sz w:val="16"/>
              </w:rPr>
              <w:t>Sonderrege-lung: Über-schreitung Grenzwert</w:t>
            </w:r>
            <w:r w:rsidRPr="008A71BA">
              <w:rPr>
                <w:sz w:val="16"/>
              </w:rPr>
              <w:br/>
              <w:t>für HMW</w:t>
            </w:r>
            <w:r w:rsidRPr="008A71BA">
              <w:rPr>
                <w:sz w:val="16"/>
              </w:rPr>
              <w:br/>
              <w:t>bei An-/ Abfahren</w:t>
            </w:r>
          </w:p>
        </w:tc>
        <w:tc>
          <w:tcPr>
            <w:tcW w:w="992" w:type="dxa"/>
            <w:tcBorders>
              <w:top w:val="single" w:sz="6" w:space="0" w:color="auto"/>
              <w:left w:val="single" w:sz="6" w:space="0" w:color="auto"/>
              <w:bottom w:val="single" w:sz="4" w:space="0" w:color="auto"/>
              <w:right w:val="single" w:sz="6" w:space="0" w:color="auto"/>
            </w:tcBorders>
          </w:tcPr>
          <w:p w14:paraId="439C036B" w14:textId="77777777" w:rsidR="00A06D81" w:rsidRPr="008A71BA" w:rsidRDefault="00A06D81" w:rsidP="000A2569">
            <w:pPr>
              <w:spacing w:line="240" w:lineRule="auto"/>
              <w:ind w:left="-57" w:right="-57"/>
              <w:jc w:val="center"/>
              <w:rPr>
                <w:sz w:val="16"/>
              </w:rPr>
            </w:pPr>
            <w:r w:rsidRPr="008A71BA">
              <w:rPr>
                <w:sz w:val="16"/>
              </w:rPr>
              <w:t>S18</w:t>
            </w:r>
          </w:p>
          <w:p w14:paraId="690571E3" w14:textId="6146CB53" w:rsidR="00A06D81" w:rsidRPr="008A71BA" w:rsidRDefault="00A06D81" w:rsidP="000A2569">
            <w:pPr>
              <w:spacing w:line="240" w:lineRule="auto"/>
              <w:ind w:left="-57" w:right="-57"/>
              <w:jc w:val="center"/>
              <w:rPr>
                <w:sz w:val="16"/>
              </w:rPr>
            </w:pPr>
            <w:r w:rsidRPr="008A71BA">
              <w:rPr>
                <w:sz w:val="16"/>
              </w:rPr>
              <w:t>gültig,</w:t>
            </w:r>
            <w:r w:rsidRPr="008A71BA">
              <w:rPr>
                <w:sz w:val="16"/>
              </w:rPr>
              <w:br/>
              <w:t>Messbe-</w:t>
            </w:r>
            <w:r w:rsidRPr="008A71BA">
              <w:rPr>
                <w:sz w:val="16"/>
              </w:rPr>
              <w:br/>
              <w:t>reichsüber-schreitung</w:t>
            </w:r>
          </w:p>
        </w:tc>
      </w:tr>
      <w:tr w:rsidR="009B3A7C" w14:paraId="392FD458" w14:textId="10EF09A7" w:rsidTr="008A71BA">
        <w:trPr>
          <w:gridAfter w:val="9"/>
          <w:wAfter w:w="6095" w:type="dxa"/>
          <w:cantSplit/>
        </w:trPr>
        <w:tc>
          <w:tcPr>
            <w:tcW w:w="684" w:type="dxa"/>
            <w:tcBorders>
              <w:top w:val="single" w:sz="6" w:space="0" w:color="auto"/>
              <w:left w:val="single" w:sz="6" w:space="0" w:color="auto"/>
              <w:bottom w:val="single" w:sz="6" w:space="0" w:color="auto"/>
              <w:right w:val="single" w:sz="6" w:space="0" w:color="auto"/>
            </w:tcBorders>
          </w:tcPr>
          <w:p w14:paraId="6A9DA3A9" w14:textId="77777777" w:rsidR="009B3A7C" w:rsidRDefault="009B3A7C" w:rsidP="006E0AA8">
            <w:pPr>
              <w:ind w:left="-57" w:right="-57"/>
              <w:jc w:val="center"/>
              <w:rPr>
                <w:sz w:val="16"/>
              </w:rPr>
            </w:pPr>
            <w:r>
              <w:rPr>
                <w:sz w:val="16"/>
              </w:rPr>
              <w:t>T1</w:t>
            </w:r>
          </w:p>
        </w:tc>
        <w:tc>
          <w:tcPr>
            <w:tcW w:w="684" w:type="dxa"/>
            <w:tcBorders>
              <w:top w:val="single" w:sz="6" w:space="0" w:color="auto"/>
              <w:left w:val="single" w:sz="6" w:space="0" w:color="auto"/>
              <w:bottom w:val="single" w:sz="6" w:space="0" w:color="auto"/>
              <w:right w:val="single" w:sz="6" w:space="0" w:color="auto"/>
            </w:tcBorders>
          </w:tcPr>
          <w:p w14:paraId="3C9C7B89" w14:textId="77777777" w:rsidR="009B3A7C" w:rsidRDefault="009B3A7C" w:rsidP="006E0AA8">
            <w:pPr>
              <w:ind w:left="-57" w:right="-57"/>
              <w:jc w:val="center"/>
              <w:rPr>
                <w:sz w:val="16"/>
              </w:rPr>
            </w:pPr>
            <w:r>
              <w:rPr>
                <w:sz w:val="16"/>
              </w:rPr>
              <w:t>T2</w:t>
            </w:r>
          </w:p>
        </w:tc>
        <w:tc>
          <w:tcPr>
            <w:tcW w:w="963" w:type="dxa"/>
            <w:tcBorders>
              <w:top w:val="single" w:sz="6" w:space="0" w:color="auto"/>
              <w:left w:val="single" w:sz="6" w:space="0" w:color="auto"/>
              <w:bottom w:val="single" w:sz="6" w:space="0" w:color="auto"/>
              <w:right w:val="single" w:sz="6" w:space="0" w:color="auto"/>
            </w:tcBorders>
          </w:tcPr>
          <w:p w14:paraId="5A3C1B3F" w14:textId="77777777" w:rsidR="009B3A7C" w:rsidRDefault="009B3A7C" w:rsidP="006E0AA8">
            <w:pPr>
              <w:ind w:left="-57" w:right="-57"/>
              <w:jc w:val="center"/>
              <w:rPr>
                <w:sz w:val="16"/>
              </w:rPr>
            </w:pPr>
            <w:r>
              <w:rPr>
                <w:sz w:val="16"/>
              </w:rPr>
              <w:t>....................</w:t>
            </w:r>
          </w:p>
          <w:p w14:paraId="4EEE2FFB" w14:textId="24B43920" w:rsidR="009B3A7C" w:rsidRDefault="009B3A7C" w:rsidP="006E0AA8">
            <w:pPr>
              <w:spacing w:line="276" w:lineRule="auto"/>
              <w:ind w:left="-57" w:right="-57"/>
              <w:jc w:val="center"/>
              <w:rPr>
                <w:sz w:val="16"/>
              </w:rPr>
            </w:pPr>
            <w:r>
              <w:rPr>
                <w:sz w:val="16"/>
              </w:rPr>
              <w:t xml:space="preserve">gültig, </w:t>
            </w:r>
            <w:r w:rsidR="006923C1">
              <w:rPr>
                <w:sz w:val="16"/>
              </w:rPr>
              <w:br/>
            </w:r>
            <w:r>
              <w:rPr>
                <w:sz w:val="16"/>
              </w:rPr>
              <w:t xml:space="preserve">TGW </w:t>
            </w:r>
            <w:r w:rsidRPr="000E2F48">
              <w:rPr>
                <w:sz w:val="16"/>
              </w:rPr>
              <w:t>eingehalten</w:t>
            </w:r>
          </w:p>
        </w:tc>
        <w:tc>
          <w:tcPr>
            <w:tcW w:w="681" w:type="dxa"/>
            <w:gridSpan w:val="2"/>
            <w:tcBorders>
              <w:top w:val="single" w:sz="6" w:space="0" w:color="auto"/>
              <w:left w:val="single" w:sz="6" w:space="0" w:color="auto"/>
              <w:bottom w:val="single" w:sz="6" w:space="0" w:color="auto"/>
              <w:right w:val="single" w:sz="6" w:space="0" w:color="auto"/>
            </w:tcBorders>
          </w:tcPr>
          <w:p w14:paraId="22B37FD6" w14:textId="77777777" w:rsidR="009B3A7C" w:rsidRDefault="009B3A7C" w:rsidP="006E0AA8">
            <w:pPr>
              <w:ind w:left="-57" w:right="-57"/>
              <w:jc w:val="center"/>
              <w:rPr>
                <w:sz w:val="16"/>
              </w:rPr>
            </w:pPr>
            <w:r>
              <w:rPr>
                <w:sz w:val="16"/>
              </w:rPr>
              <w:t>T10</w:t>
            </w:r>
          </w:p>
        </w:tc>
        <w:tc>
          <w:tcPr>
            <w:tcW w:w="808" w:type="dxa"/>
            <w:gridSpan w:val="2"/>
            <w:tcBorders>
              <w:top w:val="single" w:sz="6" w:space="0" w:color="auto"/>
              <w:left w:val="single" w:sz="6" w:space="0" w:color="auto"/>
              <w:bottom w:val="single" w:sz="6" w:space="0" w:color="auto"/>
              <w:right w:val="single" w:sz="6" w:space="0" w:color="auto"/>
            </w:tcBorders>
          </w:tcPr>
          <w:p w14:paraId="5B3BEB70" w14:textId="77777777" w:rsidR="009B3A7C" w:rsidRDefault="009B3A7C" w:rsidP="006E0AA8">
            <w:pPr>
              <w:ind w:left="-57" w:right="-57"/>
              <w:jc w:val="center"/>
              <w:rPr>
                <w:sz w:val="16"/>
              </w:rPr>
            </w:pPr>
            <w:r>
              <w:rPr>
                <w:sz w:val="16"/>
              </w:rPr>
              <w:t>TS1</w:t>
            </w:r>
          </w:p>
          <w:p w14:paraId="24C41875" w14:textId="3F94AD61" w:rsidR="009B3A7C" w:rsidRDefault="009B3A7C" w:rsidP="00226FE7">
            <w:pPr>
              <w:spacing w:after="0" w:line="276" w:lineRule="auto"/>
              <w:ind w:left="-57" w:right="-57"/>
              <w:jc w:val="center"/>
              <w:rPr>
                <w:sz w:val="16"/>
              </w:rPr>
            </w:pPr>
            <w:r>
              <w:rPr>
                <w:sz w:val="16"/>
              </w:rPr>
              <w:t xml:space="preserve">gültig, </w:t>
            </w:r>
            <w:r w:rsidR="006923C1">
              <w:rPr>
                <w:sz w:val="16"/>
              </w:rPr>
              <w:br/>
            </w:r>
            <w:r>
              <w:rPr>
                <w:sz w:val="16"/>
              </w:rPr>
              <w:t>Über-schreitung TGW</w:t>
            </w:r>
          </w:p>
        </w:tc>
        <w:tc>
          <w:tcPr>
            <w:tcW w:w="850" w:type="dxa"/>
            <w:tcBorders>
              <w:top w:val="single" w:sz="6" w:space="0" w:color="auto"/>
              <w:left w:val="single" w:sz="6" w:space="0" w:color="auto"/>
              <w:bottom w:val="single" w:sz="6" w:space="0" w:color="auto"/>
              <w:right w:val="single" w:sz="6" w:space="0" w:color="auto"/>
            </w:tcBorders>
          </w:tcPr>
          <w:p w14:paraId="11EB0225" w14:textId="77777777" w:rsidR="009B3A7C" w:rsidRDefault="009B3A7C" w:rsidP="006E0AA8">
            <w:pPr>
              <w:ind w:left="-57" w:right="-57"/>
              <w:jc w:val="center"/>
              <w:rPr>
                <w:sz w:val="16"/>
              </w:rPr>
            </w:pPr>
            <w:r>
              <w:rPr>
                <w:sz w:val="16"/>
              </w:rPr>
              <w:t>TS2</w:t>
            </w:r>
          </w:p>
          <w:p w14:paraId="36AF9949" w14:textId="2E75464F" w:rsidR="009B3A7C" w:rsidRDefault="009B3A7C" w:rsidP="006E0AA8">
            <w:pPr>
              <w:spacing w:after="0" w:line="276" w:lineRule="auto"/>
              <w:ind w:left="-57" w:right="-57"/>
              <w:jc w:val="center"/>
              <w:rPr>
                <w:sz w:val="16"/>
              </w:rPr>
            </w:pPr>
            <w:r>
              <w:rPr>
                <w:sz w:val="16"/>
              </w:rPr>
              <w:t>kein</w:t>
            </w:r>
            <w:r>
              <w:rPr>
                <w:sz w:val="16"/>
              </w:rPr>
              <w:br/>
              <w:t>gültiger</w:t>
            </w:r>
            <w:r w:rsidR="006923C1">
              <w:rPr>
                <w:sz w:val="16"/>
              </w:rPr>
              <w:br/>
            </w:r>
            <w:r>
              <w:rPr>
                <w:sz w:val="16"/>
              </w:rPr>
              <w:t>TMW</w:t>
            </w:r>
          </w:p>
        </w:tc>
        <w:tc>
          <w:tcPr>
            <w:tcW w:w="992" w:type="dxa"/>
            <w:tcBorders>
              <w:top w:val="single" w:sz="6" w:space="0" w:color="auto"/>
              <w:left w:val="single" w:sz="6" w:space="0" w:color="auto"/>
              <w:bottom w:val="single" w:sz="6" w:space="0" w:color="auto"/>
              <w:right w:val="single" w:sz="6" w:space="0" w:color="auto"/>
            </w:tcBorders>
          </w:tcPr>
          <w:p w14:paraId="09984DFB" w14:textId="77777777" w:rsidR="009B3A7C" w:rsidRPr="004B381E" w:rsidRDefault="009B3A7C" w:rsidP="006E0AA8">
            <w:pPr>
              <w:ind w:left="-57" w:right="-57"/>
              <w:jc w:val="center"/>
              <w:rPr>
                <w:sz w:val="16"/>
              </w:rPr>
            </w:pPr>
            <w:r w:rsidRPr="004B381E">
              <w:rPr>
                <w:sz w:val="16"/>
              </w:rPr>
              <w:t>TS3</w:t>
            </w:r>
          </w:p>
          <w:p w14:paraId="32F43C19" w14:textId="77777777" w:rsidR="009B3A7C" w:rsidRPr="006C3F39" w:rsidRDefault="009B3A7C" w:rsidP="006E0AA8">
            <w:pPr>
              <w:spacing w:line="276" w:lineRule="auto"/>
              <w:ind w:left="-57" w:right="-57"/>
              <w:jc w:val="center"/>
              <w:rPr>
                <w:i/>
                <w:sz w:val="16"/>
              </w:rPr>
            </w:pPr>
            <w:r w:rsidRPr="004B381E">
              <w:rPr>
                <w:sz w:val="16"/>
              </w:rPr>
              <w:t>Verfüg</w:t>
            </w:r>
            <w:r>
              <w:rPr>
                <w:sz w:val="16"/>
              </w:rPr>
              <w:t>-</w:t>
            </w:r>
            <w:r>
              <w:rPr>
                <w:sz w:val="16"/>
              </w:rPr>
              <w:br/>
            </w:r>
            <w:r w:rsidRPr="004B381E">
              <w:rPr>
                <w:sz w:val="16"/>
              </w:rPr>
              <w:t>barkeit</w:t>
            </w:r>
            <w:r>
              <w:rPr>
                <w:sz w:val="16"/>
              </w:rPr>
              <w:t xml:space="preserve"> </w:t>
            </w:r>
            <w:r>
              <w:rPr>
                <w:sz w:val="16"/>
              </w:rPr>
              <w:br/>
              <w:t>der</w:t>
            </w:r>
            <w:r w:rsidRPr="004B381E">
              <w:rPr>
                <w:sz w:val="16"/>
              </w:rPr>
              <w:t xml:space="preserve"> </w:t>
            </w:r>
            <w:r>
              <w:rPr>
                <w:sz w:val="16"/>
              </w:rPr>
              <w:br/>
            </w:r>
            <w:r w:rsidRPr="004B381E">
              <w:rPr>
                <w:sz w:val="16"/>
              </w:rPr>
              <w:t>Messein-richtung</w:t>
            </w:r>
            <w:r>
              <w:rPr>
                <w:sz w:val="16"/>
              </w:rPr>
              <w:br/>
              <w:t xml:space="preserve">je Tag </w:t>
            </w:r>
            <w:r>
              <w:rPr>
                <w:sz w:val="16"/>
              </w:rPr>
              <w:br/>
              <w:t>nicht eingehalten</w:t>
            </w:r>
          </w:p>
        </w:tc>
        <w:tc>
          <w:tcPr>
            <w:tcW w:w="2410" w:type="dxa"/>
            <w:gridSpan w:val="3"/>
            <w:tcBorders>
              <w:top w:val="single" w:sz="6" w:space="0" w:color="auto"/>
              <w:left w:val="single" w:sz="6" w:space="0" w:color="auto"/>
              <w:bottom w:val="single" w:sz="6" w:space="0" w:color="auto"/>
              <w:right w:val="single" w:sz="6" w:space="0" w:color="auto"/>
            </w:tcBorders>
          </w:tcPr>
          <w:p w14:paraId="5EB26179" w14:textId="77777777" w:rsidR="009B3A7C" w:rsidRPr="004B381E" w:rsidRDefault="009B3A7C" w:rsidP="006E0AA8">
            <w:pPr>
              <w:ind w:left="-57" w:right="-57"/>
              <w:jc w:val="center"/>
              <w:rPr>
                <w:sz w:val="16"/>
              </w:rPr>
            </w:pPr>
            <w:r w:rsidRPr="004B381E">
              <w:rPr>
                <w:sz w:val="16"/>
              </w:rPr>
              <w:t>TS4</w:t>
            </w:r>
          </w:p>
          <w:p w14:paraId="7C52495A" w14:textId="77777777" w:rsidR="009B3A7C" w:rsidRPr="004B381E" w:rsidRDefault="009B3A7C" w:rsidP="006E0AA8">
            <w:pPr>
              <w:spacing w:after="0"/>
              <w:ind w:left="-57" w:right="-57"/>
              <w:jc w:val="center"/>
              <w:rPr>
                <w:sz w:val="16"/>
              </w:rPr>
            </w:pPr>
            <w:r w:rsidRPr="00C223E3">
              <w:rPr>
                <w:rFonts w:cs="Arial"/>
                <w:sz w:val="16"/>
              </w:rPr>
              <w:t>≥</w:t>
            </w:r>
            <w:r>
              <w:rPr>
                <w:sz w:val="16"/>
              </w:rPr>
              <w:t> </w:t>
            </w:r>
            <w:r w:rsidRPr="00C223E3">
              <w:rPr>
                <w:sz w:val="16"/>
              </w:rPr>
              <w:t>SAG</w:t>
            </w:r>
          </w:p>
        </w:tc>
        <w:tc>
          <w:tcPr>
            <w:tcW w:w="851" w:type="dxa"/>
            <w:tcBorders>
              <w:top w:val="single" w:sz="6" w:space="0" w:color="auto"/>
              <w:left w:val="single" w:sz="6" w:space="0" w:color="auto"/>
              <w:bottom w:val="single" w:sz="6" w:space="0" w:color="auto"/>
              <w:right w:val="single" w:sz="6" w:space="0" w:color="auto"/>
            </w:tcBorders>
          </w:tcPr>
          <w:p w14:paraId="7BD4FF32" w14:textId="77777777" w:rsidR="009B3A7C" w:rsidRPr="004B381E" w:rsidRDefault="009B3A7C" w:rsidP="006E0AA8">
            <w:pPr>
              <w:ind w:left="-57" w:right="-57"/>
              <w:jc w:val="center"/>
              <w:rPr>
                <w:sz w:val="16"/>
              </w:rPr>
            </w:pPr>
            <w:r w:rsidRPr="004B381E">
              <w:rPr>
                <w:sz w:val="16"/>
              </w:rPr>
              <w:t>TS5</w:t>
            </w:r>
          </w:p>
          <w:p w14:paraId="354F2AF5" w14:textId="77777777" w:rsidR="009B3A7C" w:rsidRPr="004B381E" w:rsidRDefault="009B3A7C" w:rsidP="006E0AA8">
            <w:pPr>
              <w:ind w:left="-57" w:right="-57"/>
              <w:jc w:val="center"/>
              <w:rPr>
                <w:sz w:val="16"/>
              </w:rPr>
            </w:pPr>
            <w:r w:rsidRPr="004B381E">
              <w:rPr>
                <w:sz w:val="16"/>
                <w:szCs w:val="16"/>
              </w:rPr>
              <w:t>&lt;</w:t>
            </w:r>
            <w:r>
              <w:rPr>
                <w:sz w:val="16"/>
                <w:szCs w:val="16"/>
              </w:rPr>
              <w:t> </w:t>
            </w:r>
            <w:r w:rsidRPr="004B381E">
              <w:rPr>
                <w:sz w:val="16"/>
                <w:szCs w:val="16"/>
              </w:rPr>
              <w:t>SAG</w:t>
            </w:r>
          </w:p>
        </w:tc>
      </w:tr>
    </w:tbl>
    <w:p w14:paraId="7AF1F78D" w14:textId="4E848534" w:rsidR="000C2F66" w:rsidRDefault="000C2F66">
      <w:pPr>
        <w:ind w:left="992" w:hanging="992"/>
        <w:sectPr w:rsidR="000C2F66">
          <w:pgSz w:w="16840" w:h="11907" w:orient="landscape" w:code="9"/>
          <w:pgMar w:top="1588" w:right="1418" w:bottom="851" w:left="1134" w:header="720" w:footer="720" w:gutter="0"/>
          <w:paperSrc w:first="15" w:other="15"/>
          <w:cols w:space="720"/>
        </w:sectPr>
      </w:pPr>
    </w:p>
    <w:p w14:paraId="2FB2D648" w14:textId="77777777" w:rsidR="00643FC4" w:rsidRDefault="000C2F66" w:rsidP="003D4E26">
      <w:pPr>
        <w:pStyle w:val="Formatvorlage12"/>
        <w:outlineLvl w:val="0"/>
      </w:pPr>
      <w:r>
        <w:t>Anhang E</w:t>
      </w:r>
    </w:p>
    <w:p w14:paraId="7AD35DF2" w14:textId="5935FA34" w:rsidR="000C2F66" w:rsidRPr="00D12ABC" w:rsidRDefault="000C2F66" w:rsidP="003D4E26">
      <w:pPr>
        <w:pStyle w:val="berschrift6"/>
      </w:pPr>
      <w:bookmarkStart w:id="2222" w:name="_Toc78162739"/>
      <w:bookmarkStart w:id="2223" w:name="_Toc79224441"/>
      <w:bookmarkStart w:id="2224" w:name="_Ref416439277"/>
      <w:bookmarkStart w:id="2225" w:name="_Ref424889479"/>
      <w:bookmarkStart w:id="2226" w:name="_Ref424891267"/>
      <w:bookmarkStart w:id="2227" w:name="_Ref425317073"/>
      <w:bookmarkStart w:id="2228" w:name="_Toc429060643"/>
      <w:bookmarkStart w:id="2229" w:name="_Ref431371018"/>
      <w:bookmarkStart w:id="2230" w:name="_Ref120519979"/>
      <w:bookmarkStart w:id="2231" w:name="_Ref121839177"/>
      <w:bookmarkStart w:id="2232" w:name="_Toc121912584"/>
      <w:r w:rsidRPr="00D12ABC">
        <w:t xml:space="preserve">Anforderungen an Mess- </w:t>
      </w:r>
      <w:r w:rsidR="003E7A60">
        <w:t xml:space="preserve">sowie Datenerfassungs- </w:t>
      </w:r>
      <w:r w:rsidRPr="00D12ABC">
        <w:t>und Auswerteeinrichtungen für Anla</w:t>
      </w:r>
      <w:r w:rsidR="008D4299">
        <w:softHyphen/>
      </w:r>
      <w:r w:rsidRPr="00D12ABC">
        <w:t>gen i. S. d. 17.</w:t>
      </w:r>
      <w:r w:rsidR="00643FC4" w:rsidRPr="00643FC4">
        <w:t> BImSchV</w:t>
      </w:r>
      <w:bookmarkEnd w:id="2222"/>
      <w:r w:rsidR="00643FC4" w:rsidRPr="00643FC4">
        <w:t>, Überprüfung der Verbrennungsbe</w:t>
      </w:r>
      <w:r w:rsidR="008D4299">
        <w:softHyphen/>
      </w:r>
      <w:r w:rsidR="00643FC4" w:rsidRPr="00643FC4">
        <w:t>dingungen</w:t>
      </w:r>
      <w:bookmarkEnd w:id="2223"/>
      <w:bookmarkEnd w:id="2224"/>
      <w:bookmarkEnd w:id="2225"/>
      <w:bookmarkEnd w:id="2226"/>
      <w:bookmarkEnd w:id="2227"/>
      <w:bookmarkEnd w:id="2228"/>
      <w:bookmarkEnd w:id="2229"/>
      <w:bookmarkEnd w:id="2230"/>
      <w:bookmarkEnd w:id="2231"/>
      <w:bookmarkEnd w:id="2232"/>
    </w:p>
    <w:p w14:paraId="19C80C4B" w14:textId="77777777" w:rsidR="007179B7" w:rsidRDefault="000C2F66">
      <w:pPr>
        <w:pStyle w:val="berschrift7"/>
      </w:pPr>
      <w:bookmarkStart w:id="2233" w:name="_Toc416779351"/>
      <w:bookmarkStart w:id="2234" w:name="_Toc417041274"/>
      <w:bookmarkStart w:id="2235" w:name="_Toc424799197"/>
      <w:bookmarkStart w:id="2236" w:name="_Toc424814279"/>
      <w:bookmarkStart w:id="2237" w:name="_Toc416779352"/>
      <w:bookmarkStart w:id="2238" w:name="_Toc417041275"/>
      <w:bookmarkStart w:id="2239" w:name="_Toc424799198"/>
      <w:bookmarkStart w:id="2240" w:name="_Toc424814280"/>
      <w:bookmarkStart w:id="2241" w:name="_Toc416779353"/>
      <w:bookmarkStart w:id="2242" w:name="_Toc417041276"/>
      <w:bookmarkStart w:id="2243" w:name="_Toc424799199"/>
      <w:bookmarkStart w:id="2244" w:name="_Toc424814281"/>
      <w:bookmarkStart w:id="2245" w:name="_Toc429060644"/>
      <w:bookmarkStart w:id="2246" w:name="_Toc121912585"/>
      <w:bookmarkStart w:id="2247" w:name="_Toc78162741"/>
      <w:bookmarkStart w:id="2248" w:name="_Toc79224443"/>
      <w:bookmarkStart w:id="2249" w:name="_Ref416777453"/>
      <w:bookmarkEnd w:id="2233"/>
      <w:bookmarkEnd w:id="2234"/>
      <w:bookmarkEnd w:id="2235"/>
      <w:bookmarkEnd w:id="2236"/>
      <w:bookmarkEnd w:id="2237"/>
      <w:bookmarkEnd w:id="2238"/>
      <w:bookmarkEnd w:id="2239"/>
      <w:bookmarkEnd w:id="2240"/>
      <w:bookmarkEnd w:id="2241"/>
      <w:bookmarkEnd w:id="2242"/>
      <w:bookmarkEnd w:id="2243"/>
      <w:bookmarkEnd w:id="2244"/>
      <w:r w:rsidRPr="00196054">
        <w:t>Kontinuierliche</w:t>
      </w:r>
      <w:r w:rsidR="00643FC4" w:rsidRPr="00643FC4">
        <w:t xml:space="preserve"> Überwachung der Mindesttemperatur</w:t>
      </w:r>
      <w:bookmarkEnd w:id="2245"/>
      <w:bookmarkEnd w:id="2246"/>
      <w:r w:rsidR="00643FC4" w:rsidRPr="00643FC4">
        <w:t xml:space="preserve"> </w:t>
      </w:r>
    </w:p>
    <w:p w14:paraId="2A8C6AFF" w14:textId="77777777" w:rsidR="00643FC4" w:rsidRDefault="000C2F66" w:rsidP="00882B0D">
      <w:pPr>
        <w:pStyle w:val="TextAnhang"/>
      </w:pPr>
      <w:r w:rsidRPr="008A71BA">
        <w:t>(§</w:t>
      </w:r>
      <w:r w:rsidR="00B5779C" w:rsidRPr="008A71BA">
        <w:t> </w:t>
      </w:r>
      <w:r w:rsidRPr="008A71BA">
        <w:t>1</w:t>
      </w:r>
      <w:r w:rsidR="00991333" w:rsidRPr="008A71BA">
        <w:t>6</w:t>
      </w:r>
      <w:r w:rsidRPr="008A71BA">
        <w:t xml:space="preserve"> Abs</w:t>
      </w:r>
      <w:r w:rsidR="00B5779C" w:rsidRPr="008A71BA">
        <w:t>atz</w:t>
      </w:r>
      <w:r w:rsidRPr="008A71BA">
        <w:t xml:space="preserve"> 1 N</w:t>
      </w:r>
      <w:r w:rsidR="00B5779C" w:rsidRPr="008A71BA">
        <w:t>ummer</w:t>
      </w:r>
      <w:r w:rsidRPr="008A71BA">
        <w:t xml:space="preserve"> 3 i. V. m. §</w:t>
      </w:r>
      <w:r w:rsidR="00B5779C" w:rsidRPr="008A71BA">
        <w:t> </w:t>
      </w:r>
      <w:r w:rsidR="00991333" w:rsidRPr="008A71BA">
        <w:t>6</w:t>
      </w:r>
      <w:r w:rsidRPr="008A71BA">
        <w:t xml:space="preserve"> Abs</w:t>
      </w:r>
      <w:r w:rsidR="00B5779C" w:rsidRPr="008A71BA">
        <w:t>atz</w:t>
      </w:r>
      <w:r w:rsidRPr="008A71BA">
        <w:t xml:space="preserve"> </w:t>
      </w:r>
      <w:r w:rsidR="00991333" w:rsidRPr="008A71BA">
        <w:t xml:space="preserve">1 oder </w:t>
      </w:r>
      <w:r w:rsidRPr="008A71BA">
        <w:t>2</w:t>
      </w:r>
      <w:r w:rsidR="00991333" w:rsidRPr="008A71BA">
        <w:t xml:space="preserve"> sowie § 7 Absatz 1</w:t>
      </w:r>
      <w:r w:rsidR="006E0AA8" w:rsidRPr="008A71BA">
        <w:t xml:space="preserve"> </w:t>
      </w:r>
      <w:r w:rsidR="00991333" w:rsidRPr="008A71BA">
        <w:t>oder 2</w:t>
      </w:r>
      <w:r w:rsidRPr="008A71BA">
        <w:t xml:space="preserve"> </w:t>
      </w:r>
      <w:r w:rsidR="00B5779C" w:rsidRPr="008A71BA">
        <w:t>der 17.</w:t>
      </w:r>
      <w:r w:rsidR="006E0AA8" w:rsidRPr="008A71BA">
        <w:t> </w:t>
      </w:r>
      <w:r w:rsidR="00B5779C" w:rsidRPr="008A71BA">
        <w:t>BImSchV</w:t>
      </w:r>
      <w:r w:rsidRPr="008A71BA">
        <w:t>)</w:t>
      </w:r>
      <w:bookmarkEnd w:id="2247"/>
      <w:bookmarkEnd w:id="2248"/>
      <w:bookmarkEnd w:id="2249"/>
    </w:p>
    <w:p w14:paraId="67F172A1" w14:textId="416CFCC6" w:rsidR="00643FC4" w:rsidRDefault="00991333" w:rsidP="00445D94">
      <w:pPr>
        <w:pStyle w:val="TextAnhang"/>
      </w:pPr>
      <w:r>
        <w:t xml:space="preserve">Zur Überwachung der Mindesttemperatur ist die Nachverbrennungstemperatur (TNBZ) kontinuierlich zu ermitteln. </w:t>
      </w:r>
      <w:r w:rsidR="000C2F66">
        <w:t>Es sind an geeigneter Stelle im Nachbrennraum (z. B. Kesseldecke) mindestens zwei Messeinrichtungen gemäß Richtlinienreihe VDI/VDE 3511</w:t>
      </w:r>
      <w:r w:rsidR="0059126B">
        <w:t xml:space="preserve"> </w:t>
      </w:r>
      <w:r w:rsidR="00CC41CA">
        <w:t>(</w:t>
      </w:r>
      <w:r w:rsidR="00997A77">
        <w:t>VDI/VDE 3511 Blatt 4, Ausgabe Dezember 2011; VDI/VDE 3511 Blatt 4.2, Ausgabe Februar 2014; VDI/VDE 3511 Blatt 4.4, Ausgabe Juli 2005)</w:t>
      </w:r>
      <w:r w:rsidR="000C2F66">
        <w:t xml:space="preserve"> </w:t>
      </w:r>
      <w:r w:rsidR="00D16C1D">
        <w:t xml:space="preserve">oder andere nach </w:t>
      </w:r>
      <w:r w:rsidR="00E268A6">
        <w:t xml:space="preserve">der Normenreihe </w:t>
      </w:r>
      <w:r w:rsidR="00D16C1D">
        <w:t>DIN EN</w:t>
      </w:r>
      <w:r w:rsidR="00CC41CA">
        <w:t> </w:t>
      </w:r>
      <w:r w:rsidR="00D16C1D">
        <w:t xml:space="preserve">15267 </w:t>
      </w:r>
      <w:r w:rsidR="00670644">
        <w:t xml:space="preserve">eignungsgeprüfte und </w:t>
      </w:r>
      <w:r w:rsidR="00D16C1D">
        <w:t xml:space="preserve">zertifizierte Systeme </w:t>
      </w:r>
      <w:r w:rsidR="000C2F66">
        <w:t>zu installieren</w:t>
      </w:r>
      <w:r>
        <w:t xml:space="preserve">. </w:t>
      </w:r>
      <w:r w:rsidR="00231643">
        <w:t>Zur Erfassung und Auswertung wird der Mittelwert der jeweiligen Roh</w:t>
      </w:r>
      <w:r w:rsidR="003B0FF9">
        <w:t>daten</w:t>
      </w:r>
      <w:r w:rsidR="00231643">
        <w:t xml:space="preserve"> verwendet.</w:t>
      </w:r>
      <w:r w:rsidR="000C2F66">
        <w:t xml:space="preserve"> </w:t>
      </w:r>
    </w:p>
    <w:p w14:paraId="34C77AF5" w14:textId="77777777" w:rsidR="007179B7" w:rsidRDefault="005D1235">
      <w:pPr>
        <w:pStyle w:val="berschrift7"/>
      </w:pPr>
      <w:bookmarkStart w:id="2250" w:name="_Toc429060645"/>
      <w:bookmarkStart w:id="2251" w:name="_Toc121912586"/>
      <w:r w:rsidRPr="00196054">
        <w:t>Beschickung und Abgasreinigung</w:t>
      </w:r>
      <w:bookmarkEnd w:id="2250"/>
      <w:bookmarkEnd w:id="2251"/>
      <w:r w:rsidR="00643FC4" w:rsidRPr="00643FC4">
        <w:t xml:space="preserve"> </w:t>
      </w:r>
    </w:p>
    <w:p w14:paraId="63C4D521" w14:textId="77777777" w:rsidR="00643FC4" w:rsidRDefault="00B5779C" w:rsidP="00445D94">
      <w:pPr>
        <w:pStyle w:val="TextAnhang"/>
      </w:pPr>
      <w:r w:rsidRPr="008A71BA">
        <w:t xml:space="preserve">(§ 17 Absatz 3 Nummer 2 i. V. m. § 4 Absatz </w:t>
      </w:r>
      <w:r w:rsidR="004718FF" w:rsidRPr="008A71BA">
        <w:t xml:space="preserve">8 und </w:t>
      </w:r>
      <w:r w:rsidRPr="008A71BA">
        <w:t>9, §</w:t>
      </w:r>
      <w:r w:rsidR="006E0AA8" w:rsidRPr="008A71BA">
        <w:t> </w:t>
      </w:r>
      <w:r w:rsidRPr="008A71BA">
        <w:t xml:space="preserve">21 </w:t>
      </w:r>
      <w:r w:rsidR="004718FF" w:rsidRPr="008A71BA">
        <w:t xml:space="preserve">Absatz 3 und 4 </w:t>
      </w:r>
      <w:r w:rsidRPr="008A71BA">
        <w:t>der 17.</w:t>
      </w:r>
      <w:r w:rsidR="006E0AA8" w:rsidRPr="008A71BA">
        <w:t> </w:t>
      </w:r>
      <w:r w:rsidRPr="008A71BA">
        <w:t>BImSchV)</w:t>
      </w:r>
    </w:p>
    <w:p w14:paraId="113141CF" w14:textId="0D2A075B" w:rsidR="00643FC4" w:rsidRDefault="0062546F" w:rsidP="003D4E26">
      <w:pPr>
        <w:pStyle w:val="Formatvorlage3"/>
        <w:outlineLvl w:val="0"/>
      </w:pPr>
      <w:bookmarkStart w:id="2252" w:name="_Ref425168541"/>
      <w:r>
        <w:t>Die Zeiten, in denen die Beschickung der Anlagen verriegelt oder unterbrochen war, sind für jeden Kalendertag zu registrieren und zu speichern.</w:t>
      </w:r>
      <w:bookmarkEnd w:id="2252"/>
    </w:p>
    <w:p w14:paraId="29B66E7A" w14:textId="0F3CB71A" w:rsidR="00706251" w:rsidRDefault="0062546F" w:rsidP="003D4E26">
      <w:pPr>
        <w:pStyle w:val="Formatvorlage3"/>
        <w:outlineLvl w:val="0"/>
      </w:pPr>
      <w:bookmarkStart w:id="2253" w:name="_Ref425172911"/>
      <w:r w:rsidRPr="00196054">
        <w:t>Ausfallzeiten der Abgasreinigungsein</w:t>
      </w:r>
      <w:r w:rsidR="007E024D">
        <w:t>richtung</w:t>
      </w:r>
      <w:r w:rsidRPr="00196054">
        <w:t xml:space="preserve"> (ARE) sind zusätzlich zu</w:t>
      </w:r>
      <w:r w:rsidR="00643FC4" w:rsidRPr="00643FC4">
        <w:t xml:space="preserve">r Klassierung nach </w:t>
      </w:r>
      <w:r w:rsidR="00643FC4" w:rsidRPr="008A71BA">
        <w:t xml:space="preserve">Anhang </w:t>
      </w:r>
      <w:r w:rsidR="005B6E10" w:rsidRPr="008A71BA">
        <w:rPr>
          <w:highlight w:val="green"/>
        </w:rPr>
        <w:fldChar w:fldCharType="begin"/>
      </w:r>
      <w:r w:rsidR="00972FA6" w:rsidRPr="008A71BA">
        <w:instrText xml:space="preserve"> REF _Ref425409200 \r \h </w:instrText>
      </w:r>
      <w:r w:rsidR="00581965">
        <w:rPr>
          <w:highlight w:val="green"/>
        </w:rPr>
        <w:instrText xml:space="preserve"> \* MERGEFORMAT </w:instrText>
      </w:r>
      <w:r w:rsidR="005B6E10" w:rsidRPr="008A71BA">
        <w:rPr>
          <w:highlight w:val="green"/>
        </w:rPr>
      </w:r>
      <w:r w:rsidR="005B6E10" w:rsidRPr="008A71BA">
        <w:rPr>
          <w:highlight w:val="green"/>
        </w:rPr>
        <w:fldChar w:fldCharType="separate"/>
      </w:r>
      <w:r w:rsidR="001C26CC">
        <w:t>B 1.13</w:t>
      </w:r>
      <w:r w:rsidR="005B6E10" w:rsidRPr="008A71BA">
        <w:rPr>
          <w:highlight w:val="green"/>
        </w:rPr>
        <w:fldChar w:fldCharType="end"/>
      </w:r>
      <w:r w:rsidR="00643FC4" w:rsidRPr="00643FC4">
        <w:t xml:space="preserve"> je aktuellem ununterbrochenem Ereignis – (auch über Tages- und Jahreswechsel hinaus) in Sonderklasse S12 zu erfassen. Diese Klasse soll mit Beginn der nächsten Ausfallzeit automatisch gelöscht werden.</w:t>
      </w:r>
      <w:bookmarkEnd w:id="2253"/>
    </w:p>
    <w:p w14:paraId="155C7485" w14:textId="3D7AF4F3" w:rsidR="00F94934" w:rsidRDefault="00E41BD8" w:rsidP="00B523E3">
      <w:pPr>
        <w:pStyle w:val="TextAnhang"/>
      </w:pPr>
      <w:r>
        <w:t>Die während der Ausfallzeiten gebildeten Halbstundenmittelwerte für Ge</w:t>
      </w:r>
      <w:r>
        <w:softHyphen/>
        <w:t xml:space="preserve">samtstaub sind in zwei Klassen zu erfassen, deren gemeinsame Grenze von dem für Ausfallzeiten geltenden Emissionsgrenzwert für </w:t>
      </w:r>
      <w:r w:rsidR="003139DD">
        <w:t xml:space="preserve">den </w:t>
      </w:r>
      <w:r>
        <w:t>Halbstundenmittelwert gebildet wird.</w:t>
      </w:r>
      <w:bookmarkStart w:id="2254" w:name="_Toc416779356"/>
      <w:bookmarkStart w:id="2255" w:name="_Toc417041278"/>
      <w:bookmarkStart w:id="2256" w:name="_Toc424799201"/>
      <w:bookmarkStart w:id="2257" w:name="_Toc424814283"/>
      <w:bookmarkEnd w:id="2254"/>
      <w:bookmarkEnd w:id="2255"/>
      <w:bookmarkEnd w:id="2256"/>
      <w:bookmarkEnd w:id="2257"/>
      <w:r w:rsidR="00FC60CC">
        <w:t xml:space="preserve"> </w:t>
      </w:r>
    </w:p>
    <w:p w14:paraId="16EEC319" w14:textId="77777777" w:rsidR="007179B7" w:rsidRDefault="00196054">
      <w:pPr>
        <w:pStyle w:val="berschrift7"/>
      </w:pPr>
      <w:bookmarkStart w:id="2258" w:name="_Toc429060646"/>
      <w:bookmarkStart w:id="2259" w:name="_Toc121912587"/>
      <w:r>
        <w:t>Bildung und Klassierung der Mittelwerte</w:t>
      </w:r>
      <w:bookmarkEnd w:id="2258"/>
      <w:bookmarkEnd w:id="2259"/>
    </w:p>
    <w:p w14:paraId="60BF5312" w14:textId="77777777" w:rsidR="00643FC4" w:rsidRPr="003B5588" w:rsidRDefault="00EC3818" w:rsidP="003D4E26">
      <w:pPr>
        <w:pStyle w:val="Anhang3berschrift"/>
        <w:outlineLvl w:val="0"/>
        <w:rPr>
          <w:b/>
          <w:bCs/>
        </w:rPr>
      </w:pPr>
      <w:r w:rsidRPr="003B5588">
        <w:rPr>
          <w:b/>
          <w:bCs/>
        </w:rPr>
        <w:t xml:space="preserve">Schadstoffe </w:t>
      </w:r>
    </w:p>
    <w:p w14:paraId="26E2D433" w14:textId="77777777" w:rsidR="00643FC4" w:rsidRDefault="00EC3818" w:rsidP="00643FC4">
      <w:pPr>
        <w:ind w:left="1134"/>
      </w:pPr>
      <w:r w:rsidRPr="008A71BA">
        <w:t>(§</w:t>
      </w:r>
      <w:r w:rsidR="007D0F32" w:rsidRPr="008A71BA">
        <w:t> </w:t>
      </w:r>
      <w:r w:rsidR="00B5779C" w:rsidRPr="008A71BA">
        <w:t>17</w:t>
      </w:r>
      <w:r w:rsidRPr="008A71BA">
        <w:t xml:space="preserve"> </w:t>
      </w:r>
      <w:r w:rsidR="00B5779C" w:rsidRPr="008A71BA">
        <w:t>i. V. m. §</w:t>
      </w:r>
      <w:r w:rsidR="007D0F32" w:rsidRPr="008A71BA">
        <w:t> </w:t>
      </w:r>
      <w:r w:rsidR="00B5779C" w:rsidRPr="008A71BA">
        <w:t>16 Absatz 1 und 5</w:t>
      </w:r>
      <w:r w:rsidRPr="008A71BA">
        <w:t xml:space="preserve"> der 17. BImSchV)</w:t>
      </w:r>
    </w:p>
    <w:p w14:paraId="7E95E29E" w14:textId="7DB6AF75" w:rsidR="008C3DBF" w:rsidRDefault="000C2F66" w:rsidP="008C3DBF">
      <w:pPr>
        <w:pStyle w:val="Formatvorlage10"/>
      </w:pPr>
      <w:bookmarkStart w:id="2260" w:name="_Ref425168390"/>
      <w:r w:rsidRPr="00EC3818">
        <w:t xml:space="preserve">Die Bildung der zu klassierenden </w:t>
      </w:r>
      <w:r w:rsidR="00B5779C">
        <w:t>M</w:t>
      </w:r>
      <w:r w:rsidRPr="00EC3818">
        <w:t xml:space="preserve">ittelwerte ist gemäß </w:t>
      </w:r>
      <w:r w:rsidRPr="008A71BA">
        <w:t>Anhang</w:t>
      </w:r>
      <w:r w:rsidR="001C260E" w:rsidRPr="008A71BA">
        <w:t xml:space="preserve"> </w:t>
      </w:r>
      <w:r w:rsidR="001473DC" w:rsidRPr="008A71BA">
        <w:fldChar w:fldCharType="begin"/>
      </w:r>
      <w:r w:rsidR="001473DC" w:rsidRPr="000A2569">
        <w:rPr>
          <w:highlight w:val="green"/>
        </w:rPr>
        <w:instrText xml:space="preserve"> REF _Ref416248643 \r \h  \* MERGEFORMAT </w:instrText>
      </w:r>
      <w:r w:rsidR="001473DC" w:rsidRPr="008A71BA">
        <w:fldChar w:fldCharType="separate"/>
      </w:r>
      <w:r w:rsidR="001C26CC" w:rsidRPr="001C26CC">
        <w:t>C 1</w:t>
      </w:r>
      <w:r w:rsidR="001473DC" w:rsidRPr="008A71BA">
        <w:fldChar w:fldCharType="end"/>
      </w:r>
      <w:r w:rsidRPr="00EC3818">
        <w:t xml:space="preserve"> durch</w:t>
      </w:r>
      <w:r w:rsidRPr="00EC3818">
        <w:softHyphen/>
        <w:t>zuführen.</w:t>
      </w:r>
      <w:bookmarkEnd w:id="2260"/>
      <w:r w:rsidR="008C3DBF">
        <w:t xml:space="preserve"> </w:t>
      </w:r>
    </w:p>
    <w:p w14:paraId="638DB7CF" w14:textId="6663697A" w:rsidR="008C3DBF" w:rsidRPr="008C3DBF" w:rsidRDefault="008C3DBF" w:rsidP="008C3DBF">
      <w:pPr>
        <w:pStyle w:val="Formatvorlage10"/>
      </w:pPr>
      <w:r w:rsidRPr="008C3DBF">
        <w:t>An- und Abfahrzeiten, bei denen das Zweifache des Emissionsgrenzwertes aus technischen Gründen überschritten wird, sind entsprechend A</w:t>
      </w:r>
      <w:r w:rsidRPr="008A71BA">
        <w:t xml:space="preserve">nhang </w:t>
      </w:r>
      <w:r w:rsidR="00976DBF" w:rsidRPr="008A71BA">
        <w:fldChar w:fldCharType="begin"/>
      </w:r>
      <w:r w:rsidR="00976DBF" w:rsidRPr="008A71BA">
        <w:instrText xml:space="preserve"> REF _Ref416244401 \r \h </w:instrText>
      </w:r>
      <w:r w:rsidR="00976DBF" w:rsidRPr="008A71BA">
        <w:fldChar w:fldCharType="separate"/>
      </w:r>
      <w:r w:rsidR="001C26CC">
        <w:t>C 3</w:t>
      </w:r>
      <w:r w:rsidR="00976DBF" w:rsidRPr="008A71BA">
        <w:fldChar w:fldCharType="end"/>
      </w:r>
      <w:r w:rsidR="00976DBF" w:rsidRPr="008A71BA">
        <w:t xml:space="preserve"> </w:t>
      </w:r>
      <w:r w:rsidRPr="008A71BA">
        <w:t>in Klasse S17</w:t>
      </w:r>
      <w:r>
        <w:t xml:space="preserve"> </w:t>
      </w:r>
      <w:r w:rsidRPr="008C3DBF">
        <w:t>zu klassieren.</w:t>
      </w:r>
    </w:p>
    <w:p w14:paraId="231A2D26" w14:textId="2391CA21" w:rsidR="00643FC4" w:rsidRPr="00643FC4" w:rsidRDefault="00643FC4" w:rsidP="003D4E26">
      <w:pPr>
        <w:pStyle w:val="Formatvorlage10"/>
        <w:outlineLvl w:val="0"/>
      </w:pPr>
      <w:bookmarkStart w:id="2261" w:name="_Ref417040575"/>
      <w:bookmarkStart w:id="2262" w:name="_Ref425173186"/>
      <w:r w:rsidRPr="00643FC4">
        <w:t>Gültige Halbstundenmittelwerte sind en</w:t>
      </w:r>
      <w:r w:rsidRPr="0046794C">
        <w:t xml:space="preserve">tsprechend Anhang </w:t>
      </w:r>
      <w:r w:rsidR="001473DC" w:rsidRPr="0046794C">
        <w:fldChar w:fldCharType="begin"/>
      </w:r>
      <w:r w:rsidR="001473DC" w:rsidRPr="0046794C">
        <w:instrText xml:space="preserve"> REF _Ref425166818 \r \h  \* MERGEFORMAT </w:instrText>
      </w:r>
      <w:r w:rsidR="001473DC" w:rsidRPr="0046794C">
        <w:fldChar w:fldCharType="separate"/>
      </w:r>
      <w:r w:rsidR="001C26CC">
        <w:t>B 1.4</w:t>
      </w:r>
      <w:r w:rsidR="001473DC" w:rsidRPr="0046794C">
        <w:fldChar w:fldCharType="end"/>
      </w:r>
      <w:r w:rsidRPr="0046794C">
        <w:t xml:space="preserve"> und </w:t>
      </w:r>
      <w:r w:rsidR="001473DC" w:rsidRPr="0046794C">
        <w:fldChar w:fldCharType="begin"/>
      </w:r>
      <w:r w:rsidR="001473DC" w:rsidRPr="0046794C">
        <w:instrText xml:space="preserve"> REF _Ref416775377 \r \h  \* MERGEFORMAT </w:instrText>
      </w:r>
      <w:r w:rsidR="001473DC" w:rsidRPr="0046794C">
        <w:fldChar w:fldCharType="separate"/>
      </w:r>
      <w:r w:rsidR="001C26CC">
        <w:t>B 1.5</w:t>
      </w:r>
      <w:r w:rsidR="001473DC" w:rsidRPr="0046794C">
        <w:fldChar w:fldCharType="end"/>
      </w:r>
      <w:r w:rsidRPr="0046794C">
        <w:t xml:space="preserve"> </w:t>
      </w:r>
      <w:r w:rsidRPr="00643FC4">
        <w:t xml:space="preserve">(siehe </w:t>
      </w:r>
      <w:r w:rsidR="005B6E10">
        <w:fldChar w:fldCharType="begin"/>
      </w:r>
      <w:r w:rsidR="00494715">
        <w:instrText xml:space="preserve"> REF _Ref416248659 \h </w:instrText>
      </w:r>
      <w:r w:rsidR="005B6E10">
        <w:fldChar w:fldCharType="separate"/>
      </w:r>
      <w:r w:rsidR="001C26CC" w:rsidRPr="008C3DBF">
        <w:t xml:space="preserve">Bild E </w:t>
      </w:r>
      <w:r w:rsidR="001C26CC">
        <w:rPr>
          <w:noProof/>
        </w:rPr>
        <w:t>1</w:t>
      </w:r>
      <w:r w:rsidR="005B6E10">
        <w:fldChar w:fldCharType="end"/>
      </w:r>
      <w:r w:rsidRPr="00643FC4">
        <w:t>)</w:t>
      </w:r>
      <w:r w:rsidR="001149F0" w:rsidRPr="00494715">
        <w:t xml:space="preserve"> </w:t>
      </w:r>
      <w:r w:rsidR="003139DD" w:rsidRPr="00494715">
        <w:t xml:space="preserve">zu </w:t>
      </w:r>
      <w:r w:rsidRPr="00643FC4">
        <w:t>klassieren</w:t>
      </w:r>
      <w:bookmarkEnd w:id="2261"/>
      <w:r w:rsidRPr="00643FC4">
        <w:t xml:space="preserve">. Ausgenommen davon sind gültige Halbstundenmittelwerte für </w:t>
      </w:r>
      <w:r w:rsidR="00747709">
        <w:t>S</w:t>
      </w:r>
      <w:r w:rsidRPr="00643FC4">
        <w:t xml:space="preserve">taub bei ARE-Ausfall. </w:t>
      </w:r>
      <w:bookmarkEnd w:id="2262"/>
    </w:p>
    <w:p w14:paraId="3E42BD4F" w14:textId="40E47BC8" w:rsidR="00501091" w:rsidRDefault="000C2F66" w:rsidP="003D4E26">
      <w:pPr>
        <w:pStyle w:val="Formatvorlage10"/>
        <w:outlineLvl w:val="0"/>
      </w:pPr>
      <w:r>
        <w:t xml:space="preserve">Zusätzlich zu den Sonderklassen </w:t>
      </w:r>
      <w:r w:rsidRPr="008A71BA">
        <w:t xml:space="preserve">nach Anhang </w:t>
      </w:r>
      <w:r w:rsidR="0031142C" w:rsidRPr="008A71BA">
        <w:fldChar w:fldCharType="begin"/>
      </w:r>
      <w:r w:rsidR="0031142C" w:rsidRPr="000A2569">
        <w:instrText xml:space="preserve"> REF _Ref416244401 \r \h  \* MERGEFORMAT </w:instrText>
      </w:r>
      <w:r w:rsidR="0031142C" w:rsidRPr="008A71BA">
        <w:fldChar w:fldCharType="separate"/>
      </w:r>
      <w:r w:rsidR="001C26CC">
        <w:t>C 3</w:t>
      </w:r>
      <w:r w:rsidR="0031142C" w:rsidRPr="008A71BA">
        <w:fldChar w:fldCharType="end"/>
      </w:r>
      <w:r w:rsidR="0031142C" w:rsidRPr="008A71BA">
        <w:t xml:space="preserve"> </w:t>
      </w:r>
      <w:r>
        <w:t>werden folgende Sonder</w:t>
      </w:r>
      <w:r>
        <w:softHyphen/>
        <w:t>klassen eingeführt</w:t>
      </w:r>
      <w:r w:rsidR="00B13C34">
        <w:t xml:space="preserve"> (</w:t>
      </w:r>
      <w:r w:rsidR="00B13C34" w:rsidRPr="008A71BA">
        <w:t xml:space="preserve">vgl. </w:t>
      </w:r>
      <w:r w:rsidR="005B6E10" w:rsidRPr="008A71BA">
        <w:fldChar w:fldCharType="begin"/>
      </w:r>
      <w:r w:rsidR="00B13C34" w:rsidRPr="008A71BA">
        <w:instrText xml:space="preserve"> REF _Ref425172911 \r \h </w:instrText>
      </w:r>
      <w:r w:rsidR="0031142C">
        <w:rPr>
          <w:highlight w:val="green"/>
        </w:rPr>
        <w:instrText xml:space="preserve"> \* MERGEFORMAT </w:instrText>
      </w:r>
      <w:r w:rsidR="005B6E10" w:rsidRPr="008A71BA">
        <w:fldChar w:fldCharType="separate"/>
      </w:r>
      <w:r w:rsidR="001C26CC">
        <w:t>E 2.2</w:t>
      </w:r>
      <w:r w:rsidR="005B6E10" w:rsidRPr="008A71BA">
        <w:fldChar w:fldCharType="end"/>
      </w:r>
      <w:r w:rsidR="00B13C34">
        <w:t>):</w:t>
      </w:r>
    </w:p>
    <w:p w14:paraId="21654383" w14:textId="77777777" w:rsidR="000C2F66" w:rsidRPr="00F94934" w:rsidRDefault="00643FC4" w:rsidP="00445D94">
      <w:pPr>
        <w:pStyle w:val="TextAnhang"/>
      </w:pPr>
      <w:r w:rsidRPr="00F94934">
        <w:t>S12</w:t>
      </w:r>
      <w:r w:rsidRPr="00F94934">
        <w:tab/>
        <w:t xml:space="preserve">aktueller ARE-Ausfall </w:t>
      </w:r>
    </w:p>
    <w:p w14:paraId="44DBBAD4" w14:textId="77777777" w:rsidR="000C2F66" w:rsidRPr="00F94934" w:rsidRDefault="00643FC4" w:rsidP="00445D94">
      <w:pPr>
        <w:pStyle w:val="TextAnhang"/>
      </w:pPr>
      <w:r w:rsidRPr="00F94934">
        <w:t>S15</w:t>
      </w:r>
      <w:r w:rsidRPr="00F94934">
        <w:tab/>
        <w:t xml:space="preserve">Staub bei ARE-Ausfall </w:t>
      </w:r>
      <w:r w:rsidRPr="00F94934">
        <w:sym w:font="Symbol" w:char="F0A3"/>
      </w:r>
      <w:r w:rsidRPr="00F94934">
        <w:t> 150</w:t>
      </w:r>
      <w:r w:rsidR="003C759B">
        <w:t> </w:t>
      </w:r>
      <w:r w:rsidRPr="00F94934">
        <w:t>mg/m</w:t>
      </w:r>
      <w:r w:rsidRPr="00F94934">
        <w:rPr>
          <w:vertAlign w:val="superscript"/>
        </w:rPr>
        <w:t>3</w:t>
      </w:r>
    </w:p>
    <w:p w14:paraId="3C9B205F" w14:textId="77777777" w:rsidR="000C2F66" w:rsidRDefault="00643FC4" w:rsidP="00445D94">
      <w:pPr>
        <w:pStyle w:val="TextAnhang"/>
      </w:pPr>
      <w:r w:rsidRPr="00F94934">
        <w:t>S16</w:t>
      </w:r>
      <w:r w:rsidRPr="00F94934">
        <w:tab/>
        <w:t>Staub bei ARE-Ausfall &gt; 150</w:t>
      </w:r>
      <w:r w:rsidR="003C759B">
        <w:t> </w:t>
      </w:r>
      <w:r w:rsidRPr="00F94934">
        <w:t>mg/m</w:t>
      </w:r>
      <w:r w:rsidRPr="00F94934">
        <w:rPr>
          <w:vertAlign w:val="superscript"/>
        </w:rPr>
        <w:t>3</w:t>
      </w:r>
      <w:r w:rsidR="000C2F66">
        <w:t xml:space="preserve"> </w:t>
      </w:r>
    </w:p>
    <w:p w14:paraId="2635AFAF" w14:textId="3C9A9079" w:rsidR="000C2F66" w:rsidRDefault="000C2F66" w:rsidP="00196054">
      <w:pPr>
        <w:pStyle w:val="Formatvorlage10"/>
      </w:pPr>
      <w:bookmarkStart w:id="2263" w:name="_Ref120688333"/>
      <w:r>
        <w:t xml:space="preserve">Die Tagesmittelwerte werden analog zu </w:t>
      </w:r>
      <w:r w:rsidR="00643FC4" w:rsidRPr="00643FC4">
        <w:t>Anhan</w:t>
      </w:r>
      <w:r w:rsidR="00643FC4" w:rsidRPr="008A71BA">
        <w:t xml:space="preserve">g </w:t>
      </w:r>
      <w:r w:rsidR="005B6E10" w:rsidRPr="008A71BA">
        <w:fldChar w:fldCharType="begin"/>
      </w:r>
      <w:r w:rsidR="00BC55F7" w:rsidRPr="00F71744">
        <w:instrText xml:space="preserve"> REF _Ref425320326 \r \h </w:instrText>
      </w:r>
      <w:r w:rsidR="00D737C8" w:rsidRPr="000A2569">
        <w:instrText xml:space="preserve"> \* MERGEFORMAT </w:instrText>
      </w:r>
      <w:r w:rsidR="005B6E10" w:rsidRPr="008A71BA">
        <w:fldChar w:fldCharType="separate"/>
      </w:r>
      <w:r w:rsidR="001C26CC">
        <w:t>C 4.2</w:t>
      </w:r>
      <w:r w:rsidR="005B6E10" w:rsidRPr="008A71BA">
        <w:fldChar w:fldCharType="end"/>
      </w:r>
      <w:r>
        <w:t xml:space="preserve"> klassiert.</w:t>
      </w:r>
      <w:bookmarkEnd w:id="2263"/>
    </w:p>
    <w:p w14:paraId="74A197E0" w14:textId="77777777" w:rsidR="00643FC4" w:rsidRDefault="000C2F66" w:rsidP="00643FC4">
      <w:pPr>
        <w:ind w:left="1134"/>
      </w:pPr>
      <w:r>
        <w:t>Zusätzlich zu den Klassen TS1 und TS2 wird die Klasse TS3 eingeführt:</w:t>
      </w:r>
    </w:p>
    <w:p w14:paraId="764C5B44" w14:textId="2EC45504" w:rsidR="000C2F66" w:rsidRDefault="000C2F66" w:rsidP="00445D94">
      <w:pPr>
        <w:pStyle w:val="TextAnhang"/>
        <w:ind w:left="2124" w:hanging="990"/>
      </w:pPr>
      <w:r>
        <w:t>TS3</w:t>
      </w:r>
      <w:r>
        <w:tab/>
        <w:t xml:space="preserve">Tagesmittelwerte, an denen die Messeinrichtung wegen </w:t>
      </w:r>
      <w:r w:rsidR="00AD2143">
        <w:t xml:space="preserve">Störung oder </w:t>
      </w:r>
      <w:r>
        <w:t xml:space="preserve">Wartung mehr als </w:t>
      </w:r>
      <w:r w:rsidR="00404EA2">
        <w:t>fünf</w:t>
      </w:r>
      <w:r>
        <w:t xml:space="preserve"> Halbstunden</w:t>
      </w:r>
      <w:r w:rsidR="00AD2143">
        <w:t>m</w:t>
      </w:r>
      <w:r>
        <w:t>ittelwerte außer Betrieb war (</w:t>
      </w:r>
      <w:r w:rsidR="004C5508">
        <w:t>Verfügbarkeit nicht eingehalten, vgl.</w:t>
      </w:r>
      <w:r w:rsidR="00B86C79">
        <w:t xml:space="preserve"> </w:t>
      </w:r>
      <w:r w:rsidR="00B86C79" w:rsidRPr="008A71BA">
        <w:fldChar w:fldCharType="begin"/>
      </w:r>
      <w:r w:rsidR="00B86C79" w:rsidRPr="00F71744">
        <w:instrText xml:space="preserve"> REF _Ref108012752 \r \h </w:instrText>
      </w:r>
      <w:r w:rsidR="008A71BA">
        <w:instrText xml:space="preserve"> \* MERGEFORMAT </w:instrText>
      </w:r>
      <w:r w:rsidR="00B86C79" w:rsidRPr="008A71BA">
        <w:fldChar w:fldCharType="separate"/>
      </w:r>
      <w:r w:rsidR="001C26CC">
        <w:t>2.2.1.3</w:t>
      </w:r>
      <w:r w:rsidR="00B86C79" w:rsidRPr="008A71BA">
        <w:fldChar w:fldCharType="end"/>
      </w:r>
      <w:r w:rsidR="00AD2143">
        <w:t>)</w:t>
      </w:r>
      <w:r>
        <w:t>.</w:t>
      </w:r>
    </w:p>
    <w:p w14:paraId="6A56394F" w14:textId="77777777" w:rsidR="00643FC4" w:rsidRDefault="0049756A" w:rsidP="003D4E26">
      <w:pPr>
        <w:pStyle w:val="Formatvorlage10"/>
        <w:outlineLvl w:val="0"/>
      </w:pPr>
      <w:r w:rsidRPr="00BF5BBC">
        <w:t xml:space="preserve">Der Jahresmittelwert der </w:t>
      </w:r>
      <w:r w:rsidR="00782FB3" w:rsidRPr="00BF5BBC">
        <w:t>Mess</w:t>
      </w:r>
      <w:r w:rsidR="00782FB3">
        <w:t>größen</w:t>
      </w:r>
      <w:r w:rsidR="00782FB3" w:rsidRPr="00BF5BBC">
        <w:t xml:space="preserve"> </w:t>
      </w:r>
      <w:r w:rsidRPr="00BF5BBC">
        <w:t>ist als arithmetischer Mittelwert</w:t>
      </w:r>
      <w:r w:rsidR="00782FB3">
        <w:t xml:space="preserve"> aller gültigen Tagesmittelwerte des laufenden Kalenderjahres (Klassen T1 bis T10 und TS1)</w:t>
      </w:r>
      <w:r w:rsidRPr="00BF5BBC">
        <w:t xml:space="preserve"> zu berechnen. Der Jahresmittelwert ist mit Angabe des Bezugsjahres als Massenkonzentration anzugeben. Zusätzlich ist die Anzahl der für die Bildung des Jahresmittelwertes zugrunde liegenden </w:t>
      </w:r>
      <w:r w:rsidR="00782FB3">
        <w:t xml:space="preserve">gültigen </w:t>
      </w:r>
      <w:r w:rsidRPr="00BF5BBC">
        <w:t>Tagesmittelwerte aufzuführen.</w:t>
      </w:r>
    </w:p>
    <w:p w14:paraId="240C932E" w14:textId="77777777" w:rsidR="00643FC4" w:rsidRPr="003B5588" w:rsidRDefault="00F36480" w:rsidP="005966BA">
      <w:pPr>
        <w:pStyle w:val="berschrift7"/>
        <w:rPr>
          <w:bCs/>
        </w:rPr>
      </w:pPr>
      <w:bookmarkStart w:id="2264" w:name="_Toc121841523"/>
      <w:bookmarkStart w:id="2265" w:name="_Toc121841570"/>
      <w:bookmarkStart w:id="2266" w:name="_Toc121841618"/>
      <w:bookmarkStart w:id="2267" w:name="_Toc121841844"/>
      <w:bookmarkStart w:id="2268" w:name="_Toc121911530"/>
      <w:bookmarkStart w:id="2269" w:name="_Toc121911580"/>
      <w:bookmarkStart w:id="2270" w:name="_Ref425321759"/>
      <w:bookmarkStart w:id="2271" w:name="_Toc121912588"/>
      <w:bookmarkEnd w:id="2264"/>
      <w:bookmarkEnd w:id="2265"/>
      <w:bookmarkEnd w:id="2266"/>
      <w:bookmarkEnd w:id="2267"/>
      <w:bookmarkEnd w:id="2268"/>
      <w:bookmarkEnd w:id="2269"/>
      <w:r w:rsidRPr="003B5588">
        <w:rPr>
          <w:bCs/>
        </w:rPr>
        <w:t xml:space="preserve">Überwachung der </w:t>
      </w:r>
      <w:bookmarkStart w:id="2272" w:name="_Ref425171207"/>
      <w:r w:rsidR="001C260E" w:rsidRPr="003B5588">
        <w:rPr>
          <w:bCs/>
        </w:rPr>
        <w:t>Betriebsgrößen/Bezugsgrößen</w:t>
      </w:r>
      <w:bookmarkEnd w:id="2270"/>
      <w:bookmarkEnd w:id="2271"/>
      <w:bookmarkEnd w:id="2272"/>
    </w:p>
    <w:p w14:paraId="4E6AD1C2" w14:textId="77777777" w:rsidR="00BF08A3" w:rsidRPr="005966BA" w:rsidRDefault="00782FB3" w:rsidP="00BF08A3">
      <w:pPr>
        <w:pStyle w:val="Anhang3berschrift"/>
      </w:pPr>
      <w:bookmarkStart w:id="2273" w:name="_Ref425171229"/>
      <w:r w:rsidRPr="005966BA">
        <w:rPr>
          <w:b/>
        </w:rPr>
        <w:t>Mindest</w:t>
      </w:r>
      <w:r w:rsidR="000C2F66" w:rsidRPr="005966BA">
        <w:rPr>
          <w:b/>
        </w:rPr>
        <w:t xml:space="preserve">temperatur </w:t>
      </w:r>
    </w:p>
    <w:p w14:paraId="11771AD7" w14:textId="2B9A02D1" w:rsidR="00643FC4" w:rsidRDefault="000C2F66" w:rsidP="000A2569">
      <w:pPr>
        <w:pStyle w:val="Textblock"/>
      </w:pPr>
      <w:r w:rsidRPr="005966BA">
        <w:t>(§</w:t>
      </w:r>
      <w:r w:rsidR="00F36480" w:rsidRPr="005966BA">
        <w:t> 17</w:t>
      </w:r>
      <w:r w:rsidRPr="005966BA">
        <w:t xml:space="preserve"> Abs</w:t>
      </w:r>
      <w:r w:rsidR="00F36480" w:rsidRPr="005966BA">
        <w:t>atz</w:t>
      </w:r>
      <w:r w:rsidRPr="005966BA">
        <w:t xml:space="preserve"> </w:t>
      </w:r>
      <w:r w:rsidR="00F36480" w:rsidRPr="005966BA">
        <w:t xml:space="preserve">3 Nummer 1 </w:t>
      </w:r>
      <w:r w:rsidRPr="005966BA">
        <w:t>i. V. m. §</w:t>
      </w:r>
      <w:r w:rsidR="00F36480" w:rsidRPr="005966BA">
        <w:t> 6</w:t>
      </w:r>
      <w:r w:rsidRPr="005966BA">
        <w:t xml:space="preserve"> Abs</w:t>
      </w:r>
      <w:r w:rsidR="00F36480" w:rsidRPr="005966BA">
        <w:t>atz</w:t>
      </w:r>
      <w:r w:rsidRPr="005966BA">
        <w:t xml:space="preserve"> 1</w:t>
      </w:r>
      <w:r w:rsidR="000F41FD" w:rsidRPr="005966BA">
        <w:t xml:space="preserve"> </w:t>
      </w:r>
      <w:r w:rsidR="00F36480" w:rsidRPr="005966BA">
        <w:t xml:space="preserve">bis 3 und § 7 Absatz 1 bis 3 </w:t>
      </w:r>
      <w:r w:rsidRPr="005966BA">
        <w:t>der 17. BImSchV</w:t>
      </w:r>
      <w:r w:rsidR="00F36480" w:rsidRPr="005966BA">
        <w:t>)</w:t>
      </w:r>
      <w:bookmarkEnd w:id="2273"/>
      <w:r w:rsidR="00F36480">
        <w:t xml:space="preserve"> </w:t>
      </w:r>
    </w:p>
    <w:p w14:paraId="214D5664" w14:textId="47008452" w:rsidR="00E9166A" w:rsidRDefault="000C2F66" w:rsidP="000A2569">
      <w:pPr>
        <w:pStyle w:val="Formatvorlage10"/>
      </w:pPr>
      <w:r>
        <w:t xml:space="preserve">Aus den </w:t>
      </w:r>
      <w:r w:rsidR="00D34C3F" w:rsidRPr="008A71BA">
        <w:t>Roh</w:t>
      </w:r>
      <w:r w:rsidR="004A3563" w:rsidRPr="008A71BA">
        <w:t>daten</w:t>
      </w:r>
      <w:r w:rsidRPr="008A71BA">
        <w:t xml:space="preserve"> der</w:t>
      </w:r>
      <w:r>
        <w:t xml:space="preserve"> Nachverbrennungstemperatur sind Zehnminutenmittelwerte</w:t>
      </w:r>
      <w:r w:rsidR="00D34C3F">
        <w:t xml:space="preserve"> (10-min-MW)</w:t>
      </w:r>
      <w:r>
        <w:t xml:space="preserve"> zu bilden.</w:t>
      </w:r>
    </w:p>
    <w:p w14:paraId="2EF7FB38" w14:textId="74411AFB" w:rsidR="006367BD" w:rsidRDefault="000C2F66" w:rsidP="008873E5">
      <w:pPr>
        <w:ind w:left="1134"/>
      </w:pPr>
      <w:r>
        <w:t>Die</w:t>
      </w:r>
      <w:r w:rsidR="00F36480">
        <w:t xml:space="preserve"> gültigen</w:t>
      </w:r>
      <w:r>
        <w:t xml:space="preserve"> </w:t>
      </w:r>
      <w:r w:rsidR="00D34C3F">
        <w:t>10-min-MW</w:t>
      </w:r>
      <w:r>
        <w:t xml:space="preserve"> sind in 20 Klassen einheitlicher Breite zu erfassen</w:t>
      </w:r>
      <w:r w:rsidR="00D34C3F">
        <w:t xml:space="preserve"> (TNBZ1 – TNBZ20). </w:t>
      </w:r>
      <w:r>
        <w:t xml:space="preserve">Die </w:t>
      </w:r>
      <w:r w:rsidR="00D34C3F">
        <w:t xml:space="preserve">inverse </w:t>
      </w:r>
      <w:r>
        <w:t>Klasseneinteilung ist so zu wählen, dass insgesamt ein Temperaturbereich von 400</w:t>
      </w:r>
      <w:r w:rsidR="00D34C3F">
        <w:t> </w:t>
      </w:r>
      <w:r>
        <w:t xml:space="preserve">K abgedeckt wird und die festgelegte Mindesttemperatur auf die Grenze zwischen der 10. und 11. Klasse fällt </w:t>
      </w:r>
      <w:r w:rsidR="00BC23C5">
        <w:t>(</w:t>
      </w:r>
      <w:r w:rsidR="00D34C3F">
        <w:t xml:space="preserve">siehe </w:t>
      </w:r>
      <w:r w:rsidR="001473DC">
        <w:fldChar w:fldCharType="begin"/>
      </w:r>
      <w:r w:rsidR="001473DC">
        <w:instrText xml:space="preserve"> REF _Ref416248659 \h  \* MERGEFORMAT </w:instrText>
      </w:r>
      <w:r w:rsidR="001473DC">
        <w:fldChar w:fldCharType="separate"/>
      </w:r>
      <w:r w:rsidR="001C26CC" w:rsidRPr="008C3DBF">
        <w:t xml:space="preserve">Bild E </w:t>
      </w:r>
      <w:r w:rsidR="001C26CC">
        <w:t>1</w:t>
      </w:r>
      <w:r w:rsidR="001473DC">
        <w:fldChar w:fldCharType="end"/>
      </w:r>
      <w:r w:rsidR="00BC23C5">
        <w:t>)</w:t>
      </w:r>
      <w:r>
        <w:t xml:space="preserve">. </w:t>
      </w:r>
      <w:r w:rsidR="00D34C3F">
        <w:t xml:space="preserve">Die niedrigste Temperatur des Temperaturbereiches wird auf </w:t>
      </w:r>
      <w:r>
        <w:t>d</w:t>
      </w:r>
      <w:r w:rsidR="00D34C3F">
        <w:t>ie</w:t>
      </w:r>
      <w:r>
        <w:t xml:space="preserve"> obere Grenze de</w:t>
      </w:r>
      <w:r w:rsidR="00D34C3F">
        <w:t>r</w:t>
      </w:r>
      <w:r>
        <w:t xml:space="preserve"> Klasse TNBZ20, die </w:t>
      </w:r>
      <w:r w:rsidR="00D34C3F">
        <w:t xml:space="preserve">höchste Temperatur auf die </w:t>
      </w:r>
      <w:r>
        <w:t xml:space="preserve">untere Grenze </w:t>
      </w:r>
      <w:r w:rsidR="00D34C3F">
        <w:t xml:space="preserve">der </w:t>
      </w:r>
      <w:r>
        <w:t>Klasse TNBZ1 gelegt.</w:t>
      </w:r>
    </w:p>
    <w:p w14:paraId="7A6D525B" w14:textId="77777777" w:rsidR="006367BD" w:rsidRDefault="00F36480" w:rsidP="008873E5">
      <w:pPr>
        <w:ind w:left="1134"/>
      </w:pPr>
      <w:r>
        <w:t xml:space="preserve">Wegen </w:t>
      </w:r>
      <w:r w:rsidR="000C2F66">
        <w:t xml:space="preserve">Störung oder Wartung der Messeinrichtung </w:t>
      </w:r>
      <w:r>
        <w:t>ungültige Zehnminuten</w:t>
      </w:r>
      <w:r w:rsidR="00E704F6">
        <w:softHyphen/>
      </w:r>
      <w:r>
        <w:t>mittelwerte sind</w:t>
      </w:r>
      <w:r w:rsidR="000C2F66">
        <w:t xml:space="preserve"> in </w:t>
      </w:r>
      <w:r w:rsidR="00D34C3F">
        <w:t>de</w:t>
      </w:r>
      <w:r w:rsidR="000C2F66">
        <w:t xml:space="preserve">r Klasse TNBZ21 zu </w:t>
      </w:r>
      <w:r w:rsidR="00D34C3F">
        <w:t>erfassen</w:t>
      </w:r>
      <w:r w:rsidR="000C2F66">
        <w:t>.</w:t>
      </w:r>
    </w:p>
    <w:p w14:paraId="4EFD640B" w14:textId="3A89D867" w:rsidR="00643FC4" w:rsidRDefault="00F36480" w:rsidP="00643FC4">
      <w:pPr>
        <w:ind w:left="1134"/>
      </w:pPr>
      <w:r w:rsidRPr="002810FB">
        <w:t xml:space="preserve">Alternativ können auch die Klassen S4 und S5 entsprechend </w:t>
      </w:r>
      <w:r w:rsidRPr="005966BA">
        <w:t>Anhang</w:t>
      </w:r>
      <w:r w:rsidR="00BC55F7" w:rsidRPr="005966BA">
        <w:t xml:space="preserve"> </w:t>
      </w:r>
      <w:r w:rsidR="001B22B4" w:rsidRPr="005966BA">
        <w:fldChar w:fldCharType="begin"/>
      </w:r>
      <w:r w:rsidR="001B22B4" w:rsidRPr="005966BA">
        <w:instrText xml:space="preserve"> REF _Ref416244401 \r \h </w:instrText>
      </w:r>
      <w:r w:rsidR="001B22B4">
        <w:rPr>
          <w:highlight w:val="green"/>
        </w:rPr>
        <w:instrText xml:space="preserve"> \* MERGEFORMAT </w:instrText>
      </w:r>
      <w:r w:rsidR="001B22B4" w:rsidRPr="005966BA">
        <w:fldChar w:fldCharType="separate"/>
      </w:r>
      <w:r w:rsidR="001C26CC">
        <w:t>C 3</w:t>
      </w:r>
      <w:r w:rsidR="001B22B4" w:rsidRPr="005966BA">
        <w:fldChar w:fldCharType="end"/>
      </w:r>
      <w:r w:rsidRPr="002810FB">
        <w:t xml:space="preserve"> belegt werden. Die Sonderklassen S2 sowie S6 bis S8 sind immer zu belegen.</w:t>
      </w:r>
    </w:p>
    <w:p w14:paraId="69F3E4EB" w14:textId="77777777" w:rsidR="00643FC4" w:rsidRPr="005966BA" w:rsidRDefault="00255F21" w:rsidP="000A2569">
      <w:pPr>
        <w:pStyle w:val="Formatvorlage3"/>
        <w:rPr>
          <w:b/>
        </w:rPr>
      </w:pPr>
      <w:r w:rsidRPr="005966BA">
        <w:rPr>
          <w:b/>
        </w:rPr>
        <w:t xml:space="preserve">Sonstige Betriebs- und Bezugsgrößen </w:t>
      </w:r>
    </w:p>
    <w:p w14:paraId="4CA1ECED" w14:textId="77777777" w:rsidR="00643FC4" w:rsidRPr="0051028C" w:rsidRDefault="00255F21" w:rsidP="00643FC4">
      <w:pPr>
        <w:ind w:left="1134"/>
      </w:pPr>
      <w:r w:rsidRPr="005966BA">
        <w:t>(§</w:t>
      </w:r>
      <w:r w:rsidR="00A83E27" w:rsidRPr="005966BA">
        <w:t> </w:t>
      </w:r>
      <w:r w:rsidRPr="005966BA">
        <w:t>16 Absatz 1 Nummer 4 der 17. BImSchV)</w:t>
      </w:r>
    </w:p>
    <w:p w14:paraId="7B0B2CF7" w14:textId="099E0159" w:rsidR="00643FC4" w:rsidRDefault="00255F21" w:rsidP="00643FC4">
      <w:pPr>
        <w:ind w:left="1134"/>
      </w:pPr>
      <w:r w:rsidRPr="0051028C">
        <w:t xml:space="preserve">Werden weitere Betriebs- oder Bezugsgrößen (z. B. Abgasvolumenstrom oder -feuchtegehalt) kontinuierlich gemessen, so ist die Art der Auswertung von der zuständigen Behörde in Anlehnung </w:t>
      </w:r>
      <w:r w:rsidRPr="005966BA">
        <w:t>an</w:t>
      </w:r>
      <w:r w:rsidR="00F36480" w:rsidRPr="005966BA">
        <w:t xml:space="preserve"> </w:t>
      </w:r>
      <w:r w:rsidR="001473DC" w:rsidRPr="005966BA">
        <w:fldChar w:fldCharType="begin"/>
      </w:r>
      <w:r w:rsidR="001473DC" w:rsidRPr="000A2569">
        <w:rPr>
          <w:highlight w:val="green"/>
        </w:rPr>
        <w:instrText xml:space="preserve"> REF _Ref425168390 \r \h  \* MERGEFORMAT </w:instrText>
      </w:r>
      <w:r w:rsidR="001473DC" w:rsidRPr="005966BA">
        <w:fldChar w:fldCharType="separate"/>
      </w:r>
      <w:r w:rsidR="001C26CC" w:rsidRPr="001C26CC">
        <w:t>E 3.1.1</w:t>
      </w:r>
      <w:r w:rsidR="001473DC" w:rsidRPr="005966BA">
        <w:fldChar w:fldCharType="end"/>
      </w:r>
      <w:r w:rsidR="00643FC4" w:rsidRPr="0051028C">
        <w:t xml:space="preserve"> im Einzelfall festzulegen.</w:t>
      </w:r>
    </w:p>
    <w:p w14:paraId="76C8FD02" w14:textId="77777777" w:rsidR="007179B7" w:rsidRDefault="00065699">
      <w:pPr>
        <w:pStyle w:val="berschrift7"/>
      </w:pPr>
      <w:bookmarkStart w:id="2274" w:name="_Toc429060647"/>
      <w:bookmarkStart w:id="2275" w:name="_Toc121912589"/>
      <w:r w:rsidRPr="003B5588">
        <w:t>Datenausgabe</w:t>
      </w:r>
      <w:bookmarkEnd w:id="2274"/>
      <w:bookmarkEnd w:id="2275"/>
    </w:p>
    <w:p w14:paraId="179F2A8B" w14:textId="0B09CD92" w:rsidR="00E9166A" w:rsidRDefault="000C2F66" w:rsidP="003D4E26">
      <w:pPr>
        <w:pStyle w:val="Formatvorlage3"/>
        <w:outlineLvl w:val="0"/>
      </w:pPr>
      <w:r w:rsidRPr="00E446A9">
        <w:t xml:space="preserve">Die tägliche </w:t>
      </w:r>
      <w:r w:rsidR="00643FC4" w:rsidRPr="00643FC4">
        <w:t>und jährliche Datenausgabe muss zusätzlich folgende Daten umfassen:</w:t>
      </w:r>
    </w:p>
    <w:p w14:paraId="502FD0DD" w14:textId="466F0617" w:rsidR="005F7B11" w:rsidRPr="005966BA" w:rsidRDefault="000C2F66" w:rsidP="00E91F3D">
      <w:pPr>
        <w:pStyle w:val="Listenabsatz"/>
        <w:numPr>
          <w:ilvl w:val="1"/>
          <w:numId w:val="39"/>
        </w:numPr>
        <w:tabs>
          <w:tab w:val="left" w:pos="1134"/>
          <w:tab w:val="left" w:pos="1560"/>
        </w:tabs>
        <w:ind w:left="1560" w:hanging="426"/>
        <w:jc w:val="left"/>
      </w:pPr>
      <w:r>
        <w:t xml:space="preserve">Verriegelung </w:t>
      </w:r>
      <w:r w:rsidR="007912CD">
        <w:t xml:space="preserve">oder Unterbrechung </w:t>
      </w:r>
      <w:r w:rsidR="003C2FBE">
        <w:t xml:space="preserve">der Beschickung </w:t>
      </w:r>
      <w:r>
        <w:t xml:space="preserve">nach </w:t>
      </w:r>
      <w:r w:rsidR="005B6E10" w:rsidRPr="005966BA">
        <w:fldChar w:fldCharType="begin"/>
      </w:r>
      <w:r w:rsidR="007912CD" w:rsidRPr="00F71744">
        <w:instrText xml:space="preserve"> REF _Ref425168541 \r \h </w:instrText>
      </w:r>
      <w:r w:rsidR="006C79CD" w:rsidRPr="000A2569">
        <w:instrText xml:space="preserve"> \* MERGEFORMAT </w:instrText>
      </w:r>
      <w:r w:rsidR="005B6E10" w:rsidRPr="005966BA">
        <w:fldChar w:fldCharType="separate"/>
      </w:r>
      <w:r w:rsidR="001C26CC">
        <w:t>E 2.1</w:t>
      </w:r>
      <w:r w:rsidR="005B6E10" w:rsidRPr="005966BA">
        <w:fldChar w:fldCharType="end"/>
      </w:r>
    </w:p>
    <w:p w14:paraId="556C9B3B" w14:textId="72AD5A5F" w:rsidR="00643FC4" w:rsidRDefault="003B2FD3" w:rsidP="003B5588">
      <w:pPr>
        <w:pStyle w:val="TextAnhang"/>
      </w:pPr>
      <w:r w:rsidRPr="005966BA">
        <w:t xml:space="preserve">Zusätzlich zu den Ereignismeldungen entsprechend Anhang </w:t>
      </w:r>
      <w:r w:rsidR="001473DC" w:rsidRPr="005966BA">
        <w:fldChar w:fldCharType="begin"/>
      </w:r>
      <w:r w:rsidR="001473DC" w:rsidRPr="00F71744">
        <w:instrText xml:space="preserve"> REF _Ref416441754 \r \h  \* MERGEFORMAT </w:instrText>
      </w:r>
      <w:r w:rsidR="001473DC" w:rsidRPr="005966BA">
        <w:fldChar w:fldCharType="separate"/>
      </w:r>
      <w:r w:rsidR="001C26CC">
        <w:t>B 1.16</w:t>
      </w:r>
      <w:r w:rsidR="001473DC" w:rsidRPr="005966BA">
        <w:fldChar w:fldCharType="end"/>
      </w:r>
      <w:r w:rsidRPr="005966BA">
        <w:t xml:space="preserve"> </w:t>
      </w:r>
      <w:r w:rsidR="007912CD" w:rsidRPr="005966BA">
        <w:t xml:space="preserve">bzw. </w:t>
      </w:r>
      <w:r w:rsidR="001473DC" w:rsidRPr="005966BA">
        <w:fldChar w:fldCharType="begin"/>
      </w:r>
      <w:r w:rsidR="001473DC" w:rsidRPr="00F71744">
        <w:instrText xml:space="preserve"> REF _Ref425158246 \r \h  \* MERGEFORMAT </w:instrText>
      </w:r>
      <w:r w:rsidR="001473DC" w:rsidRPr="005966BA">
        <w:fldChar w:fldCharType="separate"/>
      </w:r>
      <w:r w:rsidR="001C26CC">
        <w:t>B 2.5</w:t>
      </w:r>
      <w:r w:rsidR="001473DC" w:rsidRPr="005966BA">
        <w:fldChar w:fldCharType="end"/>
      </w:r>
      <w:r w:rsidR="007912CD">
        <w:t xml:space="preserve"> sind </w:t>
      </w:r>
      <w:r w:rsidRPr="004D604F">
        <w:t>folgende</w:t>
      </w:r>
      <w:r w:rsidR="0033000E">
        <w:t xml:space="preserve"> </w:t>
      </w:r>
      <w:r w:rsidRPr="004D604F">
        <w:t>Ereignismeldungen auszulösen:</w:t>
      </w:r>
    </w:p>
    <w:p w14:paraId="428C0452" w14:textId="77777777" w:rsidR="005F7B11" w:rsidRDefault="007912CD" w:rsidP="003B5588">
      <w:pPr>
        <w:pStyle w:val="Listenabsatz"/>
        <w:numPr>
          <w:ilvl w:val="0"/>
          <w:numId w:val="24"/>
        </w:numPr>
        <w:ind w:left="1560" w:hanging="426"/>
      </w:pPr>
      <w:r>
        <w:t xml:space="preserve">bei </w:t>
      </w:r>
      <w:r w:rsidR="00255F21" w:rsidRPr="00255F21">
        <w:t>Sonderklasse S11 (wenn Zählerstand ≥</w:t>
      </w:r>
      <w:r w:rsidR="00A0212A">
        <w:t> </w:t>
      </w:r>
      <w:r w:rsidR="00255F21" w:rsidRPr="00255F21">
        <w:t>121):</w:t>
      </w:r>
    </w:p>
    <w:p w14:paraId="108E881F" w14:textId="77777777" w:rsidR="00643FC4" w:rsidRDefault="00255F21" w:rsidP="003B5588">
      <w:pPr>
        <w:pStyle w:val="Listenabsatz"/>
        <w:ind w:left="1560"/>
      </w:pPr>
      <w:r w:rsidRPr="00255F21">
        <w:t>"ARE-Ausfall &gt;</w:t>
      </w:r>
      <w:r w:rsidR="00A0212A">
        <w:t> </w:t>
      </w:r>
      <w:r w:rsidRPr="00255F21">
        <w:t>60</w:t>
      </w:r>
      <w:r w:rsidR="00A0212A">
        <w:t> </w:t>
      </w:r>
      <w:r w:rsidRPr="00255F21">
        <w:t>h"</w:t>
      </w:r>
      <w:r w:rsidR="007912CD">
        <w:t xml:space="preserve"> (Ausgabe einmalig je Tag)</w:t>
      </w:r>
    </w:p>
    <w:p w14:paraId="4708C7EE" w14:textId="77777777" w:rsidR="005F7B11" w:rsidRDefault="007912CD" w:rsidP="003B5588">
      <w:pPr>
        <w:pStyle w:val="Listenabsatz"/>
        <w:numPr>
          <w:ilvl w:val="0"/>
          <w:numId w:val="24"/>
        </w:numPr>
        <w:ind w:left="1560" w:hanging="426"/>
      </w:pPr>
      <w:r>
        <w:t xml:space="preserve">bei </w:t>
      </w:r>
      <w:r w:rsidR="00255F21" w:rsidRPr="00255F21">
        <w:t>Sonderklasse S12 (wenn ≥</w:t>
      </w:r>
      <w:r w:rsidR="00A0212A">
        <w:t> </w:t>
      </w:r>
      <w:r w:rsidR="00255F21" w:rsidRPr="00255F21">
        <w:t>9 Einträge in Folge):</w:t>
      </w:r>
    </w:p>
    <w:p w14:paraId="36EAD7EB" w14:textId="77777777" w:rsidR="00643FC4" w:rsidRDefault="00255F21" w:rsidP="003B5588">
      <w:pPr>
        <w:pStyle w:val="Listenabsatz"/>
        <w:ind w:left="1560"/>
      </w:pPr>
      <w:r w:rsidRPr="00255F21">
        <w:t>"ARE-Ausfall &gt;</w:t>
      </w:r>
      <w:r w:rsidR="00A0212A">
        <w:t> </w:t>
      </w:r>
      <w:r w:rsidRPr="00255F21">
        <w:t>4</w:t>
      </w:r>
      <w:r w:rsidR="00A0212A">
        <w:t> </w:t>
      </w:r>
      <w:r w:rsidRPr="00255F21">
        <w:t>h"</w:t>
      </w:r>
      <w:r w:rsidR="007912CD">
        <w:t xml:space="preserve"> mit Ausgabe des Zählerstandes</w:t>
      </w:r>
    </w:p>
    <w:p w14:paraId="6A6A1FC5" w14:textId="77777777" w:rsidR="006367BD" w:rsidRDefault="007912CD" w:rsidP="000B5D08">
      <w:pPr>
        <w:pStyle w:val="Textblock"/>
      </w:pPr>
      <w:r w:rsidRPr="00D1794F">
        <w:t>Beträgt bei Sonderklasse S12 der Zählerstand &lt;</w:t>
      </w:r>
      <w:r w:rsidRPr="00B5557C">
        <w:t> </w:t>
      </w:r>
      <w:r w:rsidRPr="00CA2949">
        <w:t xml:space="preserve">9 erfolgt keine Ereignismeldung. Bei Sonderklasse S15 </w:t>
      </w:r>
      <w:r w:rsidRPr="002E0D71">
        <w:t>entfällt die Ereignismeldung.</w:t>
      </w:r>
    </w:p>
    <w:p w14:paraId="0451BAC3" w14:textId="498CA5D6" w:rsidR="00643FC4" w:rsidRDefault="000C2F66" w:rsidP="000B5D08">
      <w:pPr>
        <w:pStyle w:val="Textblock"/>
      </w:pPr>
      <w:r>
        <w:t>Die Datenausgabe zum Jahresabschluss muss zusätzlich folgende Angaben umfassen</w:t>
      </w:r>
      <w:r w:rsidR="00E268A6">
        <w:t>:</w:t>
      </w:r>
    </w:p>
    <w:p w14:paraId="4E76776C" w14:textId="77777777" w:rsidR="005F7B11" w:rsidRDefault="0049756A" w:rsidP="00E91F3D">
      <w:pPr>
        <w:pStyle w:val="Listenabsatz"/>
        <w:numPr>
          <w:ilvl w:val="0"/>
          <w:numId w:val="25"/>
        </w:numPr>
        <w:ind w:left="1560" w:hanging="426"/>
      </w:pPr>
      <w:r w:rsidRPr="00BF5BBC">
        <w:t xml:space="preserve">Jahresgrenzwerte der </w:t>
      </w:r>
      <w:r w:rsidR="00561229">
        <w:t xml:space="preserve">betreffenden </w:t>
      </w:r>
      <w:r w:rsidR="00561229" w:rsidRPr="00BF5BBC">
        <w:t>Mess</w:t>
      </w:r>
      <w:r w:rsidR="00561229">
        <w:t>größen</w:t>
      </w:r>
      <w:r w:rsidR="00561229" w:rsidRPr="00BF5BBC">
        <w:t xml:space="preserve"> </w:t>
      </w:r>
    </w:p>
    <w:p w14:paraId="31D046FF" w14:textId="51119303" w:rsidR="005F7B11" w:rsidRDefault="0049756A" w:rsidP="00E91F3D">
      <w:pPr>
        <w:pStyle w:val="Listenabsatz"/>
        <w:numPr>
          <w:ilvl w:val="0"/>
          <w:numId w:val="25"/>
        </w:numPr>
        <w:ind w:left="1560" w:hanging="426"/>
      </w:pPr>
      <w:r w:rsidRPr="00BF5BBC">
        <w:t xml:space="preserve">Jahresmittelwerte mit Angabe des Bezugsjahres (JMW-Bezugsjahr) der vergangenen </w:t>
      </w:r>
      <w:r w:rsidR="00C00383">
        <w:t>fünf</w:t>
      </w:r>
      <w:r w:rsidRPr="00BF5BBC">
        <w:t xml:space="preserve"> Kalenderjahre als Massenkonzentration sowie die Anzahl der für die Bildung des jeweiligen Jahresmittelwertes zugrunde liegenden Tagesmittelwerte (Anz</w:t>
      </w:r>
      <w:r w:rsidR="00561229">
        <w:t>ahl</w:t>
      </w:r>
      <w:r w:rsidR="008F77F3">
        <w:t>-</w:t>
      </w:r>
      <w:r w:rsidRPr="00BF5BBC">
        <w:t>TMW - Bezugsjahr)</w:t>
      </w:r>
    </w:p>
    <w:p w14:paraId="1E407988" w14:textId="77777777" w:rsidR="0049756A" w:rsidRDefault="0049756A">
      <w:pPr>
        <w:sectPr w:rsidR="0049756A">
          <w:pgSz w:w="11907" w:h="16840" w:code="9"/>
          <w:pgMar w:top="1418" w:right="851" w:bottom="1134" w:left="1588" w:header="720" w:footer="720" w:gutter="0"/>
          <w:paperSrc w:first="4" w:other="4"/>
          <w:cols w:space="720"/>
        </w:sectPr>
      </w:pPr>
      <w:r>
        <w:tab/>
      </w:r>
      <w:r>
        <w:tab/>
      </w:r>
    </w:p>
    <w:p w14:paraId="2A832887" w14:textId="64E87A3A" w:rsidR="000C2F66" w:rsidRDefault="00B44881" w:rsidP="007D1464">
      <w:pPr>
        <w:pStyle w:val="Beschriftung"/>
      </w:pPr>
      <w:bookmarkStart w:id="2276" w:name="_Ref416248659"/>
      <w:r w:rsidRPr="008C3DBF">
        <w:t xml:space="preserve">Bild E </w:t>
      </w:r>
      <w:r w:rsidR="005B6E10" w:rsidRPr="008C3DBF">
        <w:fldChar w:fldCharType="begin"/>
      </w:r>
      <w:r w:rsidR="002D267A" w:rsidRPr="00F93CD9">
        <w:instrText xml:space="preserve"> SEQ Bild_E \* ARABIC </w:instrText>
      </w:r>
      <w:r w:rsidR="005B6E10" w:rsidRPr="008C3DBF">
        <w:fldChar w:fldCharType="separate"/>
      </w:r>
      <w:r w:rsidR="001C26CC">
        <w:rPr>
          <w:noProof/>
        </w:rPr>
        <w:t>1</w:t>
      </w:r>
      <w:r w:rsidR="005B6E10" w:rsidRPr="008C3DBF">
        <w:rPr>
          <w:noProof/>
        </w:rPr>
        <w:fldChar w:fldCharType="end"/>
      </w:r>
      <w:bookmarkEnd w:id="2276"/>
      <w:r w:rsidR="000C2F66" w:rsidRPr="008C3DBF">
        <w:t>: Klassierung von Halbstunden- und Tages</w:t>
      </w:r>
      <w:r w:rsidR="006119AB" w:rsidRPr="008C3DBF">
        <w:t>m</w:t>
      </w:r>
      <w:r w:rsidR="000C2F66" w:rsidRPr="00F93CD9">
        <w:t>ittelwerten und der Mindesttemperatur</w:t>
      </w:r>
      <w:r w:rsidR="00B63024" w:rsidRPr="005966BA">
        <w:t xml:space="preserve"> </w:t>
      </w:r>
    </w:p>
    <w:p w14:paraId="04B69FE2" w14:textId="77777777" w:rsidR="00643FC4" w:rsidRDefault="00643FC4" w:rsidP="00643FC4"/>
    <w:tbl>
      <w:tblPr>
        <w:tblW w:w="14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4"/>
        <w:gridCol w:w="684"/>
        <w:gridCol w:w="970"/>
        <w:gridCol w:w="684"/>
        <w:gridCol w:w="970"/>
        <w:gridCol w:w="970"/>
        <w:gridCol w:w="970"/>
        <w:gridCol w:w="971"/>
        <w:gridCol w:w="971"/>
        <w:gridCol w:w="971"/>
        <w:gridCol w:w="971"/>
        <w:gridCol w:w="971"/>
        <w:gridCol w:w="971"/>
        <w:gridCol w:w="971"/>
        <w:gridCol w:w="1003"/>
        <w:gridCol w:w="1036"/>
      </w:tblGrid>
      <w:tr w:rsidR="00D7664A" w14:paraId="565B5758" w14:textId="77777777" w:rsidTr="005966BA">
        <w:trPr>
          <w:cantSplit/>
        </w:trPr>
        <w:tc>
          <w:tcPr>
            <w:tcW w:w="684" w:type="dxa"/>
            <w:tcBorders>
              <w:top w:val="single" w:sz="6" w:space="0" w:color="auto"/>
              <w:left w:val="single" w:sz="6" w:space="0" w:color="auto"/>
              <w:bottom w:val="single" w:sz="6" w:space="0" w:color="auto"/>
              <w:right w:val="single" w:sz="6" w:space="0" w:color="auto"/>
            </w:tcBorders>
          </w:tcPr>
          <w:p w14:paraId="6D205699" w14:textId="77777777" w:rsidR="00D7664A" w:rsidRDefault="00D7664A" w:rsidP="00D7664A">
            <w:pPr>
              <w:ind w:left="-57" w:right="-57"/>
              <w:jc w:val="center"/>
              <w:rPr>
                <w:sz w:val="16"/>
              </w:rPr>
            </w:pPr>
            <w:r>
              <w:rPr>
                <w:sz w:val="16"/>
              </w:rPr>
              <w:t>M1</w:t>
            </w:r>
          </w:p>
        </w:tc>
        <w:tc>
          <w:tcPr>
            <w:tcW w:w="684" w:type="dxa"/>
            <w:tcBorders>
              <w:top w:val="single" w:sz="6" w:space="0" w:color="auto"/>
              <w:left w:val="single" w:sz="6" w:space="0" w:color="auto"/>
              <w:bottom w:val="single" w:sz="6" w:space="0" w:color="auto"/>
              <w:right w:val="single" w:sz="6" w:space="0" w:color="auto"/>
            </w:tcBorders>
          </w:tcPr>
          <w:p w14:paraId="0CA71FF3" w14:textId="77777777" w:rsidR="00D7664A" w:rsidRDefault="00D7664A" w:rsidP="00D7664A">
            <w:pPr>
              <w:ind w:left="-57" w:right="-57"/>
              <w:jc w:val="center"/>
              <w:rPr>
                <w:sz w:val="16"/>
              </w:rPr>
            </w:pPr>
            <w:r>
              <w:rPr>
                <w:sz w:val="16"/>
              </w:rPr>
              <w:t>M2</w:t>
            </w:r>
          </w:p>
        </w:tc>
        <w:tc>
          <w:tcPr>
            <w:tcW w:w="970" w:type="dxa"/>
            <w:tcBorders>
              <w:top w:val="single" w:sz="6" w:space="0" w:color="auto"/>
              <w:left w:val="single" w:sz="6" w:space="0" w:color="auto"/>
              <w:bottom w:val="single" w:sz="6" w:space="0" w:color="auto"/>
              <w:right w:val="single" w:sz="6" w:space="0" w:color="auto"/>
            </w:tcBorders>
          </w:tcPr>
          <w:p w14:paraId="02816434" w14:textId="77777777" w:rsidR="00D7664A" w:rsidRDefault="00D7664A" w:rsidP="0008742C">
            <w:pPr>
              <w:spacing w:before="0" w:line="240" w:lineRule="auto"/>
              <w:ind w:left="-57" w:right="-57"/>
              <w:jc w:val="center"/>
              <w:rPr>
                <w:sz w:val="16"/>
              </w:rPr>
            </w:pPr>
            <w:r>
              <w:rPr>
                <w:sz w:val="16"/>
              </w:rPr>
              <w:t>.....</w:t>
            </w:r>
            <w:r w:rsidRPr="000938DD">
              <w:rPr>
                <w:sz w:val="16"/>
              </w:rPr>
              <w:t>........</w:t>
            </w:r>
          </w:p>
          <w:p w14:paraId="38EDD7D6" w14:textId="0FAF7909" w:rsidR="00643FC4" w:rsidRDefault="00235D75" w:rsidP="00643FC4">
            <w:pPr>
              <w:spacing w:before="0" w:after="0" w:line="240" w:lineRule="auto"/>
              <w:ind w:left="-57" w:right="-57"/>
              <w:jc w:val="center"/>
              <w:rPr>
                <w:sz w:val="16"/>
                <w:szCs w:val="24"/>
              </w:rPr>
            </w:pPr>
            <w:r>
              <w:rPr>
                <w:sz w:val="16"/>
              </w:rPr>
              <w:t>gültig,</w:t>
            </w:r>
            <w:r>
              <w:rPr>
                <w:sz w:val="16"/>
              </w:rPr>
              <w:br/>
            </w:r>
            <w:r w:rsidR="00D7664A">
              <w:rPr>
                <w:sz w:val="16"/>
              </w:rPr>
              <w:t xml:space="preserve">Grenzwert für </w:t>
            </w:r>
            <w:r w:rsidR="00D7664A">
              <w:rPr>
                <w:sz w:val="16"/>
              </w:rPr>
              <w:br/>
              <w:t>HMW</w:t>
            </w:r>
            <w:r w:rsidR="00D7664A" w:rsidRPr="00E42463">
              <w:rPr>
                <w:sz w:val="16"/>
              </w:rPr>
              <w:t xml:space="preserve"> eingehalten</w:t>
            </w:r>
          </w:p>
        </w:tc>
        <w:tc>
          <w:tcPr>
            <w:tcW w:w="684" w:type="dxa"/>
            <w:tcBorders>
              <w:top w:val="single" w:sz="6" w:space="0" w:color="auto"/>
              <w:left w:val="single" w:sz="6" w:space="0" w:color="auto"/>
              <w:bottom w:val="single" w:sz="6" w:space="0" w:color="auto"/>
              <w:right w:val="single" w:sz="6" w:space="0" w:color="auto"/>
            </w:tcBorders>
          </w:tcPr>
          <w:p w14:paraId="177E0862" w14:textId="77777777" w:rsidR="00D7664A" w:rsidRDefault="00D7664A" w:rsidP="0008742C">
            <w:pPr>
              <w:spacing w:before="0" w:line="240" w:lineRule="auto"/>
              <w:ind w:left="-57" w:right="-57"/>
              <w:jc w:val="center"/>
              <w:rPr>
                <w:sz w:val="16"/>
              </w:rPr>
            </w:pPr>
            <w:r>
              <w:rPr>
                <w:sz w:val="16"/>
              </w:rPr>
              <w:t>M20</w:t>
            </w:r>
          </w:p>
        </w:tc>
        <w:tc>
          <w:tcPr>
            <w:tcW w:w="970" w:type="dxa"/>
            <w:tcBorders>
              <w:top w:val="single" w:sz="6" w:space="0" w:color="auto"/>
              <w:left w:val="single" w:sz="6" w:space="0" w:color="auto"/>
              <w:bottom w:val="single" w:sz="6" w:space="0" w:color="auto"/>
              <w:right w:val="single" w:sz="6" w:space="0" w:color="auto"/>
            </w:tcBorders>
          </w:tcPr>
          <w:p w14:paraId="591467B3" w14:textId="77777777" w:rsidR="00D7664A" w:rsidRDefault="00D7664A" w:rsidP="0008742C">
            <w:pPr>
              <w:spacing w:before="0" w:line="240" w:lineRule="auto"/>
              <w:ind w:left="-57" w:right="-57"/>
              <w:jc w:val="center"/>
              <w:rPr>
                <w:sz w:val="16"/>
              </w:rPr>
            </w:pPr>
            <w:r>
              <w:rPr>
                <w:sz w:val="16"/>
              </w:rPr>
              <w:t>S1</w:t>
            </w:r>
          </w:p>
          <w:p w14:paraId="7EDB1E88" w14:textId="5D0C2E94" w:rsidR="00643FC4" w:rsidRDefault="00235D75" w:rsidP="00643FC4">
            <w:pPr>
              <w:spacing w:before="0" w:after="0" w:line="240" w:lineRule="auto"/>
              <w:ind w:left="-57" w:right="-57"/>
              <w:jc w:val="center"/>
              <w:rPr>
                <w:sz w:val="16"/>
                <w:szCs w:val="24"/>
              </w:rPr>
            </w:pPr>
            <w:r>
              <w:rPr>
                <w:sz w:val="16"/>
              </w:rPr>
              <w:t>gültig,</w:t>
            </w:r>
            <w:r>
              <w:rPr>
                <w:sz w:val="16"/>
              </w:rPr>
              <w:br/>
            </w:r>
            <w:r w:rsidR="00D7664A">
              <w:rPr>
                <w:sz w:val="16"/>
              </w:rPr>
              <w:t xml:space="preserve">Über-schreitung Grenzwert </w:t>
            </w:r>
            <w:r w:rsidR="00D7664A" w:rsidRPr="006E16DB">
              <w:rPr>
                <w:sz w:val="16"/>
              </w:rPr>
              <w:t>für</w:t>
            </w:r>
            <w:r w:rsidR="00D7664A">
              <w:rPr>
                <w:sz w:val="16"/>
              </w:rPr>
              <w:br/>
              <w:t>HMW</w:t>
            </w:r>
          </w:p>
        </w:tc>
        <w:tc>
          <w:tcPr>
            <w:tcW w:w="970" w:type="dxa"/>
            <w:tcBorders>
              <w:top w:val="single" w:sz="6" w:space="0" w:color="auto"/>
              <w:left w:val="single" w:sz="6" w:space="0" w:color="auto"/>
              <w:bottom w:val="single" w:sz="6" w:space="0" w:color="auto"/>
              <w:right w:val="single" w:sz="6" w:space="0" w:color="auto"/>
            </w:tcBorders>
          </w:tcPr>
          <w:p w14:paraId="372F45D0" w14:textId="77777777" w:rsidR="00D7664A" w:rsidRDefault="00D7664A" w:rsidP="0008742C">
            <w:pPr>
              <w:spacing w:before="0" w:line="240" w:lineRule="auto"/>
              <w:ind w:left="-57" w:right="-57"/>
              <w:jc w:val="center"/>
              <w:rPr>
                <w:sz w:val="16"/>
              </w:rPr>
            </w:pPr>
            <w:r>
              <w:rPr>
                <w:sz w:val="16"/>
              </w:rPr>
              <w:t>S2</w:t>
            </w:r>
          </w:p>
          <w:p w14:paraId="2B960086" w14:textId="77777777" w:rsidR="00643FC4" w:rsidRDefault="00D7664A" w:rsidP="00643FC4">
            <w:pPr>
              <w:spacing w:before="0" w:after="0" w:line="240" w:lineRule="auto"/>
              <w:ind w:left="-57" w:right="-57"/>
              <w:jc w:val="center"/>
              <w:rPr>
                <w:sz w:val="16"/>
                <w:szCs w:val="24"/>
              </w:rPr>
            </w:pPr>
            <w:r>
              <w:rPr>
                <w:sz w:val="16"/>
              </w:rPr>
              <w:t>ungültig</w:t>
            </w:r>
            <w:r>
              <w:rPr>
                <w:sz w:val="16"/>
              </w:rPr>
              <w:br/>
              <w:t>aus sonstigen Gründen</w:t>
            </w:r>
          </w:p>
        </w:tc>
        <w:tc>
          <w:tcPr>
            <w:tcW w:w="970" w:type="dxa"/>
            <w:tcBorders>
              <w:top w:val="single" w:sz="6" w:space="0" w:color="auto"/>
              <w:left w:val="single" w:sz="6" w:space="0" w:color="auto"/>
              <w:bottom w:val="single" w:sz="6" w:space="0" w:color="auto"/>
              <w:right w:val="single" w:sz="6" w:space="0" w:color="auto"/>
            </w:tcBorders>
          </w:tcPr>
          <w:p w14:paraId="349EE4DB" w14:textId="77777777" w:rsidR="00D7664A" w:rsidRDefault="00D7664A" w:rsidP="0008742C">
            <w:pPr>
              <w:spacing w:before="0" w:line="240" w:lineRule="auto"/>
              <w:ind w:left="-57" w:right="-57"/>
              <w:jc w:val="center"/>
              <w:rPr>
                <w:sz w:val="16"/>
              </w:rPr>
            </w:pPr>
            <w:r>
              <w:rPr>
                <w:sz w:val="16"/>
              </w:rPr>
              <w:t>S3</w:t>
            </w:r>
          </w:p>
          <w:p w14:paraId="4EBE66AC" w14:textId="366C5ECC" w:rsidR="00643FC4" w:rsidRDefault="00235D75" w:rsidP="00643FC4">
            <w:pPr>
              <w:spacing w:before="0" w:after="0" w:line="240" w:lineRule="auto"/>
              <w:ind w:left="-57" w:right="-57"/>
              <w:jc w:val="center"/>
              <w:rPr>
                <w:sz w:val="16"/>
                <w:szCs w:val="24"/>
              </w:rPr>
            </w:pPr>
            <w:r>
              <w:rPr>
                <w:sz w:val="16"/>
              </w:rPr>
              <w:t>gültig,</w:t>
            </w:r>
            <w:r>
              <w:rPr>
                <w:sz w:val="16"/>
              </w:rPr>
              <w:br/>
            </w:r>
            <w:r w:rsidR="00D7664A">
              <w:rPr>
                <w:sz w:val="16"/>
              </w:rPr>
              <w:t>mit</w:t>
            </w:r>
            <w:r w:rsidR="00D7664A">
              <w:rPr>
                <w:sz w:val="16"/>
              </w:rPr>
              <w:br/>
              <w:t>Ersatzwert berechnet</w:t>
            </w:r>
          </w:p>
        </w:tc>
        <w:tc>
          <w:tcPr>
            <w:tcW w:w="971" w:type="dxa"/>
            <w:tcBorders>
              <w:top w:val="single" w:sz="6" w:space="0" w:color="auto"/>
              <w:left w:val="single" w:sz="6" w:space="0" w:color="auto"/>
              <w:bottom w:val="single" w:sz="6" w:space="0" w:color="auto"/>
              <w:right w:val="single" w:sz="6" w:space="0" w:color="auto"/>
            </w:tcBorders>
          </w:tcPr>
          <w:p w14:paraId="7975A867" w14:textId="77777777" w:rsidR="00D7664A" w:rsidRDefault="00D7664A" w:rsidP="0008742C">
            <w:pPr>
              <w:spacing w:before="0" w:line="240" w:lineRule="auto"/>
              <w:ind w:left="-57" w:right="-57"/>
              <w:jc w:val="center"/>
              <w:rPr>
                <w:sz w:val="16"/>
              </w:rPr>
            </w:pPr>
            <w:r>
              <w:rPr>
                <w:sz w:val="16"/>
              </w:rPr>
              <w:t>S4</w:t>
            </w:r>
          </w:p>
          <w:p w14:paraId="31CA620B" w14:textId="77777777" w:rsidR="00643FC4" w:rsidRDefault="00D7664A" w:rsidP="00643FC4">
            <w:pPr>
              <w:spacing w:before="0" w:line="240" w:lineRule="auto"/>
              <w:ind w:left="-57" w:right="-57"/>
              <w:jc w:val="center"/>
              <w:rPr>
                <w:sz w:val="16"/>
                <w:szCs w:val="24"/>
              </w:rPr>
            </w:pPr>
            <w:r>
              <w:rPr>
                <w:sz w:val="16"/>
              </w:rPr>
              <w:t>ungültig wegen Störung</w:t>
            </w:r>
            <w:r>
              <w:rPr>
                <w:sz w:val="16"/>
              </w:rPr>
              <w:br/>
              <w:t>der</w:t>
            </w:r>
            <w:r>
              <w:rPr>
                <w:sz w:val="16"/>
              </w:rPr>
              <w:br/>
              <w:t>Messein-richtung</w:t>
            </w:r>
          </w:p>
        </w:tc>
        <w:tc>
          <w:tcPr>
            <w:tcW w:w="971" w:type="dxa"/>
            <w:tcBorders>
              <w:top w:val="single" w:sz="6" w:space="0" w:color="auto"/>
              <w:left w:val="single" w:sz="6" w:space="0" w:color="auto"/>
              <w:bottom w:val="single" w:sz="6" w:space="0" w:color="auto"/>
              <w:right w:val="single" w:sz="6" w:space="0" w:color="auto"/>
            </w:tcBorders>
          </w:tcPr>
          <w:p w14:paraId="3C2005C1" w14:textId="77777777" w:rsidR="00D7664A" w:rsidRDefault="00D7664A" w:rsidP="0008742C">
            <w:pPr>
              <w:spacing w:before="0" w:line="240" w:lineRule="auto"/>
              <w:ind w:left="-57" w:right="-57"/>
              <w:jc w:val="center"/>
              <w:rPr>
                <w:sz w:val="16"/>
              </w:rPr>
            </w:pPr>
            <w:r>
              <w:rPr>
                <w:sz w:val="16"/>
              </w:rPr>
              <w:t>S5</w:t>
            </w:r>
          </w:p>
          <w:p w14:paraId="33899B13" w14:textId="77777777" w:rsidR="00643FC4" w:rsidRDefault="00D7664A" w:rsidP="00643FC4">
            <w:pPr>
              <w:spacing w:before="0" w:after="0" w:line="240" w:lineRule="auto"/>
              <w:ind w:left="-74" w:right="-57"/>
              <w:jc w:val="center"/>
              <w:rPr>
                <w:sz w:val="16"/>
                <w:szCs w:val="24"/>
              </w:rPr>
            </w:pPr>
            <w:r>
              <w:rPr>
                <w:sz w:val="16"/>
              </w:rPr>
              <w:t>ungültig wegen Wartung</w:t>
            </w:r>
          </w:p>
          <w:p w14:paraId="410EF933" w14:textId="77777777" w:rsidR="00643FC4" w:rsidRDefault="00D7664A" w:rsidP="00643FC4">
            <w:pPr>
              <w:spacing w:before="0" w:after="0" w:line="240" w:lineRule="auto"/>
              <w:ind w:left="-57" w:right="-57"/>
              <w:jc w:val="center"/>
              <w:rPr>
                <w:sz w:val="16"/>
                <w:szCs w:val="24"/>
              </w:rPr>
            </w:pPr>
            <w:r>
              <w:rPr>
                <w:sz w:val="16"/>
              </w:rPr>
              <w:t>der</w:t>
            </w:r>
          </w:p>
          <w:p w14:paraId="767AF66F" w14:textId="77777777" w:rsidR="00643FC4" w:rsidRDefault="00D7664A" w:rsidP="00643FC4">
            <w:pPr>
              <w:spacing w:before="0" w:after="0" w:line="240" w:lineRule="auto"/>
              <w:ind w:left="-57" w:right="-57"/>
              <w:jc w:val="center"/>
              <w:rPr>
                <w:sz w:val="16"/>
                <w:szCs w:val="24"/>
              </w:rPr>
            </w:pPr>
            <w:r>
              <w:rPr>
                <w:sz w:val="16"/>
              </w:rPr>
              <w:t>Messein-richtung</w:t>
            </w:r>
          </w:p>
        </w:tc>
        <w:tc>
          <w:tcPr>
            <w:tcW w:w="971" w:type="dxa"/>
            <w:tcBorders>
              <w:top w:val="single" w:sz="6" w:space="0" w:color="auto"/>
              <w:left w:val="single" w:sz="6" w:space="0" w:color="auto"/>
              <w:bottom w:val="single" w:sz="6" w:space="0" w:color="auto"/>
              <w:right w:val="single" w:sz="6" w:space="0" w:color="auto"/>
            </w:tcBorders>
          </w:tcPr>
          <w:p w14:paraId="664D0984" w14:textId="77777777" w:rsidR="00D7664A" w:rsidRDefault="00D7664A" w:rsidP="0008742C">
            <w:pPr>
              <w:spacing w:before="0" w:line="240" w:lineRule="auto"/>
              <w:ind w:left="-57" w:right="-57"/>
              <w:jc w:val="center"/>
              <w:rPr>
                <w:sz w:val="16"/>
              </w:rPr>
            </w:pPr>
            <w:r>
              <w:rPr>
                <w:sz w:val="16"/>
              </w:rPr>
              <w:t>S6</w:t>
            </w:r>
          </w:p>
          <w:p w14:paraId="3472FD46" w14:textId="77777777" w:rsidR="00643FC4" w:rsidRDefault="00D7664A" w:rsidP="00643FC4">
            <w:pPr>
              <w:spacing w:before="0" w:after="0" w:line="240" w:lineRule="auto"/>
              <w:ind w:left="-57" w:right="-57"/>
              <w:jc w:val="center"/>
              <w:rPr>
                <w:sz w:val="16"/>
                <w:szCs w:val="24"/>
              </w:rPr>
            </w:pPr>
            <w:r>
              <w:rPr>
                <w:sz w:val="16"/>
              </w:rPr>
              <w:t>Betriebs-</w:t>
            </w:r>
          </w:p>
          <w:p w14:paraId="3A6B249F" w14:textId="77777777" w:rsidR="00643FC4" w:rsidRDefault="00D7664A" w:rsidP="00643FC4">
            <w:pPr>
              <w:spacing w:before="0" w:after="0" w:line="240" w:lineRule="auto"/>
              <w:ind w:left="-57" w:right="-57"/>
              <w:jc w:val="center"/>
              <w:rPr>
                <w:sz w:val="16"/>
                <w:szCs w:val="24"/>
              </w:rPr>
            </w:pPr>
            <w:r>
              <w:rPr>
                <w:sz w:val="16"/>
              </w:rPr>
              <w:t>zeitzähler</w:t>
            </w:r>
          </w:p>
        </w:tc>
        <w:tc>
          <w:tcPr>
            <w:tcW w:w="971" w:type="dxa"/>
            <w:tcBorders>
              <w:top w:val="single" w:sz="6" w:space="0" w:color="auto"/>
              <w:left w:val="single" w:sz="6" w:space="0" w:color="auto"/>
              <w:bottom w:val="single" w:sz="6" w:space="0" w:color="auto"/>
              <w:right w:val="single" w:sz="6" w:space="0" w:color="auto"/>
            </w:tcBorders>
          </w:tcPr>
          <w:p w14:paraId="3B68B876" w14:textId="77777777" w:rsidR="00D7664A" w:rsidRDefault="00D7664A" w:rsidP="0008742C">
            <w:pPr>
              <w:spacing w:before="0" w:line="240" w:lineRule="auto"/>
              <w:ind w:left="-57" w:right="-57"/>
              <w:jc w:val="center"/>
              <w:rPr>
                <w:sz w:val="16"/>
              </w:rPr>
            </w:pPr>
            <w:r>
              <w:rPr>
                <w:sz w:val="16"/>
              </w:rPr>
              <w:t>S7</w:t>
            </w:r>
          </w:p>
          <w:p w14:paraId="3B795265" w14:textId="06E1D62C" w:rsidR="00643FC4" w:rsidRDefault="00710960" w:rsidP="00643FC4">
            <w:pPr>
              <w:spacing w:before="0" w:line="240" w:lineRule="auto"/>
              <w:ind w:left="-57" w:right="-57"/>
              <w:jc w:val="center"/>
              <w:rPr>
                <w:sz w:val="16"/>
                <w:szCs w:val="24"/>
              </w:rPr>
            </w:pPr>
            <w:r>
              <w:rPr>
                <w:sz w:val="16"/>
              </w:rPr>
              <w:t>u</w:t>
            </w:r>
            <w:r w:rsidR="00D7664A">
              <w:rPr>
                <w:sz w:val="16"/>
              </w:rPr>
              <w:t>ngültig</w:t>
            </w:r>
            <w:r>
              <w:rPr>
                <w:sz w:val="16"/>
              </w:rPr>
              <w:t>,</w:t>
            </w:r>
            <w:r w:rsidR="00D7664A">
              <w:rPr>
                <w:sz w:val="16"/>
              </w:rPr>
              <w:t xml:space="preserve"> anlagen-bedingt</w:t>
            </w:r>
          </w:p>
        </w:tc>
        <w:tc>
          <w:tcPr>
            <w:tcW w:w="971" w:type="dxa"/>
            <w:tcBorders>
              <w:top w:val="single" w:sz="6" w:space="0" w:color="auto"/>
              <w:left w:val="single" w:sz="6" w:space="0" w:color="auto"/>
              <w:bottom w:val="single" w:sz="6" w:space="0" w:color="auto"/>
              <w:right w:val="single" w:sz="6" w:space="0" w:color="auto"/>
            </w:tcBorders>
          </w:tcPr>
          <w:p w14:paraId="385ACA21" w14:textId="77777777" w:rsidR="00D7664A" w:rsidRPr="00E42463" w:rsidRDefault="00D7664A" w:rsidP="0008742C">
            <w:pPr>
              <w:spacing w:before="0" w:line="240" w:lineRule="auto"/>
              <w:ind w:left="-57" w:right="-57"/>
              <w:jc w:val="center"/>
              <w:rPr>
                <w:sz w:val="16"/>
              </w:rPr>
            </w:pPr>
            <w:r w:rsidRPr="00E42463">
              <w:rPr>
                <w:sz w:val="16"/>
              </w:rPr>
              <w:t>S8</w:t>
            </w:r>
          </w:p>
          <w:p w14:paraId="0E091AE0" w14:textId="77777777" w:rsidR="00643FC4" w:rsidRDefault="00D7664A" w:rsidP="00643FC4">
            <w:pPr>
              <w:spacing w:before="0" w:line="240" w:lineRule="auto"/>
              <w:ind w:left="-57" w:right="-57"/>
              <w:jc w:val="center"/>
              <w:rPr>
                <w:sz w:val="16"/>
                <w:szCs w:val="24"/>
              </w:rPr>
            </w:pPr>
            <w:r>
              <w:rPr>
                <w:sz w:val="16"/>
              </w:rPr>
              <w:t>n</w:t>
            </w:r>
            <w:r w:rsidRPr="00E42463">
              <w:rPr>
                <w:sz w:val="16"/>
              </w:rPr>
              <w:t>icht</w:t>
            </w:r>
            <w:r>
              <w:rPr>
                <w:sz w:val="16"/>
              </w:rPr>
              <w:br/>
            </w:r>
            <w:r w:rsidRPr="00E42463">
              <w:rPr>
                <w:sz w:val="16"/>
              </w:rPr>
              <w:t>beurteilungs</w:t>
            </w:r>
            <w:r>
              <w:rPr>
                <w:sz w:val="16"/>
              </w:rPr>
              <w:br/>
              <w:t>-</w:t>
            </w:r>
            <w:r w:rsidRPr="00E42463">
              <w:rPr>
                <w:sz w:val="16"/>
              </w:rPr>
              <w:t>pflichtig sowie unplausibel</w:t>
            </w:r>
          </w:p>
        </w:tc>
        <w:tc>
          <w:tcPr>
            <w:tcW w:w="971" w:type="dxa"/>
            <w:tcBorders>
              <w:top w:val="single" w:sz="6" w:space="0" w:color="auto"/>
              <w:left w:val="single" w:sz="6" w:space="0" w:color="auto"/>
              <w:bottom w:val="single" w:sz="6" w:space="0" w:color="auto"/>
              <w:right w:val="single" w:sz="6" w:space="0" w:color="auto"/>
            </w:tcBorders>
          </w:tcPr>
          <w:p w14:paraId="0E58B069" w14:textId="77777777" w:rsidR="00D7664A" w:rsidRDefault="00D7664A" w:rsidP="0008742C">
            <w:pPr>
              <w:spacing w:before="0" w:line="240" w:lineRule="auto"/>
              <w:ind w:left="-57" w:right="-57"/>
              <w:jc w:val="center"/>
              <w:rPr>
                <w:sz w:val="16"/>
              </w:rPr>
            </w:pPr>
            <w:r>
              <w:rPr>
                <w:sz w:val="16"/>
              </w:rPr>
              <w:t>S9</w:t>
            </w:r>
          </w:p>
          <w:p w14:paraId="7B7465FC" w14:textId="19DB3B07" w:rsidR="00643FC4" w:rsidRDefault="0038022C" w:rsidP="00643FC4">
            <w:pPr>
              <w:spacing w:before="0" w:after="0" w:line="240" w:lineRule="auto"/>
              <w:ind w:left="-57" w:right="-57"/>
              <w:jc w:val="center"/>
              <w:rPr>
                <w:sz w:val="16"/>
                <w:szCs w:val="24"/>
              </w:rPr>
            </w:pPr>
            <w:r>
              <w:rPr>
                <w:sz w:val="16"/>
              </w:rPr>
              <w:t>g</w:t>
            </w:r>
            <w:r w:rsidR="00EF499E">
              <w:rPr>
                <w:sz w:val="16"/>
              </w:rPr>
              <w:t>ültig,</w:t>
            </w:r>
            <w:r w:rsidR="00EF499E">
              <w:rPr>
                <w:sz w:val="16"/>
              </w:rPr>
              <w:br/>
            </w:r>
            <w:r w:rsidR="00D7664A">
              <w:rPr>
                <w:sz w:val="16"/>
              </w:rPr>
              <w:t>außerhalb Kalibrier-</w:t>
            </w:r>
          </w:p>
          <w:p w14:paraId="3B797D71" w14:textId="77777777" w:rsidR="00643FC4" w:rsidRDefault="00D7664A" w:rsidP="00643FC4">
            <w:pPr>
              <w:spacing w:before="0" w:after="0" w:line="240" w:lineRule="auto"/>
              <w:ind w:left="-57" w:right="-57"/>
              <w:jc w:val="center"/>
              <w:rPr>
                <w:sz w:val="16"/>
                <w:szCs w:val="24"/>
              </w:rPr>
            </w:pPr>
            <w:r>
              <w:rPr>
                <w:sz w:val="16"/>
              </w:rPr>
              <w:t xml:space="preserve">bereich, </w:t>
            </w:r>
          </w:p>
          <w:p w14:paraId="3ECE2C7F" w14:textId="77777777" w:rsidR="00643FC4" w:rsidRDefault="00D7664A" w:rsidP="00643FC4">
            <w:pPr>
              <w:spacing w:before="0" w:after="0" w:line="240" w:lineRule="auto"/>
              <w:ind w:left="-57" w:right="-57"/>
              <w:jc w:val="center"/>
              <w:rPr>
                <w:sz w:val="16"/>
                <w:szCs w:val="24"/>
              </w:rPr>
            </w:pPr>
            <w:r>
              <w:rPr>
                <w:sz w:val="16"/>
              </w:rPr>
              <w:t>Kurzzeit-</w:t>
            </w:r>
          </w:p>
          <w:p w14:paraId="068DD2D1" w14:textId="77777777" w:rsidR="00643FC4" w:rsidRDefault="00D7664A" w:rsidP="00643FC4">
            <w:pPr>
              <w:spacing w:before="0" w:line="240" w:lineRule="auto"/>
              <w:ind w:left="-57" w:right="-57"/>
              <w:jc w:val="center"/>
              <w:rPr>
                <w:sz w:val="16"/>
                <w:szCs w:val="24"/>
              </w:rPr>
            </w:pPr>
            <w:r>
              <w:rPr>
                <w:sz w:val="16"/>
              </w:rPr>
              <w:t>speicher</w:t>
            </w:r>
          </w:p>
        </w:tc>
        <w:tc>
          <w:tcPr>
            <w:tcW w:w="971" w:type="dxa"/>
            <w:tcBorders>
              <w:top w:val="single" w:sz="6" w:space="0" w:color="auto"/>
              <w:left w:val="single" w:sz="6" w:space="0" w:color="auto"/>
              <w:bottom w:val="single" w:sz="6" w:space="0" w:color="auto"/>
              <w:right w:val="single" w:sz="6" w:space="0" w:color="auto"/>
            </w:tcBorders>
          </w:tcPr>
          <w:p w14:paraId="09DD44C4" w14:textId="77777777" w:rsidR="00D7664A" w:rsidRDefault="00D7664A" w:rsidP="0008742C">
            <w:pPr>
              <w:spacing w:before="0" w:line="240" w:lineRule="auto"/>
              <w:ind w:left="-57" w:right="-57"/>
              <w:jc w:val="center"/>
              <w:rPr>
                <w:sz w:val="16"/>
              </w:rPr>
            </w:pPr>
            <w:r>
              <w:rPr>
                <w:sz w:val="16"/>
              </w:rPr>
              <w:t>S10</w:t>
            </w:r>
          </w:p>
          <w:p w14:paraId="08A3C675" w14:textId="40528C23" w:rsidR="00643FC4" w:rsidRDefault="0038022C" w:rsidP="00643FC4">
            <w:pPr>
              <w:spacing w:before="0" w:after="0" w:line="240" w:lineRule="auto"/>
              <w:ind w:left="-57" w:right="-57"/>
              <w:jc w:val="center"/>
              <w:rPr>
                <w:sz w:val="16"/>
                <w:szCs w:val="24"/>
              </w:rPr>
            </w:pPr>
            <w:r>
              <w:rPr>
                <w:sz w:val="16"/>
              </w:rPr>
              <w:t>gültig,</w:t>
            </w:r>
            <w:r>
              <w:rPr>
                <w:sz w:val="16"/>
              </w:rPr>
              <w:br/>
            </w:r>
            <w:r w:rsidR="00D7664A">
              <w:rPr>
                <w:sz w:val="16"/>
              </w:rPr>
              <w:t>außerhalb Kalibrier-</w:t>
            </w:r>
          </w:p>
          <w:p w14:paraId="0E013346" w14:textId="77777777" w:rsidR="00643FC4" w:rsidRDefault="00D7664A" w:rsidP="00643FC4">
            <w:pPr>
              <w:spacing w:before="0" w:after="0" w:line="240" w:lineRule="auto"/>
              <w:ind w:left="-57" w:right="-57"/>
              <w:jc w:val="center"/>
              <w:rPr>
                <w:sz w:val="16"/>
                <w:szCs w:val="24"/>
              </w:rPr>
            </w:pPr>
            <w:r>
              <w:rPr>
                <w:sz w:val="16"/>
              </w:rPr>
              <w:t xml:space="preserve">bereich, </w:t>
            </w:r>
          </w:p>
          <w:p w14:paraId="5F18C3D1" w14:textId="77777777" w:rsidR="00643FC4" w:rsidRDefault="00D7664A" w:rsidP="00643FC4">
            <w:pPr>
              <w:spacing w:before="0" w:after="0" w:line="240" w:lineRule="auto"/>
              <w:ind w:left="-57" w:right="-57"/>
              <w:jc w:val="center"/>
              <w:rPr>
                <w:sz w:val="16"/>
                <w:szCs w:val="24"/>
              </w:rPr>
            </w:pPr>
            <w:r>
              <w:rPr>
                <w:sz w:val="16"/>
              </w:rPr>
              <w:t>Langzeit-</w:t>
            </w:r>
          </w:p>
          <w:p w14:paraId="541D1C64" w14:textId="77777777" w:rsidR="00643FC4" w:rsidRDefault="00D7664A" w:rsidP="00643FC4">
            <w:pPr>
              <w:spacing w:before="0" w:line="240" w:lineRule="auto"/>
              <w:ind w:left="-57" w:right="-57"/>
              <w:jc w:val="center"/>
              <w:rPr>
                <w:sz w:val="16"/>
                <w:szCs w:val="24"/>
              </w:rPr>
            </w:pPr>
            <w:r>
              <w:rPr>
                <w:sz w:val="16"/>
              </w:rPr>
              <w:t>speicher</w:t>
            </w:r>
          </w:p>
        </w:tc>
        <w:tc>
          <w:tcPr>
            <w:tcW w:w="1003" w:type="dxa"/>
            <w:tcBorders>
              <w:top w:val="single" w:sz="6" w:space="0" w:color="auto"/>
              <w:left w:val="single" w:sz="6" w:space="0" w:color="auto"/>
              <w:bottom w:val="single" w:sz="4" w:space="0" w:color="auto"/>
              <w:right w:val="single" w:sz="6" w:space="0" w:color="auto"/>
            </w:tcBorders>
          </w:tcPr>
          <w:p w14:paraId="7BD6FEA4" w14:textId="77777777" w:rsidR="00D7664A" w:rsidRDefault="00D7664A" w:rsidP="0008742C">
            <w:pPr>
              <w:spacing w:before="0" w:line="240" w:lineRule="auto"/>
              <w:ind w:left="-57" w:right="-57"/>
              <w:jc w:val="center"/>
              <w:rPr>
                <w:sz w:val="16"/>
              </w:rPr>
            </w:pPr>
            <w:r>
              <w:rPr>
                <w:sz w:val="16"/>
              </w:rPr>
              <w:t>S11</w:t>
            </w:r>
          </w:p>
          <w:p w14:paraId="01F3E360" w14:textId="77777777" w:rsidR="00643FC4" w:rsidRDefault="00D7664A" w:rsidP="00643FC4">
            <w:pPr>
              <w:spacing w:before="0" w:after="0" w:line="240" w:lineRule="auto"/>
              <w:ind w:left="-57" w:right="-57"/>
              <w:jc w:val="center"/>
              <w:rPr>
                <w:sz w:val="16"/>
                <w:szCs w:val="24"/>
              </w:rPr>
            </w:pPr>
            <w:r>
              <w:rPr>
                <w:sz w:val="16"/>
              </w:rPr>
              <w:t>ARE-</w:t>
            </w:r>
            <w:r>
              <w:rPr>
                <w:sz w:val="16"/>
              </w:rPr>
              <w:br/>
              <w:t>Ausfall</w:t>
            </w:r>
          </w:p>
        </w:tc>
        <w:tc>
          <w:tcPr>
            <w:tcW w:w="1036" w:type="dxa"/>
            <w:tcBorders>
              <w:top w:val="single" w:sz="6" w:space="0" w:color="auto"/>
              <w:left w:val="single" w:sz="6" w:space="0" w:color="auto"/>
              <w:bottom w:val="single" w:sz="4" w:space="0" w:color="auto"/>
              <w:right w:val="single" w:sz="6" w:space="0" w:color="auto"/>
            </w:tcBorders>
          </w:tcPr>
          <w:p w14:paraId="04668EDA" w14:textId="77777777" w:rsidR="00D7664A" w:rsidRPr="00CC5E44" w:rsidRDefault="00D7664A" w:rsidP="0008742C">
            <w:pPr>
              <w:spacing w:before="0" w:line="240" w:lineRule="auto"/>
              <w:ind w:left="-57" w:right="-57"/>
              <w:jc w:val="center"/>
              <w:rPr>
                <w:sz w:val="16"/>
              </w:rPr>
            </w:pPr>
            <w:r w:rsidRPr="00D954DD">
              <w:rPr>
                <w:sz w:val="16"/>
              </w:rPr>
              <w:t>S1</w:t>
            </w:r>
            <w:r>
              <w:rPr>
                <w:sz w:val="16"/>
              </w:rPr>
              <w:t>2</w:t>
            </w:r>
          </w:p>
          <w:p w14:paraId="6D8304C8" w14:textId="77777777" w:rsidR="00643FC4" w:rsidRDefault="00D7664A" w:rsidP="00643FC4">
            <w:pPr>
              <w:spacing w:before="0" w:after="0" w:line="240" w:lineRule="auto"/>
              <w:ind w:left="-57" w:right="-57"/>
              <w:jc w:val="center"/>
              <w:rPr>
                <w:sz w:val="16"/>
                <w:szCs w:val="24"/>
              </w:rPr>
            </w:pPr>
            <w:r w:rsidRPr="00CC5E44">
              <w:rPr>
                <w:sz w:val="16"/>
              </w:rPr>
              <w:t>aktueller ARE-</w:t>
            </w:r>
            <w:r>
              <w:rPr>
                <w:sz w:val="16"/>
              </w:rPr>
              <w:br/>
            </w:r>
            <w:r w:rsidRPr="00CC5E44">
              <w:rPr>
                <w:sz w:val="16"/>
              </w:rPr>
              <w:t>Ausfall</w:t>
            </w:r>
          </w:p>
        </w:tc>
      </w:tr>
      <w:tr w:rsidR="006D6714" w:rsidRPr="00320129" w14:paraId="388E1302" w14:textId="77777777" w:rsidTr="005966BA">
        <w:trPr>
          <w:cantSplit/>
        </w:trPr>
        <w:tc>
          <w:tcPr>
            <w:tcW w:w="684" w:type="dxa"/>
            <w:tcBorders>
              <w:top w:val="single" w:sz="6" w:space="0" w:color="auto"/>
              <w:left w:val="nil"/>
              <w:bottom w:val="nil"/>
              <w:right w:val="nil"/>
            </w:tcBorders>
          </w:tcPr>
          <w:p w14:paraId="0932AEDA" w14:textId="77777777" w:rsidR="006D6714" w:rsidRDefault="006D6714" w:rsidP="006D6714">
            <w:pPr>
              <w:ind w:left="-57" w:right="-57"/>
              <w:jc w:val="center"/>
              <w:rPr>
                <w:sz w:val="16"/>
              </w:rPr>
            </w:pPr>
          </w:p>
        </w:tc>
        <w:tc>
          <w:tcPr>
            <w:tcW w:w="684" w:type="dxa"/>
            <w:tcBorders>
              <w:top w:val="single" w:sz="6" w:space="0" w:color="auto"/>
              <w:left w:val="nil"/>
              <w:bottom w:val="nil"/>
              <w:right w:val="nil"/>
            </w:tcBorders>
          </w:tcPr>
          <w:p w14:paraId="786A998A" w14:textId="77777777" w:rsidR="006D6714" w:rsidRDefault="006D6714" w:rsidP="006D6714">
            <w:pPr>
              <w:ind w:left="-57" w:right="-57"/>
              <w:jc w:val="center"/>
              <w:rPr>
                <w:sz w:val="16"/>
              </w:rPr>
            </w:pPr>
          </w:p>
        </w:tc>
        <w:tc>
          <w:tcPr>
            <w:tcW w:w="970" w:type="dxa"/>
            <w:tcBorders>
              <w:top w:val="single" w:sz="6" w:space="0" w:color="auto"/>
              <w:left w:val="nil"/>
              <w:bottom w:val="nil"/>
              <w:right w:val="nil"/>
            </w:tcBorders>
          </w:tcPr>
          <w:p w14:paraId="2C9133C0" w14:textId="77777777" w:rsidR="006D6714" w:rsidRDefault="006D6714" w:rsidP="006D6714">
            <w:pPr>
              <w:spacing w:after="0" w:line="276" w:lineRule="auto"/>
              <w:ind w:left="-57" w:right="-57"/>
              <w:jc w:val="center"/>
              <w:rPr>
                <w:sz w:val="16"/>
              </w:rPr>
            </w:pPr>
          </w:p>
        </w:tc>
        <w:tc>
          <w:tcPr>
            <w:tcW w:w="684" w:type="dxa"/>
            <w:tcBorders>
              <w:top w:val="single" w:sz="6" w:space="0" w:color="auto"/>
              <w:left w:val="nil"/>
              <w:bottom w:val="nil"/>
              <w:right w:val="nil"/>
            </w:tcBorders>
          </w:tcPr>
          <w:p w14:paraId="597B26E3" w14:textId="77777777" w:rsidR="006D6714" w:rsidRDefault="006D6714" w:rsidP="006D6714">
            <w:pPr>
              <w:ind w:left="-57" w:right="-57"/>
              <w:jc w:val="center"/>
              <w:rPr>
                <w:sz w:val="16"/>
              </w:rPr>
            </w:pPr>
          </w:p>
        </w:tc>
        <w:tc>
          <w:tcPr>
            <w:tcW w:w="970" w:type="dxa"/>
            <w:tcBorders>
              <w:top w:val="single" w:sz="6" w:space="0" w:color="auto"/>
              <w:left w:val="nil"/>
              <w:bottom w:val="nil"/>
              <w:right w:val="nil"/>
            </w:tcBorders>
          </w:tcPr>
          <w:p w14:paraId="648FC002" w14:textId="77777777" w:rsidR="006D6714" w:rsidRDefault="006D6714" w:rsidP="006D6714">
            <w:pPr>
              <w:spacing w:after="0" w:line="276" w:lineRule="auto"/>
              <w:ind w:left="-57" w:right="-57"/>
              <w:jc w:val="center"/>
              <w:rPr>
                <w:sz w:val="16"/>
              </w:rPr>
            </w:pPr>
          </w:p>
        </w:tc>
        <w:tc>
          <w:tcPr>
            <w:tcW w:w="970" w:type="dxa"/>
            <w:tcBorders>
              <w:top w:val="single" w:sz="6" w:space="0" w:color="auto"/>
              <w:left w:val="nil"/>
              <w:bottom w:val="nil"/>
              <w:right w:val="nil"/>
            </w:tcBorders>
          </w:tcPr>
          <w:p w14:paraId="79C5FBFE" w14:textId="77777777" w:rsidR="006D6714" w:rsidRDefault="006D6714" w:rsidP="006D6714">
            <w:pPr>
              <w:spacing w:after="0" w:line="276" w:lineRule="auto"/>
              <w:ind w:left="-57" w:right="-57"/>
              <w:jc w:val="center"/>
              <w:rPr>
                <w:sz w:val="16"/>
              </w:rPr>
            </w:pPr>
          </w:p>
        </w:tc>
        <w:tc>
          <w:tcPr>
            <w:tcW w:w="970" w:type="dxa"/>
            <w:tcBorders>
              <w:top w:val="single" w:sz="6" w:space="0" w:color="auto"/>
              <w:left w:val="nil"/>
              <w:bottom w:val="nil"/>
              <w:right w:val="nil"/>
            </w:tcBorders>
          </w:tcPr>
          <w:p w14:paraId="3B61355C" w14:textId="77777777" w:rsidR="006D6714" w:rsidRDefault="006D6714" w:rsidP="006D6714">
            <w:pPr>
              <w:spacing w:after="0" w:line="276" w:lineRule="auto"/>
              <w:ind w:left="-57" w:right="-57"/>
              <w:jc w:val="center"/>
              <w:rPr>
                <w:sz w:val="16"/>
              </w:rPr>
            </w:pPr>
          </w:p>
        </w:tc>
        <w:tc>
          <w:tcPr>
            <w:tcW w:w="971" w:type="dxa"/>
            <w:tcBorders>
              <w:top w:val="single" w:sz="6" w:space="0" w:color="auto"/>
              <w:left w:val="nil"/>
              <w:bottom w:val="nil"/>
              <w:right w:val="nil"/>
            </w:tcBorders>
          </w:tcPr>
          <w:p w14:paraId="1B48EE74" w14:textId="77777777" w:rsidR="006D6714" w:rsidRDefault="006D6714" w:rsidP="006D6714">
            <w:pPr>
              <w:spacing w:after="0" w:line="276" w:lineRule="auto"/>
              <w:ind w:left="-57" w:right="-57"/>
              <w:jc w:val="center"/>
              <w:rPr>
                <w:sz w:val="16"/>
              </w:rPr>
            </w:pPr>
          </w:p>
        </w:tc>
        <w:tc>
          <w:tcPr>
            <w:tcW w:w="971" w:type="dxa"/>
            <w:tcBorders>
              <w:top w:val="single" w:sz="6" w:space="0" w:color="auto"/>
              <w:left w:val="nil"/>
              <w:bottom w:val="nil"/>
              <w:right w:val="nil"/>
            </w:tcBorders>
          </w:tcPr>
          <w:p w14:paraId="57F09E6C" w14:textId="77777777" w:rsidR="006D6714" w:rsidRDefault="006D6714" w:rsidP="006D6714">
            <w:pPr>
              <w:spacing w:after="0" w:line="276" w:lineRule="auto"/>
              <w:ind w:left="-57" w:right="-57"/>
              <w:jc w:val="center"/>
              <w:rPr>
                <w:sz w:val="16"/>
              </w:rPr>
            </w:pPr>
          </w:p>
        </w:tc>
        <w:tc>
          <w:tcPr>
            <w:tcW w:w="971" w:type="dxa"/>
            <w:tcBorders>
              <w:top w:val="single" w:sz="6" w:space="0" w:color="auto"/>
              <w:left w:val="nil"/>
              <w:bottom w:val="nil"/>
              <w:right w:val="nil"/>
            </w:tcBorders>
          </w:tcPr>
          <w:p w14:paraId="44FA7D9C" w14:textId="77777777" w:rsidR="006D6714" w:rsidRDefault="006D6714" w:rsidP="006D6714">
            <w:pPr>
              <w:spacing w:after="0" w:line="276" w:lineRule="auto"/>
              <w:ind w:left="-57" w:right="-57"/>
              <w:jc w:val="center"/>
              <w:rPr>
                <w:sz w:val="16"/>
              </w:rPr>
            </w:pPr>
          </w:p>
        </w:tc>
        <w:tc>
          <w:tcPr>
            <w:tcW w:w="971" w:type="dxa"/>
            <w:tcBorders>
              <w:top w:val="single" w:sz="6" w:space="0" w:color="auto"/>
              <w:left w:val="nil"/>
              <w:bottom w:val="nil"/>
              <w:right w:val="nil"/>
            </w:tcBorders>
          </w:tcPr>
          <w:p w14:paraId="58B1A47C" w14:textId="77777777" w:rsidR="006D6714" w:rsidRDefault="006D6714" w:rsidP="006D6714">
            <w:pPr>
              <w:spacing w:line="276" w:lineRule="auto"/>
              <w:ind w:left="-57" w:right="-57"/>
              <w:jc w:val="center"/>
              <w:rPr>
                <w:sz w:val="16"/>
              </w:rPr>
            </w:pPr>
          </w:p>
        </w:tc>
        <w:tc>
          <w:tcPr>
            <w:tcW w:w="971" w:type="dxa"/>
            <w:tcBorders>
              <w:top w:val="single" w:sz="6" w:space="0" w:color="auto"/>
              <w:left w:val="nil"/>
              <w:bottom w:val="nil"/>
              <w:right w:val="single" w:sz="6" w:space="0" w:color="auto"/>
            </w:tcBorders>
          </w:tcPr>
          <w:p w14:paraId="32000895" w14:textId="77777777" w:rsidR="006D6714" w:rsidRPr="00E42463" w:rsidRDefault="006D6714" w:rsidP="006D6714">
            <w:pPr>
              <w:spacing w:line="276" w:lineRule="auto"/>
              <w:ind w:left="-57" w:right="-57"/>
              <w:jc w:val="center"/>
              <w:rPr>
                <w:sz w:val="16"/>
              </w:rPr>
            </w:pPr>
          </w:p>
        </w:tc>
        <w:tc>
          <w:tcPr>
            <w:tcW w:w="971" w:type="dxa"/>
            <w:tcBorders>
              <w:top w:val="single" w:sz="6" w:space="0" w:color="auto"/>
              <w:left w:val="single" w:sz="6" w:space="0" w:color="auto"/>
              <w:bottom w:val="single" w:sz="4" w:space="0" w:color="auto"/>
              <w:right w:val="single" w:sz="6" w:space="0" w:color="auto"/>
            </w:tcBorders>
          </w:tcPr>
          <w:p w14:paraId="01AA0B72" w14:textId="77777777" w:rsidR="006D6714" w:rsidRDefault="006D6714" w:rsidP="006D6714">
            <w:pPr>
              <w:spacing w:before="0" w:line="240" w:lineRule="auto"/>
              <w:ind w:left="-57" w:right="-57"/>
              <w:jc w:val="center"/>
              <w:rPr>
                <w:sz w:val="16"/>
                <w:szCs w:val="24"/>
                <w:lang w:val="en-US"/>
              </w:rPr>
            </w:pPr>
            <w:r w:rsidRPr="004B381E">
              <w:rPr>
                <w:sz w:val="16"/>
                <w:lang w:val="en-US"/>
              </w:rPr>
              <w:t>S15</w:t>
            </w:r>
          </w:p>
          <w:p w14:paraId="7385BC20" w14:textId="77777777" w:rsidR="006D6714" w:rsidRDefault="006D6714" w:rsidP="006D6714">
            <w:pPr>
              <w:spacing w:before="0" w:after="0" w:line="240" w:lineRule="auto"/>
              <w:jc w:val="center"/>
              <w:rPr>
                <w:sz w:val="16"/>
                <w:szCs w:val="24"/>
                <w:lang w:val="en-GB"/>
              </w:rPr>
            </w:pPr>
            <w:r>
              <w:rPr>
                <w:sz w:val="16"/>
                <w:lang w:val="en-GB"/>
              </w:rPr>
              <w:t>ARE-Ausfall</w:t>
            </w:r>
          </w:p>
          <w:p w14:paraId="6C8EFBCE" w14:textId="77777777" w:rsidR="006D6714" w:rsidRDefault="006D6714" w:rsidP="006D6714">
            <w:pPr>
              <w:spacing w:before="0" w:after="0" w:line="240" w:lineRule="auto"/>
              <w:jc w:val="center"/>
              <w:rPr>
                <w:sz w:val="16"/>
                <w:szCs w:val="24"/>
                <w:lang w:val="en-GB"/>
              </w:rPr>
            </w:pPr>
            <w:r>
              <w:rPr>
                <w:sz w:val="16"/>
                <w:lang w:val="en-GB"/>
              </w:rPr>
              <w:t>und</w:t>
            </w:r>
          </w:p>
          <w:p w14:paraId="4656064F" w14:textId="445EEDAB" w:rsidR="006D6714" w:rsidRDefault="006D6714" w:rsidP="006D6714">
            <w:pPr>
              <w:spacing w:line="276" w:lineRule="auto"/>
              <w:ind w:left="-57" w:right="-57"/>
              <w:jc w:val="center"/>
              <w:rPr>
                <w:sz w:val="16"/>
              </w:rPr>
            </w:pPr>
            <w:r>
              <w:rPr>
                <w:sz w:val="16"/>
                <w:lang w:val="en-GB"/>
              </w:rPr>
              <w:t xml:space="preserve">Staub </w:t>
            </w:r>
            <w:r>
              <w:rPr>
                <w:sz w:val="16"/>
              </w:rPr>
              <w:sym w:font="Symbol" w:char="F0A3"/>
            </w:r>
            <w:r>
              <w:rPr>
                <w:sz w:val="16"/>
                <w:lang w:val="en-GB"/>
              </w:rPr>
              <w:t>150 mg/m³</w:t>
            </w:r>
          </w:p>
        </w:tc>
        <w:tc>
          <w:tcPr>
            <w:tcW w:w="971" w:type="dxa"/>
            <w:tcBorders>
              <w:top w:val="single" w:sz="6" w:space="0" w:color="auto"/>
              <w:left w:val="single" w:sz="6" w:space="0" w:color="auto"/>
              <w:bottom w:val="single" w:sz="4" w:space="0" w:color="auto"/>
              <w:right w:val="single" w:sz="6" w:space="0" w:color="auto"/>
            </w:tcBorders>
          </w:tcPr>
          <w:p w14:paraId="08D09F41" w14:textId="77777777" w:rsidR="006D6714" w:rsidRDefault="006D6714" w:rsidP="006D6714">
            <w:pPr>
              <w:spacing w:before="0" w:line="240" w:lineRule="auto"/>
              <w:ind w:left="-57" w:right="-57"/>
              <w:jc w:val="center"/>
              <w:rPr>
                <w:sz w:val="16"/>
                <w:szCs w:val="24"/>
                <w:lang w:val="en-US"/>
              </w:rPr>
            </w:pPr>
            <w:r w:rsidRPr="004B381E">
              <w:rPr>
                <w:sz w:val="16"/>
                <w:lang w:val="en-US"/>
              </w:rPr>
              <w:t>S16</w:t>
            </w:r>
          </w:p>
          <w:p w14:paraId="467A23D4" w14:textId="77777777" w:rsidR="006D6714" w:rsidRDefault="006D6714" w:rsidP="006D6714">
            <w:pPr>
              <w:spacing w:before="0" w:after="0" w:line="240" w:lineRule="auto"/>
              <w:jc w:val="center"/>
              <w:rPr>
                <w:sz w:val="16"/>
                <w:szCs w:val="24"/>
              </w:rPr>
            </w:pPr>
            <w:r w:rsidRPr="004B381E">
              <w:rPr>
                <w:sz w:val="16"/>
              </w:rPr>
              <w:t>ARE-Ausfall</w:t>
            </w:r>
          </w:p>
          <w:p w14:paraId="56BD6417" w14:textId="77777777" w:rsidR="006D6714" w:rsidRDefault="006D6714" w:rsidP="006D6714">
            <w:pPr>
              <w:spacing w:before="0" w:after="0" w:line="240" w:lineRule="auto"/>
              <w:jc w:val="center"/>
              <w:rPr>
                <w:sz w:val="16"/>
                <w:szCs w:val="24"/>
              </w:rPr>
            </w:pPr>
            <w:r w:rsidRPr="004B381E">
              <w:rPr>
                <w:sz w:val="16"/>
              </w:rPr>
              <w:t>und</w:t>
            </w:r>
          </w:p>
          <w:p w14:paraId="6D3CD7CB" w14:textId="3AB5ABA9" w:rsidR="006D6714" w:rsidRDefault="006D6714" w:rsidP="006D6714">
            <w:pPr>
              <w:spacing w:line="276" w:lineRule="auto"/>
              <w:ind w:left="-57" w:right="-57"/>
              <w:jc w:val="center"/>
              <w:rPr>
                <w:sz w:val="16"/>
              </w:rPr>
            </w:pPr>
            <w:r>
              <w:rPr>
                <w:sz w:val="16"/>
              </w:rPr>
              <w:t>Staub &gt;150 </w:t>
            </w:r>
            <w:r w:rsidRPr="004B381E">
              <w:rPr>
                <w:sz w:val="16"/>
              </w:rPr>
              <w:t>mg/m</w:t>
            </w:r>
            <w:r>
              <w:rPr>
                <w:sz w:val="16"/>
              </w:rPr>
              <w:t>³</w:t>
            </w:r>
          </w:p>
        </w:tc>
        <w:tc>
          <w:tcPr>
            <w:tcW w:w="1003" w:type="dxa"/>
            <w:tcBorders>
              <w:top w:val="single" w:sz="6" w:space="0" w:color="auto"/>
              <w:left w:val="single" w:sz="6" w:space="0" w:color="auto"/>
              <w:bottom w:val="single" w:sz="4" w:space="0" w:color="auto"/>
              <w:right w:val="single" w:sz="6" w:space="0" w:color="auto"/>
            </w:tcBorders>
          </w:tcPr>
          <w:p w14:paraId="7E43CC26" w14:textId="5609C4B8" w:rsidR="006D6714" w:rsidRDefault="006D6714" w:rsidP="006D6714">
            <w:pPr>
              <w:spacing w:before="0" w:after="0" w:line="240" w:lineRule="auto"/>
              <w:jc w:val="center"/>
              <w:rPr>
                <w:sz w:val="16"/>
                <w:szCs w:val="24"/>
                <w:lang w:val="en-US"/>
              </w:rPr>
            </w:pPr>
            <w:r>
              <w:rPr>
                <w:sz w:val="16"/>
                <w:lang w:val="en-US"/>
              </w:rPr>
              <w:t>S17</w:t>
            </w:r>
            <w:r>
              <w:rPr>
                <w:sz w:val="16"/>
                <w:lang w:val="en-US"/>
              </w:rPr>
              <w:br/>
            </w:r>
            <w:r>
              <w:rPr>
                <w:sz w:val="16"/>
                <w:lang w:val="en-US"/>
              </w:rPr>
              <w:br/>
              <w:t>Sonderre-gelung: Überschrei-tung Grenzwert für HMW bei An-/Abfahren</w:t>
            </w:r>
          </w:p>
        </w:tc>
        <w:tc>
          <w:tcPr>
            <w:tcW w:w="1036" w:type="dxa"/>
            <w:tcBorders>
              <w:top w:val="single" w:sz="6" w:space="0" w:color="auto"/>
              <w:left w:val="single" w:sz="6" w:space="0" w:color="auto"/>
              <w:bottom w:val="single" w:sz="4" w:space="0" w:color="auto"/>
              <w:right w:val="single" w:sz="6" w:space="0" w:color="auto"/>
            </w:tcBorders>
          </w:tcPr>
          <w:p w14:paraId="674AB852" w14:textId="50CF64D9" w:rsidR="006D6714" w:rsidRDefault="006D6714" w:rsidP="0013698B">
            <w:pPr>
              <w:spacing w:before="0" w:after="0" w:line="240" w:lineRule="auto"/>
              <w:jc w:val="center"/>
              <w:rPr>
                <w:sz w:val="16"/>
                <w:szCs w:val="24"/>
              </w:rPr>
            </w:pPr>
            <w:r>
              <w:rPr>
                <w:sz w:val="16"/>
                <w:lang w:val="en-US"/>
              </w:rPr>
              <w:t>S18</w:t>
            </w:r>
            <w:r>
              <w:rPr>
                <w:sz w:val="16"/>
                <w:lang w:val="en-US"/>
              </w:rPr>
              <w:br/>
            </w:r>
            <w:r>
              <w:rPr>
                <w:sz w:val="16"/>
                <w:lang w:val="en-US"/>
              </w:rPr>
              <w:br/>
            </w:r>
            <w:r w:rsidR="00C942E6">
              <w:rPr>
                <w:sz w:val="16"/>
                <w:szCs w:val="24"/>
              </w:rPr>
              <w:t>BW</w:t>
            </w:r>
          </w:p>
        </w:tc>
      </w:tr>
    </w:tbl>
    <w:p w14:paraId="3D7BF8D0" w14:textId="77777777" w:rsidR="006119AB" w:rsidRDefault="006119AB"/>
    <w:tbl>
      <w:tblPr>
        <w:tblW w:w="14657"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
        <w:gridCol w:w="680"/>
        <w:gridCol w:w="964"/>
        <w:gridCol w:w="680"/>
        <w:gridCol w:w="970"/>
        <w:gridCol w:w="970"/>
        <w:gridCol w:w="970"/>
        <w:gridCol w:w="1953"/>
        <w:gridCol w:w="970"/>
        <w:gridCol w:w="970"/>
        <w:gridCol w:w="970"/>
        <w:gridCol w:w="970"/>
        <w:gridCol w:w="970"/>
        <w:gridCol w:w="970"/>
        <w:gridCol w:w="970"/>
      </w:tblGrid>
      <w:tr w:rsidR="00DA1005" w:rsidRPr="00D7664A" w14:paraId="363ECD7F" w14:textId="77777777" w:rsidTr="00DA1005">
        <w:trPr>
          <w:cantSplit/>
        </w:trPr>
        <w:tc>
          <w:tcPr>
            <w:tcW w:w="680" w:type="dxa"/>
            <w:tcBorders>
              <w:top w:val="single" w:sz="6" w:space="0" w:color="auto"/>
              <w:bottom w:val="single" w:sz="6" w:space="0" w:color="auto"/>
            </w:tcBorders>
          </w:tcPr>
          <w:p w14:paraId="5805092B" w14:textId="77777777" w:rsidR="00DA1005" w:rsidRPr="00D7664A" w:rsidRDefault="00DA1005" w:rsidP="00D7664A">
            <w:pPr>
              <w:ind w:left="-57" w:right="-57"/>
              <w:jc w:val="center"/>
              <w:rPr>
                <w:sz w:val="16"/>
              </w:rPr>
            </w:pPr>
            <w:r w:rsidRPr="00D7664A">
              <w:rPr>
                <w:sz w:val="16"/>
              </w:rPr>
              <w:t>T1</w:t>
            </w:r>
          </w:p>
        </w:tc>
        <w:tc>
          <w:tcPr>
            <w:tcW w:w="680" w:type="dxa"/>
            <w:tcBorders>
              <w:top w:val="single" w:sz="6" w:space="0" w:color="auto"/>
              <w:bottom w:val="single" w:sz="6" w:space="0" w:color="auto"/>
            </w:tcBorders>
          </w:tcPr>
          <w:p w14:paraId="543DAD02" w14:textId="77777777" w:rsidR="00DA1005" w:rsidRPr="00D7664A" w:rsidRDefault="00DA1005" w:rsidP="00D7664A">
            <w:pPr>
              <w:ind w:left="-57" w:right="-57"/>
              <w:jc w:val="center"/>
              <w:rPr>
                <w:sz w:val="16"/>
              </w:rPr>
            </w:pPr>
            <w:r w:rsidRPr="00D7664A">
              <w:rPr>
                <w:sz w:val="16"/>
              </w:rPr>
              <w:t>T2</w:t>
            </w:r>
          </w:p>
        </w:tc>
        <w:tc>
          <w:tcPr>
            <w:tcW w:w="964" w:type="dxa"/>
            <w:tcBorders>
              <w:top w:val="single" w:sz="6" w:space="0" w:color="auto"/>
              <w:bottom w:val="single" w:sz="6" w:space="0" w:color="auto"/>
            </w:tcBorders>
          </w:tcPr>
          <w:p w14:paraId="5D22FF44" w14:textId="77777777" w:rsidR="00DA1005" w:rsidRPr="00D7664A" w:rsidRDefault="00DA1005" w:rsidP="00D7664A">
            <w:pPr>
              <w:ind w:left="-57" w:right="-57"/>
              <w:jc w:val="center"/>
              <w:rPr>
                <w:sz w:val="16"/>
              </w:rPr>
            </w:pPr>
            <w:r w:rsidRPr="00D7664A">
              <w:rPr>
                <w:sz w:val="16"/>
              </w:rPr>
              <w:t>.............</w:t>
            </w:r>
          </w:p>
          <w:p w14:paraId="22A7AFDE" w14:textId="4065717E" w:rsidR="00DA1005" w:rsidRPr="00D7664A" w:rsidRDefault="0038022C" w:rsidP="00D7664A">
            <w:pPr>
              <w:spacing w:before="0" w:line="276" w:lineRule="auto"/>
              <w:ind w:left="-57" w:right="-57"/>
              <w:jc w:val="center"/>
              <w:rPr>
                <w:sz w:val="16"/>
              </w:rPr>
            </w:pPr>
            <w:r>
              <w:rPr>
                <w:sz w:val="16"/>
              </w:rPr>
              <w:t>gültig,</w:t>
            </w:r>
            <w:r>
              <w:rPr>
                <w:sz w:val="16"/>
              </w:rPr>
              <w:br/>
            </w:r>
            <w:r w:rsidR="00DA1005" w:rsidRPr="00D7664A">
              <w:rPr>
                <w:sz w:val="16"/>
              </w:rPr>
              <w:t>TGW eingehalten</w:t>
            </w:r>
          </w:p>
        </w:tc>
        <w:tc>
          <w:tcPr>
            <w:tcW w:w="680" w:type="dxa"/>
            <w:tcBorders>
              <w:top w:val="single" w:sz="6" w:space="0" w:color="auto"/>
              <w:bottom w:val="single" w:sz="6" w:space="0" w:color="auto"/>
            </w:tcBorders>
          </w:tcPr>
          <w:p w14:paraId="16129B29" w14:textId="77777777" w:rsidR="00DA1005" w:rsidRPr="00D7664A" w:rsidRDefault="00DA1005" w:rsidP="00D7664A">
            <w:pPr>
              <w:ind w:left="-57" w:right="-57"/>
              <w:jc w:val="center"/>
              <w:rPr>
                <w:sz w:val="16"/>
              </w:rPr>
            </w:pPr>
            <w:r w:rsidRPr="00D7664A">
              <w:rPr>
                <w:sz w:val="16"/>
              </w:rPr>
              <w:t>T10</w:t>
            </w:r>
          </w:p>
        </w:tc>
        <w:tc>
          <w:tcPr>
            <w:tcW w:w="970" w:type="dxa"/>
            <w:tcBorders>
              <w:top w:val="single" w:sz="6" w:space="0" w:color="auto"/>
              <w:bottom w:val="single" w:sz="6" w:space="0" w:color="auto"/>
            </w:tcBorders>
          </w:tcPr>
          <w:p w14:paraId="62D7409F" w14:textId="77777777" w:rsidR="00DA1005" w:rsidRPr="00D7664A" w:rsidRDefault="00DA1005" w:rsidP="00D7664A">
            <w:pPr>
              <w:ind w:left="-57" w:right="-57"/>
              <w:jc w:val="center"/>
              <w:rPr>
                <w:sz w:val="16"/>
              </w:rPr>
            </w:pPr>
            <w:r w:rsidRPr="00D7664A">
              <w:rPr>
                <w:sz w:val="16"/>
              </w:rPr>
              <w:t>TS1</w:t>
            </w:r>
          </w:p>
          <w:p w14:paraId="76D6ED99" w14:textId="1C2CDBA0" w:rsidR="00DA1005" w:rsidRPr="00D7664A" w:rsidRDefault="0038022C" w:rsidP="00D7664A">
            <w:pPr>
              <w:spacing w:before="0" w:after="0" w:line="276" w:lineRule="auto"/>
              <w:ind w:left="-57" w:right="-57"/>
              <w:jc w:val="center"/>
              <w:rPr>
                <w:sz w:val="16"/>
              </w:rPr>
            </w:pPr>
            <w:r>
              <w:rPr>
                <w:sz w:val="16"/>
              </w:rPr>
              <w:t>gültig,</w:t>
            </w:r>
            <w:r>
              <w:rPr>
                <w:sz w:val="16"/>
              </w:rPr>
              <w:br/>
            </w:r>
            <w:r w:rsidR="00DA1005" w:rsidRPr="00D7664A">
              <w:rPr>
                <w:sz w:val="16"/>
              </w:rPr>
              <w:t>Über-</w:t>
            </w:r>
          </w:p>
          <w:p w14:paraId="2E65FE9E" w14:textId="77777777" w:rsidR="00DA1005" w:rsidRPr="00D7664A" w:rsidRDefault="00DA1005" w:rsidP="00D7664A">
            <w:pPr>
              <w:spacing w:before="0" w:after="0" w:line="276" w:lineRule="auto"/>
              <w:ind w:left="-57" w:right="-57"/>
              <w:jc w:val="center"/>
              <w:rPr>
                <w:sz w:val="16"/>
              </w:rPr>
            </w:pPr>
            <w:r w:rsidRPr="00D7664A">
              <w:rPr>
                <w:sz w:val="16"/>
              </w:rPr>
              <w:t>schreitung</w:t>
            </w:r>
          </w:p>
          <w:p w14:paraId="19E5CCF1" w14:textId="77777777" w:rsidR="00DA1005" w:rsidRPr="00D7664A" w:rsidRDefault="00DA1005" w:rsidP="00D7664A">
            <w:pPr>
              <w:spacing w:before="0" w:after="0" w:line="276" w:lineRule="auto"/>
              <w:ind w:left="-57" w:right="-57"/>
              <w:jc w:val="center"/>
              <w:rPr>
                <w:sz w:val="16"/>
              </w:rPr>
            </w:pPr>
            <w:r w:rsidRPr="00D7664A">
              <w:rPr>
                <w:sz w:val="16"/>
              </w:rPr>
              <w:t>TGW</w:t>
            </w:r>
          </w:p>
        </w:tc>
        <w:tc>
          <w:tcPr>
            <w:tcW w:w="970" w:type="dxa"/>
            <w:tcBorders>
              <w:top w:val="single" w:sz="6" w:space="0" w:color="auto"/>
              <w:bottom w:val="single" w:sz="6" w:space="0" w:color="auto"/>
            </w:tcBorders>
          </w:tcPr>
          <w:p w14:paraId="1FF3EF5A" w14:textId="77777777" w:rsidR="00DA1005" w:rsidRPr="00D7664A" w:rsidRDefault="00DA1005" w:rsidP="00D7664A">
            <w:pPr>
              <w:ind w:left="-57" w:right="-57"/>
              <w:jc w:val="center"/>
              <w:rPr>
                <w:sz w:val="16"/>
              </w:rPr>
            </w:pPr>
            <w:r w:rsidRPr="00D7664A">
              <w:rPr>
                <w:sz w:val="16"/>
              </w:rPr>
              <w:t>TS2</w:t>
            </w:r>
          </w:p>
          <w:p w14:paraId="6C321334" w14:textId="77777777" w:rsidR="00DA1005" w:rsidRPr="00D7664A" w:rsidRDefault="00DA1005" w:rsidP="00D7664A">
            <w:pPr>
              <w:spacing w:before="0" w:after="0" w:line="276" w:lineRule="auto"/>
              <w:ind w:left="-57" w:right="-57"/>
              <w:jc w:val="center"/>
              <w:rPr>
                <w:sz w:val="16"/>
              </w:rPr>
            </w:pPr>
            <w:r w:rsidRPr="00D7664A">
              <w:rPr>
                <w:sz w:val="16"/>
              </w:rPr>
              <w:t>kein</w:t>
            </w:r>
            <w:r w:rsidRPr="00D7664A">
              <w:rPr>
                <w:sz w:val="16"/>
              </w:rPr>
              <w:br/>
              <w:t>gültiger</w:t>
            </w:r>
          </w:p>
          <w:p w14:paraId="5817A4FB" w14:textId="77777777" w:rsidR="00DA1005" w:rsidRPr="00D7664A" w:rsidRDefault="00DA1005" w:rsidP="00D7664A">
            <w:pPr>
              <w:spacing w:before="0" w:after="0" w:line="276" w:lineRule="auto"/>
              <w:ind w:left="-57" w:right="-57"/>
              <w:jc w:val="center"/>
              <w:rPr>
                <w:sz w:val="16"/>
              </w:rPr>
            </w:pPr>
            <w:r w:rsidRPr="00D7664A">
              <w:rPr>
                <w:sz w:val="16"/>
              </w:rPr>
              <w:t>TMW</w:t>
            </w:r>
          </w:p>
        </w:tc>
        <w:tc>
          <w:tcPr>
            <w:tcW w:w="970" w:type="dxa"/>
            <w:tcBorders>
              <w:top w:val="single" w:sz="6" w:space="0" w:color="auto"/>
              <w:bottom w:val="single" w:sz="6" w:space="0" w:color="auto"/>
            </w:tcBorders>
          </w:tcPr>
          <w:p w14:paraId="1E210B06" w14:textId="77777777" w:rsidR="00DA1005" w:rsidRPr="00D7664A" w:rsidRDefault="00DA1005" w:rsidP="00D7664A">
            <w:pPr>
              <w:ind w:left="-57" w:right="-57"/>
              <w:jc w:val="center"/>
              <w:rPr>
                <w:sz w:val="16"/>
              </w:rPr>
            </w:pPr>
            <w:r w:rsidRPr="00D7664A">
              <w:rPr>
                <w:sz w:val="16"/>
              </w:rPr>
              <w:t>TS3</w:t>
            </w:r>
          </w:p>
          <w:p w14:paraId="74B0B6D9" w14:textId="77777777" w:rsidR="00DA1005" w:rsidRDefault="00DA1005">
            <w:pPr>
              <w:spacing w:before="0" w:after="0" w:line="276" w:lineRule="auto"/>
              <w:ind w:left="-57" w:right="-57"/>
              <w:jc w:val="center"/>
              <w:rPr>
                <w:i/>
                <w:sz w:val="16"/>
              </w:rPr>
            </w:pPr>
            <w:r w:rsidRPr="00D7664A">
              <w:rPr>
                <w:sz w:val="16"/>
              </w:rPr>
              <w:t>Verfüg-</w:t>
            </w:r>
            <w:r w:rsidRPr="00D7664A">
              <w:rPr>
                <w:sz w:val="16"/>
              </w:rPr>
              <w:br/>
              <w:t xml:space="preserve">barkeit </w:t>
            </w:r>
            <w:r w:rsidRPr="00D7664A">
              <w:rPr>
                <w:sz w:val="16"/>
              </w:rPr>
              <w:br/>
              <w:t xml:space="preserve">der </w:t>
            </w:r>
            <w:r w:rsidRPr="00D7664A">
              <w:rPr>
                <w:sz w:val="16"/>
              </w:rPr>
              <w:br/>
              <w:t>Messein-richtung</w:t>
            </w:r>
            <w:r w:rsidRPr="00D7664A">
              <w:rPr>
                <w:sz w:val="16"/>
              </w:rPr>
              <w:br/>
              <w:t>je Tag</w:t>
            </w:r>
            <w:r w:rsidRPr="00D7664A">
              <w:rPr>
                <w:sz w:val="16"/>
              </w:rPr>
              <w:br/>
              <w:t>nicht eingehalten</w:t>
            </w:r>
          </w:p>
        </w:tc>
        <w:tc>
          <w:tcPr>
            <w:tcW w:w="1953" w:type="dxa"/>
            <w:tcBorders>
              <w:top w:val="nil"/>
              <w:bottom w:val="nil"/>
            </w:tcBorders>
          </w:tcPr>
          <w:p w14:paraId="3A63A296" w14:textId="77777777" w:rsidR="00DA1005" w:rsidRPr="00D7664A" w:rsidRDefault="00DA1005" w:rsidP="00D7664A">
            <w:pPr>
              <w:ind w:left="-57" w:right="-57"/>
              <w:jc w:val="center"/>
              <w:rPr>
                <w:sz w:val="16"/>
              </w:rPr>
            </w:pPr>
          </w:p>
        </w:tc>
        <w:tc>
          <w:tcPr>
            <w:tcW w:w="970" w:type="dxa"/>
            <w:tcBorders>
              <w:top w:val="single" w:sz="6" w:space="0" w:color="auto"/>
              <w:bottom w:val="single" w:sz="6" w:space="0" w:color="auto"/>
            </w:tcBorders>
          </w:tcPr>
          <w:p w14:paraId="1B6122CB" w14:textId="77777777" w:rsidR="00DA1005" w:rsidRPr="00D7664A" w:rsidRDefault="00DA1005" w:rsidP="00D7664A">
            <w:pPr>
              <w:ind w:left="-57" w:right="-57"/>
              <w:jc w:val="center"/>
            </w:pPr>
            <w:r w:rsidRPr="00D7664A">
              <w:rPr>
                <w:sz w:val="16"/>
              </w:rPr>
              <w:t>TNBZ1</w:t>
            </w:r>
          </w:p>
        </w:tc>
        <w:tc>
          <w:tcPr>
            <w:tcW w:w="970" w:type="dxa"/>
            <w:tcBorders>
              <w:top w:val="single" w:sz="6" w:space="0" w:color="auto"/>
              <w:bottom w:val="single" w:sz="6" w:space="0" w:color="auto"/>
            </w:tcBorders>
          </w:tcPr>
          <w:p w14:paraId="78809877" w14:textId="77777777" w:rsidR="00DA1005" w:rsidRPr="00D7664A" w:rsidRDefault="00DA1005" w:rsidP="00D7664A">
            <w:pPr>
              <w:ind w:left="-57" w:right="-57"/>
              <w:jc w:val="center"/>
              <w:rPr>
                <w:sz w:val="16"/>
              </w:rPr>
            </w:pPr>
            <w:r w:rsidRPr="00D7664A">
              <w:rPr>
                <w:sz w:val="16"/>
              </w:rPr>
              <w:t>.............</w:t>
            </w:r>
          </w:p>
        </w:tc>
        <w:tc>
          <w:tcPr>
            <w:tcW w:w="970" w:type="dxa"/>
            <w:tcBorders>
              <w:top w:val="single" w:sz="6" w:space="0" w:color="auto"/>
              <w:bottom w:val="single" w:sz="6" w:space="0" w:color="auto"/>
            </w:tcBorders>
          </w:tcPr>
          <w:p w14:paraId="7865FB72" w14:textId="77777777" w:rsidR="00DA1005" w:rsidRPr="00D7664A" w:rsidRDefault="00DA1005" w:rsidP="00D7664A">
            <w:pPr>
              <w:ind w:left="-57" w:right="-57"/>
              <w:jc w:val="center"/>
              <w:rPr>
                <w:sz w:val="16"/>
              </w:rPr>
            </w:pPr>
            <w:r w:rsidRPr="00D7664A">
              <w:rPr>
                <w:sz w:val="16"/>
              </w:rPr>
              <w:t>TNBZ10</w:t>
            </w:r>
          </w:p>
        </w:tc>
        <w:tc>
          <w:tcPr>
            <w:tcW w:w="970" w:type="dxa"/>
            <w:tcBorders>
              <w:top w:val="single" w:sz="6" w:space="0" w:color="auto"/>
              <w:bottom w:val="single" w:sz="6" w:space="0" w:color="auto"/>
            </w:tcBorders>
          </w:tcPr>
          <w:p w14:paraId="7B6C4C1B" w14:textId="77777777" w:rsidR="00DA1005" w:rsidRPr="00D7664A" w:rsidRDefault="00DA1005" w:rsidP="00D7664A">
            <w:pPr>
              <w:ind w:left="-57" w:right="-57"/>
              <w:jc w:val="center"/>
              <w:rPr>
                <w:sz w:val="16"/>
              </w:rPr>
            </w:pPr>
            <w:r w:rsidRPr="00D7664A">
              <w:rPr>
                <w:sz w:val="16"/>
              </w:rPr>
              <w:t>TNBZ11</w:t>
            </w:r>
          </w:p>
        </w:tc>
        <w:tc>
          <w:tcPr>
            <w:tcW w:w="970" w:type="dxa"/>
            <w:tcBorders>
              <w:top w:val="single" w:sz="6" w:space="0" w:color="auto"/>
              <w:bottom w:val="single" w:sz="6" w:space="0" w:color="auto"/>
            </w:tcBorders>
          </w:tcPr>
          <w:p w14:paraId="04B0A637" w14:textId="77777777" w:rsidR="00DA1005" w:rsidRPr="00D7664A" w:rsidRDefault="00DA1005" w:rsidP="00D7664A">
            <w:pPr>
              <w:ind w:left="-57" w:right="-57"/>
              <w:jc w:val="center"/>
              <w:rPr>
                <w:sz w:val="16"/>
              </w:rPr>
            </w:pPr>
            <w:r w:rsidRPr="00D7664A">
              <w:rPr>
                <w:sz w:val="16"/>
              </w:rPr>
              <w:t>.............</w:t>
            </w:r>
          </w:p>
        </w:tc>
        <w:tc>
          <w:tcPr>
            <w:tcW w:w="970" w:type="dxa"/>
            <w:tcBorders>
              <w:top w:val="single" w:sz="6" w:space="0" w:color="auto"/>
              <w:bottom w:val="single" w:sz="6" w:space="0" w:color="auto"/>
            </w:tcBorders>
          </w:tcPr>
          <w:p w14:paraId="07E54FF2" w14:textId="77777777" w:rsidR="00DA1005" w:rsidRPr="00D7664A" w:rsidRDefault="00DA1005" w:rsidP="00D7664A">
            <w:pPr>
              <w:ind w:left="-57" w:right="-57"/>
              <w:jc w:val="center"/>
              <w:rPr>
                <w:sz w:val="16"/>
              </w:rPr>
            </w:pPr>
            <w:r w:rsidRPr="00D7664A">
              <w:rPr>
                <w:sz w:val="16"/>
              </w:rPr>
              <w:t>TNBZ20</w:t>
            </w:r>
          </w:p>
        </w:tc>
        <w:tc>
          <w:tcPr>
            <w:tcW w:w="970" w:type="dxa"/>
            <w:tcBorders>
              <w:top w:val="single" w:sz="6" w:space="0" w:color="auto"/>
              <w:bottom w:val="single" w:sz="6" w:space="0" w:color="auto"/>
            </w:tcBorders>
          </w:tcPr>
          <w:p w14:paraId="0338A0BA" w14:textId="77777777" w:rsidR="00DA1005" w:rsidRPr="00D7664A" w:rsidRDefault="00DA1005" w:rsidP="00D7664A">
            <w:pPr>
              <w:ind w:left="-57" w:right="-57"/>
              <w:jc w:val="center"/>
              <w:rPr>
                <w:sz w:val="16"/>
              </w:rPr>
            </w:pPr>
            <w:r w:rsidRPr="00D7664A">
              <w:rPr>
                <w:sz w:val="16"/>
              </w:rPr>
              <w:t>TNBZ21</w:t>
            </w:r>
          </w:p>
          <w:p w14:paraId="2E7AC0AF" w14:textId="77777777" w:rsidR="00DA1005" w:rsidRPr="00D7664A" w:rsidRDefault="00DA1005" w:rsidP="00D7664A">
            <w:pPr>
              <w:overflowPunct/>
              <w:autoSpaceDE/>
              <w:autoSpaceDN/>
              <w:adjustRightInd/>
              <w:spacing w:before="0" w:after="0" w:line="240" w:lineRule="auto"/>
              <w:jc w:val="center"/>
              <w:textAlignment w:val="auto"/>
            </w:pPr>
            <w:r w:rsidRPr="00D7664A">
              <w:rPr>
                <w:sz w:val="16"/>
              </w:rPr>
              <w:t>ungültig wegen Störung oder Wartung der Messein-richtung</w:t>
            </w:r>
          </w:p>
        </w:tc>
      </w:tr>
    </w:tbl>
    <w:p w14:paraId="225E5C67" w14:textId="77777777" w:rsidR="00D7664A" w:rsidRDefault="00D7664A"/>
    <w:p w14:paraId="190B980A" w14:textId="77777777" w:rsidR="000C2F66" w:rsidRDefault="000C2F66">
      <w:pPr>
        <w:tabs>
          <w:tab w:val="left" w:pos="2835"/>
        </w:tabs>
        <w:rPr>
          <w:sz w:val="16"/>
        </w:rPr>
      </w:pPr>
    </w:p>
    <w:p w14:paraId="6CD46915" w14:textId="77777777" w:rsidR="000C2F66" w:rsidRDefault="000C2F66">
      <w:pPr>
        <w:sectPr w:rsidR="000C2F66">
          <w:pgSz w:w="16840" w:h="11907" w:orient="landscape" w:code="9"/>
          <w:pgMar w:top="1588" w:right="1418" w:bottom="851" w:left="1134" w:header="720" w:footer="720" w:gutter="0"/>
          <w:paperSrc w:first="15" w:other="15"/>
          <w:cols w:space="720"/>
        </w:sectPr>
      </w:pPr>
    </w:p>
    <w:p w14:paraId="2BD04656" w14:textId="77777777" w:rsidR="007179B7" w:rsidRDefault="000C2F66">
      <w:pPr>
        <w:pStyle w:val="berschrift7"/>
      </w:pPr>
      <w:bookmarkStart w:id="2277" w:name="_Toc429060648"/>
      <w:bookmarkStart w:id="2278" w:name="_Toc121912590"/>
      <w:bookmarkStart w:id="2279" w:name="_Toc78162744"/>
      <w:bookmarkStart w:id="2280" w:name="_Toc79224445"/>
      <w:r w:rsidRPr="00D301B0">
        <w:t>Überprüfung</w:t>
      </w:r>
      <w:r w:rsidRPr="002207EE">
        <w:t xml:space="preserve"> der Verbrennungsbedingungen</w:t>
      </w:r>
      <w:bookmarkEnd w:id="2277"/>
      <w:bookmarkEnd w:id="2278"/>
      <w:r w:rsidRPr="002207EE">
        <w:t xml:space="preserve"> </w:t>
      </w:r>
    </w:p>
    <w:p w14:paraId="702726E2" w14:textId="77777777" w:rsidR="00643FC4" w:rsidRDefault="00052F17" w:rsidP="00D301B0">
      <w:pPr>
        <w:pStyle w:val="TextAnhang"/>
      </w:pPr>
      <w:r w:rsidRPr="005966BA">
        <w:t>(</w:t>
      </w:r>
      <w:r w:rsidR="00643FC4" w:rsidRPr="005966BA">
        <w:t>§</w:t>
      </w:r>
      <w:r w:rsidR="00D7664A" w:rsidRPr="005966BA">
        <w:t> </w:t>
      </w:r>
      <w:r w:rsidR="00643FC4" w:rsidRPr="005966BA">
        <w:t>1</w:t>
      </w:r>
      <w:r w:rsidR="00BF7327" w:rsidRPr="005966BA">
        <w:t>8</w:t>
      </w:r>
      <w:r w:rsidR="00643FC4" w:rsidRPr="005966BA">
        <w:t xml:space="preserve"> Absatz 1 i. V. m. §</w:t>
      </w:r>
      <w:r w:rsidR="00D7664A" w:rsidRPr="005966BA">
        <w:t> </w:t>
      </w:r>
      <w:r w:rsidR="00BF7327" w:rsidRPr="005966BA">
        <w:t>6</w:t>
      </w:r>
      <w:r w:rsidR="00643FC4" w:rsidRPr="005966BA">
        <w:t xml:space="preserve"> Abs</w:t>
      </w:r>
      <w:r w:rsidR="00BF7327" w:rsidRPr="005966BA">
        <w:t>atz 1 bis 3</w:t>
      </w:r>
      <w:r w:rsidR="00643FC4" w:rsidRPr="005966BA">
        <w:t xml:space="preserve"> oder </w:t>
      </w:r>
      <w:r w:rsidR="00BF7327" w:rsidRPr="005966BA">
        <w:t xml:space="preserve">§ 7 Absatz 1 bis 3 </w:t>
      </w:r>
      <w:r w:rsidR="00643FC4" w:rsidRPr="005966BA">
        <w:t>der 17.</w:t>
      </w:r>
      <w:r w:rsidR="00D7664A" w:rsidRPr="005966BA">
        <w:t> </w:t>
      </w:r>
      <w:r w:rsidR="00643FC4" w:rsidRPr="005966BA">
        <w:t>BImSchV</w:t>
      </w:r>
      <w:bookmarkEnd w:id="2279"/>
      <w:bookmarkEnd w:id="2280"/>
      <w:r w:rsidR="00643FC4" w:rsidRPr="005966BA">
        <w:t>)</w:t>
      </w:r>
    </w:p>
    <w:p w14:paraId="290B9D8B" w14:textId="77777777" w:rsidR="00643FC4" w:rsidRPr="00D301B0" w:rsidRDefault="00643FC4" w:rsidP="003D4E26">
      <w:pPr>
        <w:pStyle w:val="Anhang3berschrift"/>
        <w:outlineLvl w:val="0"/>
        <w:rPr>
          <w:b/>
          <w:bCs/>
        </w:rPr>
      </w:pPr>
      <w:bookmarkStart w:id="2281" w:name="_Ref416249415"/>
      <w:r w:rsidRPr="00D301B0">
        <w:rPr>
          <w:b/>
          <w:bCs/>
        </w:rPr>
        <w:t>Überprüfung der Mindesttemperatur</w:t>
      </w:r>
      <w:bookmarkEnd w:id="2281"/>
    </w:p>
    <w:p w14:paraId="3DA7B7A3" w14:textId="77777777" w:rsidR="00643FC4" w:rsidRDefault="00643FC4" w:rsidP="003D4E26">
      <w:pPr>
        <w:pStyle w:val="Formatvorlage10"/>
        <w:outlineLvl w:val="0"/>
      </w:pPr>
      <w:r w:rsidRPr="00643FC4">
        <w:t>Festlegung der Messebenen</w:t>
      </w:r>
    </w:p>
    <w:p w14:paraId="663CAF65" w14:textId="63C92771" w:rsidR="00643FC4" w:rsidRDefault="000C2F66" w:rsidP="00643FC4">
      <w:pPr>
        <w:ind w:left="1134"/>
      </w:pPr>
      <w:r>
        <w:t>Eine Messebene (Messebene 1) ist am Ende der Nachbrennzone (oberhalb der Stützbrenner) für die jeweils genehmigten Betriebszustände fest</w:t>
      </w:r>
      <w:r>
        <w:softHyphen/>
        <w:t>zulegen. Die Basis dafür sind die Auslegungsdaten des Herstellers bzw. Lieferanten. Eine weitere Messebene (Messebene 2) soll dort eingerichtet werden, wo der Beginn der Nachbrennzone definiert ist.</w:t>
      </w:r>
    </w:p>
    <w:p w14:paraId="4121A4F6" w14:textId="77777777" w:rsidR="00643FC4" w:rsidRDefault="000C2F66" w:rsidP="00643FC4">
      <w:pPr>
        <w:ind w:left="1134"/>
      </w:pPr>
      <w:r>
        <w:t>Diese Messebene ist nach der letzten Verbrennungsluftzuführung auf der Basis von Auslegungsdaten des Herstellers bzw. Lieferanten festzulegen.</w:t>
      </w:r>
    </w:p>
    <w:p w14:paraId="42C24117" w14:textId="36FAF53D" w:rsidR="00643FC4" w:rsidRDefault="000C2F66" w:rsidP="00643FC4">
      <w:pPr>
        <w:ind w:left="1134"/>
      </w:pPr>
      <w:r>
        <w:t>Die Ebene, in der erstmalig von einer gleichmäßigen Durchmischung der Verbrennungsgase mit Verbrennungsluft ausgegangen werden kann, wird als Beginn der Nachbrennzone definiert.</w:t>
      </w:r>
    </w:p>
    <w:p w14:paraId="3147F363" w14:textId="2D013CA0" w:rsidR="000C2F66" w:rsidRDefault="000C2F66" w:rsidP="002207EE">
      <w:pPr>
        <w:ind w:left="1134"/>
      </w:pPr>
      <w:r>
        <w:t xml:space="preserve">Aufgrund örtlicher Gegebenheiten sind geringere Abweichungen der Lage der Messebene 2 vom tatsächlichen Beginn der Nachbrennzone möglich. Dies wird durch entsprechende Umrechnungen (vgl. </w:t>
      </w:r>
      <w:r w:rsidR="001473DC" w:rsidRPr="005966BA">
        <w:fldChar w:fldCharType="begin"/>
      </w:r>
      <w:r w:rsidR="001473DC" w:rsidRPr="000A2569">
        <w:rPr>
          <w:highlight w:val="green"/>
        </w:rPr>
        <w:instrText xml:space="preserve"> REF _Ref416249247 \h  \* MERGEFORMAT </w:instrText>
      </w:r>
      <w:r w:rsidR="001473DC" w:rsidRPr="005966BA">
        <w:fldChar w:fldCharType="separate"/>
      </w:r>
      <w:r w:rsidR="001C26CC">
        <w:t>Bild E 2</w:t>
      </w:r>
      <w:r w:rsidR="001473DC" w:rsidRPr="005966BA">
        <w:fldChar w:fldCharType="end"/>
      </w:r>
      <w:r>
        <w:t>) kompensiert.</w:t>
      </w:r>
    </w:p>
    <w:p w14:paraId="3050E340" w14:textId="77777777" w:rsidR="00643FC4" w:rsidRDefault="000C2F66" w:rsidP="003D4E26">
      <w:pPr>
        <w:pStyle w:val="Formatvorlage10"/>
        <w:outlineLvl w:val="0"/>
      </w:pPr>
      <w:r w:rsidRPr="002207EE">
        <w:t>Messtechnik</w:t>
      </w:r>
    </w:p>
    <w:p w14:paraId="2A2AD043" w14:textId="1097F58C" w:rsidR="00643FC4" w:rsidRDefault="000C2F66" w:rsidP="00643FC4">
      <w:pPr>
        <w:ind w:left="1134"/>
      </w:pPr>
      <w:r>
        <w:t>Nach derzeitigem Stand der Technik sind für die messtechnische Überprü</w:t>
      </w:r>
      <w:r>
        <w:softHyphen/>
        <w:t>fung der Mindesttemperatur ausschließlich wassergekühlte Ab</w:t>
      </w:r>
      <w:r>
        <w:softHyphen/>
        <w:t>saugepyrometer mit keramischer Abschirmung einzusetzen. Eine ausrei</w:t>
      </w:r>
      <w:r>
        <w:softHyphen/>
        <w:t>chend hohe Absauggeschwindigkeit ist einzustellen.</w:t>
      </w:r>
      <w:r w:rsidRPr="001102E3">
        <w:t xml:space="preserve"> </w:t>
      </w:r>
      <w:r w:rsidR="00FC1CE9" w:rsidRPr="000A2569">
        <w:t>Abweichungen von Satz 1 und 2 sind nur in Ausnahmefällen zulässig und im Messbericht zu begründen.</w:t>
      </w:r>
      <w:r w:rsidR="00FC1CE9" w:rsidRPr="001102E3">
        <w:t xml:space="preserve"> </w:t>
      </w:r>
      <w:r>
        <w:t>Für jede festgelegte Messachse ist gleichzeitig mindestens ein Messgerät zu verwenden. Die in den Absaugepyrometern eingesetzten Thermoelemente müssen den PTB-Anforderungen 14.2 vom Dezember 2003 entsprechen.</w:t>
      </w:r>
    </w:p>
    <w:p w14:paraId="47847527" w14:textId="77777777" w:rsidR="00643FC4" w:rsidRDefault="000C2F66" w:rsidP="003D4E26">
      <w:pPr>
        <w:pStyle w:val="Formatvorlage10"/>
        <w:outlineLvl w:val="0"/>
      </w:pPr>
      <w:bookmarkStart w:id="2282" w:name="_Ref416249317"/>
      <w:r>
        <w:t>Festlegung der Messpunkte für die Netzmessung</w:t>
      </w:r>
      <w:bookmarkEnd w:id="2282"/>
    </w:p>
    <w:p w14:paraId="3F8F38B4" w14:textId="72FCD0EB" w:rsidR="00643FC4" w:rsidRDefault="000C2F66" w:rsidP="00643FC4">
      <w:pPr>
        <w:ind w:left="1134"/>
      </w:pPr>
      <w:r>
        <w:t>Die Temperaturmessung erfolgt auf mindestens zwei Messachsen als Netz</w:t>
      </w:r>
      <w:r>
        <w:softHyphen/>
        <w:t>messung im Feuerraum. Der Messquerschnitt ist in flächengleiche Teilflächen, in deren Schwerpunkten die Messpunkte liegen, zu unterteilen. Die Anzahl der Messpunkte beträgt 1 pro ca. 2</w:t>
      </w:r>
      <w:r w:rsidR="00D7664A">
        <w:t> </w:t>
      </w:r>
      <w:r>
        <w:t>m</w:t>
      </w:r>
      <w:r>
        <w:rPr>
          <w:vertAlign w:val="superscript"/>
        </w:rPr>
        <w:t>2</w:t>
      </w:r>
      <w:r>
        <w:t>. Eine gleichmä</w:t>
      </w:r>
      <w:r>
        <w:softHyphen/>
        <w:t>ßige Punktverteilung über den Messquerschnitt ist zu gewährleisten.</w:t>
      </w:r>
      <w:r w:rsidR="00085468">
        <w:t xml:space="preserve"> </w:t>
      </w:r>
      <w:r w:rsidR="00085468" w:rsidRPr="000A2569">
        <w:t>Abweichungen von Satz 1 sind nur in Ausnahmefällen zulässig und im Messbericht zu begründen.</w:t>
      </w:r>
    </w:p>
    <w:p w14:paraId="747F1B91" w14:textId="0A9B815B" w:rsidR="00643FC4" w:rsidRDefault="00435013" w:rsidP="003D4E26">
      <w:pPr>
        <w:pStyle w:val="Formatvorlage10"/>
        <w:outlineLvl w:val="0"/>
      </w:pPr>
      <w:r>
        <w:t>Rohdaten</w:t>
      </w:r>
      <w:r w:rsidR="000C2F66">
        <w:t>verarbeitung</w:t>
      </w:r>
    </w:p>
    <w:p w14:paraId="4B518322" w14:textId="39C1ABED" w:rsidR="00643FC4" w:rsidRDefault="000C2F66" w:rsidP="00643FC4">
      <w:pPr>
        <w:ind w:left="1134"/>
      </w:pPr>
      <w:r>
        <w:t xml:space="preserve">Die elektronische </w:t>
      </w:r>
      <w:r w:rsidR="00435013">
        <w:t>Rohdaten</w:t>
      </w:r>
      <w:r>
        <w:t>erfassung soll mit einer Abtastfrequenz von mindestens 0,1 Hz erfolgen (entspricht maximal 10</w:t>
      </w:r>
      <w:r w:rsidR="00D7664A">
        <w:t> </w:t>
      </w:r>
      <w:r>
        <w:t>s zwischen aufeinan</w:t>
      </w:r>
      <w:r>
        <w:softHyphen/>
        <w:t xml:space="preserve">derfolgenden </w:t>
      </w:r>
      <w:r w:rsidR="00435013">
        <w:t>Rohdaten</w:t>
      </w:r>
      <w:r>
        <w:t xml:space="preserve">). Die </w:t>
      </w:r>
      <w:r w:rsidR="00435013">
        <w:t>Rohdaten</w:t>
      </w:r>
      <w:r>
        <w:t xml:space="preserve"> sind auf 10-Minuten-Mittelwerte zu verdichten.</w:t>
      </w:r>
    </w:p>
    <w:p w14:paraId="11209A21" w14:textId="77777777" w:rsidR="00643FC4" w:rsidRDefault="000C2F66" w:rsidP="003D4E26">
      <w:pPr>
        <w:pStyle w:val="Formatvorlage10"/>
        <w:outlineLvl w:val="0"/>
      </w:pPr>
      <w:bookmarkStart w:id="2283" w:name="_Ref416249469"/>
      <w:r>
        <w:t>Abnahmemessung</w:t>
      </w:r>
      <w:bookmarkEnd w:id="2283"/>
    </w:p>
    <w:p w14:paraId="2AC5913F" w14:textId="6E7CA2B0" w:rsidR="00643FC4" w:rsidRDefault="000C2F66" w:rsidP="00643FC4">
      <w:pPr>
        <w:ind w:left="1134"/>
      </w:pPr>
      <w:r>
        <w:t xml:space="preserve">Für den Nachweis, dass die geforderte Mindesttemperatur (850 bzw. 1100 °C) eingehalten wird, ist bei betriebsmäßig verschmutztem Kessel folgende Anzahl von Netzmessungen entsprechend </w:t>
      </w:r>
      <w:r w:rsidR="001473DC">
        <w:fldChar w:fldCharType="begin"/>
      </w:r>
      <w:r w:rsidR="001473DC">
        <w:instrText xml:space="preserve"> REF _Ref416249317 \r \h  \* MERGEFORMAT </w:instrText>
      </w:r>
      <w:r w:rsidR="001473DC">
        <w:fldChar w:fldCharType="separate"/>
      </w:r>
      <w:r w:rsidR="001C26CC">
        <w:t>E 6.1.3</w:t>
      </w:r>
      <w:r w:rsidR="001473DC">
        <w:fldChar w:fldCharType="end"/>
      </w:r>
      <w:r w:rsidR="008831EF">
        <w:t xml:space="preserve"> </w:t>
      </w:r>
      <w:r>
        <w:t>erforderlich:</w:t>
      </w:r>
    </w:p>
    <w:p w14:paraId="7861ECA2" w14:textId="117C5422" w:rsidR="005F7B11" w:rsidRDefault="00643FC4" w:rsidP="00D301B0">
      <w:pPr>
        <w:pStyle w:val="Listenabsatz"/>
        <w:numPr>
          <w:ilvl w:val="1"/>
          <w:numId w:val="40"/>
        </w:numPr>
        <w:ind w:left="1560" w:hanging="426"/>
        <w:rPr>
          <w:szCs w:val="22"/>
        </w:rPr>
      </w:pPr>
      <w:r w:rsidRPr="00643FC4">
        <w:rPr>
          <w:szCs w:val="22"/>
        </w:rPr>
        <w:t>ungestörter Dauerbetrieb (Nennlast):</w:t>
      </w:r>
      <w:r w:rsidR="0003695F">
        <w:rPr>
          <w:szCs w:val="22"/>
        </w:rPr>
        <w:t xml:space="preserve"> </w:t>
      </w:r>
      <w:r w:rsidR="00441E31">
        <w:rPr>
          <w:szCs w:val="22"/>
        </w:rPr>
        <w:t>drei</w:t>
      </w:r>
      <w:r w:rsidRPr="00643FC4">
        <w:rPr>
          <w:szCs w:val="22"/>
        </w:rPr>
        <w:t xml:space="preserve"> Netzmessungen über einen Gesamtzeitraum von mindestens </w:t>
      </w:r>
      <w:r w:rsidR="00097E94">
        <w:rPr>
          <w:szCs w:val="22"/>
        </w:rPr>
        <w:t>drei</w:t>
      </w:r>
      <w:r w:rsidRPr="00643FC4">
        <w:rPr>
          <w:szCs w:val="22"/>
        </w:rPr>
        <w:t xml:space="preserve"> Stunden</w:t>
      </w:r>
    </w:p>
    <w:p w14:paraId="5FBFFF61" w14:textId="223881C6" w:rsidR="005F7B11" w:rsidRDefault="00643FC4" w:rsidP="00D301B0">
      <w:pPr>
        <w:pStyle w:val="Listenabsatz"/>
        <w:numPr>
          <w:ilvl w:val="1"/>
          <w:numId w:val="40"/>
        </w:numPr>
        <w:ind w:left="1560" w:hanging="426"/>
        <w:rPr>
          <w:szCs w:val="22"/>
        </w:rPr>
      </w:pPr>
      <w:r w:rsidRPr="00643FC4">
        <w:rPr>
          <w:szCs w:val="22"/>
        </w:rPr>
        <w:t>abweichende Betriebszustände (z. B. Teillast, falls genehmigter Betriebszustand):</w:t>
      </w:r>
      <w:r w:rsidR="00690B30">
        <w:rPr>
          <w:szCs w:val="22"/>
        </w:rPr>
        <w:t xml:space="preserve"> </w:t>
      </w:r>
      <w:r w:rsidR="00441E31">
        <w:rPr>
          <w:szCs w:val="22"/>
        </w:rPr>
        <w:t>drei</w:t>
      </w:r>
      <w:r w:rsidRPr="00643FC4">
        <w:rPr>
          <w:szCs w:val="22"/>
        </w:rPr>
        <w:t xml:space="preserve"> Netzmessungen über einen Gesamtzeitraum von mindestens </w:t>
      </w:r>
      <w:r w:rsidR="00097E94">
        <w:rPr>
          <w:szCs w:val="22"/>
        </w:rPr>
        <w:t>drei</w:t>
      </w:r>
      <w:r w:rsidRPr="00643FC4">
        <w:rPr>
          <w:szCs w:val="22"/>
        </w:rPr>
        <w:t xml:space="preserve"> Stunden</w:t>
      </w:r>
    </w:p>
    <w:p w14:paraId="63B5283E" w14:textId="72BEE144" w:rsidR="005F7B11" w:rsidRDefault="00643FC4" w:rsidP="00D301B0">
      <w:pPr>
        <w:pStyle w:val="Listenabsatz"/>
        <w:numPr>
          <w:ilvl w:val="1"/>
          <w:numId w:val="40"/>
        </w:numPr>
        <w:ind w:left="1560" w:hanging="426"/>
        <w:rPr>
          <w:szCs w:val="22"/>
        </w:rPr>
      </w:pPr>
      <w:r w:rsidRPr="00643FC4">
        <w:rPr>
          <w:szCs w:val="22"/>
        </w:rPr>
        <w:t>Anfahren ohne Beschickung mit Einsatzstoffen (</w:t>
      </w:r>
      <w:r w:rsidRPr="005966BA">
        <w:rPr>
          <w:szCs w:val="22"/>
        </w:rPr>
        <w:t>gem. §</w:t>
      </w:r>
      <w:r w:rsidR="007706D4" w:rsidRPr="005966BA">
        <w:rPr>
          <w:szCs w:val="22"/>
        </w:rPr>
        <w:t> </w:t>
      </w:r>
      <w:r w:rsidRPr="005966BA">
        <w:rPr>
          <w:szCs w:val="22"/>
        </w:rPr>
        <w:t>4 Abs</w:t>
      </w:r>
      <w:r w:rsidR="007706D4" w:rsidRPr="005966BA">
        <w:rPr>
          <w:szCs w:val="22"/>
        </w:rPr>
        <w:t>atz</w:t>
      </w:r>
      <w:r w:rsidRPr="005966BA">
        <w:rPr>
          <w:szCs w:val="22"/>
        </w:rPr>
        <w:t xml:space="preserve"> </w:t>
      </w:r>
      <w:r w:rsidR="007706D4" w:rsidRPr="005966BA">
        <w:rPr>
          <w:szCs w:val="22"/>
        </w:rPr>
        <w:t>8</w:t>
      </w:r>
      <w:r w:rsidRPr="005966BA">
        <w:rPr>
          <w:szCs w:val="22"/>
        </w:rPr>
        <w:t xml:space="preserve"> N</w:t>
      </w:r>
      <w:r w:rsidR="007706D4" w:rsidRPr="005966BA">
        <w:rPr>
          <w:szCs w:val="22"/>
        </w:rPr>
        <w:t>ummer</w:t>
      </w:r>
      <w:r w:rsidRPr="005966BA">
        <w:rPr>
          <w:szCs w:val="22"/>
        </w:rPr>
        <w:t xml:space="preserve"> 1</w:t>
      </w:r>
      <w:r w:rsidRPr="00643FC4">
        <w:rPr>
          <w:szCs w:val="22"/>
        </w:rPr>
        <w:t>):</w:t>
      </w:r>
      <w:r w:rsidR="00690B30">
        <w:rPr>
          <w:szCs w:val="22"/>
        </w:rPr>
        <w:t xml:space="preserve"> eine</w:t>
      </w:r>
      <w:r w:rsidRPr="00643FC4">
        <w:rPr>
          <w:szCs w:val="22"/>
        </w:rPr>
        <w:t xml:space="preserve"> Netzmessung für den Endzustand der Aufheizphase über einen Zeitraum von ca. </w:t>
      </w:r>
      <w:r w:rsidR="00097E94">
        <w:rPr>
          <w:szCs w:val="22"/>
        </w:rPr>
        <w:t>einer</w:t>
      </w:r>
      <w:r w:rsidRPr="00643FC4">
        <w:rPr>
          <w:szCs w:val="22"/>
        </w:rPr>
        <w:t xml:space="preserve"> Stunde (unter Beachtung von Pkt. </w:t>
      </w:r>
      <w:r w:rsidR="001473DC">
        <w:fldChar w:fldCharType="begin"/>
      </w:r>
      <w:r w:rsidR="001473DC">
        <w:instrText xml:space="preserve"> REF _Ref416249356 \r \h  \* MERGEFORMAT </w:instrText>
      </w:r>
      <w:r w:rsidR="001473DC">
        <w:fldChar w:fldCharType="separate"/>
      </w:r>
      <w:r w:rsidR="001C26CC" w:rsidRPr="001C26CC">
        <w:rPr>
          <w:szCs w:val="22"/>
        </w:rPr>
        <w:t>E 7.3.1</w:t>
      </w:r>
      <w:r w:rsidR="001473DC">
        <w:fldChar w:fldCharType="end"/>
      </w:r>
      <w:r w:rsidRPr="00643FC4">
        <w:rPr>
          <w:szCs w:val="22"/>
        </w:rPr>
        <w:t>).</w:t>
      </w:r>
    </w:p>
    <w:p w14:paraId="37D5C3F7" w14:textId="390E2655" w:rsidR="00643FC4" w:rsidRDefault="000C2F66" w:rsidP="00643FC4">
      <w:pPr>
        <w:ind w:left="1134"/>
      </w:pPr>
      <w:r>
        <w:t>Für jeden nach</w:t>
      </w:r>
      <w:r w:rsidR="00E45DBD">
        <w:t xml:space="preserve"> </w:t>
      </w:r>
      <w:r w:rsidR="001473DC" w:rsidRPr="005966BA">
        <w:fldChar w:fldCharType="begin"/>
      </w:r>
      <w:r w:rsidR="001473DC" w:rsidRPr="000A2569">
        <w:rPr>
          <w:highlight w:val="green"/>
        </w:rPr>
        <w:instrText xml:space="preserve"> REF _Ref416249317 \r \h  \* MERGEFORMAT </w:instrText>
      </w:r>
      <w:r w:rsidR="001473DC" w:rsidRPr="005966BA">
        <w:fldChar w:fldCharType="separate"/>
      </w:r>
      <w:r w:rsidR="001C26CC" w:rsidRPr="001C26CC">
        <w:t>E 6.1.3</w:t>
      </w:r>
      <w:r w:rsidR="001473DC" w:rsidRPr="005966BA">
        <w:fldChar w:fldCharType="end"/>
      </w:r>
      <w:r>
        <w:t xml:space="preserve"> festgelegten Messpunkt erfolgt eine Umrechnung der einzelnen </w:t>
      </w:r>
      <w:r w:rsidR="00097E94">
        <w:t>Zehn</w:t>
      </w:r>
      <w:r>
        <w:t xml:space="preserve">-Minuten-Mittelwerte über die nach </w:t>
      </w:r>
      <w:r w:rsidR="001473DC" w:rsidRPr="005966BA">
        <w:fldChar w:fldCharType="begin"/>
      </w:r>
      <w:r w:rsidR="001473DC" w:rsidRPr="000A2569">
        <w:rPr>
          <w:highlight w:val="green"/>
        </w:rPr>
        <w:instrText xml:space="preserve"> REF _Ref416249637 \r \h  \* MERGEFORMAT </w:instrText>
      </w:r>
      <w:r w:rsidR="001473DC" w:rsidRPr="005966BA">
        <w:fldChar w:fldCharType="separate"/>
      </w:r>
      <w:r w:rsidR="001C26CC" w:rsidRPr="001C26CC">
        <w:t>E 6.2.2</w:t>
      </w:r>
      <w:r w:rsidR="001473DC" w:rsidRPr="005966BA">
        <w:fldChar w:fldCharType="end"/>
      </w:r>
      <w:r>
        <w:t xml:space="preserve"> ermittelten Temperaturgradienten auf eine fiktive Messebene, die einer Verweilzeit von </w:t>
      </w:r>
      <w:r w:rsidR="00097E94">
        <w:t>zwei</w:t>
      </w:r>
      <w:r>
        <w:t xml:space="preserve"> Sekunden (Mindestverweilzeit) entspricht.</w:t>
      </w:r>
    </w:p>
    <w:p w14:paraId="1ECBB4B9" w14:textId="57F017DE" w:rsidR="002A34EC" w:rsidRDefault="000C2F66" w:rsidP="00BC3EBC">
      <w:pPr>
        <w:ind w:left="1134"/>
      </w:pPr>
      <w:r>
        <w:t xml:space="preserve">Bewertungskriterium ist die Mindesttemperatur in jedem der nach </w:t>
      </w:r>
      <w:r w:rsidR="001473DC" w:rsidRPr="005966BA">
        <w:fldChar w:fldCharType="begin"/>
      </w:r>
      <w:r w:rsidR="001473DC" w:rsidRPr="000A2569">
        <w:rPr>
          <w:highlight w:val="green"/>
        </w:rPr>
        <w:instrText xml:space="preserve"> REF _Ref416249317 \r \h  \* MERGEFORMAT </w:instrText>
      </w:r>
      <w:r w:rsidR="001473DC" w:rsidRPr="005966BA">
        <w:fldChar w:fldCharType="separate"/>
      </w:r>
      <w:r w:rsidR="001C26CC" w:rsidRPr="001C26CC">
        <w:t>E 6.1.3</w:t>
      </w:r>
      <w:r w:rsidR="001473DC" w:rsidRPr="005966BA">
        <w:fldChar w:fldCharType="end"/>
      </w:r>
      <w:r>
        <w:t xml:space="preserve"> festgelegten Messpunkte für jede Einzelmessung als 10-Minuten-Mittelwert.</w:t>
      </w:r>
    </w:p>
    <w:p w14:paraId="07E0D675" w14:textId="77777777" w:rsidR="002A34EC" w:rsidRDefault="002A34EC">
      <w:pPr>
        <w:overflowPunct/>
        <w:autoSpaceDE/>
        <w:autoSpaceDN/>
        <w:adjustRightInd/>
        <w:spacing w:before="0" w:after="0" w:line="240" w:lineRule="auto"/>
        <w:jc w:val="left"/>
        <w:textAlignment w:val="auto"/>
      </w:pPr>
      <w:r>
        <w:br w:type="page"/>
      </w:r>
    </w:p>
    <w:p w14:paraId="578FF149" w14:textId="77777777" w:rsidR="00643FC4" w:rsidRPr="00D301B0" w:rsidRDefault="000C2F66" w:rsidP="003D4E26">
      <w:pPr>
        <w:pStyle w:val="Anhang3berschrift"/>
        <w:outlineLvl w:val="0"/>
        <w:rPr>
          <w:b/>
          <w:bCs/>
        </w:rPr>
      </w:pPr>
      <w:r w:rsidRPr="00D301B0">
        <w:rPr>
          <w:b/>
          <w:bCs/>
        </w:rPr>
        <w:t>Überprüfung der Verweilzeit der Abgase</w:t>
      </w:r>
    </w:p>
    <w:p w14:paraId="482872DB" w14:textId="77777777" w:rsidR="00643FC4" w:rsidRDefault="000C2F66" w:rsidP="003D4E26">
      <w:pPr>
        <w:pStyle w:val="Formatvorlage10"/>
        <w:outlineLvl w:val="0"/>
      </w:pPr>
      <w:bookmarkStart w:id="2284" w:name="_Ref121746207"/>
      <w:r>
        <w:t>Messebenen</w:t>
      </w:r>
      <w:bookmarkEnd w:id="2284"/>
    </w:p>
    <w:p w14:paraId="52CB26A1" w14:textId="4B6C6414" w:rsidR="00643FC4" w:rsidRDefault="000C2F66" w:rsidP="00643FC4">
      <w:pPr>
        <w:ind w:left="1134"/>
      </w:pPr>
      <w:r>
        <w:t>Zur Ermittlung der Verweilzeit, für die die Mindesttemperatur eingehalten ist, werden zwei Messebenen (Messebene 1 und Messebene 2) genutzt (vgl.</w:t>
      </w:r>
      <w:r w:rsidR="007A715F">
        <w:t xml:space="preserve"> </w:t>
      </w:r>
      <w:r w:rsidR="005B6E10" w:rsidRPr="005966BA">
        <w:fldChar w:fldCharType="begin"/>
      </w:r>
      <w:r w:rsidR="007A715F" w:rsidRPr="000A2569">
        <w:rPr>
          <w:highlight w:val="green"/>
        </w:rPr>
        <w:instrText xml:space="preserve"> REF _Ref416249415 \n \h </w:instrText>
      </w:r>
      <w:r w:rsidR="00726D2F">
        <w:rPr>
          <w:highlight w:val="green"/>
        </w:rPr>
        <w:instrText xml:space="preserve"> \* MERGEFORMAT </w:instrText>
      </w:r>
      <w:r w:rsidR="005B6E10" w:rsidRPr="005966BA">
        <w:fldChar w:fldCharType="separate"/>
      </w:r>
      <w:r w:rsidR="001C26CC" w:rsidRPr="001C26CC">
        <w:t>E 6.1</w:t>
      </w:r>
      <w:r w:rsidR="005B6E10" w:rsidRPr="005966BA">
        <w:fldChar w:fldCharType="end"/>
      </w:r>
      <w:r>
        <w:t>).</w:t>
      </w:r>
    </w:p>
    <w:p w14:paraId="5695DDFB" w14:textId="77777777" w:rsidR="00643FC4" w:rsidRDefault="000C2F66" w:rsidP="003D4E26">
      <w:pPr>
        <w:pStyle w:val="Formatvorlage10"/>
        <w:outlineLvl w:val="0"/>
      </w:pPr>
      <w:bookmarkStart w:id="2285" w:name="_Ref416249637"/>
      <w:r>
        <w:t>Ermittlung des Temperaturgradienten</w:t>
      </w:r>
      <w:bookmarkEnd w:id="2285"/>
    </w:p>
    <w:p w14:paraId="4E71CAD0" w14:textId="19272124" w:rsidR="00643FC4" w:rsidRDefault="000C2F66" w:rsidP="00643FC4">
      <w:pPr>
        <w:ind w:left="1134"/>
      </w:pPr>
      <w:r>
        <w:t xml:space="preserve">Zeitgleich sind Temperatur-Netzmessungen (je </w:t>
      </w:r>
      <w:r w:rsidR="00006307">
        <w:t>drei</w:t>
      </w:r>
      <w:r>
        <w:t xml:space="preserve"> Netzmessungen) bei gleichem Anlagen-Betriebszustand in den Messebenen 1 und 2 durchzu</w:t>
      </w:r>
      <w:r>
        <w:softHyphen/>
        <w:t>führen.</w:t>
      </w:r>
    </w:p>
    <w:p w14:paraId="488ABB42" w14:textId="1436DC06" w:rsidR="00726D2F" w:rsidRDefault="000C2F66" w:rsidP="00726D2F">
      <w:pPr>
        <w:ind w:left="1134"/>
      </w:pPr>
      <w:r>
        <w:t xml:space="preserve">Messtechnische Rahmenbedingungen sind analog Pkt. </w:t>
      </w:r>
      <w:r w:rsidR="001473DC" w:rsidRPr="005966BA">
        <w:fldChar w:fldCharType="begin"/>
      </w:r>
      <w:r w:rsidR="001473DC" w:rsidRPr="000A2569">
        <w:rPr>
          <w:highlight w:val="green"/>
        </w:rPr>
        <w:instrText xml:space="preserve"> REF _Ref416249415 \r \h  \* MERGEFORMAT </w:instrText>
      </w:r>
      <w:r w:rsidR="001473DC" w:rsidRPr="005966BA">
        <w:fldChar w:fldCharType="separate"/>
      </w:r>
      <w:r w:rsidR="001C26CC" w:rsidRPr="001C26CC">
        <w:t>E 6.1</w:t>
      </w:r>
      <w:r w:rsidR="001473DC" w:rsidRPr="005966BA">
        <w:fldChar w:fldCharType="end"/>
      </w:r>
      <w:r>
        <w:t xml:space="preserve"> vorgegeben. (Die gewonnenen Messergebnisse bezüglich Messebene 1 können für die Überprüfung der Mindesttemperatur nach </w:t>
      </w:r>
      <w:r w:rsidR="001473DC" w:rsidRPr="005966BA">
        <w:fldChar w:fldCharType="begin"/>
      </w:r>
      <w:r w:rsidR="001473DC" w:rsidRPr="000A2569">
        <w:rPr>
          <w:highlight w:val="green"/>
        </w:rPr>
        <w:instrText xml:space="preserve"> REF _Ref416249415 \r \h  \* MERGEFORMAT </w:instrText>
      </w:r>
      <w:r w:rsidR="001473DC" w:rsidRPr="005966BA">
        <w:fldChar w:fldCharType="separate"/>
      </w:r>
      <w:r w:rsidR="001C26CC" w:rsidRPr="001C26CC">
        <w:t>E 6.1</w:t>
      </w:r>
      <w:r w:rsidR="001473DC" w:rsidRPr="005966BA">
        <w:fldChar w:fldCharType="end"/>
      </w:r>
      <w:r>
        <w:t xml:space="preserve"> verwendet</w:t>
      </w:r>
      <w:r w:rsidR="00726D2F">
        <w:t xml:space="preserve"> </w:t>
      </w:r>
      <w:r>
        <w:t>werden.)</w:t>
      </w:r>
      <w:r w:rsidR="00726D2F">
        <w:t xml:space="preserve"> </w:t>
      </w:r>
    </w:p>
    <w:p w14:paraId="7E7E653A" w14:textId="7A3C84D2" w:rsidR="00643FC4" w:rsidRDefault="000C2F66" w:rsidP="00726D2F">
      <w:pPr>
        <w:ind w:left="1134"/>
      </w:pPr>
      <w:r w:rsidRPr="000A2569">
        <w:rPr>
          <w:rStyle w:val="TextblockZchn"/>
        </w:rPr>
        <w:t xml:space="preserve">Aus den </w:t>
      </w:r>
      <w:r w:rsidR="00435013">
        <w:rPr>
          <w:rStyle w:val="TextblockZchn"/>
        </w:rPr>
        <w:t>Rohdaten</w:t>
      </w:r>
      <w:r w:rsidRPr="000A2569">
        <w:rPr>
          <w:rStyle w:val="TextblockZchn"/>
        </w:rPr>
        <w:t xml:space="preserve"> wird die mittlere Temperaturdifferenz </w:t>
      </w:r>
      <w:r w:rsidRPr="000A2569">
        <w:rPr>
          <w:rStyle w:val="TextblockZchn"/>
          <w:i/>
        </w:rPr>
        <w:sym w:font="Symbol" w:char="0044"/>
      </w:r>
      <w:r w:rsidRPr="000A2569">
        <w:rPr>
          <w:rStyle w:val="TextblockZchn"/>
          <w:i/>
        </w:rPr>
        <w:t>T1,2</w:t>
      </w:r>
      <w:r w:rsidRPr="000A2569">
        <w:rPr>
          <w:rStyle w:val="TextblockZchn"/>
          <w:vertAlign w:val="subscript"/>
        </w:rPr>
        <w:t xml:space="preserve"> </w:t>
      </w:r>
      <w:r w:rsidRPr="000A2569">
        <w:rPr>
          <w:rStyle w:val="TextblockZchn"/>
        </w:rPr>
        <w:t xml:space="preserve">zwischen Ebene 1 und 2 für den jeweiligen Betriebszustand (s. a. Pkt. </w:t>
      </w:r>
      <w:r w:rsidR="001473DC" w:rsidRPr="000A2569">
        <w:rPr>
          <w:rStyle w:val="TextblockZchn"/>
        </w:rPr>
        <w:fldChar w:fldCharType="begin"/>
      </w:r>
      <w:r w:rsidR="001473DC" w:rsidRPr="000A2569">
        <w:rPr>
          <w:rStyle w:val="TextblockZchn"/>
        </w:rPr>
        <w:instrText xml:space="preserve"> REF _Ref416249469 \r \h  \* MERGEFORMAT </w:instrText>
      </w:r>
      <w:r w:rsidR="001473DC" w:rsidRPr="000A2569">
        <w:rPr>
          <w:rStyle w:val="TextblockZchn"/>
        </w:rPr>
      </w:r>
      <w:r w:rsidR="001473DC" w:rsidRPr="000A2569">
        <w:rPr>
          <w:rStyle w:val="TextblockZchn"/>
        </w:rPr>
        <w:fldChar w:fldCharType="separate"/>
      </w:r>
      <w:r w:rsidR="001C26CC">
        <w:rPr>
          <w:rStyle w:val="TextblockZchn"/>
        </w:rPr>
        <w:t>E 6.1.5</w:t>
      </w:r>
      <w:r w:rsidR="001473DC" w:rsidRPr="000A2569">
        <w:rPr>
          <w:rStyle w:val="TextblockZchn"/>
        </w:rPr>
        <w:fldChar w:fldCharType="end"/>
      </w:r>
      <w:r w:rsidRPr="000A2569">
        <w:rPr>
          <w:rStyle w:val="TextblockZchn"/>
        </w:rPr>
        <w:t>) ge</w:t>
      </w:r>
      <w:r w:rsidRPr="000A2569">
        <w:rPr>
          <w:rStyle w:val="TextblockZchn"/>
        </w:rPr>
        <w:softHyphen/>
        <w:t>bildet:</w:t>
      </w:r>
    </w:p>
    <w:p w14:paraId="51FE4FD7" w14:textId="08A74C11" w:rsidR="000C2F66" w:rsidRDefault="000C2F66">
      <w:pPr>
        <w:tabs>
          <w:tab w:val="left" w:pos="1134"/>
          <w:tab w:val="left" w:pos="1701"/>
          <w:tab w:val="left" w:pos="5103"/>
        </w:tabs>
        <w:snapToGrid w:val="0"/>
        <w:ind w:left="1134" w:hanging="1134"/>
        <w:rPr>
          <w:szCs w:val="22"/>
        </w:rPr>
      </w:pPr>
      <w:r>
        <w:rPr>
          <w:position w:val="-28"/>
          <w:szCs w:val="22"/>
        </w:rPr>
        <w:tab/>
      </w:r>
      <m:oMath>
        <m:r>
          <w:rPr>
            <w:rFonts w:ascii="Cambria Math"/>
            <w:szCs w:val="22"/>
          </w:rPr>
          <m:t>Δ</m:t>
        </m:r>
        <m:sSub>
          <m:sSubPr>
            <m:ctrlPr>
              <w:rPr>
                <w:rFonts w:ascii="Cambria Math" w:hAnsi="Cambria Math"/>
                <w:i/>
                <w:szCs w:val="22"/>
              </w:rPr>
            </m:ctrlPr>
          </m:sSubPr>
          <m:e>
            <m:r>
              <w:rPr>
                <w:rFonts w:ascii="Cambria Math"/>
                <w:szCs w:val="22"/>
              </w:rPr>
              <m:t>T</m:t>
            </m:r>
          </m:e>
          <m:sub>
            <m:r>
              <w:rPr>
                <w:rFonts w:ascii="Cambria Math"/>
                <w:szCs w:val="22"/>
              </w:rPr>
              <m:t>1,2</m:t>
            </m:r>
          </m:sub>
        </m:sSub>
        <m:r>
          <w:rPr>
            <w:rFonts w:ascii="Cambria Math"/>
            <w:szCs w:val="22"/>
          </w:rPr>
          <m:t>=</m:t>
        </m:r>
        <m:f>
          <m:fPr>
            <m:ctrlPr>
              <w:rPr>
                <w:rFonts w:ascii="Cambria Math" w:hAnsi="Cambria Math"/>
                <w:i/>
                <w:szCs w:val="22"/>
              </w:rPr>
            </m:ctrlPr>
          </m:fPr>
          <m:num>
            <m:r>
              <w:rPr>
                <w:rFonts w:ascii="Cambria Math"/>
                <w:szCs w:val="22"/>
              </w:rPr>
              <m:t>1</m:t>
            </m:r>
          </m:num>
          <m:den>
            <m:r>
              <w:rPr>
                <w:rFonts w:ascii="Cambria Math"/>
                <w:szCs w:val="22"/>
              </w:rPr>
              <m:t>n</m:t>
            </m:r>
          </m:den>
        </m:f>
        <m:nary>
          <m:naryPr>
            <m:chr m:val="∑"/>
            <m:ctrlPr>
              <w:rPr>
                <w:rFonts w:ascii="Cambria Math" w:hAnsi="Cambria Math"/>
                <w:i/>
                <w:szCs w:val="22"/>
              </w:rPr>
            </m:ctrlPr>
          </m:naryPr>
          <m:sub>
            <m:r>
              <w:rPr>
                <w:rFonts w:ascii="Cambria Math"/>
                <w:szCs w:val="22"/>
              </w:rPr>
              <m:t>i=1</m:t>
            </m:r>
          </m:sub>
          <m:sup>
            <m:r>
              <w:rPr>
                <w:rFonts w:ascii="Cambria Math"/>
                <w:szCs w:val="22"/>
              </w:rPr>
              <m:t>n</m:t>
            </m:r>
          </m:sup>
          <m:e>
            <m:d>
              <m:dPr>
                <m:ctrlPr>
                  <w:rPr>
                    <w:rFonts w:ascii="Cambria Math" w:hAnsi="Cambria Math"/>
                    <w:i/>
                    <w:szCs w:val="22"/>
                  </w:rPr>
                </m:ctrlPr>
              </m:dPr>
              <m:e>
                <m:sSub>
                  <m:sSubPr>
                    <m:ctrlPr>
                      <w:rPr>
                        <w:rFonts w:ascii="Cambria Math" w:hAnsi="Cambria Math"/>
                        <w:i/>
                        <w:szCs w:val="22"/>
                      </w:rPr>
                    </m:ctrlPr>
                  </m:sSubPr>
                  <m:e>
                    <m:r>
                      <w:rPr>
                        <w:rFonts w:ascii="Cambria Math"/>
                        <w:szCs w:val="22"/>
                      </w:rPr>
                      <m:t>T</m:t>
                    </m:r>
                  </m:e>
                  <m:sub>
                    <m:r>
                      <w:rPr>
                        <w:rFonts w:ascii="Cambria Math"/>
                        <w:szCs w:val="22"/>
                      </w:rPr>
                      <m:t>2,i</m:t>
                    </m:r>
                  </m:sub>
                </m:sSub>
                <m:r>
                  <w:rPr>
                    <w:rFonts w:ascii="Cambria Math"/>
                    <w:szCs w:val="22"/>
                  </w:rPr>
                  <m:t>-</m:t>
                </m:r>
                <m:sSub>
                  <m:sSubPr>
                    <m:ctrlPr>
                      <w:rPr>
                        <w:rFonts w:ascii="Cambria Math" w:hAnsi="Cambria Math"/>
                        <w:i/>
                        <w:szCs w:val="22"/>
                      </w:rPr>
                    </m:ctrlPr>
                  </m:sSubPr>
                  <m:e>
                    <m:r>
                      <w:rPr>
                        <w:rFonts w:ascii="Cambria Math"/>
                        <w:szCs w:val="22"/>
                      </w:rPr>
                      <m:t>T</m:t>
                    </m:r>
                  </m:e>
                  <m:sub>
                    <m:r>
                      <w:rPr>
                        <w:rFonts w:ascii="Cambria Math"/>
                        <w:szCs w:val="22"/>
                      </w:rPr>
                      <m:t>1,i</m:t>
                    </m:r>
                  </m:sub>
                </m:sSub>
              </m:e>
            </m:d>
          </m:e>
        </m:nary>
      </m:oMath>
    </w:p>
    <w:p w14:paraId="2449C8FE" w14:textId="2CD7DD9B" w:rsidR="000C2F66" w:rsidRDefault="000C2F66" w:rsidP="00D301B0">
      <w:pPr>
        <w:tabs>
          <w:tab w:val="left" w:pos="1134"/>
          <w:tab w:val="left" w:pos="1985"/>
        </w:tabs>
        <w:snapToGrid w:val="0"/>
        <w:spacing w:after="0"/>
        <w:ind w:left="1134" w:hanging="1134"/>
        <w:rPr>
          <w:szCs w:val="22"/>
        </w:rPr>
      </w:pPr>
      <w:r>
        <w:rPr>
          <w:szCs w:val="22"/>
        </w:rPr>
        <w:tab/>
      </w:r>
      <w:r w:rsidRPr="005966BA">
        <w:rPr>
          <w:i/>
          <w:szCs w:val="22"/>
        </w:rPr>
        <w:t>T</w:t>
      </w:r>
      <w:r w:rsidRPr="005966BA">
        <w:rPr>
          <w:i/>
          <w:szCs w:val="22"/>
          <w:vertAlign w:val="subscript"/>
        </w:rPr>
        <w:t>1</w:t>
      </w:r>
      <w:r w:rsidR="001102E3" w:rsidRPr="005966BA">
        <w:rPr>
          <w:i/>
          <w:szCs w:val="22"/>
          <w:vertAlign w:val="subscript"/>
        </w:rPr>
        <w:t>,</w:t>
      </w:r>
      <w:r w:rsidRPr="005966BA">
        <w:rPr>
          <w:i/>
          <w:szCs w:val="22"/>
          <w:vertAlign w:val="subscript"/>
        </w:rPr>
        <w:t>i</w:t>
      </w:r>
      <w:r>
        <w:rPr>
          <w:szCs w:val="22"/>
        </w:rPr>
        <w:tab/>
        <w:t>Mittelwert der Temperaturnetzmessung in der Messebene 1</w:t>
      </w:r>
    </w:p>
    <w:p w14:paraId="3DB0829A" w14:textId="714357EA" w:rsidR="000C2F66" w:rsidRDefault="000C2F66" w:rsidP="00D301B0">
      <w:pPr>
        <w:tabs>
          <w:tab w:val="left" w:pos="1134"/>
          <w:tab w:val="left" w:pos="1985"/>
        </w:tabs>
        <w:snapToGrid w:val="0"/>
        <w:spacing w:after="0"/>
        <w:ind w:left="1134" w:hanging="1134"/>
        <w:rPr>
          <w:szCs w:val="22"/>
        </w:rPr>
      </w:pPr>
      <w:r>
        <w:rPr>
          <w:szCs w:val="22"/>
        </w:rPr>
        <w:tab/>
      </w:r>
      <w:r w:rsidRPr="005966BA">
        <w:rPr>
          <w:i/>
          <w:szCs w:val="22"/>
        </w:rPr>
        <w:t>T</w:t>
      </w:r>
      <w:r w:rsidRPr="005966BA">
        <w:rPr>
          <w:i/>
          <w:szCs w:val="22"/>
          <w:vertAlign w:val="subscript"/>
        </w:rPr>
        <w:t>2</w:t>
      </w:r>
      <w:r w:rsidR="001102E3" w:rsidRPr="005966BA">
        <w:rPr>
          <w:i/>
          <w:szCs w:val="22"/>
          <w:vertAlign w:val="subscript"/>
        </w:rPr>
        <w:t>,</w:t>
      </w:r>
      <w:r w:rsidRPr="005966BA">
        <w:rPr>
          <w:i/>
          <w:szCs w:val="22"/>
          <w:vertAlign w:val="subscript"/>
        </w:rPr>
        <w:t>i</w:t>
      </w:r>
      <w:r>
        <w:rPr>
          <w:szCs w:val="22"/>
        </w:rPr>
        <w:tab/>
        <w:t>Mittelwert der Temperaturnetzmessung in der Messebene 2</w:t>
      </w:r>
    </w:p>
    <w:p w14:paraId="378F2EFA" w14:textId="77777777" w:rsidR="000C2F66" w:rsidRDefault="000C2F66" w:rsidP="00D301B0">
      <w:pPr>
        <w:tabs>
          <w:tab w:val="left" w:pos="1134"/>
          <w:tab w:val="left" w:pos="1985"/>
        </w:tabs>
        <w:snapToGrid w:val="0"/>
        <w:ind w:left="1134" w:hanging="1134"/>
        <w:rPr>
          <w:szCs w:val="22"/>
        </w:rPr>
      </w:pPr>
      <w:r>
        <w:rPr>
          <w:szCs w:val="22"/>
        </w:rPr>
        <w:tab/>
      </w:r>
      <w:r w:rsidRPr="005966BA">
        <w:rPr>
          <w:i/>
          <w:szCs w:val="22"/>
        </w:rPr>
        <w:t>n</w:t>
      </w:r>
      <w:r>
        <w:rPr>
          <w:szCs w:val="22"/>
        </w:rPr>
        <w:tab/>
        <w:t>Anzahl der Temperaturnetzmessungen in Ebene 1 bzw. 2.</w:t>
      </w:r>
    </w:p>
    <w:p w14:paraId="0B0A0F48" w14:textId="79146465" w:rsidR="00643FC4" w:rsidRDefault="00643FC4">
      <w:pPr>
        <w:tabs>
          <w:tab w:val="left" w:pos="1134"/>
        </w:tabs>
        <w:ind w:left="1134"/>
        <w:rPr>
          <w:szCs w:val="22"/>
        </w:rPr>
      </w:pPr>
      <w:r w:rsidRPr="00643FC4">
        <w:t>Unter Annahme eines linearen Temperaturverlaufes zwischen den Mess</w:t>
      </w:r>
      <w:r w:rsidRPr="00643FC4">
        <w:softHyphen/>
        <w:t>ebenen 1 und 2 bzw. darüber hinaus ist damit für jede Ebene im Feuer</w:t>
      </w:r>
      <w:r w:rsidRPr="00643FC4">
        <w:softHyphen/>
        <w:t>raum die mittlere Temperatur bestimmt, umgekehrt kann die Ebene im Feuerraum, in der die Mindesttemperatur der Abgase gerade noch ein</w:t>
      </w:r>
      <w:r w:rsidRPr="00643FC4">
        <w:softHyphen/>
        <w:t xml:space="preserve">gehalten wird, rechnerisch ermittelt werden (vgl. </w:t>
      </w:r>
      <w:r w:rsidR="001473DC" w:rsidRPr="005966BA">
        <w:fldChar w:fldCharType="begin"/>
      </w:r>
      <w:r w:rsidR="001473DC" w:rsidRPr="000A2569">
        <w:rPr>
          <w:highlight w:val="green"/>
        </w:rPr>
        <w:instrText xml:space="preserve"> REF _Ref416249247 \h  \* MERGEFORMAT </w:instrText>
      </w:r>
      <w:r w:rsidR="001473DC" w:rsidRPr="005966BA">
        <w:fldChar w:fldCharType="separate"/>
      </w:r>
      <w:r w:rsidR="001C26CC">
        <w:t>Bild E 2</w:t>
      </w:r>
      <w:r w:rsidR="001473DC" w:rsidRPr="005966BA">
        <w:fldChar w:fldCharType="end"/>
      </w:r>
      <w:r w:rsidRPr="00643FC4">
        <w:t>).</w:t>
      </w:r>
      <w:r w:rsidR="000C2F66">
        <w:br/>
      </w:r>
      <w:r w:rsidR="000C2F66" w:rsidRPr="005966BA">
        <w:rPr>
          <w:rFonts w:cs="Arial"/>
          <w:i/>
        </w:rPr>
        <w:t>Δ</w:t>
      </w:r>
      <w:r w:rsidR="000C2F66" w:rsidRPr="00C025FD">
        <w:rPr>
          <w:position w:val="-6"/>
        </w:rPr>
        <w:object w:dxaOrig="180" w:dyaOrig="279" w14:anchorId="113B0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o:bullet="t">
            <v:imagedata r:id="rId10" o:title=""/>
          </v:shape>
          <o:OLEObject Type="Embed" ProgID="Equation.3" ShapeID="_x0000_i1025" DrawAspect="Content" ObjectID="_1743421034" r:id="rId11"/>
        </w:object>
      </w:r>
      <w:r w:rsidR="000C2F66">
        <w:rPr>
          <w:szCs w:val="22"/>
          <w:vertAlign w:val="subscript"/>
        </w:rPr>
        <w:t xml:space="preserve">T  </w:t>
      </w:r>
      <w:r w:rsidR="000C2F66">
        <w:rPr>
          <w:bCs/>
          <w:szCs w:val="22"/>
        </w:rPr>
        <w:t>=</w:t>
      </w:r>
      <w:r w:rsidR="000C2F66">
        <w:rPr>
          <w:position w:val="-32"/>
          <w:szCs w:val="22"/>
        </w:rPr>
        <w:tab/>
      </w:r>
      <w:r w:rsidR="000C2F66" w:rsidRPr="00C025FD">
        <w:rPr>
          <w:position w:val="-32"/>
          <w:szCs w:val="22"/>
        </w:rPr>
        <w:object w:dxaOrig="1620" w:dyaOrig="740" w14:anchorId="1F92A841">
          <v:shape id="_x0000_i1026" type="#_x0000_t75" style="width:85.5pt;height:36.75pt" o:ole="">
            <v:imagedata r:id="rId12" o:title=""/>
          </v:shape>
          <o:OLEObject Type="Embed" ProgID="Equation.3" ShapeID="_x0000_i1026" DrawAspect="Content" ObjectID="_1743421035" r:id="rId13"/>
        </w:object>
      </w:r>
      <w:r w:rsidR="000C2F66">
        <w:rPr>
          <w:position w:val="-32"/>
          <w:szCs w:val="22"/>
        </w:rPr>
        <w:br/>
      </w:r>
      <m:oMath>
        <m:sSub>
          <m:sSubPr>
            <m:ctrlPr>
              <w:rPr>
                <w:rFonts w:ascii="Cambria Math" w:hAnsi="Cambria Math"/>
                <w:i/>
                <w:szCs w:val="22"/>
              </w:rPr>
            </m:ctrlPr>
          </m:sSubPr>
          <m:e>
            <m:r>
              <w:rPr>
                <w:rFonts w:ascii="Cambria Math"/>
                <w:szCs w:val="22"/>
              </w:rPr>
              <m:t>T</m:t>
            </m:r>
          </m:e>
          <m:sub>
            <m:r>
              <w:rPr>
                <w:rFonts w:ascii="Cambria Math"/>
                <w:szCs w:val="22"/>
              </w:rPr>
              <m:t>1</m:t>
            </m:r>
          </m:sub>
        </m:sSub>
        <m:r>
          <w:rPr>
            <w:rFonts w:ascii="Cambria Math"/>
            <w:szCs w:val="22"/>
          </w:rPr>
          <m:t>=</m:t>
        </m:r>
      </m:oMath>
      <w:r w:rsidR="000C2F66" w:rsidRPr="000A2569">
        <w:rPr>
          <w:i/>
          <w:position w:val="-28"/>
          <w:szCs w:val="22"/>
        </w:rPr>
        <w:tab/>
      </w:r>
      <m:oMath>
        <m:f>
          <m:fPr>
            <m:ctrlPr>
              <w:rPr>
                <w:rFonts w:ascii="Cambria Math" w:hAnsi="Cambria Math"/>
                <w:i/>
                <w:szCs w:val="22"/>
              </w:rPr>
            </m:ctrlPr>
          </m:fPr>
          <m:num>
            <m:r>
              <w:rPr>
                <w:rFonts w:ascii="Cambria Math"/>
                <w:szCs w:val="22"/>
              </w:rPr>
              <m:t>1</m:t>
            </m:r>
          </m:num>
          <m:den>
            <m:r>
              <w:rPr>
                <w:rFonts w:ascii="Cambria Math"/>
                <w:szCs w:val="22"/>
              </w:rPr>
              <m:t>n</m:t>
            </m:r>
          </m:den>
        </m:f>
        <m:nary>
          <m:naryPr>
            <m:chr m:val="∑"/>
            <m:ctrlPr>
              <w:rPr>
                <w:rFonts w:ascii="Cambria Math" w:hAnsi="Cambria Math"/>
                <w:i/>
                <w:szCs w:val="22"/>
              </w:rPr>
            </m:ctrlPr>
          </m:naryPr>
          <m:sub>
            <m:r>
              <w:rPr>
                <w:rFonts w:ascii="Cambria Math"/>
                <w:szCs w:val="22"/>
              </w:rPr>
              <m:t>i=1</m:t>
            </m:r>
          </m:sub>
          <m:sup>
            <m:r>
              <w:rPr>
                <w:rFonts w:ascii="Cambria Math"/>
                <w:szCs w:val="22"/>
              </w:rPr>
              <m:t>n</m:t>
            </m:r>
          </m:sup>
          <m:e>
            <m:sSub>
              <m:sSubPr>
                <m:ctrlPr>
                  <w:rPr>
                    <w:rFonts w:ascii="Cambria Math" w:hAnsi="Cambria Math"/>
                    <w:i/>
                    <w:szCs w:val="22"/>
                  </w:rPr>
                </m:ctrlPr>
              </m:sSubPr>
              <m:e>
                <m:r>
                  <w:rPr>
                    <w:rFonts w:ascii="Cambria Math"/>
                    <w:szCs w:val="22"/>
                  </w:rPr>
                  <m:t>T</m:t>
                </m:r>
              </m:e>
              <m:sub>
                <m:r>
                  <w:rPr>
                    <w:rFonts w:ascii="Cambria Math"/>
                    <w:szCs w:val="22"/>
                  </w:rPr>
                  <m:t>1,i</m:t>
                </m:r>
              </m:sub>
            </m:sSub>
          </m:e>
        </m:nary>
      </m:oMath>
    </w:p>
    <w:p w14:paraId="1BF8E432" w14:textId="77777777" w:rsidR="00643FC4" w:rsidRDefault="000C2F66" w:rsidP="00643FC4">
      <w:pPr>
        <w:ind w:left="1134"/>
      </w:pPr>
      <w:r>
        <w:t xml:space="preserve">Der mittlere Temperaturgradient errechnet sich aus </w:t>
      </w:r>
      <w:r>
        <w:rPr>
          <w:rFonts w:ascii="Times New Roman" w:hint="eastAsia"/>
        </w:rPr>
        <w:t>Δ</w:t>
      </w:r>
      <w:r w:rsidRPr="005966BA">
        <w:rPr>
          <w:i/>
        </w:rPr>
        <w:t>T</w:t>
      </w:r>
      <w:r>
        <w:rPr>
          <w:vertAlign w:val="subscript"/>
        </w:rPr>
        <w:t>1,2</w:t>
      </w:r>
      <w:r>
        <w:t>/</w:t>
      </w:r>
      <w:r>
        <w:rPr>
          <w:rFonts w:ascii="Times New Roman" w:hint="eastAsia"/>
        </w:rPr>
        <w:t>Δ</w:t>
      </w:r>
      <w:r w:rsidRPr="00C025FD">
        <w:rPr>
          <w:position w:val="-6"/>
        </w:rPr>
        <w:object w:dxaOrig="180" w:dyaOrig="279" w14:anchorId="31D92C5C">
          <v:shape id="_x0000_i1027" type="#_x0000_t75" style="width:7.5pt;height:13.5pt" o:ole="">
            <v:imagedata r:id="rId10" o:title=""/>
          </v:shape>
          <o:OLEObject Type="Embed" ProgID="Equation.3" ShapeID="_x0000_i1027" DrawAspect="Content" ObjectID="_1743421036" r:id="rId14"/>
        </w:object>
      </w:r>
      <w:r>
        <w:rPr>
          <w:vertAlign w:val="subscript"/>
        </w:rPr>
        <w:t>1,2</w:t>
      </w:r>
      <w:r>
        <w:t>.</w:t>
      </w:r>
    </w:p>
    <w:p w14:paraId="36571DFE" w14:textId="77777777" w:rsidR="000C2F66" w:rsidRDefault="000C2F66" w:rsidP="00D301B0">
      <w:pPr>
        <w:tabs>
          <w:tab w:val="left" w:pos="1134"/>
          <w:tab w:val="left" w:pos="1985"/>
        </w:tabs>
        <w:snapToGrid w:val="0"/>
        <w:spacing w:after="0"/>
        <w:ind w:left="1134" w:hanging="1134"/>
        <w:rPr>
          <w:szCs w:val="22"/>
        </w:rPr>
      </w:pPr>
      <w:r>
        <w:rPr>
          <w:szCs w:val="22"/>
        </w:rPr>
        <w:tab/>
      </w:r>
      <w:r w:rsidRPr="005966BA">
        <w:rPr>
          <w:i/>
          <w:szCs w:val="22"/>
        </w:rPr>
        <w:t>T</w:t>
      </w:r>
      <w:r w:rsidRPr="005966BA">
        <w:rPr>
          <w:i/>
          <w:szCs w:val="22"/>
          <w:vertAlign w:val="subscript"/>
        </w:rPr>
        <w:t>1</w:t>
      </w:r>
      <w:r>
        <w:rPr>
          <w:szCs w:val="22"/>
        </w:rPr>
        <w:tab/>
        <w:t>Mittelwert der Temperatur-Netzmessungen Messebene 1</w:t>
      </w:r>
    </w:p>
    <w:p w14:paraId="47266C38" w14:textId="77777777" w:rsidR="000C2F66" w:rsidRDefault="000C2F66" w:rsidP="00D301B0">
      <w:pPr>
        <w:tabs>
          <w:tab w:val="left" w:pos="1134"/>
          <w:tab w:val="left" w:pos="1985"/>
        </w:tabs>
        <w:snapToGrid w:val="0"/>
        <w:spacing w:after="0"/>
        <w:ind w:left="1134" w:hanging="1134"/>
        <w:rPr>
          <w:i/>
          <w:iCs/>
          <w:szCs w:val="22"/>
        </w:rPr>
      </w:pPr>
      <w:r>
        <w:rPr>
          <w:szCs w:val="22"/>
        </w:rPr>
        <w:tab/>
      </w:r>
      <w:r w:rsidRPr="005966BA">
        <w:rPr>
          <w:i/>
          <w:szCs w:val="22"/>
        </w:rPr>
        <w:t>T</w:t>
      </w:r>
      <w:r w:rsidRPr="005966BA">
        <w:rPr>
          <w:i/>
          <w:szCs w:val="22"/>
          <w:vertAlign w:val="subscript"/>
        </w:rPr>
        <w:t>M</w:t>
      </w:r>
      <w:r>
        <w:rPr>
          <w:szCs w:val="22"/>
        </w:rPr>
        <w:tab/>
        <w:t>Mindesttemperatur der Abgase</w:t>
      </w:r>
    </w:p>
    <w:p w14:paraId="28127D1B" w14:textId="77777777" w:rsidR="000C2F66" w:rsidRDefault="000C2F66" w:rsidP="00D301B0">
      <w:pPr>
        <w:tabs>
          <w:tab w:val="left" w:pos="1134"/>
          <w:tab w:val="left" w:pos="1985"/>
        </w:tabs>
        <w:snapToGrid w:val="0"/>
        <w:spacing w:after="0"/>
        <w:ind w:left="1134" w:hanging="1134"/>
        <w:rPr>
          <w:szCs w:val="22"/>
        </w:rPr>
      </w:pPr>
      <w:r>
        <w:tab/>
      </w:r>
      <w:r w:rsidRPr="005966BA">
        <w:rPr>
          <w:rFonts w:cs="Arial"/>
          <w:i/>
        </w:rPr>
        <w:t>Δ</w:t>
      </w:r>
      <w:r w:rsidRPr="00C66660">
        <w:rPr>
          <w:i/>
          <w:position w:val="-6"/>
        </w:rPr>
        <w:object w:dxaOrig="180" w:dyaOrig="279" w14:anchorId="7387985D">
          <v:shape id="_x0000_i1028" type="#_x0000_t75" style="width:7.5pt;height:13.5pt" o:ole="" o:bullet="t">
            <v:imagedata r:id="rId10" o:title=""/>
          </v:shape>
          <o:OLEObject Type="Embed" ProgID="Equation.3" ShapeID="_x0000_i1028" DrawAspect="Content" ObjectID="_1743421037" r:id="rId15"/>
        </w:object>
      </w:r>
      <w:r w:rsidRPr="005966BA">
        <w:rPr>
          <w:i/>
          <w:szCs w:val="22"/>
          <w:vertAlign w:val="subscript"/>
        </w:rPr>
        <w:t>1,2</w:t>
      </w:r>
      <w:r>
        <w:rPr>
          <w:szCs w:val="22"/>
        </w:rPr>
        <w:tab/>
        <w:t>Abstand zwischen Messebene 1 und 2</w:t>
      </w:r>
    </w:p>
    <w:p w14:paraId="685649B3" w14:textId="2E071F7E" w:rsidR="000C2F66" w:rsidRDefault="000C2F66" w:rsidP="00D301B0">
      <w:pPr>
        <w:tabs>
          <w:tab w:val="left" w:pos="1134"/>
          <w:tab w:val="left" w:pos="1985"/>
        </w:tabs>
        <w:snapToGrid w:val="0"/>
        <w:ind w:left="1980" w:hanging="1980"/>
        <w:jc w:val="left"/>
        <w:rPr>
          <w:szCs w:val="22"/>
        </w:rPr>
      </w:pPr>
      <w:r>
        <w:tab/>
      </w:r>
      <w:r w:rsidRPr="005966BA">
        <w:rPr>
          <w:rFonts w:cs="Arial"/>
          <w:i/>
        </w:rPr>
        <w:t>Δ</w:t>
      </w:r>
      <w:r w:rsidRPr="00C66660">
        <w:rPr>
          <w:i/>
          <w:position w:val="-6"/>
        </w:rPr>
        <w:object w:dxaOrig="180" w:dyaOrig="279" w14:anchorId="33ED2AE9">
          <v:shape id="_x0000_i1029" type="#_x0000_t75" style="width:7.5pt;height:13.5pt" o:ole="" o:bullet="t">
            <v:imagedata r:id="rId10" o:title=""/>
          </v:shape>
          <o:OLEObject Type="Embed" ProgID="Equation.3" ShapeID="_x0000_i1029" DrawAspect="Content" ObjectID="_1743421038" r:id="rId16"/>
        </w:object>
      </w:r>
      <w:r w:rsidRPr="005966BA">
        <w:rPr>
          <w:i/>
          <w:szCs w:val="22"/>
          <w:vertAlign w:val="subscript"/>
        </w:rPr>
        <w:t>T</w:t>
      </w:r>
      <w:r>
        <w:rPr>
          <w:szCs w:val="22"/>
        </w:rPr>
        <w:tab/>
      </w:r>
      <w:r w:rsidR="00D301B0">
        <w:rPr>
          <w:szCs w:val="22"/>
        </w:rPr>
        <w:tab/>
      </w:r>
      <w:r>
        <w:rPr>
          <w:szCs w:val="22"/>
        </w:rPr>
        <w:t>Abstand zwischen der Ebene im Feuerraum, an der die Abgase die Mindesttemperatur im Mittel gerade noch einhalten und der Messebene 1</w:t>
      </w:r>
    </w:p>
    <w:p w14:paraId="51565083" w14:textId="77777777" w:rsidR="00643FC4" w:rsidRDefault="000C2F66" w:rsidP="003D4E26">
      <w:pPr>
        <w:pStyle w:val="Formatvorlage10"/>
        <w:outlineLvl w:val="0"/>
      </w:pPr>
      <w:bookmarkStart w:id="2286" w:name="_Ref121746301"/>
      <w:r w:rsidRPr="0003695F">
        <w:t>Ermittlung der V</w:t>
      </w:r>
      <w:r w:rsidR="00643FC4" w:rsidRPr="00643FC4">
        <w:t>erweilzeit</w:t>
      </w:r>
      <w:bookmarkEnd w:id="2286"/>
    </w:p>
    <w:p w14:paraId="775B8E6C" w14:textId="77777777" w:rsidR="00643FC4" w:rsidRDefault="000C2F66" w:rsidP="00643FC4">
      <w:pPr>
        <w:ind w:left="1134"/>
      </w:pPr>
      <w:r>
        <w:t>Zur Bestimmung der Verweilzeit der Abgase im Bereich oberhalb der Min</w:t>
      </w:r>
      <w:r>
        <w:softHyphen/>
        <w:t>desttemperatur ist der Abgasvolumenstrom (z. B. am Kesselende) zu messen und auf die Abgasbedingungen in der Nachbrennzone umzu</w:t>
      </w:r>
      <w:r>
        <w:softHyphen/>
        <w:t>rechnen.</w:t>
      </w:r>
    </w:p>
    <w:p w14:paraId="0E73C777" w14:textId="624FDD6B" w:rsidR="00643FC4" w:rsidRDefault="000C2F66" w:rsidP="00643FC4">
      <w:pPr>
        <w:ind w:left="1134"/>
      </w:pPr>
      <w:r>
        <w:t xml:space="preserve">Die Volumenstrommessung erfolgt unter Beachtung der </w:t>
      </w:r>
      <w:r w:rsidRPr="005966BA">
        <w:t>ISO</w:t>
      </w:r>
      <w:r w:rsidR="005A3B83" w:rsidRPr="005966BA">
        <w:t> </w:t>
      </w:r>
      <w:r w:rsidRPr="005966BA">
        <w:t>10780 (Ausgabe</w:t>
      </w:r>
      <w:r w:rsidR="005A3B83" w:rsidRPr="005966BA">
        <w:t xml:space="preserve"> November</w:t>
      </w:r>
      <w:r w:rsidRPr="005966BA">
        <w:t xml:space="preserve"> 1994)</w:t>
      </w:r>
      <w:r>
        <w:t xml:space="preserve"> zeitgleich zu den Netzmessungen zur Überprüfung der Mindesttemperatur. Bei der Berechnung der Verweilzeit wird das Verhalten eines idealen Strömungsrohres (plug flow) angenommen.</w:t>
      </w:r>
    </w:p>
    <w:p w14:paraId="0AB7C805" w14:textId="49E72194" w:rsidR="002D377E" w:rsidRDefault="000C2F66">
      <w:pPr>
        <w:tabs>
          <w:tab w:val="left" w:pos="1985"/>
        </w:tabs>
        <w:ind w:left="1134"/>
        <w:rPr>
          <w:szCs w:val="22"/>
        </w:rPr>
      </w:pPr>
      <w:r>
        <w:t>Die für den Volumenstrom zugrunde zulegende Temperatur ist der Mittel</w:t>
      </w:r>
      <w:r>
        <w:softHyphen/>
        <w:t xml:space="preserve">wert aus der Temperatur am Beginn der Nachbrennzone </w:t>
      </w:r>
      <w:r w:rsidRPr="005966BA">
        <w:rPr>
          <w:i/>
        </w:rPr>
        <w:t>T</w:t>
      </w:r>
      <w:r w:rsidRPr="005966BA">
        <w:rPr>
          <w:i/>
          <w:vertAlign w:val="subscript"/>
        </w:rPr>
        <w:t>BNBZ</w:t>
      </w:r>
      <w:r>
        <w:t xml:space="preserve"> und der Mindesttemperatur. Unter Berücksichtigung der geometrischen Verhält</w:t>
      </w:r>
      <w:r>
        <w:softHyphen/>
        <w:t>nisse und des Volumenstromes errechnet sich die Verweilzeit in der Nachbrennzone</w:t>
      </w:r>
      <w:r>
        <w:br/>
      </w:r>
      <w:r w:rsidRPr="00C025FD">
        <w:rPr>
          <w:position w:val="-30"/>
        </w:rPr>
        <w:object w:dxaOrig="1880" w:dyaOrig="680" w14:anchorId="2C9401B1">
          <v:shape id="_x0000_i1030" type="#_x0000_t75" style="width:102pt;height:36.75pt" o:ole="">
            <v:imagedata r:id="rId17" o:title=""/>
          </v:shape>
          <o:OLEObject Type="Embed" ProgID="Equation.3" ShapeID="_x0000_i1030" DrawAspect="Content" ObjectID="_1743421039" r:id="rId18"/>
        </w:object>
      </w:r>
      <w:r>
        <w:rPr>
          <w:position w:val="-30"/>
        </w:rPr>
        <w:br/>
      </w:r>
      <m:oMath>
        <m:sSub>
          <m:sSubPr>
            <m:ctrlPr>
              <w:rPr>
                <w:rFonts w:ascii="Cambria Math" w:hAnsi="Cambria Math"/>
                <w:i/>
                <w:szCs w:val="22"/>
              </w:rPr>
            </m:ctrlPr>
          </m:sSubPr>
          <m:e>
            <m:acc>
              <m:accPr>
                <m:chr m:val="̇"/>
                <m:ctrlPr>
                  <w:rPr>
                    <w:rFonts w:ascii="Cambria Math" w:hAnsi="Cambria Math"/>
                    <w:i/>
                    <w:szCs w:val="22"/>
                  </w:rPr>
                </m:ctrlPr>
              </m:accPr>
              <m:e>
                <m:r>
                  <w:rPr>
                    <w:rFonts w:ascii="Cambria Math"/>
                    <w:szCs w:val="22"/>
                  </w:rPr>
                  <m:t>V</m:t>
                </m:r>
              </m:e>
            </m:acc>
          </m:e>
          <m:sub>
            <m:r>
              <w:rPr>
                <w:rFonts w:ascii="Cambria Math"/>
                <w:szCs w:val="22"/>
              </w:rPr>
              <m:t>FR</m:t>
            </m:r>
          </m:sub>
        </m:sSub>
      </m:oMath>
      <w:r>
        <w:rPr>
          <w:szCs w:val="22"/>
        </w:rPr>
        <w:tab/>
        <w:t xml:space="preserve">Mittelwert des Volumenstromes der Abgase im Feuerraum (im </w:t>
      </w:r>
      <w:r>
        <w:rPr>
          <w:szCs w:val="22"/>
        </w:rPr>
        <w:br/>
      </w:r>
      <w:r>
        <w:rPr>
          <w:szCs w:val="22"/>
        </w:rPr>
        <w:tab/>
        <w:t>Betriebszustand, feucht)</w:t>
      </w:r>
    </w:p>
    <w:p w14:paraId="47812C9A" w14:textId="430012D7" w:rsidR="00643FC4" w:rsidRDefault="002D377E">
      <w:pPr>
        <w:tabs>
          <w:tab w:val="left" w:pos="1985"/>
        </w:tabs>
        <w:ind w:left="1134"/>
        <w:rPr>
          <w:szCs w:val="22"/>
        </w:rPr>
      </w:pPr>
      <w:r>
        <w:rPr>
          <w:szCs w:val="22"/>
        </w:rPr>
        <w:tab/>
      </w:r>
      <w:r w:rsidR="000C2F66">
        <w:rPr>
          <w:szCs w:val="22"/>
        </w:rPr>
        <w:t xml:space="preserve">bei </w:t>
      </w:r>
      <m:oMath>
        <m:f>
          <m:fPr>
            <m:ctrlPr>
              <w:rPr>
                <w:rFonts w:ascii="Cambria Math" w:hAnsi="Cambria Math"/>
                <w:i/>
                <w:szCs w:val="22"/>
              </w:rPr>
            </m:ctrlPr>
          </m:fPr>
          <m:num>
            <m:sSub>
              <m:sSubPr>
                <m:ctrlPr>
                  <w:rPr>
                    <w:rFonts w:ascii="Cambria Math" w:hAnsi="Cambria Math"/>
                    <w:i/>
                    <w:szCs w:val="22"/>
                  </w:rPr>
                </m:ctrlPr>
              </m:sSubPr>
              <m:e>
                <m:r>
                  <w:rPr>
                    <w:rFonts w:ascii="Cambria Math"/>
                    <w:szCs w:val="22"/>
                  </w:rPr>
                  <m:t>T</m:t>
                </m:r>
              </m:e>
              <m:sub>
                <m:r>
                  <w:rPr>
                    <w:rFonts w:ascii="Cambria Math"/>
                    <w:szCs w:val="22"/>
                  </w:rPr>
                  <m:t>BNBZ</m:t>
                </m:r>
              </m:sub>
            </m:sSub>
            <m:r>
              <w:rPr>
                <w:rFonts w:ascii="Cambria Math"/>
                <w:szCs w:val="22"/>
              </w:rPr>
              <m:t>+</m:t>
            </m:r>
            <m:sSub>
              <m:sSubPr>
                <m:ctrlPr>
                  <w:rPr>
                    <w:rFonts w:ascii="Cambria Math" w:hAnsi="Cambria Math"/>
                    <w:i/>
                    <w:szCs w:val="22"/>
                  </w:rPr>
                </m:ctrlPr>
              </m:sSubPr>
              <m:e>
                <m:r>
                  <w:rPr>
                    <w:rFonts w:ascii="Cambria Math"/>
                    <w:szCs w:val="22"/>
                  </w:rPr>
                  <m:t>T</m:t>
                </m:r>
              </m:e>
              <m:sub>
                <m:r>
                  <w:rPr>
                    <w:rFonts w:ascii="Cambria Math"/>
                    <w:szCs w:val="22"/>
                  </w:rPr>
                  <m:t>M</m:t>
                </m:r>
              </m:sub>
            </m:sSub>
          </m:num>
          <m:den>
            <m:r>
              <w:rPr>
                <w:rFonts w:ascii="Cambria Math"/>
                <w:szCs w:val="22"/>
              </w:rPr>
              <m:t>2</m:t>
            </m:r>
          </m:den>
        </m:f>
      </m:oMath>
    </w:p>
    <w:p w14:paraId="4198E00B" w14:textId="77777777" w:rsidR="00643FC4" w:rsidRDefault="000C2F66" w:rsidP="00D301B0">
      <w:pPr>
        <w:tabs>
          <w:tab w:val="left" w:pos="1985"/>
        </w:tabs>
        <w:ind w:left="1134"/>
      </w:pPr>
      <w:r w:rsidRPr="005966BA">
        <w:rPr>
          <w:rFonts w:cs="Arial"/>
          <w:i/>
        </w:rPr>
        <w:t>Δ</w:t>
      </w:r>
      <w:r w:rsidRPr="00C025FD">
        <w:rPr>
          <w:position w:val="-6"/>
        </w:rPr>
        <w:object w:dxaOrig="180" w:dyaOrig="279" w14:anchorId="2F422F0C">
          <v:shape id="_x0000_i1031" type="#_x0000_t75" style="width:7.5pt;height:13.5pt" o:ole="" o:bullet="t">
            <v:imagedata r:id="rId19" o:title=""/>
          </v:shape>
          <o:OLEObject Type="Embed" ProgID="Equation.3" ShapeID="_x0000_i1031" DrawAspect="Content" ObjectID="_1743421040" r:id="rId20"/>
        </w:object>
      </w:r>
      <w:r>
        <w:tab/>
        <w:t>Abstand zwischen Beginn der Nachbrennzone und Messebene 1</w:t>
      </w:r>
    </w:p>
    <w:p w14:paraId="20D7E682" w14:textId="77777777" w:rsidR="00643FC4" w:rsidRDefault="000C2F66" w:rsidP="00D301B0">
      <w:pPr>
        <w:tabs>
          <w:tab w:val="left" w:pos="1985"/>
        </w:tabs>
        <w:ind w:left="1134"/>
      </w:pPr>
      <w:r w:rsidRPr="005966BA">
        <w:rPr>
          <w:i/>
        </w:rPr>
        <w:t>A</w:t>
      </w:r>
      <w:r>
        <w:tab/>
        <w:t>Querschnittsfläche Feuerraum (für A = const.)</w:t>
      </w:r>
    </w:p>
    <w:p w14:paraId="15B2BAE8" w14:textId="77777777" w:rsidR="00643FC4" w:rsidRDefault="000C2F66" w:rsidP="00D301B0">
      <w:pPr>
        <w:tabs>
          <w:tab w:val="left" w:pos="1985"/>
        </w:tabs>
        <w:ind w:left="1134"/>
      </w:pPr>
      <w:r w:rsidRPr="005966BA">
        <w:rPr>
          <w:i/>
        </w:rPr>
        <w:t>t</w:t>
      </w:r>
      <w:r w:rsidRPr="005966BA">
        <w:rPr>
          <w:i/>
          <w:vertAlign w:val="subscript"/>
        </w:rPr>
        <w:t>vz</w:t>
      </w:r>
      <w:r>
        <w:tab/>
        <w:t>Verweilzeit der Abgase oberhalb der Mindesttemperatur.</w:t>
      </w:r>
    </w:p>
    <w:p w14:paraId="04B91A2C" w14:textId="77777777" w:rsidR="00643FC4" w:rsidRDefault="000C2F66" w:rsidP="00D301B0">
      <w:pPr>
        <w:tabs>
          <w:tab w:val="left" w:pos="1985"/>
        </w:tabs>
        <w:ind w:left="1134"/>
      </w:pPr>
      <w:r>
        <w:t>Bewertungskriterium ist die Mindestverweilzeit von 2 Sekunden.</w:t>
      </w:r>
    </w:p>
    <w:p w14:paraId="4C2DACD3" w14:textId="77777777" w:rsidR="00643FC4" w:rsidRPr="00D301B0" w:rsidRDefault="000C2F66" w:rsidP="003D4E26">
      <w:pPr>
        <w:pStyle w:val="Anhang3berschrift"/>
        <w:outlineLvl w:val="0"/>
        <w:rPr>
          <w:b/>
          <w:bCs/>
        </w:rPr>
      </w:pPr>
      <w:r w:rsidRPr="00D301B0">
        <w:rPr>
          <w:b/>
          <w:bCs/>
        </w:rPr>
        <w:t>Gleichmäßige Durchmischung</w:t>
      </w:r>
    </w:p>
    <w:p w14:paraId="0F4C0641" w14:textId="77777777" w:rsidR="00643FC4" w:rsidRDefault="000C2F66" w:rsidP="003D4E26">
      <w:pPr>
        <w:pStyle w:val="Formatvorlage10"/>
        <w:outlineLvl w:val="0"/>
      </w:pPr>
      <w:r>
        <w:t>Ermittlung der gleichmäßigen Durchmischung</w:t>
      </w:r>
    </w:p>
    <w:p w14:paraId="729898CB" w14:textId="77777777" w:rsidR="00643FC4" w:rsidRDefault="000C2F66" w:rsidP="00643FC4">
      <w:pPr>
        <w:ind w:left="1134"/>
      </w:pPr>
      <w:r>
        <w:t>Von einer gleichmäßigen Durchmischung der Verbrennungsgase mit Verbrennungsluft ist dann auszugehen, wenn die Temperatur an jedem Messpunkt auf beiden Messebenen und damit über der gesamten Nach</w:t>
      </w:r>
      <w:r>
        <w:softHyphen/>
        <w:t>brennzone eingehalten ist und die Einzelwerte für den Volumengehalt an Sauerstoff an jedem der festgelegten Messpunkte nicht mehr als 50 vom Hundert vom mittleren Volumengehalt an Sauerstoff für das jeweilige Netz abweichen.</w:t>
      </w:r>
    </w:p>
    <w:p w14:paraId="632A91E4" w14:textId="77777777" w:rsidR="00643FC4" w:rsidRDefault="000C2F66" w:rsidP="003D4E26">
      <w:pPr>
        <w:pStyle w:val="Formatvorlage10"/>
        <w:outlineLvl w:val="0"/>
      </w:pPr>
      <w:r>
        <w:t>Messung des Sauerstoffgehaltes</w:t>
      </w:r>
    </w:p>
    <w:p w14:paraId="732BB244" w14:textId="5D74F37D" w:rsidR="00643FC4" w:rsidRDefault="000C2F66" w:rsidP="00643FC4">
      <w:pPr>
        <w:ind w:left="1134"/>
      </w:pPr>
      <w:r>
        <w:t>Üblicherweise erfolgt die Sauerstoffmessung zeitgleich mit den Temperaturmessungen nach</w:t>
      </w:r>
      <w:r w:rsidR="008831EF">
        <w:t xml:space="preserve"> </w:t>
      </w:r>
      <w:r w:rsidR="001473DC" w:rsidRPr="005966BA">
        <w:fldChar w:fldCharType="begin"/>
      </w:r>
      <w:r w:rsidR="001473DC" w:rsidRPr="000A2569">
        <w:rPr>
          <w:highlight w:val="green"/>
        </w:rPr>
        <w:instrText xml:space="preserve"> REF _Ref416249415 \r \h  \* MERGEFORMAT </w:instrText>
      </w:r>
      <w:r w:rsidR="001473DC" w:rsidRPr="005966BA">
        <w:fldChar w:fldCharType="separate"/>
      </w:r>
      <w:r w:rsidR="001C26CC" w:rsidRPr="001C26CC">
        <w:t>E 6.1</w:t>
      </w:r>
      <w:r w:rsidR="001473DC" w:rsidRPr="005966BA">
        <w:fldChar w:fldCharType="end"/>
      </w:r>
      <w:r>
        <w:t xml:space="preserve"> über die Absaugepyrometer, so dass Messebene und Messpunkte identisch sind.</w:t>
      </w:r>
    </w:p>
    <w:p w14:paraId="6E62BDC1" w14:textId="21617BD4" w:rsidR="007179B7" w:rsidRDefault="00643FC4">
      <w:pPr>
        <w:pStyle w:val="berschrift7"/>
      </w:pPr>
      <w:bookmarkStart w:id="2287" w:name="_Toc429060649"/>
      <w:bookmarkStart w:id="2288" w:name="_Ref99364536"/>
      <w:bookmarkStart w:id="2289" w:name="_Toc121912591"/>
      <w:bookmarkStart w:id="2290" w:name="_Toc78162745"/>
      <w:bookmarkStart w:id="2291" w:name="_Toc79224446"/>
      <w:r w:rsidRPr="00643FC4">
        <w:t xml:space="preserve">Funktionsprüfung und </w:t>
      </w:r>
      <w:r w:rsidRPr="00D301B0">
        <w:t>Kalibrierung</w:t>
      </w:r>
      <w:r w:rsidRPr="00643FC4">
        <w:t xml:space="preserve"> von Betriebsmessgeräten für die kontinuierliche Überwachung der Mindesttemperatur</w:t>
      </w:r>
      <w:bookmarkEnd w:id="2287"/>
      <w:bookmarkEnd w:id="2288"/>
      <w:bookmarkEnd w:id="2289"/>
      <w:r w:rsidRPr="00643FC4">
        <w:t xml:space="preserve"> </w:t>
      </w:r>
    </w:p>
    <w:p w14:paraId="5D169A69" w14:textId="77777777" w:rsidR="00643FC4" w:rsidRDefault="001F7B69" w:rsidP="00D301B0">
      <w:pPr>
        <w:pStyle w:val="TextAnhang"/>
      </w:pPr>
      <w:r w:rsidRPr="005966BA">
        <w:t>(</w:t>
      </w:r>
      <w:r w:rsidR="00255F21" w:rsidRPr="005966BA">
        <w:t>§</w:t>
      </w:r>
      <w:r w:rsidR="0094696E" w:rsidRPr="005966BA">
        <w:t> </w:t>
      </w:r>
      <w:r w:rsidR="00255F21" w:rsidRPr="005966BA">
        <w:t>1</w:t>
      </w:r>
      <w:r w:rsidR="0094696E" w:rsidRPr="005966BA">
        <w:t>5</w:t>
      </w:r>
      <w:r w:rsidR="00255F21" w:rsidRPr="005966BA">
        <w:t xml:space="preserve"> Abs</w:t>
      </w:r>
      <w:r w:rsidRPr="005966BA">
        <w:t>atz</w:t>
      </w:r>
      <w:r w:rsidR="00255F21" w:rsidRPr="005966BA">
        <w:t xml:space="preserve"> </w:t>
      </w:r>
      <w:r w:rsidR="0094696E" w:rsidRPr="005966BA">
        <w:t>4</w:t>
      </w:r>
      <w:r w:rsidR="00255F21" w:rsidRPr="005966BA">
        <w:t xml:space="preserve"> </w:t>
      </w:r>
      <w:r w:rsidR="0094696E" w:rsidRPr="005966BA">
        <w:t xml:space="preserve">und 5 </w:t>
      </w:r>
      <w:r w:rsidR="00255F21" w:rsidRPr="005966BA">
        <w:t>i. V. m. §</w:t>
      </w:r>
      <w:r w:rsidRPr="005966BA">
        <w:t> </w:t>
      </w:r>
      <w:r w:rsidR="00255F21" w:rsidRPr="005966BA">
        <w:t>1</w:t>
      </w:r>
      <w:r w:rsidR="0094696E" w:rsidRPr="005966BA">
        <w:t>6</w:t>
      </w:r>
      <w:r w:rsidR="00255F21" w:rsidRPr="005966BA">
        <w:t xml:space="preserve"> Ab</w:t>
      </w:r>
      <w:r w:rsidR="0094696E" w:rsidRPr="005966BA">
        <w:t>satz</w:t>
      </w:r>
      <w:r w:rsidR="00255F21" w:rsidRPr="005966BA">
        <w:t xml:space="preserve"> 1 N</w:t>
      </w:r>
      <w:r w:rsidR="0094696E" w:rsidRPr="005966BA">
        <w:t>ummer 3</w:t>
      </w:r>
      <w:r w:rsidR="00255F21" w:rsidRPr="005966BA">
        <w:t xml:space="preserve"> der 17.</w:t>
      </w:r>
      <w:r w:rsidR="0094696E" w:rsidRPr="005966BA">
        <w:t> </w:t>
      </w:r>
      <w:r w:rsidR="00255F21" w:rsidRPr="005966BA">
        <w:t>BImSchV</w:t>
      </w:r>
      <w:bookmarkEnd w:id="2290"/>
      <w:bookmarkEnd w:id="2291"/>
      <w:r w:rsidRPr="005966BA">
        <w:t>)</w:t>
      </w:r>
    </w:p>
    <w:p w14:paraId="472E8D61" w14:textId="30149485" w:rsidR="00643FC4" w:rsidRDefault="000C2F66" w:rsidP="003D4E26">
      <w:pPr>
        <w:pStyle w:val="Anhang3berschrift"/>
        <w:outlineLvl w:val="0"/>
        <w:rPr>
          <w:b/>
          <w:bCs/>
        </w:rPr>
      </w:pPr>
      <w:bookmarkStart w:id="2292" w:name="_Ref416249397"/>
      <w:r w:rsidRPr="00D44D0B">
        <w:rPr>
          <w:b/>
          <w:bCs/>
        </w:rPr>
        <w:t>Funktionsprüfung</w:t>
      </w:r>
      <w:bookmarkEnd w:id="2292"/>
    </w:p>
    <w:p w14:paraId="20927155" w14:textId="38D3D922" w:rsidR="00085468" w:rsidRPr="00D44D0B" w:rsidRDefault="00085468" w:rsidP="00015FBB">
      <w:pPr>
        <w:pStyle w:val="Formatvorlage10"/>
      </w:pPr>
      <w:r>
        <w:t>Funktionsprüfung bei Einsatz von Mantelthermometern</w:t>
      </w:r>
    </w:p>
    <w:p w14:paraId="5FF296E8" w14:textId="2B2AF13B" w:rsidR="00643FC4" w:rsidRDefault="000C2F66" w:rsidP="00015FBB">
      <w:pPr>
        <w:ind w:left="1134"/>
      </w:pPr>
      <w:r>
        <w:t xml:space="preserve">Die Funktionsprüfung von Betriebsmessgeräten für die Mindesttemperatur </w:t>
      </w:r>
      <w:r w:rsidR="00085468">
        <w:t xml:space="preserve">bei Einsatz von Mantelthermometern </w:t>
      </w:r>
      <w:r>
        <w:t>ist wie nachfolgend beschrieben durchzuführen</w:t>
      </w:r>
      <w:r w:rsidR="00085468">
        <w:t xml:space="preserve"> und zu dokumentieren</w:t>
      </w:r>
      <w:r>
        <w:t>:</w:t>
      </w:r>
    </w:p>
    <w:p w14:paraId="6F7AC907" w14:textId="7F414061" w:rsidR="00015FBB" w:rsidRDefault="00015FBB" w:rsidP="003D443E">
      <w:pPr>
        <w:pStyle w:val="Listenabsatz"/>
        <w:numPr>
          <w:ilvl w:val="1"/>
          <w:numId w:val="30"/>
        </w:numPr>
        <w:ind w:left="1491" w:hanging="357"/>
      </w:pPr>
      <w:r w:rsidRPr="00015FBB">
        <w:t>Überprüfung der Betriebsmessgeräte bezüglich Bauausführung und Einbaulage im Vergleich zum Zeitpunkt der letzten Kalibrierung</w:t>
      </w:r>
    </w:p>
    <w:p w14:paraId="1B15B319" w14:textId="310C5BDC" w:rsidR="00015FBB" w:rsidRDefault="00015FBB" w:rsidP="00015FBB">
      <w:pPr>
        <w:pStyle w:val="Listenabsatz"/>
        <w:numPr>
          <w:ilvl w:val="0"/>
          <w:numId w:val="113"/>
        </w:numPr>
        <w:ind w:left="1559" w:hanging="425"/>
        <w:rPr>
          <w:szCs w:val="24"/>
        </w:rPr>
      </w:pPr>
      <w:r w:rsidRPr="00015FBB">
        <w:rPr>
          <w:szCs w:val="24"/>
        </w:rPr>
        <w:t>Prüfung der Äquivalenz der verbauten Betriebsmessgeräte mit den bei der letzten Kalibrierung eingesetzten Betriebsmessgeräten im eingebauten Zustand (kann durch Vorlage der Bestellunterlagen des Anlagenbetreibers erfolgen)</w:t>
      </w:r>
    </w:p>
    <w:p w14:paraId="422CDBAA" w14:textId="1FCEAAAF" w:rsidR="00D8243C" w:rsidRDefault="00D8243C" w:rsidP="00D8243C">
      <w:pPr>
        <w:pStyle w:val="Listenabsatz"/>
        <w:numPr>
          <w:ilvl w:val="1"/>
          <w:numId w:val="30"/>
        </w:numPr>
        <w:rPr>
          <w:szCs w:val="24"/>
        </w:rPr>
      </w:pPr>
      <w:r>
        <w:rPr>
          <w:szCs w:val="24"/>
        </w:rPr>
        <w:t>Typ des Thermoelements</w:t>
      </w:r>
    </w:p>
    <w:p w14:paraId="5676B664" w14:textId="1567D9BD" w:rsidR="00D8243C" w:rsidRDefault="00D8243C" w:rsidP="00D8243C">
      <w:pPr>
        <w:pStyle w:val="Listenabsatz"/>
        <w:numPr>
          <w:ilvl w:val="1"/>
          <w:numId w:val="30"/>
        </w:numPr>
        <w:rPr>
          <w:szCs w:val="24"/>
        </w:rPr>
      </w:pPr>
      <w:r>
        <w:rPr>
          <w:szCs w:val="24"/>
        </w:rPr>
        <w:t>Art der Abschirmung zum Korrosionsschutz</w:t>
      </w:r>
    </w:p>
    <w:p w14:paraId="4C18E9E5" w14:textId="35A5DA7A" w:rsidR="00D8243C" w:rsidRDefault="00D8243C" w:rsidP="003D443E">
      <w:pPr>
        <w:pStyle w:val="Listenabsatz"/>
        <w:numPr>
          <w:ilvl w:val="1"/>
          <w:numId w:val="30"/>
        </w:numPr>
        <w:rPr>
          <w:szCs w:val="24"/>
        </w:rPr>
      </w:pPr>
      <w:r>
        <w:rPr>
          <w:szCs w:val="24"/>
        </w:rPr>
        <w:t>Länge des Thermoelements</w:t>
      </w:r>
    </w:p>
    <w:p w14:paraId="2F57EF9A" w14:textId="169712C8" w:rsidR="00D8243C" w:rsidRDefault="00D8243C" w:rsidP="00015FBB">
      <w:pPr>
        <w:pStyle w:val="Listenabsatz"/>
        <w:numPr>
          <w:ilvl w:val="0"/>
          <w:numId w:val="113"/>
        </w:numPr>
        <w:ind w:left="1559" w:hanging="425"/>
        <w:rPr>
          <w:szCs w:val="24"/>
        </w:rPr>
      </w:pPr>
      <w:r>
        <w:rPr>
          <w:szCs w:val="24"/>
        </w:rPr>
        <w:t>Prüfpunkte für den Einsatz von Mantelthermoelementen vor Ort</w:t>
      </w:r>
    </w:p>
    <w:p w14:paraId="3CB8493D" w14:textId="29752639" w:rsidR="00D8243C" w:rsidRDefault="00D8243C" w:rsidP="00D8243C">
      <w:pPr>
        <w:pStyle w:val="Listenabsatz"/>
        <w:ind w:left="1559"/>
        <w:rPr>
          <w:szCs w:val="24"/>
        </w:rPr>
      </w:pPr>
      <w:r>
        <w:rPr>
          <w:szCs w:val="24"/>
        </w:rPr>
        <w:tab/>
        <w:t>-</w:t>
      </w:r>
      <w:r>
        <w:rPr>
          <w:szCs w:val="24"/>
        </w:rPr>
        <w:tab/>
        <w:t>Art, Länge und Verbindung der Ausgleichsleitung</w:t>
      </w:r>
    </w:p>
    <w:p w14:paraId="05FFEB6E" w14:textId="6A977AFA" w:rsidR="00D8243C" w:rsidRDefault="00D8243C" w:rsidP="00D8243C">
      <w:pPr>
        <w:pStyle w:val="Listenabsatz"/>
        <w:ind w:left="1559"/>
        <w:rPr>
          <w:szCs w:val="24"/>
        </w:rPr>
      </w:pPr>
      <w:r>
        <w:rPr>
          <w:szCs w:val="24"/>
        </w:rPr>
        <w:tab/>
        <w:t>-</w:t>
      </w:r>
      <w:r>
        <w:rPr>
          <w:szCs w:val="24"/>
        </w:rPr>
        <w:tab/>
        <w:t>Einbaulage (Position) des Thermoelements</w:t>
      </w:r>
    </w:p>
    <w:p w14:paraId="5055BDEF" w14:textId="13091BAD" w:rsidR="00D8243C" w:rsidRDefault="00D8243C" w:rsidP="00D8243C">
      <w:pPr>
        <w:pStyle w:val="Listenabsatz"/>
        <w:ind w:left="1559"/>
        <w:rPr>
          <w:szCs w:val="24"/>
        </w:rPr>
      </w:pPr>
      <w:r>
        <w:rPr>
          <w:szCs w:val="24"/>
        </w:rPr>
        <w:tab/>
        <w:t>-</w:t>
      </w:r>
      <w:r>
        <w:rPr>
          <w:szCs w:val="24"/>
        </w:rPr>
        <w:tab/>
        <w:t xml:space="preserve">Eindringtiefe des Thermoelements (z. B. berechnet aus </w:t>
      </w:r>
      <w:r>
        <w:rPr>
          <w:szCs w:val="24"/>
        </w:rPr>
        <w:tab/>
      </w:r>
      <w:r>
        <w:rPr>
          <w:szCs w:val="24"/>
        </w:rPr>
        <w:tab/>
        <w:t xml:space="preserve">Länge des Thermoelements und dem Überstand zur </w:t>
      </w:r>
      <w:r>
        <w:rPr>
          <w:szCs w:val="24"/>
        </w:rPr>
        <w:tab/>
      </w:r>
      <w:r>
        <w:rPr>
          <w:szCs w:val="24"/>
        </w:rPr>
        <w:tab/>
      </w:r>
      <w:r>
        <w:rPr>
          <w:szCs w:val="24"/>
        </w:rPr>
        <w:tab/>
        <w:t>Kesselaußenwand)</w:t>
      </w:r>
    </w:p>
    <w:p w14:paraId="5F776E6C" w14:textId="46F0F838" w:rsidR="00D8243C" w:rsidRDefault="00D8243C" w:rsidP="00D8243C">
      <w:pPr>
        <w:pStyle w:val="Listenabsatz"/>
        <w:ind w:left="1559"/>
        <w:rPr>
          <w:szCs w:val="24"/>
        </w:rPr>
      </w:pPr>
      <w:r>
        <w:rPr>
          <w:szCs w:val="24"/>
        </w:rPr>
        <w:tab/>
        <w:t>-</w:t>
      </w:r>
      <w:r>
        <w:rPr>
          <w:szCs w:val="24"/>
        </w:rPr>
        <w:tab/>
        <w:t>Art und Ort der Vergleichsstellenkompensation</w:t>
      </w:r>
    </w:p>
    <w:p w14:paraId="3AFC1966" w14:textId="0B8F4E96" w:rsidR="00015FBB" w:rsidRPr="00D8243C" w:rsidRDefault="00D8243C" w:rsidP="003D443E">
      <w:pPr>
        <w:pStyle w:val="Listenabsatz"/>
        <w:ind w:left="1559"/>
        <w:rPr>
          <w:szCs w:val="24"/>
        </w:rPr>
      </w:pPr>
      <w:r>
        <w:rPr>
          <w:szCs w:val="24"/>
        </w:rPr>
        <w:tab/>
        <w:t>-</w:t>
      </w:r>
      <w:r>
        <w:rPr>
          <w:szCs w:val="24"/>
        </w:rPr>
        <w:tab/>
        <w:t>Umgebungsbedingungen am Messwertumformer</w:t>
      </w:r>
    </w:p>
    <w:p w14:paraId="789425DC" w14:textId="29FEFEB7" w:rsidR="005F7B11" w:rsidRDefault="00255F21" w:rsidP="00D44D0B">
      <w:pPr>
        <w:pStyle w:val="Listenabsatz"/>
        <w:numPr>
          <w:ilvl w:val="0"/>
          <w:numId w:val="44"/>
        </w:numPr>
        <w:ind w:left="1560" w:hanging="426"/>
      </w:pPr>
      <w:r w:rsidRPr="00255F21">
        <w:t xml:space="preserve">Plausibilitätsprüfung der Anzeige der Betriebsmessgeräte </w:t>
      </w:r>
    </w:p>
    <w:p w14:paraId="667D521F" w14:textId="0D3AE2DA" w:rsidR="005F7B11" w:rsidRDefault="00255F21" w:rsidP="00D44D0B">
      <w:pPr>
        <w:pStyle w:val="Listenabsatz"/>
        <w:numPr>
          <w:ilvl w:val="0"/>
          <w:numId w:val="44"/>
        </w:numPr>
        <w:ind w:left="1560" w:hanging="426"/>
      </w:pPr>
      <w:r w:rsidRPr="00255F21">
        <w:t xml:space="preserve">Überprüfung der </w:t>
      </w:r>
      <w:r w:rsidR="004311D6">
        <w:t>Rohdaten</w:t>
      </w:r>
      <w:r w:rsidRPr="00255F21">
        <w:t>übertragung mit einer Konstantspannungs</w:t>
      </w:r>
      <w:r w:rsidRPr="00255F21">
        <w:softHyphen/>
        <w:t>quelle</w:t>
      </w:r>
      <w:r w:rsidR="00D8243C">
        <w:t xml:space="preserve"> an </w:t>
      </w:r>
      <w:r w:rsidR="00AC1886">
        <w:t>fünf</w:t>
      </w:r>
      <w:r w:rsidR="00D8243C">
        <w:t xml:space="preserve"> Punkten über den Messbereich</w:t>
      </w:r>
      <w:r w:rsidRPr="00255F21">
        <w:t>.</w:t>
      </w:r>
    </w:p>
    <w:p w14:paraId="70C449FF" w14:textId="71E24BA9" w:rsidR="005F7B11" w:rsidRDefault="00255F21" w:rsidP="00D44D0B">
      <w:pPr>
        <w:pStyle w:val="Listenabsatz"/>
        <w:numPr>
          <w:ilvl w:val="0"/>
          <w:numId w:val="44"/>
        </w:numPr>
        <w:ind w:left="1560" w:hanging="426"/>
      </w:pPr>
      <w:r w:rsidRPr="00255F21">
        <w:t xml:space="preserve">Überprüfung zum Erkennen eines Elementbruchs durch </w:t>
      </w:r>
      <w:r w:rsidR="00C942E6">
        <w:t xml:space="preserve">die Datenerfassungs- und Auswerteeinrichtung </w:t>
      </w:r>
      <w:r w:rsidR="00080E25">
        <w:t>(z. B. durch Abklemmen eines</w:t>
      </w:r>
      <w:r w:rsidRPr="00255F21">
        <w:t xml:space="preserve"> jede</w:t>
      </w:r>
      <w:r w:rsidR="00080E25">
        <w:t>n</w:t>
      </w:r>
      <w:r w:rsidRPr="00255F21">
        <w:t xml:space="preserve"> einzelne</w:t>
      </w:r>
      <w:r w:rsidR="00080E25">
        <w:t>n</w:t>
      </w:r>
      <w:r w:rsidRPr="00255F21">
        <w:t xml:space="preserve"> Betriebsmessgerät</w:t>
      </w:r>
      <w:r w:rsidR="00080E25">
        <w:t>s)</w:t>
      </w:r>
      <w:r w:rsidRPr="00255F21">
        <w:t>.</w:t>
      </w:r>
    </w:p>
    <w:p w14:paraId="0AFFCF27" w14:textId="3470DA91" w:rsidR="00E003FB" w:rsidRDefault="00E003FB" w:rsidP="00E003FB">
      <w:pPr>
        <w:pStyle w:val="Formatvorlage10"/>
      </w:pPr>
      <w:r>
        <w:t>Funktionsprüfung bei Einsatz anderer Temperaturmesseinrichtungen</w:t>
      </w:r>
    </w:p>
    <w:p w14:paraId="687DB1D5" w14:textId="178ADF0F" w:rsidR="00E003FB" w:rsidRDefault="00E003FB" w:rsidP="000A2569">
      <w:pPr>
        <w:pStyle w:val="Formatvorlage10"/>
        <w:numPr>
          <w:ilvl w:val="0"/>
          <w:numId w:val="0"/>
        </w:numPr>
        <w:ind w:left="1134"/>
      </w:pPr>
      <w:r>
        <w:t xml:space="preserve">Die speziellen Anforderungen an die Messeinrichtungen (siehe Hinweise in der </w:t>
      </w:r>
      <w:r w:rsidR="00AC1886">
        <w:t>Veröffentlichung im Bundesanzeiger</w:t>
      </w:r>
      <w:r>
        <w:t xml:space="preserve">) sind zu berücksichtigen. </w:t>
      </w:r>
    </w:p>
    <w:p w14:paraId="019D1B21" w14:textId="77777777" w:rsidR="00643FC4" w:rsidRPr="00D44D0B" w:rsidRDefault="000C2F66" w:rsidP="003D4E26">
      <w:pPr>
        <w:pStyle w:val="Anhang3berschrift"/>
        <w:outlineLvl w:val="0"/>
        <w:rPr>
          <w:b/>
          <w:bCs/>
        </w:rPr>
      </w:pPr>
      <w:r w:rsidRPr="00D44D0B">
        <w:rPr>
          <w:b/>
          <w:bCs/>
        </w:rPr>
        <w:t>Kalibrierung</w:t>
      </w:r>
    </w:p>
    <w:p w14:paraId="03267B49" w14:textId="271D7108" w:rsidR="00643FC4" w:rsidRDefault="000C2F66" w:rsidP="00643FC4">
      <w:pPr>
        <w:ind w:left="1134"/>
      </w:pPr>
      <w:r>
        <w:t xml:space="preserve">Die Kalibrierung ist </w:t>
      </w:r>
      <w:r w:rsidR="005A4371">
        <w:t xml:space="preserve">erstmalig sobald der ungestörte Betrieb erreicht ist, jedoch frühestens drei Monate und spätestens sechs Monate nach Inbetriebnahme, wiederkehrend nach den festgelegten Fristen und nach wesentlicher Änderung der Feuerung oder des Brennraums der Anlage </w:t>
      </w:r>
      <w:r>
        <w:t>durchzuführen.</w:t>
      </w:r>
    </w:p>
    <w:p w14:paraId="46117B0A" w14:textId="23D25D0F" w:rsidR="005A4371" w:rsidRDefault="005A4371" w:rsidP="00643FC4">
      <w:pPr>
        <w:ind w:left="1134"/>
      </w:pPr>
      <w:r>
        <w:t xml:space="preserve">Technische relevante Änderungen können insbesondere sein: </w:t>
      </w:r>
    </w:p>
    <w:p w14:paraId="5848D4F3" w14:textId="46C7F7BC" w:rsidR="005A4371" w:rsidRDefault="005A4371" w:rsidP="00013788">
      <w:pPr>
        <w:pStyle w:val="Listenabsatz"/>
        <w:numPr>
          <w:ilvl w:val="1"/>
          <w:numId w:val="30"/>
        </w:numPr>
      </w:pPr>
      <w:r>
        <w:t>Veränderung der Auskleidung des Brennraums (z. B. Feuerfest-Systeme) von &gt;15</w:t>
      </w:r>
      <w:r w:rsidR="004255B9">
        <w:t> </w:t>
      </w:r>
      <w:r>
        <w:t>% der Fläche (nicht betroffen ist der Austausch von gleichen Materialien)</w:t>
      </w:r>
    </w:p>
    <w:p w14:paraId="71C79077" w14:textId="0077D226" w:rsidR="005A4371" w:rsidRDefault="005A4371" w:rsidP="00013788">
      <w:pPr>
        <w:pStyle w:val="Listenabsatz"/>
        <w:numPr>
          <w:ilvl w:val="1"/>
          <w:numId w:val="30"/>
        </w:numPr>
      </w:pPr>
      <w:r>
        <w:t>relevante Leistungsänderung (&gt;10</w:t>
      </w:r>
      <w:r w:rsidR="00746A9A">
        <w:t> </w:t>
      </w:r>
      <w:r>
        <w:t>% Brennstoffwärme</w:t>
      </w:r>
      <w:r w:rsidR="00AC1886">
        <w:t>-</w:t>
      </w:r>
      <w:r>
        <w:t>leistung)</w:t>
      </w:r>
    </w:p>
    <w:p w14:paraId="6268B142" w14:textId="54B12AC7" w:rsidR="005A4371" w:rsidRDefault="005A4371" w:rsidP="00013788">
      <w:pPr>
        <w:pStyle w:val="Listenabsatz"/>
        <w:numPr>
          <w:ilvl w:val="1"/>
          <w:numId w:val="30"/>
        </w:numPr>
      </w:pPr>
      <w:r>
        <w:t>Brennstoff (inkl. Wasserzugabe) außerhalb Feuerungs</w:t>
      </w:r>
      <w:r w:rsidR="00013788">
        <w:t>-</w:t>
      </w:r>
      <w:r>
        <w:t>leistungsdiagramm</w:t>
      </w:r>
    </w:p>
    <w:p w14:paraId="76545F22" w14:textId="77777777" w:rsidR="00643FC4" w:rsidRDefault="000C2F66" w:rsidP="003D4E26">
      <w:pPr>
        <w:pStyle w:val="Formatvorlage10"/>
        <w:outlineLvl w:val="0"/>
      </w:pPr>
      <w:r>
        <w:t>Bestimmung des Endes der Nachbrennzone</w:t>
      </w:r>
    </w:p>
    <w:p w14:paraId="1DD288DC" w14:textId="451838A6" w:rsidR="00643FC4" w:rsidRDefault="000C2F66" w:rsidP="00643FC4">
      <w:pPr>
        <w:ind w:left="1134"/>
      </w:pPr>
      <w:r>
        <w:t xml:space="preserve">Die Ermittlung der Feuerraumtemperaturen entsprechend </w:t>
      </w:r>
      <w:r w:rsidR="001473DC" w:rsidRPr="00F71744">
        <w:fldChar w:fldCharType="begin"/>
      </w:r>
      <w:r w:rsidR="001473DC" w:rsidRPr="000A2569">
        <w:rPr>
          <w:highlight w:val="green"/>
        </w:rPr>
        <w:instrText xml:space="preserve"> REF _Ref416249637 \r \h  \* MERGEFORMAT </w:instrText>
      </w:r>
      <w:r w:rsidR="001473DC" w:rsidRPr="00F71744">
        <w:fldChar w:fldCharType="separate"/>
      </w:r>
      <w:r w:rsidR="001C26CC" w:rsidRPr="001C26CC">
        <w:t>E 6.2.2</w:t>
      </w:r>
      <w:r w:rsidR="001473DC" w:rsidRPr="00F71744">
        <w:fldChar w:fldCharType="end"/>
      </w:r>
      <w:r>
        <w:t xml:space="preserve"> (Mittel</w:t>
      </w:r>
      <w:r>
        <w:softHyphen/>
        <w:t>wertbildung) erfolgt jeweils bei Volllast und weiteren genehmigten Be</w:t>
      </w:r>
      <w:r>
        <w:softHyphen/>
        <w:t xml:space="preserve">triebszuständen. Für den Betriebszustand Anfahren wird zusätzlich auf </w:t>
      </w:r>
      <w:r w:rsidR="001473DC" w:rsidRPr="00F71744">
        <w:fldChar w:fldCharType="begin"/>
      </w:r>
      <w:r w:rsidR="001473DC" w:rsidRPr="000A2569">
        <w:rPr>
          <w:highlight w:val="green"/>
        </w:rPr>
        <w:instrText xml:space="preserve"> REF _Ref416249356 \r \h  \* MERGEFORMAT </w:instrText>
      </w:r>
      <w:r w:rsidR="001473DC" w:rsidRPr="00F71744">
        <w:fldChar w:fldCharType="separate"/>
      </w:r>
      <w:r w:rsidR="001C26CC" w:rsidRPr="001C26CC">
        <w:t>E 7.3.1</w:t>
      </w:r>
      <w:r w:rsidR="001473DC" w:rsidRPr="00F71744">
        <w:fldChar w:fldCharType="end"/>
      </w:r>
      <w:r w:rsidR="008831EF">
        <w:t xml:space="preserve"> </w:t>
      </w:r>
      <w:r>
        <w:t>verwiesen.</w:t>
      </w:r>
    </w:p>
    <w:p w14:paraId="30D921A3" w14:textId="38BF4863" w:rsidR="00643FC4" w:rsidRDefault="000C2F66" w:rsidP="00643FC4">
      <w:pPr>
        <w:ind w:left="1134"/>
      </w:pPr>
      <w:r>
        <w:t>Es sind dazu mindestens sechs Netzmessungen (</w:t>
      </w:r>
      <w:r w:rsidR="005A4371">
        <w:t xml:space="preserve">jeweils </w:t>
      </w:r>
      <w:r>
        <w:t xml:space="preserve">bei Voll- und Teillast) jeweils zeitgleich in Messebene 1 und 2 durchzuführen. Für die Zeiträume dieser Netzmessungen sind die mittleren Messwerte der Betriebsmessgeräte zu ermitteln, so dass mindestens </w:t>
      </w:r>
      <w:r w:rsidR="004255B9">
        <w:t>sechs</w:t>
      </w:r>
      <w:r>
        <w:t xml:space="preserve"> Datensätze Netzmessungen - Betriebsmessung zur Verfügung stehen.</w:t>
      </w:r>
    </w:p>
    <w:p w14:paraId="14EC2928" w14:textId="42AD1373" w:rsidR="000C2F66" w:rsidRDefault="000C2F66" w:rsidP="0003695F">
      <w:pPr>
        <w:ind w:left="1134"/>
      </w:pPr>
      <w:r>
        <w:t>Unter Annahme eines linearen Temperaturverlaufes zwischen den Mess</w:t>
      </w:r>
      <w:r>
        <w:softHyphen/>
        <w:t>ebenen 1 und 2 bzw. darüber hinaus ist das Ende der Nachbrennzone (definiert als Ebene im Feuerraum, an der die Mindestverweilzeit von 2</w:t>
      </w:r>
      <w:r w:rsidR="00D7664A">
        <w:t> </w:t>
      </w:r>
      <w:r>
        <w:t xml:space="preserve">s exakt eingehalten ist) bestimmbar (vgl. </w:t>
      </w:r>
      <w:r w:rsidR="001473DC" w:rsidRPr="00F71744">
        <w:fldChar w:fldCharType="begin"/>
      </w:r>
      <w:r w:rsidR="001473DC" w:rsidRPr="000A2569">
        <w:rPr>
          <w:highlight w:val="green"/>
        </w:rPr>
        <w:instrText xml:space="preserve"> REF _Ref416249247 \h  \* MERGEFORMAT </w:instrText>
      </w:r>
      <w:r w:rsidR="001473DC" w:rsidRPr="00F71744">
        <w:fldChar w:fldCharType="separate"/>
      </w:r>
      <w:r w:rsidR="001C26CC">
        <w:t>Bild E 2</w:t>
      </w:r>
      <w:r w:rsidR="001473DC" w:rsidRPr="00F71744">
        <w:fldChar w:fldCharType="end"/>
      </w:r>
      <w:r>
        <w:t>).</w:t>
      </w:r>
      <w:r>
        <w:br/>
      </w:r>
      <w:r>
        <w:sym w:font="Symbol" w:char="0044"/>
      </w:r>
      <w:r w:rsidRPr="00C025FD">
        <w:rPr>
          <w:position w:val="-6"/>
        </w:rPr>
        <w:object w:dxaOrig="180" w:dyaOrig="279" w14:anchorId="1913A652">
          <v:shape id="_x0000_i1032" type="#_x0000_t75" style="width:7.5pt;height:13.5pt" o:ole="">
            <v:imagedata r:id="rId19" o:title=""/>
          </v:shape>
          <o:OLEObject Type="Embed" ProgID="Equation.3" ShapeID="_x0000_i1032" DrawAspect="Content" ObjectID="_1743421041" r:id="rId21"/>
        </w:object>
      </w:r>
      <w:r>
        <w:rPr>
          <w:vertAlign w:val="subscript"/>
        </w:rPr>
        <w:t>NBZ</w:t>
      </w:r>
      <w:r>
        <w:t xml:space="preserve"> =</w:t>
      </w:r>
      <w:r>
        <w:tab/>
      </w:r>
      <w:r w:rsidRPr="00C025FD">
        <w:rPr>
          <w:position w:val="-24"/>
        </w:rPr>
        <w:object w:dxaOrig="1579" w:dyaOrig="700" w14:anchorId="21E04BCB">
          <v:shape id="_x0000_i1033" type="#_x0000_t75" style="width:85.5pt;height:36.75pt" o:ole="">
            <v:imagedata r:id="rId22" o:title=""/>
          </v:shape>
          <o:OLEObject Type="Embed" ProgID="Equation.3" ShapeID="_x0000_i1033" DrawAspect="Content" ObjectID="_1743421042" r:id="rId23"/>
        </w:object>
      </w:r>
    </w:p>
    <w:p w14:paraId="42F3AD30" w14:textId="121E176D" w:rsidR="000C2F66" w:rsidRDefault="000C2F66" w:rsidP="00D44D0B">
      <w:pPr>
        <w:tabs>
          <w:tab w:val="num" w:pos="1134"/>
          <w:tab w:val="left" w:pos="1985"/>
          <w:tab w:val="left" w:pos="2127"/>
        </w:tabs>
        <w:snapToGrid w:val="0"/>
        <w:spacing w:after="0"/>
        <w:ind w:left="1985" w:hanging="1985"/>
        <w:rPr>
          <w:szCs w:val="22"/>
        </w:rPr>
      </w:pPr>
      <w:r>
        <w:rPr>
          <w:szCs w:val="22"/>
        </w:rPr>
        <w:tab/>
      </w:r>
      <w:r w:rsidRPr="00F71744">
        <w:rPr>
          <w:i/>
          <w:szCs w:val="22"/>
        </w:rPr>
        <w:t>t</w:t>
      </w:r>
      <w:r w:rsidRPr="00F71744">
        <w:rPr>
          <w:i/>
          <w:szCs w:val="22"/>
          <w:vertAlign w:val="subscript"/>
        </w:rPr>
        <w:t>vz</w:t>
      </w:r>
      <w:r w:rsidR="004255B9" w:rsidRPr="00F71744">
        <w:rPr>
          <w:i/>
          <w:szCs w:val="22"/>
          <w:vertAlign w:val="subscript"/>
        </w:rPr>
        <w:t xml:space="preserve"> </w:t>
      </w:r>
      <w:r w:rsidRPr="00F71744">
        <w:rPr>
          <w:i/>
          <w:szCs w:val="22"/>
          <w:vertAlign w:val="subscript"/>
        </w:rPr>
        <w:t>min</w:t>
      </w:r>
      <w:r w:rsidR="00C051EE">
        <w:rPr>
          <w:noProof/>
        </w:rPr>
        <mc:AlternateContent>
          <mc:Choice Requires="wps">
            <w:drawing>
              <wp:anchor distT="0" distB="0" distL="114300" distR="114300" simplePos="0" relativeHeight="251641856" behindDoc="1" locked="1" layoutInCell="0" allowOverlap="1" wp14:anchorId="34C86078" wp14:editId="61742AE0">
                <wp:simplePos x="0" y="0"/>
                <wp:positionH relativeFrom="margin">
                  <wp:posOffset>0</wp:posOffset>
                </wp:positionH>
                <wp:positionV relativeFrom="paragraph">
                  <wp:posOffset>0</wp:posOffset>
                </wp:positionV>
                <wp:extent cx="1828800" cy="914400"/>
                <wp:effectExtent l="0" t="0" r="0" b="0"/>
                <wp:wrapNone/>
                <wp:docPr id="4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F8AC53" w14:textId="77777777" w:rsidR="003006DC" w:rsidRDefault="003006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6078" id="Rectangle 27" o:spid="_x0000_s1040" style="position:absolute;left:0;text-align:left;margin-left:0;margin-top:0;width:2in;height:1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" o:allowincell="f" filled="f" stroked="f" strokeweight="0">
                <v:textbox inset="0,0,0,0">
                  <w:txbxContent>
                    <w:p w14:paraId="37F8AC53" w14:textId="77777777" w:rsidR="003006DC" w:rsidRDefault="003006DC"/>
                  </w:txbxContent>
                </v:textbox>
                <w10:wrap anchorx="margin"/>
                <w10:anchorlock/>
              </v:rect>
            </w:pict>
          </mc:Fallback>
        </mc:AlternateContent>
      </w:r>
      <w:r>
        <w:rPr>
          <w:szCs w:val="22"/>
        </w:rPr>
        <w:tab/>
        <w:t>Mindestverweilzeit</w:t>
      </w:r>
    </w:p>
    <w:p w14:paraId="1947D31F" w14:textId="77777777" w:rsidR="000C2F66" w:rsidRDefault="000C2F66" w:rsidP="00D44D0B">
      <w:pPr>
        <w:tabs>
          <w:tab w:val="num" w:pos="1134"/>
          <w:tab w:val="left" w:pos="1701"/>
          <w:tab w:val="left" w:pos="1985"/>
          <w:tab w:val="left" w:pos="2127"/>
          <w:tab w:val="num" w:pos="2705"/>
        </w:tabs>
        <w:snapToGrid w:val="0"/>
        <w:spacing w:after="0"/>
        <w:ind w:left="1985" w:hanging="1985"/>
        <w:rPr>
          <w:szCs w:val="22"/>
        </w:rPr>
      </w:pPr>
      <w:r>
        <w:tab/>
      </w:r>
      <w:r w:rsidRPr="00F71744">
        <w:rPr>
          <w:rFonts w:cs="Arial"/>
          <w:i/>
        </w:rPr>
        <w:t>Δ</w:t>
      </w:r>
      <w:r w:rsidRPr="00C66660">
        <w:rPr>
          <w:i/>
          <w:position w:val="-6"/>
        </w:rPr>
        <w:object w:dxaOrig="180" w:dyaOrig="279" w14:anchorId="0629BE81">
          <v:shape id="_x0000_i1034" type="#_x0000_t75" style="width:7.5pt;height:13.5pt" o:ole="" o:bullet="t">
            <v:imagedata r:id="rId19" o:title=""/>
          </v:shape>
          <o:OLEObject Type="Embed" ProgID="Equation.3" ShapeID="_x0000_i1034" DrawAspect="Content" ObjectID="_1743421043" r:id="rId24"/>
        </w:object>
      </w:r>
      <w:r w:rsidRPr="00F71744">
        <w:rPr>
          <w:i/>
          <w:szCs w:val="22"/>
          <w:vertAlign w:val="subscript"/>
        </w:rPr>
        <w:t>HNBZ</w:t>
      </w:r>
      <w:r>
        <w:rPr>
          <w:szCs w:val="22"/>
        </w:rPr>
        <w:tab/>
        <w:t>Abstand zwischen Ebene Ende Nachbrennzone und Messebene 1</w:t>
      </w:r>
    </w:p>
    <w:p w14:paraId="71320498" w14:textId="76AABC9C" w:rsidR="001A41FD" w:rsidRDefault="000C2F66" w:rsidP="00D44D0B">
      <w:pPr>
        <w:tabs>
          <w:tab w:val="num" w:pos="1134"/>
          <w:tab w:val="left" w:pos="1985"/>
          <w:tab w:val="left" w:pos="2127"/>
        </w:tabs>
        <w:snapToGrid w:val="0"/>
        <w:spacing w:after="0"/>
        <w:ind w:left="1985" w:hanging="1985"/>
        <w:rPr>
          <w:szCs w:val="22"/>
        </w:rPr>
      </w:pPr>
      <w:r>
        <w:rPr>
          <w:szCs w:val="22"/>
        </w:rPr>
        <w:tab/>
      </w:r>
      <w:r w:rsidRPr="00F71744">
        <w:rPr>
          <w:rFonts w:cs="Arial"/>
          <w:i/>
          <w:szCs w:val="22"/>
        </w:rPr>
        <w:t>Δ</w:t>
      </w:r>
      <w:r w:rsidRPr="00F71744">
        <w:rPr>
          <w:i/>
          <w:szCs w:val="22"/>
        </w:rPr>
        <w:t>T</w:t>
      </w:r>
      <w:r w:rsidRPr="00F71744">
        <w:rPr>
          <w:i/>
          <w:szCs w:val="22"/>
          <w:vertAlign w:val="subscript"/>
        </w:rPr>
        <w:t>1,2</w:t>
      </w:r>
      <w:r>
        <w:rPr>
          <w:szCs w:val="22"/>
        </w:rPr>
        <w:tab/>
        <w:t>mittlere Temperaturdifferenz zwischen Messebene 1 und 2</w:t>
      </w:r>
    </w:p>
    <w:p w14:paraId="51CB7AA8" w14:textId="0913CC8A" w:rsidR="000C2F66" w:rsidRPr="00F71744" w:rsidRDefault="000C2F66">
      <w:pPr>
        <w:tabs>
          <w:tab w:val="num" w:pos="1134"/>
          <w:tab w:val="left" w:pos="1701"/>
          <w:tab w:val="left" w:pos="2127"/>
        </w:tabs>
        <w:snapToGrid w:val="0"/>
        <w:spacing w:after="0"/>
        <w:ind w:left="1985" w:hanging="1985"/>
        <w:rPr>
          <w:i/>
          <w:szCs w:val="22"/>
        </w:rPr>
      </w:pPr>
      <w:r>
        <w:rPr>
          <w:szCs w:val="22"/>
        </w:rPr>
        <w:tab/>
      </w:r>
      <w:r w:rsidRPr="00F71744">
        <w:rPr>
          <w:rFonts w:cs="Arial"/>
          <w:i/>
          <w:szCs w:val="22"/>
        </w:rPr>
        <w:t>Δ</w:t>
      </w:r>
      <w:r w:rsidRPr="00F71744">
        <w:rPr>
          <w:i/>
          <w:szCs w:val="22"/>
        </w:rPr>
        <w:t>T</w:t>
      </w:r>
      <w:r w:rsidRPr="00F71744">
        <w:rPr>
          <w:i/>
          <w:szCs w:val="22"/>
          <w:vertAlign w:val="subscript"/>
        </w:rPr>
        <w:t>1,2</w:t>
      </w:r>
      <w:r w:rsidRPr="00F71744">
        <w:rPr>
          <w:i/>
          <w:szCs w:val="22"/>
        </w:rPr>
        <w:t xml:space="preserve"> =</w:t>
      </w:r>
      <w:r w:rsidRPr="00F71744">
        <w:rPr>
          <w:i/>
          <w:szCs w:val="22"/>
        </w:rPr>
        <w:tab/>
      </w:r>
      <m:oMath>
        <m:f>
          <m:fPr>
            <m:ctrlPr>
              <w:rPr>
                <w:rFonts w:ascii="Cambria Math" w:hAnsi="Cambria Math"/>
                <w:i/>
                <w:szCs w:val="22"/>
              </w:rPr>
            </m:ctrlPr>
          </m:fPr>
          <m:num>
            <m:r>
              <w:rPr>
                <w:rFonts w:ascii="Cambria Math"/>
                <w:szCs w:val="22"/>
              </w:rPr>
              <m:t>1</m:t>
            </m:r>
          </m:num>
          <m:den>
            <m:r>
              <w:rPr>
                <w:rFonts w:ascii="Cambria Math"/>
                <w:szCs w:val="22"/>
              </w:rPr>
              <m:t>6</m:t>
            </m:r>
          </m:den>
        </m:f>
        <m:nary>
          <m:naryPr>
            <m:chr m:val="Σ"/>
            <m:ctrlPr>
              <w:rPr>
                <w:rFonts w:ascii="Cambria Math" w:hAnsi="Cambria Math"/>
                <w:i/>
                <w:szCs w:val="22"/>
              </w:rPr>
            </m:ctrlPr>
          </m:naryPr>
          <m:sub>
            <m:r>
              <w:rPr>
                <w:rFonts w:ascii="Cambria Math"/>
                <w:szCs w:val="22"/>
              </w:rPr>
              <m:t>i=1</m:t>
            </m:r>
          </m:sub>
          <m:sup>
            <m:r>
              <w:rPr>
                <w:rFonts w:ascii="Cambria Math"/>
                <w:szCs w:val="22"/>
              </w:rPr>
              <m:t>6</m:t>
            </m:r>
          </m:sup>
          <m:e/>
        </m:nary>
        <m:d>
          <m:dPr>
            <m:ctrlPr>
              <w:rPr>
                <w:rFonts w:ascii="Cambria Math" w:hAnsi="Cambria Math"/>
                <w:i/>
                <w:szCs w:val="22"/>
              </w:rPr>
            </m:ctrlPr>
          </m:dPr>
          <m:e>
            <m:sSub>
              <m:sSubPr>
                <m:ctrlPr>
                  <w:rPr>
                    <w:rFonts w:ascii="Cambria Math" w:hAnsi="Cambria Math"/>
                    <w:i/>
                    <w:szCs w:val="22"/>
                  </w:rPr>
                </m:ctrlPr>
              </m:sSubPr>
              <m:e>
                <m:r>
                  <w:rPr>
                    <w:rFonts w:ascii="Cambria Math"/>
                    <w:szCs w:val="22"/>
                  </w:rPr>
                  <m:t>T</m:t>
                </m:r>
              </m:e>
              <m:sub>
                <m:r>
                  <w:rPr>
                    <w:rFonts w:ascii="Cambria Math"/>
                    <w:szCs w:val="22"/>
                  </w:rPr>
                  <m:t>2,i</m:t>
                </m:r>
              </m:sub>
            </m:sSub>
            <m:r>
              <w:rPr>
                <w:rFonts w:ascii="Cambria Math"/>
                <w:szCs w:val="22"/>
              </w:rPr>
              <m:t>-</m:t>
            </m:r>
            <m:sSub>
              <m:sSubPr>
                <m:ctrlPr>
                  <w:rPr>
                    <w:rFonts w:ascii="Cambria Math" w:hAnsi="Cambria Math"/>
                    <w:i/>
                    <w:szCs w:val="22"/>
                  </w:rPr>
                </m:ctrlPr>
              </m:sSubPr>
              <m:e>
                <m:r>
                  <w:rPr>
                    <w:rFonts w:ascii="Cambria Math"/>
                    <w:szCs w:val="22"/>
                  </w:rPr>
                  <m:t>T</m:t>
                </m:r>
              </m:e>
              <m:sub>
                <m:r>
                  <w:rPr>
                    <w:rFonts w:ascii="Cambria Math"/>
                    <w:szCs w:val="22"/>
                  </w:rPr>
                  <m:t>1,i</m:t>
                </m:r>
              </m:sub>
            </m:sSub>
          </m:e>
        </m:d>
      </m:oMath>
    </w:p>
    <w:p w14:paraId="062D6A8F" w14:textId="1632CEF0" w:rsidR="000C2F66" w:rsidRDefault="000C2F66" w:rsidP="00D44D0B">
      <w:pPr>
        <w:tabs>
          <w:tab w:val="num" w:pos="1134"/>
          <w:tab w:val="left" w:pos="1985"/>
          <w:tab w:val="left" w:pos="2127"/>
        </w:tabs>
        <w:snapToGrid w:val="0"/>
        <w:spacing w:after="0"/>
        <w:ind w:left="1985" w:hanging="1985"/>
        <w:rPr>
          <w:szCs w:val="22"/>
        </w:rPr>
      </w:pPr>
      <w:r>
        <w:rPr>
          <w:szCs w:val="22"/>
        </w:rPr>
        <w:tab/>
      </w:r>
      <w:r w:rsidRPr="00F71744">
        <w:rPr>
          <w:i/>
          <w:szCs w:val="22"/>
        </w:rPr>
        <w:t>T</w:t>
      </w:r>
      <w:r w:rsidRPr="00F71744">
        <w:rPr>
          <w:i/>
          <w:szCs w:val="22"/>
          <w:vertAlign w:val="subscript"/>
        </w:rPr>
        <w:t>2</w:t>
      </w:r>
      <w:r w:rsidR="001A41FD">
        <w:rPr>
          <w:i/>
          <w:szCs w:val="22"/>
          <w:vertAlign w:val="subscript"/>
        </w:rPr>
        <w:t>,</w:t>
      </w:r>
      <w:r w:rsidRPr="00F71744">
        <w:rPr>
          <w:i/>
          <w:szCs w:val="22"/>
          <w:vertAlign w:val="subscript"/>
        </w:rPr>
        <w:t>i</w:t>
      </w:r>
      <w:r>
        <w:rPr>
          <w:szCs w:val="22"/>
        </w:rPr>
        <w:tab/>
        <w:t>Mittelwert der Temperatur-Netzmessung in Messebene 2</w:t>
      </w:r>
    </w:p>
    <w:p w14:paraId="175D962A" w14:textId="363992A6" w:rsidR="000C2F66" w:rsidRDefault="000C2F66" w:rsidP="00D44D0B">
      <w:pPr>
        <w:tabs>
          <w:tab w:val="num" w:pos="1134"/>
          <w:tab w:val="left" w:pos="1985"/>
          <w:tab w:val="left" w:pos="2127"/>
        </w:tabs>
        <w:snapToGrid w:val="0"/>
        <w:spacing w:after="0"/>
        <w:ind w:left="1985" w:hanging="1985"/>
        <w:rPr>
          <w:szCs w:val="22"/>
        </w:rPr>
      </w:pPr>
      <w:r>
        <w:rPr>
          <w:szCs w:val="22"/>
        </w:rPr>
        <w:tab/>
      </w:r>
      <w:r w:rsidRPr="00F71744">
        <w:rPr>
          <w:i/>
          <w:szCs w:val="22"/>
        </w:rPr>
        <w:t>T</w:t>
      </w:r>
      <w:r w:rsidRPr="00F71744">
        <w:rPr>
          <w:i/>
          <w:szCs w:val="22"/>
          <w:vertAlign w:val="subscript"/>
        </w:rPr>
        <w:t>1</w:t>
      </w:r>
      <w:r w:rsidR="001A41FD">
        <w:rPr>
          <w:i/>
          <w:szCs w:val="22"/>
          <w:vertAlign w:val="subscript"/>
        </w:rPr>
        <w:t>,</w:t>
      </w:r>
      <w:r w:rsidRPr="00F71744">
        <w:rPr>
          <w:i/>
          <w:szCs w:val="22"/>
          <w:vertAlign w:val="subscript"/>
        </w:rPr>
        <w:t>i</w:t>
      </w:r>
      <w:r>
        <w:rPr>
          <w:szCs w:val="22"/>
        </w:rPr>
        <w:tab/>
        <w:t>Mittelwert der Temperatur-Netzmessung in Messebene 1</w:t>
      </w:r>
    </w:p>
    <w:p w14:paraId="7C569528" w14:textId="77777777" w:rsidR="000C2F66" w:rsidRDefault="000C2F66" w:rsidP="00D44D0B">
      <w:pPr>
        <w:tabs>
          <w:tab w:val="num" w:pos="1134"/>
          <w:tab w:val="left" w:pos="1985"/>
          <w:tab w:val="left" w:pos="2127"/>
          <w:tab w:val="num" w:pos="2705"/>
        </w:tabs>
        <w:snapToGrid w:val="0"/>
        <w:ind w:left="1985" w:hanging="1985"/>
        <w:rPr>
          <w:szCs w:val="22"/>
        </w:rPr>
      </w:pPr>
      <w:r>
        <w:tab/>
      </w:r>
      <w:r w:rsidRPr="00F71744">
        <w:rPr>
          <w:rFonts w:cs="Arial"/>
          <w:i/>
          <w:szCs w:val="22"/>
        </w:rPr>
        <w:t>Δ</w:t>
      </w:r>
      <w:r w:rsidRPr="00C66660">
        <w:rPr>
          <w:i/>
          <w:position w:val="-6"/>
        </w:rPr>
        <w:object w:dxaOrig="180" w:dyaOrig="279" w14:anchorId="1FA000CC">
          <v:shape id="_x0000_i1035" type="#_x0000_t75" style="width:7.5pt;height:13.5pt" o:ole="" o:bullet="t">
            <v:imagedata r:id="rId19" o:title=""/>
          </v:shape>
          <o:OLEObject Type="Embed" ProgID="Equation.3" ShapeID="_x0000_i1035" DrawAspect="Content" ObjectID="_1743421044" r:id="rId25"/>
        </w:object>
      </w:r>
      <w:r w:rsidRPr="00F71744">
        <w:rPr>
          <w:i/>
          <w:szCs w:val="22"/>
          <w:vertAlign w:val="subscript"/>
        </w:rPr>
        <w:t>1,2</w:t>
      </w:r>
      <w:r>
        <w:rPr>
          <w:szCs w:val="22"/>
        </w:rPr>
        <w:tab/>
        <w:t>Abstand zwischen Messebene 1 und 2</w:t>
      </w:r>
    </w:p>
    <w:p w14:paraId="20A51FD0" w14:textId="77777777" w:rsidR="007F21F8" w:rsidRDefault="000C2F66" w:rsidP="00643FC4">
      <w:pPr>
        <w:ind w:left="1134"/>
      </w:pPr>
      <w:r>
        <w:t>Der mittlere Temperaturgradient errechnet sich aus</w:t>
      </w:r>
      <w:r w:rsidRPr="00F71744">
        <w:rPr>
          <w:i/>
        </w:rPr>
        <w:t xml:space="preserve"> </w:t>
      </w:r>
      <w:r w:rsidRPr="00F71744">
        <w:rPr>
          <w:rFonts w:cs="Arial"/>
          <w:i/>
        </w:rPr>
        <w:t>Δ</w:t>
      </w:r>
      <w:r w:rsidRPr="00F71744">
        <w:rPr>
          <w:i/>
        </w:rPr>
        <w:t>T</w:t>
      </w:r>
      <w:r w:rsidRPr="00F71744">
        <w:rPr>
          <w:i/>
          <w:vertAlign w:val="subscript"/>
        </w:rPr>
        <w:t>1,2</w:t>
      </w:r>
      <w:r w:rsidRPr="00F71744">
        <w:rPr>
          <w:i/>
        </w:rPr>
        <w:t>/</w:t>
      </w:r>
      <w:r w:rsidRPr="00F71744">
        <w:rPr>
          <w:rFonts w:cs="Arial"/>
          <w:i/>
        </w:rPr>
        <w:t>Δ</w:t>
      </w:r>
      <w:r w:rsidRPr="00C66660">
        <w:rPr>
          <w:i/>
          <w:position w:val="-6"/>
        </w:rPr>
        <w:object w:dxaOrig="180" w:dyaOrig="279" w14:anchorId="584B674D">
          <v:shape id="_x0000_i1036" type="#_x0000_t75" style="width:7.5pt;height:13.5pt" o:ole="">
            <v:imagedata r:id="rId19" o:title=""/>
          </v:shape>
          <o:OLEObject Type="Embed" ProgID="Equation.3" ShapeID="_x0000_i1036" DrawAspect="Content" ObjectID="_1743421045" r:id="rId26"/>
        </w:object>
      </w:r>
      <w:r w:rsidRPr="00F71744">
        <w:rPr>
          <w:i/>
          <w:vertAlign w:val="subscript"/>
        </w:rPr>
        <w:t>1,2</w:t>
      </w:r>
      <w:r w:rsidRPr="00F71744">
        <w:rPr>
          <w:i/>
        </w:rPr>
        <w:t>.</w:t>
      </w:r>
    </w:p>
    <w:p w14:paraId="79C220D6" w14:textId="77777777" w:rsidR="00643FC4" w:rsidRDefault="007F21F8" w:rsidP="007F21F8">
      <w:pPr>
        <w:overflowPunct/>
        <w:autoSpaceDE/>
        <w:autoSpaceDN/>
        <w:adjustRightInd/>
        <w:spacing w:before="0" w:after="0" w:line="240" w:lineRule="auto"/>
        <w:jc w:val="left"/>
        <w:textAlignment w:val="auto"/>
      </w:pPr>
      <w:r>
        <w:br w:type="page"/>
      </w:r>
    </w:p>
    <w:p w14:paraId="2772AD60" w14:textId="77777777" w:rsidR="00643FC4" w:rsidRDefault="000C2F66" w:rsidP="003D4E26">
      <w:pPr>
        <w:pStyle w:val="Formatvorlage10"/>
        <w:outlineLvl w:val="0"/>
      </w:pPr>
      <w:r>
        <w:t>Verfahrensweise zur Kalibrierung</w:t>
      </w:r>
    </w:p>
    <w:p w14:paraId="75720A9F" w14:textId="1D48CEDA" w:rsidR="00643FC4" w:rsidRDefault="000C2F66" w:rsidP="00643FC4">
      <w:pPr>
        <w:ind w:left="1134"/>
      </w:pPr>
      <w:r>
        <w:t>Mit Hilfe der Betriebsmesswerte für die Temperatur wird die mittlere Tempe</w:t>
      </w:r>
      <w:r>
        <w:softHyphen/>
        <w:t>raturdifferenz und deren untere Vertrauensgrenze zu den umgerechneten Temperaturmesswerten der Netzmessungen in Messebene 1 berechnet:</w:t>
      </w:r>
    </w:p>
    <w:p w14:paraId="330E724B" w14:textId="77777777" w:rsidR="000C2F66" w:rsidRDefault="000C2F66">
      <w:pPr>
        <w:tabs>
          <w:tab w:val="num" w:pos="1134"/>
          <w:tab w:val="left" w:pos="1985"/>
        </w:tabs>
        <w:snapToGrid w:val="0"/>
        <w:spacing w:after="0"/>
        <w:ind w:left="1985" w:hanging="1985"/>
        <w:jc w:val="left"/>
        <w:rPr>
          <w:szCs w:val="22"/>
        </w:rPr>
      </w:pPr>
      <w:r>
        <w:rPr>
          <w:szCs w:val="22"/>
        </w:rPr>
        <w:tab/>
      </w:r>
      <w:r w:rsidRPr="000A2569">
        <w:rPr>
          <w:i/>
          <w:szCs w:val="22"/>
        </w:rPr>
        <w:t>T</w:t>
      </w:r>
      <w:r w:rsidRPr="000A2569">
        <w:rPr>
          <w:i/>
          <w:szCs w:val="22"/>
          <w:vertAlign w:val="subscript"/>
        </w:rPr>
        <w:t>NBZi</w:t>
      </w:r>
      <w:r>
        <w:rPr>
          <w:szCs w:val="22"/>
        </w:rPr>
        <w:tab/>
        <w:t>umgerechneter Mittelwert der Temperatur-Netzmessung i in Mess</w:t>
      </w:r>
      <w:r>
        <w:rPr>
          <w:szCs w:val="22"/>
        </w:rPr>
        <w:softHyphen/>
        <w:t>ebene 1 auf die Ebene am Ende der Nachbrennzone (2</w:t>
      </w:r>
      <w:r w:rsidR="00D7664A">
        <w:rPr>
          <w:szCs w:val="22"/>
        </w:rPr>
        <w:t> </w:t>
      </w:r>
      <w:r>
        <w:rPr>
          <w:szCs w:val="22"/>
        </w:rPr>
        <w:t>s Verweilzeit)</w:t>
      </w:r>
    </w:p>
    <w:p w14:paraId="4C437CE4" w14:textId="77777777" w:rsidR="000C2F66" w:rsidRDefault="000C2F66">
      <w:pPr>
        <w:tabs>
          <w:tab w:val="num" w:pos="1134"/>
          <w:tab w:val="left" w:pos="5103"/>
        </w:tabs>
        <w:snapToGrid w:val="0"/>
        <w:spacing w:after="0"/>
        <w:ind w:left="1985" w:hanging="1985"/>
        <w:jc w:val="left"/>
        <w:rPr>
          <w:szCs w:val="22"/>
        </w:rPr>
      </w:pPr>
      <w:r>
        <w:rPr>
          <w:szCs w:val="22"/>
        </w:rPr>
        <w:tab/>
      </w:r>
      <w:r w:rsidRPr="000A2569">
        <w:rPr>
          <w:i/>
          <w:szCs w:val="22"/>
        </w:rPr>
        <w:t>T</w:t>
      </w:r>
      <w:r w:rsidRPr="000A2569">
        <w:rPr>
          <w:i/>
          <w:szCs w:val="22"/>
          <w:vertAlign w:val="subscript"/>
        </w:rPr>
        <w:t>Bi</w:t>
      </w:r>
      <w:r>
        <w:rPr>
          <w:szCs w:val="22"/>
        </w:rPr>
        <w:tab/>
        <w:t>Mittelwert der Temperatur-Betriebsmessung für den Zeitraum der Netzmessung i</w:t>
      </w:r>
    </w:p>
    <w:p w14:paraId="541B01E8" w14:textId="77777777" w:rsidR="000C2F66" w:rsidRDefault="000C2F66">
      <w:pPr>
        <w:tabs>
          <w:tab w:val="num" w:pos="1134"/>
          <w:tab w:val="left" w:pos="1985"/>
          <w:tab w:val="left" w:pos="5103"/>
        </w:tabs>
        <w:snapToGrid w:val="0"/>
        <w:rPr>
          <w:szCs w:val="22"/>
        </w:rPr>
      </w:pPr>
      <w:r>
        <w:rPr>
          <w:szCs w:val="22"/>
        </w:rPr>
        <w:tab/>
      </w:r>
      <w:r w:rsidRPr="000A2569">
        <w:rPr>
          <w:i/>
          <w:szCs w:val="22"/>
        </w:rPr>
        <w:t>T</w:t>
      </w:r>
      <w:r w:rsidRPr="000A2569">
        <w:rPr>
          <w:i/>
          <w:szCs w:val="22"/>
          <w:vertAlign w:val="subscript"/>
        </w:rPr>
        <w:t>NBZi</w:t>
      </w:r>
      <w:r>
        <w:rPr>
          <w:szCs w:val="22"/>
        </w:rPr>
        <w:t xml:space="preserve"> = </w:t>
      </w:r>
      <w:r>
        <w:rPr>
          <w:szCs w:val="22"/>
        </w:rPr>
        <w:tab/>
      </w:r>
      <w:r w:rsidRPr="00C025FD">
        <w:rPr>
          <w:rFonts w:cs="Arial"/>
          <w:position w:val="-32"/>
          <w:szCs w:val="22"/>
        </w:rPr>
        <w:object w:dxaOrig="1620" w:dyaOrig="740" w14:anchorId="5FC6E2F7">
          <v:shape id="_x0000_i1037" type="#_x0000_t75" style="width:85.5pt;height:36.75pt" o:ole="">
            <v:imagedata r:id="rId27" o:title=""/>
          </v:shape>
          <o:OLEObject Type="Embed" ProgID="Equation.3" ShapeID="_x0000_i1037" DrawAspect="Content" ObjectID="_1743421046" r:id="rId28"/>
        </w:object>
      </w:r>
    </w:p>
    <w:p w14:paraId="2B24FB46" w14:textId="2A2B35C0" w:rsidR="000C2F66" w:rsidRDefault="000C2F66">
      <w:pPr>
        <w:tabs>
          <w:tab w:val="num" w:pos="1134"/>
        </w:tabs>
        <w:snapToGrid w:val="0"/>
        <w:rPr>
          <w:szCs w:val="22"/>
        </w:rPr>
      </w:pPr>
      <w:r>
        <w:rPr>
          <w:szCs w:val="22"/>
        </w:rPr>
        <w:tab/>
        <w:t xml:space="preserve">Ermittlung der Vertrauensgrenze: </w:t>
      </w:r>
      <m:oMath>
        <m:sSub>
          <m:sSubPr>
            <m:ctrlPr>
              <w:rPr>
                <w:rFonts w:ascii="Cambria Math" w:hAnsi="Cambria Math"/>
                <w:i/>
                <w:szCs w:val="22"/>
              </w:rPr>
            </m:ctrlPr>
          </m:sSubPr>
          <m:e>
            <m:r>
              <w:rPr>
                <w:rFonts w:ascii="Cambria Math"/>
                <w:szCs w:val="22"/>
              </w:rPr>
              <m:t>V</m:t>
            </m:r>
          </m:e>
          <m:sub>
            <m:r>
              <w:rPr>
                <w:rFonts w:ascii="Cambria Math"/>
                <w:szCs w:val="22"/>
              </w:rPr>
              <m:t>B</m:t>
            </m:r>
          </m:sub>
        </m:sSub>
        <m:r>
          <w:rPr>
            <w:rFonts w:ascii="Cambria Math"/>
            <w:szCs w:val="22"/>
          </w:rPr>
          <m:t>=</m:t>
        </m:r>
        <m:f>
          <m:fPr>
            <m:ctrlPr>
              <w:rPr>
                <w:rFonts w:ascii="Cambria Math" w:hAnsi="Cambria Math"/>
                <w:i/>
                <w:szCs w:val="22"/>
              </w:rPr>
            </m:ctrlPr>
          </m:fPr>
          <m:num>
            <m:sSub>
              <m:sSubPr>
                <m:ctrlPr>
                  <w:rPr>
                    <w:rFonts w:ascii="Cambria Math" w:hAnsi="Cambria Math"/>
                    <w:i/>
                    <w:szCs w:val="22"/>
                  </w:rPr>
                </m:ctrlPr>
              </m:sSubPr>
              <m:e>
                <m:r>
                  <w:rPr>
                    <w:rFonts w:ascii="Cambria Math"/>
                    <w:szCs w:val="22"/>
                  </w:rPr>
                  <m:t>t</m:t>
                </m:r>
              </m:e>
              <m:sub>
                <m:r>
                  <w:rPr>
                    <w:rFonts w:ascii="Cambria Math"/>
                    <w:szCs w:val="22"/>
                  </w:rPr>
                  <m:t>n</m:t>
                </m:r>
                <m:r>
                  <w:rPr>
                    <w:rFonts w:ascii="Cambria Math"/>
                    <w:szCs w:val="22"/>
                  </w:rPr>
                  <m:t>-</m:t>
                </m:r>
                <m:r>
                  <w:rPr>
                    <w:rFonts w:ascii="Cambria Math"/>
                    <w:szCs w:val="22"/>
                  </w:rPr>
                  <m:t>2</m:t>
                </m:r>
              </m:sub>
            </m:sSub>
            <m:r>
              <w:rPr>
                <w:rFonts w:ascii="Cambria Math"/>
                <w:szCs w:val="22"/>
              </w:rPr>
              <m:t>×</m:t>
            </m:r>
            <m:r>
              <w:rPr>
                <w:rFonts w:ascii="Cambria Math"/>
                <w:szCs w:val="22"/>
              </w:rPr>
              <m:t>S</m:t>
            </m:r>
          </m:num>
          <m:den>
            <m:rad>
              <m:radPr>
                <m:degHide m:val="1"/>
                <m:ctrlPr>
                  <w:rPr>
                    <w:rFonts w:ascii="Cambria Math" w:hAnsi="Cambria Math"/>
                    <w:i/>
                    <w:szCs w:val="22"/>
                  </w:rPr>
                </m:ctrlPr>
              </m:radPr>
              <m:deg/>
              <m:e>
                <m:r>
                  <w:rPr>
                    <w:rFonts w:ascii="Cambria Math"/>
                    <w:szCs w:val="22"/>
                  </w:rPr>
                  <m:t>n</m:t>
                </m:r>
              </m:e>
            </m:rad>
          </m:den>
        </m:f>
      </m:oMath>
    </w:p>
    <w:p w14:paraId="44C865AD" w14:textId="56B9BD72" w:rsidR="000C2F66" w:rsidRDefault="000C2F66">
      <w:pPr>
        <w:tabs>
          <w:tab w:val="num" w:pos="1134"/>
          <w:tab w:val="left" w:pos="1985"/>
        </w:tabs>
        <w:snapToGrid w:val="0"/>
        <w:ind w:left="1134" w:hanging="1134"/>
        <w:rPr>
          <w:szCs w:val="22"/>
        </w:rPr>
      </w:pPr>
      <w:r>
        <w:rPr>
          <w:szCs w:val="22"/>
        </w:rPr>
        <w:tab/>
        <w:t xml:space="preserve">Der Zusammenhang </w:t>
      </w:r>
      <w:r w:rsidRPr="000A2569">
        <w:rPr>
          <w:i/>
          <w:szCs w:val="22"/>
        </w:rPr>
        <w:t>T</w:t>
      </w:r>
      <w:r w:rsidRPr="000A2569">
        <w:rPr>
          <w:i/>
          <w:szCs w:val="22"/>
          <w:vertAlign w:val="subscript"/>
        </w:rPr>
        <w:t>NBZi</w:t>
      </w:r>
      <w:r w:rsidRPr="000A2569">
        <w:rPr>
          <w:i/>
          <w:szCs w:val="22"/>
        </w:rPr>
        <w:t xml:space="preserve"> = f (T</w:t>
      </w:r>
      <w:r w:rsidRPr="000A2569">
        <w:rPr>
          <w:i/>
          <w:szCs w:val="22"/>
          <w:vertAlign w:val="subscript"/>
        </w:rPr>
        <w:t>Bi</w:t>
      </w:r>
      <w:r w:rsidRPr="000A2569">
        <w:rPr>
          <w:i/>
          <w:szCs w:val="22"/>
        </w:rPr>
        <w:t>)</w:t>
      </w:r>
      <w:r>
        <w:rPr>
          <w:szCs w:val="22"/>
        </w:rPr>
        <w:t xml:space="preserve"> ist durch lineare Regression zu ermitteln.</w:t>
      </w:r>
    </w:p>
    <w:p w14:paraId="56F16EFE" w14:textId="77777777" w:rsidR="000C2F66" w:rsidRDefault="000C2F66">
      <w:pPr>
        <w:tabs>
          <w:tab w:val="num" w:pos="1134"/>
          <w:tab w:val="left" w:pos="1985"/>
        </w:tabs>
        <w:snapToGrid w:val="0"/>
        <w:spacing w:after="0"/>
        <w:ind w:left="1985" w:hanging="1985"/>
        <w:rPr>
          <w:szCs w:val="22"/>
        </w:rPr>
      </w:pPr>
      <w:r>
        <w:rPr>
          <w:szCs w:val="22"/>
        </w:rPr>
        <w:tab/>
      </w:r>
      <w:r w:rsidRPr="000A2569">
        <w:rPr>
          <w:i/>
          <w:szCs w:val="22"/>
        </w:rPr>
        <w:t>t</w:t>
      </w:r>
      <w:r w:rsidRPr="000A2569">
        <w:rPr>
          <w:i/>
          <w:szCs w:val="22"/>
          <w:vertAlign w:val="subscript"/>
        </w:rPr>
        <w:t>n-2</w:t>
      </w:r>
      <w:r>
        <w:rPr>
          <w:szCs w:val="22"/>
        </w:rPr>
        <w:tab/>
        <w:t>Schwellenwert der t-Verteilung (für N = n´)</w:t>
      </w:r>
    </w:p>
    <w:p w14:paraId="073BFB9D" w14:textId="77777777" w:rsidR="000C2F66" w:rsidRDefault="000C2F66">
      <w:pPr>
        <w:tabs>
          <w:tab w:val="num" w:pos="1134"/>
          <w:tab w:val="left" w:pos="1985"/>
        </w:tabs>
        <w:snapToGrid w:val="0"/>
        <w:spacing w:after="0"/>
        <w:ind w:left="1985" w:hanging="1985"/>
        <w:rPr>
          <w:szCs w:val="22"/>
        </w:rPr>
      </w:pPr>
      <w:r>
        <w:rPr>
          <w:szCs w:val="22"/>
        </w:rPr>
        <w:tab/>
      </w:r>
      <w:r w:rsidRPr="000A2569">
        <w:rPr>
          <w:i/>
          <w:szCs w:val="22"/>
        </w:rPr>
        <w:t>S</w:t>
      </w:r>
      <w:r>
        <w:rPr>
          <w:szCs w:val="22"/>
        </w:rPr>
        <w:tab/>
        <w:t>Streuung um die Regressionsgerade</w:t>
      </w:r>
    </w:p>
    <w:p w14:paraId="23307ABF" w14:textId="77777777" w:rsidR="000C2F66" w:rsidRDefault="000C2F66">
      <w:pPr>
        <w:pStyle w:val="Textkrper-Einzug2"/>
        <w:tabs>
          <w:tab w:val="num" w:pos="1134"/>
          <w:tab w:val="left" w:pos="1985"/>
        </w:tabs>
        <w:snapToGrid w:val="0"/>
        <w:rPr>
          <w:szCs w:val="22"/>
        </w:rPr>
      </w:pPr>
      <w:r>
        <w:rPr>
          <w:szCs w:val="22"/>
        </w:rPr>
        <w:tab/>
      </w:r>
      <w:r w:rsidRPr="000A2569">
        <w:rPr>
          <w:i/>
          <w:szCs w:val="22"/>
        </w:rPr>
        <w:t>n = 6</w:t>
      </w:r>
      <w:r>
        <w:rPr>
          <w:szCs w:val="22"/>
        </w:rPr>
        <w:tab/>
        <w:t>(Gesamtzahl der Messungen)</w:t>
      </w:r>
    </w:p>
    <w:p w14:paraId="15E1BA85" w14:textId="253E5FB7" w:rsidR="000C2F66" w:rsidRDefault="000C2F66">
      <w:pPr>
        <w:tabs>
          <w:tab w:val="num" w:pos="1134"/>
          <w:tab w:val="left" w:pos="2410"/>
        </w:tabs>
        <w:snapToGrid w:val="0"/>
        <w:rPr>
          <w:szCs w:val="22"/>
        </w:rPr>
      </w:pPr>
      <w:r>
        <w:rPr>
          <w:position w:val="-12"/>
          <w:szCs w:val="22"/>
        </w:rPr>
        <w:tab/>
      </w:r>
      <m:oMath>
        <m:sSub>
          <m:sSubPr>
            <m:ctrlPr>
              <w:rPr>
                <w:rFonts w:ascii="Cambria Math" w:hAnsi="Cambria Math"/>
                <w:i/>
                <w:szCs w:val="22"/>
              </w:rPr>
            </m:ctrlPr>
          </m:sSubPr>
          <m:e>
            <m:acc>
              <m:accPr>
                <m:chr m:val="̄"/>
                <m:ctrlPr>
                  <w:rPr>
                    <w:rFonts w:ascii="Cambria Math" w:hAnsi="Cambria Math"/>
                    <w:i/>
                    <w:szCs w:val="22"/>
                  </w:rPr>
                </m:ctrlPr>
              </m:accPr>
              <m:e>
                <m:r>
                  <w:rPr>
                    <w:rFonts w:ascii="Cambria Math"/>
                    <w:szCs w:val="22"/>
                  </w:rPr>
                  <m:t>T</m:t>
                </m:r>
              </m:e>
            </m:acc>
          </m:e>
          <m:sub>
            <m:r>
              <w:rPr>
                <w:rFonts w:ascii="Cambria Math"/>
                <w:szCs w:val="22"/>
              </w:rPr>
              <m:t>NBZ</m:t>
            </m:r>
          </m:sub>
        </m:sSub>
      </m:oMath>
      <w:r w:rsidRPr="009E20C7">
        <w:rPr>
          <w:szCs w:val="22"/>
        </w:rPr>
        <w:t xml:space="preserve"> =</w:t>
      </w:r>
      <w:r>
        <w:rPr>
          <w:szCs w:val="22"/>
        </w:rPr>
        <w:tab/>
      </w:r>
      <m:oMath>
        <m:f>
          <m:fPr>
            <m:ctrlPr>
              <w:rPr>
                <w:rFonts w:ascii="Cambria Math" w:hAnsi="Cambria Math"/>
                <w:i/>
                <w:szCs w:val="22"/>
              </w:rPr>
            </m:ctrlPr>
          </m:fPr>
          <m:num>
            <m:r>
              <w:rPr>
                <w:rFonts w:ascii="Cambria Math"/>
                <w:szCs w:val="22"/>
              </w:rPr>
              <m:t>1</m:t>
            </m:r>
          </m:num>
          <m:den>
            <m:r>
              <w:rPr>
                <w:rFonts w:ascii="Cambria Math"/>
                <w:szCs w:val="22"/>
              </w:rPr>
              <m:t>n</m:t>
            </m:r>
          </m:den>
        </m:f>
        <m:nary>
          <m:naryPr>
            <m:chr m:val="∑"/>
            <m:ctrlPr>
              <w:rPr>
                <w:rFonts w:ascii="Cambria Math" w:hAnsi="Cambria Math"/>
                <w:i/>
                <w:szCs w:val="22"/>
              </w:rPr>
            </m:ctrlPr>
          </m:naryPr>
          <m:sub>
            <m:r>
              <w:rPr>
                <w:rFonts w:ascii="Cambria Math"/>
                <w:szCs w:val="22"/>
              </w:rPr>
              <m:t>i=1</m:t>
            </m:r>
          </m:sub>
          <m:sup>
            <m:r>
              <w:rPr>
                <w:rFonts w:ascii="Cambria Math"/>
                <w:szCs w:val="22"/>
              </w:rPr>
              <m:t>n</m:t>
            </m:r>
          </m:sup>
          <m:e>
            <m:sSub>
              <m:sSubPr>
                <m:ctrlPr>
                  <w:rPr>
                    <w:rFonts w:ascii="Cambria Math" w:hAnsi="Cambria Math"/>
                    <w:i/>
                    <w:szCs w:val="22"/>
                  </w:rPr>
                </m:ctrlPr>
              </m:sSubPr>
              <m:e>
                <m:r>
                  <w:rPr>
                    <w:rFonts w:ascii="Cambria Math"/>
                    <w:szCs w:val="22"/>
                  </w:rPr>
                  <m:t>T</m:t>
                </m:r>
              </m:e>
              <m:sub>
                <m:r>
                  <w:rPr>
                    <w:rFonts w:ascii="Cambria Math"/>
                    <w:szCs w:val="22"/>
                  </w:rPr>
                  <m:t>NBZi</m:t>
                </m:r>
              </m:sub>
            </m:sSub>
          </m:e>
        </m:nary>
      </m:oMath>
    </w:p>
    <w:p w14:paraId="0FBD3E96" w14:textId="1926DAEB" w:rsidR="000C2F66" w:rsidRDefault="000C2F66">
      <w:pPr>
        <w:tabs>
          <w:tab w:val="num" w:pos="1134"/>
          <w:tab w:val="left" w:pos="2410"/>
        </w:tabs>
        <w:snapToGrid w:val="0"/>
        <w:rPr>
          <w:szCs w:val="22"/>
        </w:rPr>
      </w:pPr>
      <w:r>
        <w:rPr>
          <w:position w:val="-12"/>
          <w:szCs w:val="22"/>
        </w:rPr>
        <w:tab/>
      </w:r>
      <m:oMath>
        <m:sSub>
          <m:sSubPr>
            <m:ctrlPr>
              <w:rPr>
                <w:rFonts w:ascii="Cambria Math" w:hAnsi="Cambria Math"/>
                <w:i/>
                <w:szCs w:val="22"/>
              </w:rPr>
            </m:ctrlPr>
          </m:sSubPr>
          <m:e>
            <m:acc>
              <m:accPr>
                <m:chr m:val="̄"/>
                <m:ctrlPr>
                  <w:rPr>
                    <w:rFonts w:ascii="Cambria Math" w:hAnsi="Cambria Math"/>
                    <w:i/>
                    <w:szCs w:val="22"/>
                  </w:rPr>
                </m:ctrlPr>
              </m:accPr>
              <m:e>
                <m:r>
                  <w:rPr>
                    <w:rFonts w:ascii="Cambria Math"/>
                    <w:szCs w:val="22"/>
                  </w:rPr>
                  <m:t>T</m:t>
                </m:r>
              </m:e>
            </m:acc>
          </m:e>
          <m:sub>
            <m:r>
              <w:rPr>
                <w:rFonts w:ascii="Cambria Math"/>
                <w:szCs w:val="22"/>
              </w:rPr>
              <m:t>B</m:t>
            </m:r>
          </m:sub>
        </m:sSub>
      </m:oMath>
      <w:r>
        <w:rPr>
          <w:szCs w:val="22"/>
        </w:rPr>
        <w:t xml:space="preserve"> =</w:t>
      </w:r>
      <w:r>
        <w:rPr>
          <w:szCs w:val="22"/>
        </w:rPr>
        <w:tab/>
      </w:r>
      <m:oMath>
        <m:f>
          <m:fPr>
            <m:ctrlPr>
              <w:rPr>
                <w:rFonts w:ascii="Cambria Math" w:hAnsi="Cambria Math"/>
                <w:i/>
                <w:szCs w:val="22"/>
              </w:rPr>
            </m:ctrlPr>
          </m:fPr>
          <m:num>
            <m:r>
              <w:rPr>
                <w:rFonts w:ascii="Cambria Math"/>
                <w:szCs w:val="22"/>
              </w:rPr>
              <m:t>1</m:t>
            </m:r>
          </m:num>
          <m:den>
            <m:r>
              <w:rPr>
                <w:rFonts w:ascii="Cambria Math"/>
                <w:szCs w:val="22"/>
              </w:rPr>
              <m:t>n</m:t>
            </m:r>
          </m:den>
        </m:f>
        <m:nary>
          <m:naryPr>
            <m:chr m:val="∑"/>
            <m:ctrlPr>
              <w:rPr>
                <w:rFonts w:ascii="Cambria Math" w:hAnsi="Cambria Math"/>
                <w:i/>
                <w:szCs w:val="22"/>
              </w:rPr>
            </m:ctrlPr>
          </m:naryPr>
          <m:sub>
            <m:r>
              <w:rPr>
                <w:rFonts w:ascii="Cambria Math"/>
                <w:szCs w:val="22"/>
              </w:rPr>
              <m:t>i=1</m:t>
            </m:r>
          </m:sub>
          <m:sup>
            <m:r>
              <w:rPr>
                <w:rFonts w:ascii="Cambria Math"/>
                <w:szCs w:val="22"/>
              </w:rPr>
              <m:t>n</m:t>
            </m:r>
          </m:sup>
          <m:e>
            <m:sSub>
              <m:sSubPr>
                <m:ctrlPr>
                  <w:rPr>
                    <w:rFonts w:ascii="Cambria Math" w:hAnsi="Cambria Math"/>
                    <w:i/>
                    <w:szCs w:val="22"/>
                  </w:rPr>
                </m:ctrlPr>
              </m:sSubPr>
              <m:e>
                <m:r>
                  <w:rPr>
                    <w:rFonts w:ascii="Cambria Math"/>
                    <w:szCs w:val="22"/>
                  </w:rPr>
                  <m:t>T</m:t>
                </m:r>
              </m:e>
              <m:sub>
                <m:r>
                  <w:rPr>
                    <w:rFonts w:ascii="Cambria Math"/>
                    <w:szCs w:val="22"/>
                  </w:rPr>
                  <m:t>Bi</m:t>
                </m:r>
              </m:sub>
            </m:sSub>
          </m:e>
        </m:nary>
      </m:oMath>
    </w:p>
    <w:p w14:paraId="6A16B1CB" w14:textId="2FE39E8D" w:rsidR="00CD4053" w:rsidRDefault="00CD4053">
      <w:pPr>
        <w:tabs>
          <w:tab w:val="num" w:pos="1134"/>
          <w:tab w:val="left" w:pos="2410"/>
        </w:tabs>
        <w:snapToGrid w:val="0"/>
        <w:rPr>
          <w:szCs w:val="22"/>
        </w:rPr>
      </w:pPr>
      <w:r>
        <w:rPr>
          <w:szCs w:val="22"/>
        </w:rPr>
        <w:tab/>
      </w:r>
      <m:oMath>
        <m:sSub>
          <m:sSubPr>
            <m:ctrlPr>
              <w:rPr>
                <w:rFonts w:ascii="Cambria Math" w:hAnsi="Cambria Math"/>
                <w:i/>
                <w:szCs w:val="22"/>
              </w:rPr>
            </m:ctrlPr>
          </m:sSubPr>
          <m:e>
            <m:r>
              <w:rPr>
                <w:rFonts w:ascii="Cambria Math"/>
                <w:szCs w:val="22"/>
              </w:rPr>
              <m:t>S</m:t>
            </m:r>
          </m:e>
          <m:sub>
            <m:sSub>
              <m:sSubPr>
                <m:ctrlPr>
                  <w:rPr>
                    <w:rFonts w:ascii="Cambria Math" w:hAnsi="Cambria Math"/>
                    <w:i/>
                    <w:szCs w:val="22"/>
                  </w:rPr>
                </m:ctrlPr>
              </m:sSubPr>
              <m:e>
                <m:r>
                  <w:rPr>
                    <w:rFonts w:ascii="Cambria Math"/>
                    <w:szCs w:val="22"/>
                  </w:rPr>
                  <m:t>T</m:t>
                </m:r>
              </m:e>
              <m:sub>
                <m:r>
                  <w:rPr>
                    <w:rFonts w:ascii="Cambria Math"/>
                    <w:szCs w:val="22"/>
                  </w:rPr>
                  <m:t>B</m:t>
                </m:r>
              </m:sub>
            </m:sSub>
            <m:sSub>
              <m:sSubPr>
                <m:ctrlPr>
                  <w:rPr>
                    <w:rFonts w:ascii="Cambria Math" w:hAnsi="Cambria Math"/>
                    <w:i/>
                    <w:szCs w:val="22"/>
                  </w:rPr>
                </m:ctrlPr>
              </m:sSubPr>
              <m:e>
                <m:r>
                  <w:rPr>
                    <w:rFonts w:ascii="Cambria Math"/>
                    <w:szCs w:val="22"/>
                  </w:rPr>
                  <m:t>T</m:t>
                </m:r>
              </m:e>
              <m:sub>
                <m:r>
                  <w:rPr>
                    <w:rFonts w:ascii="Cambria Math"/>
                    <w:szCs w:val="22"/>
                  </w:rPr>
                  <m:t>B</m:t>
                </m:r>
              </m:sub>
            </m:sSub>
          </m:sub>
        </m:sSub>
      </m:oMath>
      <w:r>
        <w:rPr>
          <w:szCs w:val="22"/>
        </w:rPr>
        <w:t xml:space="preserve"> =</w:t>
      </w:r>
      <w:r>
        <w:rPr>
          <w:szCs w:val="22"/>
        </w:rPr>
        <w:tab/>
      </w:r>
      <m:oMath>
        <m:nary>
          <m:naryPr>
            <m:chr m:val="∑"/>
            <m:ctrlPr>
              <w:rPr>
                <w:rFonts w:ascii="Cambria Math" w:hAnsi="Cambria Math"/>
                <w:i/>
                <w:szCs w:val="22"/>
              </w:rPr>
            </m:ctrlPr>
          </m:naryPr>
          <m:sub>
            <m:r>
              <w:rPr>
                <w:rFonts w:ascii="Cambria Math"/>
                <w:szCs w:val="22"/>
              </w:rPr>
              <m:t>i=1</m:t>
            </m:r>
          </m:sub>
          <m:sup>
            <m:r>
              <w:rPr>
                <w:rFonts w:ascii="Cambria Math"/>
                <w:szCs w:val="22"/>
              </w:rPr>
              <m:t>n</m:t>
            </m:r>
          </m:sup>
          <m:e>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T</m:t>
                        </m:r>
                      </m:e>
                      <m:sub>
                        <m:r>
                          <w:rPr>
                            <w:rFonts w:ascii="Cambria Math"/>
                            <w:szCs w:val="22"/>
                          </w:rPr>
                          <m:t>Bi</m:t>
                        </m:r>
                      </m:sub>
                    </m:sSub>
                    <m:r>
                      <w:rPr>
                        <w:rFonts w:ascii="Cambria Math"/>
                        <w:szCs w:val="22"/>
                      </w:rPr>
                      <m:t>-</m:t>
                    </m:r>
                    <m:sSub>
                      <m:sSubPr>
                        <m:ctrlPr>
                          <w:rPr>
                            <w:rFonts w:ascii="Cambria Math" w:hAnsi="Cambria Math"/>
                            <w:i/>
                            <w:szCs w:val="22"/>
                          </w:rPr>
                        </m:ctrlPr>
                      </m:sSubPr>
                      <m:e>
                        <m:acc>
                          <m:accPr>
                            <m:chr m:val="̄"/>
                            <m:ctrlPr>
                              <w:rPr>
                                <w:rFonts w:ascii="Cambria Math" w:hAnsi="Cambria Math"/>
                                <w:i/>
                                <w:szCs w:val="22"/>
                              </w:rPr>
                            </m:ctrlPr>
                          </m:accPr>
                          <m:e>
                            <m:r>
                              <w:rPr>
                                <w:rFonts w:ascii="Cambria Math"/>
                                <w:szCs w:val="22"/>
                              </w:rPr>
                              <m:t>T</m:t>
                            </m:r>
                          </m:e>
                        </m:acc>
                      </m:e>
                      <m:sub>
                        <m:r>
                          <w:rPr>
                            <w:rFonts w:ascii="Cambria Math"/>
                            <w:szCs w:val="22"/>
                          </w:rPr>
                          <m:t>B</m:t>
                        </m:r>
                      </m:sub>
                    </m:sSub>
                  </m:e>
                </m:d>
              </m:e>
              <m:sup>
                <m:r>
                  <w:rPr>
                    <w:rFonts w:ascii="Cambria Math"/>
                    <w:szCs w:val="22"/>
                  </w:rPr>
                  <m:t>2</m:t>
                </m:r>
              </m:sup>
            </m:sSup>
          </m:e>
        </m:nary>
      </m:oMath>
    </w:p>
    <w:p w14:paraId="25A04E28" w14:textId="09BE8337" w:rsidR="0004257D" w:rsidRPr="009B14C7" w:rsidRDefault="009E20C7">
      <w:pPr>
        <w:pStyle w:val="AbsEinr1b"/>
        <w:spacing w:before="100"/>
        <w:ind w:left="709"/>
        <w:rPr>
          <w:rFonts w:cs="Arial"/>
          <w:vertAlign w:val="superscript"/>
        </w:rPr>
      </w:pPr>
      <w:r>
        <w:rPr>
          <w:szCs w:val="22"/>
        </w:rPr>
        <w:t xml:space="preserve">        </w:t>
      </w:r>
      <m:oMath>
        <m:sSub>
          <m:sSubPr>
            <m:ctrlPr>
              <w:rPr>
                <w:rFonts w:ascii="Cambria Math" w:hAnsi="Cambria Math" w:cs="Arial"/>
                <w:i/>
                <w:vertAlign w:val="superscript"/>
              </w:rPr>
            </m:ctrlPr>
          </m:sSubPr>
          <m:e>
            <m:sSup>
              <m:sSupPr>
                <m:ctrlPr>
                  <w:rPr>
                    <w:rFonts w:ascii="Cambria Math" w:hAnsi="Cambria Math" w:cs="Arial"/>
                    <w:i/>
                    <w:vertAlign w:val="superscript"/>
                  </w:rPr>
                </m:ctrlPr>
              </m:sSupPr>
              <m:e>
                <m:r>
                  <w:rPr>
                    <w:rFonts w:ascii="Cambria Math" w:hAnsi="Cambria Math" w:cs="Arial"/>
                    <w:vertAlign w:val="superscript"/>
                  </w:rPr>
                  <m:t>S</m:t>
                </m:r>
              </m:e>
              <m:sup>
                <m:r>
                  <w:rPr>
                    <w:rFonts w:ascii="Cambria Math" w:hAnsi="Cambria Math" w:cs="Arial"/>
                    <w:vertAlign w:val="superscript"/>
                  </w:rPr>
                  <m:t>2</m:t>
                </m:r>
              </m:sup>
            </m:sSup>
          </m:e>
          <m:sub>
            <m:sSub>
              <m:sSubPr>
                <m:ctrlPr>
                  <w:rPr>
                    <w:rFonts w:ascii="Cambria Math" w:hAnsi="Cambria Math" w:cs="Arial"/>
                    <w:i/>
                    <w:vertAlign w:val="superscript"/>
                  </w:rPr>
                </m:ctrlPr>
              </m:sSubPr>
              <m:e>
                <m:r>
                  <w:rPr>
                    <w:rFonts w:ascii="Cambria Math" w:hAnsi="Cambria Math" w:cs="Arial"/>
                    <w:vertAlign w:val="superscript"/>
                  </w:rPr>
                  <m:t>T</m:t>
                </m:r>
              </m:e>
              <m:sub>
                <m:r>
                  <w:rPr>
                    <w:rFonts w:ascii="Cambria Math" w:hAnsi="Cambria Math" w:cs="Arial"/>
                    <w:vertAlign w:val="superscript"/>
                  </w:rPr>
                  <m:t>B</m:t>
                </m:r>
              </m:sub>
            </m:sSub>
            <m:sSub>
              <m:sSubPr>
                <m:ctrlPr>
                  <w:rPr>
                    <w:rFonts w:ascii="Cambria Math" w:hAnsi="Cambria Math" w:cs="Arial"/>
                    <w:i/>
                    <w:vertAlign w:val="superscript"/>
                  </w:rPr>
                </m:ctrlPr>
              </m:sSubPr>
              <m:e>
                <m:r>
                  <w:rPr>
                    <w:rFonts w:ascii="Cambria Math" w:hAnsi="Cambria Math" w:cs="Arial"/>
                    <w:vertAlign w:val="superscript"/>
                  </w:rPr>
                  <m:t>T</m:t>
                </m:r>
              </m:e>
              <m:sub>
                <m:r>
                  <w:rPr>
                    <w:rFonts w:ascii="Cambria Math" w:hAnsi="Cambria Math" w:cs="Arial"/>
                    <w:vertAlign w:val="superscript"/>
                  </w:rPr>
                  <m:t>NBZ</m:t>
                </m:r>
              </m:sub>
            </m:sSub>
          </m:sub>
        </m:sSub>
        <m:r>
          <w:rPr>
            <w:rFonts w:ascii="Cambria Math" w:hAnsi="Cambria Math" w:cs="Arial"/>
            <w:vertAlign w:val="superscript"/>
          </w:rPr>
          <m:t>=</m:t>
        </m:r>
        <m:nary>
          <m:naryPr>
            <m:chr m:val="∑"/>
            <m:ctrlPr>
              <w:rPr>
                <w:rFonts w:ascii="Cambria Math" w:hAnsi="Cambria Math" w:cs="Arial"/>
                <w:i/>
                <w:vertAlign w:val="superscript"/>
              </w:rPr>
            </m:ctrlPr>
          </m:naryPr>
          <m:sub>
            <m:r>
              <w:rPr>
                <w:rFonts w:ascii="Cambria Math" w:hAnsi="Cambria Math" w:cs="Arial"/>
                <w:vertAlign w:val="superscript"/>
              </w:rPr>
              <m:t>i=1</m:t>
            </m:r>
          </m:sub>
          <m:sup>
            <m:r>
              <w:rPr>
                <w:rFonts w:ascii="Cambria Math" w:hAnsi="Cambria Math" w:cs="Arial"/>
                <w:vertAlign w:val="superscript"/>
              </w:rPr>
              <m:t>n</m:t>
            </m:r>
          </m:sup>
          <m:e>
            <m:d>
              <m:dPr>
                <m:begChr m:val="["/>
                <m:endChr m:val="]"/>
                <m:ctrlPr>
                  <w:rPr>
                    <w:rFonts w:ascii="Cambria Math" w:hAnsi="Cambria Math" w:cs="Arial"/>
                    <w:i/>
                    <w:vertAlign w:val="superscript"/>
                  </w:rPr>
                </m:ctrlPr>
              </m:dPr>
              <m:e>
                <m:d>
                  <m:dPr>
                    <m:ctrlPr>
                      <w:rPr>
                        <w:rFonts w:ascii="Cambria Math" w:hAnsi="Cambria Math" w:cs="Arial"/>
                        <w:i/>
                        <w:vertAlign w:val="superscript"/>
                      </w:rPr>
                    </m:ctrlPr>
                  </m:dPr>
                  <m:e>
                    <m:sSub>
                      <m:sSubPr>
                        <m:ctrlPr>
                          <w:rPr>
                            <w:rFonts w:ascii="Cambria Math" w:hAnsi="Cambria Math" w:cs="Arial"/>
                            <w:i/>
                            <w:vertAlign w:val="superscript"/>
                          </w:rPr>
                        </m:ctrlPr>
                      </m:sSubPr>
                      <m:e>
                        <m:r>
                          <w:rPr>
                            <w:rFonts w:ascii="Cambria Math" w:hAnsi="Cambria Math" w:cs="Arial"/>
                            <w:vertAlign w:val="superscript"/>
                          </w:rPr>
                          <m:t>T</m:t>
                        </m:r>
                      </m:e>
                      <m:sub>
                        <m:r>
                          <w:rPr>
                            <w:rFonts w:ascii="Cambria Math" w:hAnsi="Cambria Math" w:cs="Arial"/>
                            <w:vertAlign w:val="superscript"/>
                          </w:rPr>
                          <m:t>Bi</m:t>
                        </m:r>
                      </m:sub>
                    </m:sSub>
                    <m:r>
                      <w:rPr>
                        <w:rFonts w:ascii="Cambria Math" w:hAnsi="Cambria Math" w:cs="Arial"/>
                        <w:vertAlign w:val="superscript"/>
                      </w:rPr>
                      <m:t>-</m:t>
                    </m:r>
                    <m:bar>
                      <m:barPr>
                        <m:pos m:val="top"/>
                        <m:ctrlPr>
                          <w:rPr>
                            <w:rFonts w:ascii="Cambria Math" w:hAnsi="Cambria Math" w:cs="Arial"/>
                            <w:i/>
                            <w:vertAlign w:val="superscript"/>
                          </w:rPr>
                        </m:ctrlPr>
                      </m:barPr>
                      <m:e>
                        <m:sSub>
                          <m:sSubPr>
                            <m:ctrlPr>
                              <w:rPr>
                                <w:rFonts w:ascii="Cambria Math" w:hAnsi="Cambria Math" w:cs="Arial"/>
                                <w:i/>
                                <w:vertAlign w:val="superscript"/>
                              </w:rPr>
                            </m:ctrlPr>
                          </m:sSubPr>
                          <m:e>
                            <m:r>
                              <w:rPr>
                                <w:rFonts w:ascii="Cambria Math" w:hAnsi="Cambria Math" w:cs="Arial"/>
                                <w:vertAlign w:val="superscript"/>
                              </w:rPr>
                              <m:t>T</m:t>
                            </m:r>
                          </m:e>
                          <m:sub>
                            <m:r>
                              <w:rPr>
                                <w:rFonts w:ascii="Cambria Math" w:hAnsi="Cambria Math" w:cs="Arial"/>
                                <w:vertAlign w:val="superscript"/>
                              </w:rPr>
                              <m:t>B</m:t>
                            </m:r>
                          </m:sub>
                        </m:sSub>
                      </m:e>
                    </m:bar>
                  </m:e>
                </m:d>
                <m:r>
                  <w:rPr>
                    <w:rFonts w:ascii="Cambria Math" w:hAnsi="Cambria Math" w:cs="Arial"/>
                    <w:vertAlign w:val="superscript"/>
                  </w:rPr>
                  <m:t>×</m:t>
                </m:r>
                <m:d>
                  <m:dPr>
                    <m:ctrlPr>
                      <w:rPr>
                        <w:rFonts w:ascii="Cambria Math" w:hAnsi="Cambria Math" w:cs="Arial"/>
                        <w:i/>
                        <w:vertAlign w:val="superscript"/>
                      </w:rPr>
                    </m:ctrlPr>
                  </m:dPr>
                  <m:e>
                    <m:sSub>
                      <m:sSubPr>
                        <m:ctrlPr>
                          <w:rPr>
                            <w:rFonts w:ascii="Cambria Math" w:hAnsi="Cambria Math" w:cs="Arial"/>
                            <w:i/>
                            <w:vertAlign w:val="superscript"/>
                          </w:rPr>
                        </m:ctrlPr>
                      </m:sSubPr>
                      <m:e>
                        <m:r>
                          <w:rPr>
                            <w:rFonts w:ascii="Cambria Math" w:hAnsi="Cambria Math" w:cs="Arial"/>
                            <w:vertAlign w:val="superscript"/>
                          </w:rPr>
                          <m:t>T</m:t>
                        </m:r>
                      </m:e>
                      <m:sub>
                        <m:r>
                          <w:rPr>
                            <w:rFonts w:ascii="Cambria Math" w:hAnsi="Cambria Math" w:cs="Arial"/>
                            <w:vertAlign w:val="superscript"/>
                          </w:rPr>
                          <m:t>NBZi</m:t>
                        </m:r>
                      </m:sub>
                    </m:sSub>
                    <m:r>
                      <w:rPr>
                        <w:rFonts w:ascii="Cambria Math" w:hAnsi="Cambria Math" w:cs="Arial"/>
                        <w:vertAlign w:val="superscript"/>
                      </w:rPr>
                      <m:t>-</m:t>
                    </m:r>
                    <m:bar>
                      <m:barPr>
                        <m:pos m:val="top"/>
                        <m:ctrlPr>
                          <w:rPr>
                            <w:rFonts w:ascii="Cambria Math" w:hAnsi="Cambria Math" w:cs="Arial"/>
                            <w:i/>
                            <w:vertAlign w:val="superscript"/>
                          </w:rPr>
                        </m:ctrlPr>
                      </m:barPr>
                      <m:e>
                        <m:sSub>
                          <m:sSubPr>
                            <m:ctrlPr>
                              <w:rPr>
                                <w:rFonts w:ascii="Cambria Math" w:hAnsi="Cambria Math" w:cs="Arial"/>
                                <w:i/>
                                <w:vertAlign w:val="superscript"/>
                              </w:rPr>
                            </m:ctrlPr>
                          </m:sSubPr>
                          <m:e>
                            <m:r>
                              <w:rPr>
                                <w:rFonts w:ascii="Cambria Math" w:hAnsi="Cambria Math" w:cs="Arial"/>
                                <w:vertAlign w:val="superscript"/>
                              </w:rPr>
                              <m:t>T</m:t>
                            </m:r>
                          </m:e>
                          <m:sub>
                            <m:r>
                              <w:rPr>
                                <w:rFonts w:ascii="Cambria Math" w:hAnsi="Cambria Math" w:cs="Arial"/>
                                <w:vertAlign w:val="superscript"/>
                              </w:rPr>
                              <m:t>NBZ</m:t>
                            </m:r>
                          </m:sub>
                        </m:sSub>
                      </m:e>
                    </m:bar>
                  </m:e>
                </m:d>
              </m:e>
            </m:d>
          </m:e>
        </m:nary>
      </m:oMath>
      <w:r w:rsidR="0004257D">
        <w:rPr>
          <w:rFonts w:cs="Arial"/>
          <w:vertAlign w:val="superscript"/>
        </w:rPr>
        <w:t xml:space="preserve"> </w:t>
      </w:r>
    </w:p>
    <w:p w14:paraId="1AC3BAAE" w14:textId="77777777" w:rsidR="00374001" w:rsidRDefault="00374001" w:rsidP="00CF043C">
      <w:pPr>
        <w:tabs>
          <w:tab w:val="num" w:pos="1134"/>
          <w:tab w:val="left" w:pos="2410"/>
        </w:tabs>
        <w:snapToGrid w:val="0"/>
        <w:rPr>
          <w:position w:val="-14"/>
          <w:szCs w:val="22"/>
        </w:rPr>
      </w:pPr>
    </w:p>
    <w:p w14:paraId="03AFA685" w14:textId="23057FC6" w:rsidR="000C2F66" w:rsidRDefault="000C2F66">
      <w:pPr>
        <w:tabs>
          <w:tab w:val="num" w:pos="1134"/>
          <w:tab w:val="left" w:pos="2410"/>
        </w:tabs>
        <w:snapToGrid w:val="0"/>
        <w:rPr>
          <w:szCs w:val="22"/>
        </w:rPr>
      </w:pPr>
      <w:r>
        <w:rPr>
          <w:position w:val="-14"/>
          <w:szCs w:val="22"/>
        </w:rPr>
        <w:tab/>
      </w:r>
      <m:oMath>
        <m:sSub>
          <m:sSubPr>
            <m:ctrlPr>
              <w:rPr>
                <w:rFonts w:ascii="Cambria Math" w:hAnsi="Cambria Math"/>
                <w:i/>
                <w:szCs w:val="22"/>
              </w:rPr>
            </m:ctrlPr>
          </m:sSubPr>
          <m:e>
            <m:r>
              <w:rPr>
                <w:rFonts w:ascii="Cambria Math"/>
                <w:szCs w:val="22"/>
              </w:rPr>
              <m:t>S</m:t>
            </m:r>
          </m:e>
          <m:sub>
            <m:sSub>
              <m:sSubPr>
                <m:ctrlPr>
                  <w:rPr>
                    <w:rFonts w:ascii="Cambria Math" w:hAnsi="Cambria Math"/>
                    <w:i/>
                    <w:szCs w:val="22"/>
                  </w:rPr>
                </m:ctrlPr>
              </m:sSubPr>
              <m:e>
                <m:r>
                  <w:rPr>
                    <w:rFonts w:ascii="Cambria Math"/>
                    <w:szCs w:val="22"/>
                  </w:rPr>
                  <m:t>T</m:t>
                </m:r>
              </m:e>
              <m:sub>
                <m:r>
                  <w:rPr>
                    <w:rFonts w:ascii="Cambria Math"/>
                    <w:szCs w:val="22"/>
                  </w:rPr>
                  <m:t>NBZ</m:t>
                </m:r>
              </m:sub>
            </m:sSub>
            <m:sSub>
              <m:sSubPr>
                <m:ctrlPr>
                  <w:rPr>
                    <w:rFonts w:ascii="Cambria Math" w:hAnsi="Cambria Math"/>
                    <w:i/>
                    <w:szCs w:val="22"/>
                  </w:rPr>
                </m:ctrlPr>
              </m:sSubPr>
              <m:e>
                <m:r>
                  <w:rPr>
                    <w:rFonts w:ascii="Cambria Math"/>
                    <w:szCs w:val="22"/>
                  </w:rPr>
                  <m:t>T</m:t>
                </m:r>
              </m:e>
              <m:sub>
                <m:r>
                  <w:rPr>
                    <w:rFonts w:ascii="Cambria Math"/>
                    <w:szCs w:val="22"/>
                  </w:rPr>
                  <m:t>NBZ</m:t>
                </m:r>
              </m:sub>
            </m:sSub>
          </m:sub>
        </m:sSub>
      </m:oMath>
      <w:r>
        <w:rPr>
          <w:szCs w:val="22"/>
        </w:rPr>
        <w:t xml:space="preserve"> =</w:t>
      </w:r>
      <w:r>
        <w:rPr>
          <w:szCs w:val="22"/>
        </w:rPr>
        <w:tab/>
      </w:r>
      <m:oMath>
        <m:nary>
          <m:naryPr>
            <m:chr m:val="∑"/>
            <m:ctrlPr>
              <w:rPr>
                <w:rFonts w:ascii="Cambria Math" w:hAnsi="Cambria Math"/>
                <w:i/>
                <w:szCs w:val="22"/>
              </w:rPr>
            </m:ctrlPr>
          </m:naryPr>
          <m:sub>
            <m:r>
              <w:rPr>
                <w:rFonts w:ascii="Cambria Math"/>
                <w:szCs w:val="22"/>
              </w:rPr>
              <m:t>i=1</m:t>
            </m:r>
          </m:sub>
          <m:sup>
            <m:r>
              <w:rPr>
                <w:rFonts w:ascii="Cambria Math"/>
                <w:szCs w:val="22"/>
              </w:rPr>
              <m:t>n</m:t>
            </m:r>
          </m:sup>
          <m:e>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T</m:t>
                        </m:r>
                      </m:e>
                      <m:sub>
                        <m:r>
                          <w:rPr>
                            <w:rFonts w:ascii="Cambria Math"/>
                            <w:szCs w:val="22"/>
                          </w:rPr>
                          <m:t>NBZi</m:t>
                        </m:r>
                      </m:sub>
                    </m:sSub>
                    <m:r>
                      <w:rPr>
                        <w:rFonts w:ascii="Cambria Math"/>
                        <w:szCs w:val="22"/>
                      </w:rPr>
                      <m:t>-</m:t>
                    </m:r>
                    <m:sSub>
                      <m:sSubPr>
                        <m:ctrlPr>
                          <w:rPr>
                            <w:rFonts w:ascii="Cambria Math" w:hAnsi="Cambria Math"/>
                            <w:i/>
                            <w:szCs w:val="22"/>
                          </w:rPr>
                        </m:ctrlPr>
                      </m:sSubPr>
                      <m:e>
                        <m:acc>
                          <m:accPr>
                            <m:chr m:val="̄"/>
                            <m:ctrlPr>
                              <w:rPr>
                                <w:rFonts w:ascii="Cambria Math" w:hAnsi="Cambria Math"/>
                                <w:i/>
                                <w:szCs w:val="22"/>
                              </w:rPr>
                            </m:ctrlPr>
                          </m:accPr>
                          <m:e>
                            <m:r>
                              <w:rPr>
                                <w:rFonts w:ascii="Cambria Math"/>
                                <w:szCs w:val="22"/>
                              </w:rPr>
                              <m:t>T</m:t>
                            </m:r>
                          </m:e>
                        </m:acc>
                      </m:e>
                      <m:sub>
                        <m:r>
                          <w:rPr>
                            <w:rFonts w:ascii="Cambria Math"/>
                            <w:szCs w:val="22"/>
                          </w:rPr>
                          <m:t>NBZ</m:t>
                        </m:r>
                      </m:sub>
                    </m:sSub>
                  </m:e>
                </m:d>
              </m:e>
              <m:sup>
                <m:r>
                  <w:rPr>
                    <w:rFonts w:ascii="Cambria Math"/>
                    <w:szCs w:val="22"/>
                  </w:rPr>
                  <m:t>2</m:t>
                </m:r>
              </m:sup>
            </m:sSup>
          </m:e>
        </m:nary>
      </m:oMath>
      <w:r>
        <w:rPr>
          <w:szCs w:val="22"/>
        </w:rPr>
        <w:br/>
      </w:r>
      <w:r>
        <w:rPr>
          <w:szCs w:val="22"/>
        </w:rPr>
        <w:tab/>
      </w:r>
      <m:oMath>
        <m:sSup>
          <m:sSupPr>
            <m:ctrlPr>
              <w:rPr>
                <w:rFonts w:ascii="Cambria Math" w:hAnsi="Cambria Math"/>
                <w:i/>
                <w:szCs w:val="22"/>
              </w:rPr>
            </m:ctrlPr>
          </m:sSupPr>
          <m:e>
            <m:r>
              <w:rPr>
                <w:rFonts w:ascii="Cambria Math"/>
                <w:szCs w:val="22"/>
              </w:rPr>
              <m:t>S</m:t>
            </m:r>
          </m:e>
          <m:sup>
            <m:r>
              <w:rPr>
                <w:rFonts w:ascii="Cambria Math"/>
                <w:szCs w:val="22"/>
              </w:rPr>
              <m:t>2</m:t>
            </m:r>
          </m:sup>
        </m:sSup>
        <m:r>
          <w:rPr>
            <w:rFonts w:ascii="Cambria Math"/>
            <w:szCs w:val="22"/>
          </w:rPr>
          <m:t>=</m:t>
        </m:r>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S</m:t>
                </m:r>
              </m:e>
              <m: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NBZ</m:t>
                    </m:r>
                  </m:sub>
                </m:s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NBZ</m:t>
                    </m:r>
                  </m:sub>
                </m:sSub>
              </m:sub>
            </m:sSub>
          </m:num>
          <m:den>
            <m:r>
              <w:rPr>
                <w:rFonts w:ascii="Cambria Math" w:hAnsi="Cambria Math" w:cs="Arial"/>
                <w:szCs w:val="22"/>
              </w:rPr>
              <m:t>n-2</m:t>
            </m:r>
          </m:den>
        </m:f>
        <m:r>
          <w:rPr>
            <w:rFonts w:ascii="Cambria Math" w:hAnsi="Cambria Math" w:cs="Arial"/>
            <w:szCs w:val="22"/>
          </w:rPr>
          <m:t>×</m:t>
        </m:r>
        <m:d>
          <m:dPr>
            <m:ctrlPr>
              <w:rPr>
                <w:rFonts w:ascii="Cambria Math" w:hAnsi="Cambria Math" w:cs="Arial"/>
                <w:i/>
                <w:szCs w:val="22"/>
              </w:rPr>
            </m:ctrlPr>
          </m:dPr>
          <m:e>
            <m:r>
              <w:rPr>
                <w:rFonts w:ascii="Cambria Math" w:hAnsi="Cambria Math" w:cs="Arial"/>
                <w:szCs w:val="22"/>
              </w:rPr>
              <m:t>1-</m:t>
            </m:r>
            <m:f>
              <m:fPr>
                <m:ctrlPr>
                  <w:rPr>
                    <w:rFonts w:ascii="Cambria Math" w:hAnsi="Cambria Math" w:cs="Arial"/>
                    <w:i/>
                    <w:szCs w:val="22"/>
                  </w:rPr>
                </m:ctrlPr>
              </m:fPr>
              <m:num>
                <m:sSub>
                  <m:sSubPr>
                    <m:ctrlPr>
                      <w:rPr>
                        <w:rFonts w:ascii="Cambria Math" w:hAnsi="Cambria Math" w:cs="Arial"/>
                        <w:i/>
                        <w:szCs w:val="22"/>
                      </w:rPr>
                    </m:ctrlPr>
                  </m:sSubPr>
                  <m:e>
                    <m:sSup>
                      <m:sSupPr>
                        <m:ctrlPr>
                          <w:rPr>
                            <w:rFonts w:ascii="Cambria Math" w:hAnsi="Cambria Math" w:cs="Arial"/>
                            <w:i/>
                            <w:szCs w:val="22"/>
                          </w:rPr>
                        </m:ctrlPr>
                      </m:sSupPr>
                      <m:e>
                        <m:r>
                          <w:rPr>
                            <w:rFonts w:ascii="Cambria Math" w:hAnsi="Cambria Math" w:cs="Arial"/>
                            <w:szCs w:val="22"/>
                          </w:rPr>
                          <m:t>S</m:t>
                        </m:r>
                      </m:e>
                      <m:sup>
                        <m:r>
                          <w:rPr>
                            <w:rFonts w:ascii="Cambria Math" w:hAnsi="Cambria Math" w:cs="Arial"/>
                            <w:szCs w:val="22"/>
                          </w:rPr>
                          <m:t>2</m:t>
                        </m:r>
                      </m:sup>
                    </m:sSup>
                  </m:e>
                  <m: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B</m:t>
                        </m:r>
                      </m:sub>
                    </m:s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NBZ</m:t>
                        </m:r>
                      </m:sub>
                    </m:sSub>
                  </m:sub>
                </m:sSub>
              </m:num>
              <m:den>
                <m:sSub>
                  <m:sSubPr>
                    <m:ctrlPr>
                      <w:rPr>
                        <w:rFonts w:ascii="Cambria Math" w:hAnsi="Cambria Math" w:cs="Arial"/>
                        <w:i/>
                        <w:szCs w:val="22"/>
                      </w:rPr>
                    </m:ctrlPr>
                  </m:sSubPr>
                  <m:e>
                    <m:r>
                      <w:rPr>
                        <w:rFonts w:ascii="Cambria Math" w:hAnsi="Cambria Math" w:cs="Arial"/>
                        <w:szCs w:val="22"/>
                      </w:rPr>
                      <m:t>S</m:t>
                    </m:r>
                  </m:e>
                  <m: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B</m:t>
                        </m:r>
                      </m:sub>
                    </m:s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B</m:t>
                        </m:r>
                      </m:sub>
                    </m:sSub>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S</m:t>
                    </m:r>
                  </m:e>
                  <m: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NBZ</m:t>
                        </m:r>
                      </m:sub>
                    </m:sSub>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NBZ</m:t>
                        </m:r>
                      </m:sub>
                    </m:sSub>
                  </m:sub>
                </m:sSub>
              </m:den>
            </m:f>
          </m:e>
        </m:d>
      </m:oMath>
    </w:p>
    <w:p w14:paraId="3AFB6990" w14:textId="22C40E6C" w:rsidR="000C2F66" w:rsidRDefault="000C2F66">
      <w:pPr>
        <w:tabs>
          <w:tab w:val="num" w:pos="1134"/>
        </w:tabs>
        <w:snapToGrid w:val="0"/>
        <w:rPr>
          <w:szCs w:val="22"/>
        </w:rPr>
      </w:pPr>
      <w:r>
        <w:rPr>
          <w:szCs w:val="22"/>
        </w:rPr>
        <w:tab/>
        <w:t>Zur Kalibrierung der Betriebsmesswerte wird wie folgt verfahren:</w:t>
      </w:r>
    </w:p>
    <w:p w14:paraId="386D7825" w14:textId="3A8E2EC1" w:rsidR="00CF043C" w:rsidRDefault="000C2F66" w:rsidP="00C60562">
      <w:pPr>
        <w:tabs>
          <w:tab w:val="num" w:pos="1134"/>
          <w:tab w:val="left" w:pos="1985"/>
          <w:tab w:val="left" w:pos="2410"/>
          <w:tab w:val="left" w:pos="5103"/>
        </w:tabs>
        <w:snapToGrid w:val="0"/>
        <w:rPr>
          <w:szCs w:val="22"/>
        </w:rPr>
      </w:pPr>
      <w:r>
        <w:rPr>
          <w:position w:val="-14"/>
          <w:szCs w:val="22"/>
        </w:rPr>
        <w:tab/>
      </w:r>
      <m:oMath>
        <m:sSub>
          <m:sSubPr>
            <m:ctrlPr>
              <w:rPr>
                <w:rFonts w:ascii="Cambria Math" w:hAnsi="Cambria Math"/>
                <w:i/>
                <w:szCs w:val="22"/>
              </w:rPr>
            </m:ctrlPr>
          </m:sSubPr>
          <m:e>
            <m:r>
              <w:rPr>
                <w:rFonts w:ascii="Cambria Math"/>
                <w:szCs w:val="22"/>
              </w:rPr>
              <m:t>T</m:t>
            </m:r>
          </m:e>
          <m:sub>
            <m:r>
              <w:rPr>
                <w:rFonts w:ascii="Cambria Math"/>
                <w:szCs w:val="22"/>
              </w:rPr>
              <m:t>KalB</m:t>
            </m:r>
          </m:sub>
        </m:sSub>
      </m:oMath>
      <w:r w:rsidR="00C60562">
        <w:rPr>
          <w:szCs w:val="22"/>
        </w:rPr>
        <w:t xml:space="preserve"> =</w:t>
      </w:r>
      <w:r w:rsidR="00C60562">
        <w:rPr>
          <w:szCs w:val="22"/>
        </w:rPr>
        <w:tab/>
      </w:r>
      <w:r w:rsidR="00C60562">
        <w:rPr>
          <w:szCs w:val="22"/>
        </w:rPr>
        <w:tab/>
      </w:r>
      <m:oMath>
        <m:sSub>
          <m:sSubPr>
            <m:ctrlPr>
              <w:rPr>
                <w:rFonts w:ascii="Cambria Math" w:hAnsi="Cambria Math"/>
                <w:i/>
                <w:szCs w:val="22"/>
              </w:rPr>
            </m:ctrlPr>
          </m:sSubPr>
          <m:e>
            <m:r>
              <w:rPr>
                <w:rFonts w:ascii="Cambria Math"/>
                <w:szCs w:val="22"/>
              </w:rPr>
              <m:t>T</m:t>
            </m:r>
          </m:e>
          <m:sub>
            <m:r>
              <w:rPr>
                <w:rFonts w:ascii="Cambria Math"/>
                <w:szCs w:val="22"/>
              </w:rPr>
              <m:t>B10</m:t>
            </m:r>
          </m:sub>
        </m:sSub>
        <m:r>
          <w:rPr>
            <w:rFonts w:ascii="Cambria Math"/>
            <w:szCs w:val="22"/>
          </w:rPr>
          <m:t>+</m:t>
        </m:r>
        <m:sSub>
          <m:sSubPr>
            <m:ctrlPr>
              <w:rPr>
                <w:rFonts w:ascii="Cambria Math" w:hAnsi="Cambria Math"/>
                <w:i/>
                <w:szCs w:val="22"/>
              </w:rPr>
            </m:ctrlPr>
          </m:sSubPr>
          <m:e>
            <m:bar>
              <m:barPr>
                <m:pos m:val="top"/>
                <m:ctrlPr>
                  <w:rPr>
                    <w:rFonts w:ascii="Cambria Math" w:hAnsi="Cambria Math"/>
                    <w:i/>
                    <w:szCs w:val="22"/>
                  </w:rPr>
                </m:ctrlPr>
              </m:barPr>
              <m:e>
                <m:r>
                  <w:rPr>
                    <w:rFonts w:ascii="Cambria Math"/>
                    <w:szCs w:val="22"/>
                  </w:rPr>
                  <m:t>ΔT</m:t>
                </m:r>
              </m:e>
            </m:bar>
          </m:e>
          <m:sub>
            <m:r>
              <w:rPr>
                <w:rFonts w:ascii="Cambria Math"/>
                <w:szCs w:val="22"/>
              </w:rPr>
              <m:t>NBZ</m:t>
            </m:r>
          </m:sub>
        </m:sSub>
        <m:r>
          <w:rPr>
            <w:rFonts w:ascii="Cambria Math"/>
            <w:szCs w:val="22"/>
          </w:rPr>
          <m:t>-</m:t>
        </m:r>
        <m:sSub>
          <m:sSubPr>
            <m:ctrlPr>
              <w:rPr>
                <w:rFonts w:ascii="Cambria Math" w:hAnsi="Cambria Math"/>
                <w:i/>
                <w:szCs w:val="22"/>
              </w:rPr>
            </m:ctrlPr>
          </m:sSubPr>
          <m:e>
            <m:r>
              <w:rPr>
                <w:rFonts w:ascii="Cambria Math"/>
                <w:szCs w:val="22"/>
              </w:rPr>
              <m:t>V</m:t>
            </m:r>
          </m:e>
          <m:sub>
            <m:r>
              <w:rPr>
                <w:rFonts w:ascii="Cambria Math"/>
                <w:szCs w:val="22"/>
              </w:rPr>
              <m:t>B</m:t>
            </m:r>
          </m:sub>
        </m:sSub>
      </m:oMath>
    </w:p>
    <w:p w14:paraId="57851D4F" w14:textId="70F1C8C6" w:rsidR="000C2F66" w:rsidRDefault="000C2F66">
      <w:pPr>
        <w:tabs>
          <w:tab w:val="num" w:pos="1134"/>
          <w:tab w:val="left" w:pos="2410"/>
        </w:tabs>
        <w:snapToGrid w:val="0"/>
        <w:rPr>
          <w:szCs w:val="22"/>
        </w:rPr>
      </w:pPr>
      <w:r>
        <w:rPr>
          <w:position w:val="-6"/>
          <w:szCs w:val="22"/>
        </w:rPr>
        <w:tab/>
      </w:r>
      <m:oMath>
        <m:sSub>
          <m:sSubPr>
            <m:ctrlPr>
              <w:rPr>
                <w:rFonts w:ascii="Cambria Math" w:hAnsi="Cambria Math"/>
                <w:i/>
                <w:szCs w:val="22"/>
              </w:rPr>
            </m:ctrlPr>
          </m:sSubPr>
          <m:e>
            <m:bar>
              <m:barPr>
                <m:pos m:val="top"/>
                <m:ctrlPr>
                  <w:rPr>
                    <w:rFonts w:ascii="Cambria Math" w:hAnsi="Cambria Math"/>
                    <w:i/>
                    <w:szCs w:val="22"/>
                  </w:rPr>
                </m:ctrlPr>
              </m:barPr>
              <m:e>
                <m:r>
                  <w:rPr>
                    <w:rFonts w:ascii="Cambria Math"/>
                    <w:szCs w:val="22"/>
                  </w:rPr>
                  <m:t>ΔT</m:t>
                </m:r>
              </m:e>
            </m:bar>
          </m:e>
          <m:sub>
            <m:r>
              <w:rPr>
                <w:rFonts w:ascii="Cambria Math"/>
                <w:szCs w:val="22"/>
              </w:rPr>
              <m:t>NBZ</m:t>
            </m:r>
          </m:sub>
        </m:sSub>
      </m:oMath>
      <w:r>
        <w:rPr>
          <w:szCs w:val="22"/>
        </w:rPr>
        <w:t xml:space="preserve"> =</w:t>
      </w:r>
      <w:r>
        <w:rPr>
          <w:szCs w:val="22"/>
        </w:rPr>
        <w:tab/>
      </w:r>
      <m:oMath>
        <m:f>
          <m:fPr>
            <m:ctrlPr>
              <w:rPr>
                <w:rFonts w:ascii="Cambria Math" w:hAnsi="Cambria Math"/>
                <w:i/>
                <w:szCs w:val="22"/>
              </w:rPr>
            </m:ctrlPr>
          </m:fPr>
          <m:num>
            <m:r>
              <w:rPr>
                <w:rFonts w:ascii="Cambria Math"/>
                <w:szCs w:val="22"/>
              </w:rPr>
              <m:t>1</m:t>
            </m:r>
          </m:num>
          <m:den>
            <m:r>
              <w:rPr>
                <w:rFonts w:ascii="Cambria Math"/>
                <w:szCs w:val="22"/>
              </w:rPr>
              <m:t>6</m:t>
            </m:r>
          </m:den>
        </m:f>
        <m:nary>
          <m:naryPr>
            <m:chr m:val="Σ"/>
            <m:ctrlPr>
              <w:rPr>
                <w:rFonts w:ascii="Cambria Math" w:hAnsi="Cambria Math"/>
                <w:i/>
                <w:szCs w:val="22"/>
              </w:rPr>
            </m:ctrlPr>
          </m:naryPr>
          <m:sub>
            <m:r>
              <w:rPr>
                <w:rFonts w:ascii="Cambria Math"/>
                <w:szCs w:val="22"/>
              </w:rPr>
              <m:t>i=1</m:t>
            </m:r>
          </m:sub>
          <m:sup>
            <m:r>
              <w:rPr>
                <w:rFonts w:ascii="Cambria Math"/>
                <w:szCs w:val="22"/>
              </w:rPr>
              <m:t>6</m:t>
            </m:r>
          </m:sup>
          <m:e/>
        </m:nary>
        <m:r>
          <w:rPr>
            <w:rFonts w:ascii="Cambria Math"/>
            <w:szCs w:val="22"/>
          </w:rPr>
          <m:t xml:space="preserve"> </m:t>
        </m:r>
        <m:d>
          <m:dPr>
            <m:ctrlPr>
              <w:rPr>
                <w:rFonts w:ascii="Cambria Math" w:hAnsi="Cambria Math"/>
                <w:i/>
                <w:szCs w:val="22"/>
              </w:rPr>
            </m:ctrlPr>
          </m:dPr>
          <m:e>
            <m:sSub>
              <m:sSubPr>
                <m:ctrlPr>
                  <w:rPr>
                    <w:rFonts w:ascii="Cambria Math" w:hAnsi="Cambria Math"/>
                    <w:i/>
                    <w:szCs w:val="22"/>
                  </w:rPr>
                </m:ctrlPr>
              </m:sSubPr>
              <m:e>
                <m:r>
                  <w:rPr>
                    <w:rFonts w:ascii="Cambria Math"/>
                    <w:szCs w:val="22"/>
                  </w:rPr>
                  <m:t>T</m:t>
                </m:r>
              </m:e>
              <m:sub>
                <m:r>
                  <w:rPr>
                    <w:rFonts w:ascii="Cambria Math"/>
                    <w:szCs w:val="22"/>
                  </w:rPr>
                  <m:t>NBZi</m:t>
                </m:r>
              </m:sub>
            </m:sSub>
            <m:r>
              <w:rPr>
                <w:rFonts w:ascii="Cambria Math"/>
                <w:szCs w:val="22"/>
              </w:rPr>
              <m:t>-</m:t>
            </m:r>
            <m:sSub>
              <m:sSubPr>
                <m:ctrlPr>
                  <w:rPr>
                    <w:rFonts w:ascii="Cambria Math" w:hAnsi="Cambria Math"/>
                    <w:i/>
                    <w:szCs w:val="22"/>
                  </w:rPr>
                </m:ctrlPr>
              </m:sSubPr>
              <m:e>
                <m:r>
                  <w:rPr>
                    <w:rFonts w:ascii="Cambria Math"/>
                    <w:szCs w:val="22"/>
                  </w:rPr>
                  <m:t>T</m:t>
                </m:r>
              </m:e>
              <m:sub>
                <m:r>
                  <w:rPr>
                    <w:rFonts w:ascii="Cambria Math"/>
                    <w:szCs w:val="22"/>
                  </w:rPr>
                  <m:t>Bi</m:t>
                </m:r>
              </m:sub>
            </m:sSub>
          </m:e>
        </m:d>
      </m:oMath>
    </w:p>
    <w:p w14:paraId="28C256FD" w14:textId="06B0503D" w:rsidR="000C2F66" w:rsidRDefault="000C2F66">
      <w:pPr>
        <w:tabs>
          <w:tab w:val="num" w:pos="1134"/>
          <w:tab w:val="left" w:pos="1985"/>
        </w:tabs>
        <w:snapToGrid w:val="0"/>
        <w:spacing w:after="0"/>
        <w:ind w:left="1985" w:hanging="1985"/>
        <w:jc w:val="left"/>
        <w:rPr>
          <w:szCs w:val="22"/>
        </w:rPr>
      </w:pPr>
      <w:r>
        <w:rPr>
          <w:position w:val="-6"/>
          <w:szCs w:val="22"/>
        </w:rPr>
        <w:tab/>
      </w:r>
      <m:oMath>
        <m:sSub>
          <m:sSubPr>
            <m:ctrlPr>
              <w:rPr>
                <w:rFonts w:ascii="Cambria Math" w:hAnsi="Cambria Math"/>
                <w:i/>
                <w:szCs w:val="22"/>
              </w:rPr>
            </m:ctrlPr>
          </m:sSubPr>
          <m:e>
            <m:bar>
              <m:barPr>
                <m:pos m:val="top"/>
                <m:ctrlPr>
                  <w:rPr>
                    <w:rFonts w:ascii="Cambria Math" w:hAnsi="Cambria Math"/>
                    <w:i/>
                    <w:szCs w:val="22"/>
                  </w:rPr>
                </m:ctrlPr>
              </m:barPr>
              <m:e>
                <m:r>
                  <w:rPr>
                    <w:rFonts w:ascii="Cambria Math"/>
                    <w:szCs w:val="22"/>
                  </w:rPr>
                  <m:t>ΔT</m:t>
                </m:r>
              </m:e>
            </m:bar>
          </m:e>
          <m:sub>
            <m:r>
              <w:rPr>
                <w:rFonts w:ascii="Cambria Math"/>
                <w:szCs w:val="22"/>
              </w:rPr>
              <m:t>NBZ</m:t>
            </m:r>
          </m:sub>
        </m:sSub>
      </m:oMath>
      <w:r w:rsidRPr="00374001">
        <w:rPr>
          <w:szCs w:val="22"/>
        </w:rPr>
        <w:tab/>
      </w:r>
      <w:r>
        <w:rPr>
          <w:szCs w:val="22"/>
        </w:rPr>
        <w:t>mittlere Temperaturdifferenz zwischen Ende der Nachbrennzone und Betriebsmesswert</w:t>
      </w:r>
    </w:p>
    <w:p w14:paraId="428FE1FB" w14:textId="3502F4D3" w:rsidR="000C2F66" w:rsidRDefault="000C2F66">
      <w:pPr>
        <w:tabs>
          <w:tab w:val="num" w:pos="1134"/>
          <w:tab w:val="left" w:pos="1985"/>
        </w:tabs>
        <w:snapToGrid w:val="0"/>
        <w:spacing w:after="0"/>
        <w:jc w:val="left"/>
        <w:rPr>
          <w:szCs w:val="22"/>
        </w:rPr>
      </w:pPr>
      <w:r>
        <w:rPr>
          <w:position w:val="-14"/>
          <w:szCs w:val="22"/>
        </w:rPr>
        <w:tab/>
      </w:r>
      <m:oMath>
        <m:sSub>
          <m:sSubPr>
            <m:ctrlPr>
              <w:rPr>
                <w:rFonts w:ascii="Cambria Math" w:hAnsi="Cambria Math"/>
                <w:i/>
                <w:szCs w:val="22"/>
              </w:rPr>
            </m:ctrlPr>
          </m:sSubPr>
          <m:e>
            <m:r>
              <w:rPr>
                <w:rFonts w:ascii="Cambria Math"/>
                <w:szCs w:val="22"/>
              </w:rPr>
              <m:t>T</m:t>
            </m:r>
          </m:e>
          <m:sub>
            <m:r>
              <w:rPr>
                <w:rFonts w:ascii="Cambria Math"/>
                <w:szCs w:val="22"/>
              </w:rPr>
              <m:t>KalB</m:t>
            </m:r>
          </m:sub>
        </m:sSub>
      </m:oMath>
      <w:r>
        <w:rPr>
          <w:szCs w:val="22"/>
        </w:rPr>
        <w:tab/>
        <w:t>kalibrierter Betriebsmesswert (Eingang Emissionswertrechner)</w:t>
      </w:r>
    </w:p>
    <w:p w14:paraId="24DD2B42" w14:textId="4D771320" w:rsidR="000C2F66" w:rsidRDefault="000C2F66">
      <w:pPr>
        <w:tabs>
          <w:tab w:val="left" w:pos="1134"/>
          <w:tab w:val="left" w:pos="1985"/>
        </w:tabs>
        <w:snapToGrid w:val="0"/>
        <w:jc w:val="left"/>
        <w:rPr>
          <w:szCs w:val="22"/>
        </w:rPr>
      </w:pPr>
      <w:r>
        <w:rPr>
          <w:position w:val="-14"/>
          <w:szCs w:val="22"/>
        </w:rPr>
        <w:tab/>
      </w:r>
      <m:oMath>
        <m:sSub>
          <m:sSubPr>
            <m:ctrlPr>
              <w:rPr>
                <w:rFonts w:ascii="Cambria Math" w:hAnsi="Cambria Math"/>
                <w:i/>
                <w:szCs w:val="22"/>
              </w:rPr>
            </m:ctrlPr>
          </m:sSubPr>
          <m:e>
            <m:r>
              <w:rPr>
                <w:rFonts w:ascii="Cambria Math"/>
                <w:szCs w:val="22"/>
              </w:rPr>
              <m:t>T</m:t>
            </m:r>
          </m:e>
          <m:sub>
            <m:r>
              <w:rPr>
                <w:rFonts w:ascii="Cambria Math"/>
                <w:szCs w:val="22"/>
              </w:rPr>
              <m:t>B10</m:t>
            </m:r>
          </m:sub>
        </m:sSub>
      </m:oMath>
      <w:r>
        <w:rPr>
          <w:szCs w:val="22"/>
        </w:rPr>
        <w:tab/>
        <w:t>10-Minuten-Mittelwert der Temperatur-Betriebsmessung</w:t>
      </w:r>
    </w:p>
    <w:p w14:paraId="53D14AFB" w14:textId="6C258F9C" w:rsidR="00643FC4" w:rsidRDefault="000C2F66" w:rsidP="00643FC4">
      <w:pPr>
        <w:ind w:left="1134"/>
      </w:pPr>
      <w:r>
        <w:t>Der Kalibriervorgang ist für jeden genehmigten Betriebszustand vollständig durchzuführen.</w:t>
      </w:r>
    </w:p>
    <w:p w14:paraId="1F366E61" w14:textId="78033D78" w:rsidR="00643FC4" w:rsidRDefault="000C2F66" w:rsidP="003D4E26">
      <w:pPr>
        <w:pStyle w:val="Formatvorlage10"/>
        <w:outlineLvl w:val="0"/>
      </w:pPr>
      <w:r>
        <w:t xml:space="preserve">Parametrierung </w:t>
      </w:r>
      <w:r w:rsidR="00C942E6">
        <w:t>der Datenerfassungs- und Auswerteeinrichtung</w:t>
      </w:r>
    </w:p>
    <w:p w14:paraId="063547FF" w14:textId="2D401A84" w:rsidR="000C2F66" w:rsidRPr="000A2569" w:rsidRDefault="000C2F66">
      <w:pPr>
        <w:tabs>
          <w:tab w:val="left" w:pos="1134"/>
          <w:tab w:val="left" w:pos="1985"/>
          <w:tab w:val="left" w:pos="2552"/>
        </w:tabs>
        <w:spacing w:line="288" w:lineRule="auto"/>
        <w:rPr>
          <w:i/>
        </w:rPr>
      </w:pPr>
      <w:r w:rsidRPr="000A2569">
        <w:rPr>
          <w:rFonts w:cs="Arial"/>
          <w:i/>
          <w:position w:val="-12"/>
          <w:szCs w:val="24"/>
        </w:rPr>
        <w:tab/>
      </w:r>
      <m:oMath>
        <m:r>
          <w:rPr>
            <w:rFonts w:ascii="Cambria Math" w:cs="Arial"/>
            <w:szCs w:val="24"/>
          </w:rPr>
          <m:t>Δ</m:t>
        </m:r>
        <m:sSub>
          <m:sSubPr>
            <m:ctrlPr>
              <w:rPr>
                <w:rFonts w:ascii="Cambria Math" w:hAnsi="Cambria Math" w:cs="Arial"/>
                <w:i/>
                <w:szCs w:val="24"/>
              </w:rPr>
            </m:ctrlPr>
          </m:sSubPr>
          <m:e>
            <m:r>
              <w:rPr>
                <w:rFonts w:ascii="Cambria Math" w:cs="Arial"/>
                <w:szCs w:val="24"/>
              </w:rPr>
              <m:t>T</m:t>
            </m:r>
          </m:e>
          <m:sub>
            <m:r>
              <w:rPr>
                <w:rFonts w:ascii="Cambria Math" w:cs="Arial"/>
                <w:szCs w:val="24"/>
              </w:rPr>
              <m:t>NBZ</m:t>
            </m:r>
          </m:sub>
        </m:sSub>
        <m:r>
          <w:rPr>
            <w:rFonts w:ascii="Cambria Math" w:cs="Arial"/>
            <w:szCs w:val="24"/>
          </w:rPr>
          <m:t>*</m:t>
        </m:r>
      </m:oMath>
      <w:r w:rsidRPr="000A2569">
        <w:rPr>
          <w:rFonts w:cs="Arial"/>
          <w:i/>
          <w:szCs w:val="24"/>
        </w:rPr>
        <w:t xml:space="preserve"> =</w:t>
      </w:r>
      <w:r w:rsidRPr="000A2569">
        <w:rPr>
          <w:rFonts w:cs="Arial"/>
          <w:i/>
          <w:szCs w:val="24"/>
        </w:rPr>
        <w:tab/>
      </w:r>
      <m:oMath>
        <m:sSub>
          <m:sSubPr>
            <m:ctrlPr>
              <w:rPr>
                <w:rFonts w:ascii="Cambria Math" w:hAnsi="Cambria Math" w:cs="Arial"/>
                <w:i/>
                <w:szCs w:val="24"/>
              </w:rPr>
            </m:ctrlPr>
          </m:sSubPr>
          <m:e>
            <m:bar>
              <m:barPr>
                <m:pos m:val="top"/>
                <m:ctrlPr>
                  <w:rPr>
                    <w:rFonts w:ascii="Cambria Math" w:hAnsi="Cambria Math" w:cs="Arial"/>
                    <w:i/>
                    <w:szCs w:val="24"/>
                  </w:rPr>
                </m:ctrlPr>
              </m:barPr>
              <m:e>
                <m:r>
                  <w:rPr>
                    <w:rFonts w:ascii="Cambria Math" w:cs="Arial"/>
                    <w:szCs w:val="24"/>
                  </w:rPr>
                  <m:t>ΔT</m:t>
                </m:r>
              </m:e>
            </m:bar>
          </m:e>
          <m:sub>
            <m:r>
              <w:rPr>
                <w:rFonts w:ascii="Cambria Math" w:cs="Arial"/>
                <w:szCs w:val="24"/>
              </w:rPr>
              <m:t>NBZ</m:t>
            </m:r>
          </m:sub>
        </m:sSub>
        <m:r>
          <w:rPr>
            <w:rFonts w:ascii="Cambria Math" w:cs="Arial"/>
            <w:szCs w:val="24"/>
          </w:rPr>
          <m:t>-</m:t>
        </m:r>
        <m:sSub>
          <m:sSubPr>
            <m:ctrlPr>
              <w:rPr>
                <w:rFonts w:ascii="Cambria Math" w:hAnsi="Cambria Math" w:cs="Arial"/>
                <w:i/>
                <w:szCs w:val="24"/>
              </w:rPr>
            </m:ctrlPr>
          </m:sSubPr>
          <m:e>
            <m:r>
              <w:rPr>
                <w:rFonts w:ascii="Cambria Math" w:cs="Arial"/>
                <w:szCs w:val="24"/>
              </w:rPr>
              <m:t>V</m:t>
            </m:r>
          </m:e>
          <m:sub>
            <m:r>
              <w:rPr>
                <w:rFonts w:ascii="Cambria Math" w:cs="Arial"/>
                <w:szCs w:val="24"/>
              </w:rPr>
              <m:t>B</m:t>
            </m:r>
          </m:sub>
        </m:sSub>
      </m:oMath>
    </w:p>
    <w:p w14:paraId="4517C36C" w14:textId="77777777" w:rsidR="000C2F66" w:rsidRDefault="000C2F66">
      <w:pPr>
        <w:tabs>
          <w:tab w:val="left" w:pos="1134"/>
          <w:tab w:val="left" w:pos="1985"/>
        </w:tabs>
        <w:ind w:left="1134" w:hanging="1134"/>
        <w:rPr>
          <w:rFonts w:cs="Arial"/>
          <w:szCs w:val="24"/>
        </w:rPr>
      </w:pPr>
      <w:r>
        <w:rPr>
          <w:rFonts w:eastAsia="MS Mincho" w:cs="Arial"/>
          <w:szCs w:val="24"/>
        </w:rPr>
        <w:tab/>
      </w:r>
      <w:r w:rsidRPr="000A2569">
        <w:rPr>
          <w:rFonts w:eastAsia="MS Mincho" w:cs="Arial"/>
          <w:i/>
          <w:szCs w:val="24"/>
        </w:rPr>
        <w:sym w:font="Symbol" w:char="0044"/>
      </w:r>
      <w:r w:rsidRPr="000A2569">
        <w:rPr>
          <w:rFonts w:eastAsia="MS Mincho" w:cs="Arial"/>
          <w:i/>
          <w:szCs w:val="24"/>
        </w:rPr>
        <w:t>T</w:t>
      </w:r>
      <w:r w:rsidRPr="000A2569">
        <w:rPr>
          <w:rFonts w:eastAsia="MS Mincho" w:cs="Arial"/>
          <w:i/>
          <w:szCs w:val="24"/>
          <w:vertAlign w:val="subscript"/>
        </w:rPr>
        <w:t>NBZ</w:t>
      </w:r>
      <w:r w:rsidRPr="000A2569">
        <w:rPr>
          <w:rFonts w:eastAsia="MS Mincho" w:cs="Arial"/>
          <w:i/>
          <w:szCs w:val="24"/>
        </w:rPr>
        <w:t>*</w:t>
      </w:r>
      <w:r>
        <w:rPr>
          <w:rFonts w:eastAsia="MS Mincho" w:cs="Arial"/>
          <w:szCs w:val="24"/>
        </w:rPr>
        <w:t xml:space="preserve"> </w:t>
      </w:r>
      <w:r>
        <w:rPr>
          <w:rFonts w:cs="Arial"/>
          <w:szCs w:val="24"/>
        </w:rPr>
        <w:t>wird für jeden genehmigten Betriebszustand festgestellt und im Auswerterechner gleitend in Abhängigkeit von der Leistung (z. B. Dampf</w:t>
      </w:r>
      <w:r>
        <w:rPr>
          <w:rFonts w:cs="Arial"/>
          <w:szCs w:val="24"/>
        </w:rPr>
        <w:softHyphen/>
        <w:t>leistung P</w:t>
      </w:r>
      <w:r>
        <w:rPr>
          <w:rFonts w:cs="Arial"/>
          <w:szCs w:val="24"/>
          <w:vertAlign w:val="subscript"/>
        </w:rPr>
        <w:t>D</w:t>
      </w:r>
      <w:r>
        <w:rPr>
          <w:rFonts w:cs="Arial"/>
          <w:szCs w:val="24"/>
        </w:rPr>
        <w:t>) ermittelt; dies gilt auch für den Betriebszustand „Abfahren“.</w:t>
      </w:r>
    </w:p>
    <w:p w14:paraId="3BB0F282" w14:textId="0F461239" w:rsidR="000C2F66" w:rsidRDefault="000C2F66">
      <w:pPr>
        <w:tabs>
          <w:tab w:val="left" w:pos="1134"/>
          <w:tab w:val="left" w:pos="1985"/>
        </w:tabs>
        <w:spacing w:line="288" w:lineRule="auto"/>
        <w:rPr>
          <w:rFonts w:cs="Arial"/>
          <w:szCs w:val="24"/>
        </w:rPr>
      </w:pPr>
      <w:r>
        <w:rPr>
          <w:rFonts w:cs="Arial"/>
          <w:szCs w:val="24"/>
        </w:rPr>
        <w:tab/>
        <w:t xml:space="preserve">Parametriert wird die Funktion </w:t>
      </w:r>
      <m:oMath>
        <m:r>
          <w:rPr>
            <w:rFonts w:ascii="Cambria Math"/>
            <w:szCs w:val="22"/>
          </w:rPr>
          <m:t>Δ</m:t>
        </m:r>
        <m:sSub>
          <m:sSubPr>
            <m:ctrlPr>
              <w:rPr>
                <w:rFonts w:ascii="Cambria Math" w:hAnsi="Cambria Math"/>
                <w:i/>
                <w:szCs w:val="22"/>
              </w:rPr>
            </m:ctrlPr>
          </m:sSubPr>
          <m:e>
            <m:r>
              <w:rPr>
                <w:rFonts w:ascii="Cambria Math"/>
                <w:szCs w:val="22"/>
              </w:rPr>
              <m:t>T</m:t>
            </m:r>
          </m:e>
          <m:sub>
            <m:r>
              <w:rPr>
                <w:rFonts w:ascii="Cambria Math"/>
                <w:szCs w:val="22"/>
              </w:rPr>
              <m:t>NBZ</m:t>
            </m:r>
          </m:sub>
        </m:sSub>
        <m:r>
          <w:rPr>
            <w:rFonts w:ascii="Cambria Math"/>
            <w:szCs w:val="22"/>
          </w:rPr>
          <m:t>*</m:t>
        </m:r>
        <m:r>
          <w:rPr>
            <w:rFonts w:ascii="Cambria Math"/>
            <w:szCs w:val="22"/>
          </w:rPr>
          <m:t>=f</m:t>
        </m:r>
        <m:d>
          <m:dPr>
            <m:ctrlPr>
              <w:rPr>
                <w:rFonts w:ascii="Cambria Math" w:hAnsi="Cambria Math"/>
                <w:i/>
                <w:szCs w:val="22"/>
              </w:rPr>
            </m:ctrlPr>
          </m:dPr>
          <m:e>
            <m:sSub>
              <m:sSubPr>
                <m:ctrlPr>
                  <w:rPr>
                    <w:rFonts w:ascii="Cambria Math" w:hAnsi="Cambria Math"/>
                    <w:i/>
                    <w:szCs w:val="22"/>
                  </w:rPr>
                </m:ctrlPr>
              </m:sSubPr>
              <m:e>
                <m:r>
                  <w:rPr>
                    <w:rFonts w:ascii="Cambria Math"/>
                    <w:szCs w:val="22"/>
                  </w:rPr>
                  <m:t>P</m:t>
                </m:r>
              </m:e>
              <m:sub>
                <m:r>
                  <w:rPr>
                    <w:rFonts w:ascii="Cambria Math"/>
                    <w:szCs w:val="22"/>
                  </w:rPr>
                  <m:t>D</m:t>
                </m:r>
              </m:sub>
            </m:sSub>
          </m:e>
        </m:d>
      </m:oMath>
      <w:r>
        <w:rPr>
          <w:rFonts w:ascii="Palatino" w:eastAsia="MS Mincho" w:hAnsi="Palatino"/>
        </w:rPr>
        <w:t>.</w:t>
      </w:r>
    </w:p>
    <w:p w14:paraId="0E542AC3" w14:textId="3BD5B728" w:rsidR="000C2F66" w:rsidRDefault="000C2F66">
      <w:pPr>
        <w:pStyle w:val="Formatvorlage2"/>
        <w:tabs>
          <w:tab w:val="left" w:pos="1134"/>
        </w:tabs>
        <w:rPr>
          <w:rFonts w:cs="Arial"/>
          <w:szCs w:val="24"/>
        </w:rPr>
      </w:pPr>
      <w:r>
        <w:tab/>
        <w:t xml:space="preserve">Bezüglich Betriebszustand „Anfahren“ vergleiche </w:t>
      </w:r>
      <w:r w:rsidRPr="00F71744">
        <w:t xml:space="preserve">Punkt </w:t>
      </w:r>
      <w:r w:rsidR="005B6E10" w:rsidRPr="00F71744">
        <w:fldChar w:fldCharType="begin"/>
      </w:r>
      <w:r w:rsidR="008831EF" w:rsidRPr="000A2569">
        <w:rPr>
          <w:highlight w:val="green"/>
        </w:rPr>
        <w:instrText xml:space="preserve"> REF _Ref416249356 \r \h </w:instrText>
      </w:r>
      <w:r w:rsidR="00374001">
        <w:rPr>
          <w:highlight w:val="green"/>
        </w:rPr>
        <w:instrText xml:space="preserve"> \* MERGEFORMAT </w:instrText>
      </w:r>
      <w:r w:rsidR="005B6E10" w:rsidRPr="00F71744">
        <w:fldChar w:fldCharType="separate"/>
      </w:r>
      <w:r w:rsidR="001C26CC" w:rsidRPr="001C26CC">
        <w:t>E 7.3.1</w:t>
      </w:r>
      <w:r w:rsidR="005B6E10" w:rsidRPr="00F71744">
        <w:fldChar w:fldCharType="end"/>
      </w:r>
    </w:p>
    <w:p w14:paraId="4DF943E5" w14:textId="77777777" w:rsidR="00643FC4" w:rsidRPr="00C60562" w:rsidRDefault="000C2F66" w:rsidP="003D4E26">
      <w:pPr>
        <w:pStyle w:val="Anhang3berschrift"/>
        <w:outlineLvl w:val="0"/>
        <w:rPr>
          <w:b/>
          <w:bCs/>
        </w:rPr>
      </w:pPr>
      <w:r w:rsidRPr="00C60562">
        <w:rPr>
          <w:b/>
          <w:bCs/>
        </w:rPr>
        <w:t>Besondere Kriterien</w:t>
      </w:r>
    </w:p>
    <w:p w14:paraId="6EAE85D9" w14:textId="77777777" w:rsidR="00643FC4" w:rsidRDefault="000C2F66" w:rsidP="003D4E26">
      <w:pPr>
        <w:pStyle w:val="Formatvorlage10"/>
        <w:outlineLvl w:val="0"/>
      </w:pPr>
      <w:bookmarkStart w:id="2293" w:name="_Ref416249356"/>
      <w:r>
        <w:t>Einhaltung der Verbrennungsbedingungen im Betriebszustand "Anfahren"</w:t>
      </w:r>
      <w:bookmarkEnd w:id="2293"/>
    </w:p>
    <w:p w14:paraId="7ABF39CD" w14:textId="54CE1AEE" w:rsidR="00746A9A" w:rsidRDefault="00746A9A" w:rsidP="00643FC4">
      <w:pPr>
        <w:ind w:left="1134"/>
        <w:rPr>
          <w:rFonts w:eastAsia="MS Mincho"/>
        </w:rPr>
      </w:pPr>
      <w:r>
        <w:t>Zur Festlegung des Schaltpunktes für die Entriegelung der Abfallaufgabe beim Anfahren sind bei der erstmaligen Kalibrierung und der Kalibrierung nach wesentlicher Änderung der Anlage je zwei Netzmessungen im Anfahrzustand ohne Beschickung mit Einsatzstoffen (</w:t>
      </w:r>
      <w:r w:rsidRPr="00F71744">
        <w:t>gem. 17. BImSchV §</w:t>
      </w:r>
      <w:r w:rsidR="007E2D54" w:rsidRPr="00F71744">
        <w:t> </w:t>
      </w:r>
      <w:r w:rsidRPr="00F71744">
        <w:t>4 Absatz 8 Nummer 1)</w:t>
      </w:r>
      <w:r>
        <w:t xml:space="preserve"> durchzuführen.</w:t>
      </w:r>
    </w:p>
    <w:p w14:paraId="3851D7FC" w14:textId="12DF5B9E" w:rsidR="00643FC4" w:rsidRDefault="000C2F66" w:rsidP="00643FC4">
      <w:pPr>
        <w:ind w:left="1134"/>
        <w:rPr>
          <w:rFonts w:eastAsia="MS Mincho"/>
        </w:rPr>
      </w:pPr>
      <w:r>
        <w:rPr>
          <w:rFonts w:eastAsia="MS Mincho"/>
        </w:rPr>
        <w:t xml:space="preserve">Der Betriebszustand Anfahren ist nur durch Zusatzbrennerbetrieb ohne Beschickung mit Einsatzstoffen </w:t>
      </w:r>
      <w:r w:rsidR="007E2D54">
        <w:rPr>
          <w:rFonts w:eastAsia="MS Mincho"/>
        </w:rPr>
        <w:t xml:space="preserve">(vollständig von Abfällen entleertes Verbrennungssystem) </w:t>
      </w:r>
      <w:r>
        <w:rPr>
          <w:rFonts w:eastAsia="MS Mincho"/>
        </w:rPr>
        <w:t>gekennzeichnet.</w:t>
      </w:r>
    </w:p>
    <w:p w14:paraId="36D7A5A8" w14:textId="77777777" w:rsidR="00643FC4" w:rsidRDefault="000C2F66" w:rsidP="00643FC4">
      <w:pPr>
        <w:ind w:left="1134"/>
        <w:rPr>
          <w:rFonts w:eastAsia="MS Mincho"/>
        </w:rPr>
      </w:pPr>
      <w:r>
        <w:rPr>
          <w:rFonts w:eastAsia="MS Mincho"/>
        </w:rPr>
        <w:t>Der Beginn der Nachbrennzone im Betriebszustand "Anfahren" ist per Konvention</w:t>
      </w:r>
    </w:p>
    <w:p w14:paraId="09FADFF9" w14:textId="77777777" w:rsidR="005F7B11" w:rsidRDefault="00643FC4" w:rsidP="00C60562">
      <w:pPr>
        <w:pStyle w:val="Listenabsatz"/>
        <w:numPr>
          <w:ilvl w:val="0"/>
          <w:numId w:val="41"/>
        </w:numPr>
        <w:ind w:left="1560" w:hanging="426"/>
        <w:rPr>
          <w:rFonts w:eastAsia="MS Mincho"/>
        </w:rPr>
      </w:pPr>
      <w:r w:rsidRPr="00643FC4">
        <w:rPr>
          <w:rFonts w:eastAsia="MS Mincho"/>
        </w:rPr>
        <w:t>die Zusatzbrennerebene, falls die Sekundärluftzuführung stromaufwärts erfolgt</w:t>
      </w:r>
    </w:p>
    <w:p w14:paraId="786F00EF" w14:textId="77777777" w:rsidR="005F7B11" w:rsidRDefault="00643FC4" w:rsidP="00C60562">
      <w:pPr>
        <w:pStyle w:val="Listenabsatz"/>
        <w:numPr>
          <w:ilvl w:val="0"/>
          <w:numId w:val="41"/>
        </w:numPr>
        <w:ind w:left="1560" w:hanging="426"/>
        <w:rPr>
          <w:rFonts w:eastAsia="MS Mincho"/>
        </w:rPr>
      </w:pPr>
      <w:r w:rsidRPr="00643FC4">
        <w:rPr>
          <w:rFonts w:eastAsia="MS Mincho"/>
        </w:rPr>
        <w:t>die Ebene der letzten Luftzufuhr bei Sekundärluftzuführung stromab</w:t>
      </w:r>
      <w:r w:rsidRPr="00643FC4">
        <w:rPr>
          <w:rFonts w:eastAsia="MS Mincho"/>
        </w:rPr>
        <w:softHyphen/>
        <w:t>wärts.</w:t>
      </w:r>
    </w:p>
    <w:p w14:paraId="5583DAD7" w14:textId="77777777" w:rsidR="00643FC4" w:rsidRDefault="000C2F66" w:rsidP="00643FC4">
      <w:pPr>
        <w:ind w:left="1134"/>
      </w:pPr>
      <w:r>
        <w:t>Die Verbrennungsbedingungen (Mindesttemperatur, Mindestverweilzeit) sind Grundlage zur Bestimmung des Endes der Nachbrennzone beim "Anfahren".</w:t>
      </w:r>
    </w:p>
    <w:p w14:paraId="3E6F5A6C" w14:textId="4025468F" w:rsidR="00643FC4" w:rsidRDefault="000C2F66" w:rsidP="00643FC4">
      <w:pPr>
        <w:ind w:left="1134"/>
        <w:rPr>
          <w:rFonts w:eastAsia="MS Mincho" w:cs="Arial"/>
          <w:szCs w:val="24"/>
        </w:rPr>
      </w:pPr>
      <w:r>
        <w:rPr>
          <w:rFonts w:eastAsia="MS Mincho" w:cs="Arial"/>
          <w:szCs w:val="24"/>
        </w:rPr>
        <w:t>Beim Betriebszustand „Anfahren“ ist der Volumenstrom zur Ermittlung der Verweilzeit über den Brennstoffverbrauch und den Sauerstoff-Volumen</w:t>
      </w:r>
      <w:r>
        <w:rPr>
          <w:rFonts w:eastAsia="MS Mincho" w:cs="Arial"/>
          <w:szCs w:val="24"/>
        </w:rPr>
        <w:softHyphen/>
        <w:t>gehalt der Abgase zu berechnen bzw. zu messen.</w:t>
      </w:r>
    </w:p>
    <w:p w14:paraId="7D1294F0" w14:textId="05BAD9EA" w:rsidR="007E2D54" w:rsidRDefault="007E2D54" w:rsidP="00643FC4">
      <w:pPr>
        <w:ind w:left="1134"/>
        <w:rPr>
          <w:rFonts w:eastAsia="MS Mincho" w:cs="Arial"/>
          <w:szCs w:val="24"/>
        </w:rPr>
      </w:pPr>
      <w:r>
        <w:rPr>
          <w:rFonts w:eastAsia="MS Mincho" w:cs="Arial"/>
          <w:szCs w:val="24"/>
        </w:rPr>
        <w:t xml:space="preserve">Analog zu </w:t>
      </w:r>
      <w:r w:rsidR="00C66660" w:rsidRPr="00F71744">
        <w:rPr>
          <w:rFonts w:eastAsia="MS Mincho" w:cs="Arial"/>
          <w:szCs w:val="24"/>
        </w:rPr>
        <w:fldChar w:fldCharType="begin"/>
      </w:r>
      <w:r w:rsidR="00C66660" w:rsidRPr="00F71744">
        <w:rPr>
          <w:rFonts w:eastAsia="MS Mincho" w:cs="Arial"/>
          <w:szCs w:val="24"/>
        </w:rPr>
        <w:instrText xml:space="preserve"> REF _Ref121746207 \r \h </w:instrText>
      </w:r>
      <w:r w:rsidR="00C66660" w:rsidRPr="000A2569">
        <w:rPr>
          <w:rFonts w:eastAsia="MS Mincho" w:cs="Arial"/>
          <w:szCs w:val="24"/>
        </w:rPr>
        <w:instrText xml:space="preserve"> \* MERGEFORMAT </w:instrText>
      </w:r>
      <w:r w:rsidR="00C66660" w:rsidRPr="00F71744">
        <w:rPr>
          <w:rFonts w:eastAsia="MS Mincho" w:cs="Arial"/>
          <w:szCs w:val="24"/>
        </w:rPr>
      </w:r>
      <w:r w:rsidR="00C66660" w:rsidRPr="00F71744">
        <w:rPr>
          <w:rFonts w:eastAsia="MS Mincho" w:cs="Arial"/>
          <w:szCs w:val="24"/>
        </w:rPr>
        <w:fldChar w:fldCharType="separate"/>
      </w:r>
      <w:r w:rsidR="001C26CC">
        <w:rPr>
          <w:rFonts w:eastAsia="MS Mincho" w:cs="Arial"/>
          <w:szCs w:val="24"/>
        </w:rPr>
        <w:t>E 6.2.1</w:t>
      </w:r>
      <w:r w:rsidR="00C66660" w:rsidRPr="00F71744">
        <w:rPr>
          <w:rFonts w:eastAsia="MS Mincho" w:cs="Arial"/>
          <w:szCs w:val="24"/>
        </w:rPr>
        <w:fldChar w:fldCharType="end"/>
      </w:r>
      <w:r w:rsidR="00EF531F">
        <w:rPr>
          <w:rFonts w:eastAsia="MS Mincho" w:cs="Arial"/>
          <w:szCs w:val="24"/>
        </w:rPr>
        <w:t xml:space="preserve"> </w:t>
      </w:r>
      <w:r w:rsidRPr="00F71744">
        <w:rPr>
          <w:rFonts w:eastAsia="MS Mincho" w:cs="Arial"/>
          <w:szCs w:val="24"/>
        </w:rPr>
        <w:t>ist</w:t>
      </w:r>
      <w:r w:rsidRPr="007E2D54">
        <w:rPr>
          <w:rFonts w:eastAsia="MS Mincho" w:cs="Arial"/>
          <w:szCs w:val="24"/>
        </w:rPr>
        <w:t xml:space="preserve"> eine Netzmess</w:t>
      </w:r>
      <w:r>
        <w:rPr>
          <w:rFonts w:eastAsia="MS Mincho" w:cs="Arial"/>
          <w:szCs w:val="24"/>
        </w:rPr>
        <w:t>ung für den Endzustand der Aufheizphase und eine Netzmessung im abgesenkten Lastzustand der Zusatzbrenner jeweils in zwei Messebenen durchzuführen.</w:t>
      </w:r>
    </w:p>
    <w:p w14:paraId="6A6B6CBB" w14:textId="3262AE9A" w:rsidR="00F7248E" w:rsidRDefault="007E2D54" w:rsidP="00643FC4">
      <w:pPr>
        <w:ind w:left="1134"/>
        <w:rPr>
          <w:rFonts w:eastAsia="MS Mincho" w:cs="Arial"/>
          <w:szCs w:val="24"/>
        </w:rPr>
      </w:pPr>
      <w:r>
        <w:rPr>
          <w:rFonts w:eastAsia="MS Mincho" w:cs="Arial"/>
          <w:szCs w:val="24"/>
        </w:rPr>
        <w:t>D</w:t>
      </w:r>
      <w:r w:rsidR="000C2F66">
        <w:rPr>
          <w:rFonts w:eastAsia="MS Mincho" w:cs="Arial"/>
          <w:szCs w:val="24"/>
        </w:rPr>
        <w:t xml:space="preserve">er Gradient </w:t>
      </w:r>
      <w:r>
        <w:rPr>
          <w:rFonts w:eastAsia="MS Mincho" w:cs="Arial"/>
          <w:szCs w:val="24"/>
        </w:rPr>
        <w:t xml:space="preserve">ist </w:t>
      </w:r>
      <w:r w:rsidR="000C2F66">
        <w:rPr>
          <w:rFonts w:eastAsia="MS Mincho" w:cs="Arial"/>
          <w:szCs w:val="24"/>
        </w:rPr>
        <w:t xml:space="preserve">analog zu </w:t>
      </w:r>
      <w:r w:rsidR="001473DC" w:rsidRPr="00F71744">
        <w:fldChar w:fldCharType="begin"/>
      </w:r>
      <w:r w:rsidR="001473DC" w:rsidRPr="00F71744">
        <w:instrText xml:space="preserve"> REF _Ref416249637 \r \h  \* MERGEFORMAT </w:instrText>
      </w:r>
      <w:r w:rsidR="001473DC" w:rsidRPr="00F71744">
        <w:fldChar w:fldCharType="separate"/>
      </w:r>
      <w:r w:rsidR="001C26CC">
        <w:t>E 6.2.2</w:t>
      </w:r>
      <w:r w:rsidR="001473DC" w:rsidRPr="00F71744">
        <w:fldChar w:fldCharType="end"/>
      </w:r>
      <w:r w:rsidR="000C2F66" w:rsidRPr="00F71744">
        <w:rPr>
          <w:rFonts w:eastAsia="MS Mincho" w:cs="Arial"/>
          <w:szCs w:val="24"/>
        </w:rPr>
        <w:t xml:space="preserve"> zu ermitteln</w:t>
      </w:r>
      <w:r w:rsidRPr="00F71744">
        <w:rPr>
          <w:rFonts w:eastAsia="MS Mincho" w:cs="Arial"/>
          <w:szCs w:val="24"/>
        </w:rPr>
        <w:t>.</w:t>
      </w:r>
      <w:r w:rsidR="00F7248E" w:rsidRPr="00F71744">
        <w:rPr>
          <w:rFonts w:eastAsia="MS Mincho" w:cs="Arial"/>
          <w:szCs w:val="24"/>
        </w:rPr>
        <w:t xml:space="preserve"> Analog zu </w:t>
      </w:r>
      <w:r w:rsidR="00C66660" w:rsidRPr="00F71744">
        <w:rPr>
          <w:rFonts w:eastAsia="MS Mincho" w:cs="Arial"/>
          <w:szCs w:val="24"/>
        </w:rPr>
        <w:fldChar w:fldCharType="begin"/>
      </w:r>
      <w:r w:rsidR="00C66660" w:rsidRPr="00F71744">
        <w:rPr>
          <w:rFonts w:eastAsia="MS Mincho" w:cs="Arial"/>
          <w:szCs w:val="24"/>
        </w:rPr>
        <w:instrText xml:space="preserve"> REF _Ref121746301 \r \h </w:instrText>
      </w:r>
      <w:r w:rsidR="00C66660" w:rsidRPr="000A2569">
        <w:rPr>
          <w:rFonts w:eastAsia="MS Mincho" w:cs="Arial"/>
          <w:szCs w:val="24"/>
        </w:rPr>
        <w:instrText xml:space="preserve"> \* MERGEFORMAT </w:instrText>
      </w:r>
      <w:r w:rsidR="00C66660" w:rsidRPr="00F71744">
        <w:rPr>
          <w:rFonts w:eastAsia="MS Mincho" w:cs="Arial"/>
          <w:szCs w:val="24"/>
        </w:rPr>
      </w:r>
      <w:r w:rsidR="00C66660" w:rsidRPr="00F71744">
        <w:rPr>
          <w:rFonts w:eastAsia="MS Mincho" w:cs="Arial"/>
          <w:szCs w:val="24"/>
        </w:rPr>
        <w:fldChar w:fldCharType="separate"/>
      </w:r>
      <w:r w:rsidR="001C26CC">
        <w:rPr>
          <w:rFonts w:eastAsia="MS Mincho" w:cs="Arial"/>
          <w:szCs w:val="24"/>
        </w:rPr>
        <w:t>E 6.2.3</w:t>
      </w:r>
      <w:r w:rsidR="00C66660" w:rsidRPr="00F71744">
        <w:rPr>
          <w:rFonts w:eastAsia="MS Mincho" w:cs="Arial"/>
          <w:szCs w:val="24"/>
        </w:rPr>
        <w:fldChar w:fldCharType="end"/>
      </w:r>
      <w:r w:rsidR="00CB572A" w:rsidRPr="00F71744">
        <w:rPr>
          <w:rFonts w:eastAsia="MS Mincho" w:cs="Arial"/>
          <w:szCs w:val="24"/>
        </w:rPr>
        <w:t xml:space="preserve"> </w:t>
      </w:r>
      <w:r w:rsidR="00F7248E" w:rsidRPr="00F71744">
        <w:rPr>
          <w:rFonts w:eastAsia="MS Mincho" w:cs="Arial"/>
          <w:szCs w:val="24"/>
        </w:rPr>
        <w:t>und E 6.2.2</w:t>
      </w:r>
      <w:r w:rsidR="00F7248E">
        <w:rPr>
          <w:rFonts w:eastAsia="MS Mincho" w:cs="Arial"/>
          <w:szCs w:val="24"/>
        </w:rPr>
        <w:t xml:space="preserve"> sind für die beiden Netzmessungen die Verweilzeit und die Temperatur in der Verweilzeitebene TNBZ zu ermitteln.</w:t>
      </w:r>
      <w:r w:rsidR="000C2F66">
        <w:rPr>
          <w:rFonts w:eastAsia="MS Mincho" w:cs="Arial"/>
          <w:szCs w:val="24"/>
        </w:rPr>
        <w:t xml:space="preserve"> </w:t>
      </w:r>
    </w:p>
    <w:p w14:paraId="50ECC5CA" w14:textId="646EE9C0" w:rsidR="00643FC4" w:rsidRDefault="00F7248E" w:rsidP="00643FC4">
      <w:pPr>
        <w:ind w:left="1134"/>
        <w:rPr>
          <w:rFonts w:eastAsia="MS Mincho" w:cs="Arial"/>
          <w:szCs w:val="24"/>
        </w:rPr>
      </w:pPr>
      <w:r>
        <w:rPr>
          <w:rFonts w:eastAsia="MS Mincho" w:cs="Arial"/>
          <w:szCs w:val="24"/>
        </w:rPr>
        <w:t>Das Schaltk</w:t>
      </w:r>
      <w:r w:rsidR="000C2F66">
        <w:rPr>
          <w:rFonts w:eastAsia="MS Mincho" w:cs="Arial"/>
          <w:szCs w:val="24"/>
        </w:rPr>
        <w:t xml:space="preserve">riterium für die Freigabe (Entriegelung) der Abfallzufuhr </w:t>
      </w:r>
      <w:r>
        <w:rPr>
          <w:rFonts w:eastAsia="MS Mincho" w:cs="Arial"/>
          <w:szCs w:val="24"/>
        </w:rPr>
        <w:t xml:space="preserve">ergibt sich aus einer Zweipunktkalibrierung der unkorrigierten Deckentemperatur zum interpolierten Temperaturschaltpunkt der zwei Netzmessungen für die in der 17. BImSchV festgelegte oder durch die Behörde gesondert bestimmte Schaltpunkttemperatur. </w:t>
      </w:r>
    </w:p>
    <w:p w14:paraId="0C847015" w14:textId="550DB0CD" w:rsidR="00F7248E" w:rsidRDefault="00F7248E" w:rsidP="00643FC4">
      <w:pPr>
        <w:ind w:left="1134"/>
        <w:rPr>
          <w:rFonts w:eastAsia="MS Mincho" w:cs="Arial"/>
          <w:szCs w:val="24"/>
        </w:rPr>
      </w:pPr>
      <w:r>
        <w:rPr>
          <w:rFonts w:eastAsia="MS Mincho" w:cs="Arial"/>
          <w:szCs w:val="24"/>
        </w:rPr>
        <w:t>Die Kriterien für eine Wiederholung der Festlegung der Schaltkriterien zur Freigabe (Entriegelung) der Abfallzufuhr nach wesentlicher Änderung der Anlage sind mit der Überwachungsbehörde abzustimmen.</w:t>
      </w:r>
    </w:p>
    <w:p w14:paraId="266CA715" w14:textId="3AF066C9" w:rsidR="00643FC4" w:rsidRDefault="000C2F66" w:rsidP="00643FC4">
      <w:pPr>
        <w:ind w:left="1134"/>
        <w:rPr>
          <w:rFonts w:eastAsia="MS Mincho"/>
        </w:rPr>
      </w:pPr>
      <w:r>
        <w:rPr>
          <w:rFonts w:eastAsia="MS Mincho"/>
        </w:rPr>
        <w:t>Der Zeitraum nach Entriegelung der Abfallzufuhr bis zum Erreichen stationärer Betriebszustände ist mit der zuständigen Behörde abzustim</w:t>
      </w:r>
      <w:r>
        <w:rPr>
          <w:rFonts w:eastAsia="MS Mincho"/>
        </w:rPr>
        <w:softHyphen/>
        <w:t xml:space="preserve">men; er soll </w:t>
      </w:r>
      <w:r w:rsidR="00CB572A">
        <w:rPr>
          <w:rFonts w:eastAsia="MS Mincho"/>
        </w:rPr>
        <w:t>zwei</w:t>
      </w:r>
      <w:r>
        <w:rPr>
          <w:rFonts w:eastAsia="MS Mincho"/>
        </w:rPr>
        <w:t xml:space="preserve"> Stunden nicht überschreiten.</w:t>
      </w:r>
    </w:p>
    <w:p w14:paraId="31529C28" w14:textId="4C11D2FC" w:rsidR="00643FC4" w:rsidRDefault="000C2F66" w:rsidP="00643FC4">
      <w:pPr>
        <w:ind w:left="1134"/>
        <w:rPr>
          <w:rFonts w:eastAsia="MS Mincho"/>
        </w:rPr>
      </w:pPr>
      <w:r>
        <w:rPr>
          <w:rFonts w:eastAsia="MS Mincho"/>
        </w:rPr>
        <w:t>In dieser Zeit muss für die Bewertung der überwachungspflichtigen Kompo</w:t>
      </w:r>
      <w:r>
        <w:rPr>
          <w:rFonts w:eastAsia="MS Mincho"/>
        </w:rPr>
        <w:softHyphen/>
        <w:t>nenten, die einzig von der Feuerung abhängig sind, eine Sonderlösung gefunden werden. Dies betr</w:t>
      </w:r>
      <w:r w:rsidR="00CB572A">
        <w:rPr>
          <w:rFonts w:eastAsia="MS Mincho"/>
        </w:rPr>
        <w:t>effen</w:t>
      </w:r>
      <w:r>
        <w:rPr>
          <w:rFonts w:eastAsia="MS Mincho"/>
        </w:rPr>
        <w:t xml:space="preserve"> insbesondere die Mindesttemperatur, </w:t>
      </w:r>
      <w:r w:rsidR="001F7B69">
        <w:rPr>
          <w:rFonts w:eastAsia="MS Mincho"/>
        </w:rPr>
        <w:t>Kohlenmonoxid</w:t>
      </w:r>
      <w:r>
        <w:rPr>
          <w:rFonts w:eastAsia="MS Mincho"/>
        </w:rPr>
        <w:t xml:space="preserve">, </w:t>
      </w:r>
      <w:r w:rsidR="001F7B69">
        <w:rPr>
          <w:rFonts w:eastAsia="MS Mincho"/>
        </w:rPr>
        <w:t xml:space="preserve">Gesamt-C </w:t>
      </w:r>
      <w:r>
        <w:rPr>
          <w:rFonts w:eastAsia="MS Mincho"/>
        </w:rPr>
        <w:t xml:space="preserve">sowie </w:t>
      </w:r>
      <w:r w:rsidR="001F7B69">
        <w:rPr>
          <w:rFonts w:eastAsia="MS Mincho"/>
        </w:rPr>
        <w:t>Stickoxide</w:t>
      </w:r>
      <w:r>
        <w:rPr>
          <w:rFonts w:eastAsia="MS Mincho"/>
        </w:rPr>
        <w:t>.</w:t>
      </w:r>
    </w:p>
    <w:p w14:paraId="493D87F7" w14:textId="77777777" w:rsidR="00643FC4" w:rsidRDefault="000C2F66" w:rsidP="003D4E26">
      <w:pPr>
        <w:pStyle w:val="Formatvorlage10"/>
        <w:outlineLvl w:val="0"/>
      </w:pPr>
      <w:r>
        <w:t>Schaltkriterien der Zusatzbrenner</w:t>
      </w:r>
    </w:p>
    <w:p w14:paraId="5895FBFA" w14:textId="77777777" w:rsidR="00643FC4" w:rsidRDefault="000C2F66" w:rsidP="00643FC4">
      <w:pPr>
        <w:ind w:left="1134"/>
        <w:rPr>
          <w:rFonts w:eastAsia="MS Mincho"/>
        </w:rPr>
      </w:pPr>
      <w:r>
        <w:rPr>
          <w:rFonts w:eastAsia="MS Mincho"/>
        </w:rPr>
        <w:t>Für die Zusatzbrenner werden folgende Schaltkriterien vorgeschlagen:</w:t>
      </w:r>
    </w:p>
    <w:p w14:paraId="0CF07938" w14:textId="77777777" w:rsidR="005F7B11" w:rsidRDefault="00255F21" w:rsidP="00C60562">
      <w:pPr>
        <w:pStyle w:val="Listenabsatz"/>
        <w:numPr>
          <w:ilvl w:val="0"/>
          <w:numId w:val="26"/>
        </w:numPr>
        <w:ind w:left="1560" w:hanging="426"/>
        <w:rPr>
          <w:rFonts w:eastAsia="MS Mincho"/>
        </w:rPr>
      </w:pPr>
      <w:r w:rsidRPr="00255F21">
        <w:rPr>
          <w:rFonts w:eastAsia="MS Mincho"/>
        </w:rPr>
        <w:t>Einschalten:</w:t>
      </w:r>
      <w:r w:rsidR="00C90AA1">
        <w:rPr>
          <w:rFonts w:eastAsia="MS Mincho"/>
        </w:rPr>
        <w:t xml:space="preserve"> </w:t>
      </w:r>
      <w:r w:rsidRPr="00255F21">
        <w:rPr>
          <w:rFonts w:eastAsia="MS Mincho"/>
        </w:rPr>
        <w:t>Bei Erreichen der Solltemperatur Klasse TNBZ10 (10-Minutenwert zwischen 850</w:t>
      </w:r>
      <w:r w:rsidR="00D1140C">
        <w:rPr>
          <w:rFonts w:eastAsia="MS Mincho"/>
        </w:rPr>
        <w:t> </w:t>
      </w:r>
      <w:r w:rsidRPr="00255F21">
        <w:rPr>
          <w:rFonts w:eastAsia="MS Mincho"/>
        </w:rPr>
        <w:t>°C und 870</w:t>
      </w:r>
      <w:r w:rsidR="00D1140C">
        <w:rPr>
          <w:rFonts w:eastAsia="MS Mincho"/>
        </w:rPr>
        <w:t> </w:t>
      </w:r>
      <w:r w:rsidRPr="00255F21">
        <w:rPr>
          <w:rFonts w:eastAsia="MS Mincho"/>
        </w:rPr>
        <w:t>°C bzw. 1100</w:t>
      </w:r>
      <w:r w:rsidR="00D1140C">
        <w:rPr>
          <w:rFonts w:eastAsia="MS Mincho"/>
        </w:rPr>
        <w:t> </w:t>
      </w:r>
      <w:r w:rsidRPr="00255F21">
        <w:rPr>
          <w:rFonts w:eastAsia="MS Mincho"/>
        </w:rPr>
        <w:t>°C und 1120</w:t>
      </w:r>
      <w:r w:rsidR="00D1140C">
        <w:rPr>
          <w:rFonts w:eastAsia="MS Mincho"/>
        </w:rPr>
        <w:t> </w:t>
      </w:r>
      <w:r w:rsidRPr="00255F21">
        <w:rPr>
          <w:rFonts w:eastAsia="MS Mincho"/>
        </w:rPr>
        <w:t>°C).</w:t>
      </w:r>
    </w:p>
    <w:p w14:paraId="00671331" w14:textId="77777777" w:rsidR="005F7B11" w:rsidRDefault="00255F21" w:rsidP="00C60562">
      <w:pPr>
        <w:pStyle w:val="Listenabsatz"/>
        <w:numPr>
          <w:ilvl w:val="0"/>
          <w:numId w:val="26"/>
        </w:numPr>
        <w:ind w:left="1560" w:hanging="426"/>
        <w:rPr>
          <w:rFonts w:eastAsia="MS Mincho"/>
        </w:rPr>
      </w:pPr>
      <w:r w:rsidRPr="00255F21">
        <w:rPr>
          <w:rFonts w:eastAsia="MS Mincho"/>
        </w:rPr>
        <w:t>Ausschalten:</w:t>
      </w:r>
      <w:r w:rsidR="00C90AA1">
        <w:rPr>
          <w:rFonts w:eastAsia="MS Mincho"/>
        </w:rPr>
        <w:t xml:space="preserve"> </w:t>
      </w:r>
      <w:r w:rsidRPr="00255F21">
        <w:rPr>
          <w:rFonts w:eastAsia="MS Mincho"/>
        </w:rPr>
        <w:t>Kann bei Erreichen der Klasse TNBZ9 und niedrigeren Klassen erfolgen (&gt;</w:t>
      </w:r>
      <w:r w:rsidR="00D1140C">
        <w:rPr>
          <w:rFonts w:eastAsia="MS Mincho"/>
        </w:rPr>
        <w:t> </w:t>
      </w:r>
      <w:r w:rsidRPr="00255F21">
        <w:rPr>
          <w:rFonts w:eastAsia="MS Mincho"/>
        </w:rPr>
        <w:t>870</w:t>
      </w:r>
      <w:r w:rsidR="00D1140C">
        <w:rPr>
          <w:rFonts w:eastAsia="MS Mincho"/>
        </w:rPr>
        <w:t> </w:t>
      </w:r>
      <w:r w:rsidRPr="00255F21">
        <w:rPr>
          <w:rFonts w:eastAsia="MS Mincho"/>
        </w:rPr>
        <w:t>°C bzw. 1120</w:t>
      </w:r>
      <w:r w:rsidR="00D1140C">
        <w:rPr>
          <w:rFonts w:eastAsia="MS Mincho"/>
        </w:rPr>
        <w:t> </w:t>
      </w:r>
      <w:r w:rsidRPr="00255F21">
        <w:rPr>
          <w:rFonts w:eastAsia="MS Mincho"/>
        </w:rPr>
        <w:t>°C).</w:t>
      </w:r>
    </w:p>
    <w:p w14:paraId="0D57FAF9" w14:textId="62D7EAAE" w:rsidR="007F21F8" w:rsidRDefault="000C2F66" w:rsidP="00643FC4">
      <w:pPr>
        <w:ind w:left="1134"/>
        <w:rPr>
          <w:rFonts w:eastAsia="MS Mincho"/>
        </w:rPr>
      </w:pPr>
      <w:r>
        <w:rPr>
          <w:rFonts w:eastAsia="MS Mincho"/>
        </w:rPr>
        <w:t>Eine Steuerung oder Regelung der Zusatzbrenner über das Leitsystem der Anlage kann zur Reduzierung des Primärenergieverbrauches beitragen.</w:t>
      </w:r>
    </w:p>
    <w:p w14:paraId="5BA13B52" w14:textId="77777777" w:rsidR="000C2F66" w:rsidRDefault="000C2F66" w:rsidP="003D4E26">
      <w:pPr>
        <w:pStyle w:val="berschrift9"/>
        <w:tabs>
          <w:tab w:val="clear" w:pos="1191"/>
          <w:tab w:val="num" w:pos="1134"/>
        </w:tabs>
        <w:ind w:left="1134" w:hanging="1134"/>
      </w:pPr>
      <w:r>
        <w:t>Kriterien der Abfallbeschickung</w:t>
      </w:r>
    </w:p>
    <w:p w14:paraId="536DADAE" w14:textId="77777777" w:rsidR="000C2F66" w:rsidRDefault="000C2F66" w:rsidP="006C56E0">
      <w:pPr>
        <w:pStyle w:val="TextAnhang"/>
        <w:rPr>
          <w:rFonts w:eastAsia="MS Mincho"/>
        </w:rPr>
      </w:pPr>
      <w:r>
        <w:rPr>
          <w:rFonts w:eastAsia="MS Mincho"/>
        </w:rPr>
        <w:t>Für die Ver- bzw. Entriegelung der Abfallzufuhr gelten folgende Kriterien:</w:t>
      </w:r>
    </w:p>
    <w:p w14:paraId="31ACC47A" w14:textId="10530CF3" w:rsidR="005F7B11" w:rsidRDefault="00643FC4" w:rsidP="006C56E0">
      <w:pPr>
        <w:pStyle w:val="Listenabsatz"/>
        <w:numPr>
          <w:ilvl w:val="0"/>
          <w:numId w:val="42"/>
        </w:numPr>
        <w:ind w:left="1560" w:hanging="426"/>
        <w:rPr>
          <w:rFonts w:eastAsia="MS Mincho"/>
        </w:rPr>
      </w:pPr>
      <w:r w:rsidRPr="00643FC4">
        <w:rPr>
          <w:rFonts w:eastAsia="MS Mincho"/>
        </w:rPr>
        <w:t>Verriegelung:</w:t>
      </w:r>
      <w:r w:rsidR="00C90AA1">
        <w:rPr>
          <w:rFonts w:eastAsia="MS Mincho"/>
        </w:rPr>
        <w:t xml:space="preserve"> </w:t>
      </w:r>
      <w:r w:rsidRPr="00643FC4">
        <w:rPr>
          <w:rFonts w:eastAsia="MS Mincho"/>
        </w:rPr>
        <w:t>Bei Erreichen einer Temperatur in Klasse TNBZ11 oder höhere Klasse (&lt;</w:t>
      </w:r>
      <w:r w:rsidR="00C90AA1">
        <w:rPr>
          <w:rFonts w:eastAsia="MS Mincho"/>
        </w:rPr>
        <w:t> </w:t>
      </w:r>
      <w:r w:rsidRPr="00643FC4">
        <w:rPr>
          <w:rFonts w:eastAsia="MS Mincho"/>
        </w:rPr>
        <w:t>850</w:t>
      </w:r>
      <w:r w:rsidR="00B87697">
        <w:rPr>
          <w:rFonts w:eastAsia="MS Mincho"/>
        </w:rPr>
        <w:t> </w:t>
      </w:r>
      <w:r w:rsidRPr="00643FC4">
        <w:rPr>
          <w:rFonts w:eastAsia="MS Mincho"/>
        </w:rPr>
        <w:t>°C bzw. 1100</w:t>
      </w:r>
      <w:r w:rsidR="00B87697">
        <w:rPr>
          <w:rFonts w:eastAsia="MS Mincho"/>
        </w:rPr>
        <w:t> </w:t>
      </w:r>
      <w:r w:rsidRPr="00643FC4">
        <w:rPr>
          <w:rFonts w:eastAsia="MS Mincho"/>
        </w:rPr>
        <w:t>°C).</w:t>
      </w:r>
    </w:p>
    <w:p w14:paraId="4BFA551C" w14:textId="77777777" w:rsidR="005F7B11" w:rsidRDefault="00643FC4" w:rsidP="006C56E0">
      <w:pPr>
        <w:pStyle w:val="Listenabsatz"/>
        <w:numPr>
          <w:ilvl w:val="0"/>
          <w:numId w:val="42"/>
        </w:numPr>
        <w:ind w:left="1560" w:hanging="426"/>
        <w:rPr>
          <w:rFonts w:eastAsia="MS Mincho"/>
        </w:rPr>
      </w:pPr>
      <w:r w:rsidRPr="00643FC4">
        <w:rPr>
          <w:rFonts w:eastAsia="MS Mincho"/>
        </w:rPr>
        <w:t>Entriegelung:</w:t>
      </w:r>
      <w:r w:rsidR="00C90AA1">
        <w:rPr>
          <w:rFonts w:eastAsia="MS Mincho"/>
        </w:rPr>
        <w:t xml:space="preserve"> </w:t>
      </w:r>
      <w:r w:rsidRPr="00643FC4">
        <w:rPr>
          <w:rFonts w:eastAsia="MS Mincho"/>
        </w:rPr>
        <w:t>Bei Erreichen einer Temperatur in Klasse TNBZ10 oder kleiner (</w:t>
      </w:r>
      <w:r w:rsidR="000C2F66">
        <w:rPr>
          <w:rFonts w:eastAsia="MS Mincho"/>
        </w:rPr>
        <w:sym w:font="Symbol" w:char="F0B3"/>
      </w:r>
      <w:r w:rsidR="00C90AA1">
        <w:rPr>
          <w:rFonts w:eastAsia="MS Mincho"/>
        </w:rPr>
        <w:t> </w:t>
      </w:r>
      <w:r w:rsidR="000C2F66" w:rsidRPr="00783FCD">
        <w:rPr>
          <w:rFonts w:eastAsia="MS Mincho"/>
        </w:rPr>
        <w:t>850</w:t>
      </w:r>
      <w:r w:rsidR="00B87697">
        <w:rPr>
          <w:rFonts w:eastAsia="MS Mincho"/>
        </w:rPr>
        <w:t> </w:t>
      </w:r>
      <w:r w:rsidR="000C2F66" w:rsidRPr="00783FCD">
        <w:rPr>
          <w:rFonts w:eastAsia="MS Mincho"/>
        </w:rPr>
        <w:t>°C bzw. 1100</w:t>
      </w:r>
      <w:r w:rsidR="00B87697">
        <w:rPr>
          <w:rFonts w:eastAsia="MS Mincho"/>
        </w:rPr>
        <w:t> </w:t>
      </w:r>
      <w:r w:rsidR="000C2F66" w:rsidRPr="00783FCD">
        <w:rPr>
          <w:rFonts w:eastAsia="MS Mincho"/>
        </w:rPr>
        <w:t>°C).</w:t>
      </w:r>
    </w:p>
    <w:p w14:paraId="5D9FF660" w14:textId="77777777" w:rsidR="00643FC4" w:rsidRDefault="000C2F66" w:rsidP="00643FC4">
      <w:pPr>
        <w:ind w:left="1134"/>
        <w:rPr>
          <w:rFonts w:eastAsia="MS Mincho"/>
        </w:rPr>
      </w:pPr>
      <w:r>
        <w:rPr>
          <w:rFonts w:eastAsia="MS Mincho"/>
        </w:rPr>
        <w:t>Bei der Verriegelung sind sicherheitstechnische Belange zu berücksichti</w:t>
      </w:r>
      <w:r>
        <w:rPr>
          <w:rFonts w:eastAsia="MS Mincho"/>
        </w:rPr>
        <w:softHyphen/>
        <w:t>gen.</w:t>
      </w:r>
    </w:p>
    <w:p w14:paraId="26FF8F90" w14:textId="01F32186" w:rsidR="000C2F66" w:rsidRDefault="007F21F8" w:rsidP="003D02FE">
      <w:pPr>
        <w:overflowPunct/>
        <w:autoSpaceDE/>
        <w:autoSpaceDN/>
        <w:adjustRightInd/>
        <w:spacing w:before="0" w:after="0" w:line="240" w:lineRule="auto"/>
        <w:jc w:val="left"/>
        <w:textAlignment w:val="auto"/>
        <w:rPr>
          <w:rFonts w:eastAsia="MS Mincho" w:cs="Arial"/>
          <w:szCs w:val="24"/>
        </w:rPr>
      </w:pPr>
      <w:r>
        <w:rPr>
          <w:rFonts w:eastAsia="MS Mincho" w:cs="Arial"/>
          <w:szCs w:val="24"/>
        </w:rPr>
        <w:br w:type="page"/>
      </w:r>
    </w:p>
    <w:p w14:paraId="735A5893" w14:textId="2AEBAA56" w:rsidR="00866C53" w:rsidRPr="003D02FE" w:rsidRDefault="00B44881" w:rsidP="003D02FE">
      <w:pPr>
        <w:pStyle w:val="Beschriftung"/>
      </w:pPr>
      <w:bookmarkStart w:id="2294" w:name="_Ref416249247"/>
      <w:r>
        <w:t xml:space="preserve">Bild E </w:t>
      </w:r>
      <w:r w:rsidR="005B6E10">
        <w:fldChar w:fldCharType="begin"/>
      </w:r>
      <w:r w:rsidR="002D267A">
        <w:instrText xml:space="preserve"> SEQ Bild_E \* ARABIC </w:instrText>
      </w:r>
      <w:r w:rsidR="005B6E10">
        <w:fldChar w:fldCharType="separate"/>
      </w:r>
      <w:r w:rsidR="001C26CC">
        <w:rPr>
          <w:noProof/>
        </w:rPr>
        <w:t>2</w:t>
      </w:r>
      <w:r w:rsidR="005B6E10">
        <w:rPr>
          <w:noProof/>
        </w:rPr>
        <w:fldChar w:fldCharType="end"/>
      </w:r>
      <w:bookmarkEnd w:id="2294"/>
      <w:r>
        <w:t xml:space="preserve"> </w:t>
      </w:r>
      <w:r w:rsidR="000C2F66">
        <w:t>Darstellung der Kenngrößen am Beispiel einer Verbrennungsanlage für Siedlungsabfälle</w:t>
      </w:r>
    </w:p>
    <w:p w14:paraId="4A7A405B" w14:textId="7AD08DFB" w:rsidR="00866C53" w:rsidRDefault="00866C53">
      <w:pPr>
        <w:overflowPunct/>
        <w:autoSpaceDE/>
        <w:autoSpaceDN/>
        <w:adjustRightInd/>
        <w:spacing w:before="0" w:after="0" w:line="240" w:lineRule="auto"/>
        <w:jc w:val="left"/>
        <w:textAlignment w:val="auto"/>
        <w:rPr>
          <w:rFonts w:cs="Arial"/>
          <w:sz w:val="28"/>
          <w:szCs w:val="24"/>
        </w:rPr>
      </w:pPr>
      <w:r>
        <w:rPr>
          <w:noProof/>
          <w:sz w:val="16"/>
          <w:szCs w:val="16"/>
        </w:rPr>
        <w:drawing>
          <wp:inline distT="0" distB="0" distL="0" distR="0" wp14:anchorId="194E7069" wp14:editId="713B1DAB">
            <wp:extent cx="3825004" cy="5019675"/>
            <wp:effectExtent l="0" t="0" r="4445" b="0"/>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euerraum_1.tif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25736" cy="5020636"/>
                    </a:xfrm>
                    <a:prstGeom prst="rect">
                      <a:avLst/>
                    </a:prstGeom>
                  </pic:spPr>
                </pic:pic>
              </a:graphicData>
            </a:graphic>
          </wp:inline>
        </w:drawing>
      </w:r>
    </w:p>
    <w:p w14:paraId="19062151" w14:textId="77777777" w:rsidR="003D02FE" w:rsidRDefault="003D02FE" w:rsidP="003D4E26">
      <w:pPr>
        <w:tabs>
          <w:tab w:val="left" w:pos="1134"/>
          <w:tab w:val="left" w:pos="5103"/>
        </w:tabs>
        <w:spacing w:after="0"/>
        <w:outlineLvl w:val="0"/>
        <w:rPr>
          <w:rFonts w:cs="Arial"/>
          <w:b/>
          <w:bCs/>
          <w:szCs w:val="24"/>
        </w:rPr>
      </w:pPr>
    </w:p>
    <w:p w14:paraId="711FD451" w14:textId="77777777" w:rsidR="003D02FE" w:rsidRDefault="003D02FE" w:rsidP="003D4E26">
      <w:pPr>
        <w:tabs>
          <w:tab w:val="left" w:pos="1134"/>
          <w:tab w:val="left" w:pos="5103"/>
        </w:tabs>
        <w:spacing w:after="0"/>
        <w:outlineLvl w:val="0"/>
        <w:rPr>
          <w:rFonts w:cs="Arial"/>
          <w:b/>
          <w:bCs/>
          <w:szCs w:val="24"/>
        </w:rPr>
      </w:pPr>
    </w:p>
    <w:p w14:paraId="0559FB0B" w14:textId="1B38E7C3" w:rsidR="000C2F66" w:rsidRDefault="000C2F66" w:rsidP="003D4E26">
      <w:pPr>
        <w:tabs>
          <w:tab w:val="left" w:pos="1134"/>
          <w:tab w:val="left" w:pos="5103"/>
        </w:tabs>
        <w:spacing w:after="0"/>
        <w:outlineLvl w:val="0"/>
        <w:rPr>
          <w:rFonts w:cs="Arial"/>
          <w:b/>
          <w:bCs/>
          <w:szCs w:val="24"/>
        </w:rPr>
      </w:pPr>
      <w:r>
        <w:rPr>
          <w:rFonts w:cs="Arial"/>
          <w:b/>
          <w:bCs/>
          <w:szCs w:val="24"/>
        </w:rPr>
        <w:t>Legende: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2"/>
        <w:gridCol w:w="3204"/>
        <w:gridCol w:w="494"/>
        <w:gridCol w:w="1206"/>
        <w:gridCol w:w="3026"/>
      </w:tblGrid>
      <w:tr w:rsidR="000C2F66" w14:paraId="7236625A" w14:textId="77777777" w:rsidTr="00C90AA1">
        <w:trPr>
          <w:cantSplit/>
        </w:trPr>
        <w:tc>
          <w:tcPr>
            <w:tcW w:w="1204" w:type="dxa"/>
            <w:vAlign w:val="center"/>
          </w:tcPr>
          <w:p w14:paraId="6800900A"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1</w:t>
            </w:r>
          </w:p>
        </w:tc>
        <w:tc>
          <w:tcPr>
            <w:tcW w:w="3544" w:type="dxa"/>
            <w:vAlign w:val="center"/>
          </w:tcPr>
          <w:p w14:paraId="78A2AE90" w14:textId="77777777" w:rsidR="00DC0E75" w:rsidRDefault="000C2F66" w:rsidP="00DC0E75">
            <w:pPr>
              <w:tabs>
                <w:tab w:val="left" w:pos="1134"/>
                <w:tab w:val="left" w:pos="5103"/>
              </w:tabs>
              <w:spacing w:before="60" w:after="0"/>
              <w:jc w:val="left"/>
              <w:rPr>
                <w:rFonts w:cs="Arial"/>
                <w:sz w:val="16"/>
              </w:rPr>
            </w:pPr>
            <w:r>
              <w:rPr>
                <w:rFonts w:cs="Arial"/>
                <w:sz w:val="16"/>
              </w:rPr>
              <w:t>Mittelwert der Temperatur-Netzmessungen Messebene 1</w:t>
            </w:r>
          </w:p>
        </w:tc>
        <w:tc>
          <w:tcPr>
            <w:tcW w:w="567" w:type="dxa"/>
            <w:vMerge w:val="restart"/>
          </w:tcPr>
          <w:p w14:paraId="140FCFD6" w14:textId="77777777" w:rsidR="000C2F66" w:rsidRDefault="000C2F66">
            <w:pPr>
              <w:tabs>
                <w:tab w:val="left" w:pos="1134"/>
                <w:tab w:val="left" w:pos="5103"/>
              </w:tabs>
              <w:spacing w:before="60" w:after="0"/>
              <w:rPr>
                <w:rFonts w:cs="Arial"/>
                <w:b/>
                <w:bCs/>
                <w:szCs w:val="24"/>
                <w:vertAlign w:val="subscript"/>
              </w:rPr>
            </w:pPr>
          </w:p>
        </w:tc>
        <w:tc>
          <w:tcPr>
            <w:tcW w:w="1276" w:type="dxa"/>
            <w:vAlign w:val="center"/>
          </w:tcPr>
          <w:p w14:paraId="3DA51298" w14:textId="77777777" w:rsidR="00DC0E75" w:rsidRDefault="000C2F66" w:rsidP="00DC0E75">
            <w:pPr>
              <w:tabs>
                <w:tab w:val="left" w:pos="1134"/>
                <w:tab w:val="left" w:pos="5103"/>
              </w:tabs>
              <w:spacing w:before="60" w:after="0"/>
              <w:jc w:val="left"/>
              <w:rPr>
                <w:rFonts w:cs="Arial"/>
                <w:b/>
                <w:bCs/>
                <w:szCs w:val="24"/>
              </w:rPr>
            </w:pPr>
            <w:r>
              <w:rPr>
                <w:rFonts w:cs="Arial"/>
                <w:b/>
                <w:bCs/>
                <w:sz w:val="28"/>
                <w:szCs w:val="24"/>
              </w:rPr>
              <w:t>∆</w:t>
            </w:r>
            <w:r>
              <w:rPr>
                <w:rFonts w:cs="Arial"/>
                <w:b/>
                <w:bCs/>
                <w:szCs w:val="24"/>
              </w:rPr>
              <w:t>T</w:t>
            </w:r>
            <w:r>
              <w:rPr>
                <w:rFonts w:cs="Arial"/>
                <w:b/>
                <w:bCs/>
                <w:szCs w:val="24"/>
                <w:vertAlign w:val="subscript"/>
              </w:rPr>
              <w:t>1,2</w:t>
            </w:r>
          </w:p>
        </w:tc>
        <w:tc>
          <w:tcPr>
            <w:tcW w:w="3329" w:type="dxa"/>
            <w:vAlign w:val="center"/>
          </w:tcPr>
          <w:p w14:paraId="00C7207F" w14:textId="77777777" w:rsidR="00DC0E75" w:rsidRDefault="000C2F66" w:rsidP="00DC0E75">
            <w:pPr>
              <w:tabs>
                <w:tab w:val="left" w:pos="1134"/>
                <w:tab w:val="left" w:pos="5103"/>
              </w:tabs>
              <w:spacing w:before="60" w:after="0"/>
              <w:jc w:val="left"/>
              <w:rPr>
                <w:rFonts w:cs="Arial"/>
                <w:b/>
                <w:bCs/>
                <w:szCs w:val="24"/>
              </w:rPr>
            </w:pPr>
            <w:r>
              <w:rPr>
                <w:rFonts w:cs="Arial"/>
                <w:sz w:val="16"/>
              </w:rPr>
              <w:t>mittlere Temperaturdifferenz zwischen Messebene 1 und 2</w:t>
            </w:r>
          </w:p>
        </w:tc>
      </w:tr>
      <w:tr w:rsidR="000C2F66" w14:paraId="742FA74D" w14:textId="77777777" w:rsidTr="00C90AA1">
        <w:trPr>
          <w:cantSplit/>
        </w:trPr>
        <w:tc>
          <w:tcPr>
            <w:tcW w:w="1204" w:type="dxa"/>
            <w:vAlign w:val="center"/>
          </w:tcPr>
          <w:p w14:paraId="2B681C12"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2</w:t>
            </w:r>
          </w:p>
        </w:tc>
        <w:tc>
          <w:tcPr>
            <w:tcW w:w="3544" w:type="dxa"/>
            <w:vAlign w:val="center"/>
          </w:tcPr>
          <w:p w14:paraId="5409A9D7" w14:textId="77777777" w:rsidR="00DC0E75" w:rsidRDefault="000C2F66" w:rsidP="00DC0E75">
            <w:pPr>
              <w:tabs>
                <w:tab w:val="left" w:pos="1134"/>
                <w:tab w:val="left" w:pos="5103"/>
              </w:tabs>
              <w:spacing w:before="60" w:after="0"/>
              <w:jc w:val="left"/>
              <w:rPr>
                <w:rFonts w:cs="Arial"/>
                <w:b/>
                <w:bCs/>
                <w:szCs w:val="24"/>
              </w:rPr>
            </w:pPr>
            <w:r>
              <w:rPr>
                <w:rFonts w:cs="Arial"/>
                <w:sz w:val="16"/>
              </w:rPr>
              <w:t>Mittelwert der Temperatur-Netzmessungen Messebene 2</w:t>
            </w:r>
          </w:p>
        </w:tc>
        <w:tc>
          <w:tcPr>
            <w:tcW w:w="567" w:type="dxa"/>
            <w:vMerge/>
          </w:tcPr>
          <w:p w14:paraId="11C58C01" w14:textId="77777777" w:rsidR="000C2F66" w:rsidRDefault="000C2F66">
            <w:pPr>
              <w:tabs>
                <w:tab w:val="left" w:pos="1134"/>
                <w:tab w:val="left" w:pos="5103"/>
              </w:tabs>
              <w:spacing w:before="60" w:after="0"/>
              <w:rPr>
                <w:rFonts w:cs="Arial"/>
                <w:b/>
                <w:bCs/>
                <w:szCs w:val="24"/>
              </w:rPr>
            </w:pPr>
          </w:p>
        </w:tc>
        <w:tc>
          <w:tcPr>
            <w:tcW w:w="1276" w:type="dxa"/>
            <w:vAlign w:val="center"/>
          </w:tcPr>
          <w:p w14:paraId="6298AF3E"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ℓ</w:t>
            </w:r>
            <w:r>
              <w:rPr>
                <w:rFonts w:cs="Arial"/>
                <w:b/>
                <w:bCs/>
                <w:szCs w:val="24"/>
                <w:vertAlign w:val="subscript"/>
              </w:rPr>
              <w:t>BNBZ</w:t>
            </w:r>
          </w:p>
        </w:tc>
        <w:tc>
          <w:tcPr>
            <w:tcW w:w="3329" w:type="dxa"/>
            <w:vAlign w:val="center"/>
          </w:tcPr>
          <w:p w14:paraId="1687D629" w14:textId="77777777" w:rsidR="00DC0E75" w:rsidRDefault="000C2F66" w:rsidP="00DC0E75">
            <w:pPr>
              <w:tabs>
                <w:tab w:val="left" w:pos="1134"/>
                <w:tab w:val="left" w:pos="5103"/>
              </w:tabs>
              <w:spacing w:before="60" w:after="0"/>
              <w:jc w:val="left"/>
              <w:rPr>
                <w:rFonts w:cs="Arial"/>
                <w:b/>
                <w:bCs/>
                <w:szCs w:val="24"/>
              </w:rPr>
            </w:pPr>
            <w:r>
              <w:rPr>
                <w:rFonts w:cs="Arial"/>
                <w:sz w:val="16"/>
              </w:rPr>
              <w:t>Höhe bis zum Beginn der Nachbrenn</w:t>
            </w:r>
            <w:r>
              <w:rPr>
                <w:rFonts w:cs="Arial"/>
                <w:sz w:val="16"/>
              </w:rPr>
              <w:softHyphen/>
              <w:t>zone</w:t>
            </w:r>
          </w:p>
        </w:tc>
      </w:tr>
      <w:tr w:rsidR="000C2F66" w14:paraId="2A528A6F" w14:textId="77777777" w:rsidTr="00C90AA1">
        <w:trPr>
          <w:cantSplit/>
        </w:trPr>
        <w:tc>
          <w:tcPr>
            <w:tcW w:w="1204" w:type="dxa"/>
            <w:vAlign w:val="center"/>
          </w:tcPr>
          <w:p w14:paraId="63322EF4"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M</w:t>
            </w:r>
          </w:p>
        </w:tc>
        <w:tc>
          <w:tcPr>
            <w:tcW w:w="3544" w:type="dxa"/>
            <w:vAlign w:val="center"/>
          </w:tcPr>
          <w:p w14:paraId="17403BC2" w14:textId="77777777" w:rsidR="00DC0E75" w:rsidRDefault="000C2F66" w:rsidP="00DC0E75">
            <w:pPr>
              <w:tabs>
                <w:tab w:val="left" w:pos="1134"/>
                <w:tab w:val="left" w:pos="5103"/>
              </w:tabs>
              <w:spacing w:before="60" w:after="0"/>
              <w:jc w:val="left"/>
              <w:rPr>
                <w:rFonts w:cs="Arial"/>
                <w:b/>
                <w:bCs/>
                <w:szCs w:val="24"/>
              </w:rPr>
            </w:pPr>
            <w:r>
              <w:rPr>
                <w:rFonts w:cs="Arial"/>
                <w:sz w:val="16"/>
              </w:rPr>
              <w:t>Mindesttemperatur der Abgase</w:t>
            </w:r>
          </w:p>
        </w:tc>
        <w:tc>
          <w:tcPr>
            <w:tcW w:w="567" w:type="dxa"/>
            <w:vMerge/>
          </w:tcPr>
          <w:p w14:paraId="16413149" w14:textId="77777777" w:rsidR="000C2F66" w:rsidRDefault="000C2F66">
            <w:pPr>
              <w:tabs>
                <w:tab w:val="left" w:pos="1134"/>
                <w:tab w:val="left" w:pos="5103"/>
              </w:tabs>
              <w:spacing w:before="60" w:after="0"/>
              <w:rPr>
                <w:rFonts w:cs="Arial"/>
                <w:b/>
                <w:bCs/>
                <w:szCs w:val="24"/>
              </w:rPr>
            </w:pPr>
          </w:p>
        </w:tc>
        <w:tc>
          <w:tcPr>
            <w:tcW w:w="1276" w:type="dxa"/>
            <w:vAlign w:val="center"/>
          </w:tcPr>
          <w:p w14:paraId="5E0C6CA6" w14:textId="77777777" w:rsidR="00DC0E75" w:rsidRDefault="000C2F66" w:rsidP="00DC0E75">
            <w:pPr>
              <w:tabs>
                <w:tab w:val="left" w:pos="1134"/>
                <w:tab w:val="left" w:pos="5103"/>
              </w:tabs>
              <w:spacing w:before="60" w:after="0"/>
              <w:jc w:val="left"/>
              <w:rPr>
                <w:rFonts w:cs="Arial"/>
                <w:b/>
                <w:bCs/>
                <w:szCs w:val="24"/>
              </w:rPr>
            </w:pPr>
            <w:r>
              <w:rPr>
                <w:rFonts w:cs="Arial"/>
                <w:b/>
                <w:bCs/>
                <w:sz w:val="28"/>
                <w:szCs w:val="24"/>
              </w:rPr>
              <w:t>∆</w:t>
            </w:r>
            <w:r>
              <w:rPr>
                <w:rFonts w:cs="Arial"/>
                <w:b/>
                <w:bCs/>
                <w:szCs w:val="24"/>
              </w:rPr>
              <w:t>ℓ</w:t>
            </w:r>
            <w:r>
              <w:rPr>
                <w:rFonts w:cs="Arial"/>
                <w:b/>
                <w:bCs/>
                <w:szCs w:val="24"/>
                <w:vertAlign w:val="subscript"/>
              </w:rPr>
              <w:t>T</w:t>
            </w:r>
          </w:p>
        </w:tc>
        <w:tc>
          <w:tcPr>
            <w:tcW w:w="3329" w:type="dxa"/>
            <w:vAlign w:val="center"/>
          </w:tcPr>
          <w:p w14:paraId="1DB0FFD0" w14:textId="3AC2C896" w:rsidR="00DC0E75" w:rsidRDefault="000C2F66" w:rsidP="00DC0E75">
            <w:pPr>
              <w:tabs>
                <w:tab w:val="left" w:pos="1134"/>
                <w:tab w:val="left" w:pos="5103"/>
              </w:tabs>
              <w:spacing w:before="60" w:after="0"/>
              <w:jc w:val="left"/>
              <w:rPr>
                <w:rFonts w:cs="Arial"/>
                <w:b/>
                <w:bCs/>
                <w:szCs w:val="24"/>
              </w:rPr>
            </w:pPr>
            <w:r>
              <w:rPr>
                <w:rFonts w:cs="Arial"/>
                <w:sz w:val="16"/>
              </w:rPr>
              <w:t xml:space="preserve">Abstand zwischen der Ebene </w:t>
            </w:r>
            <w:r w:rsidR="00DE5238">
              <w:rPr>
                <w:rFonts w:cs="Arial"/>
                <w:sz w:val="16"/>
              </w:rPr>
              <w:t xml:space="preserve">der Mindesttemperatur </w:t>
            </w:r>
            <w:r>
              <w:rPr>
                <w:rFonts w:cs="Arial"/>
                <w:sz w:val="16"/>
              </w:rPr>
              <w:t>im Feuer</w:t>
            </w:r>
            <w:r>
              <w:rPr>
                <w:rFonts w:cs="Arial"/>
                <w:sz w:val="16"/>
              </w:rPr>
              <w:softHyphen/>
              <w:t>raum</w:t>
            </w:r>
            <w:r w:rsidR="00C90AA1">
              <w:rPr>
                <w:rFonts w:cs="Arial"/>
                <w:sz w:val="16"/>
              </w:rPr>
              <w:t xml:space="preserve"> </w:t>
            </w:r>
            <w:r>
              <w:rPr>
                <w:rFonts w:cs="Arial"/>
                <w:sz w:val="16"/>
              </w:rPr>
              <w:t>und der Messebene 1</w:t>
            </w:r>
          </w:p>
        </w:tc>
      </w:tr>
      <w:tr w:rsidR="000C2F66" w14:paraId="37CFECAC" w14:textId="77777777" w:rsidTr="00C90AA1">
        <w:trPr>
          <w:cantSplit/>
        </w:trPr>
        <w:tc>
          <w:tcPr>
            <w:tcW w:w="1204" w:type="dxa"/>
            <w:vAlign w:val="center"/>
          </w:tcPr>
          <w:p w14:paraId="3B957CD2"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B</w:t>
            </w:r>
          </w:p>
        </w:tc>
        <w:tc>
          <w:tcPr>
            <w:tcW w:w="3544" w:type="dxa"/>
            <w:vAlign w:val="center"/>
          </w:tcPr>
          <w:p w14:paraId="70E25C7A" w14:textId="77777777" w:rsidR="00DC0E75" w:rsidRDefault="000C2F66" w:rsidP="00DC0E75">
            <w:pPr>
              <w:tabs>
                <w:tab w:val="left" w:pos="1134"/>
                <w:tab w:val="left" w:pos="5103"/>
              </w:tabs>
              <w:spacing w:before="60" w:after="0"/>
              <w:jc w:val="left"/>
              <w:rPr>
                <w:rFonts w:cs="Arial"/>
                <w:b/>
                <w:bCs/>
                <w:szCs w:val="24"/>
              </w:rPr>
            </w:pPr>
            <w:r>
              <w:rPr>
                <w:rFonts w:cs="Arial"/>
                <w:sz w:val="16"/>
              </w:rPr>
              <w:t>Temperatur-Betriebsmesswert</w:t>
            </w:r>
          </w:p>
        </w:tc>
        <w:tc>
          <w:tcPr>
            <w:tcW w:w="567" w:type="dxa"/>
            <w:vMerge/>
          </w:tcPr>
          <w:p w14:paraId="3702AC82" w14:textId="77777777" w:rsidR="000C2F66" w:rsidRDefault="000C2F66">
            <w:pPr>
              <w:tabs>
                <w:tab w:val="left" w:pos="1134"/>
                <w:tab w:val="left" w:pos="5103"/>
              </w:tabs>
              <w:spacing w:before="60" w:after="0"/>
              <w:rPr>
                <w:rFonts w:cs="Arial"/>
                <w:b/>
                <w:bCs/>
                <w:szCs w:val="24"/>
              </w:rPr>
            </w:pPr>
          </w:p>
        </w:tc>
        <w:tc>
          <w:tcPr>
            <w:tcW w:w="1276" w:type="dxa"/>
            <w:vAlign w:val="center"/>
          </w:tcPr>
          <w:p w14:paraId="7CA0B830" w14:textId="77777777" w:rsidR="00DC0E75" w:rsidRDefault="000C2F66" w:rsidP="00DC0E75">
            <w:pPr>
              <w:tabs>
                <w:tab w:val="left" w:pos="1134"/>
                <w:tab w:val="left" w:pos="5103"/>
              </w:tabs>
              <w:spacing w:before="60" w:after="0"/>
              <w:jc w:val="left"/>
              <w:rPr>
                <w:rFonts w:cs="Arial"/>
                <w:b/>
                <w:bCs/>
                <w:szCs w:val="24"/>
              </w:rPr>
            </w:pPr>
            <w:r>
              <w:rPr>
                <w:rFonts w:cs="Arial"/>
                <w:b/>
                <w:bCs/>
                <w:sz w:val="28"/>
                <w:szCs w:val="24"/>
              </w:rPr>
              <w:t>∆</w:t>
            </w:r>
            <w:r>
              <w:rPr>
                <w:rFonts w:cs="Arial"/>
                <w:b/>
                <w:bCs/>
                <w:szCs w:val="24"/>
              </w:rPr>
              <w:t>ℓ</w:t>
            </w:r>
            <w:r>
              <w:rPr>
                <w:rFonts w:cs="Arial"/>
                <w:b/>
                <w:bCs/>
                <w:szCs w:val="24"/>
                <w:vertAlign w:val="subscript"/>
              </w:rPr>
              <w:t>NBZ</w:t>
            </w:r>
          </w:p>
        </w:tc>
        <w:tc>
          <w:tcPr>
            <w:tcW w:w="3329" w:type="dxa"/>
            <w:vAlign w:val="center"/>
          </w:tcPr>
          <w:p w14:paraId="3CC6F5C9" w14:textId="72731CF8" w:rsidR="00DC0E75" w:rsidRDefault="000C2F66" w:rsidP="00DC0E75">
            <w:pPr>
              <w:tabs>
                <w:tab w:val="left" w:pos="1134"/>
                <w:tab w:val="left" w:pos="5103"/>
              </w:tabs>
              <w:spacing w:before="60" w:after="0"/>
              <w:jc w:val="left"/>
              <w:rPr>
                <w:rFonts w:cs="Arial"/>
                <w:b/>
                <w:bCs/>
                <w:szCs w:val="24"/>
              </w:rPr>
            </w:pPr>
            <w:r>
              <w:rPr>
                <w:rFonts w:cs="Arial"/>
                <w:sz w:val="16"/>
              </w:rPr>
              <w:t>Abstand zwischen Ebene Ende Nach</w:t>
            </w:r>
            <w:r>
              <w:rPr>
                <w:rFonts w:cs="Arial"/>
                <w:sz w:val="16"/>
              </w:rPr>
              <w:softHyphen/>
              <w:t>brennzone und der Messebene 1</w:t>
            </w:r>
          </w:p>
        </w:tc>
      </w:tr>
      <w:tr w:rsidR="000C2F66" w14:paraId="1B2D138C" w14:textId="77777777" w:rsidTr="00C90AA1">
        <w:trPr>
          <w:cantSplit/>
        </w:trPr>
        <w:tc>
          <w:tcPr>
            <w:tcW w:w="1204" w:type="dxa"/>
            <w:vAlign w:val="center"/>
          </w:tcPr>
          <w:p w14:paraId="3EB7555B"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NBZ</w:t>
            </w:r>
          </w:p>
        </w:tc>
        <w:tc>
          <w:tcPr>
            <w:tcW w:w="3544" w:type="dxa"/>
            <w:vAlign w:val="center"/>
          </w:tcPr>
          <w:p w14:paraId="1A5259DB" w14:textId="77777777" w:rsidR="00DC0E75" w:rsidRDefault="000C2F66" w:rsidP="00DC0E75">
            <w:pPr>
              <w:tabs>
                <w:tab w:val="left" w:pos="1134"/>
                <w:tab w:val="left" w:pos="5103"/>
              </w:tabs>
              <w:spacing w:before="60" w:after="0"/>
              <w:jc w:val="left"/>
              <w:rPr>
                <w:rFonts w:cs="Arial"/>
                <w:b/>
                <w:bCs/>
                <w:szCs w:val="24"/>
              </w:rPr>
            </w:pPr>
            <w:r>
              <w:rPr>
                <w:rFonts w:cs="Arial"/>
                <w:sz w:val="16"/>
              </w:rPr>
              <w:t>Temperatur am Ende der Nachbrennzone</w:t>
            </w:r>
          </w:p>
        </w:tc>
        <w:tc>
          <w:tcPr>
            <w:tcW w:w="567" w:type="dxa"/>
            <w:vMerge/>
          </w:tcPr>
          <w:p w14:paraId="644DD935" w14:textId="77777777" w:rsidR="000C2F66" w:rsidRDefault="000C2F66">
            <w:pPr>
              <w:tabs>
                <w:tab w:val="left" w:pos="1134"/>
                <w:tab w:val="left" w:pos="5103"/>
              </w:tabs>
              <w:spacing w:before="60" w:after="0"/>
              <w:rPr>
                <w:rFonts w:cs="Arial"/>
                <w:b/>
                <w:bCs/>
                <w:szCs w:val="24"/>
              </w:rPr>
            </w:pPr>
          </w:p>
        </w:tc>
        <w:tc>
          <w:tcPr>
            <w:tcW w:w="1276" w:type="dxa"/>
            <w:vAlign w:val="center"/>
          </w:tcPr>
          <w:p w14:paraId="1992BE5E" w14:textId="77777777" w:rsidR="00DC0E75" w:rsidRDefault="000C2F66" w:rsidP="00DC0E75">
            <w:pPr>
              <w:tabs>
                <w:tab w:val="left" w:pos="1134"/>
                <w:tab w:val="left" w:pos="5103"/>
              </w:tabs>
              <w:spacing w:before="60" w:after="0"/>
              <w:jc w:val="left"/>
              <w:rPr>
                <w:rFonts w:cs="Arial"/>
                <w:b/>
                <w:bCs/>
                <w:szCs w:val="24"/>
              </w:rPr>
            </w:pPr>
            <w:r>
              <w:rPr>
                <w:rFonts w:cs="Arial"/>
                <w:b/>
                <w:bCs/>
                <w:sz w:val="28"/>
                <w:szCs w:val="24"/>
              </w:rPr>
              <w:t>∆</w:t>
            </w:r>
            <w:r>
              <w:rPr>
                <w:rFonts w:cs="Arial"/>
                <w:b/>
                <w:bCs/>
                <w:szCs w:val="24"/>
              </w:rPr>
              <w:t>ℓ</w:t>
            </w:r>
          </w:p>
        </w:tc>
        <w:tc>
          <w:tcPr>
            <w:tcW w:w="3329" w:type="dxa"/>
            <w:vAlign w:val="center"/>
          </w:tcPr>
          <w:p w14:paraId="2D9DD625" w14:textId="77777777" w:rsidR="00DC0E75" w:rsidRDefault="000C2F66" w:rsidP="00DC0E75">
            <w:pPr>
              <w:tabs>
                <w:tab w:val="left" w:pos="1134"/>
                <w:tab w:val="left" w:pos="5103"/>
              </w:tabs>
              <w:spacing w:before="60" w:after="0"/>
              <w:jc w:val="left"/>
              <w:rPr>
                <w:rFonts w:cs="Arial"/>
                <w:b/>
                <w:bCs/>
                <w:szCs w:val="24"/>
              </w:rPr>
            </w:pPr>
            <w:r>
              <w:rPr>
                <w:rFonts w:cs="Arial"/>
                <w:sz w:val="16"/>
              </w:rPr>
              <w:t>Abstand zwischen Beginn der Nach</w:t>
            </w:r>
            <w:r>
              <w:rPr>
                <w:rFonts w:cs="Arial"/>
                <w:sz w:val="16"/>
              </w:rPr>
              <w:softHyphen/>
              <w:t>brenn</w:t>
            </w:r>
            <w:r>
              <w:rPr>
                <w:rFonts w:cs="Arial"/>
                <w:sz w:val="16"/>
              </w:rPr>
              <w:softHyphen/>
              <w:t>zone und der Messebene 1</w:t>
            </w:r>
          </w:p>
        </w:tc>
      </w:tr>
      <w:tr w:rsidR="000C2F66" w14:paraId="3D4859D7" w14:textId="77777777" w:rsidTr="00C90AA1">
        <w:trPr>
          <w:cantSplit/>
        </w:trPr>
        <w:tc>
          <w:tcPr>
            <w:tcW w:w="1204" w:type="dxa"/>
            <w:vAlign w:val="center"/>
          </w:tcPr>
          <w:p w14:paraId="2B53ADFD"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BNBZ</w:t>
            </w:r>
          </w:p>
        </w:tc>
        <w:tc>
          <w:tcPr>
            <w:tcW w:w="3544" w:type="dxa"/>
            <w:vAlign w:val="center"/>
          </w:tcPr>
          <w:p w14:paraId="44468B5E" w14:textId="77777777" w:rsidR="00DC0E75" w:rsidRDefault="000C2F66" w:rsidP="00DC0E75">
            <w:pPr>
              <w:tabs>
                <w:tab w:val="left" w:pos="1134"/>
                <w:tab w:val="left" w:pos="5103"/>
              </w:tabs>
              <w:spacing w:before="60" w:after="0"/>
              <w:jc w:val="left"/>
              <w:rPr>
                <w:rFonts w:cs="Arial"/>
                <w:b/>
                <w:bCs/>
                <w:szCs w:val="24"/>
              </w:rPr>
            </w:pPr>
            <w:r>
              <w:rPr>
                <w:rFonts w:cs="Arial"/>
                <w:sz w:val="16"/>
              </w:rPr>
              <w:t>Temperatur am Beginn der Nachbrennz</w:t>
            </w:r>
            <w:r w:rsidR="00C90AA1">
              <w:rPr>
                <w:rFonts w:cs="Arial"/>
                <w:sz w:val="16"/>
              </w:rPr>
              <w:t>one</w:t>
            </w:r>
          </w:p>
        </w:tc>
        <w:tc>
          <w:tcPr>
            <w:tcW w:w="567" w:type="dxa"/>
            <w:vMerge/>
          </w:tcPr>
          <w:p w14:paraId="615D616C" w14:textId="77777777" w:rsidR="000C2F66" w:rsidRDefault="000C2F66">
            <w:pPr>
              <w:tabs>
                <w:tab w:val="left" w:pos="1134"/>
                <w:tab w:val="left" w:pos="5103"/>
              </w:tabs>
              <w:spacing w:before="60" w:after="0"/>
              <w:rPr>
                <w:rFonts w:cs="Arial"/>
                <w:b/>
                <w:bCs/>
                <w:szCs w:val="24"/>
              </w:rPr>
            </w:pPr>
          </w:p>
        </w:tc>
        <w:tc>
          <w:tcPr>
            <w:tcW w:w="1276" w:type="dxa"/>
            <w:vAlign w:val="center"/>
          </w:tcPr>
          <w:p w14:paraId="566F68FD" w14:textId="77777777" w:rsidR="00DC0E75" w:rsidRDefault="000C2F66" w:rsidP="00DC0E75">
            <w:pPr>
              <w:tabs>
                <w:tab w:val="left" w:pos="1134"/>
                <w:tab w:val="left" w:pos="5103"/>
              </w:tabs>
              <w:spacing w:before="60" w:after="0"/>
              <w:jc w:val="left"/>
              <w:rPr>
                <w:rFonts w:cs="Arial"/>
                <w:b/>
                <w:bCs/>
                <w:szCs w:val="24"/>
              </w:rPr>
            </w:pPr>
            <w:r>
              <w:rPr>
                <w:rFonts w:cs="Arial"/>
                <w:b/>
                <w:bCs/>
                <w:sz w:val="28"/>
                <w:szCs w:val="24"/>
              </w:rPr>
              <w:t>∆</w:t>
            </w:r>
            <w:r>
              <w:rPr>
                <w:rFonts w:cs="Arial"/>
                <w:b/>
                <w:bCs/>
                <w:szCs w:val="24"/>
              </w:rPr>
              <w:t>ℓ</w:t>
            </w:r>
            <w:r>
              <w:rPr>
                <w:rFonts w:cs="Arial"/>
                <w:b/>
                <w:bCs/>
                <w:szCs w:val="24"/>
                <w:vertAlign w:val="subscript"/>
              </w:rPr>
              <w:t>1,2</w:t>
            </w:r>
          </w:p>
        </w:tc>
        <w:tc>
          <w:tcPr>
            <w:tcW w:w="3329" w:type="dxa"/>
            <w:vAlign w:val="center"/>
          </w:tcPr>
          <w:p w14:paraId="0B1B9C50" w14:textId="77777777" w:rsidR="00DC0E75" w:rsidRDefault="000C2F66" w:rsidP="00DC0E75">
            <w:pPr>
              <w:tabs>
                <w:tab w:val="left" w:pos="1134"/>
                <w:tab w:val="left" w:pos="5103"/>
              </w:tabs>
              <w:spacing w:before="60" w:after="0"/>
              <w:jc w:val="left"/>
              <w:rPr>
                <w:rFonts w:cs="Arial"/>
                <w:b/>
                <w:bCs/>
                <w:szCs w:val="24"/>
              </w:rPr>
            </w:pPr>
            <w:r>
              <w:rPr>
                <w:rFonts w:cs="Arial"/>
                <w:sz w:val="16"/>
              </w:rPr>
              <w:t>Abstand zwischen Messebene 1 und 2</w:t>
            </w:r>
          </w:p>
        </w:tc>
      </w:tr>
      <w:tr w:rsidR="000C2F66" w14:paraId="2FDB2C2A" w14:textId="77777777" w:rsidTr="00C90AA1">
        <w:trPr>
          <w:cantSplit/>
        </w:trPr>
        <w:tc>
          <w:tcPr>
            <w:tcW w:w="1204" w:type="dxa"/>
            <w:vAlign w:val="center"/>
          </w:tcPr>
          <w:p w14:paraId="1BAB7077" w14:textId="77777777" w:rsidR="00DC0E75" w:rsidRDefault="000C2F66" w:rsidP="00DC0E75">
            <w:pPr>
              <w:tabs>
                <w:tab w:val="left" w:pos="1134"/>
                <w:tab w:val="left" w:pos="5103"/>
              </w:tabs>
              <w:spacing w:before="60" w:after="0"/>
              <w:jc w:val="left"/>
              <w:rPr>
                <w:rFonts w:cs="Arial"/>
                <w:b/>
                <w:bCs/>
                <w:sz w:val="28"/>
                <w:szCs w:val="24"/>
              </w:rPr>
            </w:pPr>
            <w:r>
              <w:rPr>
                <w:rFonts w:cs="Arial"/>
                <w:b/>
                <w:bCs/>
                <w:sz w:val="28"/>
                <w:szCs w:val="24"/>
              </w:rPr>
              <w:t>∆</w:t>
            </w:r>
            <w:r>
              <w:rPr>
                <w:rFonts w:cs="Arial"/>
                <w:b/>
                <w:bCs/>
                <w:szCs w:val="24"/>
              </w:rPr>
              <w:t>T</w:t>
            </w:r>
          </w:p>
        </w:tc>
        <w:tc>
          <w:tcPr>
            <w:tcW w:w="3544" w:type="dxa"/>
            <w:vAlign w:val="center"/>
          </w:tcPr>
          <w:p w14:paraId="1B06332A" w14:textId="77777777" w:rsidR="00DC0E75" w:rsidRDefault="000C2F66" w:rsidP="00DC0E75">
            <w:pPr>
              <w:tabs>
                <w:tab w:val="left" w:pos="1134"/>
                <w:tab w:val="left" w:pos="5103"/>
              </w:tabs>
              <w:spacing w:before="60" w:after="0"/>
              <w:jc w:val="left"/>
              <w:rPr>
                <w:rFonts w:cs="Arial"/>
                <w:b/>
                <w:bCs/>
                <w:szCs w:val="24"/>
              </w:rPr>
            </w:pPr>
            <w:r>
              <w:rPr>
                <w:rFonts w:cs="Arial"/>
                <w:sz w:val="16"/>
              </w:rPr>
              <w:t>Temperaturdifferenz zwischen Messebene 1 und Betriebsmesswert</w:t>
            </w:r>
          </w:p>
        </w:tc>
        <w:tc>
          <w:tcPr>
            <w:tcW w:w="567" w:type="dxa"/>
            <w:vMerge/>
          </w:tcPr>
          <w:p w14:paraId="57E592FF" w14:textId="77777777" w:rsidR="000C2F66" w:rsidRDefault="000C2F66">
            <w:pPr>
              <w:tabs>
                <w:tab w:val="left" w:pos="1134"/>
                <w:tab w:val="left" w:pos="5103"/>
              </w:tabs>
              <w:spacing w:before="60" w:after="0"/>
              <w:rPr>
                <w:rFonts w:cs="Arial"/>
                <w:b/>
                <w:bCs/>
                <w:szCs w:val="24"/>
              </w:rPr>
            </w:pPr>
          </w:p>
        </w:tc>
        <w:tc>
          <w:tcPr>
            <w:tcW w:w="1276" w:type="dxa"/>
            <w:vAlign w:val="center"/>
          </w:tcPr>
          <w:p w14:paraId="1D451815" w14:textId="77777777" w:rsidR="00DC0E75" w:rsidRDefault="000C2F66" w:rsidP="00DC0E75">
            <w:pPr>
              <w:tabs>
                <w:tab w:val="left" w:pos="1134"/>
                <w:tab w:val="left" w:pos="5103"/>
              </w:tabs>
              <w:spacing w:before="60" w:after="0"/>
              <w:jc w:val="left"/>
              <w:rPr>
                <w:rFonts w:cs="Arial"/>
                <w:b/>
                <w:bCs/>
                <w:szCs w:val="24"/>
              </w:rPr>
            </w:pPr>
            <w:r>
              <w:rPr>
                <w:rFonts w:cs="Arial"/>
                <w:b/>
                <w:bCs/>
                <w:sz w:val="28"/>
                <w:szCs w:val="24"/>
              </w:rPr>
              <w:t>∆</w:t>
            </w:r>
            <w:r>
              <w:rPr>
                <w:rFonts w:cs="Arial"/>
                <w:b/>
                <w:bCs/>
                <w:szCs w:val="24"/>
              </w:rPr>
              <w:t>ℓ</w:t>
            </w:r>
            <w:r>
              <w:rPr>
                <w:rFonts w:cs="Arial"/>
                <w:b/>
                <w:bCs/>
                <w:szCs w:val="24"/>
                <w:vertAlign w:val="subscript"/>
              </w:rPr>
              <w:t>BNBZ</w:t>
            </w:r>
          </w:p>
        </w:tc>
        <w:tc>
          <w:tcPr>
            <w:tcW w:w="3329" w:type="dxa"/>
            <w:vAlign w:val="center"/>
          </w:tcPr>
          <w:p w14:paraId="7EB99021" w14:textId="77777777" w:rsidR="00DC0E75" w:rsidRDefault="000C2F66" w:rsidP="00DC0E75">
            <w:pPr>
              <w:tabs>
                <w:tab w:val="left" w:pos="1134"/>
                <w:tab w:val="left" w:pos="5103"/>
              </w:tabs>
              <w:spacing w:before="60" w:after="0"/>
              <w:jc w:val="left"/>
              <w:rPr>
                <w:rFonts w:cs="Arial"/>
                <w:b/>
                <w:bCs/>
                <w:szCs w:val="24"/>
              </w:rPr>
            </w:pPr>
            <w:r>
              <w:rPr>
                <w:rFonts w:cs="Arial"/>
                <w:sz w:val="16"/>
              </w:rPr>
              <w:t>Abstand zwischen Ebene Beginn Nach</w:t>
            </w:r>
            <w:r>
              <w:rPr>
                <w:rFonts w:cs="Arial"/>
                <w:sz w:val="16"/>
              </w:rPr>
              <w:softHyphen/>
              <w:t>brennzone und der Messebene 2</w:t>
            </w:r>
          </w:p>
        </w:tc>
      </w:tr>
      <w:tr w:rsidR="000C2F66" w14:paraId="4A514E6B" w14:textId="77777777" w:rsidTr="00C90AA1">
        <w:trPr>
          <w:cantSplit/>
        </w:trPr>
        <w:tc>
          <w:tcPr>
            <w:tcW w:w="1204" w:type="dxa"/>
            <w:vAlign w:val="center"/>
          </w:tcPr>
          <w:p w14:paraId="063A0993" w14:textId="77777777" w:rsidR="00DC0E75" w:rsidRDefault="000C2F66" w:rsidP="00DC0E75">
            <w:pPr>
              <w:tabs>
                <w:tab w:val="left" w:pos="1134"/>
                <w:tab w:val="left" w:pos="5103"/>
              </w:tabs>
              <w:spacing w:before="60" w:after="0"/>
              <w:jc w:val="left"/>
              <w:rPr>
                <w:rFonts w:cs="Arial"/>
                <w:b/>
                <w:bCs/>
                <w:sz w:val="28"/>
                <w:szCs w:val="24"/>
              </w:rPr>
            </w:pPr>
            <w:r>
              <w:rPr>
                <w:rFonts w:cs="Arial"/>
                <w:b/>
                <w:bCs/>
                <w:sz w:val="28"/>
                <w:szCs w:val="24"/>
              </w:rPr>
              <w:t>∆</w:t>
            </w:r>
            <w:r>
              <w:rPr>
                <w:rFonts w:cs="Arial"/>
                <w:b/>
                <w:bCs/>
                <w:szCs w:val="24"/>
              </w:rPr>
              <w:t>T</w:t>
            </w:r>
            <w:r>
              <w:rPr>
                <w:rFonts w:cs="Arial"/>
                <w:b/>
                <w:bCs/>
                <w:szCs w:val="24"/>
                <w:vertAlign w:val="subscript"/>
              </w:rPr>
              <w:t>NBZ</w:t>
            </w:r>
          </w:p>
        </w:tc>
        <w:tc>
          <w:tcPr>
            <w:tcW w:w="3544" w:type="dxa"/>
            <w:vAlign w:val="center"/>
          </w:tcPr>
          <w:p w14:paraId="7B8DF65C" w14:textId="77777777" w:rsidR="008B7DCD" w:rsidRDefault="000C2F66">
            <w:pPr>
              <w:tabs>
                <w:tab w:val="left" w:pos="1134"/>
                <w:tab w:val="left" w:pos="5103"/>
              </w:tabs>
              <w:spacing w:before="60" w:after="60" w:line="240" w:lineRule="auto"/>
              <w:ind w:right="-42"/>
              <w:jc w:val="left"/>
              <w:rPr>
                <w:rFonts w:cs="Arial"/>
                <w:sz w:val="16"/>
              </w:rPr>
            </w:pPr>
            <w:r>
              <w:rPr>
                <w:rFonts w:cs="Arial"/>
                <w:sz w:val="16"/>
              </w:rPr>
              <w:t>Temperaturdifferenz zwischen Ende der Nachbrennzone und Betriebsmesswert</w:t>
            </w:r>
          </w:p>
        </w:tc>
        <w:tc>
          <w:tcPr>
            <w:tcW w:w="567" w:type="dxa"/>
            <w:vMerge/>
          </w:tcPr>
          <w:p w14:paraId="10311CD6" w14:textId="77777777" w:rsidR="000C2F66" w:rsidRDefault="000C2F66">
            <w:pPr>
              <w:tabs>
                <w:tab w:val="left" w:pos="1134"/>
                <w:tab w:val="left" w:pos="5103"/>
              </w:tabs>
              <w:spacing w:before="60" w:after="0"/>
              <w:rPr>
                <w:rFonts w:cs="Arial"/>
                <w:b/>
                <w:bCs/>
                <w:szCs w:val="24"/>
              </w:rPr>
            </w:pPr>
          </w:p>
        </w:tc>
        <w:tc>
          <w:tcPr>
            <w:tcW w:w="1276" w:type="dxa"/>
            <w:vAlign w:val="center"/>
          </w:tcPr>
          <w:p w14:paraId="472C097F" w14:textId="77777777" w:rsidR="00DC0E75" w:rsidRDefault="000C2F66" w:rsidP="00DC0E75">
            <w:pPr>
              <w:tabs>
                <w:tab w:val="left" w:pos="1134"/>
                <w:tab w:val="left" w:pos="5103"/>
              </w:tabs>
              <w:spacing w:before="60" w:after="0"/>
              <w:jc w:val="left"/>
              <w:rPr>
                <w:rFonts w:cs="Arial"/>
                <w:b/>
                <w:bCs/>
                <w:szCs w:val="24"/>
              </w:rPr>
            </w:pPr>
            <w:r>
              <w:rPr>
                <w:rFonts w:cs="Arial"/>
                <w:b/>
                <w:bCs/>
                <w:szCs w:val="24"/>
              </w:rPr>
              <w:t>t</w:t>
            </w:r>
            <w:r>
              <w:rPr>
                <w:rFonts w:cs="Arial"/>
                <w:b/>
                <w:bCs/>
                <w:szCs w:val="24"/>
                <w:vertAlign w:val="subscript"/>
              </w:rPr>
              <w:t>VZ,min</w:t>
            </w:r>
          </w:p>
        </w:tc>
        <w:tc>
          <w:tcPr>
            <w:tcW w:w="3329" w:type="dxa"/>
            <w:vAlign w:val="center"/>
          </w:tcPr>
          <w:p w14:paraId="7F75191C" w14:textId="77777777" w:rsidR="00DC0E75" w:rsidRDefault="000C2F66" w:rsidP="00DC0E75">
            <w:pPr>
              <w:tabs>
                <w:tab w:val="left" w:pos="1134"/>
                <w:tab w:val="left" w:pos="5103"/>
              </w:tabs>
              <w:spacing w:before="60" w:after="0"/>
              <w:jc w:val="left"/>
              <w:rPr>
                <w:rFonts w:cs="Arial"/>
                <w:b/>
                <w:bCs/>
                <w:szCs w:val="24"/>
              </w:rPr>
            </w:pPr>
            <w:r>
              <w:rPr>
                <w:rFonts w:cs="Arial"/>
                <w:sz w:val="16"/>
              </w:rPr>
              <w:t>Mindestverweilzeit = 2 s</w:t>
            </w:r>
          </w:p>
        </w:tc>
      </w:tr>
      <w:tr w:rsidR="00DE5238" w14:paraId="5E838AA0" w14:textId="77777777" w:rsidTr="00C90AA1">
        <w:trPr>
          <w:cantSplit/>
        </w:trPr>
        <w:tc>
          <w:tcPr>
            <w:tcW w:w="1204" w:type="dxa"/>
            <w:vAlign w:val="center"/>
          </w:tcPr>
          <w:p w14:paraId="084BDF26" w14:textId="798E0DC6" w:rsidR="00DE5238" w:rsidRDefault="00DE5238" w:rsidP="00DC0E75">
            <w:pPr>
              <w:tabs>
                <w:tab w:val="left" w:pos="1134"/>
                <w:tab w:val="left" w:pos="5103"/>
              </w:tabs>
              <w:spacing w:before="60" w:after="0"/>
              <w:jc w:val="left"/>
              <w:rPr>
                <w:rFonts w:cs="Arial"/>
                <w:b/>
                <w:bCs/>
                <w:sz w:val="28"/>
                <w:szCs w:val="24"/>
              </w:rPr>
            </w:pPr>
            <w:r>
              <w:rPr>
                <w:rFonts w:cs="Arial"/>
                <w:b/>
                <w:bCs/>
              </w:rPr>
              <w:t>ℓ</w:t>
            </w:r>
            <w:r>
              <w:rPr>
                <w:rFonts w:cs="Arial"/>
                <w:b/>
                <w:bCs/>
                <w:vertAlign w:val="subscript"/>
              </w:rPr>
              <w:t>EZBR</w:t>
            </w:r>
          </w:p>
        </w:tc>
        <w:tc>
          <w:tcPr>
            <w:tcW w:w="3544" w:type="dxa"/>
            <w:vAlign w:val="center"/>
          </w:tcPr>
          <w:p w14:paraId="61BC747E" w14:textId="3521A400" w:rsidR="00DE5238" w:rsidRDefault="00DE5238">
            <w:pPr>
              <w:tabs>
                <w:tab w:val="left" w:pos="1134"/>
                <w:tab w:val="left" w:pos="5103"/>
              </w:tabs>
              <w:spacing w:before="60" w:after="60" w:line="240" w:lineRule="auto"/>
              <w:ind w:right="-42"/>
              <w:jc w:val="left"/>
              <w:rPr>
                <w:rFonts w:cs="Arial"/>
                <w:sz w:val="16"/>
              </w:rPr>
            </w:pPr>
            <w:r>
              <w:rPr>
                <w:rFonts w:cs="Arial"/>
                <w:sz w:val="16"/>
              </w:rPr>
              <w:t>Ebene der Zusatzbrenner</w:t>
            </w:r>
          </w:p>
        </w:tc>
        <w:tc>
          <w:tcPr>
            <w:tcW w:w="567" w:type="dxa"/>
          </w:tcPr>
          <w:p w14:paraId="15CDEEC0" w14:textId="77777777" w:rsidR="00DE5238" w:rsidRDefault="00DE5238">
            <w:pPr>
              <w:tabs>
                <w:tab w:val="left" w:pos="1134"/>
                <w:tab w:val="left" w:pos="5103"/>
              </w:tabs>
              <w:spacing w:before="60" w:after="0"/>
              <w:rPr>
                <w:rFonts w:cs="Arial"/>
                <w:b/>
                <w:bCs/>
                <w:szCs w:val="24"/>
              </w:rPr>
            </w:pPr>
          </w:p>
        </w:tc>
        <w:tc>
          <w:tcPr>
            <w:tcW w:w="1276" w:type="dxa"/>
            <w:vAlign w:val="center"/>
          </w:tcPr>
          <w:p w14:paraId="184D0196" w14:textId="4C98198F" w:rsidR="00DE5238" w:rsidRDefault="00DE5238" w:rsidP="00DC0E75">
            <w:pPr>
              <w:tabs>
                <w:tab w:val="left" w:pos="1134"/>
                <w:tab w:val="left" w:pos="5103"/>
              </w:tabs>
              <w:spacing w:before="60" w:after="0"/>
              <w:jc w:val="left"/>
              <w:rPr>
                <w:rFonts w:cs="Arial"/>
                <w:b/>
                <w:bCs/>
                <w:szCs w:val="24"/>
              </w:rPr>
            </w:pPr>
            <w:r>
              <w:rPr>
                <w:rFonts w:cs="Arial"/>
                <w:b/>
                <w:bCs/>
              </w:rPr>
              <w:t>ℓ</w:t>
            </w:r>
            <w:r>
              <w:rPr>
                <w:rFonts w:cs="Arial"/>
                <w:b/>
                <w:bCs/>
                <w:vertAlign w:val="subscript"/>
              </w:rPr>
              <w:t>ENBZ</w:t>
            </w:r>
          </w:p>
        </w:tc>
        <w:tc>
          <w:tcPr>
            <w:tcW w:w="3329" w:type="dxa"/>
            <w:vAlign w:val="center"/>
          </w:tcPr>
          <w:p w14:paraId="5D42960E" w14:textId="076F7615" w:rsidR="00DE5238" w:rsidRDefault="00DE5238" w:rsidP="00DC0E75">
            <w:pPr>
              <w:tabs>
                <w:tab w:val="left" w:pos="1134"/>
                <w:tab w:val="left" w:pos="5103"/>
              </w:tabs>
              <w:spacing w:before="60" w:after="0"/>
              <w:jc w:val="left"/>
              <w:rPr>
                <w:rFonts w:cs="Arial"/>
                <w:sz w:val="16"/>
              </w:rPr>
            </w:pPr>
            <w:r w:rsidRPr="00DE5238">
              <w:rPr>
                <w:rFonts w:cs="Arial"/>
                <w:bCs/>
                <w:sz w:val="16"/>
                <w:szCs w:val="16"/>
              </w:rPr>
              <w:t>bauartbedingtes Ende der Nachbrennzone</w:t>
            </w:r>
          </w:p>
        </w:tc>
      </w:tr>
    </w:tbl>
    <w:p w14:paraId="2C3A3377" w14:textId="77777777" w:rsidR="00643FC4" w:rsidRPr="00643FC4" w:rsidRDefault="000C2F66" w:rsidP="003D4E26">
      <w:pPr>
        <w:pStyle w:val="Formatvorlage12"/>
        <w:outlineLvl w:val="0"/>
        <w:rPr>
          <w:b w:val="0"/>
        </w:rPr>
      </w:pPr>
      <w:r>
        <w:br w:type="page"/>
      </w:r>
      <w:r w:rsidR="00643FC4" w:rsidRPr="00643FC4">
        <w:t>Anhang F</w:t>
      </w:r>
    </w:p>
    <w:p w14:paraId="4FD538D7" w14:textId="774CA301" w:rsidR="000C2F66" w:rsidRPr="00783FCD" w:rsidRDefault="000C2F66" w:rsidP="003D4E26">
      <w:pPr>
        <w:pStyle w:val="berschrift6"/>
      </w:pPr>
      <w:bookmarkStart w:id="2295" w:name="_Toc78162746"/>
      <w:bookmarkStart w:id="2296" w:name="_Toc79224447"/>
      <w:bookmarkStart w:id="2297" w:name="_Ref416436790"/>
      <w:bookmarkStart w:id="2298" w:name="_Ref416441715"/>
      <w:bookmarkStart w:id="2299" w:name="_Toc429060650"/>
      <w:bookmarkStart w:id="2300" w:name="_Toc121912592"/>
      <w:r w:rsidRPr="00783FCD">
        <w:t xml:space="preserve">Anforderungen an Mess- </w:t>
      </w:r>
      <w:r w:rsidR="002F31C1">
        <w:t xml:space="preserve">sowie Datenerfassungs- </w:t>
      </w:r>
      <w:r w:rsidRPr="00783FCD">
        <w:t>und Auswerteeinrichtungen für Anlagen i. S. d. 27. BImSchV</w:t>
      </w:r>
      <w:bookmarkEnd w:id="2295"/>
      <w:bookmarkEnd w:id="2296"/>
      <w:bookmarkEnd w:id="2297"/>
      <w:bookmarkEnd w:id="2298"/>
      <w:bookmarkEnd w:id="2299"/>
      <w:bookmarkEnd w:id="2300"/>
    </w:p>
    <w:p w14:paraId="41F27D6D" w14:textId="1F260311" w:rsidR="00643FC4" w:rsidRDefault="00580D87" w:rsidP="00EE643E">
      <w:pPr>
        <w:pStyle w:val="TextAnhang"/>
      </w:pPr>
      <w:r w:rsidRPr="00580D87">
        <w:t xml:space="preserve">Die Auswertung ist in </w:t>
      </w:r>
      <w:r w:rsidR="005B6E10">
        <w:fldChar w:fldCharType="begin"/>
      </w:r>
      <w:r w:rsidR="00382418">
        <w:instrText xml:space="preserve"> REF _Ref416249858 \h </w:instrText>
      </w:r>
      <w:r w:rsidR="005B6E10">
        <w:fldChar w:fldCharType="separate"/>
      </w:r>
      <w:r w:rsidR="001C26CC">
        <w:t xml:space="preserve">Bild F </w:t>
      </w:r>
      <w:r w:rsidR="001C26CC">
        <w:rPr>
          <w:noProof/>
        </w:rPr>
        <w:t>1</w:t>
      </w:r>
      <w:r w:rsidR="005B6E10">
        <w:fldChar w:fldCharType="end"/>
      </w:r>
      <w:r w:rsidR="00382418">
        <w:t xml:space="preserve"> </w:t>
      </w:r>
      <w:r w:rsidRPr="00580D87">
        <w:t>skizziert.</w:t>
      </w:r>
    </w:p>
    <w:p w14:paraId="0EC298F7" w14:textId="77777777" w:rsidR="007179B7" w:rsidRDefault="002D0F4A">
      <w:pPr>
        <w:pStyle w:val="berschrift7"/>
      </w:pPr>
      <w:bookmarkStart w:id="2301" w:name="_Toc429060651"/>
      <w:bookmarkStart w:id="2302" w:name="_Toc121912593"/>
      <w:bookmarkStart w:id="2303" w:name="_Toc424563610"/>
      <w:r w:rsidRPr="009276AE">
        <w:t>Kontinuierliche Überwachung der Massenkonzentration von Ko</w:t>
      </w:r>
      <w:r w:rsidRPr="00640C8B">
        <w:t>hlenmonoxid</w:t>
      </w:r>
      <w:bookmarkEnd w:id="2301"/>
      <w:bookmarkEnd w:id="2302"/>
      <w:r w:rsidRPr="00640C8B">
        <w:t xml:space="preserve"> </w:t>
      </w:r>
    </w:p>
    <w:p w14:paraId="5A72F174" w14:textId="77777777" w:rsidR="00643FC4" w:rsidRDefault="002D0F4A" w:rsidP="00EE643E">
      <w:pPr>
        <w:pStyle w:val="TextAnhang"/>
      </w:pPr>
      <w:r w:rsidRPr="00F71744">
        <w:t>(§</w:t>
      </w:r>
      <w:r w:rsidR="00382418" w:rsidRPr="00F71744">
        <w:t> </w:t>
      </w:r>
      <w:r w:rsidRPr="00F71744">
        <w:t>7 Absatz 1 der 27.</w:t>
      </w:r>
      <w:r w:rsidR="00382418" w:rsidRPr="00F71744">
        <w:t> </w:t>
      </w:r>
      <w:r w:rsidRPr="00F71744">
        <w:t>BImSchV</w:t>
      </w:r>
      <w:r w:rsidRPr="0082592F">
        <w:t>)</w:t>
      </w:r>
      <w:bookmarkEnd w:id="2303"/>
    </w:p>
    <w:p w14:paraId="06A5D20D" w14:textId="77777777" w:rsidR="00643FC4" w:rsidRDefault="002D0F4A" w:rsidP="00EE643E">
      <w:pPr>
        <w:pStyle w:val="TextAnhang"/>
      </w:pPr>
      <w:r>
        <w:t xml:space="preserve">Die Messeinrichtung soll </w:t>
      </w:r>
      <w:r w:rsidR="00A7105C">
        <w:t>eine</w:t>
      </w:r>
      <w:r>
        <w:t xml:space="preserve"> </w:t>
      </w:r>
      <w:r w:rsidR="00A7105C">
        <w:t>Messwertspanne</w:t>
      </w:r>
      <w:r w:rsidR="004B42AD">
        <w:t xml:space="preserve"> </w:t>
      </w:r>
      <w:r w:rsidR="00A7105C">
        <w:t xml:space="preserve">von </w:t>
      </w:r>
      <w:r w:rsidR="004B42AD">
        <w:t>0 bis 3000 </w:t>
      </w:r>
      <w:r>
        <w:t xml:space="preserve">mg/m³ </w:t>
      </w:r>
      <w:r w:rsidR="00A7105C">
        <w:t xml:space="preserve">abdecken </w:t>
      </w:r>
      <w:r>
        <w:t>(vgl. VDI 3891 Pkt. 9.4.2</w:t>
      </w:r>
      <w:r w:rsidR="004B42AD">
        <w:t xml:space="preserve">, Ausgabe </w:t>
      </w:r>
      <w:r w:rsidR="00520057">
        <w:t xml:space="preserve">Juli </w:t>
      </w:r>
      <w:r w:rsidR="004B42AD">
        <w:t>201</w:t>
      </w:r>
      <w:r w:rsidR="00520057">
        <w:t>5</w:t>
      </w:r>
      <w:r>
        <w:t>).</w:t>
      </w:r>
    </w:p>
    <w:p w14:paraId="2277E736" w14:textId="77777777" w:rsidR="007179B7" w:rsidRDefault="00255F21">
      <w:pPr>
        <w:pStyle w:val="berschrift7"/>
      </w:pPr>
      <w:bookmarkStart w:id="2304" w:name="_Toc429060652"/>
      <w:bookmarkStart w:id="2305" w:name="_Toc121912594"/>
      <w:r w:rsidRPr="00255F21">
        <w:t xml:space="preserve">Beschickung </w:t>
      </w:r>
      <w:r w:rsidR="004B42AD">
        <w:t xml:space="preserve">der </w:t>
      </w:r>
      <w:r w:rsidR="004B42AD" w:rsidRPr="00EE643E">
        <w:t>Anlage</w:t>
      </w:r>
      <w:r w:rsidR="004B42AD">
        <w:t xml:space="preserve"> </w:t>
      </w:r>
      <w:r w:rsidRPr="00255F21">
        <w:t>und Umgehung der ARE</w:t>
      </w:r>
      <w:bookmarkEnd w:id="2304"/>
      <w:bookmarkEnd w:id="2305"/>
      <w:r w:rsidR="004B42AD">
        <w:t xml:space="preserve"> </w:t>
      </w:r>
    </w:p>
    <w:p w14:paraId="6CEDB5B7" w14:textId="77777777" w:rsidR="00643FC4" w:rsidRDefault="004B42AD" w:rsidP="00EE643E">
      <w:pPr>
        <w:pStyle w:val="TextAnhang"/>
      </w:pPr>
      <w:r>
        <w:t>(</w:t>
      </w:r>
      <w:r w:rsidRPr="00F71744">
        <w:t>§ 7 Absatz 1 der 27.</w:t>
      </w:r>
      <w:r w:rsidR="00382418" w:rsidRPr="00F71744">
        <w:t> </w:t>
      </w:r>
      <w:r w:rsidRPr="00F71744">
        <w:t>BImSchV</w:t>
      </w:r>
      <w:r>
        <w:t>)</w:t>
      </w:r>
    </w:p>
    <w:p w14:paraId="76612909" w14:textId="75E52D28" w:rsidR="00706251" w:rsidRDefault="008F5F31" w:rsidP="003D4E26">
      <w:pPr>
        <w:pStyle w:val="Formatvorlage3"/>
        <w:outlineLvl w:val="0"/>
      </w:pPr>
      <w:r>
        <w:t xml:space="preserve">Zur Auslösung der Verriegelung </w:t>
      </w:r>
      <w:r w:rsidR="004B42AD">
        <w:t xml:space="preserve">der Ofeneinfahrt </w:t>
      </w:r>
      <w:r>
        <w:t xml:space="preserve">ist die Nachverbrennungstemperatur (siehe </w:t>
      </w:r>
      <w:r w:rsidR="001473DC" w:rsidRPr="00F71744">
        <w:fldChar w:fldCharType="begin"/>
      </w:r>
      <w:r w:rsidR="001473DC" w:rsidRPr="000A2569">
        <w:rPr>
          <w:highlight w:val="green"/>
        </w:rPr>
        <w:instrText xml:space="preserve"> REF _Ref425171014 \r \h  \* MERGEFORMAT </w:instrText>
      </w:r>
      <w:r w:rsidR="001473DC" w:rsidRPr="00F71744">
        <w:fldChar w:fldCharType="separate"/>
      </w:r>
      <w:r w:rsidR="001C26CC" w:rsidRPr="001C26CC">
        <w:t>F 3.2.1</w:t>
      </w:r>
      <w:r w:rsidR="001473DC" w:rsidRPr="00F71744">
        <w:fldChar w:fldCharType="end"/>
      </w:r>
      <w:r>
        <w:t xml:space="preserve">) gleitend zu bestimmen (10-min-MW je min). </w:t>
      </w:r>
    </w:p>
    <w:p w14:paraId="08702C58" w14:textId="77777777" w:rsidR="00706251" w:rsidRDefault="008F5F31" w:rsidP="003D4E26">
      <w:pPr>
        <w:pStyle w:val="Formatvorlage3"/>
        <w:outlineLvl w:val="0"/>
      </w:pPr>
      <w:bookmarkStart w:id="2306" w:name="_Ref425171889"/>
      <w:r>
        <w:t>Die Zeiten, in denen die Beschickung der Anlagen verriegelt ist, sind für jeden Kalendertag zu erfassen und zu speichern.</w:t>
      </w:r>
      <w:bookmarkEnd w:id="2306"/>
      <w:r>
        <w:t xml:space="preserve"> </w:t>
      </w:r>
    </w:p>
    <w:p w14:paraId="5261D900" w14:textId="77777777" w:rsidR="00706251" w:rsidRDefault="008F5F31" w:rsidP="003D4E26">
      <w:pPr>
        <w:pStyle w:val="Formatvorlage3"/>
        <w:outlineLvl w:val="0"/>
      </w:pPr>
      <w:bookmarkStart w:id="2307" w:name="_Ref425171907"/>
      <w:r>
        <w:t>Die Zeiten, in denen die ARE wegen Störung der Anlage im Notfall umgangen wird (Bypass-Betrieb), sind für jeden Kalendertag zu erfassen und zu speichern.</w:t>
      </w:r>
      <w:bookmarkEnd w:id="2307"/>
      <w:r>
        <w:t xml:space="preserve"> </w:t>
      </w:r>
    </w:p>
    <w:p w14:paraId="0ECEB536" w14:textId="77777777" w:rsidR="007179B7" w:rsidRDefault="00255F21">
      <w:pPr>
        <w:pStyle w:val="berschrift7"/>
      </w:pPr>
      <w:bookmarkStart w:id="2308" w:name="_Toc429060653"/>
      <w:bookmarkStart w:id="2309" w:name="_Toc121912595"/>
      <w:r w:rsidRPr="00255F21">
        <w:t>Bildung und Klassierung der Mittelwerte</w:t>
      </w:r>
      <w:bookmarkEnd w:id="2308"/>
      <w:bookmarkEnd w:id="2309"/>
      <w:r w:rsidR="004B42AD">
        <w:t xml:space="preserve"> </w:t>
      </w:r>
    </w:p>
    <w:p w14:paraId="2B0A94C9" w14:textId="77777777" w:rsidR="00643FC4" w:rsidRDefault="004B42AD" w:rsidP="00EE643E">
      <w:pPr>
        <w:pStyle w:val="TextAnhang"/>
      </w:pPr>
      <w:r w:rsidRPr="00F71744">
        <w:t>(§ 8 der 27.</w:t>
      </w:r>
      <w:r w:rsidR="00382418" w:rsidRPr="00F71744">
        <w:t> </w:t>
      </w:r>
      <w:r w:rsidRPr="00F71744">
        <w:t>BImSchV</w:t>
      </w:r>
      <w:r>
        <w:t>)</w:t>
      </w:r>
    </w:p>
    <w:p w14:paraId="4FFAB763" w14:textId="77777777" w:rsidR="00643FC4" w:rsidRPr="00EE643E" w:rsidRDefault="00255F21" w:rsidP="003D4E26">
      <w:pPr>
        <w:pStyle w:val="Anhang3berschrift"/>
        <w:outlineLvl w:val="0"/>
        <w:rPr>
          <w:b/>
          <w:bCs/>
        </w:rPr>
      </w:pPr>
      <w:bookmarkStart w:id="2310" w:name="_Toc78162747"/>
      <w:bookmarkStart w:id="2311" w:name="_Toc79224448"/>
      <w:r w:rsidRPr="00EE643E">
        <w:rPr>
          <w:b/>
          <w:bCs/>
        </w:rPr>
        <w:t>Kohlenmonoxid</w:t>
      </w:r>
      <w:bookmarkEnd w:id="2310"/>
      <w:bookmarkEnd w:id="2311"/>
    </w:p>
    <w:p w14:paraId="605A3F08" w14:textId="1540A343" w:rsidR="00643FC4" w:rsidRDefault="00255F21" w:rsidP="003D4E26">
      <w:pPr>
        <w:pStyle w:val="Formatvorlage10"/>
        <w:outlineLvl w:val="0"/>
      </w:pPr>
      <w:r w:rsidRPr="00255F21">
        <w:t xml:space="preserve">Die Bildung der zu klassierenden Stundenmittelwerte ist entsprechend </w:t>
      </w:r>
      <w:r w:rsidRPr="00F71744">
        <w:t xml:space="preserve">Anhang </w:t>
      </w:r>
      <w:r w:rsidR="001473DC" w:rsidRPr="00F71744">
        <w:fldChar w:fldCharType="begin"/>
      </w:r>
      <w:r w:rsidR="001473DC" w:rsidRPr="00F71744">
        <w:instrText xml:space="preserve"> REF _Ref425171095 \r \h  \* MERGEFORMAT </w:instrText>
      </w:r>
      <w:r w:rsidR="001473DC" w:rsidRPr="00F71744">
        <w:fldChar w:fldCharType="separate"/>
      </w:r>
      <w:r w:rsidR="001C26CC">
        <w:t>C 1</w:t>
      </w:r>
      <w:r w:rsidR="001473DC" w:rsidRPr="00F71744">
        <w:fldChar w:fldCharType="end"/>
      </w:r>
      <w:r w:rsidR="00AD7B0F">
        <w:t xml:space="preserve"> </w:t>
      </w:r>
      <w:r w:rsidRPr="00255F21">
        <w:t>durchzuführen, ausgenommen Tagesmittelwerte.</w:t>
      </w:r>
    </w:p>
    <w:p w14:paraId="01310F98" w14:textId="626FD796" w:rsidR="00643FC4" w:rsidRDefault="000C2F66" w:rsidP="003D4E26">
      <w:pPr>
        <w:pStyle w:val="Formatvorlage10"/>
        <w:outlineLvl w:val="0"/>
      </w:pPr>
      <w:bookmarkStart w:id="2312" w:name="_Ref425171571"/>
      <w:r>
        <w:t xml:space="preserve">Die Stundenmittelwerte für </w:t>
      </w:r>
      <w:r w:rsidR="00B01D00" w:rsidRPr="00B01D00">
        <w:t>Kohlenmonoxid</w:t>
      </w:r>
      <w:r>
        <w:t xml:space="preserve"> werden </w:t>
      </w:r>
      <w:r w:rsidR="006823B8">
        <w:t xml:space="preserve">entsprechend </w:t>
      </w:r>
      <w:r w:rsidR="001473DC" w:rsidRPr="00F71744">
        <w:fldChar w:fldCharType="begin"/>
      </w:r>
      <w:r w:rsidR="001473DC" w:rsidRPr="000A2569">
        <w:rPr>
          <w:highlight w:val="green"/>
        </w:rPr>
        <w:instrText xml:space="preserve"> REF _Ref417040575 \r \h  \* MERGEFORMAT </w:instrText>
      </w:r>
      <w:r w:rsidR="001473DC" w:rsidRPr="00F71744">
        <w:fldChar w:fldCharType="separate"/>
      </w:r>
      <w:r w:rsidR="001C26CC" w:rsidRPr="001C26CC">
        <w:t>E 3.1.3</w:t>
      </w:r>
      <w:r w:rsidR="001473DC" w:rsidRPr="00F71744">
        <w:fldChar w:fldCharType="end"/>
      </w:r>
      <w:r w:rsidR="006823B8">
        <w:t xml:space="preserve"> so</w:t>
      </w:r>
      <w:r>
        <w:t xml:space="preserve">wie </w:t>
      </w:r>
      <w:r w:rsidR="006823B8">
        <w:t xml:space="preserve">in die Sonderklassen </w:t>
      </w:r>
      <w:r w:rsidR="00643FC4" w:rsidRPr="00643FC4">
        <w:t>entsprechend</w:t>
      </w:r>
      <w:r w:rsidR="005E2E93">
        <w:t xml:space="preserve"> </w:t>
      </w:r>
      <w:r w:rsidR="005E2E93" w:rsidRPr="00F71744">
        <w:t>Anhang</w:t>
      </w:r>
      <w:r w:rsidR="00382418" w:rsidRPr="00F71744">
        <w:t xml:space="preserve"> </w:t>
      </w:r>
      <w:r w:rsidR="005E2E93" w:rsidRPr="00F71744">
        <w:fldChar w:fldCharType="begin"/>
      </w:r>
      <w:r w:rsidR="005E2E93" w:rsidRPr="00F71744">
        <w:instrText xml:space="preserve"> REF _Ref416244401 \r \h </w:instrText>
      </w:r>
      <w:r w:rsidR="00C31DE5">
        <w:rPr>
          <w:highlight w:val="green"/>
        </w:rPr>
        <w:instrText xml:space="preserve"> \* MERGEFORMAT </w:instrText>
      </w:r>
      <w:r w:rsidR="005E2E93" w:rsidRPr="00F71744">
        <w:fldChar w:fldCharType="separate"/>
      </w:r>
      <w:r w:rsidR="001C26CC">
        <w:t>C 3</w:t>
      </w:r>
      <w:r w:rsidR="005E2E93" w:rsidRPr="00F71744">
        <w:fldChar w:fldCharType="end"/>
      </w:r>
      <w:r w:rsidR="006823B8">
        <w:t xml:space="preserve"> </w:t>
      </w:r>
      <w:r>
        <w:t>klassiert</w:t>
      </w:r>
      <w:r w:rsidR="007442FE">
        <w:t>.</w:t>
      </w:r>
      <w:bookmarkEnd w:id="2312"/>
    </w:p>
    <w:p w14:paraId="522FED18" w14:textId="77777777" w:rsidR="00A96E95" w:rsidRDefault="00A96E95">
      <w:pPr>
        <w:overflowPunct/>
        <w:autoSpaceDE/>
        <w:autoSpaceDN/>
        <w:adjustRightInd/>
        <w:spacing w:before="0" w:after="0" w:line="240" w:lineRule="auto"/>
        <w:jc w:val="left"/>
        <w:textAlignment w:val="auto"/>
      </w:pPr>
      <w:r>
        <w:br w:type="page"/>
      </w:r>
    </w:p>
    <w:p w14:paraId="13A79860" w14:textId="77777777" w:rsidR="00643FC4" w:rsidRPr="00EE643E" w:rsidRDefault="00255F21" w:rsidP="003D4E26">
      <w:pPr>
        <w:pStyle w:val="Anhang3berschrift"/>
        <w:outlineLvl w:val="0"/>
        <w:rPr>
          <w:b/>
          <w:bCs/>
        </w:rPr>
      </w:pPr>
      <w:bookmarkStart w:id="2313" w:name="_Toc78162748"/>
      <w:bookmarkStart w:id="2314" w:name="_Toc79224449"/>
      <w:r w:rsidRPr="00EE643E">
        <w:rPr>
          <w:b/>
          <w:bCs/>
        </w:rPr>
        <w:t xml:space="preserve">Überwachung der Mindesttemperatur </w:t>
      </w:r>
    </w:p>
    <w:p w14:paraId="1F8D53F9" w14:textId="79197DB4" w:rsidR="00643FC4" w:rsidRDefault="00255F21" w:rsidP="003D4E26">
      <w:pPr>
        <w:pStyle w:val="Formatvorlage10"/>
        <w:outlineLvl w:val="0"/>
      </w:pPr>
      <w:bookmarkStart w:id="2315" w:name="_Ref425171014"/>
      <w:r w:rsidRPr="00255F21">
        <w:t>Aus de</w:t>
      </w:r>
      <w:r w:rsidRPr="00F71744">
        <w:t xml:space="preserve">n </w:t>
      </w:r>
      <w:r w:rsidR="005C4775" w:rsidRPr="00F71744">
        <w:t>FLD</w:t>
      </w:r>
      <w:r w:rsidRPr="00255F21">
        <w:t xml:space="preserve"> der Nachverbrennungstemperatur sind Zehnminutenmittelwerte (10-min-MW) zu bilden.</w:t>
      </w:r>
      <w:bookmarkEnd w:id="2315"/>
    </w:p>
    <w:p w14:paraId="0BDB3AAC" w14:textId="3CCDA6FD" w:rsidR="00643FC4" w:rsidRDefault="006823B8" w:rsidP="003D4E26">
      <w:pPr>
        <w:pStyle w:val="Formatvorlage10"/>
        <w:outlineLvl w:val="0"/>
      </w:pPr>
      <w:bookmarkStart w:id="2316" w:name="_Ref425322288"/>
      <w:r w:rsidRPr="00090F03">
        <w:t xml:space="preserve">Die 10-min-Mittelwerte sind wie folgt zu klassieren (siehe </w:t>
      </w:r>
      <w:r w:rsidR="001473DC">
        <w:fldChar w:fldCharType="begin"/>
      </w:r>
      <w:r w:rsidR="001473DC">
        <w:instrText xml:space="preserve"> REF _Ref416249858 \h  \* MERGEFORMAT </w:instrText>
      </w:r>
      <w:r w:rsidR="001473DC">
        <w:fldChar w:fldCharType="separate"/>
      </w:r>
      <w:r w:rsidR="001C26CC">
        <w:t>Bild F 1</w:t>
      </w:r>
      <w:r w:rsidR="001473DC">
        <w:fldChar w:fldCharType="end"/>
      </w:r>
      <w:r w:rsidR="00643FC4" w:rsidRPr="00643FC4">
        <w:t>)</w:t>
      </w:r>
      <w:bookmarkEnd w:id="2313"/>
      <w:bookmarkEnd w:id="2314"/>
      <w:r w:rsidR="00643FC4" w:rsidRPr="00643FC4">
        <w:t>:</w:t>
      </w:r>
      <w:bookmarkEnd w:id="2316"/>
    </w:p>
    <w:p w14:paraId="74668956" w14:textId="77777777" w:rsidR="00643FC4" w:rsidRDefault="000C2F66" w:rsidP="00EE643E">
      <w:pPr>
        <w:tabs>
          <w:tab w:val="left" w:pos="2127"/>
        </w:tabs>
        <w:ind w:left="1134"/>
      </w:pPr>
      <w:r>
        <w:t xml:space="preserve">TNBZ1 </w:t>
      </w:r>
      <w:r>
        <w:tab/>
        <w:t>Mindesttemperatur eingehalten</w:t>
      </w:r>
    </w:p>
    <w:p w14:paraId="1CAF9291" w14:textId="77777777" w:rsidR="00643FC4" w:rsidRDefault="000C2F66" w:rsidP="00EE643E">
      <w:pPr>
        <w:tabs>
          <w:tab w:val="left" w:pos="2127"/>
        </w:tabs>
        <w:ind w:left="1134"/>
      </w:pPr>
      <w:r>
        <w:t xml:space="preserve">TNBZ2 </w:t>
      </w:r>
      <w:r>
        <w:tab/>
        <w:t>Mindesttemperatur unterschritten</w:t>
      </w:r>
    </w:p>
    <w:p w14:paraId="169694ED" w14:textId="77777777" w:rsidR="00643FC4" w:rsidRDefault="000C2F66" w:rsidP="00EE643E">
      <w:pPr>
        <w:tabs>
          <w:tab w:val="left" w:pos="2127"/>
        </w:tabs>
        <w:ind w:left="1134"/>
      </w:pPr>
      <w:r>
        <w:t xml:space="preserve">TNBZ3 </w:t>
      </w:r>
      <w:r>
        <w:tab/>
      </w:r>
      <w:r w:rsidR="004B42AD">
        <w:t>Störung oder Wartung der</w:t>
      </w:r>
      <w:r>
        <w:t xml:space="preserve"> Messeinrichtung</w:t>
      </w:r>
    </w:p>
    <w:p w14:paraId="29DC102E" w14:textId="704427E9" w:rsidR="00643FC4" w:rsidRDefault="006823B8" w:rsidP="00643FC4">
      <w:pPr>
        <w:ind w:left="1134"/>
      </w:pPr>
      <w:r>
        <w:t xml:space="preserve">Alternativ </w:t>
      </w:r>
      <w:r w:rsidR="004B42AD">
        <w:t xml:space="preserve">bzw. zusätzlich </w:t>
      </w:r>
      <w:r>
        <w:t xml:space="preserve">können auch die Klassen TNBZ1 bis TNBZ20 und TNBZ21 </w:t>
      </w:r>
      <w:r w:rsidRPr="00124405">
        <w:t xml:space="preserve">entsprechend </w:t>
      </w:r>
      <w:r>
        <w:t xml:space="preserve">Anhang </w:t>
      </w:r>
      <w:r w:rsidR="005B6E10" w:rsidRPr="00F71744">
        <w:fldChar w:fldCharType="begin"/>
      </w:r>
      <w:r w:rsidR="00382418" w:rsidRPr="000A2569">
        <w:rPr>
          <w:highlight w:val="green"/>
        </w:rPr>
        <w:instrText xml:space="preserve"> REF _Ref425321759 \r \h </w:instrText>
      </w:r>
      <w:r w:rsidR="0038051A">
        <w:rPr>
          <w:highlight w:val="green"/>
        </w:rPr>
        <w:instrText xml:space="preserve"> \* MERGEFORMAT </w:instrText>
      </w:r>
      <w:r w:rsidR="005B6E10" w:rsidRPr="00F71744">
        <w:fldChar w:fldCharType="separate"/>
      </w:r>
      <w:r w:rsidR="001C26CC" w:rsidRPr="001C26CC">
        <w:t>E 4</w:t>
      </w:r>
      <w:r w:rsidR="005B6E10" w:rsidRPr="00F71744">
        <w:fldChar w:fldCharType="end"/>
      </w:r>
      <w:r w:rsidR="004B42AD">
        <w:t xml:space="preserve"> </w:t>
      </w:r>
      <w:r>
        <w:t>belegt werden.</w:t>
      </w:r>
    </w:p>
    <w:p w14:paraId="7A658482" w14:textId="26FB1F07" w:rsidR="00643FC4" w:rsidRDefault="00255F21" w:rsidP="00643FC4">
      <w:pPr>
        <w:ind w:left="1134"/>
      </w:pPr>
      <w:r w:rsidRPr="00255F21">
        <w:t xml:space="preserve">Alternativ können auch die Klassen S4 und S5 entsprechend </w:t>
      </w:r>
      <w:r w:rsidRPr="00F71744">
        <w:t xml:space="preserve">Anhang </w:t>
      </w:r>
      <w:r w:rsidR="0038051A" w:rsidRPr="00F71744">
        <w:fldChar w:fldCharType="begin"/>
      </w:r>
      <w:r w:rsidR="0038051A" w:rsidRPr="00F71744">
        <w:instrText xml:space="preserve"> REF _Ref416244401 \r \h </w:instrText>
      </w:r>
      <w:r w:rsidR="0038051A">
        <w:rPr>
          <w:highlight w:val="green"/>
        </w:rPr>
        <w:instrText xml:space="preserve"> \* MERGEFORMAT </w:instrText>
      </w:r>
      <w:r w:rsidR="0038051A" w:rsidRPr="00F71744">
        <w:fldChar w:fldCharType="separate"/>
      </w:r>
      <w:r w:rsidR="001C26CC">
        <w:t>C 3</w:t>
      </w:r>
      <w:r w:rsidR="0038051A" w:rsidRPr="00F71744">
        <w:fldChar w:fldCharType="end"/>
      </w:r>
      <w:r w:rsidR="00382418">
        <w:t xml:space="preserve"> </w:t>
      </w:r>
      <w:r w:rsidRPr="00255F21">
        <w:t xml:space="preserve">belegt werden. </w:t>
      </w:r>
    </w:p>
    <w:p w14:paraId="23995A3A" w14:textId="77777777" w:rsidR="00643FC4" w:rsidRDefault="00255F21" w:rsidP="00643FC4">
      <w:pPr>
        <w:ind w:left="1134"/>
      </w:pPr>
      <w:r w:rsidRPr="00255F21">
        <w:t>Die Sonderklassen S2 sowie S6 bis S8 sind immer zu belegen.</w:t>
      </w:r>
    </w:p>
    <w:p w14:paraId="4D27253B" w14:textId="77777777" w:rsidR="00643FC4" w:rsidRDefault="00255F21" w:rsidP="00643FC4">
      <w:pPr>
        <w:ind w:left="1134"/>
      </w:pPr>
      <w:r w:rsidRPr="00255F21">
        <w:t>Zusätzlich ist die Zeitdauer der Unterschreitungen zu erfassen:</w:t>
      </w:r>
    </w:p>
    <w:p w14:paraId="71CC312E" w14:textId="77777777" w:rsidR="00643FC4" w:rsidRDefault="00E44673" w:rsidP="00643FC4">
      <w:pPr>
        <w:ind w:left="1134"/>
      </w:pPr>
      <w:r>
        <w:t>TNBZU</w:t>
      </w:r>
      <w:r>
        <w:tab/>
        <w:t>Summe der Zeitdauer der Unterschreitungen</w:t>
      </w:r>
    </w:p>
    <w:p w14:paraId="4187AF5E" w14:textId="77777777" w:rsidR="00643FC4" w:rsidRDefault="00255F21" w:rsidP="003D4E26">
      <w:pPr>
        <w:pStyle w:val="berschrift8"/>
      </w:pPr>
      <w:bookmarkStart w:id="2317" w:name="_Ref425317987"/>
      <w:bookmarkStart w:id="2318" w:name="_Ref416243957"/>
      <w:r w:rsidRPr="00255F21">
        <w:t>Überwachung der Funktionstüchtigkeit der Filteranlage für Staub</w:t>
      </w:r>
      <w:bookmarkEnd w:id="2317"/>
      <w:r w:rsidRPr="00255F21">
        <w:t xml:space="preserve"> </w:t>
      </w:r>
    </w:p>
    <w:p w14:paraId="0D5F7428" w14:textId="77777777" w:rsidR="008B7DCD" w:rsidRDefault="00EC3ED7">
      <w:pPr>
        <w:pStyle w:val="Formatvorlage10"/>
        <w:numPr>
          <w:ilvl w:val="0"/>
          <w:numId w:val="0"/>
        </w:numPr>
        <w:ind w:left="1134"/>
        <w:outlineLvl w:val="0"/>
      </w:pPr>
      <w:r w:rsidRPr="00F71744">
        <w:t>(§</w:t>
      </w:r>
      <w:r w:rsidR="00382418" w:rsidRPr="00F71744">
        <w:t> </w:t>
      </w:r>
      <w:r w:rsidRPr="00F71744">
        <w:t>7 Absatz 2 der 27.</w:t>
      </w:r>
      <w:r w:rsidR="00382418" w:rsidRPr="00F71744">
        <w:t> </w:t>
      </w:r>
      <w:r w:rsidRPr="00F71744">
        <w:t>BImSchV</w:t>
      </w:r>
      <w:r>
        <w:t>)</w:t>
      </w:r>
    </w:p>
    <w:p w14:paraId="21F7CF31" w14:textId="1E554011" w:rsidR="006B6204" w:rsidRDefault="00255F21">
      <w:pPr>
        <w:pStyle w:val="Formatvorlage10"/>
      </w:pPr>
      <w:r w:rsidRPr="00255F21">
        <w:t>Bei Einsatz einer quantitativ arbeitenden Staubmesseinrichtung (Staubmonitor entsprechend DIN EN 15859</w:t>
      </w:r>
      <w:r w:rsidR="001D372D">
        <w:t>, Ausgabe August 2010</w:t>
      </w:r>
      <w:r w:rsidRPr="00255F21">
        <w:t xml:space="preserve">, </w:t>
      </w:r>
      <w:r w:rsidRPr="00F71744">
        <w:t>Abschnitt 3.4 oder Staubkonzentrationsmesseinrichtung nach DIN EN 13284-2</w:t>
      </w:r>
      <w:r w:rsidR="001D372D" w:rsidRPr="00F71744">
        <w:t xml:space="preserve">, Ausgabe </w:t>
      </w:r>
      <w:r w:rsidR="0038051A" w:rsidRPr="00F71744">
        <w:t xml:space="preserve">Februar </w:t>
      </w:r>
      <w:r w:rsidR="001D372D" w:rsidRPr="00F71744">
        <w:t>20</w:t>
      </w:r>
      <w:r w:rsidR="0038051A" w:rsidRPr="00F71744">
        <w:t>18</w:t>
      </w:r>
      <w:r w:rsidRPr="00255F21">
        <w:t xml:space="preserve">) kommt der Stundenmittelwert entsprechend </w:t>
      </w:r>
      <w:r w:rsidR="00F70B2B">
        <w:rPr>
          <w:highlight w:val="green"/>
        </w:rPr>
        <w:fldChar w:fldCharType="begin"/>
      </w:r>
      <w:r w:rsidR="00F70B2B">
        <w:instrText xml:space="preserve"> REF _Ref121748412 \r \h </w:instrText>
      </w:r>
      <w:r w:rsidR="00F70B2B">
        <w:rPr>
          <w:highlight w:val="green"/>
        </w:rPr>
      </w:r>
      <w:r w:rsidR="00F70B2B">
        <w:rPr>
          <w:highlight w:val="green"/>
        </w:rPr>
        <w:fldChar w:fldCharType="separate"/>
      </w:r>
      <w:r w:rsidR="001C26CC">
        <w:t>2.3.2.8</w:t>
      </w:r>
      <w:r w:rsidR="00F70B2B">
        <w:rPr>
          <w:highlight w:val="green"/>
        </w:rPr>
        <w:fldChar w:fldCharType="end"/>
      </w:r>
      <w:r w:rsidR="004B42AD">
        <w:t xml:space="preserve"> </w:t>
      </w:r>
      <w:r w:rsidRPr="00255F21">
        <w:t>zur Auswertung.</w:t>
      </w:r>
    </w:p>
    <w:p w14:paraId="3AD4482B" w14:textId="73467193" w:rsidR="00643FC4" w:rsidRDefault="00255F21" w:rsidP="003D4E26">
      <w:pPr>
        <w:pStyle w:val="Formatvorlage10"/>
        <w:outlineLvl w:val="0"/>
      </w:pPr>
      <w:r w:rsidRPr="00255F21">
        <w:t>Bei Einsatz einer qual</w:t>
      </w:r>
      <w:r w:rsidR="00382418">
        <w:t>i</w:t>
      </w:r>
      <w:r w:rsidRPr="00255F21">
        <w:t xml:space="preserve">tativ arbeitenden Staubmesseinrichtung (Leckagemonitor entsprechend </w:t>
      </w:r>
      <w:r w:rsidRPr="00F71744">
        <w:t>DIN EN 15859</w:t>
      </w:r>
      <w:r w:rsidR="001D372D" w:rsidRPr="00F71744">
        <w:t>, Ausgabe August 2010</w:t>
      </w:r>
      <w:r w:rsidRPr="00255F21">
        <w:t xml:space="preserve">, Abschnitt 3.5) </w:t>
      </w:r>
      <w:r w:rsidRPr="00F71744">
        <w:t>komm</w:t>
      </w:r>
      <w:r w:rsidR="00145DAD" w:rsidRPr="00F71744">
        <w:t>en</w:t>
      </w:r>
      <w:r w:rsidRPr="00F71744">
        <w:t xml:space="preserve"> d</w:t>
      </w:r>
      <w:r w:rsidR="00145DAD" w:rsidRPr="00F71744">
        <w:t>ie</w:t>
      </w:r>
      <w:r w:rsidRPr="00F71744">
        <w:t xml:space="preserve"> Roh</w:t>
      </w:r>
      <w:r w:rsidR="00145DAD" w:rsidRPr="00F71744">
        <w:t>daten</w:t>
      </w:r>
      <w:r w:rsidRPr="00255F21">
        <w:t xml:space="preserve"> direkt zur Auswertung. Es erfolgt keine Mittelwertbildung. Schon die einmalige Überschreitung des Alarmwerts durch einen </w:t>
      </w:r>
      <w:r w:rsidRPr="00F71744">
        <w:t>Roh</w:t>
      </w:r>
      <w:r w:rsidR="00145DAD" w:rsidRPr="00F71744">
        <w:t>daten</w:t>
      </w:r>
      <w:r w:rsidRPr="00F71744">
        <w:t>wert</w:t>
      </w:r>
      <w:r w:rsidRPr="00255F21">
        <w:t xml:space="preserve"> innerhalb des Mittelungszeitraums wird in der Klasse FS1 (siehe </w:t>
      </w:r>
      <w:r w:rsidR="001473DC" w:rsidRPr="00F71744">
        <w:fldChar w:fldCharType="begin"/>
      </w:r>
      <w:r w:rsidR="001473DC" w:rsidRPr="000A2569">
        <w:rPr>
          <w:highlight w:val="green"/>
        </w:rPr>
        <w:instrText xml:space="preserve"> REF _Ref425171476 \r \h  \* MERGEFORMAT </w:instrText>
      </w:r>
      <w:r w:rsidR="001473DC" w:rsidRPr="00F71744">
        <w:fldChar w:fldCharType="separate"/>
      </w:r>
      <w:r w:rsidR="001C26CC" w:rsidRPr="001C26CC">
        <w:t>F 3.3.3</w:t>
      </w:r>
      <w:r w:rsidR="001473DC" w:rsidRPr="00F71744">
        <w:fldChar w:fldCharType="end"/>
      </w:r>
      <w:r w:rsidRPr="00255F21">
        <w:t xml:space="preserve">) als ein Indiz für eine mögliche Grenzwertüberschreitung gezählt. </w:t>
      </w:r>
    </w:p>
    <w:p w14:paraId="7CE16A64" w14:textId="77777777" w:rsidR="00F3623A" w:rsidRDefault="00F3623A">
      <w:pPr>
        <w:overflowPunct/>
        <w:autoSpaceDE/>
        <w:autoSpaceDN/>
        <w:adjustRightInd/>
        <w:spacing w:before="0" w:after="0" w:line="240" w:lineRule="auto"/>
        <w:jc w:val="left"/>
        <w:textAlignment w:val="auto"/>
      </w:pPr>
      <w:r>
        <w:br w:type="page"/>
      </w:r>
    </w:p>
    <w:p w14:paraId="6EBB772F" w14:textId="788CFF20" w:rsidR="00643FC4" w:rsidRDefault="00255F21" w:rsidP="00643FC4">
      <w:pPr>
        <w:ind w:left="1134"/>
      </w:pPr>
      <w:r w:rsidRPr="00255F21">
        <w:t xml:space="preserve">In Abstimmung zwischen Messgerätehersteller und </w:t>
      </w:r>
      <w:r w:rsidR="003E5B60" w:rsidRPr="00E9166A">
        <w:t xml:space="preserve">einer Stelle, die über eine Bekanntgabe für den Tätigkeitsbereich </w:t>
      </w:r>
      <w:r w:rsidR="003E5B60" w:rsidRPr="008B5231">
        <w:t xml:space="preserve">der </w:t>
      </w:r>
      <w:r w:rsidR="00643FC4" w:rsidRPr="008B5231">
        <w:t>Gruppe II Nummer 1 gemäß der Anlage 1 der 41. BImSchV verfügt,</w:t>
      </w:r>
      <w:r w:rsidRPr="00255F21">
        <w:t xml:space="preserve"> ist eine plausible Alarmschwelle festzulegen. Bei Überschreitung der Alarmschwelle muss eine Signalisierung erfolgen (siehe </w:t>
      </w:r>
      <w:r w:rsidR="001473DC" w:rsidRPr="00F71744">
        <w:fldChar w:fldCharType="begin"/>
      </w:r>
      <w:r w:rsidR="001473DC" w:rsidRPr="000A2569">
        <w:rPr>
          <w:highlight w:val="green"/>
        </w:rPr>
        <w:instrText xml:space="preserve"> REF _Ref425171531 \r \h  \* MERGEFORMAT </w:instrText>
      </w:r>
      <w:r w:rsidR="001473DC" w:rsidRPr="00F71744">
        <w:fldChar w:fldCharType="separate"/>
      </w:r>
      <w:r w:rsidR="001C26CC" w:rsidRPr="001C26CC">
        <w:t>4.3</w:t>
      </w:r>
      <w:r w:rsidR="001473DC" w:rsidRPr="00F71744">
        <w:fldChar w:fldCharType="end"/>
      </w:r>
      <w:r w:rsidRPr="00F71744">
        <w:t>).</w:t>
      </w:r>
      <w:r w:rsidRPr="00255F21">
        <w:t xml:space="preserve"> </w:t>
      </w:r>
    </w:p>
    <w:p w14:paraId="28D845D4" w14:textId="26AC8B8D" w:rsidR="006367BD" w:rsidRDefault="00E44673" w:rsidP="003D4E26">
      <w:pPr>
        <w:pStyle w:val="Formatvorlage10"/>
        <w:outlineLvl w:val="0"/>
      </w:pPr>
      <w:bookmarkStart w:id="2319" w:name="_Ref425171476"/>
      <w:r>
        <w:t xml:space="preserve">Für die Überwachung der Filteranlage werden folgende Klassen eingerichtet (siehe </w:t>
      </w:r>
      <w:r w:rsidR="001473DC">
        <w:fldChar w:fldCharType="begin"/>
      </w:r>
      <w:r w:rsidR="001473DC">
        <w:instrText xml:space="preserve"> REF _Ref416249858 \h  \* MERGEFORMAT </w:instrText>
      </w:r>
      <w:r w:rsidR="001473DC">
        <w:fldChar w:fldCharType="separate"/>
      </w:r>
      <w:r w:rsidR="001C26CC">
        <w:t>Bild F 1</w:t>
      </w:r>
      <w:r w:rsidR="001473DC">
        <w:fldChar w:fldCharType="end"/>
      </w:r>
      <w:r>
        <w:t>)</w:t>
      </w:r>
      <w:bookmarkEnd w:id="2318"/>
      <w:bookmarkEnd w:id="2319"/>
    </w:p>
    <w:p w14:paraId="0BFBA452" w14:textId="77777777" w:rsidR="00643FC4" w:rsidRDefault="000C2F66" w:rsidP="00EE643E">
      <w:pPr>
        <w:tabs>
          <w:tab w:val="left" w:pos="1701"/>
        </w:tabs>
        <w:ind w:left="1134"/>
      </w:pPr>
      <w:r>
        <w:t>F1</w:t>
      </w:r>
      <w:r>
        <w:tab/>
        <w:t>Grenzwert eingehalten</w:t>
      </w:r>
    </w:p>
    <w:p w14:paraId="4FDB8A25" w14:textId="77777777" w:rsidR="00643FC4" w:rsidRDefault="000C2F66" w:rsidP="00EE643E">
      <w:pPr>
        <w:tabs>
          <w:tab w:val="left" w:pos="1701"/>
        </w:tabs>
        <w:ind w:left="1134"/>
      </w:pPr>
      <w:r>
        <w:t>FS1</w:t>
      </w:r>
      <w:r>
        <w:tab/>
        <w:t>Grenzwert überschritten</w:t>
      </w:r>
    </w:p>
    <w:p w14:paraId="344F9BA9" w14:textId="164EFAA9" w:rsidR="00643FC4" w:rsidRDefault="00255F21" w:rsidP="00643FC4">
      <w:pPr>
        <w:ind w:left="1134"/>
      </w:pPr>
      <w:r w:rsidRPr="00255F21">
        <w:t xml:space="preserve">Alternativ können auch die Klassen M1 und S1 entsprechend Anhang </w:t>
      </w:r>
      <w:r w:rsidR="001473DC">
        <w:fldChar w:fldCharType="begin"/>
      </w:r>
      <w:r w:rsidR="001473DC">
        <w:instrText xml:space="preserve"> REF _Ref425171571 \r \h  \* MERGEFORMAT </w:instrText>
      </w:r>
      <w:r w:rsidR="001473DC">
        <w:fldChar w:fldCharType="separate"/>
      </w:r>
      <w:r w:rsidR="001C26CC">
        <w:t>F 3.1.2</w:t>
      </w:r>
      <w:r w:rsidR="001473DC">
        <w:fldChar w:fldCharType="end"/>
      </w:r>
      <w:r w:rsidR="00382418">
        <w:t xml:space="preserve"> </w:t>
      </w:r>
      <w:r w:rsidRPr="00255F21">
        <w:t>belegt werden.</w:t>
      </w:r>
    </w:p>
    <w:p w14:paraId="6D1383A6" w14:textId="76374C04" w:rsidR="00643FC4" w:rsidRDefault="00255F21" w:rsidP="00643FC4">
      <w:pPr>
        <w:ind w:left="1134"/>
      </w:pPr>
      <w:r w:rsidRPr="00255F21">
        <w:t xml:space="preserve">Entsprechend </w:t>
      </w:r>
      <w:r w:rsidRPr="00F71744">
        <w:t xml:space="preserve">Anhang </w:t>
      </w:r>
      <w:r w:rsidR="002A428D" w:rsidRPr="00F71744">
        <w:fldChar w:fldCharType="begin"/>
      </w:r>
      <w:r w:rsidR="002A428D" w:rsidRPr="00F71744">
        <w:instrText xml:space="preserve"> REF _Ref416244401 \r \h </w:instrText>
      </w:r>
      <w:r w:rsidR="002A428D">
        <w:rPr>
          <w:highlight w:val="green"/>
        </w:rPr>
        <w:instrText xml:space="preserve"> \* MERGEFORMAT </w:instrText>
      </w:r>
      <w:r w:rsidR="002A428D" w:rsidRPr="00F71744">
        <w:fldChar w:fldCharType="separate"/>
      </w:r>
      <w:r w:rsidR="001C26CC">
        <w:t>C 3</w:t>
      </w:r>
      <w:r w:rsidR="002A428D" w:rsidRPr="00F71744">
        <w:fldChar w:fldCharType="end"/>
      </w:r>
      <w:r w:rsidRPr="00255F21">
        <w:t xml:space="preserve"> sind weiterhin die Sonderklassen S2 bis S8 und S11 zu belegen. Bei Einsatz einer qualitativ arbeitenden Staubmesseinrichtung entf</w:t>
      </w:r>
      <w:r w:rsidR="0034343D">
        <w:t>ällt</w:t>
      </w:r>
      <w:r w:rsidRPr="00255F21">
        <w:t xml:space="preserve"> die Klasse S3.</w:t>
      </w:r>
    </w:p>
    <w:p w14:paraId="20AE6EAB" w14:textId="77777777" w:rsidR="00643FC4" w:rsidRDefault="00255F21" w:rsidP="00643FC4">
      <w:pPr>
        <w:ind w:left="1134"/>
      </w:pPr>
      <w:r w:rsidRPr="00255F21">
        <w:t>Zusätzlich ist die Zeitdauer der Ereignisse der Überschreitungen zu erfassen:</w:t>
      </w:r>
    </w:p>
    <w:p w14:paraId="5ED8573B" w14:textId="77777777" w:rsidR="00643FC4" w:rsidRDefault="000C2F66" w:rsidP="00EE643E">
      <w:pPr>
        <w:tabs>
          <w:tab w:val="left" w:pos="1701"/>
        </w:tabs>
        <w:overflowPunct/>
        <w:autoSpaceDE/>
        <w:autoSpaceDN/>
        <w:adjustRightInd/>
        <w:ind w:left="1134"/>
        <w:jc w:val="left"/>
        <w:textAlignment w:val="auto"/>
      </w:pPr>
      <w:r>
        <w:t>FSÜ</w:t>
      </w:r>
      <w:r>
        <w:tab/>
        <w:t>Summe der Ereignisse der Überschreitungen</w:t>
      </w:r>
    </w:p>
    <w:p w14:paraId="2C976CB8" w14:textId="77777777" w:rsidR="007179B7" w:rsidRDefault="00382418">
      <w:pPr>
        <w:pStyle w:val="berschrift7"/>
      </w:pPr>
      <w:bookmarkStart w:id="2320" w:name="_Toc424563613"/>
      <w:bookmarkStart w:id="2321" w:name="_Toc429060654"/>
      <w:bookmarkStart w:id="2322" w:name="_Toc121912596"/>
      <w:r w:rsidRPr="002A0C4C">
        <w:t>Datenausgabe</w:t>
      </w:r>
      <w:bookmarkEnd w:id="2320"/>
      <w:bookmarkEnd w:id="2321"/>
      <w:bookmarkEnd w:id="2322"/>
    </w:p>
    <w:p w14:paraId="4832931A" w14:textId="0BA961A8" w:rsidR="00382418" w:rsidRDefault="00382418" w:rsidP="00382418">
      <w:pPr>
        <w:pStyle w:val="Textblock"/>
      </w:pPr>
      <w:r>
        <w:t>Die tägliche und jährliche Datenausgabe muss zusätzlich folgende Daten umfassen:</w:t>
      </w:r>
    </w:p>
    <w:p w14:paraId="5742387E" w14:textId="4B228D7C" w:rsidR="00382418" w:rsidRDefault="00382418" w:rsidP="00EE643E">
      <w:pPr>
        <w:pStyle w:val="TextblockAufzhlungPunkte"/>
        <w:spacing w:before="0"/>
        <w:ind w:left="1560" w:hanging="426"/>
        <w:rPr>
          <w:lang w:val="de-DE"/>
        </w:rPr>
      </w:pPr>
      <w:r w:rsidRPr="00496ED9">
        <w:rPr>
          <w:lang w:val="de-DE"/>
        </w:rPr>
        <w:t xml:space="preserve">Verriegelung nach </w:t>
      </w:r>
      <w:r w:rsidR="005B6E10" w:rsidRPr="00F71744">
        <w:rPr>
          <w:lang w:val="de-DE"/>
        </w:rPr>
        <w:fldChar w:fldCharType="begin"/>
      </w:r>
      <w:r w:rsidRPr="000A2569">
        <w:rPr>
          <w:highlight w:val="green"/>
          <w:lang w:val="de-DE"/>
        </w:rPr>
        <w:instrText xml:space="preserve"> REF _Ref425171889 \r \h </w:instrText>
      </w:r>
      <w:r w:rsidR="00F70B2B">
        <w:rPr>
          <w:highlight w:val="green"/>
          <w:lang w:val="de-DE"/>
        </w:rPr>
        <w:instrText xml:space="preserve"> \* MERGEFORMAT </w:instrText>
      </w:r>
      <w:r w:rsidR="005B6E10" w:rsidRPr="00F71744">
        <w:rPr>
          <w:lang w:val="de-DE"/>
        </w:rPr>
      </w:r>
      <w:r w:rsidR="005B6E10" w:rsidRPr="00F71744">
        <w:rPr>
          <w:lang w:val="de-DE"/>
        </w:rPr>
        <w:fldChar w:fldCharType="separate"/>
      </w:r>
      <w:r w:rsidR="001C26CC" w:rsidRPr="001C26CC">
        <w:rPr>
          <w:lang w:val="de-DE"/>
        </w:rPr>
        <w:t>F 2.2</w:t>
      </w:r>
      <w:r w:rsidR="005B6E10" w:rsidRPr="00F71744">
        <w:rPr>
          <w:lang w:val="de-DE"/>
        </w:rPr>
        <w:fldChar w:fldCharType="end"/>
      </w:r>
      <w:r>
        <w:rPr>
          <w:lang w:val="de-DE"/>
        </w:rPr>
        <w:t xml:space="preserve"> </w:t>
      </w:r>
      <w:r w:rsidRPr="00A642C9">
        <w:rPr>
          <w:lang w:val="de-DE"/>
        </w:rPr>
        <w:t>(</w:t>
      </w:r>
      <w:r>
        <w:rPr>
          <w:lang w:val="de-DE"/>
        </w:rPr>
        <w:t xml:space="preserve">in </w:t>
      </w:r>
      <w:r w:rsidRPr="00A642C9">
        <w:rPr>
          <w:lang w:val="de-DE"/>
        </w:rPr>
        <w:t>hh:mm)</w:t>
      </w:r>
    </w:p>
    <w:p w14:paraId="227E10C4" w14:textId="565ABC47" w:rsidR="00382418" w:rsidRDefault="00382418" w:rsidP="00EE643E">
      <w:pPr>
        <w:pStyle w:val="TextblockAufzhlungPunkte"/>
        <w:spacing w:before="0"/>
        <w:ind w:left="1560" w:hanging="426"/>
        <w:rPr>
          <w:lang w:val="de-DE"/>
        </w:rPr>
      </w:pPr>
      <w:r>
        <w:rPr>
          <w:lang w:val="de-DE"/>
        </w:rPr>
        <w:t xml:space="preserve">Bypassbetrieb nach </w:t>
      </w:r>
      <w:r w:rsidR="005B6E10" w:rsidRPr="00F71744">
        <w:rPr>
          <w:lang w:val="de-DE"/>
        </w:rPr>
        <w:fldChar w:fldCharType="begin"/>
      </w:r>
      <w:r w:rsidRPr="000A2569">
        <w:rPr>
          <w:highlight w:val="green"/>
          <w:lang w:val="de-DE"/>
        </w:rPr>
        <w:instrText xml:space="preserve"> REF _Ref425171907 \r \h </w:instrText>
      </w:r>
      <w:r w:rsidR="00F70B2B">
        <w:rPr>
          <w:highlight w:val="green"/>
          <w:lang w:val="de-DE"/>
        </w:rPr>
        <w:instrText xml:space="preserve"> \* MERGEFORMAT </w:instrText>
      </w:r>
      <w:r w:rsidR="005B6E10" w:rsidRPr="00F71744">
        <w:rPr>
          <w:lang w:val="de-DE"/>
        </w:rPr>
      </w:r>
      <w:r w:rsidR="005B6E10" w:rsidRPr="00F71744">
        <w:rPr>
          <w:lang w:val="de-DE"/>
        </w:rPr>
        <w:fldChar w:fldCharType="separate"/>
      </w:r>
      <w:r w:rsidR="001C26CC" w:rsidRPr="001C26CC">
        <w:rPr>
          <w:lang w:val="de-DE"/>
        </w:rPr>
        <w:t>F 2.3</w:t>
      </w:r>
      <w:r w:rsidR="005B6E10" w:rsidRPr="00F71744">
        <w:rPr>
          <w:lang w:val="de-DE"/>
        </w:rPr>
        <w:fldChar w:fldCharType="end"/>
      </w:r>
      <w:r>
        <w:rPr>
          <w:lang w:val="de-DE"/>
        </w:rPr>
        <w:t xml:space="preserve"> </w:t>
      </w:r>
      <w:r w:rsidRPr="00A642C9">
        <w:rPr>
          <w:lang w:val="de-DE"/>
        </w:rPr>
        <w:t>(</w:t>
      </w:r>
      <w:r>
        <w:rPr>
          <w:lang w:val="de-DE"/>
        </w:rPr>
        <w:t xml:space="preserve">in </w:t>
      </w:r>
      <w:r w:rsidRPr="00A642C9">
        <w:rPr>
          <w:lang w:val="de-DE"/>
        </w:rPr>
        <w:t>hh:mm:ss)</w:t>
      </w:r>
    </w:p>
    <w:p w14:paraId="5956049F" w14:textId="7F6A24D2" w:rsidR="00382418" w:rsidRDefault="00382418" w:rsidP="00EE643E">
      <w:pPr>
        <w:pStyle w:val="TextblockAufzhlungPunkte"/>
        <w:spacing w:before="0"/>
        <w:ind w:left="1560" w:hanging="426"/>
        <w:rPr>
          <w:lang w:val="de-DE"/>
        </w:rPr>
      </w:pPr>
      <w:r w:rsidRPr="004B381E">
        <w:rPr>
          <w:lang w:val="de-DE"/>
        </w:rPr>
        <w:t>Unterschreitung</w:t>
      </w:r>
      <w:r>
        <w:rPr>
          <w:lang w:val="de-DE"/>
        </w:rPr>
        <w:t xml:space="preserve"> der TNBZ nach </w:t>
      </w:r>
      <w:r w:rsidR="005B6E10" w:rsidRPr="00F71744">
        <w:rPr>
          <w:lang w:val="de-DE"/>
        </w:rPr>
        <w:fldChar w:fldCharType="begin"/>
      </w:r>
      <w:r w:rsidRPr="000A2569">
        <w:rPr>
          <w:highlight w:val="green"/>
          <w:lang w:val="de-DE"/>
        </w:rPr>
        <w:instrText xml:space="preserve"> REF _Ref425322288 \r \h </w:instrText>
      </w:r>
      <w:r w:rsidR="00F70B2B">
        <w:rPr>
          <w:highlight w:val="green"/>
          <w:lang w:val="de-DE"/>
        </w:rPr>
        <w:instrText xml:space="preserve"> \* MERGEFORMAT </w:instrText>
      </w:r>
      <w:r w:rsidR="005B6E10" w:rsidRPr="00F71744">
        <w:rPr>
          <w:lang w:val="de-DE"/>
        </w:rPr>
      </w:r>
      <w:r w:rsidR="005B6E10" w:rsidRPr="00F71744">
        <w:rPr>
          <w:lang w:val="de-DE"/>
        </w:rPr>
        <w:fldChar w:fldCharType="separate"/>
      </w:r>
      <w:r w:rsidR="001C26CC" w:rsidRPr="001C26CC">
        <w:rPr>
          <w:lang w:val="de-DE"/>
        </w:rPr>
        <w:t>F 3.2.2</w:t>
      </w:r>
      <w:r w:rsidR="005B6E10" w:rsidRPr="00F71744">
        <w:rPr>
          <w:lang w:val="de-DE"/>
        </w:rPr>
        <w:fldChar w:fldCharType="end"/>
      </w:r>
      <w:r>
        <w:rPr>
          <w:lang w:val="de-DE"/>
        </w:rPr>
        <w:t xml:space="preserve"> (in </w:t>
      </w:r>
      <w:r w:rsidRPr="00A642C9">
        <w:rPr>
          <w:lang w:val="de-DE"/>
        </w:rPr>
        <w:t>hh:mm</w:t>
      </w:r>
      <w:r>
        <w:rPr>
          <w:lang w:val="de-DE"/>
        </w:rPr>
        <w:t>)</w:t>
      </w:r>
    </w:p>
    <w:p w14:paraId="53FC244C" w14:textId="53F97270" w:rsidR="00382418" w:rsidRPr="004B381E" w:rsidRDefault="00382418" w:rsidP="00EE643E">
      <w:pPr>
        <w:pStyle w:val="TextblockAufzhlungPunkte"/>
        <w:spacing w:before="0"/>
        <w:ind w:left="1560" w:hanging="426"/>
        <w:rPr>
          <w:lang w:val="de-DE"/>
        </w:rPr>
      </w:pPr>
      <w:r w:rsidRPr="004B381E">
        <w:rPr>
          <w:lang w:val="de-DE"/>
        </w:rPr>
        <w:t xml:space="preserve">Ereignisse der Überschreitung nach </w:t>
      </w:r>
      <w:r w:rsidR="005B6E10" w:rsidRPr="00F71744">
        <w:fldChar w:fldCharType="begin"/>
      </w:r>
      <w:r w:rsidRPr="000A2569">
        <w:rPr>
          <w:highlight w:val="green"/>
          <w:lang w:val="de-DE"/>
        </w:rPr>
        <w:instrText xml:space="preserve"> REF _Ref425171476 \r \h </w:instrText>
      </w:r>
      <w:r w:rsidR="00F70B2B">
        <w:rPr>
          <w:highlight w:val="green"/>
        </w:rPr>
        <w:instrText xml:space="preserve"> \* MERGEFORMAT </w:instrText>
      </w:r>
      <w:r w:rsidR="005B6E10" w:rsidRPr="00F71744">
        <w:fldChar w:fldCharType="separate"/>
      </w:r>
      <w:r w:rsidR="001C26CC" w:rsidRPr="001C26CC">
        <w:rPr>
          <w:lang w:val="de-DE"/>
        </w:rPr>
        <w:t>F 3.3.3</w:t>
      </w:r>
      <w:r w:rsidR="005B6E10" w:rsidRPr="00F71744">
        <w:fldChar w:fldCharType="end"/>
      </w:r>
      <w:r w:rsidR="00643FC4" w:rsidRPr="00643FC4">
        <w:rPr>
          <w:lang w:val="de-DE"/>
        </w:rPr>
        <w:t xml:space="preserve"> </w:t>
      </w:r>
      <w:r w:rsidRPr="004B381E">
        <w:rPr>
          <w:lang w:val="de-DE"/>
        </w:rPr>
        <w:t>(</w:t>
      </w:r>
      <w:r>
        <w:rPr>
          <w:lang w:val="de-DE"/>
        </w:rPr>
        <w:t xml:space="preserve">in </w:t>
      </w:r>
      <w:r w:rsidRPr="00A642C9">
        <w:rPr>
          <w:lang w:val="de-DE"/>
        </w:rPr>
        <w:t>hh:mm:ss</w:t>
      </w:r>
      <w:r>
        <w:rPr>
          <w:lang w:val="de-DE"/>
        </w:rPr>
        <w:t>)</w:t>
      </w:r>
    </w:p>
    <w:p w14:paraId="0B095DF7" w14:textId="77777777" w:rsidR="00F3623A" w:rsidRDefault="00F3623A">
      <w:pPr>
        <w:overflowPunct/>
        <w:autoSpaceDE/>
        <w:autoSpaceDN/>
        <w:adjustRightInd/>
        <w:spacing w:before="0" w:after="0" w:line="240" w:lineRule="auto"/>
        <w:jc w:val="left"/>
        <w:textAlignment w:val="auto"/>
        <w:rPr>
          <w:iCs/>
        </w:rPr>
      </w:pPr>
      <w:r>
        <w:br w:type="page"/>
      </w:r>
    </w:p>
    <w:p w14:paraId="016684DB" w14:textId="1F0BD44A" w:rsidR="00382418" w:rsidRDefault="00382418" w:rsidP="00382418">
      <w:pPr>
        <w:pStyle w:val="Textblock"/>
      </w:pPr>
      <w:r w:rsidRPr="00CE181B">
        <w:t xml:space="preserve">Zusätzlich zu den Ereignismeldungen entsprechend Anhang </w:t>
      </w:r>
      <w:r w:rsidR="005B6E10" w:rsidRPr="00F71744">
        <w:fldChar w:fldCharType="begin"/>
      </w:r>
      <w:r w:rsidRPr="000A2569">
        <w:rPr>
          <w:highlight w:val="green"/>
        </w:rPr>
        <w:instrText xml:space="preserve"> REF _Ref416441754 \r \h </w:instrText>
      </w:r>
      <w:r w:rsidR="00F70B2B">
        <w:rPr>
          <w:highlight w:val="green"/>
        </w:rPr>
        <w:instrText xml:space="preserve"> \* MERGEFORMAT </w:instrText>
      </w:r>
      <w:r w:rsidR="005B6E10" w:rsidRPr="00F71744">
        <w:fldChar w:fldCharType="separate"/>
      </w:r>
      <w:r w:rsidR="001C26CC" w:rsidRPr="001C26CC">
        <w:t>B 1.16</w:t>
      </w:r>
      <w:r w:rsidR="005B6E10" w:rsidRPr="00F71744">
        <w:fldChar w:fldCharType="end"/>
      </w:r>
      <w:r>
        <w:t xml:space="preserve"> bzw. </w:t>
      </w:r>
      <w:r w:rsidR="005B6E10" w:rsidRPr="00F71744">
        <w:fldChar w:fldCharType="begin"/>
      </w:r>
      <w:r w:rsidRPr="000A2569">
        <w:rPr>
          <w:highlight w:val="green"/>
        </w:rPr>
        <w:instrText xml:space="preserve"> REF _Ref425158246 \r \h </w:instrText>
      </w:r>
      <w:r w:rsidR="00F70B2B">
        <w:rPr>
          <w:highlight w:val="green"/>
        </w:rPr>
        <w:instrText xml:space="preserve"> \* MERGEFORMAT </w:instrText>
      </w:r>
      <w:r w:rsidR="005B6E10" w:rsidRPr="00F71744">
        <w:fldChar w:fldCharType="separate"/>
      </w:r>
      <w:r w:rsidR="001C26CC" w:rsidRPr="001C26CC">
        <w:t>B 2.5</w:t>
      </w:r>
      <w:r w:rsidR="005B6E10" w:rsidRPr="00F71744">
        <w:fldChar w:fldCharType="end"/>
      </w:r>
      <w:r>
        <w:t xml:space="preserve"> </w:t>
      </w:r>
      <w:r w:rsidRPr="00CE181B">
        <w:t>sind folgende Ereignismeldungen auszulösen:</w:t>
      </w:r>
    </w:p>
    <w:p w14:paraId="65819CAB" w14:textId="3F57ABFC" w:rsidR="00382418" w:rsidRDefault="00382418" w:rsidP="00EE643E">
      <w:pPr>
        <w:pStyle w:val="TextblockAufzhlungPunkte"/>
        <w:spacing w:before="0"/>
        <w:ind w:left="1560" w:hanging="426"/>
      </w:pPr>
      <w:r>
        <w:rPr>
          <w:lang w:val="de-DE"/>
        </w:rPr>
        <w:t xml:space="preserve">bei </w:t>
      </w:r>
      <w:r>
        <w:t>Klassen TNBZ11</w:t>
      </w:r>
      <w:r w:rsidRPr="004B381E">
        <w:rPr>
          <w:lang w:val="de-DE"/>
        </w:rPr>
        <w:t xml:space="preserve"> bis</w:t>
      </w:r>
      <w:r>
        <w:t xml:space="preserve"> TNBZ20</w:t>
      </w:r>
    </w:p>
    <w:p w14:paraId="216DA6F5" w14:textId="179734CD" w:rsidR="003C355E" w:rsidRDefault="003C355E" w:rsidP="003C355E">
      <w:pPr>
        <w:pStyle w:val="Textblock"/>
      </w:pPr>
      <w:r w:rsidRPr="003C355E">
        <w:t>"Unterschreitung Mindesttemperatur"</w:t>
      </w:r>
    </w:p>
    <w:p w14:paraId="3D73BE7C" w14:textId="77777777" w:rsidR="003C355E" w:rsidRDefault="003C355E" w:rsidP="003C355E">
      <w:pPr>
        <w:pStyle w:val="Textblock"/>
      </w:pPr>
      <w:r>
        <w:t>•</w:t>
      </w:r>
      <w:r>
        <w:tab/>
        <w:t>Beginn oder Ende der Verriegelung der Beschickung:</w:t>
      </w:r>
    </w:p>
    <w:p w14:paraId="1C5F726A" w14:textId="77777777" w:rsidR="003C355E" w:rsidRDefault="003C355E" w:rsidP="003C355E">
      <w:pPr>
        <w:pStyle w:val="Textblock"/>
      </w:pPr>
      <w:r>
        <w:t>"Beschickung verriegelt" oder "Beschickung frei"</w:t>
      </w:r>
    </w:p>
    <w:p w14:paraId="14B51E68" w14:textId="77777777" w:rsidR="003C355E" w:rsidRDefault="003C355E" w:rsidP="003C355E">
      <w:pPr>
        <w:pStyle w:val="Textblock"/>
      </w:pPr>
      <w:r>
        <w:t>•</w:t>
      </w:r>
      <w:r>
        <w:tab/>
        <w:t>Beginn oder Ende des Bypass-Betriebs:</w:t>
      </w:r>
    </w:p>
    <w:p w14:paraId="1ED14EC0" w14:textId="035C43B7" w:rsidR="003C355E" w:rsidRDefault="003C355E" w:rsidP="000A2569">
      <w:pPr>
        <w:pStyle w:val="Textblock"/>
      </w:pPr>
      <w:r>
        <w:t>"Beginn Bypassbetrieb" oder "Ende Bypassbetrieb"</w:t>
      </w:r>
    </w:p>
    <w:p w14:paraId="3864420F" w14:textId="77777777" w:rsidR="00643FC4" w:rsidRDefault="00382418" w:rsidP="00A96E95">
      <w:pPr>
        <w:pStyle w:val="Textblock"/>
      </w:pPr>
      <w:r w:rsidRPr="001E28CF">
        <w:t>Beträgt bei Sonderklasse S12 der Zählerstand &lt;</w:t>
      </w:r>
      <w:r>
        <w:t> </w:t>
      </w:r>
      <w:r w:rsidRPr="001E28CF">
        <w:t xml:space="preserve">9 erfolgt keine Ereignismeldung. Bei Sonderklasse </w:t>
      </w:r>
      <w:r>
        <w:t xml:space="preserve">S15 </w:t>
      </w:r>
      <w:r w:rsidRPr="001E28CF">
        <w:t>entfällt die Ereignismeldung.</w:t>
      </w:r>
    </w:p>
    <w:p w14:paraId="79471B01" w14:textId="77777777" w:rsidR="008C7824" w:rsidRDefault="008C7824" w:rsidP="00A96E95">
      <w:pPr>
        <w:pStyle w:val="Textblock"/>
      </w:pPr>
    </w:p>
    <w:p w14:paraId="37E3E23C" w14:textId="77777777" w:rsidR="00DC0E75" w:rsidRDefault="00DC0E75" w:rsidP="00DC0E75">
      <w:pPr>
        <w:overflowPunct/>
        <w:autoSpaceDE/>
        <w:autoSpaceDN/>
        <w:adjustRightInd/>
        <w:spacing w:after="0" w:line="240" w:lineRule="auto"/>
        <w:jc w:val="left"/>
        <w:textAlignment w:val="auto"/>
      </w:pPr>
    </w:p>
    <w:p w14:paraId="3C6AEECA" w14:textId="77777777" w:rsidR="009F05B5" w:rsidRDefault="009F05B5" w:rsidP="006D5449">
      <w:pPr>
        <w:sectPr w:rsidR="009F05B5">
          <w:headerReference w:type="even" r:id="rId30"/>
          <w:headerReference w:type="default" r:id="rId31"/>
          <w:headerReference w:type="first" r:id="rId32"/>
          <w:pgSz w:w="11906" w:h="16838"/>
          <w:pgMar w:top="1417" w:right="1417" w:bottom="1134" w:left="1417" w:header="708" w:footer="708" w:gutter="0"/>
          <w:cols w:space="708"/>
        </w:sectPr>
      </w:pPr>
    </w:p>
    <w:p w14:paraId="6D5790CC" w14:textId="0FCF4039" w:rsidR="006367BD" w:rsidRDefault="00B44881" w:rsidP="007D1464">
      <w:pPr>
        <w:pStyle w:val="Beschriftung"/>
        <w:rPr>
          <w:noProof/>
        </w:rPr>
      </w:pPr>
      <w:bookmarkStart w:id="2323" w:name="_Ref416249858"/>
      <w:r>
        <w:t xml:space="preserve">Bild F </w:t>
      </w:r>
      <w:r w:rsidR="005B6E10">
        <w:fldChar w:fldCharType="begin"/>
      </w:r>
      <w:r w:rsidR="002D267A">
        <w:instrText xml:space="preserve"> SEQ Bild_F \* ARABIC </w:instrText>
      </w:r>
      <w:r w:rsidR="005B6E10">
        <w:fldChar w:fldCharType="separate"/>
      </w:r>
      <w:r w:rsidR="001C26CC">
        <w:rPr>
          <w:noProof/>
        </w:rPr>
        <w:t>1</w:t>
      </w:r>
      <w:r w:rsidR="005B6E10">
        <w:rPr>
          <w:noProof/>
        </w:rPr>
        <w:fldChar w:fldCharType="end"/>
      </w:r>
      <w:bookmarkEnd w:id="2323"/>
      <w:r w:rsidR="00382418">
        <w:rPr>
          <w:noProof/>
        </w:rPr>
        <w:t xml:space="preserve"> Auswertung bei Anlagen der 27. BImSchV</w:t>
      </w:r>
    </w:p>
    <w:p w14:paraId="535AE502" w14:textId="02169CA8" w:rsidR="00643FC4" w:rsidRDefault="00C051EE" w:rsidP="00BD6801">
      <w:pPr>
        <w:pStyle w:val="Formatvorlage12"/>
      </w:pPr>
      <w:r>
        <w:rPr>
          <w:noProof/>
        </w:rPr>
        <mc:AlternateContent>
          <mc:Choice Requires="wpc">
            <w:drawing>
              <wp:inline distT="0" distB="0" distL="0" distR="0" wp14:anchorId="42E28BB5" wp14:editId="084CB70A">
                <wp:extent cx="9083040" cy="4373880"/>
                <wp:effectExtent l="0" t="0" r="0" b="635"/>
                <wp:docPr id="105" name="Zeichenbereich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 name="Line 307"/>
                        <wps:cNvCnPr>
                          <a:cxnSpLocks noChangeShapeType="1"/>
                        </wps:cNvCnPr>
                        <wps:spPr bwMode="auto">
                          <a:xfrm flipH="1">
                            <a:off x="5471624" y="727513"/>
                            <a:ext cx="300" cy="1092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10"/>
                        <wps:cNvCnPr>
                          <a:cxnSpLocks noChangeShapeType="1"/>
                        </wps:cNvCnPr>
                        <wps:spPr bwMode="auto">
                          <a:xfrm flipH="1">
                            <a:off x="5280423" y="727613"/>
                            <a:ext cx="900" cy="8410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3142914" y="2991355"/>
                            <a:ext cx="100" cy="3185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
                        <wps:cNvCnPr>
                          <a:cxnSpLocks noChangeShapeType="1"/>
                        </wps:cNvCnPr>
                        <wps:spPr bwMode="auto">
                          <a:xfrm>
                            <a:off x="4249719" y="1475527"/>
                            <a:ext cx="0" cy="183403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8" name="Line 34"/>
                        <wps:cNvCnPr>
                          <a:cxnSpLocks noChangeShapeType="1"/>
                        </wps:cNvCnPr>
                        <wps:spPr bwMode="auto">
                          <a:xfrm flipH="1">
                            <a:off x="2034709" y="2935354"/>
                            <a:ext cx="0" cy="374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3139914" y="1629030"/>
                            <a:ext cx="3200" cy="513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4"/>
                        <wps:cNvSpPr txBox="1">
                          <a:spLocks noChangeArrowheads="1"/>
                        </wps:cNvSpPr>
                        <wps:spPr bwMode="auto">
                          <a:xfrm>
                            <a:off x="3911217" y="3310261"/>
                            <a:ext cx="699803" cy="833715"/>
                          </a:xfrm>
                          <a:prstGeom prst="rect">
                            <a:avLst/>
                          </a:prstGeom>
                          <a:solidFill>
                            <a:srgbClr val="FFFFFF"/>
                          </a:solidFill>
                          <a:ln w="9525">
                            <a:solidFill>
                              <a:srgbClr val="000000"/>
                            </a:solidFill>
                            <a:prstDash val="dash"/>
                            <a:miter lim="800000"/>
                            <a:headEnd/>
                            <a:tailEnd/>
                          </a:ln>
                        </wps:spPr>
                        <wps:txbx>
                          <w:txbxContent>
                            <w:p w14:paraId="12876688" w14:textId="77777777" w:rsidR="003006DC" w:rsidRPr="00382418" w:rsidRDefault="003006DC" w:rsidP="00382418">
                              <w:pPr>
                                <w:spacing w:line="276" w:lineRule="auto"/>
                                <w:jc w:val="center"/>
                                <w:rPr>
                                  <w:sz w:val="19"/>
                                </w:rPr>
                              </w:pPr>
                              <w:r w:rsidRPr="00643FC4">
                                <w:rPr>
                                  <w:sz w:val="19"/>
                                </w:rPr>
                                <w:t>SMW</w:t>
                              </w:r>
                              <w:r w:rsidRPr="00643FC4">
                                <w:rPr>
                                  <w:sz w:val="19"/>
                                </w:rPr>
                                <w:br/>
                                <w:t>O</w:t>
                              </w:r>
                              <w:r w:rsidRPr="00643FC4">
                                <w:rPr>
                                  <w:sz w:val="19"/>
                                  <w:vertAlign w:val="subscript"/>
                                </w:rPr>
                                <w:t>2</w:t>
                              </w:r>
                            </w:p>
                            <w:p w14:paraId="6F753CCE" w14:textId="77777777" w:rsidR="003006DC" w:rsidRPr="00382418" w:rsidRDefault="003006DC" w:rsidP="00382418">
                              <w:pPr>
                                <w:spacing w:before="60"/>
                                <w:jc w:val="center"/>
                                <w:rPr>
                                  <w:rFonts w:cs="Arial"/>
                                  <w:sz w:val="18"/>
                                </w:rPr>
                              </w:pPr>
                              <w:r w:rsidRPr="00643FC4">
                                <w:rPr>
                                  <w:rFonts w:cs="Arial"/>
                                  <w:sz w:val="18"/>
                                </w:rPr>
                                <w:t>klassiert</w:t>
                              </w:r>
                            </w:p>
                          </w:txbxContent>
                        </wps:txbx>
                        <wps:bodyPr rot="0" vert="horz" wrap="square" lIns="51577" tIns="25788" rIns="51577" bIns="25788" anchor="t" anchorCtr="0" upright="1">
                          <a:noAutofit/>
                        </wps:bodyPr>
                      </wps:wsp>
                      <wps:wsp>
                        <wps:cNvPr id="71" name="Rectangle 314"/>
                        <wps:cNvSpPr>
                          <a:spLocks noChangeArrowheads="1"/>
                        </wps:cNvSpPr>
                        <wps:spPr bwMode="auto">
                          <a:xfrm>
                            <a:off x="3911317" y="926317"/>
                            <a:ext cx="700203" cy="549310"/>
                          </a:xfrm>
                          <a:prstGeom prst="rect">
                            <a:avLst/>
                          </a:prstGeom>
                          <a:solidFill>
                            <a:srgbClr val="FFFFFF"/>
                          </a:solidFill>
                          <a:ln w="9525">
                            <a:solidFill>
                              <a:srgbClr val="000000"/>
                            </a:solidFill>
                            <a:miter lim="800000"/>
                            <a:headEnd/>
                            <a:tailEnd/>
                          </a:ln>
                        </wps:spPr>
                        <wps:txbx>
                          <w:txbxContent>
                            <w:p w14:paraId="4F56E87D" w14:textId="77777777" w:rsidR="003006DC" w:rsidRPr="00382418" w:rsidRDefault="003006DC" w:rsidP="00382418">
                              <w:pPr>
                                <w:spacing w:after="0" w:line="276" w:lineRule="auto"/>
                                <w:jc w:val="center"/>
                                <w:rPr>
                                  <w:sz w:val="19"/>
                                </w:rPr>
                              </w:pPr>
                              <w:r w:rsidRPr="00643FC4">
                                <w:rPr>
                                  <w:sz w:val="19"/>
                                </w:rPr>
                                <w:t>SMW</w:t>
                              </w:r>
                              <w:r w:rsidRPr="00643FC4">
                                <w:rPr>
                                  <w:sz w:val="19"/>
                                </w:rPr>
                                <w:br/>
                                <w:t>O</w:t>
                              </w:r>
                              <w:r w:rsidRPr="00643FC4">
                                <w:rPr>
                                  <w:sz w:val="19"/>
                                  <w:vertAlign w:val="subscript"/>
                                </w:rPr>
                                <w:t>2</w:t>
                              </w:r>
                            </w:p>
                          </w:txbxContent>
                        </wps:txbx>
                        <wps:bodyPr rot="0" vert="horz" wrap="square" lIns="51577" tIns="25788" rIns="51577" bIns="25788" anchor="t" anchorCtr="0" upright="1">
                          <a:noAutofit/>
                        </wps:bodyPr>
                      </wps:wsp>
                      <wps:wsp>
                        <wps:cNvPr id="72" name="Rectangle 315"/>
                        <wps:cNvSpPr>
                          <a:spLocks noChangeArrowheads="1"/>
                        </wps:cNvSpPr>
                        <wps:spPr bwMode="auto">
                          <a:xfrm>
                            <a:off x="5012222" y="105802"/>
                            <a:ext cx="728903" cy="673812"/>
                          </a:xfrm>
                          <a:prstGeom prst="rect">
                            <a:avLst/>
                          </a:prstGeom>
                          <a:solidFill>
                            <a:srgbClr val="FFFFFF"/>
                          </a:solidFill>
                          <a:ln w="9525">
                            <a:solidFill>
                              <a:srgbClr val="000000"/>
                            </a:solidFill>
                            <a:miter lim="800000"/>
                            <a:headEnd/>
                            <a:tailEnd/>
                          </a:ln>
                        </wps:spPr>
                        <wps:txbx>
                          <w:txbxContent>
                            <w:p w14:paraId="32A4ACC0" w14:textId="77777777" w:rsidR="003006DC" w:rsidRPr="00382418" w:rsidRDefault="003006DC" w:rsidP="00382418">
                              <w:pPr>
                                <w:spacing w:line="276" w:lineRule="auto"/>
                                <w:jc w:val="center"/>
                                <w:rPr>
                                  <w:sz w:val="19"/>
                                </w:rPr>
                              </w:pPr>
                              <w:r w:rsidRPr="00643FC4">
                                <w:rPr>
                                  <w:sz w:val="19"/>
                                </w:rPr>
                                <w:t>weitere</w:t>
                              </w:r>
                              <w:r w:rsidRPr="00643FC4">
                                <w:rPr>
                                  <w:sz w:val="19"/>
                                </w:rPr>
                                <w:br/>
                                <w:t>Bezugs-</w:t>
                              </w:r>
                              <w:r w:rsidRPr="00643FC4">
                                <w:rPr>
                                  <w:sz w:val="19"/>
                                </w:rPr>
                                <w:br/>
                                <w:t>größen</w:t>
                              </w:r>
                            </w:p>
                          </w:txbxContent>
                        </wps:txbx>
                        <wps:bodyPr rot="0" vert="horz" wrap="square" lIns="51577" tIns="25788" rIns="51577" bIns="25788" anchor="t" anchorCtr="0" upright="1">
                          <a:noAutofit/>
                        </wps:bodyPr>
                      </wps:wsp>
                      <wps:wsp>
                        <wps:cNvPr id="73" name="Line 8"/>
                        <wps:cNvCnPr>
                          <a:cxnSpLocks noChangeShapeType="1"/>
                        </wps:cNvCnPr>
                        <wps:spPr bwMode="auto">
                          <a:xfrm flipH="1" flipV="1">
                            <a:off x="3500115" y="1568729"/>
                            <a:ext cx="1768908" cy="15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4" name="Rectangle 317"/>
                        <wps:cNvSpPr>
                          <a:spLocks noChangeArrowheads="1"/>
                        </wps:cNvSpPr>
                        <wps:spPr bwMode="auto">
                          <a:xfrm>
                            <a:off x="3911717" y="105802"/>
                            <a:ext cx="700103" cy="448308"/>
                          </a:xfrm>
                          <a:prstGeom prst="rect">
                            <a:avLst/>
                          </a:prstGeom>
                          <a:solidFill>
                            <a:srgbClr val="FFFFFF"/>
                          </a:solidFill>
                          <a:ln w="9525">
                            <a:solidFill>
                              <a:srgbClr val="000000"/>
                            </a:solidFill>
                            <a:miter lim="800000"/>
                            <a:headEnd/>
                            <a:tailEnd/>
                          </a:ln>
                        </wps:spPr>
                        <wps:txbx>
                          <w:txbxContent>
                            <w:p w14:paraId="4F5D15F6" w14:textId="77777777" w:rsidR="003006DC" w:rsidRPr="00382418" w:rsidRDefault="003006DC" w:rsidP="00382418">
                              <w:pPr>
                                <w:spacing w:before="200"/>
                                <w:jc w:val="center"/>
                                <w:rPr>
                                  <w:sz w:val="19"/>
                                </w:rPr>
                              </w:pPr>
                              <w:r w:rsidRPr="00643FC4">
                                <w:rPr>
                                  <w:sz w:val="19"/>
                                </w:rPr>
                                <w:t>O</w:t>
                              </w:r>
                              <w:r w:rsidRPr="00643FC4">
                                <w:rPr>
                                  <w:sz w:val="19"/>
                                  <w:vertAlign w:val="subscript"/>
                                </w:rPr>
                                <w:t>2</w:t>
                              </w:r>
                            </w:p>
                          </w:txbxContent>
                        </wps:txbx>
                        <wps:bodyPr rot="0" vert="horz" wrap="square" lIns="51577" tIns="25788" rIns="51577" bIns="25788" anchor="t" anchorCtr="0" upright="1">
                          <a:noAutofit/>
                        </wps:bodyPr>
                      </wps:wsp>
                      <wps:wsp>
                        <wps:cNvPr id="75" name="Line 11"/>
                        <wps:cNvCnPr>
                          <a:cxnSpLocks noChangeShapeType="1"/>
                        </wps:cNvCnPr>
                        <wps:spPr bwMode="auto">
                          <a:xfrm flipH="1">
                            <a:off x="4250119" y="554110"/>
                            <a:ext cx="800" cy="357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2"/>
                        <wps:cNvCnPr>
                          <a:cxnSpLocks noChangeShapeType="1"/>
                        </wps:cNvCnPr>
                        <wps:spPr bwMode="auto">
                          <a:xfrm flipH="1">
                            <a:off x="3500115" y="1249723"/>
                            <a:ext cx="4111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320"/>
                        <wps:cNvSpPr>
                          <a:spLocks noChangeArrowheads="1"/>
                        </wps:cNvSpPr>
                        <wps:spPr bwMode="auto">
                          <a:xfrm>
                            <a:off x="2787112" y="926817"/>
                            <a:ext cx="712903" cy="704013"/>
                          </a:xfrm>
                          <a:prstGeom prst="rect">
                            <a:avLst/>
                          </a:prstGeom>
                          <a:solidFill>
                            <a:srgbClr val="FFFFFF"/>
                          </a:solidFill>
                          <a:ln w="9525">
                            <a:solidFill>
                              <a:srgbClr val="000000"/>
                            </a:solidFill>
                            <a:miter lim="800000"/>
                            <a:headEnd/>
                            <a:tailEnd/>
                          </a:ln>
                        </wps:spPr>
                        <wps:txbx>
                          <w:txbxContent>
                            <w:p w14:paraId="10AB3D84" w14:textId="77777777" w:rsidR="003006DC" w:rsidRPr="00382418" w:rsidRDefault="003006DC" w:rsidP="00382418">
                              <w:pPr>
                                <w:spacing w:line="276" w:lineRule="auto"/>
                                <w:jc w:val="center"/>
                                <w:rPr>
                                  <w:sz w:val="19"/>
                                </w:rPr>
                              </w:pPr>
                              <w:r w:rsidRPr="00643FC4">
                                <w:rPr>
                                  <w:sz w:val="19"/>
                                </w:rPr>
                                <w:t>SMW</w:t>
                              </w:r>
                              <w:r w:rsidRPr="00643FC4">
                                <w:rPr>
                                  <w:sz w:val="19"/>
                                </w:rPr>
                                <w:br/>
                                <w:t>CO</w:t>
                              </w:r>
                            </w:p>
                            <w:p w14:paraId="1463A9AD" w14:textId="77777777" w:rsidR="003006DC" w:rsidRPr="00382418" w:rsidRDefault="003006DC" w:rsidP="00382418">
                              <w:pPr>
                                <w:spacing w:before="60"/>
                                <w:jc w:val="center"/>
                                <w:rPr>
                                  <w:rFonts w:cs="Arial"/>
                                  <w:sz w:val="18"/>
                                </w:rPr>
                              </w:pPr>
                              <w:r w:rsidRPr="00643FC4">
                                <w:rPr>
                                  <w:rFonts w:cs="Arial"/>
                                  <w:sz w:val="18"/>
                                </w:rPr>
                                <w:t>normiert</w:t>
                              </w:r>
                            </w:p>
                          </w:txbxContent>
                        </wps:txbx>
                        <wps:bodyPr rot="0" vert="horz" wrap="square" lIns="51577" tIns="25788" rIns="51577" bIns="25788" anchor="t" anchorCtr="0" upright="1">
                          <a:noAutofit/>
                        </wps:bodyPr>
                      </wps:wsp>
                      <wps:wsp>
                        <wps:cNvPr id="78" name="Rectangle 14"/>
                        <wps:cNvSpPr>
                          <a:spLocks noChangeArrowheads="1"/>
                        </wps:cNvSpPr>
                        <wps:spPr bwMode="auto">
                          <a:xfrm>
                            <a:off x="2787312" y="100602"/>
                            <a:ext cx="712903" cy="453708"/>
                          </a:xfrm>
                          <a:prstGeom prst="rect">
                            <a:avLst/>
                          </a:prstGeom>
                          <a:solidFill>
                            <a:srgbClr val="FFFFFF"/>
                          </a:solidFill>
                          <a:ln w="9525">
                            <a:solidFill>
                              <a:srgbClr val="000000"/>
                            </a:solidFill>
                            <a:miter lim="800000"/>
                            <a:headEnd/>
                            <a:tailEnd/>
                          </a:ln>
                        </wps:spPr>
                        <wps:txbx>
                          <w:txbxContent>
                            <w:p w14:paraId="63C8D196" w14:textId="77777777" w:rsidR="003006DC" w:rsidRPr="00382418" w:rsidRDefault="003006DC" w:rsidP="00382418">
                              <w:pPr>
                                <w:spacing w:before="200"/>
                                <w:jc w:val="center"/>
                                <w:rPr>
                                  <w:sz w:val="19"/>
                                </w:rPr>
                              </w:pPr>
                              <w:r w:rsidRPr="00643FC4">
                                <w:rPr>
                                  <w:sz w:val="19"/>
                                </w:rPr>
                                <w:t>CO</w:t>
                              </w:r>
                            </w:p>
                          </w:txbxContent>
                        </wps:txbx>
                        <wps:bodyPr rot="0" vert="horz" wrap="square" lIns="51577" tIns="25788" rIns="51577" bIns="25788" anchor="t" anchorCtr="0" upright="1">
                          <a:noAutofit/>
                        </wps:bodyPr>
                      </wps:wsp>
                      <wps:wsp>
                        <wps:cNvPr id="79" name="Line 322"/>
                        <wps:cNvCnPr>
                          <a:cxnSpLocks noChangeShapeType="1"/>
                        </wps:cNvCnPr>
                        <wps:spPr bwMode="auto">
                          <a:xfrm>
                            <a:off x="3139814" y="554210"/>
                            <a:ext cx="3200" cy="357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17"/>
                        <wps:cNvSpPr>
                          <a:spLocks noChangeArrowheads="1"/>
                        </wps:cNvSpPr>
                        <wps:spPr bwMode="auto">
                          <a:xfrm>
                            <a:off x="2786712" y="2142639"/>
                            <a:ext cx="712703" cy="853416"/>
                          </a:xfrm>
                          <a:prstGeom prst="rect">
                            <a:avLst/>
                          </a:prstGeom>
                          <a:solidFill>
                            <a:srgbClr val="FFFFFF"/>
                          </a:solidFill>
                          <a:ln w="9525">
                            <a:solidFill>
                              <a:srgbClr val="000000"/>
                            </a:solidFill>
                            <a:miter lim="800000"/>
                            <a:headEnd/>
                            <a:tailEnd/>
                          </a:ln>
                        </wps:spPr>
                        <wps:txbx>
                          <w:txbxContent>
                            <w:p w14:paraId="4190B255" w14:textId="77777777" w:rsidR="003006DC" w:rsidRPr="00382418" w:rsidRDefault="003006DC" w:rsidP="00382418">
                              <w:pPr>
                                <w:spacing w:line="276" w:lineRule="auto"/>
                                <w:jc w:val="center"/>
                                <w:rPr>
                                  <w:sz w:val="19"/>
                                </w:rPr>
                              </w:pPr>
                              <w:r w:rsidRPr="00643FC4">
                                <w:rPr>
                                  <w:sz w:val="19"/>
                                </w:rPr>
                                <w:t>SMW</w:t>
                              </w:r>
                              <w:r w:rsidRPr="00643FC4">
                                <w:rPr>
                                  <w:sz w:val="19"/>
                                </w:rPr>
                                <w:br/>
                                <w:t>CO</w:t>
                              </w:r>
                            </w:p>
                            <w:p w14:paraId="6716424A" w14:textId="77777777" w:rsidR="003006DC" w:rsidRPr="00382418" w:rsidRDefault="003006DC" w:rsidP="00382418">
                              <w:pPr>
                                <w:spacing w:before="60"/>
                                <w:jc w:val="center"/>
                                <w:rPr>
                                  <w:rFonts w:cs="Arial"/>
                                  <w:sz w:val="18"/>
                                </w:rPr>
                              </w:pPr>
                              <w:r w:rsidRPr="00643FC4">
                                <w:rPr>
                                  <w:rFonts w:cs="Arial"/>
                                  <w:sz w:val="18"/>
                                </w:rPr>
                                <w:t>validiert</w:t>
                              </w:r>
                            </w:p>
                          </w:txbxContent>
                        </wps:txbx>
                        <wps:bodyPr rot="0" vert="horz" wrap="square" lIns="51577" tIns="25788" rIns="51577" bIns="25788" anchor="t" anchorCtr="0" upright="1">
                          <a:noAutofit/>
                        </wps:bodyPr>
                      </wps:wsp>
                      <wps:wsp>
                        <wps:cNvPr id="81" name="Text Box 19"/>
                        <wps:cNvSpPr txBox="1">
                          <a:spLocks noChangeArrowheads="1"/>
                        </wps:cNvSpPr>
                        <wps:spPr bwMode="auto">
                          <a:xfrm>
                            <a:off x="2787212" y="3310361"/>
                            <a:ext cx="712303" cy="832615"/>
                          </a:xfrm>
                          <a:prstGeom prst="rect">
                            <a:avLst/>
                          </a:prstGeom>
                          <a:solidFill>
                            <a:srgbClr val="FFFFFF"/>
                          </a:solidFill>
                          <a:ln w="9525">
                            <a:solidFill>
                              <a:srgbClr val="000000"/>
                            </a:solidFill>
                            <a:miter lim="800000"/>
                            <a:headEnd/>
                            <a:tailEnd/>
                          </a:ln>
                        </wps:spPr>
                        <wps:txbx>
                          <w:txbxContent>
                            <w:p w14:paraId="2123E50C" w14:textId="77777777" w:rsidR="003006DC" w:rsidRPr="00382418" w:rsidRDefault="003006DC" w:rsidP="00382418">
                              <w:pPr>
                                <w:spacing w:line="276" w:lineRule="auto"/>
                                <w:jc w:val="center"/>
                                <w:rPr>
                                  <w:sz w:val="19"/>
                                </w:rPr>
                              </w:pPr>
                              <w:r w:rsidRPr="00643FC4">
                                <w:rPr>
                                  <w:sz w:val="19"/>
                                </w:rPr>
                                <w:t>SMW</w:t>
                              </w:r>
                              <w:r w:rsidRPr="00643FC4">
                                <w:rPr>
                                  <w:sz w:val="19"/>
                                </w:rPr>
                                <w:br/>
                                <w:t>CO</w:t>
                              </w:r>
                            </w:p>
                            <w:p w14:paraId="7916D373" w14:textId="77777777" w:rsidR="003006DC" w:rsidRPr="00382418" w:rsidRDefault="003006DC" w:rsidP="00382418">
                              <w:pPr>
                                <w:spacing w:before="60"/>
                                <w:jc w:val="center"/>
                                <w:rPr>
                                  <w:rFonts w:cs="Arial"/>
                                  <w:sz w:val="18"/>
                                </w:rPr>
                              </w:pPr>
                              <w:r w:rsidRPr="00643FC4">
                                <w:rPr>
                                  <w:rFonts w:cs="Arial"/>
                                  <w:sz w:val="18"/>
                                </w:rPr>
                                <w:t>klassiert</w:t>
                              </w:r>
                            </w:p>
                          </w:txbxContent>
                        </wps:txbx>
                        <wps:bodyPr rot="0" vert="horz" wrap="square" lIns="51577" tIns="25788" rIns="51577" bIns="25788" anchor="t" anchorCtr="0" upright="1">
                          <a:noAutofit/>
                        </wps:bodyPr>
                      </wps:wsp>
                      <wps:wsp>
                        <wps:cNvPr id="82" name="Rectangle 20"/>
                        <wps:cNvSpPr>
                          <a:spLocks noChangeArrowheads="1"/>
                        </wps:cNvSpPr>
                        <wps:spPr bwMode="auto">
                          <a:xfrm>
                            <a:off x="6142927" y="105802"/>
                            <a:ext cx="1182905" cy="448408"/>
                          </a:xfrm>
                          <a:prstGeom prst="rect">
                            <a:avLst/>
                          </a:prstGeom>
                          <a:solidFill>
                            <a:srgbClr val="FFFFFF"/>
                          </a:solidFill>
                          <a:ln w="9525">
                            <a:solidFill>
                              <a:srgbClr val="000000"/>
                            </a:solidFill>
                            <a:miter lim="800000"/>
                            <a:headEnd/>
                            <a:tailEnd/>
                          </a:ln>
                        </wps:spPr>
                        <wps:txbx>
                          <w:txbxContent>
                            <w:p w14:paraId="49F07C62" w14:textId="77777777" w:rsidR="003006DC" w:rsidRPr="00382418" w:rsidRDefault="003006DC" w:rsidP="00382418">
                              <w:pPr>
                                <w:spacing w:before="200"/>
                                <w:jc w:val="center"/>
                                <w:rPr>
                                  <w:sz w:val="19"/>
                                </w:rPr>
                              </w:pPr>
                              <w:r w:rsidRPr="00643FC4">
                                <w:rPr>
                                  <w:sz w:val="19"/>
                                </w:rPr>
                                <w:t>TNBZ</w:t>
                              </w:r>
                            </w:p>
                          </w:txbxContent>
                        </wps:txbx>
                        <wps:bodyPr rot="0" vert="horz" wrap="square" lIns="51577" tIns="25788" rIns="51577" bIns="25788" anchor="t" anchorCtr="0" upright="1">
                          <a:noAutofit/>
                        </wps:bodyPr>
                      </wps:wsp>
                      <wps:wsp>
                        <wps:cNvPr id="83" name="Line 326"/>
                        <wps:cNvCnPr>
                          <a:cxnSpLocks noChangeShapeType="1"/>
                        </wps:cNvCnPr>
                        <wps:spPr bwMode="auto">
                          <a:xfrm>
                            <a:off x="1119205" y="727613"/>
                            <a:ext cx="0" cy="258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Rectangle 22"/>
                        <wps:cNvSpPr>
                          <a:spLocks noChangeArrowheads="1"/>
                        </wps:cNvSpPr>
                        <wps:spPr bwMode="auto">
                          <a:xfrm>
                            <a:off x="245401" y="105802"/>
                            <a:ext cx="1932209" cy="448408"/>
                          </a:xfrm>
                          <a:prstGeom prst="rect">
                            <a:avLst/>
                          </a:prstGeom>
                          <a:solidFill>
                            <a:srgbClr val="FFFFFF"/>
                          </a:solidFill>
                          <a:ln w="9525">
                            <a:solidFill>
                              <a:srgbClr val="000000"/>
                            </a:solidFill>
                            <a:miter lim="800000"/>
                            <a:headEnd/>
                            <a:tailEnd/>
                          </a:ln>
                        </wps:spPr>
                        <wps:txbx>
                          <w:txbxContent>
                            <w:p w14:paraId="290853C2" w14:textId="77777777" w:rsidR="003006DC" w:rsidRPr="00382418" w:rsidRDefault="003006DC" w:rsidP="00382418">
                              <w:pPr>
                                <w:spacing w:before="200"/>
                                <w:jc w:val="center"/>
                                <w:rPr>
                                  <w:b/>
                                  <w:sz w:val="19"/>
                                </w:rPr>
                              </w:pPr>
                              <w:r w:rsidRPr="00643FC4">
                                <w:rPr>
                                  <w:sz w:val="19"/>
                                </w:rPr>
                                <w:t>Staub zur Filterkontrolle</w:t>
                              </w:r>
                            </w:p>
                          </w:txbxContent>
                        </wps:txbx>
                        <wps:bodyPr rot="0" vert="horz" wrap="square" lIns="51577" tIns="25788" rIns="51577" bIns="25788" anchor="t" anchorCtr="0" upright="1">
                          <a:noAutofit/>
                        </wps:bodyPr>
                      </wps:wsp>
                      <wps:wsp>
                        <wps:cNvPr id="85" name="Rectangle 23"/>
                        <wps:cNvSpPr>
                          <a:spLocks noChangeArrowheads="1"/>
                        </wps:cNvSpPr>
                        <wps:spPr bwMode="auto">
                          <a:xfrm>
                            <a:off x="768003" y="3310461"/>
                            <a:ext cx="702503" cy="833715"/>
                          </a:xfrm>
                          <a:prstGeom prst="rect">
                            <a:avLst/>
                          </a:prstGeom>
                          <a:solidFill>
                            <a:srgbClr val="FFFFFF"/>
                          </a:solidFill>
                          <a:ln w="9525">
                            <a:solidFill>
                              <a:srgbClr val="000000"/>
                            </a:solidFill>
                            <a:miter lim="800000"/>
                            <a:headEnd/>
                            <a:tailEnd/>
                          </a:ln>
                        </wps:spPr>
                        <wps:txbx>
                          <w:txbxContent>
                            <w:p w14:paraId="78A544B4" w14:textId="77777777" w:rsidR="003006DC" w:rsidRPr="00382418" w:rsidRDefault="003006DC" w:rsidP="00382418">
                              <w:pPr>
                                <w:spacing w:after="0" w:line="276" w:lineRule="auto"/>
                                <w:ind w:left="-57" w:right="-57"/>
                                <w:jc w:val="center"/>
                                <w:rPr>
                                  <w:sz w:val="19"/>
                                </w:rPr>
                              </w:pPr>
                              <w:r w:rsidRPr="00643FC4">
                                <w:rPr>
                                  <w:sz w:val="19"/>
                                </w:rPr>
                                <w:t>Ereignisse</w:t>
                              </w:r>
                              <w:r w:rsidRPr="00643FC4">
                                <w:rPr>
                                  <w:sz w:val="19"/>
                                </w:rPr>
                                <w:br/>
                                <w:t>Staub</w:t>
                              </w:r>
                            </w:p>
                            <w:p w14:paraId="7749A2CD" w14:textId="77777777" w:rsidR="003006DC" w:rsidRPr="00382418" w:rsidRDefault="003006DC" w:rsidP="00382418">
                              <w:pPr>
                                <w:spacing w:before="40" w:line="276" w:lineRule="auto"/>
                                <w:ind w:left="-57" w:right="-57"/>
                                <w:jc w:val="center"/>
                                <w:rPr>
                                  <w:rFonts w:cs="Arial"/>
                                  <w:sz w:val="18"/>
                                </w:rPr>
                              </w:pPr>
                              <w:r w:rsidRPr="00643FC4">
                                <w:rPr>
                                  <w:rFonts w:cs="Arial"/>
                                  <w:sz w:val="18"/>
                                </w:rPr>
                                <w:t>-qualitativ-</w:t>
                              </w:r>
                            </w:p>
                            <w:p w14:paraId="5EF78496" w14:textId="77777777" w:rsidR="003006DC" w:rsidRPr="00382418" w:rsidRDefault="003006DC" w:rsidP="00382418">
                              <w:pPr>
                                <w:spacing w:before="60"/>
                                <w:ind w:left="-57" w:right="-57"/>
                                <w:jc w:val="center"/>
                                <w:rPr>
                                  <w:rFonts w:cs="Arial"/>
                                  <w:sz w:val="18"/>
                                </w:rPr>
                              </w:pPr>
                              <w:r w:rsidRPr="00643FC4">
                                <w:rPr>
                                  <w:rFonts w:cs="Arial"/>
                                  <w:sz w:val="18"/>
                                </w:rPr>
                                <w:t>klassiert</w:t>
                              </w:r>
                            </w:p>
                          </w:txbxContent>
                        </wps:txbx>
                        <wps:bodyPr rot="0" vert="horz" wrap="square" lIns="51577" tIns="25788" rIns="51577" bIns="25788" anchor="t" anchorCtr="0" upright="1">
                          <a:noAutofit/>
                        </wps:bodyPr>
                      </wps:wsp>
                      <wps:wsp>
                        <wps:cNvPr id="86" name="Line 329"/>
                        <wps:cNvCnPr>
                          <a:cxnSpLocks noChangeShapeType="1"/>
                        </wps:cNvCnPr>
                        <wps:spPr bwMode="auto">
                          <a:xfrm>
                            <a:off x="6401128" y="554110"/>
                            <a:ext cx="0" cy="2755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25"/>
                        <wps:cNvSpPr>
                          <a:spLocks noChangeArrowheads="1"/>
                        </wps:cNvSpPr>
                        <wps:spPr bwMode="auto">
                          <a:xfrm>
                            <a:off x="6697529" y="1986736"/>
                            <a:ext cx="769003" cy="1009318"/>
                          </a:xfrm>
                          <a:prstGeom prst="rect">
                            <a:avLst/>
                          </a:prstGeom>
                          <a:solidFill>
                            <a:srgbClr val="FFFFFF"/>
                          </a:solidFill>
                          <a:ln w="9525">
                            <a:solidFill>
                              <a:srgbClr val="000000"/>
                            </a:solidFill>
                            <a:miter lim="800000"/>
                            <a:headEnd/>
                            <a:tailEnd/>
                          </a:ln>
                        </wps:spPr>
                        <wps:txbx>
                          <w:txbxContent>
                            <w:p w14:paraId="01E08C23" w14:textId="77777777" w:rsidR="003006DC" w:rsidRPr="00382418" w:rsidRDefault="003006DC" w:rsidP="00382418">
                              <w:pPr>
                                <w:spacing w:line="276" w:lineRule="auto"/>
                                <w:ind w:left="-57" w:right="-57"/>
                                <w:jc w:val="center"/>
                                <w:rPr>
                                  <w:sz w:val="19"/>
                                </w:rPr>
                              </w:pPr>
                              <w:r w:rsidRPr="00643FC4">
                                <w:rPr>
                                  <w:sz w:val="19"/>
                                </w:rPr>
                                <w:t>Ereignisse</w:t>
                              </w:r>
                              <w:r w:rsidRPr="00643FC4">
                                <w:rPr>
                                  <w:sz w:val="19"/>
                                </w:rPr>
                                <w:br/>
                                <w:t>TNBZ</w:t>
                              </w:r>
                            </w:p>
                            <w:p w14:paraId="1E6CC4C1" w14:textId="77777777" w:rsidR="003006DC" w:rsidRPr="00382418" w:rsidRDefault="003006DC" w:rsidP="00382418">
                              <w:pPr>
                                <w:spacing w:before="60" w:line="276" w:lineRule="auto"/>
                                <w:ind w:left="-57" w:right="-57"/>
                                <w:jc w:val="center"/>
                                <w:rPr>
                                  <w:rFonts w:cs="Arial"/>
                                  <w:sz w:val="18"/>
                                </w:rPr>
                              </w:pPr>
                              <w:r w:rsidRPr="00643FC4">
                                <w:rPr>
                                  <w:rFonts w:cs="Arial"/>
                                  <w:sz w:val="18"/>
                                </w:rPr>
                                <w:t>Zeitdauer</w:t>
                              </w:r>
                              <w:r w:rsidRPr="00643FC4">
                                <w:rPr>
                                  <w:rFonts w:cs="Arial"/>
                                  <w:sz w:val="18"/>
                                </w:rPr>
                                <w:br/>
                                <w:t>Unter-</w:t>
                              </w:r>
                              <w:r w:rsidRPr="00643FC4">
                                <w:rPr>
                                  <w:rFonts w:cs="Arial"/>
                                  <w:sz w:val="18"/>
                                </w:rPr>
                                <w:br/>
                                <w:t>schreitungen</w:t>
                              </w:r>
                            </w:p>
                          </w:txbxContent>
                        </wps:txbx>
                        <wps:bodyPr rot="0" vert="horz" wrap="square" lIns="51577" tIns="25788" rIns="51577" bIns="25788" anchor="t" anchorCtr="0" upright="1">
                          <a:noAutofit/>
                        </wps:bodyPr>
                      </wps:wsp>
                      <wps:wsp>
                        <wps:cNvPr id="88" name="Line 331"/>
                        <wps:cNvCnPr>
                          <a:cxnSpLocks noChangeShapeType="1"/>
                        </wps:cNvCnPr>
                        <wps:spPr bwMode="auto">
                          <a:xfrm>
                            <a:off x="459602" y="554010"/>
                            <a:ext cx="0" cy="1429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27"/>
                        <wps:cNvCnPr>
                          <a:cxnSpLocks noChangeShapeType="1"/>
                        </wps:cNvCnPr>
                        <wps:spPr bwMode="auto">
                          <a:xfrm flipH="1">
                            <a:off x="4030618" y="1475827"/>
                            <a:ext cx="0" cy="258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
                        <wps:cNvCnPr>
                          <a:cxnSpLocks noChangeShapeType="1"/>
                        </wps:cNvCnPr>
                        <wps:spPr bwMode="auto">
                          <a:xfrm flipH="1">
                            <a:off x="2377310" y="1734332"/>
                            <a:ext cx="16534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30"/>
                        <wps:cNvCnPr>
                          <a:cxnSpLocks noChangeShapeType="1"/>
                        </wps:cNvCnPr>
                        <wps:spPr bwMode="auto">
                          <a:xfrm flipH="1" flipV="1">
                            <a:off x="2382810" y="1818633"/>
                            <a:ext cx="3088914" cy="10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2" name="Rectangle 335"/>
                        <wps:cNvSpPr>
                          <a:spLocks noChangeArrowheads="1"/>
                        </wps:cNvSpPr>
                        <wps:spPr bwMode="auto">
                          <a:xfrm>
                            <a:off x="1670207" y="2132539"/>
                            <a:ext cx="712703" cy="863816"/>
                          </a:xfrm>
                          <a:prstGeom prst="rect">
                            <a:avLst/>
                          </a:prstGeom>
                          <a:solidFill>
                            <a:srgbClr val="FFFFFF"/>
                          </a:solidFill>
                          <a:ln w="9525">
                            <a:solidFill>
                              <a:srgbClr val="000000"/>
                            </a:solidFill>
                            <a:miter lim="800000"/>
                            <a:headEnd/>
                            <a:tailEnd/>
                          </a:ln>
                        </wps:spPr>
                        <wps:txbx>
                          <w:txbxContent>
                            <w:p w14:paraId="12639721" w14:textId="77777777" w:rsidR="003006DC" w:rsidRPr="00382418" w:rsidRDefault="003006DC" w:rsidP="00382418">
                              <w:pPr>
                                <w:spacing w:after="0" w:line="276" w:lineRule="auto"/>
                                <w:ind w:left="-57" w:right="-57"/>
                                <w:jc w:val="center"/>
                                <w:rPr>
                                  <w:sz w:val="19"/>
                                </w:rPr>
                              </w:pPr>
                              <w:r w:rsidRPr="00643FC4">
                                <w:rPr>
                                  <w:sz w:val="19"/>
                                </w:rPr>
                                <w:t>SMW</w:t>
                              </w:r>
                              <w:r w:rsidRPr="00643FC4">
                                <w:rPr>
                                  <w:sz w:val="19"/>
                                </w:rPr>
                                <w:br/>
                                <w:t>Staub</w:t>
                              </w:r>
                            </w:p>
                            <w:p w14:paraId="11A9894F" w14:textId="77777777" w:rsidR="003006DC" w:rsidRPr="00382418" w:rsidRDefault="003006DC" w:rsidP="00382418">
                              <w:pPr>
                                <w:spacing w:before="40" w:line="276" w:lineRule="auto"/>
                                <w:ind w:left="-57" w:right="-57"/>
                                <w:jc w:val="center"/>
                                <w:rPr>
                                  <w:rFonts w:cs="Arial"/>
                                  <w:sz w:val="18"/>
                                </w:rPr>
                              </w:pPr>
                              <w:r w:rsidRPr="00643FC4">
                                <w:rPr>
                                  <w:rFonts w:cs="Arial"/>
                                  <w:sz w:val="18"/>
                                </w:rPr>
                                <w:t>-quantitativ-</w:t>
                              </w:r>
                            </w:p>
                            <w:p w14:paraId="300557A5" w14:textId="77777777" w:rsidR="003006DC" w:rsidRPr="00382418" w:rsidRDefault="003006DC" w:rsidP="00382418">
                              <w:pPr>
                                <w:spacing w:before="60" w:line="240" w:lineRule="auto"/>
                                <w:ind w:left="-57" w:right="-57"/>
                                <w:jc w:val="center"/>
                                <w:rPr>
                                  <w:rFonts w:cs="Arial"/>
                                  <w:sz w:val="18"/>
                                </w:rPr>
                              </w:pPr>
                              <w:r w:rsidRPr="00643FC4">
                                <w:rPr>
                                  <w:rFonts w:cs="Arial"/>
                                  <w:sz w:val="18"/>
                                </w:rPr>
                                <w:t>validiert</w:t>
                              </w:r>
                            </w:p>
                          </w:txbxContent>
                        </wps:txbx>
                        <wps:bodyPr rot="0" vert="horz" wrap="square" lIns="51577" tIns="25788" rIns="51577" bIns="25788" anchor="t" anchorCtr="0" upright="1">
                          <a:noAutofit/>
                        </wps:bodyPr>
                      </wps:wsp>
                      <wps:wsp>
                        <wps:cNvPr id="93" name="Text Box 32"/>
                        <wps:cNvSpPr txBox="1">
                          <a:spLocks noChangeArrowheads="1"/>
                        </wps:cNvSpPr>
                        <wps:spPr bwMode="auto">
                          <a:xfrm>
                            <a:off x="1663207" y="3310461"/>
                            <a:ext cx="707203" cy="832815"/>
                          </a:xfrm>
                          <a:prstGeom prst="rect">
                            <a:avLst/>
                          </a:prstGeom>
                          <a:solidFill>
                            <a:srgbClr val="FFFFFF"/>
                          </a:solidFill>
                          <a:ln w="9525">
                            <a:solidFill>
                              <a:srgbClr val="000000"/>
                            </a:solidFill>
                            <a:miter lim="800000"/>
                            <a:headEnd/>
                            <a:tailEnd/>
                          </a:ln>
                        </wps:spPr>
                        <wps:txbx>
                          <w:txbxContent>
                            <w:p w14:paraId="161BADDB" w14:textId="77777777" w:rsidR="003006DC" w:rsidRPr="00382418" w:rsidRDefault="003006DC" w:rsidP="00382418">
                              <w:pPr>
                                <w:spacing w:after="0" w:line="276" w:lineRule="auto"/>
                                <w:ind w:left="-57" w:right="-57"/>
                                <w:jc w:val="center"/>
                                <w:rPr>
                                  <w:sz w:val="19"/>
                                </w:rPr>
                              </w:pPr>
                              <w:r w:rsidRPr="00643FC4">
                                <w:rPr>
                                  <w:sz w:val="19"/>
                                </w:rPr>
                                <w:t>SMW</w:t>
                              </w:r>
                              <w:r w:rsidRPr="00643FC4">
                                <w:rPr>
                                  <w:sz w:val="19"/>
                                </w:rPr>
                                <w:br/>
                                <w:t>Staub</w:t>
                              </w:r>
                            </w:p>
                            <w:p w14:paraId="3EE95664" w14:textId="77777777" w:rsidR="003006DC" w:rsidRPr="00382418" w:rsidRDefault="003006DC" w:rsidP="00382418">
                              <w:pPr>
                                <w:spacing w:before="40" w:line="276" w:lineRule="auto"/>
                                <w:ind w:left="-57" w:right="-57"/>
                                <w:jc w:val="center"/>
                                <w:rPr>
                                  <w:rFonts w:cs="Arial"/>
                                  <w:sz w:val="18"/>
                                </w:rPr>
                              </w:pPr>
                              <w:r w:rsidRPr="00643FC4">
                                <w:rPr>
                                  <w:rFonts w:cs="Arial"/>
                                  <w:sz w:val="18"/>
                                </w:rPr>
                                <w:t>-quantitativ-</w:t>
                              </w:r>
                            </w:p>
                            <w:p w14:paraId="18A41E23" w14:textId="77777777" w:rsidR="003006DC" w:rsidRPr="00382418" w:rsidRDefault="003006DC" w:rsidP="00382418">
                              <w:pPr>
                                <w:spacing w:before="60"/>
                                <w:ind w:left="-57" w:right="-57"/>
                                <w:jc w:val="center"/>
                                <w:rPr>
                                  <w:rFonts w:cs="Arial"/>
                                  <w:sz w:val="18"/>
                                </w:rPr>
                              </w:pPr>
                              <w:r w:rsidRPr="00643FC4">
                                <w:rPr>
                                  <w:rFonts w:cs="Arial"/>
                                  <w:sz w:val="18"/>
                                </w:rPr>
                                <w:t>klassiert</w:t>
                              </w:r>
                            </w:p>
                          </w:txbxContent>
                        </wps:txbx>
                        <wps:bodyPr rot="0" vert="horz" wrap="square" lIns="51577" tIns="25788" rIns="51577" bIns="25788" anchor="t" anchorCtr="0" upright="1">
                          <a:noAutofit/>
                        </wps:bodyPr>
                      </wps:wsp>
                      <wps:wsp>
                        <wps:cNvPr id="94" name="Line 33"/>
                        <wps:cNvCnPr>
                          <a:cxnSpLocks noChangeShapeType="1"/>
                        </wps:cNvCnPr>
                        <wps:spPr bwMode="auto">
                          <a:xfrm>
                            <a:off x="2031909" y="1820133"/>
                            <a:ext cx="2700" cy="31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5"/>
                        <wps:cNvCnPr>
                          <a:cxnSpLocks noChangeShapeType="1"/>
                        </wps:cNvCnPr>
                        <wps:spPr bwMode="auto">
                          <a:xfrm>
                            <a:off x="2034709" y="727713"/>
                            <a:ext cx="0" cy="184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36"/>
                        <wps:cNvSpPr txBox="1">
                          <a:spLocks noChangeArrowheads="1"/>
                        </wps:cNvSpPr>
                        <wps:spPr bwMode="auto">
                          <a:xfrm>
                            <a:off x="1409506" y="711413"/>
                            <a:ext cx="393502" cy="16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F362517" w14:textId="77777777" w:rsidR="003006DC" w:rsidRPr="00382418" w:rsidRDefault="003006DC" w:rsidP="00382418">
                              <w:pPr>
                                <w:spacing w:after="40"/>
                                <w:jc w:val="center"/>
                                <w:rPr>
                                  <w:rFonts w:cs="Arial"/>
                                  <w:sz w:val="18"/>
                                </w:rPr>
                              </w:pPr>
                              <w:r w:rsidRPr="00643FC4">
                                <w:rPr>
                                  <w:rFonts w:cs="Arial"/>
                                  <w:sz w:val="18"/>
                                </w:rPr>
                                <w:t>oder</w:t>
                              </w:r>
                            </w:p>
                          </w:txbxContent>
                        </wps:txbx>
                        <wps:bodyPr rot="0" vert="horz" wrap="square" lIns="51577" tIns="25788" rIns="51577" bIns="25788" anchor="t" anchorCtr="0" upright="1">
                          <a:noAutofit/>
                        </wps:bodyPr>
                      </wps:wsp>
                      <wps:wsp>
                        <wps:cNvPr id="97" name="Rectangle 340"/>
                        <wps:cNvSpPr>
                          <a:spLocks noChangeArrowheads="1"/>
                        </wps:cNvSpPr>
                        <wps:spPr bwMode="auto">
                          <a:xfrm>
                            <a:off x="1670207" y="927217"/>
                            <a:ext cx="712503" cy="974418"/>
                          </a:xfrm>
                          <a:prstGeom prst="rect">
                            <a:avLst/>
                          </a:prstGeom>
                          <a:solidFill>
                            <a:srgbClr val="FFFFFF"/>
                          </a:solidFill>
                          <a:ln w="9525">
                            <a:solidFill>
                              <a:srgbClr val="000000"/>
                            </a:solidFill>
                            <a:miter lim="800000"/>
                            <a:headEnd/>
                            <a:tailEnd/>
                          </a:ln>
                        </wps:spPr>
                        <wps:txbx>
                          <w:txbxContent>
                            <w:p w14:paraId="56DBB6B2" w14:textId="77777777" w:rsidR="003006DC" w:rsidRPr="00382418" w:rsidRDefault="003006DC" w:rsidP="00382418">
                              <w:pPr>
                                <w:spacing w:after="0" w:line="276" w:lineRule="auto"/>
                                <w:jc w:val="center"/>
                                <w:rPr>
                                  <w:sz w:val="19"/>
                                </w:rPr>
                              </w:pPr>
                              <w:r w:rsidRPr="00643FC4">
                                <w:rPr>
                                  <w:sz w:val="19"/>
                                </w:rPr>
                                <w:t>SMW</w:t>
                              </w:r>
                              <w:r w:rsidRPr="00643FC4">
                                <w:rPr>
                                  <w:sz w:val="19"/>
                                </w:rPr>
                                <w:br/>
                                <w:t>Staub</w:t>
                              </w:r>
                            </w:p>
                            <w:p w14:paraId="45FCAB06" w14:textId="77777777" w:rsidR="003006DC" w:rsidRPr="00382418" w:rsidRDefault="003006DC" w:rsidP="00382418">
                              <w:pPr>
                                <w:spacing w:before="40" w:line="276" w:lineRule="auto"/>
                                <w:ind w:left="-57" w:right="-57"/>
                                <w:jc w:val="center"/>
                                <w:rPr>
                                  <w:rFonts w:cs="Arial"/>
                                  <w:sz w:val="18"/>
                                </w:rPr>
                              </w:pPr>
                              <w:r w:rsidRPr="00643FC4">
                                <w:rPr>
                                  <w:rFonts w:cs="Arial"/>
                                  <w:sz w:val="18"/>
                                </w:rPr>
                                <w:t>-quantitativ-</w:t>
                              </w:r>
                            </w:p>
                            <w:p w14:paraId="0939CF4A" w14:textId="77777777" w:rsidR="003006DC" w:rsidRPr="00382418" w:rsidRDefault="003006DC" w:rsidP="00382418">
                              <w:pPr>
                                <w:spacing w:before="60"/>
                                <w:ind w:left="-113" w:right="-113"/>
                                <w:jc w:val="center"/>
                                <w:rPr>
                                  <w:rFonts w:cs="Arial"/>
                                  <w:sz w:val="18"/>
                                </w:rPr>
                              </w:pPr>
                              <w:r w:rsidRPr="00643FC4">
                                <w:rPr>
                                  <w:rFonts w:cs="Arial"/>
                                  <w:sz w:val="18"/>
                                </w:rPr>
                                <w:t>normiert</w:t>
                              </w:r>
                            </w:p>
                          </w:txbxContent>
                        </wps:txbx>
                        <wps:bodyPr rot="0" vert="horz" wrap="square" lIns="51577" tIns="25788" rIns="51577" bIns="25788" anchor="t" anchorCtr="0" upright="1">
                          <a:noAutofit/>
                        </wps:bodyPr>
                      </wps:wsp>
                      <wps:wsp>
                        <wps:cNvPr id="98" name="Rectangle 341"/>
                        <wps:cNvSpPr>
                          <a:spLocks noChangeArrowheads="1"/>
                        </wps:cNvSpPr>
                        <wps:spPr bwMode="auto">
                          <a:xfrm>
                            <a:off x="6050427" y="3310361"/>
                            <a:ext cx="727803" cy="832215"/>
                          </a:xfrm>
                          <a:prstGeom prst="rect">
                            <a:avLst/>
                          </a:prstGeom>
                          <a:solidFill>
                            <a:srgbClr val="FFFFFF"/>
                          </a:solidFill>
                          <a:ln w="9525">
                            <a:solidFill>
                              <a:srgbClr val="000000"/>
                            </a:solidFill>
                            <a:miter lim="800000"/>
                            <a:headEnd/>
                            <a:tailEnd/>
                          </a:ln>
                        </wps:spPr>
                        <wps:txbx>
                          <w:txbxContent>
                            <w:p w14:paraId="55E37BC2" w14:textId="77777777" w:rsidR="003006DC" w:rsidRPr="00382418" w:rsidRDefault="003006DC" w:rsidP="00382418">
                              <w:pPr>
                                <w:spacing w:line="276" w:lineRule="auto"/>
                                <w:jc w:val="center"/>
                                <w:rPr>
                                  <w:sz w:val="19"/>
                                </w:rPr>
                              </w:pPr>
                              <w:r w:rsidRPr="00643FC4">
                                <w:rPr>
                                  <w:sz w:val="19"/>
                                </w:rPr>
                                <w:t>10-min-MW</w:t>
                              </w:r>
                              <w:r w:rsidRPr="00643FC4">
                                <w:rPr>
                                  <w:sz w:val="19"/>
                                </w:rPr>
                                <w:br/>
                                <w:t>TNBZ</w:t>
                              </w:r>
                            </w:p>
                            <w:p w14:paraId="130FB41F" w14:textId="77777777" w:rsidR="003006DC" w:rsidRPr="00382418" w:rsidRDefault="003006DC" w:rsidP="00382418">
                              <w:pPr>
                                <w:spacing w:before="60"/>
                                <w:jc w:val="center"/>
                                <w:rPr>
                                  <w:rFonts w:cs="Arial"/>
                                  <w:sz w:val="18"/>
                                </w:rPr>
                              </w:pPr>
                              <w:r w:rsidRPr="00643FC4">
                                <w:rPr>
                                  <w:rFonts w:cs="Arial"/>
                                  <w:sz w:val="18"/>
                                </w:rPr>
                                <w:t>klassiert</w:t>
                              </w:r>
                            </w:p>
                          </w:txbxContent>
                        </wps:txbx>
                        <wps:bodyPr rot="0" vert="horz" wrap="square" lIns="51577" tIns="25788" rIns="51577" bIns="25788" anchor="t" anchorCtr="0" upright="1">
                          <a:noAutofit/>
                        </wps:bodyPr>
                      </wps:wsp>
                      <wps:wsp>
                        <wps:cNvPr id="99" name="Line 39"/>
                        <wps:cNvCnPr>
                          <a:cxnSpLocks noChangeShapeType="1"/>
                        </wps:cNvCnPr>
                        <wps:spPr bwMode="auto">
                          <a:xfrm>
                            <a:off x="7092231" y="550910"/>
                            <a:ext cx="0" cy="14326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343"/>
                        <wps:cNvSpPr>
                          <a:spLocks noChangeArrowheads="1"/>
                        </wps:cNvSpPr>
                        <wps:spPr bwMode="auto">
                          <a:xfrm>
                            <a:off x="71100" y="1983736"/>
                            <a:ext cx="760303" cy="1012119"/>
                          </a:xfrm>
                          <a:prstGeom prst="rect">
                            <a:avLst/>
                          </a:prstGeom>
                          <a:solidFill>
                            <a:srgbClr val="FFFFFF"/>
                          </a:solidFill>
                          <a:ln w="9525">
                            <a:solidFill>
                              <a:srgbClr val="000000"/>
                            </a:solidFill>
                            <a:miter lim="800000"/>
                            <a:headEnd/>
                            <a:tailEnd/>
                          </a:ln>
                        </wps:spPr>
                        <wps:txbx>
                          <w:txbxContent>
                            <w:p w14:paraId="5E3A3648" w14:textId="77777777" w:rsidR="003006DC" w:rsidRPr="00382418" w:rsidRDefault="003006DC" w:rsidP="00382418">
                              <w:pPr>
                                <w:spacing w:line="276" w:lineRule="auto"/>
                                <w:ind w:left="-57" w:right="-57"/>
                                <w:jc w:val="center"/>
                                <w:rPr>
                                  <w:sz w:val="19"/>
                                </w:rPr>
                              </w:pPr>
                              <w:r w:rsidRPr="00643FC4">
                                <w:rPr>
                                  <w:sz w:val="19"/>
                                </w:rPr>
                                <w:t>Ereignisse</w:t>
                              </w:r>
                              <w:r w:rsidRPr="00643FC4">
                                <w:rPr>
                                  <w:sz w:val="19"/>
                                </w:rPr>
                                <w:br/>
                                <w:t>Staub</w:t>
                              </w:r>
                            </w:p>
                            <w:p w14:paraId="7A413F4B" w14:textId="77777777" w:rsidR="003006DC" w:rsidRPr="00382418" w:rsidRDefault="003006DC" w:rsidP="00382418">
                              <w:pPr>
                                <w:spacing w:before="60" w:line="276" w:lineRule="auto"/>
                                <w:ind w:left="-57" w:right="-57"/>
                                <w:jc w:val="center"/>
                                <w:rPr>
                                  <w:rFonts w:cs="Arial"/>
                                  <w:sz w:val="18"/>
                                </w:rPr>
                              </w:pPr>
                              <w:r w:rsidRPr="00643FC4">
                                <w:rPr>
                                  <w:rFonts w:cs="Arial"/>
                                  <w:sz w:val="18"/>
                                </w:rPr>
                                <w:t>Zeitdauer</w:t>
                              </w:r>
                              <w:r w:rsidRPr="00643FC4">
                                <w:rPr>
                                  <w:rFonts w:cs="Arial"/>
                                  <w:sz w:val="18"/>
                                </w:rPr>
                                <w:br/>
                                <w:t>Über-</w:t>
                              </w:r>
                              <w:r w:rsidRPr="00643FC4">
                                <w:rPr>
                                  <w:rFonts w:cs="Arial"/>
                                  <w:sz w:val="18"/>
                                </w:rPr>
                                <w:br/>
                                <w:t>schreitungen</w:t>
                              </w:r>
                            </w:p>
                          </w:txbxContent>
                        </wps:txbx>
                        <wps:bodyPr rot="0" vert="horz" wrap="square" lIns="51577" tIns="25788" rIns="51577" bIns="25788" anchor="t" anchorCtr="0" upright="1">
                          <a:noAutofit/>
                        </wps:bodyPr>
                      </wps:wsp>
                      <wps:wsp>
                        <wps:cNvPr id="101" name="Line 41"/>
                        <wps:cNvCnPr>
                          <a:cxnSpLocks noChangeShapeType="1"/>
                        </wps:cNvCnPr>
                        <wps:spPr bwMode="auto">
                          <a:xfrm>
                            <a:off x="1119205" y="718513"/>
                            <a:ext cx="915504" cy="9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42"/>
                        <wps:cNvCnPr>
                          <a:cxnSpLocks noChangeShapeType="1"/>
                        </wps:cNvCnPr>
                        <wps:spPr bwMode="auto">
                          <a:xfrm>
                            <a:off x="1594007" y="554210"/>
                            <a:ext cx="0" cy="152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43"/>
                        <wps:cNvSpPr>
                          <a:spLocks noChangeArrowheads="1"/>
                        </wps:cNvSpPr>
                        <wps:spPr bwMode="auto">
                          <a:xfrm>
                            <a:off x="8078136" y="3309161"/>
                            <a:ext cx="737003" cy="832115"/>
                          </a:xfrm>
                          <a:prstGeom prst="flowChartProcess">
                            <a:avLst/>
                          </a:prstGeom>
                          <a:solidFill>
                            <a:srgbClr val="FFFFFF"/>
                          </a:solidFill>
                          <a:ln w="9525">
                            <a:solidFill>
                              <a:srgbClr val="000000"/>
                            </a:solidFill>
                            <a:miter lim="800000"/>
                            <a:headEnd/>
                            <a:tailEnd/>
                          </a:ln>
                        </wps:spPr>
                        <wps:txbx>
                          <w:txbxContent>
                            <w:p w14:paraId="3724BD2D" w14:textId="77777777" w:rsidR="003006DC" w:rsidRPr="00382418" w:rsidRDefault="003006DC" w:rsidP="00382418">
                              <w:pPr>
                                <w:spacing w:line="276" w:lineRule="auto"/>
                                <w:jc w:val="center"/>
                                <w:rPr>
                                  <w:sz w:val="19"/>
                                </w:rPr>
                              </w:pPr>
                              <w:r w:rsidRPr="00643FC4">
                                <w:rPr>
                                  <w:sz w:val="19"/>
                                </w:rPr>
                                <w:t>Ereignisse</w:t>
                              </w:r>
                              <w:r w:rsidRPr="00643FC4">
                                <w:rPr>
                                  <w:sz w:val="19"/>
                                </w:rPr>
                                <w:br/>
                                <w:t>Bypass-</w:t>
                              </w:r>
                              <w:r w:rsidRPr="00643FC4">
                                <w:rPr>
                                  <w:sz w:val="19"/>
                                </w:rPr>
                                <w:br/>
                                <w:t>betrieb</w:t>
                              </w:r>
                            </w:p>
                            <w:p w14:paraId="177A3606" w14:textId="77777777" w:rsidR="003006DC" w:rsidRPr="00382418" w:rsidRDefault="003006DC" w:rsidP="00382418">
                              <w:pPr>
                                <w:spacing w:before="60"/>
                                <w:jc w:val="center"/>
                                <w:rPr>
                                  <w:rFonts w:cs="Arial"/>
                                  <w:sz w:val="18"/>
                                </w:rPr>
                              </w:pPr>
                              <w:r w:rsidRPr="00643FC4">
                                <w:rPr>
                                  <w:rFonts w:cs="Arial"/>
                                  <w:sz w:val="18"/>
                                </w:rPr>
                                <w:t>Zeitdauer</w:t>
                              </w:r>
                            </w:p>
                          </w:txbxContent>
                        </wps:txbx>
                        <wps:bodyPr rot="0" vert="horz" wrap="square" lIns="51577" tIns="25788" rIns="51577" bIns="25788" anchor="t" anchorCtr="0" upright="1">
                          <a:noAutofit/>
                        </wps:bodyPr>
                      </wps:wsp>
                      <wps:wsp>
                        <wps:cNvPr id="104" name="AutoShape 44"/>
                        <wps:cNvSpPr>
                          <a:spLocks noChangeArrowheads="1"/>
                        </wps:cNvSpPr>
                        <wps:spPr bwMode="auto">
                          <a:xfrm>
                            <a:off x="7050531" y="3317461"/>
                            <a:ext cx="785203" cy="827815"/>
                          </a:xfrm>
                          <a:prstGeom prst="flowChartProcess">
                            <a:avLst/>
                          </a:prstGeom>
                          <a:solidFill>
                            <a:srgbClr val="FFFFFF"/>
                          </a:solidFill>
                          <a:ln w="9525">
                            <a:solidFill>
                              <a:srgbClr val="000000"/>
                            </a:solidFill>
                            <a:miter lim="800000"/>
                            <a:headEnd/>
                            <a:tailEnd/>
                          </a:ln>
                        </wps:spPr>
                        <wps:txbx>
                          <w:txbxContent>
                            <w:p w14:paraId="6AC689DA" w14:textId="77777777" w:rsidR="003006DC" w:rsidRPr="00382418" w:rsidRDefault="003006DC" w:rsidP="00382418">
                              <w:pPr>
                                <w:spacing w:line="276" w:lineRule="auto"/>
                                <w:ind w:left="-57" w:right="-57"/>
                                <w:jc w:val="center"/>
                                <w:rPr>
                                  <w:sz w:val="19"/>
                                </w:rPr>
                              </w:pPr>
                              <w:r w:rsidRPr="00643FC4">
                                <w:rPr>
                                  <w:sz w:val="19"/>
                                </w:rPr>
                                <w:t>Ereignisse</w:t>
                              </w:r>
                              <w:r w:rsidRPr="00643FC4">
                                <w:rPr>
                                  <w:sz w:val="19"/>
                                </w:rPr>
                                <w:br/>
                                <w:t>Einfahr-</w:t>
                              </w:r>
                              <w:r w:rsidRPr="00643FC4">
                                <w:rPr>
                                  <w:sz w:val="19"/>
                                </w:rPr>
                                <w:br/>
                                <w:t>verriegelung</w:t>
                              </w:r>
                            </w:p>
                            <w:p w14:paraId="5DA35353" w14:textId="77777777" w:rsidR="003006DC" w:rsidRPr="00382418" w:rsidRDefault="003006DC" w:rsidP="00382418">
                              <w:pPr>
                                <w:spacing w:before="60"/>
                                <w:ind w:left="-57" w:right="-57"/>
                                <w:jc w:val="center"/>
                                <w:rPr>
                                  <w:rFonts w:cs="Arial"/>
                                  <w:sz w:val="18"/>
                                </w:rPr>
                              </w:pPr>
                              <w:r w:rsidRPr="00643FC4">
                                <w:rPr>
                                  <w:rFonts w:cs="Arial"/>
                                  <w:sz w:val="18"/>
                                </w:rPr>
                                <w:t>Zeitdauer</w:t>
                              </w:r>
                            </w:p>
                          </w:txbxContent>
                        </wps:txbx>
                        <wps:bodyPr rot="0" vert="horz" wrap="square" lIns="51577" tIns="25788" rIns="51577" bIns="25788" anchor="t" anchorCtr="0" upright="1">
                          <a:noAutofit/>
                        </wps:bodyPr>
                      </wps:wsp>
                    </wpc:wpc>
                  </a:graphicData>
                </a:graphic>
              </wp:inline>
            </w:drawing>
          </mc:Choice>
          <mc:Fallback>
            <w:pict>
              <v:group w14:anchorId="42E28BB5" id="Zeichenbereich 128" o:spid="_x0000_s1041" editas="canvas" style="width:715.2pt;height:344.4pt;mso-position-horizontal-relative:char;mso-position-vertical-relative:line" coordsize="90830,4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">
                <v:shape id="_x0000_s1042" type="#_x0000_t75" style="position:absolute;width:90830;height:43738;visibility:visible;mso-wrap-style:square">
                  <v:fill o:detectmouseclick="t"/>
                  <v:path o:connecttype="none"/>
                </v:shape>
                <v:line id="Line 307" o:spid="_x0000_s1043" style="position:absolute;flip:x;visibility:visible;mso-wrap-style:square" from="54716,7275" to="54719,1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">
                  <v:stroke dashstyle="dash"/>
                </v:line>
                <v:line id="Line 10" o:spid="_x0000_s1044" style="position:absolute;flip:x;visibility:visible;mso-wrap-style:square" from="52804,7276" to="52813,1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">
                  <v:stroke dashstyle="dash"/>
                </v:line>
                <v:line id="Line 309" o:spid="_x0000_s1045" style="position:absolute;visibility:visible;mso-wrap-style:square" from="31429,29913" to="31430,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6" o:spid="_x0000_s1046" style="position:absolute;visibility:visible;mso-wrap-style:square" from="42497,14755" to="42497,3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">
                  <v:stroke dashstyle="dash" endarrow="block"/>
                </v:line>
                <v:line id="Line 34" o:spid="_x0000_s1047" style="position:absolute;flip:x;visibility:visible;mso-wrap-style:square" from="20347,29353" to="20347,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312" o:spid="_x0000_s1048" style="position:absolute;visibility:visible;mso-wrap-style:square" from="31399,16290" to="31431,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4" o:spid="_x0000_s1049" type="#_x0000_t202" style="position:absolute;left:39112;top:33102;width:6998;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">
                  <v:stroke dashstyle="dash"/>
                  <v:textbox inset="1.43269mm,.71633mm,1.43269mm,.71633mm">
                    <w:txbxContent>
                      <w:p w14:paraId="12876688" w14:textId="77777777" w:rsidR="003006DC" w:rsidRPr="00382418" w:rsidRDefault="003006DC" w:rsidP="00382418">
                        <w:pPr>
                          <w:spacing w:line="276" w:lineRule="auto"/>
                          <w:jc w:val="center"/>
                          <w:rPr>
                            <w:sz w:val="19"/>
                          </w:rPr>
                        </w:pPr>
                        <w:r w:rsidRPr="00643FC4">
                          <w:rPr>
                            <w:sz w:val="19"/>
                          </w:rPr>
                          <w:t>SMW</w:t>
                        </w:r>
                        <w:r w:rsidRPr="00643FC4">
                          <w:rPr>
                            <w:sz w:val="19"/>
                          </w:rPr>
                          <w:br/>
                          <w:t>O</w:t>
                        </w:r>
                        <w:r w:rsidRPr="00643FC4">
                          <w:rPr>
                            <w:sz w:val="19"/>
                            <w:vertAlign w:val="subscript"/>
                          </w:rPr>
                          <w:t>2</w:t>
                        </w:r>
                      </w:p>
                      <w:p w14:paraId="6F753CCE" w14:textId="77777777" w:rsidR="003006DC" w:rsidRPr="00382418" w:rsidRDefault="003006DC" w:rsidP="00382418">
                        <w:pPr>
                          <w:spacing w:before="60"/>
                          <w:jc w:val="center"/>
                          <w:rPr>
                            <w:rFonts w:cs="Arial"/>
                            <w:sz w:val="18"/>
                          </w:rPr>
                        </w:pPr>
                        <w:r w:rsidRPr="00643FC4">
                          <w:rPr>
                            <w:rFonts w:cs="Arial"/>
                            <w:sz w:val="18"/>
                          </w:rPr>
                          <w:t>klassiert</w:t>
                        </w:r>
                      </w:p>
                    </w:txbxContent>
                  </v:textbox>
                </v:shape>
                <v:rect id="Rectangle 314" o:spid="_x0000_s1050" style="position:absolute;left:39113;top:9263;width:7002;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">
                  <v:textbox inset="1.43269mm,.71633mm,1.43269mm,.71633mm">
                    <w:txbxContent>
                      <w:p w14:paraId="4F56E87D" w14:textId="77777777" w:rsidR="003006DC" w:rsidRPr="00382418" w:rsidRDefault="003006DC" w:rsidP="00382418">
                        <w:pPr>
                          <w:spacing w:after="0" w:line="276" w:lineRule="auto"/>
                          <w:jc w:val="center"/>
                          <w:rPr>
                            <w:sz w:val="19"/>
                          </w:rPr>
                        </w:pPr>
                        <w:r w:rsidRPr="00643FC4">
                          <w:rPr>
                            <w:sz w:val="19"/>
                          </w:rPr>
                          <w:t>SMW</w:t>
                        </w:r>
                        <w:r w:rsidRPr="00643FC4">
                          <w:rPr>
                            <w:sz w:val="19"/>
                          </w:rPr>
                          <w:br/>
                          <w:t>O</w:t>
                        </w:r>
                        <w:r w:rsidRPr="00643FC4">
                          <w:rPr>
                            <w:sz w:val="19"/>
                            <w:vertAlign w:val="subscript"/>
                          </w:rPr>
                          <w:t>2</w:t>
                        </w:r>
                      </w:p>
                    </w:txbxContent>
                  </v:textbox>
                </v:rect>
                <v:rect id="Rectangle 315" o:spid="_x0000_s1051" style="position:absolute;left:50122;top:1058;width:7289;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">
                  <v:textbox inset="1.43269mm,.71633mm,1.43269mm,.71633mm">
                    <w:txbxContent>
                      <w:p w14:paraId="32A4ACC0" w14:textId="77777777" w:rsidR="003006DC" w:rsidRPr="00382418" w:rsidRDefault="003006DC" w:rsidP="00382418">
                        <w:pPr>
                          <w:spacing w:line="276" w:lineRule="auto"/>
                          <w:jc w:val="center"/>
                          <w:rPr>
                            <w:sz w:val="19"/>
                          </w:rPr>
                        </w:pPr>
                        <w:r w:rsidRPr="00643FC4">
                          <w:rPr>
                            <w:sz w:val="19"/>
                          </w:rPr>
                          <w:t>weitere</w:t>
                        </w:r>
                        <w:r w:rsidRPr="00643FC4">
                          <w:rPr>
                            <w:sz w:val="19"/>
                          </w:rPr>
                          <w:br/>
                          <w:t>Bezugs-</w:t>
                        </w:r>
                        <w:r w:rsidRPr="00643FC4">
                          <w:rPr>
                            <w:sz w:val="19"/>
                          </w:rPr>
                          <w:br/>
                          <w:t>größen</w:t>
                        </w:r>
                      </w:p>
                    </w:txbxContent>
                  </v:textbox>
                </v:rect>
                <v:line id="Line 8" o:spid="_x0000_s1052" style="position:absolute;flip:x y;visibility:visible;mso-wrap-style:square" from="35001,15687" to="52690,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">
                  <v:stroke dashstyle="dash" endarrow="block"/>
                </v:line>
                <v:rect id="Rectangle 317" o:spid="_x0000_s1053" style="position:absolute;left:39117;top:1058;width:700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">
                  <v:textbox inset="1.43269mm,.71633mm,1.43269mm,.71633mm">
                    <w:txbxContent>
                      <w:p w14:paraId="4F5D15F6" w14:textId="77777777" w:rsidR="003006DC" w:rsidRPr="00382418" w:rsidRDefault="003006DC" w:rsidP="00382418">
                        <w:pPr>
                          <w:spacing w:before="200"/>
                          <w:jc w:val="center"/>
                          <w:rPr>
                            <w:sz w:val="19"/>
                          </w:rPr>
                        </w:pPr>
                        <w:r w:rsidRPr="00643FC4">
                          <w:rPr>
                            <w:sz w:val="19"/>
                          </w:rPr>
                          <w:t>O</w:t>
                        </w:r>
                        <w:r w:rsidRPr="00643FC4">
                          <w:rPr>
                            <w:sz w:val="19"/>
                            <w:vertAlign w:val="subscript"/>
                          </w:rPr>
                          <w:t>2</w:t>
                        </w:r>
                      </w:p>
                    </w:txbxContent>
                  </v:textbox>
                </v:rect>
                <v:line id="Line 11" o:spid="_x0000_s1054" style="position:absolute;flip:x;visibility:visible;mso-wrap-style:square" from="42501,5541" to="42509,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2" o:spid="_x0000_s1055" style="position:absolute;flip:x;visibility:visible;mso-wrap-style:square" from="35001,12497" to="39112,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v:rect id="Rectangle 320" o:spid="_x0000_s1056" style="position:absolute;left:27871;top:9268;width:7129;height: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">
                  <v:textbox inset="1.43269mm,.71633mm,1.43269mm,.71633mm">
                    <w:txbxContent>
                      <w:p w14:paraId="10AB3D84" w14:textId="77777777" w:rsidR="003006DC" w:rsidRPr="00382418" w:rsidRDefault="003006DC" w:rsidP="00382418">
                        <w:pPr>
                          <w:spacing w:line="276" w:lineRule="auto"/>
                          <w:jc w:val="center"/>
                          <w:rPr>
                            <w:sz w:val="19"/>
                          </w:rPr>
                        </w:pPr>
                        <w:r w:rsidRPr="00643FC4">
                          <w:rPr>
                            <w:sz w:val="19"/>
                          </w:rPr>
                          <w:t>SMW</w:t>
                        </w:r>
                        <w:r w:rsidRPr="00643FC4">
                          <w:rPr>
                            <w:sz w:val="19"/>
                          </w:rPr>
                          <w:br/>
                          <w:t>CO</w:t>
                        </w:r>
                      </w:p>
                      <w:p w14:paraId="1463A9AD" w14:textId="77777777" w:rsidR="003006DC" w:rsidRPr="00382418" w:rsidRDefault="003006DC" w:rsidP="00382418">
                        <w:pPr>
                          <w:spacing w:before="60"/>
                          <w:jc w:val="center"/>
                          <w:rPr>
                            <w:rFonts w:cs="Arial"/>
                            <w:sz w:val="18"/>
                          </w:rPr>
                        </w:pPr>
                        <w:r w:rsidRPr="00643FC4">
                          <w:rPr>
                            <w:rFonts w:cs="Arial"/>
                            <w:sz w:val="18"/>
                          </w:rPr>
                          <w:t>normiert</w:t>
                        </w:r>
                      </w:p>
                    </w:txbxContent>
                  </v:textbox>
                </v:rect>
                <v:rect id="Rectangle 14" o:spid="_x0000_s1057" style="position:absolute;left:27873;top:1006;width:7129;height:4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">
                  <v:textbox inset="1.43269mm,.71633mm,1.43269mm,.71633mm">
                    <w:txbxContent>
                      <w:p w14:paraId="63C8D196" w14:textId="77777777" w:rsidR="003006DC" w:rsidRPr="00382418" w:rsidRDefault="003006DC" w:rsidP="00382418">
                        <w:pPr>
                          <w:spacing w:before="200"/>
                          <w:jc w:val="center"/>
                          <w:rPr>
                            <w:sz w:val="19"/>
                          </w:rPr>
                        </w:pPr>
                        <w:r w:rsidRPr="00643FC4">
                          <w:rPr>
                            <w:sz w:val="19"/>
                          </w:rPr>
                          <w:t>CO</w:t>
                        </w:r>
                      </w:p>
                    </w:txbxContent>
                  </v:textbox>
                </v:rect>
                <v:line id="Line 322" o:spid="_x0000_s1058" style="position:absolute;visibility:visible;mso-wrap-style:square" from="31398,5542" to="31430,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rect id="Rectangle 17" o:spid="_x0000_s1059" style="position:absolute;left:27867;top:21426;width:7127;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">
                  <v:textbox inset="1.43269mm,.71633mm,1.43269mm,.71633mm">
                    <w:txbxContent>
                      <w:p w14:paraId="4190B255" w14:textId="77777777" w:rsidR="003006DC" w:rsidRPr="00382418" w:rsidRDefault="003006DC" w:rsidP="00382418">
                        <w:pPr>
                          <w:spacing w:line="276" w:lineRule="auto"/>
                          <w:jc w:val="center"/>
                          <w:rPr>
                            <w:sz w:val="19"/>
                          </w:rPr>
                        </w:pPr>
                        <w:r w:rsidRPr="00643FC4">
                          <w:rPr>
                            <w:sz w:val="19"/>
                          </w:rPr>
                          <w:t>SMW</w:t>
                        </w:r>
                        <w:r w:rsidRPr="00643FC4">
                          <w:rPr>
                            <w:sz w:val="19"/>
                          </w:rPr>
                          <w:br/>
                          <w:t>CO</w:t>
                        </w:r>
                      </w:p>
                      <w:p w14:paraId="6716424A" w14:textId="77777777" w:rsidR="003006DC" w:rsidRPr="00382418" w:rsidRDefault="003006DC" w:rsidP="00382418">
                        <w:pPr>
                          <w:spacing w:before="60"/>
                          <w:jc w:val="center"/>
                          <w:rPr>
                            <w:rFonts w:cs="Arial"/>
                            <w:sz w:val="18"/>
                          </w:rPr>
                        </w:pPr>
                        <w:r w:rsidRPr="00643FC4">
                          <w:rPr>
                            <w:rFonts w:cs="Arial"/>
                            <w:sz w:val="18"/>
                          </w:rPr>
                          <w:t>validiert</w:t>
                        </w:r>
                      </w:p>
                    </w:txbxContent>
                  </v:textbox>
                </v:rect>
                <v:shape id="Text Box 19" o:spid="_x0000_s1060" type="#_x0000_t202" style="position:absolute;left:27872;top:33103;width:7123;height:8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">
                  <v:textbox inset="1.43269mm,.71633mm,1.43269mm,.71633mm">
                    <w:txbxContent>
                      <w:p w14:paraId="2123E50C" w14:textId="77777777" w:rsidR="003006DC" w:rsidRPr="00382418" w:rsidRDefault="003006DC" w:rsidP="00382418">
                        <w:pPr>
                          <w:spacing w:line="276" w:lineRule="auto"/>
                          <w:jc w:val="center"/>
                          <w:rPr>
                            <w:sz w:val="19"/>
                          </w:rPr>
                        </w:pPr>
                        <w:r w:rsidRPr="00643FC4">
                          <w:rPr>
                            <w:sz w:val="19"/>
                          </w:rPr>
                          <w:t>SMW</w:t>
                        </w:r>
                        <w:r w:rsidRPr="00643FC4">
                          <w:rPr>
                            <w:sz w:val="19"/>
                          </w:rPr>
                          <w:br/>
                          <w:t>CO</w:t>
                        </w:r>
                      </w:p>
                      <w:p w14:paraId="7916D373" w14:textId="77777777" w:rsidR="003006DC" w:rsidRPr="00382418" w:rsidRDefault="003006DC" w:rsidP="00382418">
                        <w:pPr>
                          <w:spacing w:before="60"/>
                          <w:jc w:val="center"/>
                          <w:rPr>
                            <w:rFonts w:cs="Arial"/>
                            <w:sz w:val="18"/>
                          </w:rPr>
                        </w:pPr>
                        <w:r w:rsidRPr="00643FC4">
                          <w:rPr>
                            <w:rFonts w:cs="Arial"/>
                            <w:sz w:val="18"/>
                          </w:rPr>
                          <w:t>klassiert</w:t>
                        </w:r>
                      </w:p>
                    </w:txbxContent>
                  </v:textbox>
                </v:shape>
                <v:rect id="Rectangle 20" o:spid="_x0000_s1061" style="position:absolute;left:61429;top:1058;width:11829;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">
                  <v:textbox inset="1.43269mm,.71633mm,1.43269mm,.71633mm">
                    <w:txbxContent>
                      <w:p w14:paraId="49F07C62" w14:textId="77777777" w:rsidR="003006DC" w:rsidRPr="00382418" w:rsidRDefault="003006DC" w:rsidP="00382418">
                        <w:pPr>
                          <w:spacing w:before="200"/>
                          <w:jc w:val="center"/>
                          <w:rPr>
                            <w:sz w:val="19"/>
                          </w:rPr>
                        </w:pPr>
                        <w:r w:rsidRPr="00643FC4">
                          <w:rPr>
                            <w:sz w:val="19"/>
                          </w:rPr>
                          <w:t>TNBZ</w:t>
                        </w:r>
                      </w:p>
                    </w:txbxContent>
                  </v:textbox>
                </v:rect>
                <v:line id="Line 326" o:spid="_x0000_s1062" style="position:absolute;visibility:visible;mso-wrap-style:square" from="11192,7276" to="11192,3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rect id="Rectangle 22" o:spid="_x0000_s1063" style="position:absolute;left:2454;top:1058;width:19322;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">
                  <v:textbox inset="1.43269mm,.71633mm,1.43269mm,.71633mm">
                    <w:txbxContent>
                      <w:p w14:paraId="290853C2" w14:textId="77777777" w:rsidR="003006DC" w:rsidRPr="00382418" w:rsidRDefault="003006DC" w:rsidP="00382418">
                        <w:pPr>
                          <w:spacing w:before="200"/>
                          <w:jc w:val="center"/>
                          <w:rPr>
                            <w:b/>
                            <w:sz w:val="19"/>
                          </w:rPr>
                        </w:pPr>
                        <w:r w:rsidRPr="00643FC4">
                          <w:rPr>
                            <w:sz w:val="19"/>
                          </w:rPr>
                          <w:t>Staub zur Filterkontrolle</w:t>
                        </w:r>
                      </w:p>
                    </w:txbxContent>
                  </v:textbox>
                </v:rect>
                <v:rect id="Rectangle 23" o:spid="_x0000_s1064" style="position:absolute;left:7680;top:33104;width:7025;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">
                  <v:textbox inset="1.43269mm,.71633mm,1.43269mm,.71633mm">
                    <w:txbxContent>
                      <w:p w14:paraId="78A544B4" w14:textId="77777777" w:rsidR="003006DC" w:rsidRPr="00382418" w:rsidRDefault="003006DC" w:rsidP="00382418">
                        <w:pPr>
                          <w:spacing w:after="0" w:line="276" w:lineRule="auto"/>
                          <w:ind w:left="-57" w:right="-57"/>
                          <w:jc w:val="center"/>
                          <w:rPr>
                            <w:sz w:val="19"/>
                          </w:rPr>
                        </w:pPr>
                        <w:r w:rsidRPr="00643FC4">
                          <w:rPr>
                            <w:sz w:val="19"/>
                          </w:rPr>
                          <w:t>Ereignisse</w:t>
                        </w:r>
                        <w:r w:rsidRPr="00643FC4">
                          <w:rPr>
                            <w:sz w:val="19"/>
                          </w:rPr>
                          <w:br/>
                          <w:t>Staub</w:t>
                        </w:r>
                      </w:p>
                      <w:p w14:paraId="7749A2CD" w14:textId="77777777" w:rsidR="003006DC" w:rsidRPr="00382418" w:rsidRDefault="003006DC" w:rsidP="00382418">
                        <w:pPr>
                          <w:spacing w:before="40" w:line="276" w:lineRule="auto"/>
                          <w:ind w:left="-57" w:right="-57"/>
                          <w:jc w:val="center"/>
                          <w:rPr>
                            <w:rFonts w:cs="Arial"/>
                            <w:sz w:val="18"/>
                          </w:rPr>
                        </w:pPr>
                        <w:r w:rsidRPr="00643FC4">
                          <w:rPr>
                            <w:rFonts w:cs="Arial"/>
                            <w:sz w:val="18"/>
                          </w:rPr>
                          <w:t>-qualitativ-</w:t>
                        </w:r>
                      </w:p>
                      <w:p w14:paraId="5EF78496" w14:textId="77777777" w:rsidR="003006DC" w:rsidRPr="00382418" w:rsidRDefault="003006DC" w:rsidP="00382418">
                        <w:pPr>
                          <w:spacing w:before="60"/>
                          <w:ind w:left="-57" w:right="-57"/>
                          <w:jc w:val="center"/>
                          <w:rPr>
                            <w:rFonts w:cs="Arial"/>
                            <w:sz w:val="18"/>
                          </w:rPr>
                        </w:pPr>
                        <w:r w:rsidRPr="00643FC4">
                          <w:rPr>
                            <w:rFonts w:cs="Arial"/>
                            <w:sz w:val="18"/>
                          </w:rPr>
                          <w:t>klassiert</w:t>
                        </w:r>
                      </w:p>
                    </w:txbxContent>
                  </v:textbox>
                </v:rect>
                <v:line id="Line 329" o:spid="_x0000_s1065" style="position:absolute;visibility:visible;mso-wrap-style:square" from="64011,5541" to="64011,3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rect id="Rectangle 25" o:spid="_x0000_s1066" style="position:absolute;left:66975;top:19867;width:7690;height:10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">
                  <v:textbox inset="1.43269mm,.71633mm,1.43269mm,.71633mm">
                    <w:txbxContent>
                      <w:p w14:paraId="01E08C23" w14:textId="77777777" w:rsidR="003006DC" w:rsidRPr="00382418" w:rsidRDefault="003006DC" w:rsidP="00382418">
                        <w:pPr>
                          <w:spacing w:line="276" w:lineRule="auto"/>
                          <w:ind w:left="-57" w:right="-57"/>
                          <w:jc w:val="center"/>
                          <w:rPr>
                            <w:sz w:val="19"/>
                          </w:rPr>
                        </w:pPr>
                        <w:r w:rsidRPr="00643FC4">
                          <w:rPr>
                            <w:sz w:val="19"/>
                          </w:rPr>
                          <w:t>Ereignisse</w:t>
                        </w:r>
                        <w:r w:rsidRPr="00643FC4">
                          <w:rPr>
                            <w:sz w:val="19"/>
                          </w:rPr>
                          <w:br/>
                          <w:t>TNBZ</w:t>
                        </w:r>
                      </w:p>
                      <w:p w14:paraId="1E6CC4C1" w14:textId="77777777" w:rsidR="003006DC" w:rsidRPr="00382418" w:rsidRDefault="003006DC" w:rsidP="00382418">
                        <w:pPr>
                          <w:spacing w:before="60" w:line="276" w:lineRule="auto"/>
                          <w:ind w:left="-57" w:right="-57"/>
                          <w:jc w:val="center"/>
                          <w:rPr>
                            <w:rFonts w:cs="Arial"/>
                            <w:sz w:val="18"/>
                          </w:rPr>
                        </w:pPr>
                        <w:r w:rsidRPr="00643FC4">
                          <w:rPr>
                            <w:rFonts w:cs="Arial"/>
                            <w:sz w:val="18"/>
                          </w:rPr>
                          <w:t>Zeitdauer</w:t>
                        </w:r>
                        <w:r w:rsidRPr="00643FC4">
                          <w:rPr>
                            <w:rFonts w:cs="Arial"/>
                            <w:sz w:val="18"/>
                          </w:rPr>
                          <w:br/>
                          <w:t>Unter-</w:t>
                        </w:r>
                        <w:r w:rsidRPr="00643FC4">
                          <w:rPr>
                            <w:rFonts w:cs="Arial"/>
                            <w:sz w:val="18"/>
                          </w:rPr>
                          <w:br/>
                          <w:t>schreitungen</w:t>
                        </w:r>
                      </w:p>
                    </w:txbxContent>
                  </v:textbox>
                </v:rect>
                <v:line id="Line 331" o:spid="_x0000_s1067" style="position:absolute;visibility:visible;mso-wrap-style:square" from="4596,5540" to="4596,1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27" o:spid="_x0000_s1068" style="position:absolute;flip:x;visibility:visible;mso-wrap-style:square" from="40306,14758" to="40306,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28" o:spid="_x0000_s1069" style="position:absolute;flip:x;visibility:visible;mso-wrap-style:square" from="23773,17343" to="40307,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30" o:spid="_x0000_s1070" style="position:absolute;flip:x y;visibility:visible;mso-wrap-style:square" from="23828,18186" to="54717,1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">
                  <v:stroke dashstyle="dash" endarrow="block"/>
                </v:line>
                <v:rect id="Rectangle 335" o:spid="_x0000_s1071" style="position:absolute;left:16702;top:21325;width:7127;height:8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">
                  <v:textbox inset="1.43269mm,.71633mm,1.43269mm,.71633mm">
                    <w:txbxContent>
                      <w:p w14:paraId="12639721" w14:textId="77777777" w:rsidR="003006DC" w:rsidRPr="00382418" w:rsidRDefault="003006DC" w:rsidP="00382418">
                        <w:pPr>
                          <w:spacing w:after="0" w:line="276" w:lineRule="auto"/>
                          <w:ind w:left="-57" w:right="-57"/>
                          <w:jc w:val="center"/>
                          <w:rPr>
                            <w:sz w:val="19"/>
                          </w:rPr>
                        </w:pPr>
                        <w:r w:rsidRPr="00643FC4">
                          <w:rPr>
                            <w:sz w:val="19"/>
                          </w:rPr>
                          <w:t>SMW</w:t>
                        </w:r>
                        <w:r w:rsidRPr="00643FC4">
                          <w:rPr>
                            <w:sz w:val="19"/>
                          </w:rPr>
                          <w:br/>
                          <w:t>Staub</w:t>
                        </w:r>
                      </w:p>
                      <w:p w14:paraId="11A9894F" w14:textId="77777777" w:rsidR="003006DC" w:rsidRPr="00382418" w:rsidRDefault="003006DC" w:rsidP="00382418">
                        <w:pPr>
                          <w:spacing w:before="40" w:line="276" w:lineRule="auto"/>
                          <w:ind w:left="-57" w:right="-57"/>
                          <w:jc w:val="center"/>
                          <w:rPr>
                            <w:rFonts w:cs="Arial"/>
                            <w:sz w:val="18"/>
                          </w:rPr>
                        </w:pPr>
                        <w:r w:rsidRPr="00643FC4">
                          <w:rPr>
                            <w:rFonts w:cs="Arial"/>
                            <w:sz w:val="18"/>
                          </w:rPr>
                          <w:t>-quantitativ-</w:t>
                        </w:r>
                      </w:p>
                      <w:p w14:paraId="300557A5" w14:textId="77777777" w:rsidR="003006DC" w:rsidRPr="00382418" w:rsidRDefault="003006DC" w:rsidP="00382418">
                        <w:pPr>
                          <w:spacing w:before="60" w:line="240" w:lineRule="auto"/>
                          <w:ind w:left="-57" w:right="-57"/>
                          <w:jc w:val="center"/>
                          <w:rPr>
                            <w:rFonts w:cs="Arial"/>
                            <w:sz w:val="18"/>
                          </w:rPr>
                        </w:pPr>
                        <w:r w:rsidRPr="00643FC4">
                          <w:rPr>
                            <w:rFonts w:cs="Arial"/>
                            <w:sz w:val="18"/>
                          </w:rPr>
                          <w:t>validiert</w:t>
                        </w:r>
                      </w:p>
                    </w:txbxContent>
                  </v:textbox>
                </v:rect>
                <v:shape id="Text Box 32" o:spid="_x0000_s1072" type="#_x0000_t202" style="position:absolute;left:16632;top:33104;width:7072;height:8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">
                  <v:textbox inset="1.43269mm,.71633mm,1.43269mm,.71633mm">
                    <w:txbxContent>
                      <w:p w14:paraId="161BADDB" w14:textId="77777777" w:rsidR="003006DC" w:rsidRPr="00382418" w:rsidRDefault="003006DC" w:rsidP="00382418">
                        <w:pPr>
                          <w:spacing w:after="0" w:line="276" w:lineRule="auto"/>
                          <w:ind w:left="-57" w:right="-57"/>
                          <w:jc w:val="center"/>
                          <w:rPr>
                            <w:sz w:val="19"/>
                          </w:rPr>
                        </w:pPr>
                        <w:r w:rsidRPr="00643FC4">
                          <w:rPr>
                            <w:sz w:val="19"/>
                          </w:rPr>
                          <w:t>SMW</w:t>
                        </w:r>
                        <w:r w:rsidRPr="00643FC4">
                          <w:rPr>
                            <w:sz w:val="19"/>
                          </w:rPr>
                          <w:br/>
                          <w:t>Staub</w:t>
                        </w:r>
                      </w:p>
                      <w:p w14:paraId="3EE95664" w14:textId="77777777" w:rsidR="003006DC" w:rsidRPr="00382418" w:rsidRDefault="003006DC" w:rsidP="00382418">
                        <w:pPr>
                          <w:spacing w:before="40" w:line="276" w:lineRule="auto"/>
                          <w:ind w:left="-57" w:right="-57"/>
                          <w:jc w:val="center"/>
                          <w:rPr>
                            <w:rFonts w:cs="Arial"/>
                            <w:sz w:val="18"/>
                          </w:rPr>
                        </w:pPr>
                        <w:r w:rsidRPr="00643FC4">
                          <w:rPr>
                            <w:rFonts w:cs="Arial"/>
                            <w:sz w:val="18"/>
                          </w:rPr>
                          <w:t>-quantitativ-</w:t>
                        </w:r>
                      </w:p>
                      <w:p w14:paraId="18A41E23" w14:textId="77777777" w:rsidR="003006DC" w:rsidRPr="00382418" w:rsidRDefault="003006DC" w:rsidP="00382418">
                        <w:pPr>
                          <w:spacing w:before="60"/>
                          <w:ind w:left="-57" w:right="-57"/>
                          <w:jc w:val="center"/>
                          <w:rPr>
                            <w:rFonts w:cs="Arial"/>
                            <w:sz w:val="18"/>
                          </w:rPr>
                        </w:pPr>
                        <w:r w:rsidRPr="00643FC4">
                          <w:rPr>
                            <w:rFonts w:cs="Arial"/>
                            <w:sz w:val="18"/>
                          </w:rPr>
                          <w:t>klassiert</w:t>
                        </w:r>
                      </w:p>
                    </w:txbxContent>
                  </v:textbox>
                </v:shape>
                <v:line id="Line 33" o:spid="_x0000_s1073" style="position:absolute;visibility:visible;mso-wrap-style:square" from="20319,18201" to="20346,2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35" o:spid="_x0000_s1074" style="position:absolute;visibility:visible;mso-wrap-style:square" from="20347,7277" to="20347,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36" o:spid="_x0000_s1075" type="#_x0000_t202" style="position:absolute;left:14095;top:7114;width:3935;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" filled="f" stroked="f" strokecolor="blue">
                  <v:textbox inset="1.43269mm,.71633mm,1.43269mm,.71633mm">
                    <w:txbxContent>
                      <w:p w14:paraId="7F362517" w14:textId="77777777" w:rsidR="003006DC" w:rsidRPr="00382418" w:rsidRDefault="003006DC" w:rsidP="00382418">
                        <w:pPr>
                          <w:spacing w:after="40"/>
                          <w:jc w:val="center"/>
                          <w:rPr>
                            <w:rFonts w:cs="Arial"/>
                            <w:sz w:val="18"/>
                          </w:rPr>
                        </w:pPr>
                        <w:r w:rsidRPr="00643FC4">
                          <w:rPr>
                            <w:rFonts w:cs="Arial"/>
                            <w:sz w:val="18"/>
                          </w:rPr>
                          <w:t>oder</w:t>
                        </w:r>
                      </w:p>
                    </w:txbxContent>
                  </v:textbox>
                </v:shape>
                <v:rect id="Rectangle 340" o:spid="_x0000_s1076" style="position:absolute;left:16702;top:9272;width:7125;height:9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">
                  <v:textbox inset="1.43269mm,.71633mm,1.43269mm,.71633mm">
                    <w:txbxContent>
                      <w:p w14:paraId="56DBB6B2" w14:textId="77777777" w:rsidR="003006DC" w:rsidRPr="00382418" w:rsidRDefault="003006DC" w:rsidP="00382418">
                        <w:pPr>
                          <w:spacing w:after="0" w:line="276" w:lineRule="auto"/>
                          <w:jc w:val="center"/>
                          <w:rPr>
                            <w:sz w:val="19"/>
                          </w:rPr>
                        </w:pPr>
                        <w:r w:rsidRPr="00643FC4">
                          <w:rPr>
                            <w:sz w:val="19"/>
                          </w:rPr>
                          <w:t>SMW</w:t>
                        </w:r>
                        <w:r w:rsidRPr="00643FC4">
                          <w:rPr>
                            <w:sz w:val="19"/>
                          </w:rPr>
                          <w:br/>
                          <w:t>Staub</w:t>
                        </w:r>
                      </w:p>
                      <w:p w14:paraId="45FCAB06" w14:textId="77777777" w:rsidR="003006DC" w:rsidRPr="00382418" w:rsidRDefault="003006DC" w:rsidP="00382418">
                        <w:pPr>
                          <w:spacing w:before="40" w:line="276" w:lineRule="auto"/>
                          <w:ind w:left="-57" w:right="-57"/>
                          <w:jc w:val="center"/>
                          <w:rPr>
                            <w:rFonts w:cs="Arial"/>
                            <w:sz w:val="18"/>
                          </w:rPr>
                        </w:pPr>
                        <w:r w:rsidRPr="00643FC4">
                          <w:rPr>
                            <w:rFonts w:cs="Arial"/>
                            <w:sz w:val="18"/>
                          </w:rPr>
                          <w:t>-quantitativ-</w:t>
                        </w:r>
                      </w:p>
                      <w:p w14:paraId="0939CF4A" w14:textId="77777777" w:rsidR="003006DC" w:rsidRPr="00382418" w:rsidRDefault="003006DC" w:rsidP="00382418">
                        <w:pPr>
                          <w:spacing w:before="60"/>
                          <w:ind w:left="-113" w:right="-113"/>
                          <w:jc w:val="center"/>
                          <w:rPr>
                            <w:rFonts w:cs="Arial"/>
                            <w:sz w:val="18"/>
                          </w:rPr>
                        </w:pPr>
                        <w:r w:rsidRPr="00643FC4">
                          <w:rPr>
                            <w:rFonts w:cs="Arial"/>
                            <w:sz w:val="18"/>
                          </w:rPr>
                          <w:t>normiert</w:t>
                        </w:r>
                      </w:p>
                    </w:txbxContent>
                  </v:textbox>
                </v:rect>
                <v:rect id="Rectangle 341" o:spid="_x0000_s1077" style="position:absolute;left:60504;top:33103;width:7278;height:8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">
                  <v:textbox inset="1.43269mm,.71633mm,1.43269mm,.71633mm">
                    <w:txbxContent>
                      <w:p w14:paraId="55E37BC2" w14:textId="77777777" w:rsidR="003006DC" w:rsidRPr="00382418" w:rsidRDefault="003006DC" w:rsidP="00382418">
                        <w:pPr>
                          <w:spacing w:line="276" w:lineRule="auto"/>
                          <w:jc w:val="center"/>
                          <w:rPr>
                            <w:sz w:val="19"/>
                          </w:rPr>
                        </w:pPr>
                        <w:r w:rsidRPr="00643FC4">
                          <w:rPr>
                            <w:sz w:val="19"/>
                          </w:rPr>
                          <w:t>10-min-MW</w:t>
                        </w:r>
                        <w:r w:rsidRPr="00643FC4">
                          <w:rPr>
                            <w:sz w:val="19"/>
                          </w:rPr>
                          <w:br/>
                          <w:t>TNBZ</w:t>
                        </w:r>
                      </w:p>
                      <w:p w14:paraId="130FB41F" w14:textId="77777777" w:rsidR="003006DC" w:rsidRPr="00382418" w:rsidRDefault="003006DC" w:rsidP="00382418">
                        <w:pPr>
                          <w:spacing w:before="60"/>
                          <w:jc w:val="center"/>
                          <w:rPr>
                            <w:rFonts w:cs="Arial"/>
                            <w:sz w:val="18"/>
                          </w:rPr>
                        </w:pPr>
                        <w:r w:rsidRPr="00643FC4">
                          <w:rPr>
                            <w:rFonts w:cs="Arial"/>
                            <w:sz w:val="18"/>
                          </w:rPr>
                          <w:t>klassiert</w:t>
                        </w:r>
                      </w:p>
                    </w:txbxContent>
                  </v:textbox>
                </v:rect>
                <v:line id="Line 39" o:spid="_x0000_s1078" style="position:absolute;visibility:visible;mso-wrap-style:square" from="70922,5509" to="70922,1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rect id="Rectangle 343" o:spid="_x0000_s1079" style="position:absolute;left:711;top:19837;width:7603;height:1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">
                  <v:textbox inset="1.43269mm,.71633mm,1.43269mm,.71633mm">
                    <w:txbxContent>
                      <w:p w14:paraId="5E3A3648" w14:textId="77777777" w:rsidR="003006DC" w:rsidRPr="00382418" w:rsidRDefault="003006DC" w:rsidP="00382418">
                        <w:pPr>
                          <w:spacing w:line="276" w:lineRule="auto"/>
                          <w:ind w:left="-57" w:right="-57"/>
                          <w:jc w:val="center"/>
                          <w:rPr>
                            <w:sz w:val="19"/>
                          </w:rPr>
                        </w:pPr>
                        <w:r w:rsidRPr="00643FC4">
                          <w:rPr>
                            <w:sz w:val="19"/>
                          </w:rPr>
                          <w:t>Ereignisse</w:t>
                        </w:r>
                        <w:r w:rsidRPr="00643FC4">
                          <w:rPr>
                            <w:sz w:val="19"/>
                          </w:rPr>
                          <w:br/>
                          <w:t>Staub</w:t>
                        </w:r>
                      </w:p>
                      <w:p w14:paraId="7A413F4B" w14:textId="77777777" w:rsidR="003006DC" w:rsidRPr="00382418" w:rsidRDefault="003006DC" w:rsidP="00382418">
                        <w:pPr>
                          <w:spacing w:before="60" w:line="276" w:lineRule="auto"/>
                          <w:ind w:left="-57" w:right="-57"/>
                          <w:jc w:val="center"/>
                          <w:rPr>
                            <w:rFonts w:cs="Arial"/>
                            <w:sz w:val="18"/>
                          </w:rPr>
                        </w:pPr>
                        <w:r w:rsidRPr="00643FC4">
                          <w:rPr>
                            <w:rFonts w:cs="Arial"/>
                            <w:sz w:val="18"/>
                          </w:rPr>
                          <w:t>Zeitdauer</w:t>
                        </w:r>
                        <w:r w:rsidRPr="00643FC4">
                          <w:rPr>
                            <w:rFonts w:cs="Arial"/>
                            <w:sz w:val="18"/>
                          </w:rPr>
                          <w:br/>
                          <w:t>Über-</w:t>
                        </w:r>
                        <w:r w:rsidRPr="00643FC4">
                          <w:rPr>
                            <w:rFonts w:cs="Arial"/>
                            <w:sz w:val="18"/>
                          </w:rPr>
                          <w:br/>
                          <w:t>schreitungen</w:t>
                        </w:r>
                      </w:p>
                    </w:txbxContent>
                  </v:textbox>
                </v:rect>
                <v:line id="Line 41" o:spid="_x0000_s1080" style="position:absolute;visibility:visible;mso-wrap-style:square" from="11192,7185" to="20347,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">
                  <v:stroke dashstyle="dash"/>
                </v:line>
                <v:line id="Line 42" o:spid="_x0000_s1081" style="position:absolute;visibility:visible;mso-wrap-style:square" from="15940,5542" to="15940,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type id="_x0000_t109" coordsize="21600,21600" o:spt="109" path="m,l,21600r21600,l21600,xe">
                  <v:stroke joinstyle="miter"/>
                  <v:path gradientshapeok="t" o:connecttype="rect"/>
                </v:shapetype>
                <v:shape id="AutoShape 43" o:spid="_x0000_s1082" type="#_x0000_t109" style="position:absolute;left:80781;top:33091;width:7370;height:8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">
                  <v:textbox inset="1.43269mm,.71633mm,1.43269mm,.71633mm">
                    <w:txbxContent>
                      <w:p w14:paraId="3724BD2D" w14:textId="77777777" w:rsidR="003006DC" w:rsidRPr="00382418" w:rsidRDefault="003006DC" w:rsidP="00382418">
                        <w:pPr>
                          <w:spacing w:line="276" w:lineRule="auto"/>
                          <w:jc w:val="center"/>
                          <w:rPr>
                            <w:sz w:val="19"/>
                          </w:rPr>
                        </w:pPr>
                        <w:r w:rsidRPr="00643FC4">
                          <w:rPr>
                            <w:sz w:val="19"/>
                          </w:rPr>
                          <w:t>Ereignisse</w:t>
                        </w:r>
                        <w:r w:rsidRPr="00643FC4">
                          <w:rPr>
                            <w:sz w:val="19"/>
                          </w:rPr>
                          <w:br/>
                          <w:t>Bypass-</w:t>
                        </w:r>
                        <w:r w:rsidRPr="00643FC4">
                          <w:rPr>
                            <w:sz w:val="19"/>
                          </w:rPr>
                          <w:br/>
                          <w:t>betrieb</w:t>
                        </w:r>
                      </w:p>
                      <w:p w14:paraId="177A3606" w14:textId="77777777" w:rsidR="003006DC" w:rsidRPr="00382418" w:rsidRDefault="003006DC" w:rsidP="00382418">
                        <w:pPr>
                          <w:spacing w:before="60"/>
                          <w:jc w:val="center"/>
                          <w:rPr>
                            <w:rFonts w:cs="Arial"/>
                            <w:sz w:val="18"/>
                          </w:rPr>
                        </w:pPr>
                        <w:r w:rsidRPr="00643FC4">
                          <w:rPr>
                            <w:rFonts w:cs="Arial"/>
                            <w:sz w:val="18"/>
                          </w:rPr>
                          <w:t>Zeitdauer</w:t>
                        </w:r>
                      </w:p>
                    </w:txbxContent>
                  </v:textbox>
                </v:shape>
                <v:shape id="AutoShape 44" o:spid="_x0000_s1083" type="#_x0000_t109" style="position:absolute;left:70505;top:33174;width:7852;height:8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">
                  <v:textbox inset="1.43269mm,.71633mm,1.43269mm,.71633mm">
                    <w:txbxContent>
                      <w:p w14:paraId="6AC689DA" w14:textId="77777777" w:rsidR="003006DC" w:rsidRPr="00382418" w:rsidRDefault="003006DC" w:rsidP="00382418">
                        <w:pPr>
                          <w:spacing w:line="276" w:lineRule="auto"/>
                          <w:ind w:left="-57" w:right="-57"/>
                          <w:jc w:val="center"/>
                          <w:rPr>
                            <w:sz w:val="19"/>
                          </w:rPr>
                        </w:pPr>
                        <w:r w:rsidRPr="00643FC4">
                          <w:rPr>
                            <w:sz w:val="19"/>
                          </w:rPr>
                          <w:t>Ereignisse</w:t>
                        </w:r>
                        <w:r w:rsidRPr="00643FC4">
                          <w:rPr>
                            <w:sz w:val="19"/>
                          </w:rPr>
                          <w:br/>
                          <w:t>Einfahr-</w:t>
                        </w:r>
                        <w:r w:rsidRPr="00643FC4">
                          <w:rPr>
                            <w:sz w:val="19"/>
                          </w:rPr>
                          <w:br/>
                          <w:t>verriegelung</w:t>
                        </w:r>
                      </w:p>
                      <w:p w14:paraId="5DA35353" w14:textId="77777777" w:rsidR="003006DC" w:rsidRPr="00382418" w:rsidRDefault="003006DC" w:rsidP="00382418">
                        <w:pPr>
                          <w:spacing w:before="60"/>
                          <w:ind w:left="-57" w:right="-57"/>
                          <w:jc w:val="center"/>
                          <w:rPr>
                            <w:rFonts w:cs="Arial"/>
                            <w:sz w:val="18"/>
                          </w:rPr>
                        </w:pPr>
                        <w:r w:rsidRPr="00643FC4">
                          <w:rPr>
                            <w:rFonts w:cs="Arial"/>
                            <w:sz w:val="18"/>
                          </w:rPr>
                          <w:t>Zeitdauer</w:t>
                        </w:r>
                      </w:p>
                    </w:txbxContent>
                  </v:textbox>
                </v:shape>
                <w10:anchorlock/>
              </v:group>
            </w:pict>
          </mc:Fallback>
        </mc:AlternateContent>
      </w:r>
    </w:p>
    <w:p w14:paraId="61106427" w14:textId="77777777" w:rsidR="00643FC4" w:rsidRDefault="00643FC4" w:rsidP="00643FC4"/>
    <w:p w14:paraId="4CDF119F" w14:textId="77777777" w:rsidR="00314B03" w:rsidRDefault="00314B03" w:rsidP="004B42AD">
      <w:pPr>
        <w:pStyle w:val="Formatvorlage2"/>
        <w:sectPr w:rsidR="00314B03" w:rsidSect="00314B03">
          <w:pgSz w:w="16838" w:h="11906" w:orient="landscape"/>
          <w:pgMar w:top="1417" w:right="1417" w:bottom="1417" w:left="1134" w:header="708" w:footer="708" w:gutter="0"/>
          <w:cols w:space="708"/>
          <w:docGrid w:linePitch="326"/>
        </w:sectPr>
      </w:pPr>
      <w:bookmarkStart w:id="2324" w:name="_Toc78162749"/>
      <w:bookmarkStart w:id="2325" w:name="_Toc79224450"/>
      <w:bookmarkStart w:id="2326" w:name="_Toc79224752"/>
      <w:bookmarkStart w:id="2327" w:name="_Toc276720005"/>
      <w:bookmarkStart w:id="2328" w:name="_Toc276733639"/>
    </w:p>
    <w:p w14:paraId="24B3D85B" w14:textId="3678DED9" w:rsidR="00643FC4" w:rsidRPr="00BD6801" w:rsidRDefault="00C051EE" w:rsidP="003D4E26">
      <w:pPr>
        <w:pStyle w:val="Formatvorlage12"/>
        <w:outlineLvl w:val="0"/>
      </w:pPr>
      <w:r>
        <w:rPr>
          <w:noProof/>
        </w:rPr>
        <mc:AlternateContent>
          <mc:Choice Requires="wps">
            <w:drawing>
              <wp:anchor distT="4294967292" distB="4294967292" distL="114300" distR="114300" simplePos="0" relativeHeight="251643904" behindDoc="0" locked="0" layoutInCell="0" allowOverlap="1" wp14:anchorId="60A47652" wp14:editId="1D894716">
                <wp:simplePos x="0" y="0"/>
                <wp:positionH relativeFrom="column">
                  <wp:posOffset>7066280</wp:posOffset>
                </wp:positionH>
                <wp:positionV relativeFrom="paragraph">
                  <wp:posOffset>-3147696</wp:posOffset>
                </wp:positionV>
                <wp:extent cx="2057400" cy="0"/>
                <wp:effectExtent l="0" t="0" r="19050" b="19050"/>
                <wp:wrapNone/>
                <wp:docPr id="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DCF27" id="Line 29"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6.4pt,-247.85pt" to="718.4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7sjA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" o:allowincell="f"/>
            </w:pict>
          </mc:Fallback>
        </mc:AlternateContent>
      </w:r>
      <w:bookmarkEnd w:id="2324"/>
      <w:bookmarkEnd w:id="2325"/>
      <w:bookmarkEnd w:id="2326"/>
      <w:bookmarkEnd w:id="2327"/>
      <w:bookmarkEnd w:id="2328"/>
      <w:r w:rsidR="00643FC4" w:rsidRPr="00BD6801">
        <w:t>Anhang G</w:t>
      </w:r>
    </w:p>
    <w:p w14:paraId="227FDB80" w14:textId="07D5B540" w:rsidR="00E9166A" w:rsidRDefault="00643FC4" w:rsidP="003D4E26">
      <w:pPr>
        <w:pStyle w:val="berschrift6"/>
      </w:pPr>
      <w:bookmarkStart w:id="2329" w:name="_Toc78162750"/>
      <w:bookmarkStart w:id="2330" w:name="_Toc79224451"/>
      <w:bookmarkStart w:id="2331" w:name="_Ref416679877"/>
      <w:bookmarkStart w:id="2332" w:name="_Ref424890280"/>
      <w:bookmarkStart w:id="2333" w:name="_Ref424891283"/>
      <w:bookmarkStart w:id="2334" w:name="_Ref425313677"/>
      <w:bookmarkStart w:id="2335" w:name="_Ref425317088"/>
      <w:bookmarkStart w:id="2336" w:name="_Toc429060655"/>
      <w:bookmarkStart w:id="2337" w:name="_Toc121912597"/>
      <w:r w:rsidRPr="00643FC4">
        <w:t xml:space="preserve">Anforderungen an Mess- </w:t>
      </w:r>
      <w:r w:rsidR="002F31C1">
        <w:t xml:space="preserve">sowie Datenerfassungs- </w:t>
      </w:r>
      <w:r w:rsidRPr="00643FC4">
        <w:t>und Auswerteeinrichtungen für Anlagen i. S. d. 30. BImSchV</w:t>
      </w:r>
      <w:bookmarkEnd w:id="2329"/>
      <w:bookmarkEnd w:id="2330"/>
      <w:bookmarkEnd w:id="2331"/>
      <w:bookmarkEnd w:id="2332"/>
      <w:bookmarkEnd w:id="2333"/>
      <w:bookmarkEnd w:id="2334"/>
      <w:bookmarkEnd w:id="2335"/>
      <w:bookmarkEnd w:id="2336"/>
      <w:bookmarkEnd w:id="2337"/>
    </w:p>
    <w:p w14:paraId="1E147912" w14:textId="645A2A48" w:rsidR="000C2F66" w:rsidRDefault="000C2F66" w:rsidP="00EE643E">
      <w:pPr>
        <w:pStyle w:val="TextAnhang"/>
      </w:pPr>
      <w:r>
        <w:t xml:space="preserve">Die Auswertung ist in </w:t>
      </w:r>
      <w:r w:rsidR="001473DC">
        <w:fldChar w:fldCharType="begin"/>
      </w:r>
      <w:r w:rsidR="001473DC">
        <w:instrText xml:space="preserve"> REF _Ref425172748 \h  \* MERGEFORMAT </w:instrText>
      </w:r>
      <w:r w:rsidR="001473DC">
        <w:fldChar w:fldCharType="separate"/>
      </w:r>
      <w:r w:rsidR="001C26CC">
        <w:t>Bild G 1</w:t>
      </w:r>
      <w:r w:rsidR="001473DC">
        <w:fldChar w:fldCharType="end"/>
      </w:r>
      <w:r w:rsidR="003E40C6">
        <w:t xml:space="preserve"> </w:t>
      </w:r>
      <w:r>
        <w:t>skizziert.</w:t>
      </w:r>
    </w:p>
    <w:p w14:paraId="12756A87" w14:textId="77777777" w:rsidR="008B7DCD" w:rsidRDefault="00643FC4">
      <w:pPr>
        <w:pStyle w:val="berschrift7"/>
      </w:pPr>
      <w:bookmarkStart w:id="2338" w:name="_Ref425322554"/>
      <w:bookmarkStart w:id="2339" w:name="_Toc429060656"/>
      <w:bookmarkStart w:id="2340" w:name="_Toc121912598"/>
      <w:r w:rsidRPr="00643FC4">
        <w:rPr>
          <w:szCs w:val="24"/>
        </w:rPr>
        <w:t xml:space="preserve">Einsatzstoffe, </w:t>
      </w:r>
      <w:bookmarkStart w:id="2341" w:name="_Toc424799211"/>
      <w:bookmarkStart w:id="2342" w:name="_Toc424814293"/>
      <w:bookmarkEnd w:id="2341"/>
      <w:bookmarkEnd w:id="2342"/>
      <w:r w:rsidRPr="00643FC4">
        <w:t>Abgasreinigung</w:t>
      </w:r>
      <w:bookmarkEnd w:id="2338"/>
      <w:bookmarkEnd w:id="2339"/>
      <w:bookmarkEnd w:id="2340"/>
      <w:r w:rsidRPr="00643FC4">
        <w:t xml:space="preserve"> </w:t>
      </w:r>
    </w:p>
    <w:p w14:paraId="3D847F5B" w14:textId="77777777" w:rsidR="00643FC4" w:rsidRDefault="00643FC4" w:rsidP="00EE643E">
      <w:pPr>
        <w:pStyle w:val="TextAnhang"/>
      </w:pPr>
      <w:r w:rsidRPr="00F71744">
        <w:t>(§ 10 Absatz 2 und §</w:t>
      </w:r>
      <w:r w:rsidR="00382418" w:rsidRPr="00F71744">
        <w:t> </w:t>
      </w:r>
      <w:r w:rsidRPr="00F71744">
        <w:t>13 Absatz 2 und 3 der 30.</w:t>
      </w:r>
      <w:r w:rsidR="00382418" w:rsidRPr="00F71744">
        <w:t> </w:t>
      </w:r>
      <w:r w:rsidRPr="00F71744">
        <w:t>BImSchV</w:t>
      </w:r>
      <w:r w:rsidRPr="00643FC4">
        <w:t>)</w:t>
      </w:r>
    </w:p>
    <w:p w14:paraId="1F169662" w14:textId="77777777" w:rsidR="00706251" w:rsidRDefault="003E40C6" w:rsidP="003D4E26">
      <w:pPr>
        <w:pStyle w:val="Formatvorlage3"/>
        <w:outlineLvl w:val="0"/>
      </w:pPr>
      <w:bookmarkStart w:id="2343" w:name="_Ref423361992"/>
      <w:r>
        <w:t>D</w:t>
      </w:r>
      <w:r w:rsidRPr="00CF0EEC">
        <w:t>ie Masse der zugeführten Einsatzstoffe im Anlieferungszustand ist täglich zu erfassen.</w:t>
      </w:r>
      <w:bookmarkEnd w:id="2343"/>
    </w:p>
    <w:p w14:paraId="4093FCA7" w14:textId="2BE13E99" w:rsidR="00706251" w:rsidRDefault="00643FC4" w:rsidP="003D4E26">
      <w:pPr>
        <w:pStyle w:val="Formatvorlage3"/>
        <w:outlineLvl w:val="0"/>
      </w:pPr>
      <w:r w:rsidRPr="00643FC4">
        <w:t xml:space="preserve">Ausfallzeiten der Abgasreinigungseinrichtung sind entsprechend </w:t>
      </w:r>
      <w:r w:rsidR="001473DC" w:rsidRPr="00F71744">
        <w:fldChar w:fldCharType="begin"/>
      </w:r>
      <w:r w:rsidR="001473DC" w:rsidRPr="000A2569">
        <w:rPr>
          <w:highlight w:val="green"/>
        </w:rPr>
        <w:instrText xml:space="preserve"> REF _Ref425172911 \r \h  \* MERGEFORMAT </w:instrText>
      </w:r>
      <w:r w:rsidR="001473DC" w:rsidRPr="00F71744">
        <w:fldChar w:fldCharType="separate"/>
      </w:r>
      <w:r w:rsidR="001C26CC" w:rsidRPr="001C26CC">
        <w:t>E 2.2</w:t>
      </w:r>
      <w:r w:rsidR="001473DC" w:rsidRPr="00F71744">
        <w:fldChar w:fldCharType="end"/>
      </w:r>
      <w:r w:rsidRPr="00643FC4">
        <w:t xml:space="preserve"> zu erfassen.</w:t>
      </w:r>
    </w:p>
    <w:p w14:paraId="08505E59" w14:textId="77777777" w:rsidR="008B7DCD" w:rsidRDefault="00643FC4">
      <w:pPr>
        <w:pStyle w:val="berschrift7"/>
      </w:pPr>
      <w:bookmarkStart w:id="2344" w:name="_Toc429060657"/>
      <w:bookmarkStart w:id="2345" w:name="_Toc121912599"/>
      <w:bookmarkStart w:id="2346" w:name="_Toc78162751"/>
      <w:bookmarkStart w:id="2347" w:name="_Toc79224452"/>
      <w:r w:rsidRPr="00643FC4">
        <w:t>Bildung und Klassierung der Mittelwerte sowie weiterer Werte</w:t>
      </w:r>
      <w:bookmarkEnd w:id="2344"/>
      <w:bookmarkEnd w:id="2345"/>
      <w:r w:rsidRPr="00643FC4">
        <w:t xml:space="preserve"> </w:t>
      </w:r>
    </w:p>
    <w:p w14:paraId="0E404158" w14:textId="77777777" w:rsidR="00643FC4" w:rsidRDefault="00643FC4" w:rsidP="00EE643E">
      <w:pPr>
        <w:pStyle w:val="TextAnhang"/>
      </w:pPr>
      <w:r w:rsidRPr="00F71744">
        <w:t>(§§ 9, 10 und 13 der 30.</w:t>
      </w:r>
      <w:r w:rsidR="00382418" w:rsidRPr="00F71744">
        <w:t> </w:t>
      </w:r>
      <w:r w:rsidRPr="00F71744">
        <w:t>BImSchV</w:t>
      </w:r>
      <w:r w:rsidRPr="00643FC4">
        <w:t>)</w:t>
      </w:r>
      <w:bookmarkEnd w:id="2346"/>
      <w:bookmarkEnd w:id="2347"/>
    </w:p>
    <w:p w14:paraId="52178B9C" w14:textId="42C82DA3" w:rsidR="00643FC4" w:rsidRDefault="00580D87" w:rsidP="00EE643E">
      <w:pPr>
        <w:pStyle w:val="TextAnhang"/>
      </w:pPr>
      <w:r>
        <w:t xml:space="preserve">Die Bildung der zu klassierenden </w:t>
      </w:r>
      <w:r w:rsidR="00533752">
        <w:t>Halbs</w:t>
      </w:r>
      <w:r>
        <w:t xml:space="preserve">tundenmittelwerte ist entsprechend Anhang </w:t>
      </w:r>
      <w:r w:rsidR="001473DC" w:rsidRPr="00F71744">
        <w:fldChar w:fldCharType="begin"/>
      </w:r>
      <w:r w:rsidR="001473DC" w:rsidRPr="000A2569">
        <w:rPr>
          <w:highlight w:val="green"/>
        </w:rPr>
        <w:instrText xml:space="preserve"> REF _Ref425173054 \r \h  \* MERGEFORMAT </w:instrText>
      </w:r>
      <w:r w:rsidR="001473DC" w:rsidRPr="00F71744">
        <w:fldChar w:fldCharType="separate"/>
      </w:r>
      <w:r w:rsidR="001C26CC" w:rsidRPr="001C26CC">
        <w:t>C 1</w:t>
      </w:r>
      <w:r w:rsidR="001473DC" w:rsidRPr="00F71744">
        <w:fldChar w:fldCharType="end"/>
      </w:r>
      <w:r w:rsidR="003E40C6">
        <w:t xml:space="preserve"> </w:t>
      </w:r>
      <w:r>
        <w:t>durchzuführen.</w:t>
      </w:r>
    </w:p>
    <w:p w14:paraId="6C53B3D0" w14:textId="77777777" w:rsidR="00643FC4" w:rsidRDefault="00643FC4" w:rsidP="003D4E26">
      <w:pPr>
        <w:pStyle w:val="berschrift8"/>
      </w:pPr>
      <w:r w:rsidRPr="00643FC4">
        <w:t xml:space="preserve">Halbstundenmittelwerte für Staub, Gesamt-C, Distickstoffoxid und Volumenstrom </w:t>
      </w:r>
    </w:p>
    <w:p w14:paraId="62263217" w14:textId="4B4E8D58" w:rsidR="00643FC4" w:rsidRDefault="003E40C6" w:rsidP="003D4E26">
      <w:pPr>
        <w:pStyle w:val="Formatvorlage10"/>
        <w:outlineLvl w:val="0"/>
      </w:pPr>
      <w:r>
        <w:t>Die g</w:t>
      </w:r>
      <w:r w:rsidR="00E95714" w:rsidRPr="00E95714">
        <w:t>ültige</w:t>
      </w:r>
      <w:r>
        <w:t>n</w:t>
      </w:r>
      <w:r w:rsidR="00E95714" w:rsidRPr="00E95714">
        <w:t xml:space="preserve"> Halbstundenmittelwerte </w:t>
      </w:r>
      <w:r w:rsidR="00381F9A" w:rsidRPr="003139DD">
        <w:t xml:space="preserve">für Staub und </w:t>
      </w:r>
      <w:r w:rsidR="008F40CA">
        <w:t>Gesamt-</w:t>
      </w:r>
      <w:r w:rsidR="00381F9A" w:rsidRPr="003139DD">
        <w:t xml:space="preserve">C </w:t>
      </w:r>
      <w:r>
        <w:t xml:space="preserve">werden entsprechend </w:t>
      </w:r>
      <w:r w:rsidR="001473DC" w:rsidRPr="00F71744">
        <w:fldChar w:fldCharType="begin"/>
      </w:r>
      <w:r w:rsidR="001473DC" w:rsidRPr="000A2569">
        <w:rPr>
          <w:highlight w:val="green"/>
        </w:rPr>
        <w:instrText xml:space="preserve"> REF _Ref425173186 \r \h  \* MERGEFORMAT </w:instrText>
      </w:r>
      <w:r w:rsidR="001473DC" w:rsidRPr="00F71744">
        <w:fldChar w:fldCharType="separate"/>
      </w:r>
      <w:r w:rsidR="001C26CC" w:rsidRPr="001C26CC">
        <w:t>E 3.1.3</w:t>
      </w:r>
      <w:r w:rsidR="001473DC" w:rsidRPr="00F71744">
        <w:fldChar w:fldCharType="end"/>
      </w:r>
      <w:r>
        <w:t xml:space="preserve"> klassiert.</w:t>
      </w:r>
    </w:p>
    <w:p w14:paraId="6D15237D" w14:textId="238607D2" w:rsidR="00A96E95" w:rsidRDefault="003E40C6" w:rsidP="003D02FE">
      <w:pPr>
        <w:pStyle w:val="Formatvorlage10"/>
        <w:outlineLvl w:val="0"/>
      </w:pPr>
      <w:r>
        <w:t>Die g</w:t>
      </w:r>
      <w:r w:rsidRPr="00FA742D">
        <w:t>ültige</w:t>
      </w:r>
      <w:r>
        <w:t>n</w:t>
      </w:r>
      <w:r w:rsidRPr="00FA742D">
        <w:t xml:space="preserve"> Halbstundenmittelwerte für Distickstoffoxid und Volumenstrom</w:t>
      </w:r>
      <w:r>
        <w:t xml:space="preserve"> </w:t>
      </w:r>
      <w:r w:rsidR="00DC7284">
        <w:t>sind</w:t>
      </w:r>
      <w:r w:rsidR="00DC7284" w:rsidRPr="00FA742D">
        <w:t xml:space="preserve"> </w:t>
      </w:r>
      <w:r w:rsidRPr="00FA742D">
        <w:t xml:space="preserve">in 20 Klassen gleicher Breite für Werte bis zum </w:t>
      </w:r>
      <w:r w:rsidR="00EF51F4">
        <w:t xml:space="preserve">Ende des Messbereichs </w:t>
      </w:r>
      <w:r w:rsidRPr="00FA742D">
        <w:t xml:space="preserve"> zu klassieren</w:t>
      </w:r>
      <w:r>
        <w:t xml:space="preserve"> </w:t>
      </w:r>
      <w:r w:rsidRPr="00FA742D">
        <w:t>(</w:t>
      </w:r>
      <w:r>
        <w:t>analog</w:t>
      </w:r>
      <w:r w:rsidRPr="00FA742D">
        <w:t xml:space="preserve"> Anhang </w:t>
      </w:r>
      <w:r w:rsidR="001473DC" w:rsidRPr="00F71744">
        <w:fldChar w:fldCharType="begin"/>
      </w:r>
      <w:r w:rsidR="001473DC" w:rsidRPr="000A2569">
        <w:rPr>
          <w:highlight w:val="green"/>
        </w:rPr>
        <w:instrText xml:space="preserve"> REF _Ref416775377 \r \h  \* MERGEFORMAT </w:instrText>
      </w:r>
      <w:r w:rsidR="001473DC" w:rsidRPr="00F71744">
        <w:fldChar w:fldCharType="separate"/>
      </w:r>
      <w:r w:rsidR="001C26CC" w:rsidRPr="001C26CC">
        <w:t>B 1.5</w:t>
      </w:r>
      <w:r w:rsidR="001473DC" w:rsidRPr="00F71744">
        <w:fldChar w:fldCharType="end"/>
      </w:r>
      <w:r w:rsidRPr="00F71744">
        <w:t>).</w:t>
      </w:r>
      <w:r w:rsidRPr="00FA742D">
        <w:t xml:space="preserve"> D</w:t>
      </w:r>
      <w:r w:rsidR="00EF51F4">
        <w:t>as</w:t>
      </w:r>
      <w:r w:rsidRPr="00FA742D">
        <w:t xml:space="preserve"> </w:t>
      </w:r>
      <w:r w:rsidR="00EF51F4">
        <w:t>Ende des Messbereichs</w:t>
      </w:r>
      <w:r w:rsidR="00EF51F4" w:rsidRPr="00FA742D">
        <w:t xml:space="preserve"> </w:t>
      </w:r>
      <w:r w:rsidRPr="00FA742D">
        <w:t>lieg</w:t>
      </w:r>
      <w:r>
        <w:t>t</w:t>
      </w:r>
      <w:r w:rsidRPr="00FA742D">
        <w:t xml:space="preserve"> auf der oberen Klassengrenze der Klasse M20.</w:t>
      </w:r>
    </w:p>
    <w:p w14:paraId="5EFF5B88" w14:textId="078F1E19" w:rsidR="006367BD" w:rsidRDefault="003E40C6" w:rsidP="003D4E26">
      <w:pPr>
        <w:pStyle w:val="Formatvorlage10"/>
        <w:outlineLvl w:val="0"/>
      </w:pPr>
      <w:r>
        <w:t>Zusätzlich zu den Sonderklassen nach Anhan</w:t>
      </w:r>
      <w:r w:rsidRPr="00F71744">
        <w:t>g</w:t>
      </w:r>
      <w:r w:rsidR="0033716C" w:rsidRPr="00F71744">
        <w:t xml:space="preserve"> </w:t>
      </w:r>
      <w:r w:rsidR="0033716C" w:rsidRPr="00F71744">
        <w:fldChar w:fldCharType="begin"/>
      </w:r>
      <w:r w:rsidR="0033716C" w:rsidRPr="00F71744">
        <w:instrText xml:space="preserve"> REF _Ref416244401 \r \h </w:instrText>
      </w:r>
      <w:r w:rsidR="0033716C">
        <w:rPr>
          <w:highlight w:val="green"/>
        </w:rPr>
        <w:instrText xml:space="preserve"> \* MERGEFORMAT </w:instrText>
      </w:r>
      <w:r w:rsidR="0033716C" w:rsidRPr="00F71744">
        <w:fldChar w:fldCharType="separate"/>
      </w:r>
      <w:r w:rsidR="001C26CC">
        <w:t>C 3</w:t>
      </w:r>
      <w:r w:rsidR="0033716C" w:rsidRPr="00F71744">
        <w:fldChar w:fldCharType="end"/>
      </w:r>
      <w:r w:rsidR="003D02FE">
        <w:t xml:space="preserve"> </w:t>
      </w:r>
      <w:r>
        <w:t xml:space="preserve">werden folgende Sonderklassen eingeführt (vgl. </w:t>
      </w:r>
      <w:r w:rsidR="005B6E10" w:rsidRPr="0013698B">
        <w:fldChar w:fldCharType="begin"/>
      </w:r>
      <w:r w:rsidR="00382418" w:rsidRPr="00027524">
        <w:instrText xml:space="preserve"> REF _Ref425322554 \r \h </w:instrText>
      </w:r>
      <w:r w:rsidR="00027524">
        <w:instrText xml:space="preserve"> \* MERGEFORMAT </w:instrText>
      </w:r>
      <w:r w:rsidR="005B6E10" w:rsidRPr="0013698B">
        <w:fldChar w:fldCharType="separate"/>
      </w:r>
      <w:r w:rsidR="001C26CC">
        <w:t>G 1</w:t>
      </w:r>
      <w:r w:rsidR="005B6E10" w:rsidRPr="0013698B">
        <w:fldChar w:fldCharType="end"/>
      </w:r>
      <w:r w:rsidR="00382418">
        <w:t>)</w:t>
      </w:r>
      <w:r w:rsidR="00E77E84">
        <w:t>:</w:t>
      </w:r>
    </w:p>
    <w:p w14:paraId="05676A9E" w14:textId="77777777" w:rsidR="00643FC4" w:rsidRDefault="000C2F66" w:rsidP="00EE643E">
      <w:pPr>
        <w:tabs>
          <w:tab w:val="left" w:pos="1985"/>
        </w:tabs>
        <w:ind w:left="1134"/>
      </w:pPr>
      <w:r>
        <w:t>S12</w:t>
      </w:r>
      <w:r>
        <w:tab/>
      </w:r>
      <w:r w:rsidR="003E40C6">
        <w:t>a</w:t>
      </w:r>
      <w:r w:rsidR="002033A1" w:rsidRPr="002033A1">
        <w:t>ktueller</w:t>
      </w:r>
      <w:r w:rsidR="002033A1">
        <w:t xml:space="preserve"> ARE-</w:t>
      </w:r>
      <w:r>
        <w:t>Ausfall</w:t>
      </w:r>
      <w:r w:rsidR="003139DD">
        <w:t xml:space="preserve"> </w:t>
      </w:r>
    </w:p>
    <w:p w14:paraId="6B71ECB0" w14:textId="77777777" w:rsidR="00643FC4" w:rsidRDefault="000C2F66" w:rsidP="00EE643E">
      <w:pPr>
        <w:tabs>
          <w:tab w:val="left" w:pos="1985"/>
        </w:tabs>
        <w:ind w:left="1134"/>
      </w:pPr>
      <w:r>
        <w:t>S15</w:t>
      </w:r>
      <w:r>
        <w:tab/>
        <w:t>Staub</w:t>
      </w:r>
      <w:r w:rsidR="003139DD">
        <w:t xml:space="preserve"> bei</w:t>
      </w:r>
      <w:r>
        <w:t xml:space="preserve"> </w:t>
      </w:r>
      <w:r w:rsidR="003139DD">
        <w:t>ARE-</w:t>
      </w:r>
      <w:r>
        <w:t>Ausfall</w:t>
      </w:r>
      <w:r w:rsidR="003139DD">
        <w:t xml:space="preserve"> </w:t>
      </w:r>
      <w:r w:rsidR="003139DD" w:rsidRPr="002033A1">
        <w:sym w:font="Symbol" w:char="F0A3"/>
      </w:r>
      <w:r w:rsidR="00382418">
        <w:t> </w:t>
      </w:r>
      <w:r w:rsidR="003139DD" w:rsidRPr="003139DD">
        <w:t>1</w:t>
      </w:r>
      <w:r w:rsidR="00232AB5">
        <w:t>0</w:t>
      </w:r>
      <w:r w:rsidR="003139DD" w:rsidRPr="003139DD">
        <w:t>0</w:t>
      </w:r>
      <w:r w:rsidR="00382418">
        <w:t> </w:t>
      </w:r>
      <w:r w:rsidR="003139DD" w:rsidRPr="002033A1">
        <w:t>mg/m</w:t>
      </w:r>
      <w:r w:rsidR="003139DD" w:rsidRPr="002033A1">
        <w:rPr>
          <w:vertAlign w:val="superscript"/>
        </w:rPr>
        <w:t>3</w:t>
      </w:r>
      <w:r w:rsidR="003139DD" w:rsidRPr="002033A1">
        <w:t xml:space="preserve"> </w:t>
      </w:r>
    </w:p>
    <w:p w14:paraId="0C920C1C" w14:textId="77777777" w:rsidR="00643FC4" w:rsidRDefault="000C2F66" w:rsidP="00EE643E">
      <w:pPr>
        <w:tabs>
          <w:tab w:val="left" w:pos="1985"/>
        </w:tabs>
        <w:ind w:left="1134"/>
      </w:pPr>
      <w:r>
        <w:t>S16</w:t>
      </w:r>
      <w:r>
        <w:tab/>
        <w:t>Staub</w:t>
      </w:r>
      <w:r w:rsidR="00232AB5">
        <w:t xml:space="preserve"> bei ARE-</w:t>
      </w:r>
      <w:r>
        <w:t xml:space="preserve">Ausfall </w:t>
      </w:r>
      <w:r w:rsidR="00232AB5">
        <w:t>&gt;</w:t>
      </w:r>
      <w:r w:rsidR="00382418">
        <w:t> </w:t>
      </w:r>
      <w:r w:rsidR="00232AB5" w:rsidRPr="003139DD">
        <w:t>1</w:t>
      </w:r>
      <w:r w:rsidR="00232AB5">
        <w:t>0</w:t>
      </w:r>
      <w:r w:rsidR="00232AB5" w:rsidRPr="003139DD">
        <w:t>0</w:t>
      </w:r>
      <w:r w:rsidR="00382418">
        <w:t> </w:t>
      </w:r>
      <w:r w:rsidR="00232AB5" w:rsidRPr="002033A1">
        <w:t>mg/m</w:t>
      </w:r>
      <w:r w:rsidR="00232AB5" w:rsidRPr="002033A1">
        <w:rPr>
          <w:vertAlign w:val="superscript"/>
        </w:rPr>
        <w:t>3</w:t>
      </w:r>
      <w:r w:rsidR="00232AB5" w:rsidRPr="002033A1">
        <w:t xml:space="preserve"> </w:t>
      </w:r>
    </w:p>
    <w:p w14:paraId="59E73E80" w14:textId="77777777" w:rsidR="00643FC4" w:rsidRDefault="003E40C6" w:rsidP="00643FC4">
      <w:pPr>
        <w:ind w:left="1134"/>
      </w:pPr>
      <w:r>
        <w:t>Für den Volumenstrom entfallen die Sonderklassen S9 und S10.</w:t>
      </w:r>
    </w:p>
    <w:p w14:paraId="17559469" w14:textId="77777777" w:rsidR="00643FC4" w:rsidRDefault="00255F21" w:rsidP="003D4E26">
      <w:pPr>
        <w:pStyle w:val="berschrift8"/>
      </w:pPr>
      <w:bookmarkStart w:id="2348" w:name="_Toc78162753"/>
      <w:bookmarkStart w:id="2349" w:name="_Toc79224454"/>
      <w:r w:rsidRPr="00255F21">
        <w:t>Tagesmittelwerte</w:t>
      </w:r>
      <w:r w:rsidR="003E40C6">
        <w:t xml:space="preserve"> für Staub und Gesamt-C</w:t>
      </w:r>
      <w:bookmarkEnd w:id="2348"/>
      <w:bookmarkEnd w:id="2349"/>
    </w:p>
    <w:p w14:paraId="492B46CD" w14:textId="5941D201" w:rsidR="006367BD" w:rsidRDefault="000C2F66" w:rsidP="003D4E26">
      <w:pPr>
        <w:pStyle w:val="Formatvorlage10"/>
        <w:outlineLvl w:val="0"/>
      </w:pPr>
      <w:r>
        <w:t xml:space="preserve">Die Tagesmittelwerte werden gemäß Anhang </w:t>
      </w:r>
      <w:r w:rsidR="005B6E10" w:rsidRPr="0013698B">
        <w:fldChar w:fldCharType="begin"/>
      </w:r>
      <w:r w:rsidR="00382418" w:rsidRPr="00027524">
        <w:instrText xml:space="preserve"> REF _Ref425320326 \r \h </w:instrText>
      </w:r>
      <w:r w:rsidR="00027524">
        <w:instrText xml:space="preserve"> \* MERGEFORMAT </w:instrText>
      </w:r>
      <w:r w:rsidR="005B6E10" w:rsidRPr="0013698B">
        <w:fldChar w:fldCharType="separate"/>
      </w:r>
      <w:r w:rsidR="001C26CC">
        <w:t>C 4.2</w:t>
      </w:r>
      <w:r w:rsidR="005B6E10" w:rsidRPr="0013698B">
        <w:fldChar w:fldCharType="end"/>
      </w:r>
      <w:r w:rsidR="00382418">
        <w:t xml:space="preserve"> </w:t>
      </w:r>
      <w:r>
        <w:t>klas</w:t>
      </w:r>
      <w:r>
        <w:softHyphen/>
        <w:t>siert</w:t>
      </w:r>
      <w:r w:rsidR="00232AB5">
        <w:t>.</w:t>
      </w:r>
    </w:p>
    <w:p w14:paraId="1C480B54" w14:textId="15C5A47B" w:rsidR="00643FC4" w:rsidRDefault="000C2F66" w:rsidP="003D4E26">
      <w:pPr>
        <w:pStyle w:val="Formatvorlage10"/>
        <w:outlineLvl w:val="0"/>
      </w:pPr>
      <w:r>
        <w:t>Option</w:t>
      </w:r>
      <w:r w:rsidR="00577D5B">
        <w:t>al soll</w:t>
      </w:r>
      <w:r w:rsidR="00E77E84">
        <w:t>te</w:t>
      </w:r>
      <w:r w:rsidR="00577D5B">
        <w:t xml:space="preserve"> die Klassierung der Tagesmittelwerte für </w:t>
      </w:r>
      <w:r w:rsidR="003E40C6">
        <w:t>Distickstoffoxid</w:t>
      </w:r>
      <w:r w:rsidR="00577D5B">
        <w:t xml:space="preserve"> in die Klassen T1-T10 möglich sein</w:t>
      </w:r>
      <w:r w:rsidR="00F60B41">
        <w:t xml:space="preserve"> (analog Anhang </w:t>
      </w:r>
      <w:r w:rsidR="001473DC">
        <w:fldChar w:fldCharType="begin"/>
      </w:r>
      <w:r w:rsidR="001473DC">
        <w:instrText xml:space="preserve"> REF _Ref425153104 \r \h  \* MERGEFORMAT </w:instrText>
      </w:r>
      <w:r w:rsidR="001473DC">
        <w:fldChar w:fldCharType="separate"/>
      </w:r>
      <w:r w:rsidR="001C26CC">
        <w:t>B 2.3</w:t>
      </w:r>
      <w:r w:rsidR="001473DC">
        <w:fldChar w:fldCharType="end"/>
      </w:r>
      <w:r w:rsidR="00F60B41">
        <w:t>)</w:t>
      </w:r>
      <w:r w:rsidR="00577D5B">
        <w:t>.</w:t>
      </w:r>
      <w:r w:rsidR="00577D5B" w:rsidRPr="00577D5B">
        <w:t xml:space="preserve"> </w:t>
      </w:r>
      <w:r w:rsidR="00577D5B">
        <w:t>D</w:t>
      </w:r>
      <w:r w:rsidR="00F60B41">
        <w:t>er</w:t>
      </w:r>
      <w:r w:rsidR="00577D5B">
        <w:t xml:space="preserve"> Messbereichsendwert </w:t>
      </w:r>
      <w:r w:rsidR="00F60B41">
        <w:t xml:space="preserve">liegt dann auf </w:t>
      </w:r>
      <w:r w:rsidR="00577D5B">
        <w:t xml:space="preserve">der </w:t>
      </w:r>
      <w:r w:rsidR="00F60B41">
        <w:t xml:space="preserve">oberen Klassengrenze der Klasse T10. Die Klasse TS1 entfällt. Ungültige Tagesmittelwerte sollen entsprechend Anhang </w:t>
      </w:r>
      <w:r w:rsidR="001473DC" w:rsidRPr="00F71744">
        <w:fldChar w:fldCharType="begin"/>
      </w:r>
      <w:r w:rsidR="001473DC" w:rsidRPr="000A2569">
        <w:rPr>
          <w:highlight w:val="green"/>
        </w:rPr>
        <w:instrText xml:space="preserve"> REF _Ref425153070 \r \h  \* MERGEFORMAT </w:instrText>
      </w:r>
      <w:r w:rsidR="001473DC" w:rsidRPr="00F71744">
        <w:fldChar w:fldCharType="separate"/>
      </w:r>
      <w:r w:rsidR="001C26CC" w:rsidRPr="001C26CC">
        <w:t>B 2.4</w:t>
      </w:r>
      <w:r w:rsidR="001473DC" w:rsidRPr="00F71744">
        <w:fldChar w:fldCharType="end"/>
      </w:r>
      <w:r w:rsidR="00F60B41">
        <w:t xml:space="preserve"> erfasst werden.</w:t>
      </w:r>
    </w:p>
    <w:p w14:paraId="12E75BBA" w14:textId="77777777" w:rsidR="00643FC4" w:rsidRDefault="00255F21" w:rsidP="003D4E26">
      <w:pPr>
        <w:pStyle w:val="berschrift8"/>
      </w:pPr>
      <w:bookmarkStart w:id="2350" w:name="_Ref425174077"/>
      <w:r w:rsidRPr="00255F21">
        <w:t xml:space="preserve">Weitere zu bildende Werte </w:t>
      </w:r>
    </w:p>
    <w:p w14:paraId="50B6A99D" w14:textId="77777777" w:rsidR="00643FC4" w:rsidRDefault="00255F21" w:rsidP="00643FC4">
      <w:pPr>
        <w:ind w:left="1134"/>
      </w:pPr>
      <w:r w:rsidRPr="00255F21">
        <w:t>(§</w:t>
      </w:r>
      <w:r w:rsidR="003C4DCB">
        <w:t> </w:t>
      </w:r>
      <w:r w:rsidRPr="00255F21">
        <w:t>10 Absatz 2 der 30.</w:t>
      </w:r>
      <w:r w:rsidR="003C4DCB">
        <w:t> </w:t>
      </w:r>
      <w:r w:rsidRPr="00255F21">
        <w:t>BImSchV)</w:t>
      </w:r>
      <w:bookmarkEnd w:id="2350"/>
    </w:p>
    <w:p w14:paraId="0A95CAF9" w14:textId="73F7C5D2" w:rsidR="00643FC4" w:rsidRDefault="00F60B41" w:rsidP="003D4E26">
      <w:pPr>
        <w:pStyle w:val="Formatvorlage10"/>
        <w:outlineLvl w:val="0"/>
      </w:pPr>
      <w:bookmarkStart w:id="2351" w:name="_Ref423362687"/>
      <w:r>
        <w:t xml:space="preserve">Für </w:t>
      </w:r>
      <w:r w:rsidRPr="00AC1958">
        <w:t>Gesamt-C</w:t>
      </w:r>
      <w:r>
        <w:t xml:space="preserve"> und </w:t>
      </w:r>
      <w:r w:rsidRPr="00AC1958">
        <w:t xml:space="preserve">Distickstoffoxid </w:t>
      </w:r>
      <w:r>
        <w:t xml:space="preserve">sind die Tagesmassen (TM) aus den jeweiligen Tagesmittelwerten und der </w:t>
      </w:r>
      <w:r w:rsidRPr="00CF0EEC">
        <w:t xml:space="preserve">Abgasmenge </w:t>
      </w:r>
      <w:r>
        <w:t>(</w:t>
      </w:r>
      <w:r w:rsidRPr="00CF0EEC">
        <w:t>Tagessumme</w:t>
      </w:r>
      <w:r>
        <w:t>)</w:t>
      </w:r>
      <w:r w:rsidRPr="00CF0EEC">
        <w:t xml:space="preserve"> </w:t>
      </w:r>
      <w:r>
        <w:t xml:space="preserve">zu bilden; dabei ist </w:t>
      </w:r>
      <w:r w:rsidR="001D0792" w:rsidRPr="002E7E46">
        <w:rPr>
          <w:highlight w:val="green"/>
        </w:rPr>
        <w:fldChar w:fldCharType="begin"/>
      </w:r>
      <w:r w:rsidR="001D0792" w:rsidRPr="00F71744">
        <w:instrText xml:space="preserve"> REF _Ref121812998 \r \h </w:instrText>
      </w:r>
      <w:r w:rsidR="001D0792" w:rsidRPr="002E7E46">
        <w:rPr>
          <w:highlight w:val="green"/>
        </w:rPr>
      </w:r>
      <w:r w:rsidR="001D0792" w:rsidRPr="002E7E46">
        <w:rPr>
          <w:highlight w:val="green"/>
        </w:rPr>
        <w:fldChar w:fldCharType="separate"/>
      </w:r>
      <w:r w:rsidR="001C26CC">
        <w:t>2.3.2.5</w:t>
      </w:r>
      <w:r w:rsidR="001D0792" w:rsidRPr="002E7E46">
        <w:rPr>
          <w:highlight w:val="green"/>
        </w:rPr>
        <w:fldChar w:fldCharType="end"/>
      </w:r>
      <w:r w:rsidR="001D0792">
        <w:t xml:space="preserve"> </w:t>
      </w:r>
      <w:r>
        <w:t>zu beachten.</w:t>
      </w:r>
      <w:bookmarkEnd w:id="2351"/>
    </w:p>
    <w:p w14:paraId="2F986B41" w14:textId="07968998" w:rsidR="00643FC4" w:rsidRDefault="00F60B41" w:rsidP="003D4E26">
      <w:pPr>
        <w:pStyle w:val="Formatvorlage10"/>
        <w:outlineLvl w:val="0"/>
      </w:pPr>
      <w:bookmarkStart w:id="2352" w:name="_Ref423363412"/>
      <w:r>
        <w:t>Durch jeweilige Summierung der Tagesmassen</w:t>
      </w:r>
      <w:r w:rsidRPr="003E1415">
        <w:t xml:space="preserve"> </w:t>
      </w:r>
      <w:r>
        <w:t>von</w:t>
      </w:r>
      <w:r w:rsidRPr="003E1415">
        <w:t xml:space="preserve"> Gesamt-C</w:t>
      </w:r>
      <w:r>
        <w:t>, von</w:t>
      </w:r>
      <w:r w:rsidRPr="003E1415">
        <w:t xml:space="preserve"> Distickstoffoxid </w:t>
      </w:r>
      <w:r>
        <w:t xml:space="preserve">sowie der Einsatzstoffe entsprechend </w:t>
      </w:r>
      <w:r w:rsidR="001473DC" w:rsidRPr="00F71744">
        <w:fldChar w:fldCharType="begin"/>
      </w:r>
      <w:r w:rsidR="001473DC" w:rsidRPr="000A2569">
        <w:rPr>
          <w:highlight w:val="green"/>
        </w:rPr>
        <w:instrText xml:space="preserve"> REF _Ref423361992 \r \h  \* MERGEFORMAT </w:instrText>
      </w:r>
      <w:r w:rsidR="001473DC" w:rsidRPr="00F71744">
        <w:fldChar w:fldCharType="separate"/>
      </w:r>
      <w:r w:rsidR="001C26CC" w:rsidRPr="001C26CC">
        <w:t>G 1.1</w:t>
      </w:r>
      <w:r w:rsidR="001473DC" w:rsidRPr="00F71744">
        <w:fldChar w:fldCharType="end"/>
      </w:r>
      <w:r>
        <w:t xml:space="preserve"> sind täglich die </w:t>
      </w:r>
      <w:r w:rsidRPr="003E1415">
        <w:t>kumulativ</w:t>
      </w:r>
      <w:r>
        <w:t>en</w:t>
      </w:r>
      <w:r w:rsidRPr="003E1415">
        <w:t xml:space="preserve"> Monats</w:t>
      </w:r>
      <w:r>
        <w:t>massen</w:t>
      </w:r>
      <w:r w:rsidRPr="003E1415">
        <w:t xml:space="preserve"> </w:t>
      </w:r>
      <w:r>
        <w:t>(MM) zu bilden.</w:t>
      </w:r>
      <w:bookmarkEnd w:id="2352"/>
    </w:p>
    <w:p w14:paraId="05576A51" w14:textId="77777777" w:rsidR="00A96E95" w:rsidRDefault="00F60B41" w:rsidP="003D4E26">
      <w:pPr>
        <w:pStyle w:val="Formatvorlage10"/>
        <w:outlineLvl w:val="0"/>
      </w:pPr>
      <w:bookmarkStart w:id="2353" w:name="_Ref423363441"/>
      <w:r>
        <w:t xml:space="preserve">Aus den Monatsmassen sind das Massenverhältnis (MMV) von </w:t>
      </w:r>
      <w:r w:rsidRPr="00803155">
        <w:t xml:space="preserve">Gesamt-C </w:t>
      </w:r>
      <w:r>
        <w:t xml:space="preserve">und Einsatzstoffen sowie von </w:t>
      </w:r>
      <w:r w:rsidRPr="003E1415">
        <w:t>Distickstoffoxid</w:t>
      </w:r>
      <w:r>
        <w:t xml:space="preserve"> und Einsatzstoffen (jeweils in g/Mg) zu bilden.</w:t>
      </w:r>
      <w:bookmarkEnd w:id="2353"/>
    </w:p>
    <w:p w14:paraId="059666C4" w14:textId="77777777" w:rsidR="00A96E95" w:rsidRDefault="00A96E95">
      <w:pPr>
        <w:overflowPunct/>
        <w:autoSpaceDE/>
        <w:autoSpaceDN/>
        <w:adjustRightInd/>
        <w:spacing w:before="0" w:after="0" w:line="240" w:lineRule="auto"/>
        <w:jc w:val="left"/>
        <w:textAlignment w:val="auto"/>
      </w:pPr>
      <w:r>
        <w:br w:type="page"/>
      </w:r>
    </w:p>
    <w:p w14:paraId="75F12FA9" w14:textId="77777777" w:rsidR="008B7DCD" w:rsidRDefault="00643FC4">
      <w:pPr>
        <w:pStyle w:val="berschrift7"/>
      </w:pPr>
      <w:bookmarkStart w:id="2354" w:name="_Toc429060658"/>
      <w:bookmarkStart w:id="2355" w:name="_Toc121912600"/>
      <w:r w:rsidRPr="00643FC4">
        <w:t>Datenausgabe</w:t>
      </w:r>
      <w:bookmarkEnd w:id="2354"/>
      <w:bookmarkEnd w:id="2355"/>
    </w:p>
    <w:p w14:paraId="40BE6B05" w14:textId="60E51D2A" w:rsidR="00643FC4" w:rsidRDefault="00255F21" w:rsidP="003D4E26">
      <w:pPr>
        <w:pStyle w:val="Formatvorlage3"/>
        <w:outlineLvl w:val="0"/>
      </w:pPr>
      <w:r w:rsidRPr="00255F21">
        <w:t>Die tägliche Datenausgabe muss zusätzlich folgende Daten umfassen:</w:t>
      </w:r>
    </w:p>
    <w:p w14:paraId="641C65C6" w14:textId="0C7FEA31" w:rsidR="005F7B11" w:rsidRDefault="00255F21" w:rsidP="00EE643E">
      <w:pPr>
        <w:pStyle w:val="Listenabsatz"/>
        <w:numPr>
          <w:ilvl w:val="0"/>
          <w:numId w:val="27"/>
        </w:numPr>
        <w:tabs>
          <w:tab w:val="left" w:pos="1134"/>
          <w:tab w:val="left" w:pos="1560"/>
        </w:tabs>
        <w:ind w:left="1560" w:hanging="426"/>
        <w:rPr>
          <w:rFonts w:cs="Arial"/>
        </w:rPr>
      </w:pPr>
      <w:r w:rsidRPr="00255F21">
        <w:rPr>
          <w:rFonts w:cs="Arial"/>
        </w:rPr>
        <w:t>Tagesmassen Gesamt-C und Distickstoffoxid sowie der E</w:t>
      </w:r>
      <w:r w:rsidR="002011F8">
        <w:rPr>
          <w:rFonts w:cs="Arial"/>
        </w:rPr>
        <w:t>in</w:t>
      </w:r>
      <w:r w:rsidRPr="00255F21">
        <w:rPr>
          <w:rFonts w:cs="Arial"/>
        </w:rPr>
        <w:t xml:space="preserve">satzstoffe nach </w:t>
      </w:r>
      <w:r w:rsidR="005B6E10" w:rsidRPr="00F71744">
        <w:rPr>
          <w:rFonts w:cs="Arial"/>
        </w:rPr>
        <w:fldChar w:fldCharType="begin"/>
      </w:r>
      <w:r w:rsidRPr="000A2569">
        <w:rPr>
          <w:rFonts w:cs="Arial"/>
          <w:highlight w:val="green"/>
        </w:rPr>
        <w:instrText xml:space="preserve"> REF _Ref423362687 \r \h </w:instrText>
      </w:r>
      <w:r w:rsidR="0065674E">
        <w:rPr>
          <w:rFonts w:cs="Arial"/>
          <w:highlight w:val="green"/>
        </w:rPr>
        <w:instrText xml:space="preserve"> \* MERGEFORMAT </w:instrText>
      </w:r>
      <w:r w:rsidR="005B6E10" w:rsidRPr="00F71744">
        <w:rPr>
          <w:rFonts w:cs="Arial"/>
        </w:rPr>
      </w:r>
      <w:r w:rsidR="005B6E10" w:rsidRPr="00F71744">
        <w:rPr>
          <w:rFonts w:cs="Arial"/>
        </w:rPr>
        <w:fldChar w:fldCharType="separate"/>
      </w:r>
      <w:r w:rsidR="001C26CC" w:rsidRPr="001C26CC">
        <w:rPr>
          <w:rFonts w:cs="Arial"/>
        </w:rPr>
        <w:t>G 2.3.1</w:t>
      </w:r>
      <w:r w:rsidR="005B6E10" w:rsidRPr="00F71744">
        <w:rPr>
          <w:rFonts w:cs="Arial"/>
        </w:rPr>
        <w:fldChar w:fldCharType="end"/>
      </w:r>
    </w:p>
    <w:p w14:paraId="3079374B" w14:textId="3FD09E5F" w:rsidR="005F7B11" w:rsidRDefault="002011F8" w:rsidP="00EE643E">
      <w:pPr>
        <w:pStyle w:val="Listenabsatz"/>
        <w:numPr>
          <w:ilvl w:val="0"/>
          <w:numId w:val="28"/>
        </w:numPr>
        <w:tabs>
          <w:tab w:val="left" w:pos="1134"/>
          <w:tab w:val="left" w:pos="1560"/>
        </w:tabs>
        <w:ind w:left="1560" w:hanging="426"/>
        <w:rPr>
          <w:rFonts w:cs="Arial"/>
        </w:rPr>
      </w:pPr>
      <w:r>
        <w:rPr>
          <w:rFonts w:cs="Arial"/>
        </w:rPr>
        <w:t>a</w:t>
      </w:r>
      <w:r w:rsidR="00255F21" w:rsidRPr="00255F21">
        <w:rPr>
          <w:rFonts w:cs="Arial"/>
        </w:rPr>
        <w:t xml:space="preserve">ktuelle (kumulative) Monatsmasse von Gesamt-C und Distickstoffoxid sowie der Einsatzstoffe nach </w:t>
      </w:r>
      <w:r w:rsidR="005B6E10" w:rsidRPr="00F71744">
        <w:rPr>
          <w:rFonts w:cs="Arial"/>
        </w:rPr>
        <w:fldChar w:fldCharType="begin"/>
      </w:r>
      <w:r w:rsidR="00255F21" w:rsidRPr="000A2569">
        <w:rPr>
          <w:rFonts w:cs="Arial"/>
          <w:highlight w:val="green"/>
        </w:rPr>
        <w:instrText xml:space="preserve"> REF _Ref423363412 \r \h </w:instrText>
      </w:r>
      <w:r w:rsidR="0065674E">
        <w:rPr>
          <w:rFonts w:cs="Arial"/>
          <w:highlight w:val="green"/>
        </w:rPr>
        <w:instrText xml:space="preserve"> \* MERGEFORMAT </w:instrText>
      </w:r>
      <w:r w:rsidR="005B6E10" w:rsidRPr="00F71744">
        <w:rPr>
          <w:rFonts w:cs="Arial"/>
        </w:rPr>
      </w:r>
      <w:r w:rsidR="005B6E10" w:rsidRPr="00F71744">
        <w:rPr>
          <w:rFonts w:cs="Arial"/>
        </w:rPr>
        <w:fldChar w:fldCharType="separate"/>
      </w:r>
      <w:r w:rsidR="001C26CC" w:rsidRPr="001C26CC">
        <w:rPr>
          <w:rFonts w:cs="Arial"/>
        </w:rPr>
        <w:t>G 2.3.2</w:t>
      </w:r>
      <w:r w:rsidR="005B6E10" w:rsidRPr="00F71744">
        <w:rPr>
          <w:rFonts w:cs="Arial"/>
        </w:rPr>
        <w:fldChar w:fldCharType="end"/>
      </w:r>
    </w:p>
    <w:p w14:paraId="354B1455" w14:textId="7BCF6D0B" w:rsidR="005F7B11" w:rsidRDefault="00F60B41" w:rsidP="00722344">
      <w:pPr>
        <w:pStyle w:val="TextblockAufzhlungPunkte"/>
        <w:numPr>
          <w:ilvl w:val="0"/>
          <w:numId w:val="28"/>
        </w:numPr>
        <w:ind w:left="1559" w:hanging="425"/>
        <w:rPr>
          <w:lang w:val="de-DE"/>
        </w:rPr>
      </w:pPr>
      <w:r w:rsidRPr="009E408A">
        <w:rPr>
          <w:lang w:val="de-DE"/>
        </w:rPr>
        <w:t xml:space="preserve">aktuelles Massenverhältnis von Gesamt-C </w:t>
      </w:r>
      <w:r>
        <w:rPr>
          <w:lang w:val="de-DE"/>
        </w:rPr>
        <w:t>/</w:t>
      </w:r>
      <w:r w:rsidRPr="009E408A">
        <w:rPr>
          <w:lang w:val="de-DE"/>
        </w:rPr>
        <w:t xml:space="preserve"> Einsatzstoffe sowie von Distickstoffoxid </w:t>
      </w:r>
      <w:r>
        <w:rPr>
          <w:lang w:val="de-DE"/>
        </w:rPr>
        <w:t xml:space="preserve">/ </w:t>
      </w:r>
      <w:r w:rsidRPr="009E408A">
        <w:rPr>
          <w:lang w:val="de-DE"/>
        </w:rPr>
        <w:t>Einsatzstoffe</w:t>
      </w:r>
      <w:r>
        <w:rPr>
          <w:lang w:val="de-DE"/>
        </w:rPr>
        <w:t xml:space="preserve"> nach </w:t>
      </w:r>
      <w:r w:rsidR="005B6E10" w:rsidRPr="00F71744">
        <w:rPr>
          <w:lang w:val="de-DE"/>
        </w:rPr>
        <w:fldChar w:fldCharType="begin"/>
      </w:r>
      <w:r w:rsidRPr="000A2569">
        <w:rPr>
          <w:highlight w:val="green"/>
          <w:lang w:val="de-DE"/>
        </w:rPr>
        <w:instrText xml:space="preserve"> REF _Ref423363441 \r \h </w:instrText>
      </w:r>
      <w:r w:rsidR="0065674E">
        <w:rPr>
          <w:highlight w:val="green"/>
          <w:lang w:val="de-DE"/>
        </w:rPr>
        <w:instrText xml:space="preserve"> \* MERGEFORMAT </w:instrText>
      </w:r>
      <w:r w:rsidR="005B6E10" w:rsidRPr="00F71744">
        <w:rPr>
          <w:lang w:val="de-DE"/>
        </w:rPr>
      </w:r>
      <w:r w:rsidR="005B6E10" w:rsidRPr="00F71744">
        <w:rPr>
          <w:lang w:val="de-DE"/>
        </w:rPr>
        <w:fldChar w:fldCharType="separate"/>
      </w:r>
      <w:r w:rsidR="001C26CC" w:rsidRPr="001C26CC">
        <w:rPr>
          <w:lang w:val="de-DE"/>
        </w:rPr>
        <w:t>G 2.3.3</w:t>
      </w:r>
      <w:r w:rsidR="005B6E10" w:rsidRPr="00F71744">
        <w:rPr>
          <w:lang w:val="de-DE"/>
        </w:rPr>
        <w:fldChar w:fldCharType="end"/>
      </w:r>
    </w:p>
    <w:p w14:paraId="1C57E3C9" w14:textId="57EA17B0" w:rsidR="00E9166A" w:rsidRDefault="00B46710" w:rsidP="00EE643E">
      <w:pPr>
        <w:tabs>
          <w:tab w:val="left" w:pos="1134"/>
        </w:tabs>
        <w:ind w:left="1134"/>
      </w:pPr>
      <w:r w:rsidRPr="00B46710">
        <w:t>Zusätzlich zu den Ereignismeldungen entsprechend Anhang</w:t>
      </w:r>
      <w:r w:rsidR="0065674E">
        <w:t xml:space="preserve"> </w:t>
      </w:r>
      <w:r w:rsidR="0065674E" w:rsidRPr="00F71744">
        <w:fldChar w:fldCharType="begin"/>
      </w:r>
      <w:r w:rsidR="0065674E" w:rsidRPr="000A2569">
        <w:rPr>
          <w:highlight w:val="green"/>
        </w:rPr>
        <w:instrText xml:space="preserve"> REF _Ref416441754 \r \h </w:instrText>
      </w:r>
      <w:r w:rsidR="0065674E">
        <w:rPr>
          <w:highlight w:val="green"/>
        </w:rPr>
        <w:instrText xml:space="preserve"> \* MERGEFORMAT </w:instrText>
      </w:r>
      <w:r w:rsidR="0065674E" w:rsidRPr="00F71744">
        <w:fldChar w:fldCharType="separate"/>
      </w:r>
      <w:r w:rsidR="001C26CC" w:rsidRPr="001C26CC">
        <w:t>B 1.16</w:t>
      </w:r>
      <w:r w:rsidR="0065674E" w:rsidRPr="00F71744">
        <w:fldChar w:fldCharType="end"/>
      </w:r>
      <w:r w:rsidR="0065674E" w:rsidRPr="00F71744">
        <w:t xml:space="preserve"> </w:t>
      </w:r>
      <w:r w:rsidR="00A93010" w:rsidRPr="00F71744">
        <w:t>bzw.</w:t>
      </w:r>
      <w:r w:rsidR="0065674E" w:rsidRPr="00F71744">
        <w:t xml:space="preserve"> </w:t>
      </w:r>
      <w:r w:rsidR="0065674E" w:rsidRPr="00F71744">
        <w:fldChar w:fldCharType="begin"/>
      </w:r>
      <w:r w:rsidR="0065674E" w:rsidRPr="00F71744">
        <w:instrText xml:space="preserve"> REF _Ref425158246 \r \h </w:instrText>
      </w:r>
      <w:r w:rsidR="0065674E" w:rsidRPr="00F71744">
        <w:fldChar w:fldCharType="separate"/>
      </w:r>
      <w:r w:rsidR="001C26CC">
        <w:t>B 2.5</w:t>
      </w:r>
      <w:r w:rsidR="0065674E" w:rsidRPr="00F71744">
        <w:fldChar w:fldCharType="end"/>
      </w:r>
      <w:r w:rsidR="00A93010" w:rsidRPr="00F71744">
        <w:t xml:space="preserve"> </w:t>
      </w:r>
      <w:r w:rsidR="00A93010">
        <w:t>sind</w:t>
      </w:r>
      <w:r w:rsidRPr="00B46710">
        <w:t xml:space="preserve"> bei folgende Ereignismeldung</w:t>
      </w:r>
      <w:r w:rsidR="00A93010">
        <w:t>en</w:t>
      </w:r>
      <w:r w:rsidRPr="00B46710">
        <w:t xml:space="preserve"> auszulösen:</w:t>
      </w:r>
    </w:p>
    <w:p w14:paraId="253BB3C6" w14:textId="77777777" w:rsidR="00A93010" w:rsidRDefault="00A93010" w:rsidP="00A93010">
      <w:pPr>
        <w:tabs>
          <w:tab w:val="left" w:pos="1134"/>
        </w:tabs>
        <w:ind w:left="1134"/>
      </w:pPr>
      <w:r>
        <w:t>•</w:t>
      </w:r>
      <w:r>
        <w:tab/>
        <w:t>bei Sonderklasse S11 (wenn Zählerstand ≥ 193):</w:t>
      </w:r>
    </w:p>
    <w:p w14:paraId="6FB903D0" w14:textId="7E6C7A08" w:rsidR="00A93010" w:rsidRDefault="00A93010" w:rsidP="00A93010">
      <w:pPr>
        <w:tabs>
          <w:tab w:val="left" w:pos="1134"/>
        </w:tabs>
        <w:ind w:left="1134"/>
      </w:pPr>
      <w:r>
        <w:t>"ARE-Ausfall &gt; 96 h" (Ausgabe einmalig)</w:t>
      </w:r>
    </w:p>
    <w:p w14:paraId="72CA66DD" w14:textId="77777777" w:rsidR="00643FC4" w:rsidRPr="00722344" w:rsidRDefault="00B46710" w:rsidP="00722344">
      <w:pPr>
        <w:pStyle w:val="TextblockAufzhlungPunkte"/>
        <w:numPr>
          <w:ilvl w:val="0"/>
          <w:numId w:val="28"/>
        </w:numPr>
        <w:ind w:left="1559" w:hanging="425"/>
        <w:jc w:val="left"/>
        <w:rPr>
          <w:lang w:val="de-DE"/>
        </w:rPr>
      </w:pPr>
      <w:r w:rsidRPr="004334C1">
        <w:rPr>
          <w:lang w:val="de-DE"/>
        </w:rPr>
        <w:t>Sonderklasse S12 (wenn ≥</w:t>
      </w:r>
      <w:r w:rsidR="00E77E84">
        <w:rPr>
          <w:lang w:val="de-DE"/>
        </w:rPr>
        <w:t> </w:t>
      </w:r>
      <w:r w:rsidRPr="004334C1">
        <w:rPr>
          <w:lang w:val="de-DE"/>
        </w:rPr>
        <w:t>17 Einträge in Folge):</w:t>
      </w:r>
      <w:r w:rsidR="00722344">
        <w:rPr>
          <w:lang w:val="de-DE"/>
        </w:rPr>
        <w:br/>
      </w:r>
      <w:r w:rsidRPr="00722344">
        <w:rPr>
          <w:lang w:val="de-DE"/>
        </w:rPr>
        <w:t>"ARE-Ausfall &gt;</w:t>
      </w:r>
      <w:r w:rsidR="00B96195">
        <w:rPr>
          <w:lang w:val="de-DE"/>
        </w:rPr>
        <w:t> </w:t>
      </w:r>
      <w:r w:rsidRPr="00722344">
        <w:rPr>
          <w:lang w:val="de-DE"/>
        </w:rPr>
        <w:t>8 h"</w:t>
      </w:r>
    </w:p>
    <w:p w14:paraId="59D92C1D" w14:textId="77777777" w:rsidR="00643FC4" w:rsidRDefault="00F60B41" w:rsidP="000B5D08">
      <w:pPr>
        <w:pStyle w:val="Textblock"/>
        <w:rPr>
          <w:rFonts w:cs="Arial"/>
        </w:rPr>
      </w:pPr>
      <w:r w:rsidRPr="00CA6DA3">
        <w:t>Beträgt bei Sonderklasse S12 der Zählerstand &lt;</w:t>
      </w:r>
      <w:r>
        <w:t> 17</w:t>
      </w:r>
      <w:r w:rsidRPr="00CA6DA3">
        <w:t xml:space="preserve"> erfolgt keine Ereignismeldung. Bei Sonderklasse S15 entfällt die Ereignismeldung.</w:t>
      </w:r>
    </w:p>
    <w:p w14:paraId="7B7E29E0" w14:textId="463C252C" w:rsidR="00643FC4" w:rsidRDefault="00255F21" w:rsidP="003D4E26">
      <w:pPr>
        <w:pStyle w:val="Formatvorlage3"/>
        <w:outlineLvl w:val="0"/>
      </w:pPr>
      <w:r w:rsidRPr="00255F21">
        <w:t xml:space="preserve">Die Datenausgabe am Ende des </w:t>
      </w:r>
      <w:r w:rsidR="00F60B41">
        <w:t>M</w:t>
      </w:r>
      <w:r w:rsidRPr="00255F21">
        <w:t xml:space="preserve">onats </w:t>
      </w:r>
      <w:r w:rsidR="00F60B41">
        <w:t xml:space="preserve">bzw. des Jahres soll es ermöglichen, auch </w:t>
      </w:r>
      <w:r w:rsidRPr="00255F21">
        <w:t>die Massenverhältnisse von Gesamt-C</w:t>
      </w:r>
      <w:r w:rsidR="00F60B41">
        <w:t xml:space="preserve">/Einsatzstoffe sowie von </w:t>
      </w:r>
      <w:r w:rsidRPr="00255F21">
        <w:t>Distickstoffoxid</w:t>
      </w:r>
      <w:r w:rsidR="00F60B41">
        <w:t xml:space="preserve">/Einsatzstoffe der vorangegangenen Monate des Jahres auszugeben. </w:t>
      </w:r>
    </w:p>
    <w:p w14:paraId="3219724F" w14:textId="77777777" w:rsidR="000C2F66" w:rsidRDefault="000C2F66">
      <w:pPr>
        <w:pStyle w:val="Fuzeile"/>
        <w:tabs>
          <w:tab w:val="clear" w:pos="4819"/>
          <w:tab w:val="clear" w:pos="9071"/>
          <w:tab w:val="left" w:pos="1134"/>
        </w:tabs>
        <w:rPr>
          <w:rFonts w:ascii="Arial" w:hAnsi="Arial" w:cs="Arial"/>
          <w:szCs w:val="24"/>
        </w:rPr>
      </w:pPr>
    </w:p>
    <w:p w14:paraId="154304F6" w14:textId="77777777" w:rsidR="000C2F66" w:rsidRDefault="000C2F66">
      <w:pPr>
        <w:tabs>
          <w:tab w:val="left" w:pos="1134"/>
        </w:tabs>
        <w:sectPr w:rsidR="000C2F66">
          <w:headerReference w:type="even" r:id="rId33"/>
          <w:headerReference w:type="default" r:id="rId34"/>
          <w:headerReference w:type="first" r:id="rId35"/>
          <w:pgSz w:w="11906" w:h="16838"/>
          <w:pgMar w:top="1417" w:right="1417" w:bottom="1134" w:left="1417" w:header="708" w:footer="708" w:gutter="0"/>
          <w:cols w:space="708"/>
        </w:sectPr>
      </w:pPr>
    </w:p>
    <w:p w14:paraId="4722170D" w14:textId="77777777" w:rsidR="00B44881" w:rsidRDefault="00B44881">
      <w:pPr>
        <w:ind w:left="4956"/>
        <w:rPr>
          <w:rFonts w:ascii="Times New Roman" w:hAnsi="Times New Roman"/>
          <w:b/>
          <w:sz w:val="28"/>
        </w:rPr>
      </w:pPr>
    </w:p>
    <w:p w14:paraId="01DB24B8" w14:textId="67BA42A3" w:rsidR="00B44881" w:rsidRDefault="00B44881" w:rsidP="007D1464">
      <w:pPr>
        <w:pStyle w:val="Beschriftung"/>
      </w:pPr>
      <w:bookmarkStart w:id="2356" w:name="_Ref425172748"/>
      <w:r>
        <w:t xml:space="preserve">Bild G </w:t>
      </w:r>
      <w:r w:rsidR="005B6E10">
        <w:fldChar w:fldCharType="begin"/>
      </w:r>
      <w:r w:rsidR="002D267A">
        <w:instrText xml:space="preserve"> SEQ Bild_G \* ARABIC </w:instrText>
      </w:r>
      <w:r w:rsidR="005B6E10">
        <w:fldChar w:fldCharType="separate"/>
      </w:r>
      <w:r w:rsidR="001C26CC">
        <w:rPr>
          <w:noProof/>
        </w:rPr>
        <w:t>1</w:t>
      </w:r>
      <w:r w:rsidR="005B6E10">
        <w:rPr>
          <w:noProof/>
        </w:rPr>
        <w:fldChar w:fldCharType="end"/>
      </w:r>
      <w:bookmarkEnd w:id="2356"/>
      <w:r>
        <w:t xml:space="preserve"> Auswertung 30. BImSchV </w:t>
      </w:r>
    </w:p>
    <w:p w14:paraId="4F1C55E6" w14:textId="5D46FF68" w:rsidR="00643FC4" w:rsidRDefault="00C051EE" w:rsidP="00643FC4">
      <w:r>
        <w:rPr>
          <w:noProof/>
        </w:rPr>
        <mc:AlternateContent>
          <mc:Choice Requires="wpc">
            <w:drawing>
              <wp:inline distT="0" distB="0" distL="0" distR="0" wp14:anchorId="205C14D0" wp14:editId="22BDB858">
                <wp:extent cx="7581900" cy="4841875"/>
                <wp:effectExtent l="0" t="0" r="0" b="0"/>
                <wp:docPr id="62" name="Zeichenbereich 2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10"/>
                        <wps:cNvCnPr>
                          <a:cxnSpLocks noChangeShapeType="1"/>
                        </wps:cNvCnPr>
                        <wps:spPr bwMode="auto">
                          <a:xfrm>
                            <a:off x="4421400" y="494808"/>
                            <a:ext cx="0" cy="531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437"/>
                        <wps:cNvCnPr>
                          <a:cxnSpLocks noChangeShapeType="1"/>
                        </wps:cNvCnPr>
                        <wps:spPr bwMode="auto">
                          <a:xfrm>
                            <a:off x="4220900" y="494808"/>
                            <a:ext cx="0" cy="95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6880900" y="3865260"/>
                            <a:ext cx="0" cy="805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6687500" y="3865260"/>
                            <a:ext cx="0" cy="497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flipH="1">
                            <a:off x="6947500" y="2870244"/>
                            <a:ext cx="800" cy="809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3"/>
                        <wps:cNvCnPr>
                          <a:cxnSpLocks noChangeShapeType="1"/>
                        </wps:cNvCnPr>
                        <wps:spPr bwMode="auto">
                          <a:xfrm flipH="1">
                            <a:off x="2959400" y="3610756"/>
                            <a:ext cx="4600" cy="5207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a:cxnSpLocks noChangeShapeType="1"/>
                        </wps:cNvCnPr>
                        <wps:spPr bwMode="auto">
                          <a:xfrm>
                            <a:off x="1746200" y="3821659"/>
                            <a:ext cx="2600" cy="309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3"/>
                        <wps:cNvCnPr>
                          <a:cxnSpLocks noChangeShapeType="1"/>
                        </wps:cNvCnPr>
                        <wps:spPr bwMode="auto">
                          <a:xfrm>
                            <a:off x="2945400" y="2800543"/>
                            <a:ext cx="0" cy="670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44"/>
                        <wps:cNvCnPr>
                          <a:cxnSpLocks noChangeShapeType="1"/>
                        </wps:cNvCnPr>
                        <wps:spPr bwMode="auto">
                          <a:xfrm>
                            <a:off x="2945400" y="2111833"/>
                            <a:ext cx="200" cy="31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45"/>
                        <wps:cNvCnPr>
                          <a:cxnSpLocks noChangeShapeType="1"/>
                        </wps:cNvCnPr>
                        <wps:spPr bwMode="auto">
                          <a:xfrm>
                            <a:off x="2945600" y="1052016"/>
                            <a:ext cx="3100" cy="7149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flipH="1">
                            <a:off x="5448900" y="960215"/>
                            <a:ext cx="700" cy="8092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47"/>
                        <wps:cNvCnPr>
                          <a:cxnSpLocks noChangeShapeType="1"/>
                        </wps:cNvCnPr>
                        <wps:spPr bwMode="auto">
                          <a:xfrm>
                            <a:off x="2950800" y="360206"/>
                            <a:ext cx="3100" cy="35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flipH="1">
                            <a:off x="622500" y="1453423"/>
                            <a:ext cx="0" cy="316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flipH="1">
                            <a:off x="5448100" y="360206"/>
                            <a:ext cx="800" cy="35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50"/>
                        <wps:cNvCnPr>
                          <a:cxnSpLocks noChangeShapeType="1"/>
                        </wps:cNvCnPr>
                        <wps:spPr bwMode="auto">
                          <a:xfrm>
                            <a:off x="1741800" y="360206"/>
                            <a:ext cx="3200" cy="35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5"/>
                        <wps:cNvCnPr>
                          <a:cxnSpLocks noChangeShapeType="1"/>
                        </wps:cNvCnPr>
                        <wps:spPr bwMode="auto">
                          <a:xfrm>
                            <a:off x="614200" y="360206"/>
                            <a:ext cx="8300" cy="35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52"/>
                        <wps:cNvCnPr>
                          <a:cxnSpLocks noChangeShapeType="1"/>
                        </wps:cNvCnPr>
                        <wps:spPr bwMode="auto">
                          <a:xfrm>
                            <a:off x="1738600" y="1259720"/>
                            <a:ext cx="3100" cy="5097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453"/>
                        <wps:cNvSpPr>
                          <a:spLocks noChangeArrowheads="1"/>
                        </wps:cNvSpPr>
                        <wps:spPr bwMode="auto">
                          <a:xfrm>
                            <a:off x="2601200" y="715011"/>
                            <a:ext cx="694900" cy="436907"/>
                          </a:xfrm>
                          <a:prstGeom prst="rect">
                            <a:avLst/>
                          </a:prstGeom>
                          <a:solidFill>
                            <a:srgbClr val="FFFFFF"/>
                          </a:solidFill>
                          <a:ln w="9525">
                            <a:solidFill>
                              <a:srgbClr val="000000"/>
                            </a:solidFill>
                            <a:miter lim="800000"/>
                            <a:headEnd/>
                            <a:tailEnd/>
                          </a:ln>
                        </wps:spPr>
                        <wps:txbx>
                          <w:txbxContent>
                            <w:p w14:paraId="3C877D41" w14:textId="77777777" w:rsidR="003006DC" w:rsidRPr="004A66A2" w:rsidRDefault="003006DC" w:rsidP="004A66A2">
                              <w:pPr>
                                <w:spacing w:before="100" w:line="276" w:lineRule="auto"/>
                                <w:jc w:val="center"/>
                                <w:rPr>
                                  <w:sz w:val="19"/>
                                </w:rPr>
                              </w:pPr>
                              <w:r w:rsidRPr="00643FC4">
                                <w:rPr>
                                  <w:sz w:val="19"/>
                                </w:rPr>
                                <w:t>HMW</w:t>
                              </w:r>
                              <w:r w:rsidRPr="00643FC4">
                                <w:rPr>
                                  <w:sz w:val="19"/>
                                </w:rPr>
                                <w:br/>
                                <w:t>N</w:t>
                              </w:r>
                              <w:r w:rsidRPr="00643FC4">
                                <w:rPr>
                                  <w:sz w:val="19"/>
                                  <w:vertAlign w:val="subscript"/>
                                </w:rPr>
                                <w:t>2</w:t>
                              </w:r>
                              <w:r w:rsidRPr="00643FC4">
                                <w:rPr>
                                  <w:sz w:val="19"/>
                                </w:rPr>
                                <w:t>O</w:t>
                              </w:r>
                            </w:p>
                          </w:txbxContent>
                        </wps:txbx>
                        <wps:bodyPr rot="0" vert="horz" wrap="square" lIns="51577" tIns="25788" rIns="51577" bIns="25788" anchor="t" anchorCtr="0" upright="1">
                          <a:noAutofit/>
                        </wps:bodyPr>
                      </wps:wsp>
                      <wps:wsp>
                        <wps:cNvPr id="21" name="Rectangle 454"/>
                        <wps:cNvSpPr>
                          <a:spLocks noChangeArrowheads="1"/>
                        </wps:cNvSpPr>
                        <wps:spPr bwMode="auto">
                          <a:xfrm>
                            <a:off x="3694200" y="55501"/>
                            <a:ext cx="914900" cy="444907"/>
                          </a:xfrm>
                          <a:prstGeom prst="rect">
                            <a:avLst/>
                          </a:prstGeom>
                          <a:solidFill>
                            <a:srgbClr val="FFFFFF"/>
                          </a:solidFill>
                          <a:ln w="9525">
                            <a:solidFill>
                              <a:srgbClr val="000000"/>
                            </a:solidFill>
                            <a:miter lim="800000"/>
                            <a:headEnd/>
                            <a:tailEnd/>
                          </a:ln>
                        </wps:spPr>
                        <wps:txbx>
                          <w:txbxContent>
                            <w:p w14:paraId="1C420102" w14:textId="77777777" w:rsidR="003006DC" w:rsidRPr="004A66A2" w:rsidRDefault="003006DC" w:rsidP="004A66A2">
                              <w:pPr>
                                <w:spacing w:before="200" w:line="276" w:lineRule="auto"/>
                                <w:jc w:val="center"/>
                                <w:rPr>
                                  <w:sz w:val="19"/>
                                </w:rPr>
                              </w:pPr>
                              <w:r w:rsidRPr="00643FC4">
                                <w:rPr>
                                  <w:sz w:val="19"/>
                                </w:rPr>
                                <w:t>Bezugsgrößen</w:t>
                              </w:r>
                            </w:p>
                          </w:txbxContent>
                        </wps:txbx>
                        <wps:bodyPr rot="0" vert="horz" wrap="square" lIns="51577" tIns="25788" rIns="51577" bIns="25788" anchor="t" anchorCtr="0" upright="1">
                          <a:noAutofit/>
                        </wps:bodyPr>
                      </wps:wsp>
                      <wps:wsp>
                        <wps:cNvPr id="22" name="Line 8"/>
                        <wps:cNvCnPr>
                          <a:cxnSpLocks noChangeShapeType="1"/>
                        </wps:cNvCnPr>
                        <wps:spPr bwMode="auto">
                          <a:xfrm flipH="1">
                            <a:off x="2091600" y="1259720"/>
                            <a:ext cx="1933100" cy="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456"/>
                        <wps:cNvSpPr>
                          <a:spLocks noChangeArrowheads="1"/>
                        </wps:cNvSpPr>
                        <wps:spPr bwMode="auto">
                          <a:xfrm>
                            <a:off x="2602000" y="49901"/>
                            <a:ext cx="694900" cy="444907"/>
                          </a:xfrm>
                          <a:prstGeom prst="rect">
                            <a:avLst/>
                          </a:prstGeom>
                          <a:solidFill>
                            <a:srgbClr val="FFFFFF"/>
                          </a:solidFill>
                          <a:ln w="9525">
                            <a:solidFill>
                              <a:srgbClr val="000000"/>
                            </a:solidFill>
                            <a:miter lim="800000"/>
                            <a:headEnd/>
                            <a:tailEnd/>
                          </a:ln>
                        </wps:spPr>
                        <wps:txbx>
                          <w:txbxContent>
                            <w:p w14:paraId="060CE930" w14:textId="77777777" w:rsidR="003006DC" w:rsidRPr="004A66A2" w:rsidRDefault="003006DC" w:rsidP="004A66A2">
                              <w:pPr>
                                <w:spacing w:before="200"/>
                                <w:jc w:val="center"/>
                                <w:rPr>
                                  <w:sz w:val="19"/>
                                </w:rPr>
                              </w:pPr>
                              <w:r w:rsidRPr="00643FC4">
                                <w:rPr>
                                  <w:sz w:val="19"/>
                                </w:rPr>
                                <w:t>N</w:t>
                              </w:r>
                              <w:r w:rsidRPr="00643FC4">
                                <w:rPr>
                                  <w:sz w:val="19"/>
                                  <w:vertAlign w:val="subscript"/>
                                </w:rPr>
                                <w:t>2</w:t>
                              </w:r>
                              <w:r w:rsidRPr="00643FC4">
                                <w:rPr>
                                  <w:sz w:val="19"/>
                                </w:rPr>
                                <w:t>O</w:t>
                              </w:r>
                            </w:p>
                          </w:txbxContent>
                        </wps:txbx>
                        <wps:bodyPr rot="0" vert="horz" wrap="square" lIns="51577" tIns="25788" rIns="51577" bIns="25788" anchor="t" anchorCtr="0" upright="1">
                          <a:noAutofit/>
                        </wps:bodyPr>
                      </wps:wsp>
                      <wps:wsp>
                        <wps:cNvPr id="24" name="Line 10"/>
                        <wps:cNvCnPr>
                          <a:cxnSpLocks noChangeShapeType="1"/>
                        </wps:cNvCnPr>
                        <wps:spPr bwMode="auto">
                          <a:xfrm>
                            <a:off x="4024700" y="500508"/>
                            <a:ext cx="0" cy="759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
                        <wps:cNvCnPr>
                          <a:cxnSpLocks noChangeShapeType="1"/>
                        </wps:cNvCnPr>
                        <wps:spPr bwMode="auto">
                          <a:xfrm>
                            <a:off x="4421400" y="1032016"/>
                            <a:ext cx="540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459"/>
                        <wps:cNvSpPr>
                          <a:spLocks noChangeArrowheads="1"/>
                        </wps:cNvSpPr>
                        <wps:spPr bwMode="auto">
                          <a:xfrm>
                            <a:off x="1383900" y="715011"/>
                            <a:ext cx="707700" cy="629710"/>
                          </a:xfrm>
                          <a:prstGeom prst="rect">
                            <a:avLst/>
                          </a:prstGeom>
                          <a:solidFill>
                            <a:srgbClr val="FFFFFF"/>
                          </a:solidFill>
                          <a:ln w="9525">
                            <a:solidFill>
                              <a:srgbClr val="000000"/>
                            </a:solidFill>
                            <a:miter lim="800000"/>
                            <a:headEnd/>
                            <a:tailEnd/>
                          </a:ln>
                        </wps:spPr>
                        <wps:txbx>
                          <w:txbxContent>
                            <w:p w14:paraId="0463E7F1" w14:textId="5885A819" w:rsidR="003006DC" w:rsidRPr="004A66A2" w:rsidRDefault="003006DC" w:rsidP="004A66A2">
                              <w:pPr>
                                <w:spacing w:before="100" w:line="276" w:lineRule="auto"/>
                                <w:jc w:val="center"/>
                                <w:rPr>
                                  <w:sz w:val="19"/>
                                </w:rPr>
                              </w:pPr>
                              <w:r w:rsidRPr="00643FC4">
                                <w:rPr>
                                  <w:sz w:val="19"/>
                                </w:rPr>
                                <w:t>HMW</w:t>
                              </w:r>
                              <w:r w:rsidRPr="00643FC4">
                                <w:rPr>
                                  <w:sz w:val="19"/>
                                </w:rPr>
                                <w:br/>
                              </w:r>
                              <w:r>
                                <w:rPr>
                                  <w:sz w:val="19"/>
                                </w:rPr>
                                <w:t>Gesamt-C</w:t>
                              </w:r>
                            </w:p>
                          </w:txbxContent>
                        </wps:txbx>
                        <wps:bodyPr rot="0" vert="horz" wrap="square" lIns="51577" tIns="25788" rIns="51577" bIns="25788" anchor="t" anchorCtr="0" upright="1">
                          <a:noAutofit/>
                        </wps:bodyPr>
                      </wps:wsp>
                      <wps:wsp>
                        <wps:cNvPr id="27" name="Rectangle 14"/>
                        <wps:cNvSpPr>
                          <a:spLocks noChangeArrowheads="1"/>
                        </wps:cNvSpPr>
                        <wps:spPr bwMode="auto">
                          <a:xfrm>
                            <a:off x="1384000" y="55501"/>
                            <a:ext cx="707500" cy="439407"/>
                          </a:xfrm>
                          <a:prstGeom prst="rect">
                            <a:avLst/>
                          </a:prstGeom>
                          <a:solidFill>
                            <a:srgbClr val="FFFFFF"/>
                          </a:solidFill>
                          <a:ln w="9525">
                            <a:solidFill>
                              <a:srgbClr val="000000"/>
                            </a:solidFill>
                            <a:miter lim="800000"/>
                            <a:headEnd/>
                            <a:tailEnd/>
                          </a:ln>
                        </wps:spPr>
                        <wps:txbx>
                          <w:txbxContent>
                            <w:p w14:paraId="48F61CC4" w14:textId="77777777" w:rsidR="003006DC" w:rsidRPr="004A66A2" w:rsidRDefault="003006DC" w:rsidP="004A66A2">
                              <w:pPr>
                                <w:spacing w:before="200" w:line="276" w:lineRule="auto"/>
                                <w:jc w:val="center"/>
                                <w:rPr>
                                  <w:sz w:val="19"/>
                                </w:rPr>
                              </w:pPr>
                              <w:r w:rsidRPr="00643FC4">
                                <w:rPr>
                                  <w:sz w:val="19"/>
                                </w:rPr>
                                <w:t>Gesamt-C</w:t>
                              </w:r>
                            </w:p>
                          </w:txbxContent>
                        </wps:txbx>
                        <wps:bodyPr rot="0" vert="horz" wrap="square" lIns="51577" tIns="25788" rIns="51577" bIns="25788" anchor="t" anchorCtr="0" upright="1">
                          <a:noAutofit/>
                        </wps:bodyPr>
                      </wps:wsp>
                      <wps:wsp>
                        <wps:cNvPr id="28" name="Line 461"/>
                        <wps:cNvCnPr>
                          <a:cxnSpLocks noChangeShapeType="1"/>
                        </wps:cNvCnPr>
                        <wps:spPr bwMode="auto">
                          <a:xfrm>
                            <a:off x="1741400" y="2096732"/>
                            <a:ext cx="200" cy="31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268700" y="61301"/>
                            <a:ext cx="707400" cy="425607"/>
                          </a:xfrm>
                          <a:prstGeom prst="rect">
                            <a:avLst/>
                          </a:prstGeom>
                          <a:solidFill>
                            <a:srgbClr val="FFFFFF"/>
                          </a:solidFill>
                          <a:ln w="9525">
                            <a:solidFill>
                              <a:srgbClr val="000000"/>
                            </a:solidFill>
                            <a:miter lim="800000"/>
                            <a:headEnd/>
                            <a:tailEnd/>
                          </a:ln>
                        </wps:spPr>
                        <wps:txbx>
                          <w:txbxContent>
                            <w:p w14:paraId="1CB4F4D4" w14:textId="77777777" w:rsidR="003006DC" w:rsidRPr="004A66A2" w:rsidRDefault="003006DC" w:rsidP="004A66A2">
                              <w:pPr>
                                <w:spacing w:before="200"/>
                                <w:jc w:val="center"/>
                                <w:rPr>
                                  <w:b/>
                                  <w:sz w:val="19"/>
                                </w:rPr>
                              </w:pPr>
                              <w:r w:rsidRPr="00643FC4">
                                <w:rPr>
                                  <w:sz w:val="19"/>
                                </w:rPr>
                                <w:t>Staub</w:t>
                              </w:r>
                            </w:p>
                          </w:txbxContent>
                        </wps:txbx>
                        <wps:bodyPr rot="0" vert="horz" wrap="square" lIns="51577" tIns="25788" rIns="51577" bIns="25788" anchor="t" anchorCtr="0" upright="1">
                          <a:noAutofit/>
                        </wps:bodyPr>
                      </wps:wsp>
                      <wps:wsp>
                        <wps:cNvPr id="30" name="Line 28"/>
                        <wps:cNvCnPr>
                          <a:cxnSpLocks noChangeShapeType="1"/>
                        </wps:cNvCnPr>
                        <wps:spPr bwMode="auto">
                          <a:xfrm flipH="1">
                            <a:off x="976200" y="1445522"/>
                            <a:ext cx="3244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464"/>
                        <wps:cNvSpPr>
                          <a:spLocks noChangeArrowheads="1"/>
                        </wps:cNvSpPr>
                        <wps:spPr bwMode="auto">
                          <a:xfrm>
                            <a:off x="268900" y="1773927"/>
                            <a:ext cx="707300" cy="429907"/>
                          </a:xfrm>
                          <a:prstGeom prst="rect">
                            <a:avLst/>
                          </a:prstGeom>
                          <a:solidFill>
                            <a:srgbClr val="FFFFFF"/>
                          </a:solidFill>
                          <a:ln w="9525">
                            <a:solidFill>
                              <a:srgbClr val="000000"/>
                            </a:solidFill>
                            <a:miter lim="800000"/>
                            <a:headEnd/>
                            <a:tailEnd/>
                          </a:ln>
                        </wps:spPr>
                        <wps:txbx>
                          <w:txbxContent>
                            <w:p w14:paraId="42CD59C1" w14:textId="77777777" w:rsidR="003006DC" w:rsidRPr="004A66A2" w:rsidRDefault="003006DC" w:rsidP="004A66A2">
                              <w:pPr>
                                <w:spacing w:before="100" w:line="276" w:lineRule="auto"/>
                                <w:jc w:val="center"/>
                                <w:rPr>
                                  <w:sz w:val="19"/>
                                </w:rPr>
                              </w:pPr>
                              <w:r w:rsidRPr="00643FC4">
                                <w:rPr>
                                  <w:sz w:val="19"/>
                                </w:rPr>
                                <w:t>TMW</w:t>
                              </w:r>
                              <w:r w:rsidRPr="00643FC4">
                                <w:rPr>
                                  <w:sz w:val="19"/>
                                </w:rPr>
                                <w:br/>
                                <w:t>Staub</w:t>
                              </w:r>
                            </w:p>
                          </w:txbxContent>
                        </wps:txbx>
                        <wps:bodyPr rot="0" vert="horz" wrap="square" lIns="51577" tIns="25788" rIns="51577" bIns="25788" anchor="t" anchorCtr="0" upright="1">
                          <a:noAutofit/>
                        </wps:bodyPr>
                      </wps:wsp>
                      <wps:wsp>
                        <wps:cNvPr id="32" name="Line 33"/>
                        <wps:cNvCnPr>
                          <a:cxnSpLocks noChangeShapeType="1"/>
                        </wps:cNvCnPr>
                        <wps:spPr bwMode="auto">
                          <a:xfrm>
                            <a:off x="1762500" y="2901945"/>
                            <a:ext cx="2600" cy="385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466"/>
                        <wps:cNvSpPr>
                          <a:spLocks noChangeArrowheads="1"/>
                        </wps:cNvSpPr>
                        <wps:spPr bwMode="auto">
                          <a:xfrm>
                            <a:off x="268900" y="715011"/>
                            <a:ext cx="707200" cy="816113"/>
                          </a:xfrm>
                          <a:prstGeom prst="rect">
                            <a:avLst/>
                          </a:prstGeom>
                          <a:solidFill>
                            <a:srgbClr val="FFFFFF"/>
                          </a:solidFill>
                          <a:ln w="9525">
                            <a:solidFill>
                              <a:srgbClr val="000000"/>
                            </a:solidFill>
                            <a:miter lim="800000"/>
                            <a:headEnd/>
                            <a:tailEnd/>
                          </a:ln>
                        </wps:spPr>
                        <wps:txbx>
                          <w:txbxContent>
                            <w:p w14:paraId="230D02FC" w14:textId="77777777" w:rsidR="003006DC" w:rsidRPr="004A66A2" w:rsidRDefault="003006DC" w:rsidP="004A66A2">
                              <w:pPr>
                                <w:spacing w:before="100" w:line="276" w:lineRule="auto"/>
                                <w:jc w:val="center"/>
                                <w:rPr>
                                  <w:sz w:val="19"/>
                                </w:rPr>
                              </w:pPr>
                              <w:r w:rsidRPr="00643FC4">
                                <w:rPr>
                                  <w:sz w:val="19"/>
                                </w:rPr>
                                <w:t>HMW</w:t>
                              </w:r>
                              <w:r w:rsidRPr="00643FC4">
                                <w:rPr>
                                  <w:sz w:val="19"/>
                                </w:rPr>
                                <w:br/>
                                <w:t>Staub</w:t>
                              </w:r>
                            </w:p>
                          </w:txbxContent>
                        </wps:txbx>
                        <wps:bodyPr rot="0" vert="horz" wrap="square" lIns="51577" tIns="25788" rIns="51577" bIns="25788" anchor="t" anchorCtr="0" upright="1">
                          <a:noAutofit/>
                        </wps:bodyPr>
                      </wps:wsp>
                      <wps:wsp>
                        <wps:cNvPr id="34" name="Line 39"/>
                        <wps:cNvCnPr>
                          <a:cxnSpLocks noChangeShapeType="1"/>
                        </wps:cNvCnPr>
                        <wps:spPr bwMode="auto">
                          <a:xfrm>
                            <a:off x="6746400" y="417306"/>
                            <a:ext cx="0" cy="20106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468"/>
                        <wps:cNvSpPr>
                          <a:spLocks noChangeArrowheads="1"/>
                        </wps:cNvSpPr>
                        <wps:spPr bwMode="auto">
                          <a:xfrm>
                            <a:off x="4961400" y="61301"/>
                            <a:ext cx="993100" cy="439207"/>
                          </a:xfrm>
                          <a:prstGeom prst="rect">
                            <a:avLst/>
                          </a:prstGeom>
                          <a:solidFill>
                            <a:srgbClr val="FFFFFF"/>
                          </a:solidFill>
                          <a:ln w="9525">
                            <a:solidFill>
                              <a:srgbClr val="000000"/>
                            </a:solidFill>
                            <a:miter lim="800000"/>
                            <a:headEnd/>
                            <a:tailEnd/>
                          </a:ln>
                        </wps:spPr>
                        <wps:txbx>
                          <w:txbxContent>
                            <w:p w14:paraId="1B275D8A" w14:textId="77777777" w:rsidR="003006DC" w:rsidRPr="004A66A2" w:rsidRDefault="003006DC" w:rsidP="004A66A2">
                              <w:pPr>
                                <w:spacing w:before="200" w:line="276" w:lineRule="auto"/>
                                <w:jc w:val="center"/>
                                <w:rPr>
                                  <w:sz w:val="19"/>
                                </w:rPr>
                              </w:pPr>
                              <w:r w:rsidRPr="00643FC4">
                                <w:rPr>
                                  <w:sz w:val="19"/>
                                </w:rPr>
                                <w:t>Volumenstrom</w:t>
                              </w:r>
                            </w:p>
                          </w:txbxContent>
                        </wps:txbx>
                        <wps:bodyPr rot="0" vert="horz" wrap="square" lIns="51577" tIns="25788" rIns="51577" bIns="25788" anchor="t" anchorCtr="0" upright="1">
                          <a:noAutofit/>
                        </wps:bodyPr>
                      </wps:wsp>
                      <wps:wsp>
                        <wps:cNvPr id="36" name="Rectangle 469"/>
                        <wps:cNvSpPr>
                          <a:spLocks noChangeArrowheads="1"/>
                        </wps:cNvSpPr>
                        <wps:spPr bwMode="auto">
                          <a:xfrm>
                            <a:off x="6312600" y="55501"/>
                            <a:ext cx="918500" cy="444907"/>
                          </a:xfrm>
                          <a:prstGeom prst="rect">
                            <a:avLst/>
                          </a:prstGeom>
                          <a:solidFill>
                            <a:srgbClr val="FFFFFF"/>
                          </a:solidFill>
                          <a:ln w="9525">
                            <a:solidFill>
                              <a:srgbClr val="000000"/>
                            </a:solidFill>
                            <a:miter lim="800000"/>
                            <a:headEnd/>
                            <a:tailEnd/>
                          </a:ln>
                        </wps:spPr>
                        <wps:txbx>
                          <w:txbxContent>
                            <w:p w14:paraId="31241E5C" w14:textId="77777777" w:rsidR="003006DC" w:rsidRPr="004A66A2" w:rsidRDefault="003006DC" w:rsidP="004A66A2">
                              <w:pPr>
                                <w:spacing w:before="200" w:line="276" w:lineRule="auto"/>
                                <w:jc w:val="center"/>
                                <w:rPr>
                                  <w:sz w:val="19"/>
                                </w:rPr>
                              </w:pPr>
                              <w:r w:rsidRPr="00643FC4">
                                <w:rPr>
                                  <w:sz w:val="19"/>
                                </w:rPr>
                                <w:t>Einsatzstoffe</w:t>
                              </w:r>
                            </w:p>
                          </w:txbxContent>
                        </wps:txbx>
                        <wps:bodyPr rot="0" vert="horz" wrap="square" lIns="51577" tIns="25788" rIns="51577" bIns="25788" anchor="t" anchorCtr="0" upright="1">
                          <a:noAutofit/>
                        </wps:bodyPr>
                      </wps:wsp>
                      <wps:wsp>
                        <wps:cNvPr id="37" name="Rectangle 470"/>
                        <wps:cNvSpPr>
                          <a:spLocks noChangeArrowheads="1"/>
                        </wps:cNvSpPr>
                        <wps:spPr bwMode="auto">
                          <a:xfrm>
                            <a:off x="4961400" y="715011"/>
                            <a:ext cx="993100" cy="491108"/>
                          </a:xfrm>
                          <a:prstGeom prst="rect">
                            <a:avLst/>
                          </a:prstGeom>
                          <a:solidFill>
                            <a:srgbClr val="FFFFFF"/>
                          </a:solidFill>
                          <a:ln w="9525">
                            <a:solidFill>
                              <a:srgbClr val="000000"/>
                            </a:solidFill>
                            <a:miter lim="800000"/>
                            <a:headEnd/>
                            <a:tailEnd/>
                          </a:ln>
                        </wps:spPr>
                        <wps:txbx>
                          <w:txbxContent>
                            <w:p w14:paraId="07E5331F" w14:textId="77777777" w:rsidR="003006DC" w:rsidRPr="004A66A2" w:rsidRDefault="003006DC" w:rsidP="004A66A2">
                              <w:pPr>
                                <w:spacing w:before="100" w:line="276" w:lineRule="auto"/>
                                <w:jc w:val="center"/>
                                <w:rPr>
                                  <w:sz w:val="19"/>
                                </w:rPr>
                              </w:pPr>
                              <w:r w:rsidRPr="00643FC4">
                                <w:rPr>
                                  <w:sz w:val="19"/>
                                </w:rPr>
                                <w:t>HMW</w:t>
                              </w:r>
                              <w:r w:rsidRPr="00643FC4">
                                <w:rPr>
                                  <w:sz w:val="19"/>
                                </w:rPr>
                                <w:br/>
                                <w:t>Volumenstrom</w:t>
                              </w:r>
                            </w:p>
                          </w:txbxContent>
                        </wps:txbx>
                        <wps:bodyPr rot="0" vert="horz" wrap="square" lIns="51577" tIns="25788" rIns="51577" bIns="25788" anchor="t" anchorCtr="0" upright="1">
                          <a:noAutofit/>
                        </wps:bodyPr>
                      </wps:wsp>
                      <wps:wsp>
                        <wps:cNvPr id="38" name="Rectangle 471"/>
                        <wps:cNvSpPr>
                          <a:spLocks noChangeArrowheads="1"/>
                        </wps:cNvSpPr>
                        <wps:spPr bwMode="auto">
                          <a:xfrm>
                            <a:off x="1384000" y="1781828"/>
                            <a:ext cx="707600" cy="422007"/>
                          </a:xfrm>
                          <a:prstGeom prst="rect">
                            <a:avLst/>
                          </a:prstGeom>
                          <a:solidFill>
                            <a:srgbClr val="FFFFFF"/>
                          </a:solidFill>
                          <a:ln w="9525">
                            <a:solidFill>
                              <a:srgbClr val="000000"/>
                            </a:solidFill>
                            <a:miter lim="800000"/>
                            <a:headEnd/>
                            <a:tailEnd/>
                          </a:ln>
                        </wps:spPr>
                        <wps:txbx>
                          <w:txbxContent>
                            <w:p w14:paraId="7A4A6585" w14:textId="77777777" w:rsidR="003006DC" w:rsidRPr="004A66A2" w:rsidRDefault="003006DC" w:rsidP="004A66A2">
                              <w:pPr>
                                <w:spacing w:before="100" w:line="276" w:lineRule="auto"/>
                                <w:jc w:val="center"/>
                                <w:rPr>
                                  <w:sz w:val="19"/>
                                </w:rPr>
                              </w:pPr>
                              <w:r w:rsidRPr="00643FC4">
                                <w:rPr>
                                  <w:sz w:val="19"/>
                                </w:rPr>
                                <w:t>TMW</w:t>
                              </w:r>
                              <w:r w:rsidRPr="00643FC4">
                                <w:rPr>
                                  <w:sz w:val="19"/>
                                </w:rPr>
                                <w:br/>
                                <w:t>Gesamt-C</w:t>
                              </w:r>
                            </w:p>
                          </w:txbxContent>
                        </wps:txbx>
                        <wps:bodyPr rot="0" vert="horz" wrap="square" lIns="51577" tIns="25788" rIns="51577" bIns="25788" anchor="t" anchorCtr="0" upright="1">
                          <a:noAutofit/>
                        </wps:bodyPr>
                      </wps:wsp>
                      <wps:wsp>
                        <wps:cNvPr id="39" name="Rectangle 472"/>
                        <wps:cNvSpPr>
                          <a:spLocks noChangeArrowheads="1"/>
                        </wps:cNvSpPr>
                        <wps:spPr bwMode="auto">
                          <a:xfrm>
                            <a:off x="2602000" y="1777428"/>
                            <a:ext cx="707600" cy="426407"/>
                          </a:xfrm>
                          <a:prstGeom prst="rect">
                            <a:avLst/>
                          </a:prstGeom>
                          <a:solidFill>
                            <a:srgbClr val="FFFFFF"/>
                          </a:solidFill>
                          <a:ln w="9525">
                            <a:solidFill>
                              <a:srgbClr val="000000"/>
                            </a:solidFill>
                            <a:miter lim="800000"/>
                            <a:headEnd/>
                            <a:tailEnd/>
                          </a:ln>
                        </wps:spPr>
                        <wps:txbx>
                          <w:txbxContent>
                            <w:p w14:paraId="226EA535" w14:textId="77777777" w:rsidR="003006DC" w:rsidRPr="004A66A2" w:rsidRDefault="003006DC" w:rsidP="004A66A2">
                              <w:pPr>
                                <w:spacing w:before="100" w:line="276" w:lineRule="auto"/>
                                <w:jc w:val="center"/>
                                <w:rPr>
                                  <w:sz w:val="19"/>
                                </w:rPr>
                              </w:pPr>
                              <w:r w:rsidRPr="00643FC4">
                                <w:rPr>
                                  <w:sz w:val="19"/>
                                </w:rPr>
                                <w:t>TMW</w:t>
                              </w:r>
                              <w:r w:rsidRPr="00643FC4">
                                <w:rPr>
                                  <w:sz w:val="19"/>
                                </w:rPr>
                                <w:br/>
                                <w:t>N</w:t>
                              </w:r>
                              <w:r w:rsidRPr="00643FC4">
                                <w:rPr>
                                  <w:sz w:val="19"/>
                                  <w:vertAlign w:val="subscript"/>
                                </w:rPr>
                                <w:t>2</w:t>
                              </w:r>
                              <w:r w:rsidRPr="00643FC4">
                                <w:rPr>
                                  <w:sz w:val="19"/>
                                </w:rPr>
                                <w:t>O</w:t>
                              </w:r>
                            </w:p>
                          </w:txbxContent>
                        </wps:txbx>
                        <wps:bodyPr rot="0" vert="horz" wrap="square" lIns="51577" tIns="25788" rIns="51577" bIns="25788" anchor="t" anchorCtr="0" upright="1">
                          <a:noAutofit/>
                        </wps:bodyPr>
                      </wps:wsp>
                      <wps:wsp>
                        <wps:cNvPr id="40" name="Rectangle 473"/>
                        <wps:cNvSpPr>
                          <a:spLocks noChangeArrowheads="1"/>
                        </wps:cNvSpPr>
                        <wps:spPr bwMode="auto">
                          <a:xfrm>
                            <a:off x="4961400" y="1781828"/>
                            <a:ext cx="993100" cy="472107"/>
                          </a:xfrm>
                          <a:prstGeom prst="rect">
                            <a:avLst/>
                          </a:prstGeom>
                          <a:solidFill>
                            <a:srgbClr val="FFFFFF"/>
                          </a:solidFill>
                          <a:ln w="9525">
                            <a:solidFill>
                              <a:srgbClr val="000000"/>
                            </a:solidFill>
                            <a:miter lim="800000"/>
                            <a:headEnd/>
                            <a:tailEnd/>
                          </a:ln>
                        </wps:spPr>
                        <wps:txbx>
                          <w:txbxContent>
                            <w:p w14:paraId="58BBF58F" w14:textId="77777777" w:rsidR="003006DC" w:rsidRPr="004A66A2" w:rsidRDefault="003006DC" w:rsidP="004A66A2">
                              <w:pPr>
                                <w:spacing w:before="100" w:line="276" w:lineRule="auto"/>
                                <w:jc w:val="center"/>
                                <w:rPr>
                                  <w:sz w:val="19"/>
                                </w:rPr>
                              </w:pPr>
                              <w:r w:rsidRPr="00643FC4">
                                <w:rPr>
                                  <w:sz w:val="19"/>
                                </w:rPr>
                                <w:t>Tagessumme</w:t>
                              </w:r>
                              <w:r w:rsidRPr="00643FC4">
                                <w:rPr>
                                  <w:sz w:val="19"/>
                                </w:rPr>
                                <w:br/>
                                <w:t>Abgasvolumen</w:t>
                              </w:r>
                            </w:p>
                          </w:txbxContent>
                        </wps:txbx>
                        <wps:bodyPr rot="0" vert="horz" wrap="square" lIns="51577" tIns="25788" rIns="51577" bIns="25788" anchor="t" anchorCtr="0" upright="1">
                          <a:noAutofit/>
                        </wps:bodyPr>
                      </wps:wsp>
                      <wps:wsp>
                        <wps:cNvPr id="41" name="Line 10"/>
                        <wps:cNvCnPr>
                          <a:cxnSpLocks noChangeShapeType="1"/>
                        </wps:cNvCnPr>
                        <wps:spPr bwMode="auto">
                          <a:xfrm>
                            <a:off x="3834000" y="500508"/>
                            <a:ext cx="0" cy="456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flipH="1">
                            <a:off x="3309600" y="956815"/>
                            <a:ext cx="52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76"/>
                        <wps:cNvSpPr>
                          <a:spLocks noChangeArrowheads="1"/>
                        </wps:cNvSpPr>
                        <wps:spPr bwMode="auto">
                          <a:xfrm>
                            <a:off x="1335500" y="2412837"/>
                            <a:ext cx="823100" cy="629810"/>
                          </a:xfrm>
                          <a:prstGeom prst="rect">
                            <a:avLst/>
                          </a:prstGeom>
                          <a:solidFill>
                            <a:srgbClr val="FFFFFF"/>
                          </a:solidFill>
                          <a:ln w="9525">
                            <a:solidFill>
                              <a:srgbClr val="000000"/>
                            </a:solidFill>
                            <a:miter lim="800000"/>
                            <a:headEnd/>
                            <a:tailEnd/>
                          </a:ln>
                        </wps:spPr>
                        <wps:txbx>
                          <w:txbxContent>
                            <w:p w14:paraId="46E82734" w14:textId="1A8EBE4C" w:rsidR="003006DC" w:rsidRPr="004A66A2" w:rsidRDefault="003006DC" w:rsidP="004A66A2">
                              <w:pPr>
                                <w:spacing w:before="100" w:line="276" w:lineRule="auto"/>
                                <w:jc w:val="center"/>
                                <w:rPr>
                                  <w:sz w:val="19"/>
                                </w:rPr>
                              </w:pPr>
                              <w:r>
                                <w:rPr>
                                  <w:sz w:val="19"/>
                                </w:rPr>
                                <w:t>TM</w:t>
                              </w:r>
                              <w:r w:rsidRPr="00643FC4">
                                <w:rPr>
                                  <w:sz w:val="19"/>
                                </w:rPr>
                                <w:br/>
                                <w:t>Gesamt-C</w:t>
                              </w:r>
                            </w:p>
                          </w:txbxContent>
                        </wps:txbx>
                        <wps:bodyPr rot="0" vert="horz" wrap="square" lIns="51577" tIns="25788" rIns="51577" bIns="25788" anchor="t" anchorCtr="0" upright="1">
                          <a:noAutofit/>
                        </wps:bodyPr>
                      </wps:wsp>
                      <wps:wsp>
                        <wps:cNvPr id="44" name="Rectangle 477"/>
                        <wps:cNvSpPr>
                          <a:spLocks noChangeArrowheads="1"/>
                        </wps:cNvSpPr>
                        <wps:spPr bwMode="auto">
                          <a:xfrm>
                            <a:off x="2535200" y="2420637"/>
                            <a:ext cx="821500" cy="421907"/>
                          </a:xfrm>
                          <a:prstGeom prst="rect">
                            <a:avLst/>
                          </a:prstGeom>
                          <a:solidFill>
                            <a:srgbClr val="FFFFFF"/>
                          </a:solidFill>
                          <a:ln w="9525">
                            <a:solidFill>
                              <a:srgbClr val="000000"/>
                            </a:solidFill>
                            <a:miter lim="800000"/>
                            <a:headEnd/>
                            <a:tailEnd/>
                          </a:ln>
                        </wps:spPr>
                        <wps:txbx>
                          <w:txbxContent>
                            <w:p w14:paraId="2AAABAC6" w14:textId="71271CB5" w:rsidR="003006DC" w:rsidRPr="004A66A2" w:rsidRDefault="003006DC" w:rsidP="004A66A2">
                              <w:pPr>
                                <w:spacing w:before="100" w:line="276" w:lineRule="auto"/>
                                <w:jc w:val="center"/>
                                <w:rPr>
                                  <w:sz w:val="19"/>
                                </w:rPr>
                              </w:pPr>
                              <w:r w:rsidRPr="00643FC4">
                                <w:rPr>
                                  <w:sz w:val="19"/>
                                </w:rPr>
                                <w:t>T</w:t>
                              </w:r>
                              <w:r>
                                <w:rPr>
                                  <w:sz w:val="19"/>
                                </w:rPr>
                                <w:t>M</w:t>
                              </w:r>
                              <w:r w:rsidRPr="00643FC4">
                                <w:rPr>
                                  <w:sz w:val="19"/>
                                </w:rPr>
                                <w:br/>
                                <w:t>N</w:t>
                              </w:r>
                              <w:r w:rsidRPr="00643FC4">
                                <w:rPr>
                                  <w:sz w:val="19"/>
                                  <w:vertAlign w:val="subscript"/>
                                </w:rPr>
                                <w:t>2</w:t>
                              </w:r>
                              <w:r w:rsidRPr="00643FC4">
                                <w:rPr>
                                  <w:sz w:val="19"/>
                                </w:rPr>
                                <w:t>O</w:t>
                              </w:r>
                            </w:p>
                          </w:txbxContent>
                        </wps:txbx>
                        <wps:bodyPr rot="0" vert="horz" wrap="square" lIns="51577" tIns="25788" rIns="51577" bIns="25788" anchor="t" anchorCtr="0" upright="1">
                          <a:noAutofit/>
                        </wps:bodyPr>
                      </wps:wsp>
                      <wps:wsp>
                        <wps:cNvPr id="45" name="Rectangle 478"/>
                        <wps:cNvSpPr>
                          <a:spLocks noChangeArrowheads="1"/>
                        </wps:cNvSpPr>
                        <wps:spPr bwMode="auto">
                          <a:xfrm>
                            <a:off x="1342900" y="3286951"/>
                            <a:ext cx="823200" cy="628310"/>
                          </a:xfrm>
                          <a:prstGeom prst="rect">
                            <a:avLst/>
                          </a:prstGeom>
                          <a:solidFill>
                            <a:srgbClr val="FFFFFF"/>
                          </a:solidFill>
                          <a:ln w="9525">
                            <a:solidFill>
                              <a:srgbClr val="000000"/>
                            </a:solidFill>
                            <a:miter lim="800000"/>
                            <a:headEnd/>
                            <a:tailEnd/>
                          </a:ln>
                        </wps:spPr>
                        <wps:txbx>
                          <w:txbxContent>
                            <w:p w14:paraId="175D38E9" w14:textId="04854751" w:rsidR="003006DC" w:rsidRPr="004A66A2" w:rsidRDefault="003006DC" w:rsidP="004A66A2">
                              <w:pPr>
                                <w:spacing w:before="100" w:line="276" w:lineRule="auto"/>
                                <w:ind w:left="-57" w:right="-57"/>
                                <w:jc w:val="center"/>
                                <w:rPr>
                                  <w:sz w:val="19"/>
                                </w:rPr>
                              </w:pPr>
                              <w:r w:rsidRPr="00643FC4">
                                <w:rPr>
                                  <w:sz w:val="19"/>
                                </w:rPr>
                                <w:t>M</w:t>
                              </w:r>
                              <w:r w:rsidR="002D7B7C">
                                <w:rPr>
                                  <w:sz w:val="19"/>
                                </w:rPr>
                                <w:t>M</w:t>
                              </w:r>
                              <w:r w:rsidRPr="00643FC4">
                                <w:rPr>
                                  <w:sz w:val="19"/>
                                </w:rPr>
                                <w:br/>
                                <w:t>Gesamt-C</w:t>
                              </w:r>
                            </w:p>
                          </w:txbxContent>
                        </wps:txbx>
                        <wps:bodyPr rot="0" vert="horz" wrap="square" lIns="51577" tIns="25788" rIns="51577" bIns="25788" anchor="t" anchorCtr="0" upright="1">
                          <a:noAutofit/>
                        </wps:bodyPr>
                      </wps:wsp>
                      <wps:wsp>
                        <wps:cNvPr id="46" name="Rectangle 479"/>
                        <wps:cNvSpPr>
                          <a:spLocks noChangeArrowheads="1"/>
                        </wps:cNvSpPr>
                        <wps:spPr bwMode="auto">
                          <a:xfrm>
                            <a:off x="1185600" y="4131464"/>
                            <a:ext cx="1077200" cy="616510"/>
                          </a:xfrm>
                          <a:prstGeom prst="rect">
                            <a:avLst/>
                          </a:prstGeom>
                          <a:solidFill>
                            <a:srgbClr val="FFFFFF"/>
                          </a:solidFill>
                          <a:ln w="9525">
                            <a:solidFill>
                              <a:srgbClr val="000000"/>
                            </a:solidFill>
                            <a:miter lim="800000"/>
                            <a:headEnd/>
                            <a:tailEnd/>
                          </a:ln>
                        </wps:spPr>
                        <wps:txbx>
                          <w:txbxContent>
                            <w:p w14:paraId="7FFBCDB0" w14:textId="080D8FC6" w:rsidR="003006DC" w:rsidRPr="004A66A2" w:rsidRDefault="003006DC" w:rsidP="004A66A2">
                              <w:pPr>
                                <w:spacing w:before="100" w:line="276" w:lineRule="auto"/>
                                <w:jc w:val="center"/>
                                <w:rPr>
                                  <w:sz w:val="19"/>
                                </w:rPr>
                              </w:pPr>
                              <w:r w:rsidRPr="00643FC4">
                                <w:rPr>
                                  <w:sz w:val="19"/>
                                </w:rPr>
                                <w:t>M</w:t>
                              </w:r>
                              <w:r w:rsidR="0004220E">
                                <w:rPr>
                                  <w:sz w:val="19"/>
                                </w:rPr>
                                <w:t>MV</w:t>
                              </w:r>
                              <w:r w:rsidRPr="00643FC4">
                                <w:rPr>
                                  <w:sz w:val="19"/>
                                </w:rPr>
                                <w:br/>
                                <w:t>Gesamt-C</w:t>
                              </w:r>
                            </w:p>
                          </w:txbxContent>
                        </wps:txbx>
                        <wps:bodyPr rot="0" vert="horz" wrap="square" lIns="51577" tIns="25788" rIns="51577" bIns="25788" anchor="t" anchorCtr="0" upright="1">
                          <a:noAutofit/>
                        </wps:bodyPr>
                      </wps:wsp>
                      <wps:wsp>
                        <wps:cNvPr id="47" name="Rectangle 480"/>
                        <wps:cNvSpPr>
                          <a:spLocks noChangeArrowheads="1"/>
                        </wps:cNvSpPr>
                        <wps:spPr bwMode="auto">
                          <a:xfrm>
                            <a:off x="2535200" y="3470554"/>
                            <a:ext cx="821500" cy="444707"/>
                          </a:xfrm>
                          <a:prstGeom prst="rect">
                            <a:avLst/>
                          </a:prstGeom>
                          <a:solidFill>
                            <a:srgbClr val="FFFFFF"/>
                          </a:solidFill>
                          <a:ln w="9525">
                            <a:solidFill>
                              <a:srgbClr val="000000"/>
                            </a:solidFill>
                            <a:miter lim="800000"/>
                            <a:headEnd/>
                            <a:tailEnd/>
                          </a:ln>
                        </wps:spPr>
                        <wps:txbx>
                          <w:txbxContent>
                            <w:p w14:paraId="268A8D61" w14:textId="0B514BE4" w:rsidR="003006DC" w:rsidRPr="004A66A2" w:rsidRDefault="003006DC" w:rsidP="004A66A2">
                              <w:pPr>
                                <w:spacing w:before="100" w:line="276" w:lineRule="auto"/>
                                <w:ind w:left="-57" w:right="-57"/>
                                <w:jc w:val="center"/>
                                <w:rPr>
                                  <w:sz w:val="19"/>
                                  <w:szCs w:val="22"/>
                                </w:rPr>
                              </w:pPr>
                              <w:r w:rsidRPr="00643FC4">
                                <w:rPr>
                                  <w:sz w:val="19"/>
                                  <w:szCs w:val="22"/>
                                </w:rPr>
                                <w:t>M</w:t>
                              </w:r>
                              <w:r w:rsidR="002D7B7C">
                                <w:rPr>
                                  <w:sz w:val="19"/>
                                  <w:szCs w:val="22"/>
                                </w:rPr>
                                <w:t>M</w:t>
                              </w:r>
                              <w:r w:rsidRPr="00643FC4">
                                <w:rPr>
                                  <w:sz w:val="19"/>
                                  <w:szCs w:val="22"/>
                                </w:rPr>
                                <w:br/>
                                <w:t>N</w:t>
                              </w:r>
                              <w:r w:rsidRPr="00643FC4">
                                <w:rPr>
                                  <w:sz w:val="19"/>
                                  <w:szCs w:val="22"/>
                                  <w:vertAlign w:val="subscript"/>
                                </w:rPr>
                                <w:t>2</w:t>
                              </w:r>
                              <w:r w:rsidRPr="00643FC4">
                                <w:rPr>
                                  <w:sz w:val="19"/>
                                  <w:szCs w:val="22"/>
                                </w:rPr>
                                <w:t>O</w:t>
                              </w:r>
                            </w:p>
                          </w:txbxContent>
                        </wps:txbx>
                        <wps:bodyPr rot="0" vert="horz" wrap="square" lIns="51577" tIns="25788" rIns="51577" bIns="25788" anchor="t" anchorCtr="0" upright="1">
                          <a:noAutofit/>
                        </wps:bodyPr>
                      </wps:wsp>
                      <wps:wsp>
                        <wps:cNvPr id="48" name="Rectangle 481"/>
                        <wps:cNvSpPr>
                          <a:spLocks noChangeArrowheads="1"/>
                        </wps:cNvSpPr>
                        <wps:spPr bwMode="auto">
                          <a:xfrm>
                            <a:off x="2461100" y="4131464"/>
                            <a:ext cx="1079300" cy="427507"/>
                          </a:xfrm>
                          <a:prstGeom prst="rect">
                            <a:avLst/>
                          </a:prstGeom>
                          <a:solidFill>
                            <a:srgbClr val="FFFFFF"/>
                          </a:solidFill>
                          <a:ln w="9525">
                            <a:solidFill>
                              <a:srgbClr val="000000"/>
                            </a:solidFill>
                            <a:miter lim="800000"/>
                            <a:headEnd/>
                            <a:tailEnd/>
                          </a:ln>
                        </wps:spPr>
                        <wps:txbx>
                          <w:txbxContent>
                            <w:p w14:paraId="417D20A2" w14:textId="48D91CB4" w:rsidR="003006DC" w:rsidRPr="004A66A2" w:rsidRDefault="003006DC" w:rsidP="004A66A2">
                              <w:pPr>
                                <w:spacing w:before="100" w:line="276" w:lineRule="auto"/>
                                <w:ind w:left="-57" w:right="-57"/>
                                <w:jc w:val="center"/>
                                <w:rPr>
                                  <w:sz w:val="19"/>
                                </w:rPr>
                              </w:pPr>
                              <w:r w:rsidRPr="00643FC4">
                                <w:rPr>
                                  <w:sz w:val="19"/>
                                </w:rPr>
                                <w:t>M</w:t>
                              </w:r>
                              <w:r w:rsidR="0004220E">
                                <w:rPr>
                                  <w:sz w:val="19"/>
                                </w:rPr>
                                <w:t>MV</w:t>
                              </w:r>
                              <w:r w:rsidRPr="00643FC4">
                                <w:rPr>
                                  <w:sz w:val="19"/>
                                </w:rPr>
                                <w:br/>
                                <w:t>N</w:t>
                              </w:r>
                              <w:r w:rsidRPr="00643FC4">
                                <w:rPr>
                                  <w:sz w:val="19"/>
                                  <w:vertAlign w:val="subscript"/>
                                </w:rPr>
                                <w:t>2</w:t>
                              </w:r>
                              <w:r w:rsidRPr="00643FC4">
                                <w:rPr>
                                  <w:sz w:val="19"/>
                                </w:rPr>
                                <w:t>O</w:t>
                              </w:r>
                            </w:p>
                          </w:txbxContent>
                        </wps:txbx>
                        <wps:bodyPr rot="0" vert="horz" wrap="square" lIns="51577" tIns="25788" rIns="51577" bIns="25788" anchor="t" anchorCtr="0" upright="1">
                          <a:noAutofit/>
                        </wps:bodyPr>
                      </wps:wsp>
                      <wps:wsp>
                        <wps:cNvPr id="49" name="Line 10"/>
                        <wps:cNvCnPr>
                          <a:cxnSpLocks noChangeShapeType="1"/>
                        </wps:cNvCnPr>
                        <wps:spPr bwMode="auto">
                          <a:xfrm flipH="1">
                            <a:off x="5392300" y="2253935"/>
                            <a:ext cx="900" cy="440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
                        <wps:cNvCnPr>
                          <a:cxnSpLocks noChangeShapeType="1"/>
                        </wps:cNvCnPr>
                        <wps:spPr bwMode="auto">
                          <a:xfrm flipH="1">
                            <a:off x="5585700" y="2253935"/>
                            <a:ext cx="900" cy="715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
                        <wps:cNvCnPr>
                          <a:cxnSpLocks noChangeShapeType="1"/>
                        </wps:cNvCnPr>
                        <wps:spPr bwMode="auto">
                          <a:xfrm flipH="1" flipV="1">
                            <a:off x="3356700" y="2692842"/>
                            <a:ext cx="2036500" cy="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flipH="1">
                            <a:off x="2166100" y="2969746"/>
                            <a:ext cx="341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86"/>
                        <wps:cNvCnPr>
                          <a:cxnSpLocks noChangeShapeType="1"/>
                        </wps:cNvCnPr>
                        <wps:spPr bwMode="auto">
                          <a:xfrm>
                            <a:off x="5585700" y="2833544"/>
                            <a:ext cx="900" cy="136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487"/>
                        <wps:cNvSpPr>
                          <a:spLocks noChangeArrowheads="1"/>
                        </wps:cNvSpPr>
                        <wps:spPr bwMode="auto">
                          <a:xfrm>
                            <a:off x="6313100" y="2427938"/>
                            <a:ext cx="918000" cy="493808"/>
                          </a:xfrm>
                          <a:prstGeom prst="rect">
                            <a:avLst/>
                          </a:prstGeom>
                          <a:solidFill>
                            <a:srgbClr val="FFFFFF"/>
                          </a:solidFill>
                          <a:ln w="9525">
                            <a:solidFill>
                              <a:srgbClr val="000000"/>
                            </a:solidFill>
                            <a:miter lim="800000"/>
                            <a:headEnd/>
                            <a:tailEnd/>
                          </a:ln>
                        </wps:spPr>
                        <wps:txbx>
                          <w:txbxContent>
                            <w:p w14:paraId="242B7007" w14:textId="4C2F0C0B" w:rsidR="003006DC" w:rsidRPr="004A66A2" w:rsidRDefault="003006DC" w:rsidP="004A66A2">
                              <w:pPr>
                                <w:spacing w:before="100" w:line="276" w:lineRule="auto"/>
                                <w:jc w:val="center"/>
                                <w:rPr>
                                  <w:sz w:val="19"/>
                                </w:rPr>
                              </w:pPr>
                              <w:r w:rsidRPr="00643FC4">
                                <w:rPr>
                                  <w:sz w:val="19"/>
                                </w:rPr>
                                <w:t>T</w:t>
                              </w:r>
                              <w:r>
                                <w:rPr>
                                  <w:sz w:val="19"/>
                                </w:rPr>
                                <w:t>M</w:t>
                              </w:r>
                              <w:r w:rsidRPr="00643FC4">
                                <w:rPr>
                                  <w:sz w:val="19"/>
                                </w:rPr>
                                <w:br/>
                                <w:t>Einsatzstoffe</w:t>
                              </w:r>
                            </w:p>
                          </w:txbxContent>
                        </wps:txbx>
                        <wps:bodyPr rot="0" vert="horz" wrap="square" lIns="51577" tIns="25788" rIns="51577" bIns="25788" anchor="t" anchorCtr="0" upright="1">
                          <a:noAutofit/>
                        </wps:bodyPr>
                      </wps:wsp>
                      <wps:wsp>
                        <wps:cNvPr id="55" name="Rectangle 488"/>
                        <wps:cNvSpPr>
                          <a:spLocks noChangeArrowheads="1"/>
                        </wps:cNvSpPr>
                        <wps:spPr bwMode="auto">
                          <a:xfrm>
                            <a:off x="6312600" y="3679357"/>
                            <a:ext cx="918100" cy="517505"/>
                          </a:xfrm>
                          <a:prstGeom prst="rect">
                            <a:avLst/>
                          </a:prstGeom>
                          <a:solidFill>
                            <a:srgbClr val="FFFFFF"/>
                          </a:solidFill>
                          <a:ln w="9525">
                            <a:solidFill>
                              <a:srgbClr val="000000"/>
                            </a:solidFill>
                            <a:miter lim="800000"/>
                            <a:headEnd/>
                            <a:tailEnd/>
                          </a:ln>
                        </wps:spPr>
                        <wps:txbx>
                          <w:txbxContent>
                            <w:p w14:paraId="06E90159" w14:textId="43EDD5FE" w:rsidR="003006DC" w:rsidRPr="004A66A2" w:rsidRDefault="003006DC" w:rsidP="004A66A2">
                              <w:pPr>
                                <w:spacing w:before="100" w:line="276" w:lineRule="auto"/>
                                <w:jc w:val="center"/>
                                <w:rPr>
                                  <w:sz w:val="19"/>
                                </w:rPr>
                              </w:pPr>
                              <w:r w:rsidRPr="00643FC4">
                                <w:rPr>
                                  <w:sz w:val="19"/>
                                </w:rPr>
                                <w:t>M</w:t>
                              </w:r>
                              <w:r w:rsidR="002D7B7C">
                                <w:rPr>
                                  <w:sz w:val="19"/>
                                </w:rPr>
                                <w:t>M</w:t>
                              </w:r>
                              <w:r w:rsidRPr="00643FC4">
                                <w:rPr>
                                  <w:sz w:val="19"/>
                                </w:rPr>
                                <w:br/>
                                <w:t>Einsatzstoffe</w:t>
                              </w:r>
                            </w:p>
                          </w:txbxContent>
                        </wps:txbx>
                        <wps:bodyPr rot="0" vert="horz" wrap="square" lIns="51577" tIns="25788" rIns="51577" bIns="25788" anchor="t" anchorCtr="0" upright="1">
                          <a:noAutofit/>
                        </wps:bodyPr>
                      </wps:wsp>
                      <wps:wsp>
                        <wps:cNvPr id="56" name="Line 8"/>
                        <wps:cNvCnPr>
                          <a:cxnSpLocks noChangeShapeType="1"/>
                        </wps:cNvCnPr>
                        <wps:spPr bwMode="auto">
                          <a:xfrm flipH="1" flipV="1">
                            <a:off x="3356700" y="3535955"/>
                            <a:ext cx="3389700" cy="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flipH="1">
                            <a:off x="2158600" y="3364152"/>
                            <a:ext cx="4378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8"/>
                        <wps:cNvCnPr>
                          <a:cxnSpLocks noChangeShapeType="1"/>
                        </wps:cNvCnPr>
                        <wps:spPr bwMode="auto">
                          <a:xfrm flipH="1">
                            <a:off x="2262800" y="4670972"/>
                            <a:ext cx="461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H="1">
                            <a:off x="3551500" y="4362368"/>
                            <a:ext cx="313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
                        <wps:cNvCnPr>
                          <a:cxnSpLocks noChangeShapeType="1"/>
                        </wps:cNvCnPr>
                        <wps:spPr bwMode="auto">
                          <a:xfrm>
                            <a:off x="6537100" y="2921745"/>
                            <a:ext cx="0" cy="442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a:cxnSpLocks noChangeShapeType="1"/>
                        </wps:cNvCnPr>
                        <wps:spPr bwMode="auto">
                          <a:xfrm>
                            <a:off x="6747300" y="2921745"/>
                            <a:ext cx="0" cy="615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05C14D0" id="Zeichenbereich 222" o:spid="_x0000_s1084" editas="canvas" style="width:597pt;height:381.25pt;mso-position-horizontal-relative:char;mso-position-vertical-relative:line" coordsize="75819,4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">
                <v:shape id="_x0000_s1085" type="#_x0000_t75" style="position:absolute;width:75819;height:48418;visibility:visible;mso-wrap-style:square">
                  <v:fill o:detectmouseclick="t"/>
                  <v:path o:connecttype="none"/>
                </v:shape>
                <v:line id="Line 10" o:spid="_x0000_s1086" style="position:absolute;visibility:visible;mso-wrap-style:square" from="44214,4948" to="44214,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437" o:spid="_x0000_s1087" style="position:absolute;visibility:visible;mso-wrap-style:square" from="42209,4948" to="42209,1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0" o:spid="_x0000_s1088" style="position:absolute;visibility:visible;mso-wrap-style:square" from="68809,38652" to="68809,4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0" o:spid="_x0000_s1089" style="position:absolute;visibility:visible;mso-wrap-style:square" from="66875,38652" to="66875,4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1" o:spid="_x0000_s1090" style="position:absolute;flip:x;visibility:visible;mso-wrap-style:square" from="69475,28702" to="69483,3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33" o:spid="_x0000_s1091" style="position:absolute;flip:x;visibility:visible;mso-wrap-style:square" from="29594,36107" to="29640,4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33" o:spid="_x0000_s1092" style="position:absolute;visibility:visible;mso-wrap-style:square" from="17462,38216" to="17488,4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3" o:spid="_x0000_s1093" style="position:absolute;visibility:visible;mso-wrap-style:square" from="29454,28005" to="29454,3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444" o:spid="_x0000_s1094" style="position:absolute;visibility:visible;mso-wrap-style:square" from="29454,21118" to="29456,2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445" o:spid="_x0000_s1095" style="position:absolute;visibility:visible;mso-wrap-style:square" from="29456,10520" to="29487,1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1" o:spid="_x0000_s1096" style="position:absolute;flip:x;visibility:visible;mso-wrap-style:square" from="54489,9602" to="54496,1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447" o:spid="_x0000_s1097" style="position:absolute;visibility:visible;mso-wrap-style:square" from="29508,3602" to="2953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34" o:spid="_x0000_s1098" style="position:absolute;flip:x;visibility:visible;mso-wrap-style:square" from="6225,14534" to="6225,1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1" o:spid="_x0000_s1099" style="position:absolute;flip:x;visibility:visible;mso-wrap-style:square" from="54481,3602" to="5448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450" o:spid="_x0000_s1100" style="position:absolute;visibility:visible;mso-wrap-style:square" from="17418,3602" to="17450,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35" o:spid="_x0000_s1101" style="position:absolute;visibility:visible;mso-wrap-style:square" from="6142,3602" to="622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452" o:spid="_x0000_s1102" style="position:absolute;visibility:visible;mso-wrap-style:square" from="17386,12597" to="17417,1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rect id="Rectangle 453" o:spid="_x0000_s1103" style="position:absolute;left:26012;top:7150;width:6949;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">
                  <v:textbox inset="1.43269mm,.71633mm,1.43269mm,.71633mm">
                    <w:txbxContent>
                      <w:p w14:paraId="3C877D41" w14:textId="77777777" w:rsidR="003006DC" w:rsidRPr="004A66A2" w:rsidRDefault="003006DC" w:rsidP="004A66A2">
                        <w:pPr>
                          <w:spacing w:before="100" w:line="276" w:lineRule="auto"/>
                          <w:jc w:val="center"/>
                          <w:rPr>
                            <w:sz w:val="19"/>
                          </w:rPr>
                        </w:pPr>
                        <w:r w:rsidRPr="00643FC4">
                          <w:rPr>
                            <w:sz w:val="19"/>
                          </w:rPr>
                          <w:t>HMW</w:t>
                        </w:r>
                        <w:r w:rsidRPr="00643FC4">
                          <w:rPr>
                            <w:sz w:val="19"/>
                          </w:rPr>
                          <w:br/>
                          <w:t>N</w:t>
                        </w:r>
                        <w:r w:rsidRPr="00643FC4">
                          <w:rPr>
                            <w:sz w:val="19"/>
                            <w:vertAlign w:val="subscript"/>
                          </w:rPr>
                          <w:t>2</w:t>
                        </w:r>
                        <w:r w:rsidRPr="00643FC4">
                          <w:rPr>
                            <w:sz w:val="19"/>
                          </w:rPr>
                          <w:t>O</w:t>
                        </w:r>
                      </w:p>
                    </w:txbxContent>
                  </v:textbox>
                </v:rect>
                <v:rect id="Rectangle 454" o:spid="_x0000_s1104" style="position:absolute;left:36942;top:555;width:9149;height:4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">
                  <v:textbox inset="1.43269mm,.71633mm,1.43269mm,.71633mm">
                    <w:txbxContent>
                      <w:p w14:paraId="1C420102" w14:textId="77777777" w:rsidR="003006DC" w:rsidRPr="004A66A2" w:rsidRDefault="003006DC" w:rsidP="004A66A2">
                        <w:pPr>
                          <w:spacing w:before="200" w:line="276" w:lineRule="auto"/>
                          <w:jc w:val="center"/>
                          <w:rPr>
                            <w:sz w:val="19"/>
                          </w:rPr>
                        </w:pPr>
                        <w:r w:rsidRPr="00643FC4">
                          <w:rPr>
                            <w:sz w:val="19"/>
                          </w:rPr>
                          <w:t>Bezugsgrößen</w:t>
                        </w:r>
                      </w:p>
                    </w:txbxContent>
                  </v:textbox>
                </v:rect>
                <v:line id="Line 8" o:spid="_x0000_s1105" style="position:absolute;flip:x;visibility:visible;mso-wrap-style:square" from="20916,12597" to="40247,1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rect id="Rectangle 456" o:spid="_x0000_s1106" style="position:absolute;left:26020;top:499;width:6949;height:4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">
                  <v:textbox inset="1.43269mm,.71633mm,1.43269mm,.71633mm">
                    <w:txbxContent>
                      <w:p w14:paraId="060CE930" w14:textId="77777777" w:rsidR="003006DC" w:rsidRPr="004A66A2" w:rsidRDefault="003006DC" w:rsidP="004A66A2">
                        <w:pPr>
                          <w:spacing w:before="200"/>
                          <w:jc w:val="center"/>
                          <w:rPr>
                            <w:sz w:val="19"/>
                          </w:rPr>
                        </w:pPr>
                        <w:r w:rsidRPr="00643FC4">
                          <w:rPr>
                            <w:sz w:val="19"/>
                          </w:rPr>
                          <w:t>N</w:t>
                        </w:r>
                        <w:r w:rsidRPr="00643FC4">
                          <w:rPr>
                            <w:sz w:val="19"/>
                            <w:vertAlign w:val="subscript"/>
                          </w:rPr>
                          <w:t>2</w:t>
                        </w:r>
                        <w:r w:rsidRPr="00643FC4">
                          <w:rPr>
                            <w:sz w:val="19"/>
                          </w:rPr>
                          <w:t>O</w:t>
                        </w:r>
                      </w:p>
                    </w:txbxContent>
                  </v:textbox>
                </v:rect>
                <v:line id="Line 10" o:spid="_x0000_s1107" style="position:absolute;visibility:visible;mso-wrap-style:square" from="40247,5005" to="40247,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2" o:spid="_x0000_s1108" style="position:absolute;visibility:visible;mso-wrap-style:square" from="44214,10320" to="49614,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rect id="Rectangle 459" o:spid="_x0000_s1109" style="position:absolute;left:13839;top:7150;width:7077;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">
                  <v:textbox inset="1.43269mm,.71633mm,1.43269mm,.71633mm">
                    <w:txbxContent>
                      <w:p w14:paraId="0463E7F1" w14:textId="5885A819" w:rsidR="003006DC" w:rsidRPr="004A66A2" w:rsidRDefault="003006DC" w:rsidP="004A66A2">
                        <w:pPr>
                          <w:spacing w:before="100" w:line="276" w:lineRule="auto"/>
                          <w:jc w:val="center"/>
                          <w:rPr>
                            <w:sz w:val="19"/>
                          </w:rPr>
                        </w:pPr>
                        <w:r w:rsidRPr="00643FC4">
                          <w:rPr>
                            <w:sz w:val="19"/>
                          </w:rPr>
                          <w:t>HMW</w:t>
                        </w:r>
                        <w:r w:rsidRPr="00643FC4">
                          <w:rPr>
                            <w:sz w:val="19"/>
                          </w:rPr>
                          <w:br/>
                        </w:r>
                        <w:r>
                          <w:rPr>
                            <w:sz w:val="19"/>
                          </w:rPr>
                          <w:t>Gesamt-C</w:t>
                        </w:r>
                      </w:p>
                    </w:txbxContent>
                  </v:textbox>
                </v:rect>
                <v:rect id="Rectangle 14" o:spid="_x0000_s1110" style="position:absolute;left:13840;top:555;width:7075;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">
                  <v:textbox inset="1.43269mm,.71633mm,1.43269mm,.71633mm">
                    <w:txbxContent>
                      <w:p w14:paraId="48F61CC4" w14:textId="77777777" w:rsidR="003006DC" w:rsidRPr="004A66A2" w:rsidRDefault="003006DC" w:rsidP="004A66A2">
                        <w:pPr>
                          <w:spacing w:before="200" w:line="276" w:lineRule="auto"/>
                          <w:jc w:val="center"/>
                          <w:rPr>
                            <w:sz w:val="19"/>
                          </w:rPr>
                        </w:pPr>
                        <w:r w:rsidRPr="00643FC4">
                          <w:rPr>
                            <w:sz w:val="19"/>
                          </w:rPr>
                          <w:t>Gesamt-C</w:t>
                        </w:r>
                      </w:p>
                    </w:txbxContent>
                  </v:textbox>
                </v:rect>
                <v:line id="Line 461" o:spid="_x0000_s1111" style="position:absolute;visibility:visible;mso-wrap-style:square" from="17414,20967" to="17416,2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rect id="Rectangle 22" o:spid="_x0000_s1112" style="position:absolute;left:2687;top:613;width:7074;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">
                  <v:textbox inset="1.43269mm,.71633mm,1.43269mm,.71633mm">
                    <w:txbxContent>
                      <w:p w14:paraId="1CB4F4D4" w14:textId="77777777" w:rsidR="003006DC" w:rsidRPr="004A66A2" w:rsidRDefault="003006DC" w:rsidP="004A66A2">
                        <w:pPr>
                          <w:spacing w:before="200"/>
                          <w:jc w:val="center"/>
                          <w:rPr>
                            <w:b/>
                            <w:sz w:val="19"/>
                          </w:rPr>
                        </w:pPr>
                        <w:r w:rsidRPr="00643FC4">
                          <w:rPr>
                            <w:sz w:val="19"/>
                          </w:rPr>
                          <w:t>Staub</w:t>
                        </w:r>
                      </w:p>
                    </w:txbxContent>
                  </v:textbox>
                </v:rect>
                <v:line id="Line 28" o:spid="_x0000_s1113" style="position:absolute;flip:x;visibility:visible;mso-wrap-style:square" from="9762,14455" to="42209,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rect id="Rectangle 464" o:spid="_x0000_s1114" style="position:absolute;left:2689;top:17739;width:7073;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">
                  <v:textbox inset="1.43269mm,.71633mm,1.43269mm,.71633mm">
                    <w:txbxContent>
                      <w:p w14:paraId="42CD59C1" w14:textId="77777777" w:rsidR="003006DC" w:rsidRPr="004A66A2" w:rsidRDefault="003006DC" w:rsidP="004A66A2">
                        <w:pPr>
                          <w:spacing w:before="100" w:line="276" w:lineRule="auto"/>
                          <w:jc w:val="center"/>
                          <w:rPr>
                            <w:sz w:val="19"/>
                          </w:rPr>
                        </w:pPr>
                        <w:r w:rsidRPr="00643FC4">
                          <w:rPr>
                            <w:sz w:val="19"/>
                          </w:rPr>
                          <w:t>TMW</w:t>
                        </w:r>
                        <w:r w:rsidRPr="00643FC4">
                          <w:rPr>
                            <w:sz w:val="19"/>
                          </w:rPr>
                          <w:br/>
                          <w:t>Staub</w:t>
                        </w:r>
                      </w:p>
                    </w:txbxContent>
                  </v:textbox>
                </v:rect>
                <v:line id="Line 33" o:spid="_x0000_s1115" style="position:absolute;visibility:visible;mso-wrap-style:square" from="17625,29019" to="17651,3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rect id="Rectangle 466" o:spid="_x0000_s1116" style="position:absolute;left:2689;top:7150;width:7072;height: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">
                  <v:textbox inset="1.43269mm,.71633mm,1.43269mm,.71633mm">
                    <w:txbxContent>
                      <w:p w14:paraId="230D02FC" w14:textId="77777777" w:rsidR="003006DC" w:rsidRPr="004A66A2" w:rsidRDefault="003006DC" w:rsidP="004A66A2">
                        <w:pPr>
                          <w:spacing w:before="100" w:line="276" w:lineRule="auto"/>
                          <w:jc w:val="center"/>
                          <w:rPr>
                            <w:sz w:val="19"/>
                          </w:rPr>
                        </w:pPr>
                        <w:r w:rsidRPr="00643FC4">
                          <w:rPr>
                            <w:sz w:val="19"/>
                          </w:rPr>
                          <w:t>HMW</w:t>
                        </w:r>
                        <w:r w:rsidRPr="00643FC4">
                          <w:rPr>
                            <w:sz w:val="19"/>
                          </w:rPr>
                          <w:br/>
                          <w:t>Staub</w:t>
                        </w:r>
                      </w:p>
                    </w:txbxContent>
                  </v:textbox>
                </v:rect>
                <v:line id="Line 39" o:spid="_x0000_s1117" style="position:absolute;visibility:visible;mso-wrap-style:square" from="67464,4173" to="67464,2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rect id="Rectangle 468" o:spid="_x0000_s1118" style="position:absolute;left:49614;top:613;width:9931;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">
                  <v:textbox inset="1.43269mm,.71633mm,1.43269mm,.71633mm">
                    <w:txbxContent>
                      <w:p w14:paraId="1B275D8A" w14:textId="77777777" w:rsidR="003006DC" w:rsidRPr="004A66A2" w:rsidRDefault="003006DC" w:rsidP="004A66A2">
                        <w:pPr>
                          <w:spacing w:before="200" w:line="276" w:lineRule="auto"/>
                          <w:jc w:val="center"/>
                          <w:rPr>
                            <w:sz w:val="19"/>
                          </w:rPr>
                        </w:pPr>
                        <w:r w:rsidRPr="00643FC4">
                          <w:rPr>
                            <w:sz w:val="19"/>
                          </w:rPr>
                          <w:t>Volumenstrom</w:t>
                        </w:r>
                      </w:p>
                    </w:txbxContent>
                  </v:textbox>
                </v:rect>
                <v:rect id="Rectangle 469" o:spid="_x0000_s1119" style="position:absolute;left:63126;top:555;width:9185;height:4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">
                  <v:textbox inset="1.43269mm,.71633mm,1.43269mm,.71633mm">
                    <w:txbxContent>
                      <w:p w14:paraId="31241E5C" w14:textId="77777777" w:rsidR="003006DC" w:rsidRPr="004A66A2" w:rsidRDefault="003006DC" w:rsidP="004A66A2">
                        <w:pPr>
                          <w:spacing w:before="200" w:line="276" w:lineRule="auto"/>
                          <w:jc w:val="center"/>
                          <w:rPr>
                            <w:sz w:val="19"/>
                          </w:rPr>
                        </w:pPr>
                        <w:r w:rsidRPr="00643FC4">
                          <w:rPr>
                            <w:sz w:val="19"/>
                          </w:rPr>
                          <w:t>Einsatzstoffe</w:t>
                        </w:r>
                      </w:p>
                    </w:txbxContent>
                  </v:textbox>
                </v:rect>
                <v:rect id="Rectangle 470" o:spid="_x0000_s1120" style="position:absolute;left:49614;top:7150;width:9931;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">
                  <v:textbox inset="1.43269mm,.71633mm,1.43269mm,.71633mm">
                    <w:txbxContent>
                      <w:p w14:paraId="07E5331F" w14:textId="77777777" w:rsidR="003006DC" w:rsidRPr="004A66A2" w:rsidRDefault="003006DC" w:rsidP="004A66A2">
                        <w:pPr>
                          <w:spacing w:before="100" w:line="276" w:lineRule="auto"/>
                          <w:jc w:val="center"/>
                          <w:rPr>
                            <w:sz w:val="19"/>
                          </w:rPr>
                        </w:pPr>
                        <w:r w:rsidRPr="00643FC4">
                          <w:rPr>
                            <w:sz w:val="19"/>
                          </w:rPr>
                          <w:t>HMW</w:t>
                        </w:r>
                        <w:r w:rsidRPr="00643FC4">
                          <w:rPr>
                            <w:sz w:val="19"/>
                          </w:rPr>
                          <w:br/>
                          <w:t>Volumenstrom</w:t>
                        </w:r>
                      </w:p>
                    </w:txbxContent>
                  </v:textbox>
                </v:rect>
                <v:rect id="Rectangle 471" o:spid="_x0000_s1121" style="position:absolute;left:13840;top:17818;width:707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">
                  <v:textbox inset="1.43269mm,.71633mm,1.43269mm,.71633mm">
                    <w:txbxContent>
                      <w:p w14:paraId="7A4A6585" w14:textId="77777777" w:rsidR="003006DC" w:rsidRPr="004A66A2" w:rsidRDefault="003006DC" w:rsidP="004A66A2">
                        <w:pPr>
                          <w:spacing w:before="100" w:line="276" w:lineRule="auto"/>
                          <w:jc w:val="center"/>
                          <w:rPr>
                            <w:sz w:val="19"/>
                          </w:rPr>
                        </w:pPr>
                        <w:r w:rsidRPr="00643FC4">
                          <w:rPr>
                            <w:sz w:val="19"/>
                          </w:rPr>
                          <w:t>TMW</w:t>
                        </w:r>
                        <w:r w:rsidRPr="00643FC4">
                          <w:rPr>
                            <w:sz w:val="19"/>
                          </w:rPr>
                          <w:br/>
                          <w:t>Gesamt-C</w:t>
                        </w:r>
                      </w:p>
                    </w:txbxContent>
                  </v:textbox>
                </v:rect>
                <v:rect id="Rectangle 472" o:spid="_x0000_s1122" style="position:absolute;left:26020;top:17774;width:7076;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">
                  <v:textbox inset="1.43269mm,.71633mm,1.43269mm,.71633mm">
                    <w:txbxContent>
                      <w:p w14:paraId="226EA535" w14:textId="77777777" w:rsidR="003006DC" w:rsidRPr="004A66A2" w:rsidRDefault="003006DC" w:rsidP="004A66A2">
                        <w:pPr>
                          <w:spacing w:before="100" w:line="276" w:lineRule="auto"/>
                          <w:jc w:val="center"/>
                          <w:rPr>
                            <w:sz w:val="19"/>
                          </w:rPr>
                        </w:pPr>
                        <w:r w:rsidRPr="00643FC4">
                          <w:rPr>
                            <w:sz w:val="19"/>
                          </w:rPr>
                          <w:t>TMW</w:t>
                        </w:r>
                        <w:r w:rsidRPr="00643FC4">
                          <w:rPr>
                            <w:sz w:val="19"/>
                          </w:rPr>
                          <w:br/>
                          <w:t>N</w:t>
                        </w:r>
                        <w:r w:rsidRPr="00643FC4">
                          <w:rPr>
                            <w:sz w:val="19"/>
                            <w:vertAlign w:val="subscript"/>
                          </w:rPr>
                          <w:t>2</w:t>
                        </w:r>
                        <w:r w:rsidRPr="00643FC4">
                          <w:rPr>
                            <w:sz w:val="19"/>
                          </w:rPr>
                          <w:t>O</w:t>
                        </w:r>
                      </w:p>
                    </w:txbxContent>
                  </v:textbox>
                </v:rect>
                <v:rect id="Rectangle 473" o:spid="_x0000_s1123" style="position:absolute;left:49614;top:17818;width:9931;height:4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">
                  <v:textbox inset="1.43269mm,.71633mm,1.43269mm,.71633mm">
                    <w:txbxContent>
                      <w:p w14:paraId="58BBF58F" w14:textId="77777777" w:rsidR="003006DC" w:rsidRPr="004A66A2" w:rsidRDefault="003006DC" w:rsidP="004A66A2">
                        <w:pPr>
                          <w:spacing w:before="100" w:line="276" w:lineRule="auto"/>
                          <w:jc w:val="center"/>
                          <w:rPr>
                            <w:sz w:val="19"/>
                          </w:rPr>
                        </w:pPr>
                        <w:r w:rsidRPr="00643FC4">
                          <w:rPr>
                            <w:sz w:val="19"/>
                          </w:rPr>
                          <w:t>Tagessumme</w:t>
                        </w:r>
                        <w:r w:rsidRPr="00643FC4">
                          <w:rPr>
                            <w:sz w:val="19"/>
                          </w:rPr>
                          <w:br/>
                          <w:t>Abgasvolumen</w:t>
                        </w:r>
                      </w:p>
                    </w:txbxContent>
                  </v:textbox>
                </v:rect>
                <v:line id="Line 10" o:spid="_x0000_s1124" style="position:absolute;visibility:visible;mso-wrap-style:square" from="38340,5005" to="38340,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2" o:spid="_x0000_s1125" style="position:absolute;flip:x;visibility:visible;mso-wrap-style:square" from="33096,9568" to="38340,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rect id="Rectangle 476" o:spid="_x0000_s1126" style="position:absolute;left:13355;top:24128;width:8231;height: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">
                  <v:textbox inset="1.43269mm,.71633mm,1.43269mm,.71633mm">
                    <w:txbxContent>
                      <w:p w14:paraId="46E82734" w14:textId="1A8EBE4C" w:rsidR="003006DC" w:rsidRPr="004A66A2" w:rsidRDefault="003006DC" w:rsidP="004A66A2">
                        <w:pPr>
                          <w:spacing w:before="100" w:line="276" w:lineRule="auto"/>
                          <w:jc w:val="center"/>
                          <w:rPr>
                            <w:sz w:val="19"/>
                          </w:rPr>
                        </w:pPr>
                        <w:r>
                          <w:rPr>
                            <w:sz w:val="19"/>
                          </w:rPr>
                          <w:t>TM</w:t>
                        </w:r>
                        <w:r w:rsidRPr="00643FC4">
                          <w:rPr>
                            <w:sz w:val="19"/>
                          </w:rPr>
                          <w:br/>
                          <w:t>Gesamt-C</w:t>
                        </w:r>
                      </w:p>
                    </w:txbxContent>
                  </v:textbox>
                </v:rect>
                <v:rect id="Rectangle 477" o:spid="_x0000_s1127" style="position:absolute;left:25352;top:24206;width:8215;height:4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">
                  <v:textbox inset="1.43269mm,.71633mm,1.43269mm,.71633mm">
                    <w:txbxContent>
                      <w:p w14:paraId="2AAABAC6" w14:textId="71271CB5" w:rsidR="003006DC" w:rsidRPr="004A66A2" w:rsidRDefault="003006DC" w:rsidP="004A66A2">
                        <w:pPr>
                          <w:spacing w:before="100" w:line="276" w:lineRule="auto"/>
                          <w:jc w:val="center"/>
                          <w:rPr>
                            <w:sz w:val="19"/>
                          </w:rPr>
                        </w:pPr>
                        <w:r w:rsidRPr="00643FC4">
                          <w:rPr>
                            <w:sz w:val="19"/>
                          </w:rPr>
                          <w:t>T</w:t>
                        </w:r>
                        <w:r>
                          <w:rPr>
                            <w:sz w:val="19"/>
                          </w:rPr>
                          <w:t>M</w:t>
                        </w:r>
                        <w:r w:rsidRPr="00643FC4">
                          <w:rPr>
                            <w:sz w:val="19"/>
                          </w:rPr>
                          <w:br/>
                          <w:t>N</w:t>
                        </w:r>
                        <w:r w:rsidRPr="00643FC4">
                          <w:rPr>
                            <w:sz w:val="19"/>
                            <w:vertAlign w:val="subscript"/>
                          </w:rPr>
                          <w:t>2</w:t>
                        </w:r>
                        <w:r w:rsidRPr="00643FC4">
                          <w:rPr>
                            <w:sz w:val="19"/>
                          </w:rPr>
                          <w:t>O</w:t>
                        </w:r>
                      </w:p>
                    </w:txbxContent>
                  </v:textbox>
                </v:rect>
                <v:rect id="Rectangle 478" o:spid="_x0000_s1128" style="position:absolute;left:13429;top:32869;width:8232;height:6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">
                  <v:textbox inset="1.43269mm,.71633mm,1.43269mm,.71633mm">
                    <w:txbxContent>
                      <w:p w14:paraId="175D38E9" w14:textId="04854751" w:rsidR="003006DC" w:rsidRPr="004A66A2" w:rsidRDefault="003006DC" w:rsidP="004A66A2">
                        <w:pPr>
                          <w:spacing w:before="100" w:line="276" w:lineRule="auto"/>
                          <w:ind w:left="-57" w:right="-57"/>
                          <w:jc w:val="center"/>
                          <w:rPr>
                            <w:sz w:val="19"/>
                          </w:rPr>
                        </w:pPr>
                        <w:r w:rsidRPr="00643FC4">
                          <w:rPr>
                            <w:sz w:val="19"/>
                          </w:rPr>
                          <w:t>M</w:t>
                        </w:r>
                        <w:r w:rsidR="002D7B7C">
                          <w:rPr>
                            <w:sz w:val="19"/>
                          </w:rPr>
                          <w:t>M</w:t>
                        </w:r>
                        <w:r w:rsidRPr="00643FC4">
                          <w:rPr>
                            <w:sz w:val="19"/>
                          </w:rPr>
                          <w:br/>
                          <w:t>Gesamt-C</w:t>
                        </w:r>
                      </w:p>
                    </w:txbxContent>
                  </v:textbox>
                </v:rect>
                <v:rect id="Rectangle 479" o:spid="_x0000_s1129" style="position:absolute;left:11856;top:41314;width:10772;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">
                  <v:textbox inset="1.43269mm,.71633mm,1.43269mm,.71633mm">
                    <w:txbxContent>
                      <w:p w14:paraId="7FFBCDB0" w14:textId="080D8FC6" w:rsidR="003006DC" w:rsidRPr="004A66A2" w:rsidRDefault="003006DC" w:rsidP="004A66A2">
                        <w:pPr>
                          <w:spacing w:before="100" w:line="276" w:lineRule="auto"/>
                          <w:jc w:val="center"/>
                          <w:rPr>
                            <w:sz w:val="19"/>
                          </w:rPr>
                        </w:pPr>
                        <w:r w:rsidRPr="00643FC4">
                          <w:rPr>
                            <w:sz w:val="19"/>
                          </w:rPr>
                          <w:t>M</w:t>
                        </w:r>
                        <w:r w:rsidR="0004220E">
                          <w:rPr>
                            <w:sz w:val="19"/>
                          </w:rPr>
                          <w:t>MV</w:t>
                        </w:r>
                        <w:r w:rsidRPr="00643FC4">
                          <w:rPr>
                            <w:sz w:val="19"/>
                          </w:rPr>
                          <w:br/>
                          <w:t>Gesamt-C</w:t>
                        </w:r>
                      </w:p>
                    </w:txbxContent>
                  </v:textbox>
                </v:rect>
                <v:rect id="Rectangle 480" o:spid="_x0000_s1130" style="position:absolute;left:25352;top:34705;width:8215;height:4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">
                  <v:textbox inset="1.43269mm,.71633mm,1.43269mm,.71633mm">
                    <w:txbxContent>
                      <w:p w14:paraId="268A8D61" w14:textId="0B514BE4" w:rsidR="003006DC" w:rsidRPr="004A66A2" w:rsidRDefault="003006DC" w:rsidP="004A66A2">
                        <w:pPr>
                          <w:spacing w:before="100" w:line="276" w:lineRule="auto"/>
                          <w:ind w:left="-57" w:right="-57"/>
                          <w:jc w:val="center"/>
                          <w:rPr>
                            <w:sz w:val="19"/>
                            <w:szCs w:val="22"/>
                          </w:rPr>
                        </w:pPr>
                        <w:r w:rsidRPr="00643FC4">
                          <w:rPr>
                            <w:sz w:val="19"/>
                            <w:szCs w:val="22"/>
                          </w:rPr>
                          <w:t>M</w:t>
                        </w:r>
                        <w:r w:rsidR="002D7B7C">
                          <w:rPr>
                            <w:sz w:val="19"/>
                            <w:szCs w:val="22"/>
                          </w:rPr>
                          <w:t>M</w:t>
                        </w:r>
                        <w:r w:rsidRPr="00643FC4">
                          <w:rPr>
                            <w:sz w:val="19"/>
                            <w:szCs w:val="22"/>
                          </w:rPr>
                          <w:br/>
                          <w:t>N</w:t>
                        </w:r>
                        <w:r w:rsidRPr="00643FC4">
                          <w:rPr>
                            <w:sz w:val="19"/>
                            <w:szCs w:val="22"/>
                            <w:vertAlign w:val="subscript"/>
                          </w:rPr>
                          <w:t>2</w:t>
                        </w:r>
                        <w:r w:rsidRPr="00643FC4">
                          <w:rPr>
                            <w:sz w:val="19"/>
                            <w:szCs w:val="22"/>
                          </w:rPr>
                          <w:t>O</w:t>
                        </w:r>
                      </w:p>
                    </w:txbxContent>
                  </v:textbox>
                </v:rect>
                <v:rect id="Rectangle 481" o:spid="_x0000_s1131" style="position:absolute;left:24611;top:41314;width:10793;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">
                  <v:textbox inset="1.43269mm,.71633mm,1.43269mm,.71633mm">
                    <w:txbxContent>
                      <w:p w14:paraId="417D20A2" w14:textId="48D91CB4" w:rsidR="003006DC" w:rsidRPr="004A66A2" w:rsidRDefault="003006DC" w:rsidP="004A66A2">
                        <w:pPr>
                          <w:spacing w:before="100" w:line="276" w:lineRule="auto"/>
                          <w:ind w:left="-57" w:right="-57"/>
                          <w:jc w:val="center"/>
                          <w:rPr>
                            <w:sz w:val="19"/>
                          </w:rPr>
                        </w:pPr>
                        <w:r w:rsidRPr="00643FC4">
                          <w:rPr>
                            <w:sz w:val="19"/>
                          </w:rPr>
                          <w:t>M</w:t>
                        </w:r>
                        <w:r w:rsidR="0004220E">
                          <w:rPr>
                            <w:sz w:val="19"/>
                          </w:rPr>
                          <w:t>MV</w:t>
                        </w:r>
                        <w:r w:rsidRPr="00643FC4">
                          <w:rPr>
                            <w:sz w:val="19"/>
                          </w:rPr>
                          <w:br/>
                          <w:t>N</w:t>
                        </w:r>
                        <w:r w:rsidRPr="00643FC4">
                          <w:rPr>
                            <w:sz w:val="19"/>
                            <w:vertAlign w:val="subscript"/>
                          </w:rPr>
                          <w:t>2</w:t>
                        </w:r>
                        <w:r w:rsidRPr="00643FC4">
                          <w:rPr>
                            <w:sz w:val="19"/>
                          </w:rPr>
                          <w:t>O</w:t>
                        </w:r>
                      </w:p>
                    </w:txbxContent>
                  </v:textbox>
                </v:rect>
                <v:line id="Line 10" o:spid="_x0000_s1132" style="position:absolute;flip:x;visibility:visible;mso-wrap-style:square" from="53923,22539" to="53932,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10" o:spid="_x0000_s1133" style="position:absolute;flip:x;visibility:visible;mso-wrap-style:square" from="55857,22539" to="55866,2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8" o:spid="_x0000_s1134" style="position:absolute;flip:x y;visibility:visible;mso-wrap-style:square" from="33567,26928" to="53932,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djxAAAANsAAAAPAAAAZHJzL2Rvd25yZXYueG1sRI9Ba8JA&#10;FITvBf/D8gRvdZNCRV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NxUZ2PEAAAA2wAAAA8A&#10;AAAAAAAAAAAAAAAABwIAAGRycy9kb3ducmV2LnhtbFBLBQYAAAAAAwADALcAAAD4AgAAAAA=&#10;">
                  <v:stroke endarrow="block"/>
                </v:line>
                <v:line id="Line 8" o:spid="_x0000_s1135" style="position:absolute;flip:x;visibility:visible;mso-wrap-style:square" from="21661,29697" to="55857,2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486" o:spid="_x0000_s1136" style="position:absolute;visibility:visible;mso-wrap-style:square" from="55857,28335" to="55866,2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rect id="Rectangle 487" o:spid="_x0000_s1137" style="position:absolute;left:63131;top:24279;width:9180;height:4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">
                  <v:textbox inset="1.43269mm,.71633mm,1.43269mm,.71633mm">
                    <w:txbxContent>
                      <w:p w14:paraId="242B7007" w14:textId="4C2F0C0B" w:rsidR="003006DC" w:rsidRPr="004A66A2" w:rsidRDefault="003006DC" w:rsidP="004A66A2">
                        <w:pPr>
                          <w:spacing w:before="100" w:line="276" w:lineRule="auto"/>
                          <w:jc w:val="center"/>
                          <w:rPr>
                            <w:sz w:val="19"/>
                          </w:rPr>
                        </w:pPr>
                        <w:r w:rsidRPr="00643FC4">
                          <w:rPr>
                            <w:sz w:val="19"/>
                          </w:rPr>
                          <w:t>T</w:t>
                        </w:r>
                        <w:r>
                          <w:rPr>
                            <w:sz w:val="19"/>
                          </w:rPr>
                          <w:t>M</w:t>
                        </w:r>
                        <w:r w:rsidRPr="00643FC4">
                          <w:rPr>
                            <w:sz w:val="19"/>
                          </w:rPr>
                          <w:br/>
                          <w:t>Einsatzstoffe</w:t>
                        </w:r>
                      </w:p>
                    </w:txbxContent>
                  </v:textbox>
                </v:rect>
                <v:rect id="Rectangle 488" o:spid="_x0000_s1138" style="position:absolute;left:63126;top:36793;width:9181;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">
                  <v:textbox inset="1.43269mm,.71633mm,1.43269mm,.71633mm">
                    <w:txbxContent>
                      <w:p w14:paraId="06E90159" w14:textId="43EDD5FE" w:rsidR="003006DC" w:rsidRPr="004A66A2" w:rsidRDefault="003006DC" w:rsidP="004A66A2">
                        <w:pPr>
                          <w:spacing w:before="100" w:line="276" w:lineRule="auto"/>
                          <w:jc w:val="center"/>
                          <w:rPr>
                            <w:sz w:val="19"/>
                          </w:rPr>
                        </w:pPr>
                        <w:r w:rsidRPr="00643FC4">
                          <w:rPr>
                            <w:sz w:val="19"/>
                          </w:rPr>
                          <w:t>M</w:t>
                        </w:r>
                        <w:r w:rsidR="002D7B7C">
                          <w:rPr>
                            <w:sz w:val="19"/>
                          </w:rPr>
                          <w:t>M</w:t>
                        </w:r>
                        <w:r w:rsidRPr="00643FC4">
                          <w:rPr>
                            <w:sz w:val="19"/>
                          </w:rPr>
                          <w:br/>
                          <w:t>Einsatzstoffe</w:t>
                        </w:r>
                      </w:p>
                    </w:txbxContent>
                  </v:textbox>
                </v:rect>
                <v:line id="Line 8" o:spid="_x0000_s1139" style="position:absolute;flip:x y;visibility:visible;mso-wrap-style:square" from="33567,35359" to="67464,3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8XxAAAANsAAAAPAAAAZHJzL2Rvd25yZXYueG1sRI9Ba8JA&#10;FITvhf6H5RW81Y1Cg6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FO9/xfEAAAA2wAAAA8A&#10;AAAAAAAAAAAAAAAABwIAAGRycy9kb3ducmV2LnhtbFBLBQYAAAAAAwADALcAAAD4AgAAAAA=&#10;">
                  <v:stroke endarrow="block"/>
                </v:line>
                <v:line id="Line 8" o:spid="_x0000_s1140" style="position:absolute;flip:x;visibility:visible;mso-wrap-style:square" from="21586,33641" to="65371,3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8" o:spid="_x0000_s1141" style="position:absolute;flip:x;visibility:visible;mso-wrap-style:square" from="22628,46709" to="68800,4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8" o:spid="_x0000_s1142" style="position:absolute;flip:x;visibility:visible;mso-wrap-style:square" from="35515,43623" to="66875,4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10" o:spid="_x0000_s1143" style="position:absolute;visibility:visible;mso-wrap-style:square" from="65371,29217" to="65371,3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 o:spid="_x0000_s1144" style="position:absolute;visibility:visible;mso-wrap-style:square" from="67473,29217" to="67473,3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w10:anchorlock/>
              </v:group>
            </w:pict>
          </mc:Fallback>
        </mc:AlternateContent>
      </w:r>
    </w:p>
    <w:p w14:paraId="0D183519" w14:textId="77777777" w:rsidR="004A66A2" w:rsidRDefault="004A66A2" w:rsidP="00153E6B">
      <w:pPr>
        <w:tabs>
          <w:tab w:val="left" w:pos="6420"/>
        </w:tabs>
        <w:rPr>
          <w:rFonts w:ascii="Times New Roman" w:hAnsi="Times New Roman"/>
          <w:sz w:val="20"/>
        </w:rPr>
      </w:pPr>
    </w:p>
    <w:p w14:paraId="74B9B0B5" w14:textId="77777777" w:rsidR="004A66A2" w:rsidRDefault="004A66A2" w:rsidP="00153E6B">
      <w:pPr>
        <w:tabs>
          <w:tab w:val="left" w:pos="6420"/>
        </w:tabs>
        <w:rPr>
          <w:rFonts w:ascii="Times New Roman" w:hAnsi="Times New Roman"/>
          <w:sz w:val="20"/>
        </w:rPr>
        <w:sectPr w:rsidR="004A66A2" w:rsidSect="00C025FD">
          <w:pgSz w:w="16838" w:h="11906" w:orient="landscape" w:code="9"/>
          <w:pgMar w:top="899" w:right="998" w:bottom="1418" w:left="1134" w:header="709" w:footer="709" w:gutter="0"/>
          <w:cols w:space="708"/>
          <w:docGrid w:linePitch="360"/>
        </w:sectPr>
      </w:pPr>
    </w:p>
    <w:p w14:paraId="12BD0B8A" w14:textId="77777777" w:rsidR="00643FC4" w:rsidRDefault="00643FC4" w:rsidP="00643FC4">
      <w:pPr>
        <w:pStyle w:val="Formatvorlage12"/>
      </w:pPr>
    </w:p>
    <w:p w14:paraId="7970634E" w14:textId="77777777" w:rsidR="00643FC4" w:rsidRDefault="00643FC4" w:rsidP="003D4E26">
      <w:pPr>
        <w:pStyle w:val="Formatvorlage12"/>
        <w:outlineLvl w:val="0"/>
      </w:pPr>
      <w:r w:rsidRPr="00643FC4">
        <w:t>Anhang H</w:t>
      </w:r>
    </w:p>
    <w:p w14:paraId="679E8DB0" w14:textId="0E32BD14" w:rsidR="00E9166A" w:rsidRDefault="00643FC4" w:rsidP="003D4E26">
      <w:pPr>
        <w:pStyle w:val="berschrift6"/>
      </w:pPr>
      <w:bookmarkStart w:id="2357" w:name="_Toc425250034"/>
      <w:bookmarkStart w:id="2358" w:name="_Toc425258846"/>
      <w:bookmarkStart w:id="2359" w:name="_Toc425260137"/>
      <w:bookmarkStart w:id="2360" w:name="_Toc425260322"/>
      <w:bookmarkStart w:id="2361" w:name="_Toc425260630"/>
      <w:bookmarkStart w:id="2362" w:name="_Toc425260752"/>
      <w:bookmarkStart w:id="2363" w:name="_Toc425260854"/>
      <w:bookmarkStart w:id="2364" w:name="_Toc425266281"/>
      <w:bookmarkStart w:id="2365" w:name="_Toc425315573"/>
      <w:bookmarkStart w:id="2366" w:name="_Toc425324239"/>
      <w:bookmarkStart w:id="2367" w:name="_Toc425324367"/>
      <w:bookmarkStart w:id="2368" w:name="_Toc425324468"/>
      <w:bookmarkStart w:id="2369" w:name="_Toc425324569"/>
      <w:bookmarkStart w:id="2370" w:name="_Toc425325259"/>
      <w:bookmarkStart w:id="2371" w:name="_Toc425325368"/>
      <w:bookmarkStart w:id="2372" w:name="_Toc425330131"/>
      <w:bookmarkStart w:id="2373" w:name="_Ref425506099"/>
      <w:bookmarkStart w:id="2374" w:name="_Toc429060659"/>
      <w:bookmarkStart w:id="2375" w:name="_Toc121912601"/>
      <w:bookmarkStart w:id="2376" w:name="_Ref424885909"/>
      <w:bookmarkStart w:id="2377" w:name="_Ref424886079"/>
      <w:bookmarkStart w:id="2378" w:name="_Ref424894419"/>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r w:rsidRPr="00643FC4">
        <w:t xml:space="preserve">Anforderungen an Mess- </w:t>
      </w:r>
      <w:r w:rsidR="00397CD4">
        <w:t>sowie Datenerfassungs- und</w:t>
      </w:r>
      <w:r w:rsidRPr="00643FC4">
        <w:t xml:space="preserve"> Auswerteeinrichtungen für Anlagen i. S. d. 2. und 31. BImSchV</w:t>
      </w:r>
      <w:bookmarkEnd w:id="2373"/>
      <w:bookmarkEnd w:id="2374"/>
      <w:bookmarkEnd w:id="2375"/>
      <w:r w:rsidRPr="00643FC4">
        <w:t xml:space="preserve"> </w:t>
      </w:r>
    </w:p>
    <w:p w14:paraId="48AE7792" w14:textId="7C0B240A" w:rsidR="00643FC4" w:rsidRDefault="003F1065" w:rsidP="00722344">
      <w:pPr>
        <w:pStyle w:val="TextAnhang"/>
      </w:pPr>
      <w:r w:rsidRPr="00F71744">
        <w:t>(§</w:t>
      </w:r>
      <w:r w:rsidR="00CF7A04" w:rsidRPr="00F71744">
        <w:t> </w:t>
      </w:r>
      <w:r w:rsidRPr="00F71744">
        <w:t xml:space="preserve">12 </w:t>
      </w:r>
      <w:r w:rsidR="00F60B41" w:rsidRPr="00F71744">
        <w:t>Absatz 9 und 10 i. V. m. §</w:t>
      </w:r>
      <w:r w:rsidR="00CF7A04" w:rsidRPr="00F71744">
        <w:t> </w:t>
      </w:r>
      <w:r w:rsidR="00F60B41" w:rsidRPr="00F71744">
        <w:t>4 Absatz 2</w:t>
      </w:r>
      <w:r w:rsidR="00551215" w:rsidRPr="00F71744">
        <w:t xml:space="preserve"> der 2. BImSchV</w:t>
      </w:r>
      <w:r w:rsidR="00F60B41">
        <w:t xml:space="preserve">; </w:t>
      </w:r>
      <w:r w:rsidRPr="00F71744">
        <w:t>Anhang VI N</w:t>
      </w:r>
      <w:r w:rsidR="00F60B41" w:rsidRPr="00F71744">
        <w:t>ummer</w:t>
      </w:r>
      <w:r w:rsidRPr="00F71744">
        <w:t xml:space="preserve"> 2</w:t>
      </w:r>
      <w:r w:rsidR="00F60B41" w:rsidRPr="00F71744">
        <w:t xml:space="preserve"> i. V. m. §</w:t>
      </w:r>
      <w:r w:rsidR="00CF7A04" w:rsidRPr="00F71744">
        <w:t> </w:t>
      </w:r>
      <w:r w:rsidR="00F60B41" w:rsidRPr="00F71744">
        <w:t>5 Absatz 5</w:t>
      </w:r>
      <w:r w:rsidR="006E65F7" w:rsidRPr="00F71744">
        <w:t xml:space="preserve"> und § 6</w:t>
      </w:r>
      <w:r w:rsidR="00551215" w:rsidRPr="00F71744">
        <w:t xml:space="preserve"> der 31. BImSchV</w:t>
      </w:r>
      <w:r>
        <w:t>)</w:t>
      </w:r>
      <w:bookmarkEnd w:id="2376"/>
      <w:bookmarkEnd w:id="2377"/>
      <w:bookmarkEnd w:id="2378"/>
    </w:p>
    <w:p w14:paraId="682E05B0" w14:textId="5128158A" w:rsidR="006367BD" w:rsidRDefault="00F60B41" w:rsidP="00722344">
      <w:pPr>
        <w:pStyle w:val="TextAnhang"/>
      </w:pPr>
      <w:r>
        <w:t xml:space="preserve">Es gelten die Anforderungen nach </w:t>
      </w:r>
      <w:r w:rsidRPr="00F71744">
        <w:t xml:space="preserve">Anhang </w:t>
      </w:r>
      <w:r w:rsidR="001473DC" w:rsidRPr="00F71744">
        <w:fldChar w:fldCharType="begin"/>
      </w:r>
      <w:r w:rsidR="001473DC" w:rsidRPr="00F71744">
        <w:instrText xml:space="preserve"> REF _Ref425262521 \r \h  \* MERGEFORMAT </w:instrText>
      </w:r>
      <w:r w:rsidR="001473DC" w:rsidRPr="00F71744">
        <w:fldChar w:fldCharType="separate"/>
      </w:r>
      <w:r w:rsidR="001C26CC">
        <w:t>C</w:t>
      </w:r>
      <w:r w:rsidR="001473DC" w:rsidRPr="00F71744">
        <w:fldChar w:fldCharType="end"/>
      </w:r>
      <w:r w:rsidR="00CF7A04">
        <w:t xml:space="preserve"> </w:t>
      </w:r>
      <w:r>
        <w:t>mit folgenden Maßgaben:</w:t>
      </w:r>
    </w:p>
    <w:p w14:paraId="489D0F1F" w14:textId="77777777" w:rsidR="005F7B11" w:rsidRDefault="00F60B41">
      <w:pPr>
        <w:pStyle w:val="Listenabsatz"/>
        <w:numPr>
          <w:ilvl w:val="0"/>
          <w:numId w:val="43"/>
        </w:numPr>
        <w:ind w:left="1491" w:hanging="357"/>
      </w:pPr>
      <w:r w:rsidRPr="00DA30E1">
        <w:t>Die Mittelungszeit für den Kurzzeitmittelwert beträgt eine Stunde.</w:t>
      </w:r>
    </w:p>
    <w:p w14:paraId="4C59FE77" w14:textId="77777777" w:rsidR="005F7B11" w:rsidRDefault="00F60B41">
      <w:pPr>
        <w:pStyle w:val="Listenabsatz"/>
        <w:numPr>
          <w:ilvl w:val="0"/>
          <w:numId w:val="43"/>
        </w:numPr>
        <w:ind w:left="1491" w:hanging="357"/>
      </w:pPr>
      <w:r w:rsidRPr="002B75A4">
        <w:t>Der Grenzwert für den Stundenmittelwert entspricht dem Eineinhalbfachen des Grenzwertes für den Tagesmittelwert.</w:t>
      </w:r>
    </w:p>
    <w:p w14:paraId="3383EBC8" w14:textId="77777777" w:rsidR="005F7B11" w:rsidRDefault="00F60B41">
      <w:pPr>
        <w:pStyle w:val="Listenabsatz"/>
        <w:numPr>
          <w:ilvl w:val="0"/>
          <w:numId w:val="43"/>
        </w:numPr>
        <w:ind w:left="1491" w:hanging="357"/>
      </w:pPr>
      <w:r w:rsidRPr="00DA30E1">
        <w:t>Bei den Stundenmittelwerten wird die Sonderklasse S3 nicht belegt.</w:t>
      </w:r>
    </w:p>
    <w:p w14:paraId="36365298" w14:textId="5D0B5C85" w:rsidR="00731591" w:rsidRDefault="003D02FE" w:rsidP="003D02FE">
      <w:pPr>
        <w:overflowPunct/>
        <w:autoSpaceDE/>
        <w:autoSpaceDN/>
        <w:adjustRightInd/>
        <w:spacing w:before="0" w:after="0" w:line="240" w:lineRule="auto"/>
        <w:jc w:val="left"/>
        <w:textAlignment w:val="auto"/>
      </w:pPr>
      <w:r>
        <w:br w:type="page"/>
      </w:r>
    </w:p>
    <w:p w14:paraId="2C163BCF" w14:textId="77777777" w:rsidR="00643FC4" w:rsidRPr="00731591" w:rsidRDefault="00643FC4" w:rsidP="003D4E26">
      <w:pPr>
        <w:pStyle w:val="Formatvorlage12"/>
        <w:outlineLvl w:val="0"/>
        <w:rPr>
          <w:szCs w:val="24"/>
        </w:rPr>
      </w:pPr>
      <w:r w:rsidRPr="00731591">
        <w:t>Anhang I</w:t>
      </w:r>
    </w:p>
    <w:p w14:paraId="5BD1D328" w14:textId="77777777" w:rsidR="00937B9F" w:rsidRDefault="00937B9F">
      <w:pPr>
        <w:tabs>
          <w:tab w:val="left" w:pos="6420"/>
        </w:tabs>
        <w:rPr>
          <w:rFonts w:ascii="Times New Roman" w:hAnsi="Times New Roman"/>
          <w:sz w:val="20"/>
        </w:rPr>
      </w:pPr>
    </w:p>
    <w:p w14:paraId="1B9E99BF" w14:textId="268CC837" w:rsidR="00E50452" w:rsidRDefault="001520A0">
      <w:pPr>
        <w:pStyle w:val="berschrift6"/>
      </w:pPr>
      <w:bookmarkStart w:id="2379" w:name="_Ref117086857"/>
      <w:bookmarkStart w:id="2380" w:name="_Ref117086859"/>
      <w:bookmarkStart w:id="2381" w:name="_Ref120107210"/>
      <w:bookmarkStart w:id="2382" w:name="_Ref120520165"/>
      <w:bookmarkStart w:id="2383" w:name="_Ref120628377"/>
      <w:bookmarkStart w:id="2384" w:name="_Ref121731121"/>
      <w:bookmarkStart w:id="2385" w:name="_Ref121837977"/>
      <w:bookmarkStart w:id="2386" w:name="_Toc121912602"/>
      <w:r>
        <w:t>Anforderungen an Mess- sowie Datenerfassungs- und Auswerteeinrichtungen für Anlagen i. S. d. 44. BImSchV</w:t>
      </w:r>
      <w:bookmarkEnd w:id="2379"/>
      <w:bookmarkEnd w:id="2380"/>
      <w:bookmarkEnd w:id="2381"/>
      <w:bookmarkEnd w:id="2382"/>
      <w:bookmarkEnd w:id="2383"/>
      <w:bookmarkEnd w:id="2384"/>
      <w:bookmarkEnd w:id="2385"/>
      <w:bookmarkEnd w:id="2386"/>
    </w:p>
    <w:p w14:paraId="01E99DE2" w14:textId="21659FAE" w:rsidR="00BB543B" w:rsidRDefault="00FA455A" w:rsidP="000A2569">
      <w:pPr>
        <w:pStyle w:val="berschrift7"/>
      </w:pPr>
      <w:bookmarkStart w:id="2387" w:name="_Toc121912603"/>
      <w:r>
        <w:t>Bildung und Klassierung der Mittelwerte</w:t>
      </w:r>
      <w:bookmarkEnd w:id="2387"/>
    </w:p>
    <w:p w14:paraId="6FD0375F" w14:textId="178AF88B" w:rsidR="00AA0A56" w:rsidRDefault="00AF5CB5" w:rsidP="00AA0A56">
      <w:pPr>
        <w:pStyle w:val="Anhang3berschrift"/>
        <w:numPr>
          <w:ilvl w:val="0"/>
          <w:numId w:val="0"/>
        </w:numPr>
        <w:ind w:left="1134"/>
      </w:pPr>
      <w:r w:rsidRPr="00F71744">
        <w:t>(§ 30 Absatz 1 i. V. m. § 29 Absatz 3</w:t>
      </w:r>
      <w:r w:rsidR="00E62336" w:rsidRPr="00F71744">
        <w:t xml:space="preserve"> und 8</w:t>
      </w:r>
      <w:r w:rsidR="0055609C" w:rsidRPr="00F71744">
        <w:t>,</w:t>
      </w:r>
      <w:r w:rsidR="00AA0A56" w:rsidRPr="00F71744">
        <w:t xml:space="preserve"> § 21 Absatz 2 und 3</w:t>
      </w:r>
      <w:r w:rsidR="0055609C" w:rsidRPr="00F71744">
        <w:t xml:space="preserve"> sowie </w:t>
      </w:r>
      <w:r w:rsidR="00AA0A56" w:rsidRPr="00F71744">
        <w:t>§ 23 Absatz 8</w:t>
      </w:r>
      <w:r w:rsidR="00BA2F09" w:rsidRPr="00F71744">
        <w:t xml:space="preserve"> der 44. BImSchV</w:t>
      </w:r>
      <w:r w:rsidR="00AA0A56" w:rsidRPr="00F71744">
        <w:t>)</w:t>
      </w:r>
    </w:p>
    <w:p w14:paraId="1A118395" w14:textId="6CB11B20" w:rsidR="00AF5CB5" w:rsidRDefault="00FA455A" w:rsidP="00AF5CB5">
      <w:pPr>
        <w:pStyle w:val="Anhang3berschrift"/>
      </w:pPr>
      <w:r>
        <w:t xml:space="preserve">Die Bildung der zu klassierenden Mittelwerte ist gemäß Anhang </w:t>
      </w:r>
      <w:r w:rsidR="001C2E47">
        <w:fldChar w:fldCharType="begin"/>
      </w:r>
      <w:r w:rsidR="001C2E47">
        <w:instrText xml:space="preserve"> REF _Ref120686987 \r \h </w:instrText>
      </w:r>
      <w:r w:rsidR="001C2E47">
        <w:fldChar w:fldCharType="separate"/>
      </w:r>
      <w:r w:rsidR="001C26CC">
        <w:t>C 1</w:t>
      </w:r>
      <w:r w:rsidR="001C2E47">
        <w:fldChar w:fldCharType="end"/>
      </w:r>
      <w:r w:rsidR="00560A9B">
        <w:t xml:space="preserve"> </w:t>
      </w:r>
      <w:r>
        <w:t xml:space="preserve">durchzuführen. </w:t>
      </w:r>
    </w:p>
    <w:p w14:paraId="193930CC" w14:textId="63167A8F" w:rsidR="00840EB8" w:rsidRDefault="00840EB8" w:rsidP="00840EB8">
      <w:pPr>
        <w:pStyle w:val="Anhang3berschrift"/>
      </w:pPr>
      <w:r w:rsidRPr="00840EB8">
        <w:t xml:space="preserve">Die Kurzzeitmittelwerte werden analog zu Anhang </w:t>
      </w:r>
      <w:r w:rsidR="001C2E47">
        <w:fldChar w:fldCharType="begin"/>
      </w:r>
      <w:r w:rsidR="001C2E47">
        <w:instrText xml:space="preserve"> REF _Ref120687004 \r \h </w:instrText>
      </w:r>
      <w:r w:rsidR="001C2E47">
        <w:fldChar w:fldCharType="separate"/>
      </w:r>
      <w:r w:rsidR="001C26CC">
        <w:t>C 2</w:t>
      </w:r>
      <w:r w:rsidR="001C2E47">
        <w:fldChar w:fldCharType="end"/>
      </w:r>
      <w:r w:rsidRPr="00840EB8">
        <w:t xml:space="preserve"> und </w:t>
      </w:r>
      <w:r w:rsidR="001C2E47">
        <w:fldChar w:fldCharType="begin"/>
      </w:r>
      <w:r w:rsidR="001C2E47">
        <w:instrText xml:space="preserve"> REF _Ref416244401 \r \h </w:instrText>
      </w:r>
      <w:r w:rsidR="001C2E47">
        <w:fldChar w:fldCharType="separate"/>
      </w:r>
      <w:r w:rsidR="001C26CC">
        <w:t>C 3</w:t>
      </w:r>
      <w:r w:rsidR="001C2E47">
        <w:fldChar w:fldCharType="end"/>
      </w:r>
      <w:r w:rsidRPr="00840EB8">
        <w:t xml:space="preserve"> klassiert</w:t>
      </w:r>
      <w:r w:rsidR="001C2E47">
        <w:t>.</w:t>
      </w:r>
      <w:r w:rsidRPr="00840EB8">
        <w:t xml:space="preserve"> </w:t>
      </w:r>
    </w:p>
    <w:p w14:paraId="0944A62C" w14:textId="7CD17326" w:rsidR="003D2656" w:rsidRDefault="003D2656" w:rsidP="003D2656">
      <w:pPr>
        <w:pStyle w:val="Anhang3berschrift"/>
      </w:pPr>
      <w:r>
        <w:t>Die Tagesmittelwerte werden analog nach Anhang</w:t>
      </w:r>
      <w:r w:rsidR="007C36DD">
        <w:t xml:space="preserve"> </w:t>
      </w:r>
      <w:r w:rsidR="007C36DD">
        <w:fldChar w:fldCharType="begin"/>
      </w:r>
      <w:r w:rsidR="007C36DD">
        <w:instrText xml:space="preserve"> REF _Ref416766536 \r \h </w:instrText>
      </w:r>
      <w:r w:rsidR="007C36DD">
        <w:fldChar w:fldCharType="separate"/>
      </w:r>
      <w:r w:rsidR="001C26CC">
        <w:t>C 4</w:t>
      </w:r>
      <w:r w:rsidR="007C36DD">
        <w:fldChar w:fldCharType="end"/>
      </w:r>
      <w:r>
        <w:t xml:space="preserve"> klassiert (siehe Bild D 1).</w:t>
      </w:r>
    </w:p>
    <w:p w14:paraId="29A7ADFE" w14:textId="77777777" w:rsidR="003D2656" w:rsidRDefault="003D2656" w:rsidP="000A2569">
      <w:pPr>
        <w:pStyle w:val="Textblock"/>
      </w:pPr>
      <w:r>
        <w:t>Zusätzlich zu den Klassen TS1 und TS2 werden folgende Klassen eingeführt:</w:t>
      </w:r>
    </w:p>
    <w:p w14:paraId="20CAB21B" w14:textId="250BA595" w:rsidR="003D2656" w:rsidRDefault="003D2656" w:rsidP="000A2569">
      <w:pPr>
        <w:pStyle w:val="Textblock"/>
      </w:pPr>
      <w:r>
        <w:t>TS3:</w:t>
      </w:r>
      <w:r>
        <w:tab/>
        <w:t xml:space="preserve">Tagesmittelwerte, an denen die Messeinrichtung mehr als sechs Halbstundenmittelwerte wegen Störung oder Wartung nicht in Betrieb war (Verfügbarkeit nicht eingehalten, vgl. </w:t>
      </w:r>
      <w:r w:rsidR="007C36DD" w:rsidRPr="00F71744">
        <w:fldChar w:fldCharType="begin"/>
      </w:r>
      <w:r w:rsidR="007C36DD" w:rsidRPr="00F71744">
        <w:instrText xml:space="preserve"> REF _Ref108012752 \r \h </w:instrText>
      </w:r>
      <w:r w:rsidR="007C36DD">
        <w:rPr>
          <w:highlight w:val="green"/>
        </w:rPr>
        <w:instrText xml:space="preserve"> \* MERGEFORMAT </w:instrText>
      </w:r>
      <w:r w:rsidR="007C36DD" w:rsidRPr="00F71744">
        <w:fldChar w:fldCharType="separate"/>
      </w:r>
      <w:r w:rsidR="001C26CC">
        <w:t>2.2.1.3</w:t>
      </w:r>
      <w:r w:rsidR="007C36DD" w:rsidRPr="00F71744">
        <w:fldChar w:fldCharType="end"/>
      </w:r>
      <w:r>
        <w:t>).</w:t>
      </w:r>
    </w:p>
    <w:p w14:paraId="1B1F7E91" w14:textId="18191B0B" w:rsidR="003D2656" w:rsidRDefault="003D2656" w:rsidP="003D2656">
      <w:pPr>
        <w:pStyle w:val="Anhang3berschrift"/>
        <w:numPr>
          <w:ilvl w:val="0"/>
          <w:numId w:val="0"/>
        </w:numPr>
        <w:ind w:left="1134"/>
      </w:pPr>
      <w:r w:rsidRPr="00F71744">
        <w:rPr>
          <w:i/>
        </w:rPr>
        <w:t>Anmerkung:</w:t>
      </w:r>
      <w:r>
        <w:t xml:space="preserve">   Die Klasse TS3 entfällt bei der Klassierung der Rußzahl.</w:t>
      </w:r>
    </w:p>
    <w:p w14:paraId="162F28C6" w14:textId="7510B624" w:rsidR="00AA0A56" w:rsidRDefault="00AA0A56">
      <w:pPr>
        <w:pStyle w:val="Anhang3berschrift"/>
      </w:pPr>
      <w:r w:rsidRPr="00AA0A56">
        <w:t xml:space="preserve">Für die Auswertung von qualitativ kontinuierlich Messungen von Gesamtstaub gilt sinngemäß </w:t>
      </w:r>
      <w:r w:rsidRPr="0013698B">
        <w:t xml:space="preserve">Anhang </w:t>
      </w:r>
      <w:r w:rsidR="007C36DD" w:rsidRPr="0013698B">
        <w:fldChar w:fldCharType="begin"/>
      </w:r>
      <w:r w:rsidR="007C36DD" w:rsidRPr="00027524">
        <w:instrText xml:space="preserve"> REF _Ref425317987 \r \h </w:instrText>
      </w:r>
      <w:r w:rsidR="00027524">
        <w:instrText xml:space="preserve"> \* MERGEFORMAT </w:instrText>
      </w:r>
      <w:r w:rsidR="007C36DD" w:rsidRPr="0013698B">
        <w:fldChar w:fldCharType="separate"/>
      </w:r>
      <w:r w:rsidR="001C26CC">
        <w:t>F 3.3</w:t>
      </w:r>
      <w:r w:rsidR="007C36DD" w:rsidRPr="0013698B">
        <w:fldChar w:fldCharType="end"/>
      </w:r>
      <w:r w:rsidRPr="0013698B">
        <w:t>.</w:t>
      </w:r>
    </w:p>
    <w:p w14:paraId="79C98386" w14:textId="48C4E29E" w:rsidR="00CE579B" w:rsidRDefault="00CE579B" w:rsidP="000A2569">
      <w:pPr>
        <w:pStyle w:val="berschrift7"/>
      </w:pPr>
      <w:bookmarkStart w:id="2388" w:name="_Toc121841861"/>
      <w:bookmarkStart w:id="2389" w:name="_Toc121911547"/>
      <w:bookmarkStart w:id="2390" w:name="_Toc121911597"/>
      <w:bookmarkStart w:id="2391" w:name="_Toc121912604"/>
      <w:bookmarkEnd w:id="2388"/>
      <w:bookmarkEnd w:id="2389"/>
      <w:bookmarkEnd w:id="2390"/>
      <w:r>
        <w:t>An- /Abfahrzeiten</w:t>
      </w:r>
      <w:bookmarkEnd w:id="2391"/>
    </w:p>
    <w:p w14:paraId="443690E7" w14:textId="54B9F757" w:rsidR="00435D30" w:rsidRDefault="00435D30" w:rsidP="000A2569">
      <w:pPr>
        <w:pStyle w:val="Textblock"/>
      </w:pPr>
      <w:r w:rsidRPr="00F71744">
        <w:t>(§ 30 Absatz 1</w:t>
      </w:r>
      <w:r w:rsidR="00CF664C" w:rsidRPr="00F71744">
        <w:t xml:space="preserve"> der 44. BImSchV</w:t>
      </w:r>
      <w:r>
        <w:t>)</w:t>
      </w:r>
    </w:p>
    <w:p w14:paraId="2AA9AA5D" w14:textId="3358B453" w:rsidR="00CE579B" w:rsidRDefault="00435D30" w:rsidP="00885A48">
      <w:pPr>
        <w:pStyle w:val="Anhang3berschrift"/>
      </w:pPr>
      <w:r w:rsidRPr="00435D30">
        <w:t>An- und Abfahrzeiten, bei denen das Zweifache des Emissionsgrenzwertes aus technischen Gründen überschritten wird, sind entsprechend A</w:t>
      </w:r>
      <w:r w:rsidRPr="00F71744">
        <w:t>nhang</w:t>
      </w:r>
      <w:r w:rsidR="001C2E47" w:rsidRPr="00F71744">
        <w:t xml:space="preserve"> </w:t>
      </w:r>
      <w:r w:rsidR="001C2E47" w:rsidRPr="00F71744">
        <w:fldChar w:fldCharType="begin"/>
      </w:r>
      <w:r w:rsidR="001C2E47" w:rsidRPr="00F71744">
        <w:instrText xml:space="preserve"> REF _Ref416244401 \r \h </w:instrText>
      </w:r>
      <w:r w:rsidR="005642EC">
        <w:rPr>
          <w:highlight w:val="green"/>
        </w:rPr>
        <w:instrText xml:space="preserve"> \* MERGEFORMAT </w:instrText>
      </w:r>
      <w:r w:rsidR="001C2E47" w:rsidRPr="00F71744">
        <w:fldChar w:fldCharType="separate"/>
      </w:r>
      <w:r w:rsidR="001C26CC">
        <w:t>C 3</w:t>
      </w:r>
      <w:r w:rsidR="001C2E47" w:rsidRPr="00F71744">
        <w:fldChar w:fldCharType="end"/>
      </w:r>
      <w:r w:rsidRPr="00435D30">
        <w:t xml:space="preserve"> zu klassieren.</w:t>
      </w:r>
    </w:p>
    <w:p w14:paraId="71CFE9D0" w14:textId="63A303F4" w:rsidR="00F26D3E" w:rsidRDefault="00CE579B" w:rsidP="000A2569">
      <w:pPr>
        <w:pStyle w:val="berschrift7"/>
      </w:pPr>
      <w:bookmarkStart w:id="2392" w:name="_Toc121912605"/>
      <w:r>
        <w:t>Abgasreinigung</w:t>
      </w:r>
      <w:bookmarkEnd w:id="2392"/>
    </w:p>
    <w:p w14:paraId="7FDB9E8C" w14:textId="1CEBE72C" w:rsidR="00435D30" w:rsidRDefault="00DF070C" w:rsidP="00435D30">
      <w:pPr>
        <w:pStyle w:val="Textblock"/>
      </w:pPr>
      <w:r w:rsidRPr="00F71744">
        <w:t>(§ 20 Absatz 3 und 4</w:t>
      </w:r>
      <w:r w:rsidR="00CF664C" w:rsidRPr="00F71744">
        <w:t xml:space="preserve"> der 44. BImSchV</w:t>
      </w:r>
      <w:r>
        <w:t>)</w:t>
      </w:r>
    </w:p>
    <w:p w14:paraId="61E3503A" w14:textId="4CAAE77D" w:rsidR="00F4700E" w:rsidRDefault="00DF070C" w:rsidP="000A2569">
      <w:pPr>
        <w:numPr>
          <w:ilvl w:val="7"/>
          <w:numId w:val="7"/>
        </w:numPr>
        <w:spacing w:after="0"/>
        <w:outlineLvl w:val="0"/>
      </w:pPr>
      <w:r w:rsidRPr="00DF070C">
        <w:t xml:space="preserve">Ausfallzeiten der Abgasreinigungseinrichtung sind </w:t>
      </w:r>
      <w:r w:rsidR="005C4775">
        <w:t xml:space="preserve">entsprechend </w:t>
      </w:r>
      <w:r w:rsidR="005C4775" w:rsidRPr="007772F5">
        <w:t xml:space="preserve">Anhang </w:t>
      </w:r>
      <w:r w:rsidR="004E59A3" w:rsidRPr="007772F5">
        <w:fldChar w:fldCharType="begin"/>
      </w:r>
      <w:r w:rsidR="004E59A3" w:rsidRPr="000A2569">
        <w:instrText xml:space="preserve"> REF _Ref425157418 \r \h </w:instrText>
      </w:r>
      <w:r w:rsidR="00311766" w:rsidRPr="000A2569">
        <w:instrText xml:space="preserve"> \* MERGEFORMAT </w:instrText>
      </w:r>
      <w:r w:rsidR="004E59A3" w:rsidRPr="007772F5">
        <w:fldChar w:fldCharType="separate"/>
      </w:r>
      <w:r w:rsidR="001C26CC">
        <w:t>D 1.4</w:t>
      </w:r>
      <w:r w:rsidR="004E59A3" w:rsidRPr="007772F5">
        <w:fldChar w:fldCharType="end"/>
      </w:r>
      <w:r w:rsidR="00311766" w:rsidRPr="007772F5">
        <w:t xml:space="preserve"> </w:t>
      </w:r>
      <w:r w:rsidR="005C4775">
        <w:t>zu klassieren.</w:t>
      </w:r>
    </w:p>
    <w:p w14:paraId="1F19C6B5" w14:textId="50E6B4C5" w:rsidR="00A238B5" w:rsidRPr="00607801" w:rsidRDefault="00A238B5" w:rsidP="00607801">
      <w:pPr>
        <w:pStyle w:val="berschrift7"/>
      </w:pPr>
      <w:bookmarkStart w:id="2393" w:name="_Toc121912606"/>
      <w:r w:rsidRPr="00607801">
        <w:t>Datenspeicherung</w:t>
      </w:r>
      <w:bookmarkEnd w:id="2393"/>
    </w:p>
    <w:p w14:paraId="3DB1D0E5" w14:textId="1B5A81E1" w:rsidR="00E36304" w:rsidRPr="00E36304" w:rsidRDefault="00E36304" w:rsidP="000A2569">
      <w:pPr>
        <w:pStyle w:val="Textblock"/>
      </w:pPr>
      <w:r w:rsidRPr="007772F5">
        <w:t>(§ 7, Absatz 2</w:t>
      </w:r>
      <w:r w:rsidR="00CF664C" w:rsidRPr="007772F5">
        <w:t xml:space="preserve"> der 44. BImSchV</w:t>
      </w:r>
      <w:r>
        <w:t>)</w:t>
      </w:r>
    </w:p>
    <w:p w14:paraId="56110BDD" w14:textId="64B6897B" w:rsidR="002E06A8" w:rsidRDefault="00E36304" w:rsidP="000A2569">
      <w:pPr>
        <w:pStyle w:val="Textblock"/>
      </w:pPr>
      <w:r>
        <w:t>Die Datenerfassung</w:t>
      </w:r>
      <w:r w:rsidR="00560A9B">
        <w:t>s</w:t>
      </w:r>
      <w:r>
        <w:t xml:space="preserve">- und Auswerteeinrichtung muss in der Lage sein, Daten im permanenten Datenspeicher über mindestens </w:t>
      </w:r>
      <w:r w:rsidR="00560A9B">
        <w:t>sechs</w:t>
      </w:r>
      <w:r>
        <w:t xml:space="preserve"> Jahre </w:t>
      </w:r>
      <w:r w:rsidR="002E06A8">
        <w:t xml:space="preserve">aufzubewahren. </w:t>
      </w:r>
    </w:p>
    <w:p w14:paraId="6659352C" w14:textId="6B70F910" w:rsidR="00BA6054" w:rsidRDefault="00BA6054" w:rsidP="00BA6054">
      <w:pPr>
        <w:pStyle w:val="berschrift7"/>
      </w:pPr>
      <w:bookmarkStart w:id="2394" w:name="_Toc121841540"/>
      <w:bookmarkStart w:id="2395" w:name="_Toc121841587"/>
      <w:bookmarkStart w:id="2396" w:name="_Toc121841635"/>
      <w:bookmarkStart w:id="2397" w:name="_Toc121841865"/>
      <w:bookmarkStart w:id="2398" w:name="_Toc121911551"/>
      <w:bookmarkStart w:id="2399" w:name="_Toc121911601"/>
      <w:bookmarkStart w:id="2400" w:name="_Toc121912607"/>
      <w:bookmarkEnd w:id="2394"/>
      <w:bookmarkEnd w:id="2395"/>
      <w:bookmarkEnd w:id="2396"/>
      <w:bookmarkEnd w:id="2397"/>
      <w:bookmarkEnd w:id="2398"/>
      <w:bookmarkEnd w:id="2399"/>
      <w:r>
        <w:t>Datenausgabe</w:t>
      </w:r>
      <w:bookmarkEnd w:id="2400"/>
    </w:p>
    <w:p w14:paraId="2CB8F108" w14:textId="7D36876D" w:rsidR="00BA6054" w:rsidRDefault="00BA6054" w:rsidP="00BA6054">
      <w:pPr>
        <w:pStyle w:val="Formatvorlage3"/>
        <w:outlineLvl w:val="0"/>
      </w:pPr>
      <w:r w:rsidRPr="007772F5">
        <w:t xml:space="preserve">Zusätzlich zu den Ereignismeldungen entsprechend Anhang </w:t>
      </w:r>
      <w:r w:rsidRPr="007772F5">
        <w:fldChar w:fldCharType="begin"/>
      </w:r>
      <w:r w:rsidRPr="000A2569">
        <w:instrText xml:space="preserve"> REF _Ref416441754 \r \h  \* MERGEFORMAT </w:instrText>
      </w:r>
      <w:r w:rsidRPr="007772F5">
        <w:fldChar w:fldCharType="separate"/>
      </w:r>
      <w:r w:rsidR="001C26CC">
        <w:t>B 1.16</w:t>
      </w:r>
      <w:r w:rsidRPr="007772F5">
        <w:fldChar w:fldCharType="end"/>
      </w:r>
      <w:r w:rsidRPr="007772F5">
        <w:t xml:space="preserve"> bzw. </w:t>
      </w:r>
      <w:r w:rsidRPr="007772F5">
        <w:fldChar w:fldCharType="begin"/>
      </w:r>
      <w:r w:rsidRPr="000A2569">
        <w:instrText xml:space="preserve"> REF _Ref425158246 \r \h  \* MERGEFORMAT </w:instrText>
      </w:r>
      <w:r w:rsidRPr="007772F5">
        <w:fldChar w:fldCharType="separate"/>
      </w:r>
      <w:r w:rsidR="001C26CC">
        <w:t>B 2.5</w:t>
      </w:r>
      <w:r w:rsidRPr="007772F5">
        <w:fldChar w:fldCharType="end"/>
      </w:r>
      <w:r>
        <w:t xml:space="preserve"> sind folgende Ereignismeldungen auszugeben:</w:t>
      </w:r>
    </w:p>
    <w:p w14:paraId="4E038B49" w14:textId="77777777" w:rsidR="00BA6054" w:rsidRDefault="00BA6054" w:rsidP="00BA6054">
      <w:pPr>
        <w:pStyle w:val="Listenabsatz"/>
        <w:numPr>
          <w:ilvl w:val="0"/>
          <w:numId w:val="37"/>
        </w:numPr>
        <w:ind w:left="1560" w:hanging="426"/>
      </w:pPr>
      <w:r>
        <w:t>Sonderklasse S12 (wenn ≥ 49 Einträge in Folge):</w:t>
      </w:r>
    </w:p>
    <w:p w14:paraId="79033F04" w14:textId="77777777" w:rsidR="00BA6054" w:rsidRDefault="00BA6054" w:rsidP="00BA6054">
      <w:pPr>
        <w:pStyle w:val="Listenabsatz"/>
        <w:ind w:left="1560"/>
      </w:pPr>
      <w:r>
        <w:t>"ARE-Ausfall &gt; 24 h" mit Ausgabe des Zählerstandes</w:t>
      </w:r>
    </w:p>
    <w:p w14:paraId="0C9571F2" w14:textId="0D775935" w:rsidR="00BA6054" w:rsidRDefault="00BA6054" w:rsidP="00BA6054">
      <w:pPr>
        <w:pStyle w:val="Listenabsatz"/>
        <w:numPr>
          <w:ilvl w:val="0"/>
          <w:numId w:val="37"/>
        </w:numPr>
        <w:ind w:left="1560" w:hanging="426"/>
      </w:pPr>
      <w:r>
        <w:t xml:space="preserve">Sonderklasse S13 (wenn </w:t>
      </w:r>
      <w:r w:rsidRPr="006433E6">
        <w:t>Zählerstand ≥</w:t>
      </w:r>
      <w:r>
        <w:t> 801):</w:t>
      </w:r>
    </w:p>
    <w:p w14:paraId="5C40FD32" w14:textId="4F3D494F" w:rsidR="00BA6054" w:rsidRDefault="00BA6054" w:rsidP="00BA6054">
      <w:pPr>
        <w:pStyle w:val="Listenabsatz"/>
        <w:ind w:left="1560"/>
      </w:pPr>
      <w:r>
        <w:t>"ARE-Ausfall &gt; 400 h" (Ausgabe einmalig je Tag)</w:t>
      </w:r>
    </w:p>
    <w:p w14:paraId="680FDCA9" w14:textId="120C9100" w:rsidR="00BA6054" w:rsidRDefault="00BA6054" w:rsidP="0055609C">
      <w:pPr>
        <w:pStyle w:val="Textblock"/>
      </w:pPr>
      <w:r>
        <w:t xml:space="preserve">Beträgt bei </w:t>
      </w:r>
      <w:r w:rsidRPr="00496ED9">
        <w:t>Sonderklasse S1</w:t>
      </w:r>
      <w:r>
        <w:t>2</w:t>
      </w:r>
      <w:r w:rsidRPr="00496ED9">
        <w:t xml:space="preserve"> </w:t>
      </w:r>
      <w:r>
        <w:t xml:space="preserve">der </w:t>
      </w:r>
      <w:r w:rsidRPr="009C7DCC">
        <w:t>Zählerstand</w:t>
      </w:r>
      <w:r>
        <w:t xml:space="preserve"> &lt; 49 sowie bei </w:t>
      </w:r>
      <w:r w:rsidRPr="00496ED9">
        <w:t>Sonderklasse S1</w:t>
      </w:r>
      <w:r>
        <w:t>3</w:t>
      </w:r>
      <w:r w:rsidRPr="00496ED9">
        <w:t xml:space="preserve"> </w:t>
      </w:r>
      <w:r>
        <w:t xml:space="preserve">der </w:t>
      </w:r>
      <w:r w:rsidRPr="009C7DCC">
        <w:t>Zählerstand</w:t>
      </w:r>
      <w:r>
        <w:t xml:space="preserve"> &lt; 801 erfolgt keine Ereignism</w:t>
      </w:r>
      <w:r w:rsidRPr="009C7DCC">
        <w:t>eldung</w:t>
      </w:r>
      <w:r>
        <w:t>.</w:t>
      </w:r>
    </w:p>
    <w:p w14:paraId="07236E31" w14:textId="77777777" w:rsidR="00DC31D6" w:rsidRPr="00E51AA9" w:rsidRDefault="00DC31D6" w:rsidP="000A2569">
      <w:pPr>
        <w:pStyle w:val="Textblock"/>
      </w:pPr>
    </w:p>
    <w:p w14:paraId="30BEE6EC" w14:textId="77777777" w:rsidR="00D17153" w:rsidRPr="00BB543B" w:rsidRDefault="00D17153"/>
    <w:p w14:paraId="1C19D00F" w14:textId="77777777" w:rsidR="00E50452" w:rsidRDefault="00E50452" w:rsidP="000A2569">
      <w:pPr>
        <w:overflowPunct/>
        <w:autoSpaceDE/>
        <w:autoSpaceDN/>
        <w:adjustRightInd/>
        <w:spacing w:before="0" w:after="0" w:line="240" w:lineRule="auto"/>
        <w:jc w:val="left"/>
        <w:textAlignment w:val="auto"/>
        <w:rPr>
          <w:rFonts w:ascii="Times New Roman" w:hAnsi="Times New Roman"/>
          <w:sz w:val="20"/>
        </w:rPr>
      </w:pPr>
      <w:bookmarkStart w:id="2401" w:name="_Toc428973466"/>
      <w:bookmarkStart w:id="2402" w:name="_Toc428976822"/>
      <w:bookmarkStart w:id="2403" w:name="_Toc428977137"/>
      <w:bookmarkStart w:id="2404" w:name="_Toc428977250"/>
      <w:bookmarkStart w:id="2405" w:name="_Toc428977340"/>
      <w:bookmarkStart w:id="2406" w:name="_Toc429056507"/>
      <w:bookmarkStart w:id="2407" w:name="_Toc429056607"/>
      <w:bookmarkStart w:id="2408" w:name="_Toc429056697"/>
      <w:bookmarkStart w:id="2409" w:name="_Toc429057374"/>
      <w:bookmarkStart w:id="2410" w:name="_Toc429057464"/>
      <w:bookmarkStart w:id="2411" w:name="_Toc429057801"/>
      <w:bookmarkStart w:id="2412" w:name="_Toc429058091"/>
      <w:bookmarkStart w:id="2413" w:name="_Toc429060618"/>
      <w:bookmarkStart w:id="2414" w:name="_Toc429060665"/>
      <w:bookmarkStart w:id="2415" w:name="_Toc429659115"/>
      <w:bookmarkStart w:id="2416" w:name="_Toc429659418"/>
      <w:bookmarkStart w:id="2417" w:name="_Toc428973467"/>
      <w:bookmarkStart w:id="2418" w:name="_Toc428976823"/>
      <w:bookmarkStart w:id="2419" w:name="_Toc428977138"/>
      <w:bookmarkStart w:id="2420" w:name="_Toc428977251"/>
      <w:bookmarkStart w:id="2421" w:name="_Toc428977341"/>
      <w:bookmarkStart w:id="2422" w:name="_Toc429056508"/>
      <w:bookmarkStart w:id="2423" w:name="_Toc429056608"/>
      <w:bookmarkStart w:id="2424" w:name="_Toc429056698"/>
      <w:bookmarkStart w:id="2425" w:name="_Toc429057375"/>
      <w:bookmarkStart w:id="2426" w:name="_Toc429057465"/>
      <w:bookmarkStart w:id="2427" w:name="_Toc429057802"/>
      <w:bookmarkStart w:id="2428" w:name="_Toc429058092"/>
      <w:bookmarkStart w:id="2429" w:name="_Toc429060619"/>
      <w:bookmarkStart w:id="2430" w:name="_Toc429060666"/>
      <w:bookmarkStart w:id="2431" w:name="_Toc429659116"/>
      <w:bookmarkStart w:id="2432" w:name="_Toc429659419"/>
      <w:bookmarkStart w:id="2433" w:name="_Toc427752531"/>
      <w:bookmarkStart w:id="2434" w:name="_Toc428973468"/>
      <w:bookmarkStart w:id="2435" w:name="_Toc428976824"/>
      <w:bookmarkStart w:id="2436" w:name="_Toc428977139"/>
      <w:bookmarkStart w:id="2437" w:name="_Toc428977252"/>
      <w:bookmarkStart w:id="2438" w:name="_Toc428977342"/>
      <w:bookmarkStart w:id="2439" w:name="_Toc429056509"/>
      <w:bookmarkStart w:id="2440" w:name="_Toc429056609"/>
      <w:bookmarkStart w:id="2441" w:name="_Toc429056699"/>
      <w:bookmarkStart w:id="2442" w:name="_Toc429057376"/>
      <w:bookmarkStart w:id="2443" w:name="_Toc429057466"/>
      <w:bookmarkStart w:id="2444" w:name="_Toc429057803"/>
      <w:bookmarkStart w:id="2445" w:name="_Toc429058093"/>
      <w:bookmarkStart w:id="2446" w:name="_Toc429060620"/>
      <w:bookmarkStart w:id="2447" w:name="_Toc429060667"/>
      <w:bookmarkStart w:id="2448" w:name="_Toc429659117"/>
      <w:bookmarkStart w:id="2449" w:name="_Toc429659420"/>
      <w:bookmarkStart w:id="2450" w:name="_Toc427752532"/>
      <w:bookmarkStart w:id="2451" w:name="_Toc428973469"/>
      <w:bookmarkStart w:id="2452" w:name="_Toc428976825"/>
      <w:bookmarkStart w:id="2453" w:name="_Toc428977140"/>
      <w:bookmarkStart w:id="2454" w:name="_Toc428977253"/>
      <w:bookmarkStart w:id="2455" w:name="_Toc428977343"/>
      <w:bookmarkStart w:id="2456" w:name="_Toc429056510"/>
      <w:bookmarkStart w:id="2457" w:name="_Toc429056610"/>
      <w:bookmarkStart w:id="2458" w:name="_Toc429056700"/>
      <w:bookmarkStart w:id="2459" w:name="_Toc429057377"/>
      <w:bookmarkStart w:id="2460" w:name="_Toc429057467"/>
      <w:bookmarkStart w:id="2461" w:name="_Toc429057804"/>
      <w:bookmarkStart w:id="2462" w:name="_Toc429058094"/>
      <w:bookmarkStart w:id="2463" w:name="_Toc429060621"/>
      <w:bookmarkStart w:id="2464" w:name="_Toc429060668"/>
      <w:bookmarkStart w:id="2465" w:name="_Toc429659118"/>
      <w:bookmarkStart w:id="2466" w:name="_Toc429659421"/>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sectPr w:rsidR="00E50452" w:rsidSect="00153E6B">
      <w:pgSz w:w="11906" w:h="16838" w:code="9"/>
      <w:pgMar w:top="1134" w:right="902" w:bottom="99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40AF" w14:textId="77777777" w:rsidR="003006DC" w:rsidRDefault="003006DC">
      <w:r>
        <w:separator/>
      </w:r>
    </w:p>
  </w:endnote>
  <w:endnote w:type="continuationSeparator" w:id="0">
    <w:p w14:paraId="08E00EF8" w14:textId="77777777" w:rsidR="003006DC" w:rsidRDefault="003006DC">
      <w:r>
        <w:continuationSeparator/>
      </w:r>
    </w:p>
  </w:endnote>
  <w:endnote w:type="continuationNotice" w:id="1">
    <w:p w14:paraId="39BEBDA6" w14:textId="77777777" w:rsidR="003006DC" w:rsidRDefault="003006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8124" w14:textId="77777777" w:rsidR="003006DC" w:rsidRDefault="003006DC">
      <w:r>
        <w:separator/>
      </w:r>
    </w:p>
  </w:footnote>
  <w:footnote w:type="continuationSeparator" w:id="0">
    <w:p w14:paraId="7921515F" w14:textId="77777777" w:rsidR="003006DC" w:rsidRDefault="003006DC">
      <w:r>
        <w:continuationSeparator/>
      </w:r>
    </w:p>
  </w:footnote>
  <w:footnote w:type="continuationNotice" w:id="1">
    <w:p w14:paraId="212CEBC4" w14:textId="77777777" w:rsidR="003006DC" w:rsidRDefault="003006DC">
      <w:pPr>
        <w:spacing w:before="0" w:after="0" w:line="240" w:lineRule="auto"/>
      </w:pPr>
    </w:p>
  </w:footnote>
  <w:footnote w:id="2">
    <w:p w14:paraId="537CBBAB" w14:textId="789D435A" w:rsidR="003006DC" w:rsidRDefault="003006DC">
      <w:pPr>
        <w:tabs>
          <w:tab w:val="left" w:pos="360"/>
        </w:tabs>
        <w:spacing w:line="240" w:lineRule="auto"/>
        <w:ind w:left="360" w:hanging="360"/>
        <w:jc w:val="left"/>
        <w:rPr>
          <w:sz w:val="16"/>
        </w:rPr>
      </w:pPr>
      <w:r>
        <w:rPr>
          <w:sz w:val="16"/>
          <w:vertAlign w:val="superscript"/>
        </w:rPr>
        <w:footnoteRef/>
      </w:r>
      <w:r>
        <w:rPr>
          <w:sz w:val="16"/>
          <w:vertAlign w:val="superscript"/>
        </w:rPr>
        <w:t xml:space="preserve"> </w:t>
      </w:r>
      <w:r>
        <w:tab/>
      </w:r>
      <w:r>
        <w:rPr>
          <w:sz w:val="16"/>
        </w:rPr>
        <w:t xml:space="preserve">Notifiziert gemäß der Richtlinie (EU) 2015/1535 des Europäischen Parlaments und des Rates vom 9. September 2015 über ein Informationsverfahren auf dem Gebiet der technischen Vorschriften und der Vorschriften für die Dienste der Informationsgesellschaft (ABl. L 241 vom 17.09.2015, S.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18D2" w14:textId="3327EE55" w:rsidR="003006DC" w:rsidRDefault="003006D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2E324E1" w14:textId="77777777" w:rsidR="003006DC" w:rsidRDefault="003006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88BF" w14:textId="1DEEFC63" w:rsidR="003006DC" w:rsidRDefault="003006D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3250EA3" w14:textId="77777777" w:rsidR="003006DC" w:rsidRDefault="003006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BF07" w14:textId="003B352F" w:rsidR="003006DC" w:rsidRDefault="003006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1F28" w14:textId="7A73EF10" w:rsidR="003006DC" w:rsidRDefault="003006DC">
    <w:pPr>
      <w:framePr w:wrap="around" w:vAnchor="text" w:hAnchor="margin" w:xAlign="center" w:y="1"/>
    </w:pPr>
    <w:r>
      <w:fldChar w:fldCharType="begin"/>
    </w:r>
    <w:r>
      <w:instrText xml:space="preserve">PAGE  </w:instrText>
    </w:r>
    <w:r>
      <w:fldChar w:fldCharType="separate"/>
    </w:r>
    <w:r>
      <w:rPr>
        <w:noProof/>
      </w:rPr>
      <w:t>87</w:t>
    </w:r>
    <w:r>
      <w:rPr>
        <w:noProof/>
      </w:rPr>
      <w:fldChar w:fldCharType="end"/>
    </w:r>
  </w:p>
  <w:p w14:paraId="527744CE" w14:textId="77777777" w:rsidR="003006DC" w:rsidRDefault="003006D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EB01" w14:textId="74551CB5" w:rsidR="003006DC" w:rsidRDefault="003006D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1B50" w14:textId="45435A05" w:rsidR="003006DC" w:rsidRDefault="003006D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3616" w14:textId="43E15BEA" w:rsidR="003006DC" w:rsidRDefault="003006DC" w:rsidP="00DC0E75">
    <w:pPr>
      <w:framePr w:h="536" w:hRule="exact" w:wrap="around" w:vAnchor="text" w:hAnchor="page" w:x="6099" w:y="-108"/>
    </w:pPr>
    <w:r>
      <w:fldChar w:fldCharType="begin"/>
    </w:r>
    <w:r>
      <w:instrText xml:space="preserve">PAGE  </w:instrText>
    </w:r>
    <w:r>
      <w:fldChar w:fldCharType="separate"/>
    </w:r>
    <w:r>
      <w:rPr>
        <w:noProof/>
      </w:rPr>
      <w:t>96</w:t>
    </w:r>
    <w:r>
      <w:rPr>
        <w:noProof/>
      </w:rPr>
      <w:fldChar w:fldCharType="end"/>
    </w:r>
  </w:p>
  <w:p w14:paraId="09BCC5DC" w14:textId="77777777" w:rsidR="003006DC" w:rsidRDefault="003006D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BB29" w14:textId="4CA73259" w:rsidR="003006DC" w:rsidRDefault="003006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A038E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E26202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F2EF63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794365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5268B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0422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B090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2A3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6C8DC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448AC5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A5FF8"/>
    <w:multiLevelType w:val="hybridMultilevel"/>
    <w:tmpl w:val="E17E336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01E83E16"/>
    <w:multiLevelType w:val="hybridMultilevel"/>
    <w:tmpl w:val="38B262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2A10AEB"/>
    <w:multiLevelType w:val="hybridMultilevel"/>
    <w:tmpl w:val="F7A290C4"/>
    <w:lvl w:ilvl="0" w:tplc="04070001">
      <w:start w:val="1"/>
      <w:numFmt w:val="bullet"/>
      <w:lvlText w:val=""/>
      <w:lvlJc w:val="left"/>
      <w:pPr>
        <w:ind w:left="1494" w:hanging="360"/>
      </w:pPr>
      <w:rPr>
        <w:rFonts w:ascii="Symbol" w:hAnsi="Symbol" w:hint="default"/>
      </w:rPr>
    </w:lvl>
    <w:lvl w:ilvl="1" w:tplc="04070003">
      <w:start w:val="1"/>
      <w:numFmt w:val="bullet"/>
      <w:lvlText w:val="o"/>
      <w:lvlJc w:val="left"/>
      <w:pPr>
        <w:ind w:left="2072" w:hanging="360"/>
      </w:pPr>
      <w:rPr>
        <w:rFonts w:ascii="Courier New" w:hAnsi="Courier New" w:cs="Courier New" w:hint="default"/>
      </w:rPr>
    </w:lvl>
    <w:lvl w:ilvl="2" w:tplc="04070005">
      <w:start w:val="1"/>
      <w:numFmt w:val="bullet"/>
      <w:lvlText w:val=""/>
      <w:lvlJc w:val="left"/>
      <w:pPr>
        <w:ind w:left="2792" w:hanging="360"/>
      </w:pPr>
      <w:rPr>
        <w:rFonts w:ascii="Wingdings" w:hAnsi="Wingdings" w:hint="default"/>
      </w:rPr>
    </w:lvl>
    <w:lvl w:ilvl="3" w:tplc="04070001">
      <w:start w:val="1"/>
      <w:numFmt w:val="bullet"/>
      <w:lvlText w:val=""/>
      <w:lvlJc w:val="left"/>
      <w:pPr>
        <w:ind w:left="3512" w:hanging="360"/>
      </w:pPr>
      <w:rPr>
        <w:rFonts w:ascii="Symbol" w:hAnsi="Symbol" w:hint="default"/>
      </w:rPr>
    </w:lvl>
    <w:lvl w:ilvl="4" w:tplc="04070003">
      <w:start w:val="1"/>
      <w:numFmt w:val="bullet"/>
      <w:lvlText w:val="o"/>
      <w:lvlJc w:val="left"/>
      <w:pPr>
        <w:ind w:left="4232" w:hanging="360"/>
      </w:pPr>
      <w:rPr>
        <w:rFonts w:ascii="Courier New" w:hAnsi="Courier New" w:cs="Courier New" w:hint="default"/>
      </w:rPr>
    </w:lvl>
    <w:lvl w:ilvl="5" w:tplc="04070005">
      <w:start w:val="1"/>
      <w:numFmt w:val="bullet"/>
      <w:lvlText w:val=""/>
      <w:lvlJc w:val="left"/>
      <w:pPr>
        <w:ind w:left="4952" w:hanging="360"/>
      </w:pPr>
      <w:rPr>
        <w:rFonts w:ascii="Wingdings" w:hAnsi="Wingdings" w:hint="default"/>
      </w:rPr>
    </w:lvl>
    <w:lvl w:ilvl="6" w:tplc="04070001">
      <w:start w:val="1"/>
      <w:numFmt w:val="bullet"/>
      <w:lvlText w:val=""/>
      <w:lvlJc w:val="left"/>
      <w:pPr>
        <w:ind w:left="5672" w:hanging="360"/>
      </w:pPr>
      <w:rPr>
        <w:rFonts w:ascii="Symbol" w:hAnsi="Symbol" w:hint="default"/>
      </w:rPr>
    </w:lvl>
    <w:lvl w:ilvl="7" w:tplc="04070003">
      <w:start w:val="1"/>
      <w:numFmt w:val="bullet"/>
      <w:lvlText w:val="o"/>
      <w:lvlJc w:val="left"/>
      <w:pPr>
        <w:ind w:left="6392" w:hanging="360"/>
      </w:pPr>
      <w:rPr>
        <w:rFonts w:ascii="Courier New" w:hAnsi="Courier New" w:cs="Courier New" w:hint="default"/>
      </w:rPr>
    </w:lvl>
    <w:lvl w:ilvl="8" w:tplc="04070005">
      <w:start w:val="1"/>
      <w:numFmt w:val="bullet"/>
      <w:lvlText w:val=""/>
      <w:lvlJc w:val="left"/>
      <w:pPr>
        <w:ind w:left="7112" w:hanging="360"/>
      </w:pPr>
      <w:rPr>
        <w:rFonts w:ascii="Wingdings" w:hAnsi="Wingdings" w:hint="default"/>
      </w:rPr>
    </w:lvl>
  </w:abstractNum>
  <w:abstractNum w:abstractNumId="13" w15:restartNumberingAfterBreak="0">
    <w:nsid w:val="04F43B7C"/>
    <w:multiLevelType w:val="multilevel"/>
    <w:tmpl w:val="3432DFC4"/>
    <w:lvl w:ilvl="0">
      <w:start w:val="2"/>
      <w:numFmt w:val="upperLetter"/>
      <w:lvlText w:val="Anhang %1"/>
      <w:lvlJc w:val="left"/>
      <w:pPr>
        <w:tabs>
          <w:tab w:val="num" w:pos="0"/>
        </w:tabs>
        <w:ind w:left="432" w:hanging="432"/>
      </w:pPr>
      <w:rPr>
        <w:rFonts w:hint="default"/>
        <w:b/>
      </w:rPr>
    </w:lvl>
    <w:lvl w:ilvl="1">
      <w:start w:val="1"/>
      <w:numFmt w:val="decimal"/>
      <w:lvlText w:val="%1.%2"/>
      <w:lvlJc w:val="left"/>
      <w:pPr>
        <w:tabs>
          <w:tab w:val="num" w:pos="0"/>
        </w:tabs>
        <w:ind w:left="576" w:hanging="576"/>
      </w:pPr>
      <w:rPr>
        <w:rFonts w:hint="default"/>
        <w:b/>
      </w:rPr>
    </w:lvl>
    <w:lvl w:ilvl="2">
      <w:start w:val="1"/>
      <w:numFmt w:val="decimal"/>
      <w:pStyle w:val="Formatvorlageberschrift3Block"/>
      <w:lvlText w:val="%1.%2.%3"/>
      <w:lvlJc w:val="left"/>
      <w:pPr>
        <w:tabs>
          <w:tab w:val="num" w:pos="0"/>
        </w:tabs>
        <w:ind w:left="720" w:hanging="720"/>
      </w:pPr>
      <w:rPr>
        <w:rFonts w:hint="default"/>
        <w:b/>
      </w:rPr>
    </w:lvl>
    <w:lvl w:ilvl="3">
      <w:start w:val="1"/>
      <w:numFmt w:val="decimal"/>
      <w:lvlText w:val="%1.%2.%3.%4"/>
      <w:lvlJc w:val="left"/>
      <w:pPr>
        <w:tabs>
          <w:tab w:val="num" w:pos="0"/>
        </w:tabs>
        <w:ind w:left="864" w:hanging="864"/>
      </w:pPr>
      <w:rPr>
        <w:rFonts w:hint="default"/>
      </w:rPr>
    </w:lvl>
    <w:lvl w:ilvl="4">
      <w:start w:val="1"/>
      <w:numFmt w:val="decimal"/>
      <w:lvlText w:val=".%2.%3.%4.%5"/>
      <w:lvlJc w:val="left"/>
      <w:pPr>
        <w:tabs>
          <w:tab w:val="num" w:pos="0"/>
        </w:tabs>
        <w:ind w:left="1008" w:hanging="1008"/>
      </w:pPr>
      <w:rPr>
        <w:rFonts w:hint="default"/>
      </w:rPr>
    </w:lvl>
    <w:lvl w:ilvl="5">
      <w:start w:val="1"/>
      <w:numFmt w:val="decimal"/>
      <w:lvlText w:val=".%2.%3.%4.%5.%6"/>
      <w:lvlJc w:val="left"/>
      <w:pPr>
        <w:tabs>
          <w:tab w:val="num" w:pos="0"/>
        </w:tabs>
        <w:ind w:left="1152" w:hanging="1152"/>
      </w:pPr>
      <w:rPr>
        <w:rFonts w:hint="default"/>
      </w:rPr>
    </w:lvl>
    <w:lvl w:ilvl="6">
      <w:start w:val="1"/>
      <w:numFmt w:val="decimal"/>
      <w:lvlText w:val=".%2.%3.%4.%5.%6.%7"/>
      <w:lvlJc w:val="left"/>
      <w:pPr>
        <w:tabs>
          <w:tab w:val="num" w:pos="0"/>
        </w:tabs>
        <w:ind w:left="1296" w:hanging="1296"/>
      </w:pPr>
      <w:rPr>
        <w:rFonts w:hint="default"/>
      </w:rPr>
    </w:lvl>
    <w:lvl w:ilvl="7">
      <w:start w:val="1"/>
      <w:numFmt w:val="decimal"/>
      <w:lvlText w:val=".%2.%3.%4.%5.%6.%7.%8"/>
      <w:lvlJc w:val="left"/>
      <w:pPr>
        <w:tabs>
          <w:tab w:val="num" w:pos="0"/>
        </w:tabs>
        <w:ind w:left="1440" w:hanging="1440"/>
      </w:pPr>
      <w:rPr>
        <w:rFonts w:hint="default"/>
      </w:rPr>
    </w:lvl>
    <w:lvl w:ilvl="8">
      <w:start w:val="1"/>
      <w:numFmt w:val="decimal"/>
      <w:lvlText w:val=".%2.%3.%4.%5.%6.%7.%8.%9"/>
      <w:lvlJc w:val="left"/>
      <w:pPr>
        <w:tabs>
          <w:tab w:val="num" w:pos="0"/>
        </w:tabs>
        <w:ind w:left="1584" w:hanging="1584"/>
      </w:pPr>
      <w:rPr>
        <w:rFonts w:hint="default"/>
      </w:rPr>
    </w:lvl>
  </w:abstractNum>
  <w:abstractNum w:abstractNumId="14" w15:restartNumberingAfterBreak="0">
    <w:nsid w:val="075740B2"/>
    <w:multiLevelType w:val="multilevel"/>
    <w:tmpl w:val="4BE05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685914"/>
    <w:multiLevelType w:val="hybridMultilevel"/>
    <w:tmpl w:val="36188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C4140BE"/>
    <w:multiLevelType w:val="hybridMultilevel"/>
    <w:tmpl w:val="0756C962"/>
    <w:lvl w:ilvl="0" w:tplc="04070001">
      <w:start w:val="1"/>
      <w:numFmt w:val="bullet"/>
      <w:lvlText w:val=""/>
      <w:lvlJc w:val="left"/>
      <w:pPr>
        <w:ind w:left="2254" w:hanging="360"/>
      </w:pPr>
      <w:rPr>
        <w:rFonts w:ascii="Symbol" w:hAnsi="Symbol" w:hint="default"/>
      </w:rPr>
    </w:lvl>
    <w:lvl w:ilvl="1" w:tplc="04070003" w:tentative="1">
      <w:start w:val="1"/>
      <w:numFmt w:val="bullet"/>
      <w:lvlText w:val="o"/>
      <w:lvlJc w:val="left"/>
      <w:pPr>
        <w:ind w:left="2974" w:hanging="360"/>
      </w:pPr>
      <w:rPr>
        <w:rFonts w:ascii="Courier New" w:hAnsi="Courier New" w:cs="Courier New" w:hint="default"/>
      </w:rPr>
    </w:lvl>
    <w:lvl w:ilvl="2" w:tplc="04070005" w:tentative="1">
      <w:start w:val="1"/>
      <w:numFmt w:val="bullet"/>
      <w:lvlText w:val=""/>
      <w:lvlJc w:val="left"/>
      <w:pPr>
        <w:ind w:left="3694" w:hanging="360"/>
      </w:pPr>
      <w:rPr>
        <w:rFonts w:ascii="Wingdings" w:hAnsi="Wingdings" w:hint="default"/>
      </w:rPr>
    </w:lvl>
    <w:lvl w:ilvl="3" w:tplc="04070001" w:tentative="1">
      <w:start w:val="1"/>
      <w:numFmt w:val="bullet"/>
      <w:lvlText w:val=""/>
      <w:lvlJc w:val="left"/>
      <w:pPr>
        <w:ind w:left="4414" w:hanging="360"/>
      </w:pPr>
      <w:rPr>
        <w:rFonts w:ascii="Symbol" w:hAnsi="Symbol" w:hint="default"/>
      </w:rPr>
    </w:lvl>
    <w:lvl w:ilvl="4" w:tplc="04070003" w:tentative="1">
      <w:start w:val="1"/>
      <w:numFmt w:val="bullet"/>
      <w:lvlText w:val="o"/>
      <w:lvlJc w:val="left"/>
      <w:pPr>
        <w:ind w:left="5134" w:hanging="360"/>
      </w:pPr>
      <w:rPr>
        <w:rFonts w:ascii="Courier New" w:hAnsi="Courier New" w:cs="Courier New" w:hint="default"/>
      </w:rPr>
    </w:lvl>
    <w:lvl w:ilvl="5" w:tplc="04070005" w:tentative="1">
      <w:start w:val="1"/>
      <w:numFmt w:val="bullet"/>
      <w:lvlText w:val=""/>
      <w:lvlJc w:val="left"/>
      <w:pPr>
        <w:ind w:left="5854" w:hanging="360"/>
      </w:pPr>
      <w:rPr>
        <w:rFonts w:ascii="Wingdings" w:hAnsi="Wingdings" w:hint="default"/>
      </w:rPr>
    </w:lvl>
    <w:lvl w:ilvl="6" w:tplc="04070001" w:tentative="1">
      <w:start w:val="1"/>
      <w:numFmt w:val="bullet"/>
      <w:lvlText w:val=""/>
      <w:lvlJc w:val="left"/>
      <w:pPr>
        <w:ind w:left="6574" w:hanging="360"/>
      </w:pPr>
      <w:rPr>
        <w:rFonts w:ascii="Symbol" w:hAnsi="Symbol" w:hint="default"/>
      </w:rPr>
    </w:lvl>
    <w:lvl w:ilvl="7" w:tplc="04070003" w:tentative="1">
      <w:start w:val="1"/>
      <w:numFmt w:val="bullet"/>
      <w:lvlText w:val="o"/>
      <w:lvlJc w:val="left"/>
      <w:pPr>
        <w:ind w:left="7294" w:hanging="360"/>
      </w:pPr>
      <w:rPr>
        <w:rFonts w:ascii="Courier New" w:hAnsi="Courier New" w:cs="Courier New" w:hint="default"/>
      </w:rPr>
    </w:lvl>
    <w:lvl w:ilvl="8" w:tplc="04070005" w:tentative="1">
      <w:start w:val="1"/>
      <w:numFmt w:val="bullet"/>
      <w:lvlText w:val=""/>
      <w:lvlJc w:val="left"/>
      <w:pPr>
        <w:ind w:left="8014" w:hanging="360"/>
      </w:pPr>
      <w:rPr>
        <w:rFonts w:ascii="Wingdings" w:hAnsi="Wingdings" w:hint="default"/>
      </w:rPr>
    </w:lvl>
  </w:abstractNum>
  <w:abstractNum w:abstractNumId="17" w15:restartNumberingAfterBreak="0">
    <w:nsid w:val="14FF2E58"/>
    <w:multiLevelType w:val="hybridMultilevel"/>
    <w:tmpl w:val="58BE01A6"/>
    <w:lvl w:ilvl="0" w:tplc="664025F2">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180473D2"/>
    <w:multiLevelType w:val="hybridMultilevel"/>
    <w:tmpl w:val="3DF07B90"/>
    <w:lvl w:ilvl="0" w:tplc="04070001">
      <w:start w:val="1"/>
      <w:numFmt w:val="bullet"/>
      <w:lvlText w:val=""/>
      <w:lvlJc w:val="left"/>
      <w:pPr>
        <w:ind w:left="2138" w:hanging="360"/>
      </w:pPr>
      <w:rPr>
        <w:rFonts w:ascii="Symbol" w:hAnsi="Symbol" w:hint="default"/>
      </w:rPr>
    </w:lvl>
    <w:lvl w:ilvl="1" w:tplc="04070001">
      <w:start w:val="1"/>
      <w:numFmt w:val="bullet"/>
      <w:lvlText w:val=""/>
      <w:lvlJc w:val="left"/>
      <w:pPr>
        <w:ind w:left="2858" w:hanging="360"/>
      </w:pPr>
      <w:rPr>
        <w:rFonts w:ascii="Symbol" w:hAnsi="Symbol"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9" w15:restartNumberingAfterBreak="0">
    <w:nsid w:val="19CC52D1"/>
    <w:multiLevelType w:val="hybridMultilevel"/>
    <w:tmpl w:val="A02C67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A50D71"/>
    <w:multiLevelType w:val="hybridMultilevel"/>
    <w:tmpl w:val="971CB53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F995B0C"/>
    <w:multiLevelType w:val="hybridMultilevel"/>
    <w:tmpl w:val="2FC058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DF716F"/>
    <w:multiLevelType w:val="multilevel"/>
    <w:tmpl w:val="EA50A7D8"/>
    <w:lvl w:ilvl="0">
      <w:start w:val="1"/>
      <w:numFmt w:val="decimal"/>
      <w:pStyle w:val="berschrift1"/>
      <w:lvlText w:val="%1."/>
      <w:lvlJc w:val="left"/>
      <w:pPr>
        <w:tabs>
          <w:tab w:val="num" w:pos="1134"/>
        </w:tabs>
        <w:ind w:left="1134" w:hanging="1134"/>
      </w:pPr>
      <w:rPr>
        <w:rFonts w:ascii="Arial" w:hAnsi="Arial" w:hint="default"/>
      </w:rPr>
    </w:lvl>
    <w:lvl w:ilvl="1">
      <w:start w:val="1"/>
      <w:numFmt w:val="decimal"/>
      <w:pStyle w:val="berschrift2"/>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134"/>
        </w:tabs>
        <w:ind w:left="1134"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53"/>
        </w:tabs>
        <w:ind w:left="1161" w:hanging="1008"/>
      </w:pPr>
      <w:rPr>
        <w:rFonts w:hint="default"/>
      </w:rPr>
    </w:lvl>
    <w:lvl w:ilvl="5">
      <w:start w:val="1"/>
      <w:numFmt w:val="decimal"/>
      <w:lvlText w:val="%1.%2.%3.%4.%5.%6"/>
      <w:lvlJc w:val="left"/>
      <w:pPr>
        <w:tabs>
          <w:tab w:val="num" w:pos="153"/>
        </w:tabs>
        <w:ind w:left="1305" w:hanging="1152"/>
      </w:pPr>
      <w:rPr>
        <w:rFonts w:hint="default"/>
      </w:rPr>
    </w:lvl>
    <w:lvl w:ilvl="6">
      <w:start w:val="1"/>
      <w:numFmt w:val="decimal"/>
      <w:lvlText w:val="%1.%2.%3.%4.%5.%6.%7"/>
      <w:lvlJc w:val="left"/>
      <w:pPr>
        <w:tabs>
          <w:tab w:val="num" w:pos="153"/>
        </w:tabs>
        <w:ind w:left="1449" w:hanging="1296"/>
      </w:pPr>
      <w:rPr>
        <w:rFonts w:hint="default"/>
      </w:rPr>
    </w:lvl>
    <w:lvl w:ilvl="7">
      <w:start w:val="1"/>
      <w:numFmt w:val="decimal"/>
      <w:lvlText w:val="%1.%2.%3.%4.%5.%6.%7.%8"/>
      <w:lvlJc w:val="left"/>
      <w:pPr>
        <w:tabs>
          <w:tab w:val="num" w:pos="153"/>
        </w:tabs>
        <w:ind w:left="1593" w:hanging="1440"/>
      </w:pPr>
      <w:rPr>
        <w:rFonts w:hint="default"/>
      </w:rPr>
    </w:lvl>
    <w:lvl w:ilvl="8">
      <w:start w:val="1"/>
      <w:numFmt w:val="decimal"/>
      <w:lvlText w:val="%1.%2.%3.%4.%5.%6.%7.%8.%9"/>
      <w:lvlJc w:val="left"/>
      <w:pPr>
        <w:tabs>
          <w:tab w:val="num" w:pos="153"/>
        </w:tabs>
        <w:ind w:left="1737" w:hanging="1584"/>
      </w:pPr>
      <w:rPr>
        <w:rFonts w:hint="default"/>
      </w:rPr>
    </w:lvl>
  </w:abstractNum>
  <w:abstractNum w:abstractNumId="23" w15:restartNumberingAfterBreak="0">
    <w:nsid w:val="31122DFE"/>
    <w:multiLevelType w:val="hybridMultilevel"/>
    <w:tmpl w:val="3EA0D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1E96DA8"/>
    <w:multiLevelType w:val="hybridMultilevel"/>
    <w:tmpl w:val="046E6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65780C"/>
    <w:multiLevelType w:val="multilevel"/>
    <w:tmpl w:val="A50E79DC"/>
    <w:lvl w:ilvl="0">
      <w:start w:val="1"/>
      <w:numFmt w:val="decimal"/>
      <w:lvlText w:val="%1."/>
      <w:lvlJc w:val="left"/>
      <w:pPr>
        <w:tabs>
          <w:tab w:val="num" w:pos="1134"/>
        </w:tabs>
        <w:ind w:left="1134" w:hanging="1134"/>
      </w:pPr>
      <w:rPr>
        <w:rFonts w:ascii="Arial" w:hAnsi="Aria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Letter"/>
      <w:lvlRestart w:val="1"/>
      <w:pStyle w:val="berschrift6"/>
      <w:lvlText w:val="%6"/>
      <w:lvlJc w:val="left"/>
      <w:pPr>
        <w:tabs>
          <w:tab w:val="num" w:pos="1134"/>
        </w:tabs>
        <w:ind w:left="1134" w:hanging="1134"/>
      </w:pPr>
      <w:rPr>
        <w:rFonts w:hint="default"/>
      </w:rPr>
    </w:lvl>
    <w:lvl w:ilvl="6">
      <w:start w:val="1"/>
      <w:numFmt w:val="decimal"/>
      <w:pStyle w:val="berschrift7"/>
      <w:lvlText w:val="%6 %7"/>
      <w:lvlJc w:val="left"/>
      <w:pPr>
        <w:tabs>
          <w:tab w:val="num" w:pos="1843"/>
        </w:tabs>
        <w:ind w:left="1843"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berschrift8"/>
      <w:lvlText w:val="%6 %7.%8"/>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pStyle w:val="berschrift9"/>
      <w:lvlText w:val="%6 %7.%8.%9"/>
      <w:lvlJc w:val="left"/>
      <w:pPr>
        <w:tabs>
          <w:tab w:val="num" w:pos="1191"/>
        </w:tabs>
        <w:ind w:left="1191" w:hanging="119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26" w15:restartNumberingAfterBreak="0">
    <w:nsid w:val="37AD2D16"/>
    <w:multiLevelType w:val="hybridMultilevel"/>
    <w:tmpl w:val="A1FCD4AE"/>
    <w:lvl w:ilvl="0" w:tplc="04070017">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39460200"/>
    <w:multiLevelType w:val="hybridMultilevel"/>
    <w:tmpl w:val="D0C84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D72709"/>
    <w:multiLevelType w:val="hybridMultilevel"/>
    <w:tmpl w:val="989069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32F202B"/>
    <w:multiLevelType w:val="hybridMultilevel"/>
    <w:tmpl w:val="A144245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0" w15:restartNumberingAfterBreak="0">
    <w:nsid w:val="49C42793"/>
    <w:multiLevelType w:val="hybridMultilevel"/>
    <w:tmpl w:val="D7DED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FF43D5"/>
    <w:multiLevelType w:val="hybridMultilevel"/>
    <w:tmpl w:val="04407B4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051530"/>
    <w:multiLevelType w:val="hybridMultilevel"/>
    <w:tmpl w:val="EE524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C9F2696"/>
    <w:multiLevelType w:val="hybridMultilevel"/>
    <w:tmpl w:val="3BBC2F60"/>
    <w:lvl w:ilvl="0" w:tplc="16D43602">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AC1CB5"/>
    <w:multiLevelType w:val="hybridMultilevel"/>
    <w:tmpl w:val="15D87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BF08A2"/>
    <w:multiLevelType w:val="hybridMultilevel"/>
    <w:tmpl w:val="C27A4266"/>
    <w:lvl w:ilvl="0" w:tplc="0D9ECA5C">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6" w15:restartNumberingAfterBreak="0">
    <w:nsid w:val="4CC90650"/>
    <w:multiLevelType w:val="hybridMultilevel"/>
    <w:tmpl w:val="B3C05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D823E1B"/>
    <w:multiLevelType w:val="hybridMultilevel"/>
    <w:tmpl w:val="C34CB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6CF15F6"/>
    <w:multiLevelType w:val="hybridMultilevel"/>
    <w:tmpl w:val="4B3A7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D32DAC"/>
    <w:multiLevelType w:val="singleLevel"/>
    <w:tmpl w:val="0407000F"/>
    <w:lvl w:ilvl="0">
      <w:start w:val="1"/>
      <w:numFmt w:val="decimal"/>
      <w:lvlText w:val="%1."/>
      <w:lvlJc w:val="left"/>
      <w:pPr>
        <w:ind w:left="720" w:hanging="360"/>
      </w:pPr>
    </w:lvl>
  </w:abstractNum>
  <w:abstractNum w:abstractNumId="40" w15:restartNumberingAfterBreak="0">
    <w:nsid w:val="57644FA9"/>
    <w:multiLevelType w:val="hybridMultilevel"/>
    <w:tmpl w:val="ADE6E80E"/>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41" w15:restartNumberingAfterBreak="0">
    <w:nsid w:val="5A496BD1"/>
    <w:multiLevelType w:val="hybridMultilevel"/>
    <w:tmpl w:val="2DD2601E"/>
    <w:lvl w:ilvl="0" w:tplc="CB5E88C0">
      <w:start w:val="1"/>
      <w:numFmt w:val="bullet"/>
      <w:pStyle w:val="TextblockAufzhlungPunkte"/>
      <w:lvlText w:val=""/>
      <w:lvlJc w:val="left"/>
      <w:pPr>
        <w:ind w:left="2203"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2" w15:restartNumberingAfterBreak="0">
    <w:nsid w:val="5B592B21"/>
    <w:multiLevelType w:val="hybridMultilevel"/>
    <w:tmpl w:val="870E8950"/>
    <w:lvl w:ilvl="0" w:tplc="10E8D6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2965B37"/>
    <w:multiLevelType w:val="hybridMultilevel"/>
    <w:tmpl w:val="3EB2B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2E250E6"/>
    <w:multiLevelType w:val="hybridMultilevel"/>
    <w:tmpl w:val="79D8B256"/>
    <w:lvl w:ilvl="0" w:tplc="04070001">
      <w:start w:val="1"/>
      <w:numFmt w:val="bullet"/>
      <w:lvlText w:val=""/>
      <w:lvlJc w:val="left"/>
      <w:pPr>
        <w:ind w:left="1854" w:hanging="360"/>
      </w:pPr>
      <w:rPr>
        <w:rFonts w:ascii="Symbol" w:hAnsi="Symbol" w:hint="default"/>
      </w:rPr>
    </w:lvl>
    <w:lvl w:ilvl="1" w:tplc="15C2111C">
      <w:numFmt w:val="bullet"/>
      <w:lvlText w:val="-"/>
      <w:lvlJc w:val="left"/>
      <w:pPr>
        <w:ind w:left="2574" w:hanging="360"/>
      </w:pPr>
      <w:rPr>
        <w:rFonts w:ascii="Arial" w:eastAsia="Times New Roman" w:hAnsi="Arial" w:cs="Arial"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5" w15:restartNumberingAfterBreak="0">
    <w:nsid w:val="64113915"/>
    <w:multiLevelType w:val="hybridMultilevel"/>
    <w:tmpl w:val="4A146B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6F626B1"/>
    <w:multiLevelType w:val="hybridMultilevel"/>
    <w:tmpl w:val="08B08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9496813"/>
    <w:multiLevelType w:val="hybridMultilevel"/>
    <w:tmpl w:val="BA2CD944"/>
    <w:lvl w:ilvl="0" w:tplc="04070001">
      <w:start w:val="1"/>
      <w:numFmt w:val="bullet"/>
      <w:lvlText w:val=""/>
      <w:lvlJc w:val="left"/>
      <w:pPr>
        <w:ind w:left="1850" w:hanging="360"/>
      </w:pPr>
      <w:rPr>
        <w:rFonts w:ascii="Symbol" w:hAnsi="Symbol" w:hint="default"/>
      </w:rPr>
    </w:lvl>
    <w:lvl w:ilvl="1" w:tplc="04070003">
      <w:start w:val="1"/>
      <w:numFmt w:val="bullet"/>
      <w:lvlText w:val="o"/>
      <w:lvlJc w:val="left"/>
      <w:pPr>
        <w:ind w:left="2570" w:hanging="360"/>
      </w:pPr>
      <w:rPr>
        <w:rFonts w:ascii="Courier New" w:hAnsi="Courier New" w:cs="Courier New" w:hint="default"/>
      </w:rPr>
    </w:lvl>
    <w:lvl w:ilvl="2" w:tplc="04070005" w:tentative="1">
      <w:start w:val="1"/>
      <w:numFmt w:val="bullet"/>
      <w:lvlText w:val=""/>
      <w:lvlJc w:val="left"/>
      <w:pPr>
        <w:ind w:left="3290" w:hanging="360"/>
      </w:pPr>
      <w:rPr>
        <w:rFonts w:ascii="Wingdings" w:hAnsi="Wingdings" w:hint="default"/>
      </w:rPr>
    </w:lvl>
    <w:lvl w:ilvl="3" w:tplc="04070001" w:tentative="1">
      <w:start w:val="1"/>
      <w:numFmt w:val="bullet"/>
      <w:lvlText w:val=""/>
      <w:lvlJc w:val="left"/>
      <w:pPr>
        <w:ind w:left="4010" w:hanging="360"/>
      </w:pPr>
      <w:rPr>
        <w:rFonts w:ascii="Symbol" w:hAnsi="Symbol" w:hint="default"/>
      </w:rPr>
    </w:lvl>
    <w:lvl w:ilvl="4" w:tplc="04070003" w:tentative="1">
      <w:start w:val="1"/>
      <w:numFmt w:val="bullet"/>
      <w:lvlText w:val="o"/>
      <w:lvlJc w:val="left"/>
      <w:pPr>
        <w:ind w:left="4730" w:hanging="360"/>
      </w:pPr>
      <w:rPr>
        <w:rFonts w:ascii="Courier New" w:hAnsi="Courier New" w:cs="Courier New" w:hint="default"/>
      </w:rPr>
    </w:lvl>
    <w:lvl w:ilvl="5" w:tplc="04070005" w:tentative="1">
      <w:start w:val="1"/>
      <w:numFmt w:val="bullet"/>
      <w:lvlText w:val=""/>
      <w:lvlJc w:val="left"/>
      <w:pPr>
        <w:ind w:left="5450" w:hanging="360"/>
      </w:pPr>
      <w:rPr>
        <w:rFonts w:ascii="Wingdings" w:hAnsi="Wingdings" w:hint="default"/>
      </w:rPr>
    </w:lvl>
    <w:lvl w:ilvl="6" w:tplc="04070001" w:tentative="1">
      <w:start w:val="1"/>
      <w:numFmt w:val="bullet"/>
      <w:lvlText w:val=""/>
      <w:lvlJc w:val="left"/>
      <w:pPr>
        <w:ind w:left="6170" w:hanging="360"/>
      </w:pPr>
      <w:rPr>
        <w:rFonts w:ascii="Symbol" w:hAnsi="Symbol" w:hint="default"/>
      </w:rPr>
    </w:lvl>
    <w:lvl w:ilvl="7" w:tplc="04070003" w:tentative="1">
      <w:start w:val="1"/>
      <w:numFmt w:val="bullet"/>
      <w:lvlText w:val="o"/>
      <w:lvlJc w:val="left"/>
      <w:pPr>
        <w:ind w:left="6890" w:hanging="360"/>
      </w:pPr>
      <w:rPr>
        <w:rFonts w:ascii="Courier New" w:hAnsi="Courier New" w:cs="Courier New" w:hint="default"/>
      </w:rPr>
    </w:lvl>
    <w:lvl w:ilvl="8" w:tplc="04070005" w:tentative="1">
      <w:start w:val="1"/>
      <w:numFmt w:val="bullet"/>
      <w:lvlText w:val=""/>
      <w:lvlJc w:val="left"/>
      <w:pPr>
        <w:ind w:left="7610" w:hanging="360"/>
      </w:pPr>
      <w:rPr>
        <w:rFonts w:ascii="Wingdings" w:hAnsi="Wingdings" w:hint="default"/>
      </w:rPr>
    </w:lvl>
  </w:abstractNum>
  <w:abstractNum w:abstractNumId="48" w15:restartNumberingAfterBreak="0">
    <w:nsid w:val="6AA339B3"/>
    <w:multiLevelType w:val="hybridMultilevel"/>
    <w:tmpl w:val="AF421F2E"/>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9" w15:restartNumberingAfterBreak="0">
    <w:nsid w:val="6DBA3B75"/>
    <w:multiLevelType w:val="multilevel"/>
    <w:tmpl w:val="0407001D"/>
    <w:styleLink w:val="Formatvorlage1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DE00071"/>
    <w:multiLevelType w:val="hybridMultilevel"/>
    <w:tmpl w:val="3B8854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EE87A43"/>
    <w:multiLevelType w:val="multilevel"/>
    <w:tmpl w:val="0407001D"/>
    <w:numStyleLink w:val="Formatvorlage13"/>
  </w:abstractNum>
  <w:abstractNum w:abstractNumId="52" w15:restartNumberingAfterBreak="0">
    <w:nsid w:val="72341651"/>
    <w:multiLevelType w:val="hybridMultilevel"/>
    <w:tmpl w:val="0D305F06"/>
    <w:lvl w:ilvl="0" w:tplc="6F2077A8">
      <w:numFmt w:val="bullet"/>
      <w:lvlText w:val="-"/>
      <w:lvlJc w:val="left"/>
      <w:pPr>
        <w:ind w:left="1779" w:hanging="360"/>
      </w:pPr>
      <w:rPr>
        <w:rFonts w:ascii="Arial" w:eastAsia="Times New Roman" w:hAnsi="Arial" w:cs="Arial" w:hint="default"/>
      </w:rPr>
    </w:lvl>
    <w:lvl w:ilvl="1" w:tplc="04070003" w:tentative="1">
      <w:start w:val="1"/>
      <w:numFmt w:val="bullet"/>
      <w:lvlText w:val="o"/>
      <w:lvlJc w:val="left"/>
      <w:pPr>
        <w:ind w:left="2499" w:hanging="360"/>
      </w:pPr>
      <w:rPr>
        <w:rFonts w:ascii="Courier New" w:hAnsi="Courier New" w:cs="Courier New" w:hint="default"/>
      </w:rPr>
    </w:lvl>
    <w:lvl w:ilvl="2" w:tplc="04070005" w:tentative="1">
      <w:start w:val="1"/>
      <w:numFmt w:val="bullet"/>
      <w:lvlText w:val=""/>
      <w:lvlJc w:val="left"/>
      <w:pPr>
        <w:ind w:left="3219" w:hanging="360"/>
      </w:pPr>
      <w:rPr>
        <w:rFonts w:ascii="Wingdings" w:hAnsi="Wingdings" w:hint="default"/>
      </w:rPr>
    </w:lvl>
    <w:lvl w:ilvl="3" w:tplc="04070001" w:tentative="1">
      <w:start w:val="1"/>
      <w:numFmt w:val="bullet"/>
      <w:lvlText w:val=""/>
      <w:lvlJc w:val="left"/>
      <w:pPr>
        <w:ind w:left="3939" w:hanging="360"/>
      </w:pPr>
      <w:rPr>
        <w:rFonts w:ascii="Symbol" w:hAnsi="Symbol" w:hint="default"/>
      </w:rPr>
    </w:lvl>
    <w:lvl w:ilvl="4" w:tplc="04070003" w:tentative="1">
      <w:start w:val="1"/>
      <w:numFmt w:val="bullet"/>
      <w:lvlText w:val="o"/>
      <w:lvlJc w:val="left"/>
      <w:pPr>
        <w:ind w:left="4659" w:hanging="360"/>
      </w:pPr>
      <w:rPr>
        <w:rFonts w:ascii="Courier New" w:hAnsi="Courier New" w:cs="Courier New" w:hint="default"/>
      </w:rPr>
    </w:lvl>
    <w:lvl w:ilvl="5" w:tplc="04070005" w:tentative="1">
      <w:start w:val="1"/>
      <w:numFmt w:val="bullet"/>
      <w:lvlText w:val=""/>
      <w:lvlJc w:val="left"/>
      <w:pPr>
        <w:ind w:left="5379" w:hanging="360"/>
      </w:pPr>
      <w:rPr>
        <w:rFonts w:ascii="Wingdings" w:hAnsi="Wingdings" w:hint="default"/>
      </w:rPr>
    </w:lvl>
    <w:lvl w:ilvl="6" w:tplc="04070001" w:tentative="1">
      <w:start w:val="1"/>
      <w:numFmt w:val="bullet"/>
      <w:lvlText w:val=""/>
      <w:lvlJc w:val="left"/>
      <w:pPr>
        <w:ind w:left="6099" w:hanging="360"/>
      </w:pPr>
      <w:rPr>
        <w:rFonts w:ascii="Symbol" w:hAnsi="Symbol" w:hint="default"/>
      </w:rPr>
    </w:lvl>
    <w:lvl w:ilvl="7" w:tplc="04070003" w:tentative="1">
      <w:start w:val="1"/>
      <w:numFmt w:val="bullet"/>
      <w:lvlText w:val="o"/>
      <w:lvlJc w:val="left"/>
      <w:pPr>
        <w:ind w:left="6819" w:hanging="360"/>
      </w:pPr>
      <w:rPr>
        <w:rFonts w:ascii="Courier New" w:hAnsi="Courier New" w:cs="Courier New" w:hint="default"/>
      </w:rPr>
    </w:lvl>
    <w:lvl w:ilvl="8" w:tplc="04070005" w:tentative="1">
      <w:start w:val="1"/>
      <w:numFmt w:val="bullet"/>
      <w:lvlText w:val=""/>
      <w:lvlJc w:val="left"/>
      <w:pPr>
        <w:ind w:left="7539" w:hanging="360"/>
      </w:pPr>
      <w:rPr>
        <w:rFonts w:ascii="Wingdings" w:hAnsi="Wingdings" w:hint="default"/>
      </w:rPr>
    </w:lvl>
  </w:abstractNum>
  <w:abstractNum w:abstractNumId="53" w15:restartNumberingAfterBreak="0">
    <w:nsid w:val="725F0065"/>
    <w:multiLevelType w:val="hybridMultilevel"/>
    <w:tmpl w:val="B2ECA5E8"/>
    <w:lvl w:ilvl="0" w:tplc="9BE41D64">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4" w15:restartNumberingAfterBreak="0">
    <w:nsid w:val="72D239AB"/>
    <w:multiLevelType w:val="hybridMultilevel"/>
    <w:tmpl w:val="0AC8FB74"/>
    <w:lvl w:ilvl="0" w:tplc="04070017">
      <w:start w:val="1"/>
      <w:numFmt w:val="lowerLetter"/>
      <w:lvlText w:val="%1)"/>
      <w:lvlJc w:val="left"/>
      <w:pPr>
        <w:tabs>
          <w:tab w:val="num" w:pos="3014"/>
        </w:tabs>
        <w:ind w:left="3014" w:hanging="360"/>
      </w:pPr>
      <w:rPr>
        <w:rFonts w:hint="default"/>
      </w:rPr>
    </w:lvl>
    <w:lvl w:ilvl="1" w:tplc="04070003">
      <w:start w:val="1"/>
      <w:numFmt w:val="bullet"/>
      <w:lvlText w:val="o"/>
      <w:lvlJc w:val="left"/>
      <w:pPr>
        <w:tabs>
          <w:tab w:val="num" w:pos="3734"/>
        </w:tabs>
        <w:ind w:left="3734" w:hanging="360"/>
      </w:pPr>
      <w:rPr>
        <w:rFonts w:ascii="Courier New" w:hAnsi="Courier New" w:hint="default"/>
      </w:rPr>
    </w:lvl>
    <w:lvl w:ilvl="2" w:tplc="04070005" w:tentative="1">
      <w:start w:val="1"/>
      <w:numFmt w:val="bullet"/>
      <w:lvlText w:val=""/>
      <w:lvlJc w:val="left"/>
      <w:pPr>
        <w:tabs>
          <w:tab w:val="num" w:pos="4454"/>
        </w:tabs>
        <w:ind w:left="4454" w:hanging="360"/>
      </w:pPr>
      <w:rPr>
        <w:rFonts w:ascii="Wingdings" w:hAnsi="Wingdings" w:hint="default"/>
      </w:rPr>
    </w:lvl>
    <w:lvl w:ilvl="3" w:tplc="04070001" w:tentative="1">
      <w:start w:val="1"/>
      <w:numFmt w:val="bullet"/>
      <w:lvlText w:val=""/>
      <w:lvlJc w:val="left"/>
      <w:pPr>
        <w:tabs>
          <w:tab w:val="num" w:pos="5174"/>
        </w:tabs>
        <w:ind w:left="5174" w:hanging="360"/>
      </w:pPr>
      <w:rPr>
        <w:rFonts w:ascii="Symbol" w:hAnsi="Symbol" w:hint="default"/>
      </w:rPr>
    </w:lvl>
    <w:lvl w:ilvl="4" w:tplc="04070003" w:tentative="1">
      <w:start w:val="1"/>
      <w:numFmt w:val="bullet"/>
      <w:lvlText w:val="o"/>
      <w:lvlJc w:val="left"/>
      <w:pPr>
        <w:tabs>
          <w:tab w:val="num" w:pos="5894"/>
        </w:tabs>
        <w:ind w:left="5894" w:hanging="360"/>
      </w:pPr>
      <w:rPr>
        <w:rFonts w:ascii="Courier New" w:hAnsi="Courier New" w:hint="default"/>
      </w:rPr>
    </w:lvl>
    <w:lvl w:ilvl="5" w:tplc="04070005" w:tentative="1">
      <w:start w:val="1"/>
      <w:numFmt w:val="bullet"/>
      <w:lvlText w:val=""/>
      <w:lvlJc w:val="left"/>
      <w:pPr>
        <w:tabs>
          <w:tab w:val="num" w:pos="6614"/>
        </w:tabs>
        <w:ind w:left="6614" w:hanging="360"/>
      </w:pPr>
      <w:rPr>
        <w:rFonts w:ascii="Wingdings" w:hAnsi="Wingdings" w:hint="default"/>
      </w:rPr>
    </w:lvl>
    <w:lvl w:ilvl="6" w:tplc="04070001" w:tentative="1">
      <w:start w:val="1"/>
      <w:numFmt w:val="bullet"/>
      <w:lvlText w:val=""/>
      <w:lvlJc w:val="left"/>
      <w:pPr>
        <w:tabs>
          <w:tab w:val="num" w:pos="7334"/>
        </w:tabs>
        <w:ind w:left="7334" w:hanging="360"/>
      </w:pPr>
      <w:rPr>
        <w:rFonts w:ascii="Symbol" w:hAnsi="Symbol" w:hint="default"/>
      </w:rPr>
    </w:lvl>
    <w:lvl w:ilvl="7" w:tplc="04070003" w:tentative="1">
      <w:start w:val="1"/>
      <w:numFmt w:val="bullet"/>
      <w:lvlText w:val="o"/>
      <w:lvlJc w:val="left"/>
      <w:pPr>
        <w:tabs>
          <w:tab w:val="num" w:pos="8054"/>
        </w:tabs>
        <w:ind w:left="8054" w:hanging="360"/>
      </w:pPr>
      <w:rPr>
        <w:rFonts w:ascii="Courier New" w:hAnsi="Courier New" w:hint="default"/>
      </w:rPr>
    </w:lvl>
    <w:lvl w:ilvl="8" w:tplc="04070005" w:tentative="1">
      <w:start w:val="1"/>
      <w:numFmt w:val="bullet"/>
      <w:lvlText w:val=""/>
      <w:lvlJc w:val="left"/>
      <w:pPr>
        <w:tabs>
          <w:tab w:val="num" w:pos="8774"/>
        </w:tabs>
        <w:ind w:left="8774" w:hanging="360"/>
      </w:pPr>
      <w:rPr>
        <w:rFonts w:ascii="Wingdings" w:hAnsi="Wingdings" w:hint="default"/>
      </w:rPr>
    </w:lvl>
  </w:abstractNum>
  <w:abstractNum w:abstractNumId="55" w15:restartNumberingAfterBreak="0">
    <w:nsid w:val="74D859FA"/>
    <w:multiLevelType w:val="multilevel"/>
    <w:tmpl w:val="9C46B482"/>
    <w:lvl w:ilvl="0">
      <w:start w:val="1"/>
      <w:numFmt w:val="decimal"/>
      <w:lvlText w:val="1.%1."/>
      <w:lvlJc w:val="left"/>
      <w:pPr>
        <w:tabs>
          <w:tab w:val="num" w:pos="720"/>
        </w:tabs>
        <w:ind w:left="360" w:hanging="360"/>
      </w:pPr>
      <w:rPr>
        <w:rFonts w:hint="default"/>
      </w:rPr>
    </w:lvl>
    <w:lvl w:ilvl="1">
      <w:start w:val="1"/>
      <w:numFmt w:val="decimal"/>
      <w:pStyle w:val="Formatvorlage1"/>
      <w:lvlText w:val="%1.%2"/>
      <w:lvlJc w:val="left"/>
      <w:pPr>
        <w:tabs>
          <w:tab w:val="num" w:pos="720"/>
        </w:tabs>
        <w:ind w:left="0" w:firstLine="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98821CC"/>
    <w:multiLevelType w:val="hybridMultilevel"/>
    <w:tmpl w:val="83585C0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7" w15:restartNumberingAfterBreak="0">
    <w:nsid w:val="79B575AE"/>
    <w:multiLevelType w:val="hybridMultilevel"/>
    <w:tmpl w:val="1F3A6E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8" w15:restartNumberingAfterBreak="0">
    <w:nsid w:val="7A514A7C"/>
    <w:multiLevelType w:val="hybridMultilevel"/>
    <w:tmpl w:val="7DDA73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9" w15:restartNumberingAfterBreak="0">
    <w:nsid w:val="7B08470E"/>
    <w:multiLevelType w:val="hybridMultilevel"/>
    <w:tmpl w:val="B74C86FC"/>
    <w:lvl w:ilvl="0" w:tplc="E9027CB6">
      <w:start w:val="5"/>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B12268F"/>
    <w:multiLevelType w:val="hybridMultilevel"/>
    <w:tmpl w:val="F1FAB5D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1" w15:restartNumberingAfterBreak="0">
    <w:nsid w:val="7DCA1445"/>
    <w:multiLevelType w:val="hybridMultilevel"/>
    <w:tmpl w:val="C5FAAFAC"/>
    <w:lvl w:ilvl="0" w:tplc="04070017">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num w:numId="1">
    <w:abstractNumId w:val="13"/>
  </w:num>
  <w:num w:numId="2">
    <w:abstractNumId w:val="55"/>
  </w:num>
  <w:num w:numId="3">
    <w:abstractNumId w:val="9"/>
  </w:num>
  <w:num w:numId="4">
    <w:abstractNumId w:val="7"/>
  </w:num>
  <w:num w:numId="5">
    <w:abstractNumId w:val="6"/>
  </w:num>
  <w:num w:numId="6">
    <w:abstractNumId w:val="22"/>
  </w:num>
  <w:num w:numId="7">
    <w:abstractNumId w:val="25"/>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5"/>
  </w:num>
  <w:num w:numId="16">
    <w:abstractNumId w:val="61"/>
  </w:num>
  <w:num w:numId="17">
    <w:abstractNumId w:val="57"/>
  </w:num>
  <w:num w:numId="18">
    <w:abstractNumId w:val="11"/>
  </w:num>
  <w:num w:numId="19">
    <w:abstractNumId w:val="23"/>
  </w:num>
  <w:num w:numId="20">
    <w:abstractNumId w:val="36"/>
  </w:num>
  <w:num w:numId="21">
    <w:abstractNumId w:val="54"/>
  </w:num>
  <w:num w:numId="22">
    <w:abstractNumId w:val="41"/>
  </w:num>
  <w:num w:numId="23">
    <w:abstractNumId w:val="18"/>
  </w:num>
  <w:num w:numId="24">
    <w:abstractNumId w:val="46"/>
  </w:num>
  <w:num w:numId="25">
    <w:abstractNumId w:val="29"/>
  </w:num>
  <w:num w:numId="26">
    <w:abstractNumId w:val="58"/>
  </w:num>
  <w:num w:numId="27">
    <w:abstractNumId w:val="37"/>
  </w:num>
  <w:num w:numId="28">
    <w:abstractNumId w:val="47"/>
  </w:num>
  <w:num w:numId="29">
    <w:abstractNumId w:val="10"/>
  </w:num>
  <w:num w:numId="30">
    <w:abstractNumId w:val="44"/>
  </w:num>
  <w:num w:numId="31">
    <w:abstractNumId w:val="30"/>
  </w:num>
  <w:num w:numId="32">
    <w:abstractNumId w:val="34"/>
  </w:num>
  <w:num w:numId="33">
    <w:abstractNumId w:val="28"/>
  </w:num>
  <w:num w:numId="34">
    <w:abstractNumId w:val="21"/>
  </w:num>
  <w:num w:numId="35">
    <w:abstractNumId w:val="50"/>
  </w:num>
  <w:num w:numId="36">
    <w:abstractNumId w:val="24"/>
  </w:num>
  <w:num w:numId="37">
    <w:abstractNumId w:val="43"/>
  </w:num>
  <w:num w:numId="38">
    <w:abstractNumId w:val="15"/>
  </w:num>
  <w:num w:numId="39">
    <w:abstractNumId w:val="20"/>
  </w:num>
  <w:num w:numId="40">
    <w:abstractNumId w:val="31"/>
  </w:num>
  <w:num w:numId="41">
    <w:abstractNumId w:val="40"/>
  </w:num>
  <w:num w:numId="42">
    <w:abstractNumId w:val="27"/>
  </w:num>
  <w:num w:numId="43">
    <w:abstractNumId w:val="32"/>
  </w:num>
  <w:num w:numId="44">
    <w:abstractNumId w:val="38"/>
  </w:num>
  <w:num w:numId="45">
    <w:abstractNumId w:val="60"/>
  </w:num>
  <w:num w:numId="46">
    <w:abstractNumId w:val="51"/>
  </w:num>
  <w:num w:numId="47">
    <w:abstractNumId w:val="49"/>
  </w:num>
  <w:num w:numId="48">
    <w:abstractNumId w:val="39"/>
  </w:num>
  <w:num w:numId="49">
    <w:abstractNumId w:val="17"/>
  </w:num>
  <w:num w:numId="50">
    <w:abstractNumId w:val="14"/>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num>
  <w:num w:numId="83">
    <w:abstractNumId w:val="53"/>
  </w:num>
  <w:num w:numId="84">
    <w:abstractNumId w:val="26"/>
  </w:num>
  <w:num w:numId="85">
    <w:abstractNumId w:val="25"/>
  </w:num>
  <w:num w:numId="86">
    <w:abstractNumId w:val="41"/>
  </w:num>
  <w:num w:numId="87">
    <w:abstractNumId w:val="41"/>
  </w:num>
  <w:num w:numId="88">
    <w:abstractNumId w:val="25"/>
  </w:num>
  <w:num w:numId="89">
    <w:abstractNumId w:val="25"/>
  </w:num>
  <w:num w:numId="90">
    <w:abstractNumId w:val="25"/>
  </w:num>
  <w:num w:numId="91">
    <w:abstractNumId w:val="25"/>
  </w:num>
  <w:num w:numId="92">
    <w:abstractNumId w:val="48"/>
  </w:num>
  <w:num w:numId="93">
    <w:abstractNumId w:val="19"/>
  </w:num>
  <w:num w:numId="94">
    <w:abstractNumId w:val="42"/>
  </w:num>
  <w:num w:numId="95">
    <w:abstractNumId w:val="25"/>
  </w:num>
  <w:num w:numId="96">
    <w:abstractNumId w:val="25"/>
  </w:num>
  <w:num w:numId="97">
    <w:abstractNumId w:val="25"/>
  </w:num>
  <w:num w:numId="98">
    <w:abstractNumId w:val="56"/>
  </w:num>
  <w:num w:numId="99">
    <w:abstractNumId w:val="25"/>
  </w:num>
  <w:num w:numId="100">
    <w:abstractNumId w:val="25"/>
  </w:num>
  <w:num w:numId="101">
    <w:abstractNumId w:val="25"/>
  </w:num>
  <w:num w:numId="102">
    <w:abstractNumId w:val="25"/>
  </w:num>
  <w:num w:numId="103">
    <w:abstractNumId w:val="25"/>
  </w:num>
  <w:num w:numId="104">
    <w:abstractNumId w:val="25"/>
  </w:num>
  <w:num w:numId="105">
    <w:abstractNumId w:val="25"/>
  </w:num>
  <w:num w:numId="106">
    <w:abstractNumId w:val="25"/>
  </w:num>
  <w:num w:numId="107">
    <w:abstractNumId w:val="25"/>
  </w:num>
  <w:num w:numId="108">
    <w:abstractNumId w:val="25"/>
  </w:num>
  <w:num w:numId="109">
    <w:abstractNumId w:val="25"/>
  </w:num>
  <w:num w:numId="110">
    <w:abstractNumId w:val="25"/>
  </w:num>
  <w:num w:numId="111">
    <w:abstractNumId w:val="59"/>
  </w:num>
  <w:num w:numId="112">
    <w:abstractNumId w:val="33"/>
  </w:num>
  <w:num w:numId="113">
    <w:abstractNumId w:val="16"/>
  </w:num>
  <w:num w:numId="114">
    <w:abstractNumId w:val="35"/>
  </w:num>
  <w:num w:numId="115">
    <w:abstractNumId w:val="52"/>
  </w:num>
  <w:num w:numId="116">
    <w:abstractNumId w:val="1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EC"/>
    <w:rsid w:val="00000659"/>
    <w:rsid w:val="00000CA2"/>
    <w:rsid w:val="000012A5"/>
    <w:rsid w:val="00002011"/>
    <w:rsid w:val="00002453"/>
    <w:rsid w:val="0000321F"/>
    <w:rsid w:val="00005A3D"/>
    <w:rsid w:val="00006307"/>
    <w:rsid w:val="00006781"/>
    <w:rsid w:val="00007228"/>
    <w:rsid w:val="0000751A"/>
    <w:rsid w:val="000078CD"/>
    <w:rsid w:val="00011BF1"/>
    <w:rsid w:val="00011D24"/>
    <w:rsid w:val="00012382"/>
    <w:rsid w:val="00013788"/>
    <w:rsid w:val="00013C22"/>
    <w:rsid w:val="000142BD"/>
    <w:rsid w:val="000146AC"/>
    <w:rsid w:val="00015FBB"/>
    <w:rsid w:val="0001617F"/>
    <w:rsid w:val="000178F3"/>
    <w:rsid w:val="00020CCA"/>
    <w:rsid w:val="00020D3A"/>
    <w:rsid w:val="000217ED"/>
    <w:rsid w:val="0002251D"/>
    <w:rsid w:val="000225A8"/>
    <w:rsid w:val="00022BD5"/>
    <w:rsid w:val="00023393"/>
    <w:rsid w:val="00025489"/>
    <w:rsid w:val="00025528"/>
    <w:rsid w:val="00025C6F"/>
    <w:rsid w:val="000261DC"/>
    <w:rsid w:val="00026477"/>
    <w:rsid w:val="00026FF5"/>
    <w:rsid w:val="00027524"/>
    <w:rsid w:val="000277CB"/>
    <w:rsid w:val="00030BC8"/>
    <w:rsid w:val="0003139C"/>
    <w:rsid w:val="000319FD"/>
    <w:rsid w:val="00031F42"/>
    <w:rsid w:val="00031F90"/>
    <w:rsid w:val="00031FC7"/>
    <w:rsid w:val="0003257C"/>
    <w:rsid w:val="000326DC"/>
    <w:rsid w:val="0003271E"/>
    <w:rsid w:val="0003358A"/>
    <w:rsid w:val="00033825"/>
    <w:rsid w:val="00033938"/>
    <w:rsid w:val="00033992"/>
    <w:rsid w:val="0003453D"/>
    <w:rsid w:val="0003498A"/>
    <w:rsid w:val="00034A84"/>
    <w:rsid w:val="00034BE1"/>
    <w:rsid w:val="00035208"/>
    <w:rsid w:val="000358D8"/>
    <w:rsid w:val="0003695F"/>
    <w:rsid w:val="00036ACB"/>
    <w:rsid w:val="00040346"/>
    <w:rsid w:val="0004049F"/>
    <w:rsid w:val="000420C5"/>
    <w:rsid w:val="0004220E"/>
    <w:rsid w:val="0004257D"/>
    <w:rsid w:val="00042760"/>
    <w:rsid w:val="00042ACB"/>
    <w:rsid w:val="00043361"/>
    <w:rsid w:val="000444E0"/>
    <w:rsid w:val="00044B5F"/>
    <w:rsid w:val="00046063"/>
    <w:rsid w:val="000468E6"/>
    <w:rsid w:val="000507C9"/>
    <w:rsid w:val="00052F17"/>
    <w:rsid w:val="0005388F"/>
    <w:rsid w:val="00053DEC"/>
    <w:rsid w:val="00055D32"/>
    <w:rsid w:val="00055ED4"/>
    <w:rsid w:val="00057166"/>
    <w:rsid w:val="0005723C"/>
    <w:rsid w:val="00060C69"/>
    <w:rsid w:val="0006164E"/>
    <w:rsid w:val="000619B5"/>
    <w:rsid w:val="00062067"/>
    <w:rsid w:val="000623C7"/>
    <w:rsid w:val="00062C5C"/>
    <w:rsid w:val="00062EAE"/>
    <w:rsid w:val="00062F82"/>
    <w:rsid w:val="000639F6"/>
    <w:rsid w:val="000641A3"/>
    <w:rsid w:val="00065290"/>
    <w:rsid w:val="00065699"/>
    <w:rsid w:val="0006575A"/>
    <w:rsid w:val="0006642D"/>
    <w:rsid w:val="00067428"/>
    <w:rsid w:val="000679A8"/>
    <w:rsid w:val="00070797"/>
    <w:rsid w:val="00070A6D"/>
    <w:rsid w:val="00072683"/>
    <w:rsid w:val="00073593"/>
    <w:rsid w:val="00074EAD"/>
    <w:rsid w:val="00075C46"/>
    <w:rsid w:val="00075DFB"/>
    <w:rsid w:val="00075F8D"/>
    <w:rsid w:val="00077674"/>
    <w:rsid w:val="00077FB0"/>
    <w:rsid w:val="00080E25"/>
    <w:rsid w:val="000825D5"/>
    <w:rsid w:val="00083309"/>
    <w:rsid w:val="00083481"/>
    <w:rsid w:val="00083DAD"/>
    <w:rsid w:val="00084295"/>
    <w:rsid w:val="0008526A"/>
    <w:rsid w:val="00085468"/>
    <w:rsid w:val="000859AD"/>
    <w:rsid w:val="00085CA8"/>
    <w:rsid w:val="00086367"/>
    <w:rsid w:val="0008742C"/>
    <w:rsid w:val="00090424"/>
    <w:rsid w:val="00090F03"/>
    <w:rsid w:val="00092E67"/>
    <w:rsid w:val="00093434"/>
    <w:rsid w:val="000934EA"/>
    <w:rsid w:val="00093887"/>
    <w:rsid w:val="000938DD"/>
    <w:rsid w:val="00093951"/>
    <w:rsid w:val="00095F52"/>
    <w:rsid w:val="00096804"/>
    <w:rsid w:val="00096C0C"/>
    <w:rsid w:val="00097D5D"/>
    <w:rsid w:val="00097E94"/>
    <w:rsid w:val="000A0FB5"/>
    <w:rsid w:val="000A110E"/>
    <w:rsid w:val="000A2569"/>
    <w:rsid w:val="000A2613"/>
    <w:rsid w:val="000A2D47"/>
    <w:rsid w:val="000A3CF8"/>
    <w:rsid w:val="000A66B6"/>
    <w:rsid w:val="000A6B82"/>
    <w:rsid w:val="000A78B7"/>
    <w:rsid w:val="000B183B"/>
    <w:rsid w:val="000B2F3D"/>
    <w:rsid w:val="000B38D3"/>
    <w:rsid w:val="000B3E8D"/>
    <w:rsid w:val="000B3FCF"/>
    <w:rsid w:val="000B5D08"/>
    <w:rsid w:val="000B68CE"/>
    <w:rsid w:val="000B725B"/>
    <w:rsid w:val="000B7268"/>
    <w:rsid w:val="000C10AA"/>
    <w:rsid w:val="000C1D6C"/>
    <w:rsid w:val="000C1DB5"/>
    <w:rsid w:val="000C2DBE"/>
    <w:rsid w:val="000C2F66"/>
    <w:rsid w:val="000C3640"/>
    <w:rsid w:val="000C63C6"/>
    <w:rsid w:val="000C74FB"/>
    <w:rsid w:val="000C7552"/>
    <w:rsid w:val="000C79E9"/>
    <w:rsid w:val="000C7EE5"/>
    <w:rsid w:val="000D01EF"/>
    <w:rsid w:val="000D04E2"/>
    <w:rsid w:val="000D0A8F"/>
    <w:rsid w:val="000D1880"/>
    <w:rsid w:val="000D21F8"/>
    <w:rsid w:val="000D3224"/>
    <w:rsid w:val="000D3B25"/>
    <w:rsid w:val="000D4176"/>
    <w:rsid w:val="000D4844"/>
    <w:rsid w:val="000D5346"/>
    <w:rsid w:val="000D5388"/>
    <w:rsid w:val="000D5390"/>
    <w:rsid w:val="000D5B58"/>
    <w:rsid w:val="000D6D18"/>
    <w:rsid w:val="000D7BCE"/>
    <w:rsid w:val="000E03D5"/>
    <w:rsid w:val="000E0A87"/>
    <w:rsid w:val="000E0AE7"/>
    <w:rsid w:val="000E11F6"/>
    <w:rsid w:val="000E1842"/>
    <w:rsid w:val="000E1C44"/>
    <w:rsid w:val="000E2280"/>
    <w:rsid w:val="000E23A6"/>
    <w:rsid w:val="000E2CF6"/>
    <w:rsid w:val="000E2E3B"/>
    <w:rsid w:val="000E344C"/>
    <w:rsid w:val="000E3D81"/>
    <w:rsid w:val="000E50B7"/>
    <w:rsid w:val="000E661F"/>
    <w:rsid w:val="000E6AC6"/>
    <w:rsid w:val="000E77C2"/>
    <w:rsid w:val="000E77F0"/>
    <w:rsid w:val="000E7FD5"/>
    <w:rsid w:val="000F128E"/>
    <w:rsid w:val="000F2161"/>
    <w:rsid w:val="000F262F"/>
    <w:rsid w:val="000F4175"/>
    <w:rsid w:val="000F41FD"/>
    <w:rsid w:val="000F4394"/>
    <w:rsid w:val="000F64B8"/>
    <w:rsid w:val="000F747E"/>
    <w:rsid w:val="00100592"/>
    <w:rsid w:val="00101DE9"/>
    <w:rsid w:val="00102258"/>
    <w:rsid w:val="00103FD2"/>
    <w:rsid w:val="00104F8D"/>
    <w:rsid w:val="001055F7"/>
    <w:rsid w:val="0010622E"/>
    <w:rsid w:val="00106A0F"/>
    <w:rsid w:val="00107C93"/>
    <w:rsid w:val="001102E3"/>
    <w:rsid w:val="00110F11"/>
    <w:rsid w:val="0011258C"/>
    <w:rsid w:val="00112A69"/>
    <w:rsid w:val="00112D10"/>
    <w:rsid w:val="00114889"/>
    <w:rsid w:val="0011496B"/>
    <w:rsid w:val="001149F0"/>
    <w:rsid w:val="00115517"/>
    <w:rsid w:val="0011572D"/>
    <w:rsid w:val="001165D1"/>
    <w:rsid w:val="001174AC"/>
    <w:rsid w:val="00117841"/>
    <w:rsid w:val="00121480"/>
    <w:rsid w:val="001218BA"/>
    <w:rsid w:val="00121EF4"/>
    <w:rsid w:val="00123A94"/>
    <w:rsid w:val="00123D76"/>
    <w:rsid w:val="001242EF"/>
    <w:rsid w:val="00126D5B"/>
    <w:rsid w:val="001275C6"/>
    <w:rsid w:val="00127EAA"/>
    <w:rsid w:val="0013112A"/>
    <w:rsid w:val="00131CEC"/>
    <w:rsid w:val="001325A8"/>
    <w:rsid w:val="001329BF"/>
    <w:rsid w:val="001336BE"/>
    <w:rsid w:val="001337A0"/>
    <w:rsid w:val="00133DEF"/>
    <w:rsid w:val="00134D18"/>
    <w:rsid w:val="0013597A"/>
    <w:rsid w:val="00135BE3"/>
    <w:rsid w:val="00135FD2"/>
    <w:rsid w:val="00136008"/>
    <w:rsid w:val="0013698B"/>
    <w:rsid w:val="00136ED4"/>
    <w:rsid w:val="00137BE5"/>
    <w:rsid w:val="001403DF"/>
    <w:rsid w:val="00140495"/>
    <w:rsid w:val="00140C2B"/>
    <w:rsid w:val="001410B9"/>
    <w:rsid w:val="001412DB"/>
    <w:rsid w:val="00141444"/>
    <w:rsid w:val="00141EB1"/>
    <w:rsid w:val="00142016"/>
    <w:rsid w:val="001440E7"/>
    <w:rsid w:val="00144115"/>
    <w:rsid w:val="0014434F"/>
    <w:rsid w:val="00144B4D"/>
    <w:rsid w:val="00144E91"/>
    <w:rsid w:val="001450FC"/>
    <w:rsid w:val="00145DAD"/>
    <w:rsid w:val="00146E00"/>
    <w:rsid w:val="001473DC"/>
    <w:rsid w:val="00147F24"/>
    <w:rsid w:val="001500C1"/>
    <w:rsid w:val="00151B28"/>
    <w:rsid w:val="00151E97"/>
    <w:rsid w:val="001520A0"/>
    <w:rsid w:val="00153E6B"/>
    <w:rsid w:val="00154E38"/>
    <w:rsid w:val="00155386"/>
    <w:rsid w:val="00155397"/>
    <w:rsid w:val="0015562B"/>
    <w:rsid w:val="001563BA"/>
    <w:rsid w:val="001568D2"/>
    <w:rsid w:val="0016018A"/>
    <w:rsid w:val="001604AF"/>
    <w:rsid w:val="0016081F"/>
    <w:rsid w:val="001609AF"/>
    <w:rsid w:val="001623F8"/>
    <w:rsid w:val="001627E4"/>
    <w:rsid w:val="00164323"/>
    <w:rsid w:val="0016473A"/>
    <w:rsid w:val="00165735"/>
    <w:rsid w:val="0016603B"/>
    <w:rsid w:val="00166DD8"/>
    <w:rsid w:val="00166EC3"/>
    <w:rsid w:val="00167801"/>
    <w:rsid w:val="00170C78"/>
    <w:rsid w:val="00171A08"/>
    <w:rsid w:val="00172F0A"/>
    <w:rsid w:val="001746C7"/>
    <w:rsid w:val="0017599E"/>
    <w:rsid w:val="00177244"/>
    <w:rsid w:val="001773C9"/>
    <w:rsid w:val="00180380"/>
    <w:rsid w:val="001813BF"/>
    <w:rsid w:val="001817A4"/>
    <w:rsid w:val="00183505"/>
    <w:rsid w:val="00183B8B"/>
    <w:rsid w:val="001861FB"/>
    <w:rsid w:val="00186E7B"/>
    <w:rsid w:val="001903B2"/>
    <w:rsid w:val="001906DE"/>
    <w:rsid w:val="00190856"/>
    <w:rsid w:val="0019109D"/>
    <w:rsid w:val="00191A11"/>
    <w:rsid w:val="0019442C"/>
    <w:rsid w:val="00196054"/>
    <w:rsid w:val="00196D0C"/>
    <w:rsid w:val="001A04C1"/>
    <w:rsid w:val="001A1035"/>
    <w:rsid w:val="001A2BF7"/>
    <w:rsid w:val="001A41FD"/>
    <w:rsid w:val="001A46BF"/>
    <w:rsid w:val="001A4C5C"/>
    <w:rsid w:val="001A5B42"/>
    <w:rsid w:val="001A6714"/>
    <w:rsid w:val="001A737B"/>
    <w:rsid w:val="001A7CDB"/>
    <w:rsid w:val="001B08CB"/>
    <w:rsid w:val="001B0DFC"/>
    <w:rsid w:val="001B1E87"/>
    <w:rsid w:val="001B22B4"/>
    <w:rsid w:val="001C0305"/>
    <w:rsid w:val="001C085E"/>
    <w:rsid w:val="001C15B7"/>
    <w:rsid w:val="001C260E"/>
    <w:rsid w:val="001C26CC"/>
    <w:rsid w:val="001C2818"/>
    <w:rsid w:val="001C2E47"/>
    <w:rsid w:val="001C3BD6"/>
    <w:rsid w:val="001C3FB8"/>
    <w:rsid w:val="001C4DDE"/>
    <w:rsid w:val="001C5087"/>
    <w:rsid w:val="001C778D"/>
    <w:rsid w:val="001C7982"/>
    <w:rsid w:val="001D0792"/>
    <w:rsid w:val="001D0D22"/>
    <w:rsid w:val="001D12BF"/>
    <w:rsid w:val="001D2144"/>
    <w:rsid w:val="001D2179"/>
    <w:rsid w:val="001D2F53"/>
    <w:rsid w:val="001D372D"/>
    <w:rsid w:val="001D44C2"/>
    <w:rsid w:val="001D4750"/>
    <w:rsid w:val="001D4D05"/>
    <w:rsid w:val="001D573C"/>
    <w:rsid w:val="001D6840"/>
    <w:rsid w:val="001E0843"/>
    <w:rsid w:val="001E0EAF"/>
    <w:rsid w:val="001E0EF3"/>
    <w:rsid w:val="001E1767"/>
    <w:rsid w:val="001E4362"/>
    <w:rsid w:val="001E4FB3"/>
    <w:rsid w:val="001E58EB"/>
    <w:rsid w:val="001E5E0A"/>
    <w:rsid w:val="001E6067"/>
    <w:rsid w:val="001E6569"/>
    <w:rsid w:val="001E6C24"/>
    <w:rsid w:val="001E70DA"/>
    <w:rsid w:val="001F0C52"/>
    <w:rsid w:val="001F0CC2"/>
    <w:rsid w:val="001F0E29"/>
    <w:rsid w:val="001F19E3"/>
    <w:rsid w:val="001F2A53"/>
    <w:rsid w:val="001F4307"/>
    <w:rsid w:val="001F4B9B"/>
    <w:rsid w:val="001F630F"/>
    <w:rsid w:val="001F6857"/>
    <w:rsid w:val="001F7B12"/>
    <w:rsid w:val="001F7B69"/>
    <w:rsid w:val="002011F8"/>
    <w:rsid w:val="00202F73"/>
    <w:rsid w:val="002033A1"/>
    <w:rsid w:val="0020347B"/>
    <w:rsid w:val="002038DB"/>
    <w:rsid w:val="00205052"/>
    <w:rsid w:val="00206993"/>
    <w:rsid w:val="00206E1B"/>
    <w:rsid w:val="00206F62"/>
    <w:rsid w:val="00207656"/>
    <w:rsid w:val="00207CDE"/>
    <w:rsid w:val="00210722"/>
    <w:rsid w:val="00210C32"/>
    <w:rsid w:val="00210ED3"/>
    <w:rsid w:val="00210F53"/>
    <w:rsid w:val="00211B46"/>
    <w:rsid w:val="0021307A"/>
    <w:rsid w:val="00213FC1"/>
    <w:rsid w:val="00214FE6"/>
    <w:rsid w:val="00215DFE"/>
    <w:rsid w:val="0021605B"/>
    <w:rsid w:val="00216176"/>
    <w:rsid w:val="00217E81"/>
    <w:rsid w:val="00220018"/>
    <w:rsid w:val="002201EA"/>
    <w:rsid w:val="002202E0"/>
    <w:rsid w:val="002207EE"/>
    <w:rsid w:val="00221B67"/>
    <w:rsid w:val="00222093"/>
    <w:rsid w:val="00222D6B"/>
    <w:rsid w:val="0022450D"/>
    <w:rsid w:val="00225635"/>
    <w:rsid w:val="00226009"/>
    <w:rsid w:val="00226A47"/>
    <w:rsid w:val="00226D9F"/>
    <w:rsid w:val="00226FE7"/>
    <w:rsid w:val="00230469"/>
    <w:rsid w:val="00231494"/>
    <w:rsid w:val="00231643"/>
    <w:rsid w:val="00231E50"/>
    <w:rsid w:val="0023278C"/>
    <w:rsid w:val="00232AB5"/>
    <w:rsid w:val="00232B1B"/>
    <w:rsid w:val="00233D4F"/>
    <w:rsid w:val="002342E2"/>
    <w:rsid w:val="00234635"/>
    <w:rsid w:val="00235D75"/>
    <w:rsid w:val="0023657C"/>
    <w:rsid w:val="00237030"/>
    <w:rsid w:val="00240469"/>
    <w:rsid w:val="00241417"/>
    <w:rsid w:val="002415A1"/>
    <w:rsid w:val="00241EA0"/>
    <w:rsid w:val="0024207A"/>
    <w:rsid w:val="00245029"/>
    <w:rsid w:val="00245AAA"/>
    <w:rsid w:val="00245AB0"/>
    <w:rsid w:val="00245F68"/>
    <w:rsid w:val="0024760D"/>
    <w:rsid w:val="002500F4"/>
    <w:rsid w:val="0025024A"/>
    <w:rsid w:val="00250B83"/>
    <w:rsid w:val="002511EE"/>
    <w:rsid w:val="00251367"/>
    <w:rsid w:val="0025427C"/>
    <w:rsid w:val="002550A1"/>
    <w:rsid w:val="00255F21"/>
    <w:rsid w:val="002562A1"/>
    <w:rsid w:val="0025665F"/>
    <w:rsid w:val="00257706"/>
    <w:rsid w:val="00257D8E"/>
    <w:rsid w:val="002602DD"/>
    <w:rsid w:val="00260D43"/>
    <w:rsid w:val="00261BFE"/>
    <w:rsid w:val="00262047"/>
    <w:rsid w:val="002635AA"/>
    <w:rsid w:val="00264BF5"/>
    <w:rsid w:val="002659F7"/>
    <w:rsid w:val="0026603A"/>
    <w:rsid w:val="0026605E"/>
    <w:rsid w:val="00266FC9"/>
    <w:rsid w:val="00267FF4"/>
    <w:rsid w:val="00271396"/>
    <w:rsid w:val="00271429"/>
    <w:rsid w:val="0027145A"/>
    <w:rsid w:val="00271888"/>
    <w:rsid w:val="00271E45"/>
    <w:rsid w:val="002721C7"/>
    <w:rsid w:val="002724A2"/>
    <w:rsid w:val="00272BE9"/>
    <w:rsid w:val="00273C15"/>
    <w:rsid w:val="00274AB9"/>
    <w:rsid w:val="002756CD"/>
    <w:rsid w:val="00275DA8"/>
    <w:rsid w:val="002761EA"/>
    <w:rsid w:val="00276567"/>
    <w:rsid w:val="002769BA"/>
    <w:rsid w:val="00277D58"/>
    <w:rsid w:val="00280BB8"/>
    <w:rsid w:val="002815BA"/>
    <w:rsid w:val="00281E28"/>
    <w:rsid w:val="0028303B"/>
    <w:rsid w:val="00284243"/>
    <w:rsid w:val="00284AEE"/>
    <w:rsid w:val="00285EF5"/>
    <w:rsid w:val="00286687"/>
    <w:rsid w:val="00286A27"/>
    <w:rsid w:val="00286D2F"/>
    <w:rsid w:val="002872A0"/>
    <w:rsid w:val="002908E5"/>
    <w:rsid w:val="0029101A"/>
    <w:rsid w:val="00291E94"/>
    <w:rsid w:val="002930D1"/>
    <w:rsid w:val="0029576C"/>
    <w:rsid w:val="00296391"/>
    <w:rsid w:val="00297216"/>
    <w:rsid w:val="002A0C4C"/>
    <w:rsid w:val="002A117B"/>
    <w:rsid w:val="002A191D"/>
    <w:rsid w:val="002A1CD4"/>
    <w:rsid w:val="002A2020"/>
    <w:rsid w:val="002A3062"/>
    <w:rsid w:val="002A34EC"/>
    <w:rsid w:val="002A3C99"/>
    <w:rsid w:val="002A4044"/>
    <w:rsid w:val="002A428D"/>
    <w:rsid w:val="002A66E0"/>
    <w:rsid w:val="002A6D5E"/>
    <w:rsid w:val="002A7E7D"/>
    <w:rsid w:val="002B0C12"/>
    <w:rsid w:val="002B0D95"/>
    <w:rsid w:val="002B19C9"/>
    <w:rsid w:val="002B204E"/>
    <w:rsid w:val="002B244E"/>
    <w:rsid w:val="002B45BB"/>
    <w:rsid w:val="002B4A67"/>
    <w:rsid w:val="002B4D14"/>
    <w:rsid w:val="002B5286"/>
    <w:rsid w:val="002B543B"/>
    <w:rsid w:val="002B590E"/>
    <w:rsid w:val="002B6EA1"/>
    <w:rsid w:val="002B7471"/>
    <w:rsid w:val="002B788F"/>
    <w:rsid w:val="002C1281"/>
    <w:rsid w:val="002C217B"/>
    <w:rsid w:val="002C397D"/>
    <w:rsid w:val="002C43F7"/>
    <w:rsid w:val="002C460C"/>
    <w:rsid w:val="002C576A"/>
    <w:rsid w:val="002C660D"/>
    <w:rsid w:val="002C68C5"/>
    <w:rsid w:val="002C6FCB"/>
    <w:rsid w:val="002C7F27"/>
    <w:rsid w:val="002D00CD"/>
    <w:rsid w:val="002D0263"/>
    <w:rsid w:val="002D029B"/>
    <w:rsid w:val="002D0F4A"/>
    <w:rsid w:val="002D136A"/>
    <w:rsid w:val="002D267A"/>
    <w:rsid w:val="002D2F33"/>
    <w:rsid w:val="002D377E"/>
    <w:rsid w:val="002D397D"/>
    <w:rsid w:val="002D3E38"/>
    <w:rsid w:val="002D4479"/>
    <w:rsid w:val="002D52E3"/>
    <w:rsid w:val="002D5EFC"/>
    <w:rsid w:val="002D6DA8"/>
    <w:rsid w:val="002D700A"/>
    <w:rsid w:val="002D7B7C"/>
    <w:rsid w:val="002E06A8"/>
    <w:rsid w:val="002E080B"/>
    <w:rsid w:val="002E12F4"/>
    <w:rsid w:val="002E1714"/>
    <w:rsid w:val="002E19F5"/>
    <w:rsid w:val="002E32D5"/>
    <w:rsid w:val="002E3881"/>
    <w:rsid w:val="002E3FD7"/>
    <w:rsid w:val="002E428D"/>
    <w:rsid w:val="002E4AF0"/>
    <w:rsid w:val="002E5478"/>
    <w:rsid w:val="002E54AB"/>
    <w:rsid w:val="002E65D7"/>
    <w:rsid w:val="002E6DBF"/>
    <w:rsid w:val="002E73FB"/>
    <w:rsid w:val="002E7E46"/>
    <w:rsid w:val="002F0B27"/>
    <w:rsid w:val="002F15A7"/>
    <w:rsid w:val="002F17E3"/>
    <w:rsid w:val="002F1CD3"/>
    <w:rsid w:val="002F2F9A"/>
    <w:rsid w:val="002F31C1"/>
    <w:rsid w:val="002F3D0B"/>
    <w:rsid w:val="002F6EF8"/>
    <w:rsid w:val="002F7AE7"/>
    <w:rsid w:val="003000E6"/>
    <w:rsid w:val="00300657"/>
    <w:rsid w:val="003006DC"/>
    <w:rsid w:val="0030077F"/>
    <w:rsid w:val="00300C64"/>
    <w:rsid w:val="0030176C"/>
    <w:rsid w:val="00301F4F"/>
    <w:rsid w:val="00302F30"/>
    <w:rsid w:val="00302F5F"/>
    <w:rsid w:val="00303339"/>
    <w:rsid w:val="0030507E"/>
    <w:rsid w:val="00305A13"/>
    <w:rsid w:val="00305DB8"/>
    <w:rsid w:val="003060C4"/>
    <w:rsid w:val="00306F5F"/>
    <w:rsid w:val="003107DB"/>
    <w:rsid w:val="00310C14"/>
    <w:rsid w:val="0031142C"/>
    <w:rsid w:val="00311659"/>
    <w:rsid w:val="00311766"/>
    <w:rsid w:val="003126A4"/>
    <w:rsid w:val="00312D8E"/>
    <w:rsid w:val="00312F6B"/>
    <w:rsid w:val="00313597"/>
    <w:rsid w:val="003138D0"/>
    <w:rsid w:val="003139DD"/>
    <w:rsid w:val="00313A41"/>
    <w:rsid w:val="00313F78"/>
    <w:rsid w:val="00314A27"/>
    <w:rsid w:val="00314B03"/>
    <w:rsid w:val="00314CA2"/>
    <w:rsid w:val="00315081"/>
    <w:rsid w:val="00316833"/>
    <w:rsid w:val="00316C83"/>
    <w:rsid w:val="00317760"/>
    <w:rsid w:val="0032040F"/>
    <w:rsid w:val="00321D17"/>
    <w:rsid w:val="00322827"/>
    <w:rsid w:val="0032305F"/>
    <w:rsid w:val="00323EBC"/>
    <w:rsid w:val="00326226"/>
    <w:rsid w:val="0032711A"/>
    <w:rsid w:val="00327A8E"/>
    <w:rsid w:val="00327AEA"/>
    <w:rsid w:val="0033000E"/>
    <w:rsid w:val="0033331C"/>
    <w:rsid w:val="003336CB"/>
    <w:rsid w:val="003339D4"/>
    <w:rsid w:val="00335591"/>
    <w:rsid w:val="003365EC"/>
    <w:rsid w:val="003366B9"/>
    <w:rsid w:val="0033716C"/>
    <w:rsid w:val="00337F89"/>
    <w:rsid w:val="0034135A"/>
    <w:rsid w:val="00341A31"/>
    <w:rsid w:val="003424A9"/>
    <w:rsid w:val="00342732"/>
    <w:rsid w:val="003431FB"/>
    <w:rsid w:val="0034343D"/>
    <w:rsid w:val="00343801"/>
    <w:rsid w:val="003442C7"/>
    <w:rsid w:val="00344E93"/>
    <w:rsid w:val="0034526A"/>
    <w:rsid w:val="0034675B"/>
    <w:rsid w:val="00346E0E"/>
    <w:rsid w:val="00347D06"/>
    <w:rsid w:val="00350F3D"/>
    <w:rsid w:val="00351AC5"/>
    <w:rsid w:val="00352126"/>
    <w:rsid w:val="00352419"/>
    <w:rsid w:val="003533B0"/>
    <w:rsid w:val="00354565"/>
    <w:rsid w:val="00354BE6"/>
    <w:rsid w:val="0035577B"/>
    <w:rsid w:val="00355A79"/>
    <w:rsid w:val="00355A9D"/>
    <w:rsid w:val="00356453"/>
    <w:rsid w:val="00356F73"/>
    <w:rsid w:val="00357982"/>
    <w:rsid w:val="00357C3F"/>
    <w:rsid w:val="00357EE6"/>
    <w:rsid w:val="00360B3D"/>
    <w:rsid w:val="00360F10"/>
    <w:rsid w:val="003622A7"/>
    <w:rsid w:val="00362B1A"/>
    <w:rsid w:val="0036344F"/>
    <w:rsid w:val="003638AE"/>
    <w:rsid w:val="00365351"/>
    <w:rsid w:val="003653CA"/>
    <w:rsid w:val="00365543"/>
    <w:rsid w:val="003663FD"/>
    <w:rsid w:val="00367048"/>
    <w:rsid w:val="0036750D"/>
    <w:rsid w:val="003706CC"/>
    <w:rsid w:val="00370B71"/>
    <w:rsid w:val="0037203B"/>
    <w:rsid w:val="00372379"/>
    <w:rsid w:val="003725AB"/>
    <w:rsid w:val="00372BCD"/>
    <w:rsid w:val="00372D01"/>
    <w:rsid w:val="00373427"/>
    <w:rsid w:val="00373A3F"/>
    <w:rsid w:val="00373B12"/>
    <w:rsid w:val="00374001"/>
    <w:rsid w:val="003749FF"/>
    <w:rsid w:val="00374A92"/>
    <w:rsid w:val="00375B96"/>
    <w:rsid w:val="00376C6C"/>
    <w:rsid w:val="00376D53"/>
    <w:rsid w:val="00376FEB"/>
    <w:rsid w:val="00377F3F"/>
    <w:rsid w:val="0038022C"/>
    <w:rsid w:val="0038051A"/>
    <w:rsid w:val="00380679"/>
    <w:rsid w:val="00380A59"/>
    <w:rsid w:val="00380C3A"/>
    <w:rsid w:val="0038157E"/>
    <w:rsid w:val="00381F16"/>
    <w:rsid w:val="00381F9A"/>
    <w:rsid w:val="00382226"/>
    <w:rsid w:val="00382418"/>
    <w:rsid w:val="00382930"/>
    <w:rsid w:val="003845BE"/>
    <w:rsid w:val="003853C5"/>
    <w:rsid w:val="00385A05"/>
    <w:rsid w:val="00385C8A"/>
    <w:rsid w:val="00385F7D"/>
    <w:rsid w:val="00386051"/>
    <w:rsid w:val="0038700F"/>
    <w:rsid w:val="00387790"/>
    <w:rsid w:val="00387890"/>
    <w:rsid w:val="003912E6"/>
    <w:rsid w:val="00391FC1"/>
    <w:rsid w:val="00392A68"/>
    <w:rsid w:val="0039349F"/>
    <w:rsid w:val="00393799"/>
    <w:rsid w:val="00393CBB"/>
    <w:rsid w:val="00395139"/>
    <w:rsid w:val="003953B0"/>
    <w:rsid w:val="00395CA5"/>
    <w:rsid w:val="0039678A"/>
    <w:rsid w:val="00396F2C"/>
    <w:rsid w:val="00397CD4"/>
    <w:rsid w:val="003A09AA"/>
    <w:rsid w:val="003A1817"/>
    <w:rsid w:val="003A3162"/>
    <w:rsid w:val="003A4F5C"/>
    <w:rsid w:val="003A5CD1"/>
    <w:rsid w:val="003A5F1A"/>
    <w:rsid w:val="003A7022"/>
    <w:rsid w:val="003B0FF9"/>
    <w:rsid w:val="003B1C84"/>
    <w:rsid w:val="003B2ACA"/>
    <w:rsid w:val="003B2E0A"/>
    <w:rsid w:val="003B2FD3"/>
    <w:rsid w:val="003B3680"/>
    <w:rsid w:val="003B3AB3"/>
    <w:rsid w:val="003B417B"/>
    <w:rsid w:val="003B492E"/>
    <w:rsid w:val="003B4D9E"/>
    <w:rsid w:val="003B4F36"/>
    <w:rsid w:val="003B5588"/>
    <w:rsid w:val="003B701F"/>
    <w:rsid w:val="003B71F0"/>
    <w:rsid w:val="003B75AE"/>
    <w:rsid w:val="003C0379"/>
    <w:rsid w:val="003C07FF"/>
    <w:rsid w:val="003C08AC"/>
    <w:rsid w:val="003C0D2F"/>
    <w:rsid w:val="003C2FBE"/>
    <w:rsid w:val="003C300F"/>
    <w:rsid w:val="003C355E"/>
    <w:rsid w:val="003C38F4"/>
    <w:rsid w:val="003C3F21"/>
    <w:rsid w:val="003C4DCB"/>
    <w:rsid w:val="003C4DFC"/>
    <w:rsid w:val="003C5AF4"/>
    <w:rsid w:val="003C5DC7"/>
    <w:rsid w:val="003C5F0A"/>
    <w:rsid w:val="003C6ED9"/>
    <w:rsid w:val="003C759B"/>
    <w:rsid w:val="003D02FE"/>
    <w:rsid w:val="003D1DA0"/>
    <w:rsid w:val="003D1EDD"/>
    <w:rsid w:val="003D2656"/>
    <w:rsid w:val="003D2A8D"/>
    <w:rsid w:val="003D35B1"/>
    <w:rsid w:val="003D443E"/>
    <w:rsid w:val="003D4E26"/>
    <w:rsid w:val="003D6B36"/>
    <w:rsid w:val="003D733D"/>
    <w:rsid w:val="003D76A1"/>
    <w:rsid w:val="003E124D"/>
    <w:rsid w:val="003E3ED8"/>
    <w:rsid w:val="003E40C6"/>
    <w:rsid w:val="003E4966"/>
    <w:rsid w:val="003E5B60"/>
    <w:rsid w:val="003E7A60"/>
    <w:rsid w:val="003F015E"/>
    <w:rsid w:val="003F0729"/>
    <w:rsid w:val="003F08B2"/>
    <w:rsid w:val="003F08BD"/>
    <w:rsid w:val="003F0CDF"/>
    <w:rsid w:val="003F1065"/>
    <w:rsid w:val="003F1437"/>
    <w:rsid w:val="003F1A6A"/>
    <w:rsid w:val="003F1B93"/>
    <w:rsid w:val="003F39ED"/>
    <w:rsid w:val="003F4552"/>
    <w:rsid w:val="003F5D31"/>
    <w:rsid w:val="003F683A"/>
    <w:rsid w:val="003F6D2B"/>
    <w:rsid w:val="0040013E"/>
    <w:rsid w:val="004007AC"/>
    <w:rsid w:val="0040274D"/>
    <w:rsid w:val="00403107"/>
    <w:rsid w:val="00404107"/>
    <w:rsid w:val="0040457A"/>
    <w:rsid w:val="0040487A"/>
    <w:rsid w:val="004049AB"/>
    <w:rsid w:val="00404A98"/>
    <w:rsid w:val="00404EA2"/>
    <w:rsid w:val="0040522B"/>
    <w:rsid w:val="0040549F"/>
    <w:rsid w:val="00405AD5"/>
    <w:rsid w:val="0040680C"/>
    <w:rsid w:val="00406DBD"/>
    <w:rsid w:val="00406DF9"/>
    <w:rsid w:val="00407BC8"/>
    <w:rsid w:val="00407D54"/>
    <w:rsid w:val="0041015D"/>
    <w:rsid w:val="004101B8"/>
    <w:rsid w:val="00410E6F"/>
    <w:rsid w:val="004115F8"/>
    <w:rsid w:val="004118C9"/>
    <w:rsid w:val="00411C1C"/>
    <w:rsid w:val="00411FF7"/>
    <w:rsid w:val="004124C5"/>
    <w:rsid w:val="00413C52"/>
    <w:rsid w:val="00413F93"/>
    <w:rsid w:val="00415A61"/>
    <w:rsid w:val="00415FC3"/>
    <w:rsid w:val="00416600"/>
    <w:rsid w:val="00416C3C"/>
    <w:rsid w:val="004201E4"/>
    <w:rsid w:val="00420218"/>
    <w:rsid w:val="00420C8E"/>
    <w:rsid w:val="00421678"/>
    <w:rsid w:val="004236A3"/>
    <w:rsid w:val="004255B9"/>
    <w:rsid w:val="00425CAF"/>
    <w:rsid w:val="00426FE9"/>
    <w:rsid w:val="004302DF"/>
    <w:rsid w:val="004311D6"/>
    <w:rsid w:val="00432440"/>
    <w:rsid w:val="004334C1"/>
    <w:rsid w:val="004335CB"/>
    <w:rsid w:val="00435013"/>
    <w:rsid w:val="00435432"/>
    <w:rsid w:val="00435865"/>
    <w:rsid w:val="00435D30"/>
    <w:rsid w:val="00436CA2"/>
    <w:rsid w:val="0044109A"/>
    <w:rsid w:val="004417C0"/>
    <w:rsid w:val="00441885"/>
    <w:rsid w:val="00441E31"/>
    <w:rsid w:val="004421E7"/>
    <w:rsid w:val="00443C6C"/>
    <w:rsid w:val="00443F61"/>
    <w:rsid w:val="00444372"/>
    <w:rsid w:val="00444E43"/>
    <w:rsid w:val="00445D94"/>
    <w:rsid w:val="004467C8"/>
    <w:rsid w:val="00446F6B"/>
    <w:rsid w:val="004500E2"/>
    <w:rsid w:val="00450AAE"/>
    <w:rsid w:val="004510EA"/>
    <w:rsid w:val="004531AF"/>
    <w:rsid w:val="00453607"/>
    <w:rsid w:val="00453C45"/>
    <w:rsid w:val="004546B2"/>
    <w:rsid w:val="00454888"/>
    <w:rsid w:val="00455EAD"/>
    <w:rsid w:val="00456E4D"/>
    <w:rsid w:val="0045708B"/>
    <w:rsid w:val="004607DF"/>
    <w:rsid w:val="00460E1C"/>
    <w:rsid w:val="00461203"/>
    <w:rsid w:val="00462ED4"/>
    <w:rsid w:val="004630FF"/>
    <w:rsid w:val="004654B5"/>
    <w:rsid w:val="004660A9"/>
    <w:rsid w:val="004669D9"/>
    <w:rsid w:val="0046794C"/>
    <w:rsid w:val="00470423"/>
    <w:rsid w:val="00470D0E"/>
    <w:rsid w:val="004718FF"/>
    <w:rsid w:val="00472FDC"/>
    <w:rsid w:val="0047345A"/>
    <w:rsid w:val="0047396A"/>
    <w:rsid w:val="0047458D"/>
    <w:rsid w:val="00474E6F"/>
    <w:rsid w:val="00474EF8"/>
    <w:rsid w:val="00476151"/>
    <w:rsid w:val="004769B2"/>
    <w:rsid w:val="00476E41"/>
    <w:rsid w:val="004770FB"/>
    <w:rsid w:val="00477DE5"/>
    <w:rsid w:val="0048012D"/>
    <w:rsid w:val="00480A06"/>
    <w:rsid w:val="004811B1"/>
    <w:rsid w:val="00483F4F"/>
    <w:rsid w:val="00484C58"/>
    <w:rsid w:val="00485FD8"/>
    <w:rsid w:val="0048638C"/>
    <w:rsid w:val="004867D1"/>
    <w:rsid w:val="00486BAF"/>
    <w:rsid w:val="00486D32"/>
    <w:rsid w:val="00486FE8"/>
    <w:rsid w:val="00487996"/>
    <w:rsid w:val="00490523"/>
    <w:rsid w:val="00491DA0"/>
    <w:rsid w:val="00491ED4"/>
    <w:rsid w:val="00492558"/>
    <w:rsid w:val="004940DE"/>
    <w:rsid w:val="00494715"/>
    <w:rsid w:val="004957F9"/>
    <w:rsid w:val="004958DF"/>
    <w:rsid w:val="0049756A"/>
    <w:rsid w:val="00497579"/>
    <w:rsid w:val="004A0299"/>
    <w:rsid w:val="004A042A"/>
    <w:rsid w:val="004A116A"/>
    <w:rsid w:val="004A1BCB"/>
    <w:rsid w:val="004A2001"/>
    <w:rsid w:val="004A205B"/>
    <w:rsid w:val="004A21C0"/>
    <w:rsid w:val="004A3563"/>
    <w:rsid w:val="004A3CB1"/>
    <w:rsid w:val="004A466B"/>
    <w:rsid w:val="004A4DC5"/>
    <w:rsid w:val="004A561B"/>
    <w:rsid w:val="004A6348"/>
    <w:rsid w:val="004A6408"/>
    <w:rsid w:val="004A66A2"/>
    <w:rsid w:val="004A70F2"/>
    <w:rsid w:val="004B01D1"/>
    <w:rsid w:val="004B14B9"/>
    <w:rsid w:val="004B26FB"/>
    <w:rsid w:val="004B42AD"/>
    <w:rsid w:val="004B43EF"/>
    <w:rsid w:val="004B4FED"/>
    <w:rsid w:val="004B5ECA"/>
    <w:rsid w:val="004B7D66"/>
    <w:rsid w:val="004C1B72"/>
    <w:rsid w:val="004C393F"/>
    <w:rsid w:val="004C42ED"/>
    <w:rsid w:val="004C4C10"/>
    <w:rsid w:val="004C5508"/>
    <w:rsid w:val="004C5775"/>
    <w:rsid w:val="004C5B32"/>
    <w:rsid w:val="004C5C9A"/>
    <w:rsid w:val="004C6241"/>
    <w:rsid w:val="004C68DF"/>
    <w:rsid w:val="004C6E4B"/>
    <w:rsid w:val="004C755B"/>
    <w:rsid w:val="004C7EF8"/>
    <w:rsid w:val="004D0C9B"/>
    <w:rsid w:val="004D0CDB"/>
    <w:rsid w:val="004D0DC8"/>
    <w:rsid w:val="004D1171"/>
    <w:rsid w:val="004D12ED"/>
    <w:rsid w:val="004D279D"/>
    <w:rsid w:val="004D3289"/>
    <w:rsid w:val="004D3442"/>
    <w:rsid w:val="004D3B85"/>
    <w:rsid w:val="004D3C1D"/>
    <w:rsid w:val="004D3CE4"/>
    <w:rsid w:val="004D47D0"/>
    <w:rsid w:val="004D4B00"/>
    <w:rsid w:val="004D5040"/>
    <w:rsid w:val="004D51E3"/>
    <w:rsid w:val="004D605B"/>
    <w:rsid w:val="004D610D"/>
    <w:rsid w:val="004D61EC"/>
    <w:rsid w:val="004D72C6"/>
    <w:rsid w:val="004D7B9C"/>
    <w:rsid w:val="004D7CD9"/>
    <w:rsid w:val="004E0004"/>
    <w:rsid w:val="004E00F4"/>
    <w:rsid w:val="004E08BD"/>
    <w:rsid w:val="004E1383"/>
    <w:rsid w:val="004E1A8F"/>
    <w:rsid w:val="004E1CF0"/>
    <w:rsid w:val="004E1D3D"/>
    <w:rsid w:val="004E23ED"/>
    <w:rsid w:val="004E3BCE"/>
    <w:rsid w:val="004E4D87"/>
    <w:rsid w:val="004E5790"/>
    <w:rsid w:val="004E5832"/>
    <w:rsid w:val="004E59A3"/>
    <w:rsid w:val="004E5AAF"/>
    <w:rsid w:val="004E6028"/>
    <w:rsid w:val="004E6089"/>
    <w:rsid w:val="004E687B"/>
    <w:rsid w:val="004E6F7D"/>
    <w:rsid w:val="004E7B88"/>
    <w:rsid w:val="004F0B53"/>
    <w:rsid w:val="004F10D2"/>
    <w:rsid w:val="004F3002"/>
    <w:rsid w:val="004F3A85"/>
    <w:rsid w:val="004F3D19"/>
    <w:rsid w:val="004F556E"/>
    <w:rsid w:val="004F5901"/>
    <w:rsid w:val="004F72B0"/>
    <w:rsid w:val="00500034"/>
    <w:rsid w:val="00500AF0"/>
    <w:rsid w:val="00501091"/>
    <w:rsid w:val="00501685"/>
    <w:rsid w:val="00503129"/>
    <w:rsid w:val="00504425"/>
    <w:rsid w:val="00504710"/>
    <w:rsid w:val="0050785F"/>
    <w:rsid w:val="00507F83"/>
    <w:rsid w:val="0051028C"/>
    <w:rsid w:val="00512689"/>
    <w:rsid w:val="005136DF"/>
    <w:rsid w:val="00514A16"/>
    <w:rsid w:val="00515A6D"/>
    <w:rsid w:val="00516234"/>
    <w:rsid w:val="00517126"/>
    <w:rsid w:val="00517C4B"/>
    <w:rsid w:val="00517C72"/>
    <w:rsid w:val="00520057"/>
    <w:rsid w:val="005203D3"/>
    <w:rsid w:val="00520407"/>
    <w:rsid w:val="00520468"/>
    <w:rsid w:val="00520670"/>
    <w:rsid w:val="00521479"/>
    <w:rsid w:val="00522407"/>
    <w:rsid w:val="00522B79"/>
    <w:rsid w:val="005250F6"/>
    <w:rsid w:val="0052534F"/>
    <w:rsid w:val="00525991"/>
    <w:rsid w:val="00525A4C"/>
    <w:rsid w:val="00525E91"/>
    <w:rsid w:val="005264B1"/>
    <w:rsid w:val="005273CD"/>
    <w:rsid w:val="00530E2F"/>
    <w:rsid w:val="00531C7C"/>
    <w:rsid w:val="00531F45"/>
    <w:rsid w:val="00532166"/>
    <w:rsid w:val="005330F3"/>
    <w:rsid w:val="00533752"/>
    <w:rsid w:val="0053793E"/>
    <w:rsid w:val="00540F77"/>
    <w:rsid w:val="00541D9D"/>
    <w:rsid w:val="00542A3D"/>
    <w:rsid w:val="0054318A"/>
    <w:rsid w:val="005477A2"/>
    <w:rsid w:val="00547A7C"/>
    <w:rsid w:val="00550048"/>
    <w:rsid w:val="005505A4"/>
    <w:rsid w:val="005506B3"/>
    <w:rsid w:val="00551215"/>
    <w:rsid w:val="00551F25"/>
    <w:rsid w:val="00552082"/>
    <w:rsid w:val="005529E7"/>
    <w:rsid w:val="00553C3E"/>
    <w:rsid w:val="0055415C"/>
    <w:rsid w:val="00554E9C"/>
    <w:rsid w:val="00555790"/>
    <w:rsid w:val="0055609C"/>
    <w:rsid w:val="00557897"/>
    <w:rsid w:val="00557B06"/>
    <w:rsid w:val="00557B56"/>
    <w:rsid w:val="00560098"/>
    <w:rsid w:val="00560111"/>
    <w:rsid w:val="00560294"/>
    <w:rsid w:val="0056052C"/>
    <w:rsid w:val="00560A9B"/>
    <w:rsid w:val="005611C7"/>
    <w:rsid w:val="00561229"/>
    <w:rsid w:val="0056160D"/>
    <w:rsid w:val="00562253"/>
    <w:rsid w:val="00562BF1"/>
    <w:rsid w:val="00562D71"/>
    <w:rsid w:val="005642EC"/>
    <w:rsid w:val="00564525"/>
    <w:rsid w:val="00564802"/>
    <w:rsid w:val="005649B3"/>
    <w:rsid w:val="00564FD6"/>
    <w:rsid w:val="00565698"/>
    <w:rsid w:val="00567345"/>
    <w:rsid w:val="005674F5"/>
    <w:rsid w:val="00567B94"/>
    <w:rsid w:val="00567C8A"/>
    <w:rsid w:val="00567F3D"/>
    <w:rsid w:val="005716AD"/>
    <w:rsid w:val="005726FF"/>
    <w:rsid w:val="00572752"/>
    <w:rsid w:val="00573367"/>
    <w:rsid w:val="00573418"/>
    <w:rsid w:val="00573737"/>
    <w:rsid w:val="00573BCC"/>
    <w:rsid w:val="00573C33"/>
    <w:rsid w:val="00573CBD"/>
    <w:rsid w:val="0057564D"/>
    <w:rsid w:val="00575FD9"/>
    <w:rsid w:val="005779A5"/>
    <w:rsid w:val="00577D5B"/>
    <w:rsid w:val="005806A7"/>
    <w:rsid w:val="00580D87"/>
    <w:rsid w:val="00581059"/>
    <w:rsid w:val="005815C9"/>
    <w:rsid w:val="00581965"/>
    <w:rsid w:val="005831C1"/>
    <w:rsid w:val="00583A7F"/>
    <w:rsid w:val="00584B71"/>
    <w:rsid w:val="00584BA7"/>
    <w:rsid w:val="00585280"/>
    <w:rsid w:val="0058656A"/>
    <w:rsid w:val="00587C6B"/>
    <w:rsid w:val="00590830"/>
    <w:rsid w:val="00590BB5"/>
    <w:rsid w:val="00590ECC"/>
    <w:rsid w:val="0059126B"/>
    <w:rsid w:val="00592AE2"/>
    <w:rsid w:val="00592FE6"/>
    <w:rsid w:val="00593499"/>
    <w:rsid w:val="00593535"/>
    <w:rsid w:val="00593E59"/>
    <w:rsid w:val="0059463F"/>
    <w:rsid w:val="0059513B"/>
    <w:rsid w:val="005966BA"/>
    <w:rsid w:val="005A0274"/>
    <w:rsid w:val="005A1599"/>
    <w:rsid w:val="005A22D0"/>
    <w:rsid w:val="005A2558"/>
    <w:rsid w:val="005A3397"/>
    <w:rsid w:val="005A3B83"/>
    <w:rsid w:val="005A3FFD"/>
    <w:rsid w:val="005A41DB"/>
    <w:rsid w:val="005A4371"/>
    <w:rsid w:val="005A5A05"/>
    <w:rsid w:val="005A6C7F"/>
    <w:rsid w:val="005A7B95"/>
    <w:rsid w:val="005A7BBC"/>
    <w:rsid w:val="005B323D"/>
    <w:rsid w:val="005B35B4"/>
    <w:rsid w:val="005B3D3D"/>
    <w:rsid w:val="005B495B"/>
    <w:rsid w:val="005B4E04"/>
    <w:rsid w:val="005B59AE"/>
    <w:rsid w:val="005B5B85"/>
    <w:rsid w:val="005B679D"/>
    <w:rsid w:val="005B6CB2"/>
    <w:rsid w:val="005B6E10"/>
    <w:rsid w:val="005B6F71"/>
    <w:rsid w:val="005B71E9"/>
    <w:rsid w:val="005B7A6C"/>
    <w:rsid w:val="005C29D3"/>
    <w:rsid w:val="005C35E1"/>
    <w:rsid w:val="005C3692"/>
    <w:rsid w:val="005C38E3"/>
    <w:rsid w:val="005C3ACB"/>
    <w:rsid w:val="005C4775"/>
    <w:rsid w:val="005C48BF"/>
    <w:rsid w:val="005C49D8"/>
    <w:rsid w:val="005C4EDC"/>
    <w:rsid w:val="005C5649"/>
    <w:rsid w:val="005C6718"/>
    <w:rsid w:val="005C709B"/>
    <w:rsid w:val="005C7B0C"/>
    <w:rsid w:val="005C7DB3"/>
    <w:rsid w:val="005D1235"/>
    <w:rsid w:val="005D2416"/>
    <w:rsid w:val="005D4097"/>
    <w:rsid w:val="005E00EA"/>
    <w:rsid w:val="005E1151"/>
    <w:rsid w:val="005E12AD"/>
    <w:rsid w:val="005E18CE"/>
    <w:rsid w:val="005E1E8C"/>
    <w:rsid w:val="005E2536"/>
    <w:rsid w:val="005E2E93"/>
    <w:rsid w:val="005E40E6"/>
    <w:rsid w:val="005E5BAC"/>
    <w:rsid w:val="005E6DFA"/>
    <w:rsid w:val="005E72B5"/>
    <w:rsid w:val="005F0266"/>
    <w:rsid w:val="005F033B"/>
    <w:rsid w:val="005F09BF"/>
    <w:rsid w:val="005F1C6C"/>
    <w:rsid w:val="005F238C"/>
    <w:rsid w:val="005F3B29"/>
    <w:rsid w:val="005F4470"/>
    <w:rsid w:val="005F6D91"/>
    <w:rsid w:val="005F7B11"/>
    <w:rsid w:val="00601817"/>
    <w:rsid w:val="00601885"/>
    <w:rsid w:val="0060189A"/>
    <w:rsid w:val="006019B3"/>
    <w:rsid w:val="006021CC"/>
    <w:rsid w:val="00603557"/>
    <w:rsid w:val="006040FD"/>
    <w:rsid w:val="0060528F"/>
    <w:rsid w:val="0060583D"/>
    <w:rsid w:val="00605968"/>
    <w:rsid w:val="00606883"/>
    <w:rsid w:val="00607801"/>
    <w:rsid w:val="0061059D"/>
    <w:rsid w:val="006119AB"/>
    <w:rsid w:val="00611A81"/>
    <w:rsid w:val="00611BCF"/>
    <w:rsid w:val="0061221A"/>
    <w:rsid w:val="00612288"/>
    <w:rsid w:val="00612A8E"/>
    <w:rsid w:val="00614AD0"/>
    <w:rsid w:val="00615BEE"/>
    <w:rsid w:val="00617951"/>
    <w:rsid w:val="00620408"/>
    <w:rsid w:val="0062155A"/>
    <w:rsid w:val="006220D8"/>
    <w:rsid w:val="006225E2"/>
    <w:rsid w:val="00622735"/>
    <w:rsid w:val="00623076"/>
    <w:rsid w:val="00624F0D"/>
    <w:rsid w:val="006250B5"/>
    <w:rsid w:val="0062546F"/>
    <w:rsid w:val="00625C8A"/>
    <w:rsid w:val="006268A4"/>
    <w:rsid w:val="00626B20"/>
    <w:rsid w:val="0063070E"/>
    <w:rsid w:val="00630BCD"/>
    <w:rsid w:val="00631421"/>
    <w:rsid w:val="00631905"/>
    <w:rsid w:val="00632191"/>
    <w:rsid w:val="006323DF"/>
    <w:rsid w:val="00633052"/>
    <w:rsid w:val="00633506"/>
    <w:rsid w:val="00634877"/>
    <w:rsid w:val="00635890"/>
    <w:rsid w:val="00635E6D"/>
    <w:rsid w:val="006367BD"/>
    <w:rsid w:val="00637605"/>
    <w:rsid w:val="006403FC"/>
    <w:rsid w:val="006408F8"/>
    <w:rsid w:val="00640D2A"/>
    <w:rsid w:val="00642AAD"/>
    <w:rsid w:val="00642DAA"/>
    <w:rsid w:val="00642DDB"/>
    <w:rsid w:val="006430A7"/>
    <w:rsid w:val="006437BD"/>
    <w:rsid w:val="00643B5B"/>
    <w:rsid w:val="00643FC4"/>
    <w:rsid w:val="0064414C"/>
    <w:rsid w:val="006456D5"/>
    <w:rsid w:val="006456E7"/>
    <w:rsid w:val="0064615B"/>
    <w:rsid w:val="006462DF"/>
    <w:rsid w:val="0064663C"/>
    <w:rsid w:val="00647726"/>
    <w:rsid w:val="00647903"/>
    <w:rsid w:val="0065023B"/>
    <w:rsid w:val="00651582"/>
    <w:rsid w:val="00652CA1"/>
    <w:rsid w:val="0065333A"/>
    <w:rsid w:val="006534BD"/>
    <w:rsid w:val="00655B13"/>
    <w:rsid w:val="00656128"/>
    <w:rsid w:val="0065657A"/>
    <w:rsid w:val="0065674E"/>
    <w:rsid w:val="00656DE8"/>
    <w:rsid w:val="00657631"/>
    <w:rsid w:val="00657D17"/>
    <w:rsid w:val="0066039A"/>
    <w:rsid w:val="00662303"/>
    <w:rsid w:val="006650CD"/>
    <w:rsid w:val="006669FD"/>
    <w:rsid w:val="00666B9D"/>
    <w:rsid w:val="00670305"/>
    <w:rsid w:val="00670644"/>
    <w:rsid w:val="00670E8F"/>
    <w:rsid w:val="00671D7E"/>
    <w:rsid w:val="00672042"/>
    <w:rsid w:val="00672D3F"/>
    <w:rsid w:val="00672F9D"/>
    <w:rsid w:val="0067393B"/>
    <w:rsid w:val="00673E76"/>
    <w:rsid w:val="00674896"/>
    <w:rsid w:val="00675032"/>
    <w:rsid w:val="006750B2"/>
    <w:rsid w:val="00676C0E"/>
    <w:rsid w:val="006770ED"/>
    <w:rsid w:val="00677690"/>
    <w:rsid w:val="0068175C"/>
    <w:rsid w:val="006819F5"/>
    <w:rsid w:val="006823B8"/>
    <w:rsid w:val="00682BD1"/>
    <w:rsid w:val="00682C82"/>
    <w:rsid w:val="006830FE"/>
    <w:rsid w:val="0068403A"/>
    <w:rsid w:val="0068451B"/>
    <w:rsid w:val="00684521"/>
    <w:rsid w:val="006845A6"/>
    <w:rsid w:val="00685494"/>
    <w:rsid w:val="00685915"/>
    <w:rsid w:val="00685BF7"/>
    <w:rsid w:val="00686687"/>
    <w:rsid w:val="00690B30"/>
    <w:rsid w:val="00690DBE"/>
    <w:rsid w:val="00691EE9"/>
    <w:rsid w:val="006923C1"/>
    <w:rsid w:val="006928C9"/>
    <w:rsid w:val="006934E2"/>
    <w:rsid w:val="00693E54"/>
    <w:rsid w:val="00694851"/>
    <w:rsid w:val="00694EBF"/>
    <w:rsid w:val="00697157"/>
    <w:rsid w:val="006977D2"/>
    <w:rsid w:val="00697E57"/>
    <w:rsid w:val="006A017C"/>
    <w:rsid w:val="006A1C44"/>
    <w:rsid w:val="006A2A86"/>
    <w:rsid w:val="006A2C38"/>
    <w:rsid w:val="006A3091"/>
    <w:rsid w:val="006A31D3"/>
    <w:rsid w:val="006A32D5"/>
    <w:rsid w:val="006A3582"/>
    <w:rsid w:val="006A39E4"/>
    <w:rsid w:val="006A3D38"/>
    <w:rsid w:val="006A546D"/>
    <w:rsid w:val="006A6072"/>
    <w:rsid w:val="006A63B5"/>
    <w:rsid w:val="006B0DC4"/>
    <w:rsid w:val="006B124C"/>
    <w:rsid w:val="006B166A"/>
    <w:rsid w:val="006B3640"/>
    <w:rsid w:val="006B49CA"/>
    <w:rsid w:val="006B5048"/>
    <w:rsid w:val="006B5563"/>
    <w:rsid w:val="006B6204"/>
    <w:rsid w:val="006C0E92"/>
    <w:rsid w:val="006C18F1"/>
    <w:rsid w:val="006C19E6"/>
    <w:rsid w:val="006C27C0"/>
    <w:rsid w:val="006C2B88"/>
    <w:rsid w:val="006C3407"/>
    <w:rsid w:val="006C3B13"/>
    <w:rsid w:val="006C56E0"/>
    <w:rsid w:val="006C61E0"/>
    <w:rsid w:val="006C644B"/>
    <w:rsid w:val="006C77CA"/>
    <w:rsid w:val="006C79CD"/>
    <w:rsid w:val="006C7AEF"/>
    <w:rsid w:val="006D0F89"/>
    <w:rsid w:val="006D339B"/>
    <w:rsid w:val="006D3963"/>
    <w:rsid w:val="006D3F21"/>
    <w:rsid w:val="006D404F"/>
    <w:rsid w:val="006D5449"/>
    <w:rsid w:val="006D545A"/>
    <w:rsid w:val="006D6714"/>
    <w:rsid w:val="006E0AA8"/>
    <w:rsid w:val="006E2365"/>
    <w:rsid w:val="006E4941"/>
    <w:rsid w:val="006E5B99"/>
    <w:rsid w:val="006E63FB"/>
    <w:rsid w:val="006E65F7"/>
    <w:rsid w:val="006E6797"/>
    <w:rsid w:val="006E733C"/>
    <w:rsid w:val="006E78A4"/>
    <w:rsid w:val="006F0919"/>
    <w:rsid w:val="006F21B2"/>
    <w:rsid w:val="006F23EE"/>
    <w:rsid w:val="006F25C1"/>
    <w:rsid w:val="006F30AE"/>
    <w:rsid w:val="006F520A"/>
    <w:rsid w:val="006F5CF9"/>
    <w:rsid w:val="006F713F"/>
    <w:rsid w:val="006F7756"/>
    <w:rsid w:val="00700534"/>
    <w:rsid w:val="007007DC"/>
    <w:rsid w:val="00701349"/>
    <w:rsid w:val="0070140C"/>
    <w:rsid w:val="00703325"/>
    <w:rsid w:val="00703444"/>
    <w:rsid w:val="0070372B"/>
    <w:rsid w:val="00703F43"/>
    <w:rsid w:val="00704AE8"/>
    <w:rsid w:val="00706251"/>
    <w:rsid w:val="00706ADF"/>
    <w:rsid w:val="00706FBB"/>
    <w:rsid w:val="007074F5"/>
    <w:rsid w:val="00707BEE"/>
    <w:rsid w:val="00710960"/>
    <w:rsid w:val="00711083"/>
    <w:rsid w:val="007110CD"/>
    <w:rsid w:val="00711AAE"/>
    <w:rsid w:val="007137E2"/>
    <w:rsid w:val="00713E24"/>
    <w:rsid w:val="00714B91"/>
    <w:rsid w:val="00715228"/>
    <w:rsid w:val="007152DC"/>
    <w:rsid w:val="0071583E"/>
    <w:rsid w:val="00715F93"/>
    <w:rsid w:val="00716343"/>
    <w:rsid w:val="0071675F"/>
    <w:rsid w:val="00716E43"/>
    <w:rsid w:val="00716E57"/>
    <w:rsid w:val="007179B7"/>
    <w:rsid w:val="0072048A"/>
    <w:rsid w:val="007206A9"/>
    <w:rsid w:val="00720A3E"/>
    <w:rsid w:val="00722344"/>
    <w:rsid w:val="007235A9"/>
    <w:rsid w:val="007239D7"/>
    <w:rsid w:val="00723C66"/>
    <w:rsid w:val="00724187"/>
    <w:rsid w:val="007242E8"/>
    <w:rsid w:val="00724569"/>
    <w:rsid w:val="007245D5"/>
    <w:rsid w:val="00724689"/>
    <w:rsid w:val="00724A5F"/>
    <w:rsid w:val="007254AF"/>
    <w:rsid w:val="00725982"/>
    <w:rsid w:val="00725B47"/>
    <w:rsid w:val="007266D4"/>
    <w:rsid w:val="00726D2F"/>
    <w:rsid w:val="0073008B"/>
    <w:rsid w:val="00730098"/>
    <w:rsid w:val="0073112E"/>
    <w:rsid w:val="00731231"/>
    <w:rsid w:val="00731405"/>
    <w:rsid w:val="00731591"/>
    <w:rsid w:val="00731D33"/>
    <w:rsid w:val="00732F7F"/>
    <w:rsid w:val="00733141"/>
    <w:rsid w:val="00734411"/>
    <w:rsid w:val="00734972"/>
    <w:rsid w:val="00734CAB"/>
    <w:rsid w:val="0073550E"/>
    <w:rsid w:val="00736336"/>
    <w:rsid w:val="00736D78"/>
    <w:rsid w:val="007374EE"/>
    <w:rsid w:val="0073773B"/>
    <w:rsid w:val="007408DF"/>
    <w:rsid w:val="00740D3A"/>
    <w:rsid w:val="00741953"/>
    <w:rsid w:val="00741E35"/>
    <w:rsid w:val="00742B45"/>
    <w:rsid w:val="007442D4"/>
    <w:rsid w:val="007442FE"/>
    <w:rsid w:val="007443A9"/>
    <w:rsid w:val="00744663"/>
    <w:rsid w:val="00746A9A"/>
    <w:rsid w:val="00747709"/>
    <w:rsid w:val="00747C3A"/>
    <w:rsid w:val="00747E09"/>
    <w:rsid w:val="007501C5"/>
    <w:rsid w:val="00750AD1"/>
    <w:rsid w:val="00750D81"/>
    <w:rsid w:val="0075115F"/>
    <w:rsid w:val="0075159C"/>
    <w:rsid w:val="007528E6"/>
    <w:rsid w:val="00752C86"/>
    <w:rsid w:val="0075321F"/>
    <w:rsid w:val="00753583"/>
    <w:rsid w:val="00753AE9"/>
    <w:rsid w:val="007545D5"/>
    <w:rsid w:val="0075475B"/>
    <w:rsid w:val="0075482C"/>
    <w:rsid w:val="00754C6B"/>
    <w:rsid w:val="00756B5B"/>
    <w:rsid w:val="00756E94"/>
    <w:rsid w:val="00756EFA"/>
    <w:rsid w:val="00756FE0"/>
    <w:rsid w:val="007605AC"/>
    <w:rsid w:val="00760CF2"/>
    <w:rsid w:val="00760D1C"/>
    <w:rsid w:val="007617A1"/>
    <w:rsid w:val="007619CD"/>
    <w:rsid w:val="007636F5"/>
    <w:rsid w:val="00763952"/>
    <w:rsid w:val="00764A54"/>
    <w:rsid w:val="0076658A"/>
    <w:rsid w:val="007669E7"/>
    <w:rsid w:val="007702AC"/>
    <w:rsid w:val="007706D4"/>
    <w:rsid w:val="00770C8E"/>
    <w:rsid w:val="00771117"/>
    <w:rsid w:val="00772EB3"/>
    <w:rsid w:val="00773018"/>
    <w:rsid w:val="0077507D"/>
    <w:rsid w:val="00775C64"/>
    <w:rsid w:val="007772F5"/>
    <w:rsid w:val="007774B5"/>
    <w:rsid w:val="00777535"/>
    <w:rsid w:val="00777A26"/>
    <w:rsid w:val="0078200D"/>
    <w:rsid w:val="00782FB3"/>
    <w:rsid w:val="00783FCD"/>
    <w:rsid w:val="007859D8"/>
    <w:rsid w:val="00786E68"/>
    <w:rsid w:val="0079029E"/>
    <w:rsid w:val="007904C4"/>
    <w:rsid w:val="007912CD"/>
    <w:rsid w:val="0079163C"/>
    <w:rsid w:val="007928E1"/>
    <w:rsid w:val="00792EE0"/>
    <w:rsid w:val="00792EF7"/>
    <w:rsid w:val="00792F5C"/>
    <w:rsid w:val="007939CD"/>
    <w:rsid w:val="0079485B"/>
    <w:rsid w:val="007952FD"/>
    <w:rsid w:val="00795469"/>
    <w:rsid w:val="00795FEF"/>
    <w:rsid w:val="00796526"/>
    <w:rsid w:val="007A02DA"/>
    <w:rsid w:val="007A0318"/>
    <w:rsid w:val="007A0DB2"/>
    <w:rsid w:val="007A1B39"/>
    <w:rsid w:val="007A43C3"/>
    <w:rsid w:val="007A6020"/>
    <w:rsid w:val="007A715F"/>
    <w:rsid w:val="007A74D5"/>
    <w:rsid w:val="007A7ACE"/>
    <w:rsid w:val="007B1747"/>
    <w:rsid w:val="007B19F1"/>
    <w:rsid w:val="007B2449"/>
    <w:rsid w:val="007B2651"/>
    <w:rsid w:val="007B277B"/>
    <w:rsid w:val="007B3637"/>
    <w:rsid w:val="007B42F4"/>
    <w:rsid w:val="007B4B7B"/>
    <w:rsid w:val="007B4DB2"/>
    <w:rsid w:val="007B63D9"/>
    <w:rsid w:val="007B6BB3"/>
    <w:rsid w:val="007C027A"/>
    <w:rsid w:val="007C03F1"/>
    <w:rsid w:val="007C1444"/>
    <w:rsid w:val="007C2E84"/>
    <w:rsid w:val="007C360F"/>
    <w:rsid w:val="007C36DD"/>
    <w:rsid w:val="007C416B"/>
    <w:rsid w:val="007C611B"/>
    <w:rsid w:val="007C6B35"/>
    <w:rsid w:val="007C73A7"/>
    <w:rsid w:val="007C7BDD"/>
    <w:rsid w:val="007D01C8"/>
    <w:rsid w:val="007D020F"/>
    <w:rsid w:val="007D040B"/>
    <w:rsid w:val="007D0410"/>
    <w:rsid w:val="007D0443"/>
    <w:rsid w:val="007D08AF"/>
    <w:rsid w:val="007D0A0E"/>
    <w:rsid w:val="007D0F32"/>
    <w:rsid w:val="007D1464"/>
    <w:rsid w:val="007D26DC"/>
    <w:rsid w:val="007D27E9"/>
    <w:rsid w:val="007D284D"/>
    <w:rsid w:val="007D2EBF"/>
    <w:rsid w:val="007D3A4C"/>
    <w:rsid w:val="007D3FF7"/>
    <w:rsid w:val="007D4B41"/>
    <w:rsid w:val="007D4F0D"/>
    <w:rsid w:val="007D5381"/>
    <w:rsid w:val="007D5F3B"/>
    <w:rsid w:val="007D6357"/>
    <w:rsid w:val="007D65E4"/>
    <w:rsid w:val="007D7E0E"/>
    <w:rsid w:val="007E024D"/>
    <w:rsid w:val="007E0430"/>
    <w:rsid w:val="007E12BD"/>
    <w:rsid w:val="007E2D54"/>
    <w:rsid w:val="007E2E97"/>
    <w:rsid w:val="007E37D5"/>
    <w:rsid w:val="007E4E1C"/>
    <w:rsid w:val="007E52EF"/>
    <w:rsid w:val="007E5F3E"/>
    <w:rsid w:val="007E6BA3"/>
    <w:rsid w:val="007F0DCF"/>
    <w:rsid w:val="007F21F8"/>
    <w:rsid w:val="007F2715"/>
    <w:rsid w:val="007F28D4"/>
    <w:rsid w:val="007F2EA6"/>
    <w:rsid w:val="007F3408"/>
    <w:rsid w:val="007F3A88"/>
    <w:rsid w:val="007F4791"/>
    <w:rsid w:val="007F49B2"/>
    <w:rsid w:val="007F4BE1"/>
    <w:rsid w:val="007F5447"/>
    <w:rsid w:val="007F76C5"/>
    <w:rsid w:val="007F78C4"/>
    <w:rsid w:val="00800276"/>
    <w:rsid w:val="00800EE3"/>
    <w:rsid w:val="008018E7"/>
    <w:rsid w:val="008020D2"/>
    <w:rsid w:val="00804323"/>
    <w:rsid w:val="00804DE9"/>
    <w:rsid w:val="008063E1"/>
    <w:rsid w:val="00810609"/>
    <w:rsid w:val="0081072F"/>
    <w:rsid w:val="00810FB6"/>
    <w:rsid w:val="00812255"/>
    <w:rsid w:val="008124C1"/>
    <w:rsid w:val="008128E0"/>
    <w:rsid w:val="0081297D"/>
    <w:rsid w:val="00813536"/>
    <w:rsid w:val="008146C1"/>
    <w:rsid w:val="00814D08"/>
    <w:rsid w:val="00815EDC"/>
    <w:rsid w:val="00816D8E"/>
    <w:rsid w:val="00817473"/>
    <w:rsid w:val="008175F7"/>
    <w:rsid w:val="0081785C"/>
    <w:rsid w:val="00821056"/>
    <w:rsid w:val="0082190A"/>
    <w:rsid w:val="00822B13"/>
    <w:rsid w:val="00822B2E"/>
    <w:rsid w:val="0082333E"/>
    <w:rsid w:val="008237E9"/>
    <w:rsid w:val="00823C17"/>
    <w:rsid w:val="00823CB5"/>
    <w:rsid w:val="008247C3"/>
    <w:rsid w:val="008253E5"/>
    <w:rsid w:val="00825443"/>
    <w:rsid w:val="00825CBC"/>
    <w:rsid w:val="00826A6D"/>
    <w:rsid w:val="00826F63"/>
    <w:rsid w:val="008271D5"/>
    <w:rsid w:val="0082726D"/>
    <w:rsid w:val="008275F5"/>
    <w:rsid w:val="00827D5B"/>
    <w:rsid w:val="00831548"/>
    <w:rsid w:val="00831795"/>
    <w:rsid w:val="0083216C"/>
    <w:rsid w:val="008325CF"/>
    <w:rsid w:val="00833092"/>
    <w:rsid w:val="00833B37"/>
    <w:rsid w:val="00833EB1"/>
    <w:rsid w:val="0083473E"/>
    <w:rsid w:val="00835901"/>
    <w:rsid w:val="00835EDE"/>
    <w:rsid w:val="0083793B"/>
    <w:rsid w:val="00840088"/>
    <w:rsid w:val="00840EB8"/>
    <w:rsid w:val="00841E08"/>
    <w:rsid w:val="008422F4"/>
    <w:rsid w:val="00843F47"/>
    <w:rsid w:val="008441B2"/>
    <w:rsid w:val="008443FF"/>
    <w:rsid w:val="00846A6A"/>
    <w:rsid w:val="00847695"/>
    <w:rsid w:val="008515E6"/>
    <w:rsid w:val="008540C6"/>
    <w:rsid w:val="008547C2"/>
    <w:rsid w:val="00854AAB"/>
    <w:rsid w:val="008550CB"/>
    <w:rsid w:val="00855A00"/>
    <w:rsid w:val="00855AD8"/>
    <w:rsid w:val="00856164"/>
    <w:rsid w:val="0085730D"/>
    <w:rsid w:val="00861D44"/>
    <w:rsid w:val="008625D1"/>
    <w:rsid w:val="008639EE"/>
    <w:rsid w:val="00865721"/>
    <w:rsid w:val="00866313"/>
    <w:rsid w:val="00866C53"/>
    <w:rsid w:val="00866C68"/>
    <w:rsid w:val="008671D8"/>
    <w:rsid w:val="0087056B"/>
    <w:rsid w:val="0087086D"/>
    <w:rsid w:val="00870CC7"/>
    <w:rsid w:val="008715E8"/>
    <w:rsid w:val="00871C1F"/>
    <w:rsid w:val="008724B8"/>
    <w:rsid w:val="00872C7B"/>
    <w:rsid w:val="008733CE"/>
    <w:rsid w:val="008736B6"/>
    <w:rsid w:val="0087447B"/>
    <w:rsid w:val="00876688"/>
    <w:rsid w:val="008766F9"/>
    <w:rsid w:val="00876727"/>
    <w:rsid w:val="00876A68"/>
    <w:rsid w:val="00877B16"/>
    <w:rsid w:val="00877DA5"/>
    <w:rsid w:val="00877FA0"/>
    <w:rsid w:val="00880CF4"/>
    <w:rsid w:val="00882AE0"/>
    <w:rsid w:val="00882B0D"/>
    <w:rsid w:val="00882B63"/>
    <w:rsid w:val="008831EF"/>
    <w:rsid w:val="00883688"/>
    <w:rsid w:val="008841DE"/>
    <w:rsid w:val="008847DB"/>
    <w:rsid w:val="0088497C"/>
    <w:rsid w:val="00884A48"/>
    <w:rsid w:val="0088501E"/>
    <w:rsid w:val="0088590D"/>
    <w:rsid w:val="0088596F"/>
    <w:rsid w:val="00885A48"/>
    <w:rsid w:val="00886121"/>
    <w:rsid w:val="00886CEF"/>
    <w:rsid w:val="008873E5"/>
    <w:rsid w:val="00890530"/>
    <w:rsid w:val="00890587"/>
    <w:rsid w:val="008907D2"/>
    <w:rsid w:val="008913E8"/>
    <w:rsid w:val="00892686"/>
    <w:rsid w:val="00894043"/>
    <w:rsid w:val="00894061"/>
    <w:rsid w:val="008978D4"/>
    <w:rsid w:val="008A10D5"/>
    <w:rsid w:val="008A1547"/>
    <w:rsid w:val="008A1DF3"/>
    <w:rsid w:val="008A2390"/>
    <w:rsid w:val="008A3676"/>
    <w:rsid w:val="008A420A"/>
    <w:rsid w:val="008A6C3A"/>
    <w:rsid w:val="008A71BA"/>
    <w:rsid w:val="008A72F2"/>
    <w:rsid w:val="008B0E8B"/>
    <w:rsid w:val="008B206D"/>
    <w:rsid w:val="008B2079"/>
    <w:rsid w:val="008B20E7"/>
    <w:rsid w:val="008B2AC2"/>
    <w:rsid w:val="008B346C"/>
    <w:rsid w:val="008B4130"/>
    <w:rsid w:val="008B4D3A"/>
    <w:rsid w:val="008B5231"/>
    <w:rsid w:val="008B5FBB"/>
    <w:rsid w:val="008B6288"/>
    <w:rsid w:val="008B6823"/>
    <w:rsid w:val="008B7264"/>
    <w:rsid w:val="008B7A6A"/>
    <w:rsid w:val="008B7DCD"/>
    <w:rsid w:val="008C00B5"/>
    <w:rsid w:val="008C05FE"/>
    <w:rsid w:val="008C25B0"/>
    <w:rsid w:val="008C359E"/>
    <w:rsid w:val="008C3A05"/>
    <w:rsid w:val="008C3B2A"/>
    <w:rsid w:val="008C3DBF"/>
    <w:rsid w:val="008C4C3F"/>
    <w:rsid w:val="008C4DB0"/>
    <w:rsid w:val="008C5A0B"/>
    <w:rsid w:val="008C5DA3"/>
    <w:rsid w:val="008C5F67"/>
    <w:rsid w:val="008C6256"/>
    <w:rsid w:val="008C7824"/>
    <w:rsid w:val="008D01F3"/>
    <w:rsid w:val="008D0CF6"/>
    <w:rsid w:val="008D10DD"/>
    <w:rsid w:val="008D17BB"/>
    <w:rsid w:val="008D29C0"/>
    <w:rsid w:val="008D2BE6"/>
    <w:rsid w:val="008D2E41"/>
    <w:rsid w:val="008D31DE"/>
    <w:rsid w:val="008D328E"/>
    <w:rsid w:val="008D4157"/>
    <w:rsid w:val="008D4299"/>
    <w:rsid w:val="008D4EA8"/>
    <w:rsid w:val="008D6849"/>
    <w:rsid w:val="008E2715"/>
    <w:rsid w:val="008E2C30"/>
    <w:rsid w:val="008E3567"/>
    <w:rsid w:val="008E3916"/>
    <w:rsid w:val="008E4693"/>
    <w:rsid w:val="008E524F"/>
    <w:rsid w:val="008E5A5C"/>
    <w:rsid w:val="008E5E83"/>
    <w:rsid w:val="008E6CAE"/>
    <w:rsid w:val="008E6F3E"/>
    <w:rsid w:val="008E73C1"/>
    <w:rsid w:val="008E7417"/>
    <w:rsid w:val="008F107C"/>
    <w:rsid w:val="008F1F2E"/>
    <w:rsid w:val="008F2C0B"/>
    <w:rsid w:val="008F40CA"/>
    <w:rsid w:val="008F5F31"/>
    <w:rsid w:val="008F693D"/>
    <w:rsid w:val="008F77F3"/>
    <w:rsid w:val="008F79DF"/>
    <w:rsid w:val="0090074D"/>
    <w:rsid w:val="00900A5C"/>
    <w:rsid w:val="00900AB1"/>
    <w:rsid w:val="00901A1A"/>
    <w:rsid w:val="00902113"/>
    <w:rsid w:val="00902E59"/>
    <w:rsid w:val="00903AEA"/>
    <w:rsid w:val="00903B20"/>
    <w:rsid w:val="00904321"/>
    <w:rsid w:val="009053AF"/>
    <w:rsid w:val="009104F2"/>
    <w:rsid w:val="00911C28"/>
    <w:rsid w:val="00912DE9"/>
    <w:rsid w:val="0091331E"/>
    <w:rsid w:val="009144BF"/>
    <w:rsid w:val="0091454A"/>
    <w:rsid w:val="00914800"/>
    <w:rsid w:val="00914CCB"/>
    <w:rsid w:val="00915EE9"/>
    <w:rsid w:val="00916694"/>
    <w:rsid w:val="00916B20"/>
    <w:rsid w:val="009174A9"/>
    <w:rsid w:val="00920631"/>
    <w:rsid w:val="00920798"/>
    <w:rsid w:val="00920B9D"/>
    <w:rsid w:val="00920FA3"/>
    <w:rsid w:val="0092136E"/>
    <w:rsid w:val="0092233A"/>
    <w:rsid w:val="0092297D"/>
    <w:rsid w:val="0092351F"/>
    <w:rsid w:val="00923635"/>
    <w:rsid w:val="009238A7"/>
    <w:rsid w:val="00924093"/>
    <w:rsid w:val="00925176"/>
    <w:rsid w:val="009255CA"/>
    <w:rsid w:val="0092638D"/>
    <w:rsid w:val="009265EE"/>
    <w:rsid w:val="00926F22"/>
    <w:rsid w:val="00931249"/>
    <w:rsid w:val="00932331"/>
    <w:rsid w:val="00932C0E"/>
    <w:rsid w:val="00933C75"/>
    <w:rsid w:val="00934171"/>
    <w:rsid w:val="00935490"/>
    <w:rsid w:val="00935EF3"/>
    <w:rsid w:val="00936F76"/>
    <w:rsid w:val="00937B9F"/>
    <w:rsid w:val="00940128"/>
    <w:rsid w:val="00940E08"/>
    <w:rsid w:val="0094244D"/>
    <w:rsid w:val="0094286E"/>
    <w:rsid w:val="00942D4D"/>
    <w:rsid w:val="00943252"/>
    <w:rsid w:val="009433A9"/>
    <w:rsid w:val="009455E4"/>
    <w:rsid w:val="009460AA"/>
    <w:rsid w:val="0094637E"/>
    <w:rsid w:val="0094696E"/>
    <w:rsid w:val="009477CD"/>
    <w:rsid w:val="00947C6D"/>
    <w:rsid w:val="009506AC"/>
    <w:rsid w:val="00951256"/>
    <w:rsid w:val="009515CA"/>
    <w:rsid w:val="0095198A"/>
    <w:rsid w:val="009523EF"/>
    <w:rsid w:val="00953193"/>
    <w:rsid w:val="00953757"/>
    <w:rsid w:val="00953F0E"/>
    <w:rsid w:val="00954CE6"/>
    <w:rsid w:val="00956443"/>
    <w:rsid w:val="009568AD"/>
    <w:rsid w:val="00956C25"/>
    <w:rsid w:val="00957B1B"/>
    <w:rsid w:val="00957D8E"/>
    <w:rsid w:val="00957E7C"/>
    <w:rsid w:val="0096049B"/>
    <w:rsid w:val="0096076E"/>
    <w:rsid w:val="00962268"/>
    <w:rsid w:val="00962329"/>
    <w:rsid w:val="00962ADE"/>
    <w:rsid w:val="00962EEA"/>
    <w:rsid w:val="009636E6"/>
    <w:rsid w:val="009664AD"/>
    <w:rsid w:val="00967A6B"/>
    <w:rsid w:val="00967D9D"/>
    <w:rsid w:val="00972FA6"/>
    <w:rsid w:val="00974DB2"/>
    <w:rsid w:val="00975058"/>
    <w:rsid w:val="00975D0A"/>
    <w:rsid w:val="00976833"/>
    <w:rsid w:val="00976917"/>
    <w:rsid w:val="00976DBF"/>
    <w:rsid w:val="00977F47"/>
    <w:rsid w:val="009800B7"/>
    <w:rsid w:val="00981B43"/>
    <w:rsid w:val="009827D9"/>
    <w:rsid w:val="00982D1A"/>
    <w:rsid w:val="0098328C"/>
    <w:rsid w:val="00983885"/>
    <w:rsid w:val="00983CB5"/>
    <w:rsid w:val="00983D98"/>
    <w:rsid w:val="0098426C"/>
    <w:rsid w:val="009842B1"/>
    <w:rsid w:val="009873F7"/>
    <w:rsid w:val="00987629"/>
    <w:rsid w:val="00987B2E"/>
    <w:rsid w:val="00991333"/>
    <w:rsid w:val="0099343F"/>
    <w:rsid w:val="00995017"/>
    <w:rsid w:val="00995D75"/>
    <w:rsid w:val="0099689F"/>
    <w:rsid w:val="00997A77"/>
    <w:rsid w:val="009A038E"/>
    <w:rsid w:val="009A1070"/>
    <w:rsid w:val="009A1A24"/>
    <w:rsid w:val="009A2A4C"/>
    <w:rsid w:val="009A302E"/>
    <w:rsid w:val="009A35B0"/>
    <w:rsid w:val="009A35F2"/>
    <w:rsid w:val="009A4CDE"/>
    <w:rsid w:val="009A51B6"/>
    <w:rsid w:val="009A5BDF"/>
    <w:rsid w:val="009A644A"/>
    <w:rsid w:val="009A6861"/>
    <w:rsid w:val="009A718C"/>
    <w:rsid w:val="009A7BA8"/>
    <w:rsid w:val="009B0966"/>
    <w:rsid w:val="009B1E3A"/>
    <w:rsid w:val="009B25D3"/>
    <w:rsid w:val="009B2CFA"/>
    <w:rsid w:val="009B34B6"/>
    <w:rsid w:val="009B3874"/>
    <w:rsid w:val="009B3A6C"/>
    <w:rsid w:val="009B3A7C"/>
    <w:rsid w:val="009B3BA3"/>
    <w:rsid w:val="009B4AC5"/>
    <w:rsid w:val="009B5812"/>
    <w:rsid w:val="009C009F"/>
    <w:rsid w:val="009C02CC"/>
    <w:rsid w:val="009C032A"/>
    <w:rsid w:val="009C125E"/>
    <w:rsid w:val="009C145B"/>
    <w:rsid w:val="009C189E"/>
    <w:rsid w:val="009C2078"/>
    <w:rsid w:val="009C26E5"/>
    <w:rsid w:val="009C3792"/>
    <w:rsid w:val="009C41EC"/>
    <w:rsid w:val="009C5E18"/>
    <w:rsid w:val="009C6422"/>
    <w:rsid w:val="009C707B"/>
    <w:rsid w:val="009C766E"/>
    <w:rsid w:val="009D01C8"/>
    <w:rsid w:val="009D0339"/>
    <w:rsid w:val="009D0C14"/>
    <w:rsid w:val="009D1E73"/>
    <w:rsid w:val="009D2149"/>
    <w:rsid w:val="009D27D4"/>
    <w:rsid w:val="009D2DAC"/>
    <w:rsid w:val="009D3356"/>
    <w:rsid w:val="009D3C7F"/>
    <w:rsid w:val="009D4216"/>
    <w:rsid w:val="009D4852"/>
    <w:rsid w:val="009D5FC3"/>
    <w:rsid w:val="009D694C"/>
    <w:rsid w:val="009E20C7"/>
    <w:rsid w:val="009E3B28"/>
    <w:rsid w:val="009E42C4"/>
    <w:rsid w:val="009E59F2"/>
    <w:rsid w:val="009E5B51"/>
    <w:rsid w:val="009E632B"/>
    <w:rsid w:val="009F05B5"/>
    <w:rsid w:val="009F16DF"/>
    <w:rsid w:val="009F1CBE"/>
    <w:rsid w:val="009F2724"/>
    <w:rsid w:val="009F3F6C"/>
    <w:rsid w:val="009F4CAA"/>
    <w:rsid w:val="009F4E11"/>
    <w:rsid w:val="009F5201"/>
    <w:rsid w:val="009F5D75"/>
    <w:rsid w:val="009F757D"/>
    <w:rsid w:val="00A00C57"/>
    <w:rsid w:val="00A0212A"/>
    <w:rsid w:val="00A024EB"/>
    <w:rsid w:val="00A03BFB"/>
    <w:rsid w:val="00A069C7"/>
    <w:rsid w:val="00A06D81"/>
    <w:rsid w:val="00A0727E"/>
    <w:rsid w:val="00A076E0"/>
    <w:rsid w:val="00A077A5"/>
    <w:rsid w:val="00A07E7B"/>
    <w:rsid w:val="00A11C65"/>
    <w:rsid w:val="00A1319A"/>
    <w:rsid w:val="00A13AC0"/>
    <w:rsid w:val="00A13FF8"/>
    <w:rsid w:val="00A14DDB"/>
    <w:rsid w:val="00A14DF9"/>
    <w:rsid w:val="00A14E50"/>
    <w:rsid w:val="00A17365"/>
    <w:rsid w:val="00A17842"/>
    <w:rsid w:val="00A178EE"/>
    <w:rsid w:val="00A20BC1"/>
    <w:rsid w:val="00A20E32"/>
    <w:rsid w:val="00A21DFC"/>
    <w:rsid w:val="00A23600"/>
    <w:rsid w:val="00A23764"/>
    <w:rsid w:val="00A238B5"/>
    <w:rsid w:val="00A239B8"/>
    <w:rsid w:val="00A23E0A"/>
    <w:rsid w:val="00A25BE8"/>
    <w:rsid w:val="00A25DDF"/>
    <w:rsid w:val="00A262CF"/>
    <w:rsid w:val="00A26E16"/>
    <w:rsid w:val="00A2785E"/>
    <w:rsid w:val="00A307D9"/>
    <w:rsid w:val="00A308A3"/>
    <w:rsid w:val="00A30DB1"/>
    <w:rsid w:val="00A31051"/>
    <w:rsid w:val="00A31C50"/>
    <w:rsid w:val="00A31F4C"/>
    <w:rsid w:val="00A339BA"/>
    <w:rsid w:val="00A33B3C"/>
    <w:rsid w:val="00A33E52"/>
    <w:rsid w:val="00A36150"/>
    <w:rsid w:val="00A44488"/>
    <w:rsid w:val="00A447ED"/>
    <w:rsid w:val="00A44887"/>
    <w:rsid w:val="00A44E1F"/>
    <w:rsid w:val="00A44F81"/>
    <w:rsid w:val="00A45EA4"/>
    <w:rsid w:val="00A47A43"/>
    <w:rsid w:val="00A503C4"/>
    <w:rsid w:val="00A51732"/>
    <w:rsid w:val="00A520BD"/>
    <w:rsid w:val="00A5380A"/>
    <w:rsid w:val="00A555E3"/>
    <w:rsid w:val="00A572E6"/>
    <w:rsid w:val="00A572EB"/>
    <w:rsid w:val="00A57788"/>
    <w:rsid w:val="00A57C26"/>
    <w:rsid w:val="00A617AF"/>
    <w:rsid w:val="00A617E8"/>
    <w:rsid w:val="00A617EC"/>
    <w:rsid w:val="00A6186F"/>
    <w:rsid w:val="00A623ED"/>
    <w:rsid w:val="00A62467"/>
    <w:rsid w:val="00A636B1"/>
    <w:rsid w:val="00A637BA"/>
    <w:rsid w:val="00A63A4A"/>
    <w:rsid w:val="00A67CD4"/>
    <w:rsid w:val="00A70548"/>
    <w:rsid w:val="00A7105C"/>
    <w:rsid w:val="00A71BBF"/>
    <w:rsid w:val="00A71FF5"/>
    <w:rsid w:val="00A72917"/>
    <w:rsid w:val="00A73FBE"/>
    <w:rsid w:val="00A749AF"/>
    <w:rsid w:val="00A749E8"/>
    <w:rsid w:val="00A750B8"/>
    <w:rsid w:val="00A75296"/>
    <w:rsid w:val="00A75DF9"/>
    <w:rsid w:val="00A7658B"/>
    <w:rsid w:val="00A76B14"/>
    <w:rsid w:val="00A771FD"/>
    <w:rsid w:val="00A77234"/>
    <w:rsid w:val="00A77B63"/>
    <w:rsid w:val="00A80DE2"/>
    <w:rsid w:val="00A8191A"/>
    <w:rsid w:val="00A82A12"/>
    <w:rsid w:val="00A82FC6"/>
    <w:rsid w:val="00A83E27"/>
    <w:rsid w:val="00A84D4E"/>
    <w:rsid w:val="00A84D75"/>
    <w:rsid w:val="00A85391"/>
    <w:rsid w:val="00A85799"/>
    <w:rsid w:val="00A85809"/>
    <w:rsid w:val="00A904CB"/>
    <w:rsid w:val="00A907DF"/>
    <w:rsid w:val="00A91287"/>
    <w:rsid w:val="00A914D4"/>
    <w:rsid w:val="00A91CD7"/>
    <w:rsid w:val="00A922DE"/>
    <w:rsid w:val="00A93010"/>
    <w:rsid w:val="00A937A4"/>
    <w:rsid w:val="00A94509"/>
    <w:rsid w:val="00A94655"/>
    <w:rsid w:val="00A94836"/>
    <w:rsid w:val="00A94B7F"/>
    <w:rsid w:val="00A9542C"/>
    <w:rsid w:val="00A9621A"/>
    <w:rsid w:val="00A96E95"/>
    <w:rsid w:val="00A97772"/>
    <w:rsid w:val="00AA01AE"/>
    <w:rsid w:val="00AA0A56"/>
    <w:rsid w:val="00AA1D7E"/>
    <w:rsid w:val="00AA2C8F"/>
    <w:rsid w:val="00AA3087"/>
    <w:rsid w:val="00AA374C"/>
    <w:rsid w:val="00AA3AEA"/>
    <w:rsid w:val="00AA5C13"/>
    <w:rsid w:val="00AB1FEC"/>
    <w:rsid w:val="00AB33EB"/>
    <w:rsid w:val="00AB343A"/>
    <w:rsid w:val="00AB3580"/>
    <w:rsid w:val="00AB3D55"/>
    <w:rsid w:val="00AB3E42"/>
    <w:rsid w:val="00AB48CC"/>
    <w:rsid w:val="00AB4991"/>
    <w:rsid w:val="00AB701C"/>
    <w:rsid w:val="00AB71A7"/>
    <w:rsid w:val="00AB7C36"/>
    <w:rsid w:val="00AC0ACB"/>
    <w:rsid w:val="00AC1886"/>
    <w:rsid w:val="00AC1C11"/>
    <w:rsid w:val="00AC3DAD"/>
    <w:rsid w:val="00AC4826"/>
    <w:rsid w:val="00AC59F1"/>
    <w:rsid w:val="00AC637A"/>
    <w:rsid w:val="00AC6DDB"/>
    <w:rsid w:val="00AC729D"/>
    <w:rsid w:val="00AC7B8D"/>
    <w:rsid w:val="00AC7C69"/>
    <w:rsid w:val="00AD1B69"/>
    <w:rsid w:val="00AD1ED5"/>
    <w:rsid w:val="00AD2143"/>
    <w:rsid w:val="00AD27BB"/>
    <w:rsid w:val="00AD4C7A"/>
    <w:rsid w:val="00AD50CE"/>
    <w:rsid w:val="00AD5528"/>
    <w:rsid w:val="00AD7B0F"/>
    <w:rsid w:val="00AE30D5"/>
    <w:rsid w:val="00AE3ABF"/>
    <w:rsid w:val="00AE486E"/>
    <w:rsid w:val="00AE5524"/>
    <w:rsid w:val="00AE612B"/>
    <w:rsid w:val="00AF18E3"/>
    <w:rsid w:val="00AF1F81"/>
    <w:rsid w:val="00AF25A9"/>
    <w:rsid w:val="00AF2F01"/>
    <w:rsid w:val="00AF4CB6"/>
    <w:rsid w:val="00AF5833"/>
    <w:rsid w:val="00AF5CB5"/>
    <w:rsid w:val="00B0031D"/>
    <w:rsid w:val="00B00DC1"/>
    <w:rsid w:val="00B017B2"/>
    <w:rsid w:val="00B01D00"/>
    <w:rsid w:val="00B025A8"/>
    <w:rsid w:val="00B0266A"/>
    <w:rsid w:val="00B03D4C"/>
    <w:rsid w:val="00B04D43"/>
    <w:rsid w:val="00B061B0"/>
    <w:rsid w:val="00B0694D"/>
    <w:rsid w:val="00B06CE6"/>
    <w:rsid w:val="00B07534"/>
    <w:rsid w:val="00B078A3"/>
    <w:rsid w:val="00B07D8D"/>
    <w:rsid w:val="00B07DB3"/>
    <w:rsid w:val="00B107A0"/>
    <w:rsid w:val="00B1100D"/>
    <w:rsid w:val="00B11A63"/>
    <w:rsid w:val="00B11A76"/>
    <w:rsid w:val="00B11E9B"/>
    <w:rsid w:val="00B11EC2"/>
    <w:rsid w:val="00B123FF"/>
    <w:rsid w:val="00B12A5B"/>
    <w:rsid w:val="00B13A14"/>
    <w:rsid w:val="00B13C34"/>
    <w:rsid w:val="00B144D3"/>
    <w:rsid w:val="00B16515"/>
    <w:rsid w:val="00B16AAD"/>
    <w:rsid w:val="00B175E3"/>
    <w:rsid w:val="00B17732"/>
    <w:rsid w:val="00B207BC"/>
    <w:rsid w:val="00B21347"/>
    <w:rsid w:val="00B215DF"/>
    <w:rsid w:val="00B21C02"/>
    <w:rsid w:val="00B22FE3"/>
    <w:rsid w:val="00B230F9"/>
    <w:rsid w:val="00B237D1"/>
    <w:rsid w:val="00B24463"/>
    <w:rsid w:val="00B24D61"/>
    <w:rsid w:val="00B26A8A"/>
    <w:rsid w:val="00B26C3D"/>
    <w:rsid w:val="00B2786F"/>
    <w:rsid w:val="00B31098"/>
    <w:rsid w:val="00B31B7E"/>
    <w:rsid w:val="00B31BA8"/>
    <w:rsid w:val="00B32483"/>
    <w:rsid w:val="00B32863"/>
    <w:rsid w:val="00B335E0"/>
    <w:rsid w:val="00B337E4"/>
    <w:rsid w:val="00B346C1"/>
    <w:rsid w:val="00B353A0"/>
    <w:rsid w:val="00B35FE3"/>
    <w:rsid w:val="00B362FB"/>
    <w:rsid w:val="00B37BB4"/>
    <w:rsid w:val="00B411B9"/>
    <w:rsid w:val="00B41434"/>
    <w:rsid w:val="00B422F5"/>
    <w:rsid w:val="00B43552"/>
    <w:rsid w:val="00B44881"/>
    <w:rsid w:val="00B44992"/>
    <w:rsid w:val="00B44DD8"/>
    <w:rsid w:val="00B44E7E"/>
    <w:rsid w:val="00B44F44"/>
    <w:rsid w:val="00B45121"/>
    <w:rsid w:val="00B46710"/>
    <w:rsid w:val="00B46B16"/>
    <w:rsid w:val="00B5198D"/>
    <w:rsid w:val="00B523E3"/>
    <w:rsid w:val="00B52E57"/>
    <w:rsid w:val="00B52FFF"/>
    <w:rsid w:val="00B532EB"/>
    <w:rsid w:val="00B53426"/>
    <w:rsid w:val="00B5348D"/>
    <w:rsid w:val="00B53BF9"/>
    <w:rsid w:val="00B53C80"/>
    <w:rsid w:val="00B5577A"/>
    <w:rsid w:val="00B55BAE"/>
    <w:rsid w:val="00B55DAF"/>
    <w:rsid w:val="00B5671B"/>
    <w:rsid w:val="00B5759E"/>
    <w:rsid w:val="00B5779C"/>
    <w:rsid w:val="00B57F7E"/>
    <w:rsid w:val="00B60768"/>
    <w:rsid w:val="00B613DD"/>
    <w:rsid w:val="00B6142A"/>
    <w:rsid w:val="00B61E1C"/>
    <w:rsid w:val="00B6201A"/>
    <w:rsid w:val="00B6222F"/>
    <w:rsid w:val="00B63024"/>
    <w:rsid w:val="00B65ADC"/>
    <w:rsid w:val="00B66897"/>
    <w:rsid w:val="00B673C3"/>
    <w:rsid w:val="00B6749C"/>
    <w:rsid w:val="00B70D64"/>
    <w:rsid w:val="00B71668"/>
    <w:rsid w:val="00B71AA6"/>
    <w:rsid w:val="00B7378A"/>
    <w:rsid w:val="00B75150"/>
    <w:rsid w:val="00B75190"/>
    <w:rsid w:val="00B751F9"/>
    <w:rsid w:val="00B760E0"/>
    <w:rsid w:val="00B764C6"/>
    <w:rsid w:val="00B810CD"/>
    <w:rsid w:val="00B81A36"/>
    <w:rsid w:val="00B82C31"/>
    <w:rsid w:val="00B84943"/>
    <w:rsid w:val="00B854BF"/>
    <w:rsid w:val="00B869A8"/>
    <w:rsid w:val="00B86C79"/>
    <w:rsid w:val="00B87697"/>
    <w:rsid w:val="00B87C58"/>
    <w:rsid w:val="00B907CA"/>
    <w:rsid w:val="00B91FA9"/>
    <w:rsid w:val="00B92789"/>
    <w:rsid w:val="00B93138"/>
    <w:rsid w:val="00B93A08"/>
    <w:rsid w:val="00B95158"/>
    <w:rsid w:val="00B951EA"/>
    <w:rsid w:val="00B96195"/>
    <w:rsid w:val="00B96992"/>
    <w:rsid w:val="00B96BFC"/>
    <w:rsid w:val="00B97076"/>
    <w:rsid w:val="00B9770F"/>
    <w:rsid w:val="00BA0E10"/>
    <w:rsid w:val="00BA1326"/>
    <w:rsid w:val="00BA1BEE"/>
    <w:rsid w:val="00BA2F09"/>
    <w:rsid w:val="00BA30F7"/>
    <w:rsid w:val="00BA4706"/>
    <w:rsid w:val="00BA4736"/>
    <w:rsid w:val="00BA5245"/>
    <w:rsid w:val="00BA6054"/>
    <w:rsid w:val="00BA66B4"/>
    <w:rsid w:val="00BB0313"/>
    <w:rsid w:val="00BB176C"/>
    <w:rsid w:val="00BB1E0F"/>
    <w:rsid w:val="00BB2256"/>
    <w:rsid w:val="00BB255B"/>
    <w:rsid w:val="00BB2A6D"/>
    <w:rsid w:val="00BB2DC9"/>
    <w:rsid w:val="00BB543B"/>
    <w:rsid w:val="00BB57B2"/>
    <w:rsid w:val="00BB6DA0"/>
    <w:rsid w:val="00BC0481"/>
    <w:rsid w:val="00BC0E3E"/>
    <w:rsid w:val="00BC23C5"/>
    <w:rsid w:val="00BC288A"/>
    <w:rsid w:val="00BC3413"/>
    <w:rsid w:val="00BC3EBC"/>
    <w:rsid w:val="00BC4C22"/>
    <w:rsid w:val="00BC521B"/>
    <w:rsid w:val="00BC55F7"/>
    <w:rsid w:val="00BC6DBC"/>
    <w:rsid w:val="00BC724C"/>
    <w:rsid w:val="00BC7329"/>
    <w:rsid w:val="00BC7411"/>
    <w:rsid w:val="00BC7A36"/>
    <w:rsid w:val="00BD2649"/>
    <w:rsid w:val="00BD311F"/>
    <w:rsid w:val="00BD3540"/>
    <w:rsid w:val="00BD54D5"/>
    <w:rsid w:val="00BD550F"/>
    <w:rsid w:val="00BD5FC0"/>
    <w:rsid w:val="00BD6801"/>
    <w:rsid w:val="00BD6960"/>
    <w:rsid w:val="00BD6B00"/>
    <w:rsid w:val="00BD759E"/>
    <w:rsid w:val="00BE1C1B"/>
    <w:rsid w:val="00BE244E"/>
    <w:rsid w:val="00BE29B3"/>
    <w:rsid w:val="00BE29E8"/>
    <w:rsid w:val="00BE3027"/>
    <w:rsid w:val="00BE3448"/>
    <w:rsid w:val="00BE3650"/>
    <w:rsid w:val="00BE3B41"/>
    <w:rsid w:val="00BE43B8"/>
    <w:rsid w:val="00BE43D3"/>
    <w:rsid w:val="00BE4926"/>
    <w:rsid w:val="00BE677D"/>
    <w:rsid w:val="00BE70F6"/>
    <w:rsid w:val="00BE7440"/>
    <w:rsid w:val="00BF08A3"/>
    <w:rsid w:val="00BF0C9A"/>
    <w:rsid w:val="00BF13E0"/>
    <w:rsid w:val="00BF1E34"/>
    <w:rsid w:val="00BF1EA2"/>
    <w:rsid w:val="00BF32E4"/>
    <w:rsid w:val="00BF3AAE"/>
    <w:rsid w:val="00BF5BBC"/>
    <w:rsid w:val="00BF6C54"/>
    <w:rsid w:val="00BF7327"/>
    <w:rsid w:val="00BF7837"/>
    <w:rsid w:val="00BF7BE2"/>
    <w:rsid w:val="00C00383"/>
    <w:rsid w:val="00C013FC"/>
    <w:rsid w:val="00C025B4"/>
    <w:rsid w:val="00C025FD"/>
    <w:rsid w:val="00C051EE"/>
    <w:rsid w:val="00C05E4E"/>
    <w:rsid w:val="00C066A6"/>
    <w:rsid w:val="00C10C8B"/>
    <w:rsid w:val="00C113B0"/>
    <w:rsid w:val="00C12530"/>
    <w:rsid w:val="00C1531D"/>
    <w:rsid w:val="00C1576D"/>
    <w:rsid w:val="00C1684D"/>
    <w:rsid w:val="00C16901"/>
    <w:rsid w:val="00C16FAD"/>
    <w:rsid w:val="00C2276F"/>
    <w:rsid w:val="00C24947"/>
    <w:rsid w:val="00C24A7F"/>
    <w:rsid w:val="00C25350"/>
    <w:rsid w:val="00C259DB"/>
    <w:rsid w:val="00C31DE5"/>
    <w:rsid w:val="00C3209F"/>
    <w:rsid w:val="00C320B4"/>
    <w:rsid w:val="00C339FF"/>
    <w:rsid w:val="00C33AD4"/>
    <w:rsid w:val="00C349E0"/>
    <w:rsid w:val="00C3535B"/>
    <w:rsid w:val="00C35404"/>
    <w:rsid w:val="00C35711"/>
    <w:rsid w:val="00C36227"/>
    <w:rsid w:val="00C364B2"/>
    <w:rsid w:val="00C3723D"/>
    <w:rsid w:val="00C376A1"/>
    <w:rsid w:val="00C3783B"/>
    <w:rsid w:val="00C403B2"/>
    <w:rsid w:val="00C40C86"/>
    <w:rsid w:val="00C417D4"/>
    <w:rsid w:val="00C4248C"/>
    <w:rsid w:val="00C451D3"/>
    <w:rsid w:val="00C46A75"/>
    <w:rsid w:val="00C47A5C"/>
    <w:rsid w:val="00C47ACE"/>
    <w:rsid w:val="00C47BD7"/>
    <w:rsid w:val="00C47D55"/>
    <w:rsid w:val="00C51AF8"/>
    <w:rsid w:val="00C529E5"/>
    <w:rsid w:val="00C53057"/>
    <w:rsid w:val="00C53268"/>
    <w:rsid w:val="00C53A3D"/>
    <w:rsid w:val="00C54512"/>
    <w:rsid w:val="00C54C41"/>
    <w:rsid w:val="00C54CE8"/>
    <w:rsid w:val="00C558C2"/>
    <w:rsid w:val="00C559E1"/>
    <w:rsid w:val="00C55ED9"/>
    <w:rsid w:val="00C55FAC"/>
    <w:rsid w:val="00C56510"/>
    <w:rsid w:val="00C56624"/>
    <w:rsid w:val="00C56878"/>
    <w:rsid w:val="00C57940"/>
    <w:rsid w:val="00C60562"/>
    <w:rsid w:val="00C61AF0"/>
    <w:rsid w:val="00C61B4F"/>
    <w:rsid w:val="00C625E1"/>
    <w:rsid w:val="00C62D60"/>
    <w:rsid w:val="00C63C46"/>
    <w:rsid w:val="00C63D55"/>
    <w:rsid w:val="00C64364"/>
    <w:rsid w:val="00C649BA"/>
    <w:rsid w:val="00C64B97"/>
    <w:rsid w:val="00C655B3"/>
    <w:rsid w:val="00C66660"/>
    <w:rsid w:val="00C7051C"/>
    <w:rsid w:val="00C722E3"/>
    <w:rsid w:val="00C73E13"/>
    <w:rsid w:val="00C74B04"/>
    <w:rsid w:val="00C750D6"/>
    <w:rsid w:val="00C75E2C"/>
    <w:rsid w:val="00C77033"/>
    <w:rsid w:val="00C7765F"/>
    <w:rsid w:val="00C80AB9"/>
    <w:rsid w:val="00C81AA9"/>
    <w:rsid w:val="00C8337A"/>
    <w:rsid w:val="00C85017"/>
    <w:rsid w:val="00C85A9D"/>
    <w:rsid w:val="00C85EC5"/>
    <w:rsid w:val="00C864F4"/>
    <w:rsid w:val="00C87BDC"/>
    <w:rsid w:val="00C87DF8"/>
    <w:rsid w:val="00C87E5E"/>
    <w:rsid w:val="00C87E9E"/>
    <w:rsid w:val="00C903BB"/>
    <w:rsid w:val="00C90AA1"/>
    <w:rsid w:val="00C90ABA"/>
    <w:rsid w:val="00C90E58"/>
    <w:rsid w:val="00C913EB"/>
    <w:rsid w:val="00C914DA"/>
    <w:rsid w:val="00C91FBE"/>
    <w:rsid w:val="00C9216E"/>
    <w:rsid w:val="00C942E6"/>
    <w:rsid w:val="00C94702"/>
    <w:rsid w:val="00C94B32"/>
    <w:rsid w:val="00C94EFE"/>
    <w:rsid w:val="00C95DC6"/>
    <w:rsid w:val="00C96569"/>
    <w:rsid w:val="00C971A6"/>
    <w:rsid w:val="00C979C0"/>
    <w:rsid w:val="00CA00CA"/>
    <w:rsid w:val="00CA0CF3"/>
    <w:rsid w:val="00CA1060"/>
    <w:rsid w:val="00CA16C7"/>
    <w:rsid w:val="00CA2235"/>
    <w:rsid w:val="00CA2A05"/>
    <w:rsid w:val="00CA306E"/>
    <w:rsid w:val="00CA309E"/>
    <w:rsid w:val="00CA3CCA"/>
    <w:rsid w:val="00CA4969"/>
    <w:rsid w:val="00CA61B4"/>
    <w:rsid w:val="00CA63F5"/>
    <w:rsid w:val="00CA6831"/>
    <w:rsid w:val="00CA68CF"/>
    <w:rsid w:val="00CA693E"/>
    <w:rsid w:val="00CA74A8"/>
    <w:rsid w:val="00CA7753"/>
    <w:rsid w:val="00CA7AB1"/>
    <w:rsid w:val="00CA7AD9"/>
    <w:rsid w:val="00CB1518"/>
    <w:rsid w:val="00CB169D"/>
    <w:rsid w:val="00CB2CF1"/>
    <w:rsid w:val="00CB49BB"/>
    <w:rsid w:val="00CB572A"/>
    <w:rsid w:val="00CB6A03"/>
    <w:rsid w:val="00CB6EE4"/>
    <w:rsid w:val="00CB78FD"/>
    <w:rsid w:val="00CB7E9D"/>
    <w:rsid w:val="00CC0201"/>
    <w:rsid w:val="00CC2C96"/>
    <w:rsid w:val="00CC32FC"/>
    <w:rsid w:val="00CC39B9"/>
    <w:rsid w:val="00CC3AAB"/>
    <w:rsid w:val="00CC41CA"/>
    <w:rsid w:val="00CC441F"/>
    <w:rsid w:val="00CC4CD6"/>
    <w:rsid w:val="00CC4D2C"/>
    <w:rsid w:val="00CC5324"/>
    <w:rsid w:val="00CC7150"/>
    <w:rsid w:val="00CD0816"/>
    <w:rsid w:val="00CD0DD6"/>
    <w:rsid w:val="00CD12AB"/>
    <w:rsid w:val="00CD22B0"/>
    <w:rsid w:val="00CD25DB"/>
    <w:rsid w:val="00CD3A84"/>
    <w:rsid w:val="00CD4053"/>
    <w:rsid w:val="00CD442D"/>
    <w:rsid w:val="00CD4AD7"/>
    <w:rsid w:val="00CD70B7"/>
    <w:rsid w:val="00CE1E36"/>
    <w:rsid w:val="00CE1EE1"/>
    <w:rsid w:val="00CE227B"/>
    <w:rsid w:val="00CE34DF"/>
    <w:rsid w:val="00CE3BB3"/>
    <w:rsid w:val="00CE4189"/>
    <w:rsid w:val="00CE42F3"/>
    <w:rsid w:val="00CE4799"/>
    <w:rsid w:val="00CE4E4C"/>
    <w:rsid w:val="00CE5638"/>
    <w:rsid w:val="00CE579B"/>
    <w:rsid w:val="00CE74A5"/>
    <w:rsid w:val="00CF002F"/>
    <w:rsid w:val="00CF043C"/>
    <w:rsid w:val="00CF0701"/>
    <w:rsid w:val="00CF27D3"/>
    <w:rsid w:val="00CF31B1"/>
    <w:rsid w:val="00CF3293"/>
    <w:rsid w:val="00CF545F"/>
    <w:rsid w:val="00CF6259"/>
    <w:rsid w:val="00CF664C"/>
    <w:rsid w:val="00CF6ECF"/>
    <w:rsid w:val="00CF7804"/>
    <w:rsid w:val="00CF7A04"/>
    <w:rsid w:val="00D00365"/>
    <w:rsid w:val="00D011F9"/>
    <w:rsid w:val="00D015CD"/>
    <w:rsid w:val="00D017D0"/>
    <w:rsid w:val="00D01DE4"/>
    <w:rsid w:val="00D03292"/>
    <w:rsid w:val="00D0406E"/>
    <w:rsid w:val="00D05481"/>
    <w:rsid w:val="00D061B4"/>
    <w:rsid w:val="00D064EA"/>
    <w:rsid w:val="00D06871"/>
    <w:rsid w:val="00D07A9A"/>
    <w:rsid w:val="00D106B6"/>
    <w:rsid w:val="00D10D6C"/>
    <w:rsid w:val="00D10FEE"/>
    <w:rsid w:val="00D11350"/>
    <w:rsid w:val="00D1140C"/>
    <w:rsid w:val="00D1177D"/>
    <w:rsid w:val="00D12246"/>
    <w:rsid w:val="00D12A91"/>
    <w:rsid w:val="00D12ABC"/>
    <w:rsid w:val="00D13D24"/>
    <w:rsid w:val="00D144FB"/>
    <w:rsid w:val="00D15700"/>
    <w:rsid w:val="00D1596D"/>
    <w:rsid w:val="00D15AF0"/>
    <w:rsid w:val="00D16C1D"/>
    <w:rsid w:val="00D16D57"/>
    <w:rsid w:val="00D16FE7"/>
    <w:rsid w:val="00D17153"/>
    <w:rsid w:val="00D17248"/>
    <w:rsid w:val="00D172CD"/>
    <w:rsid w:val="00D21270"/>
    <w:rsid w:val="00D22617"/>
    <w:rsid w:val="00D23A77"/>
    <w:rsid w:val="00D24B67"/>
    <w:rsid w:val="00D24DD3"/>
    <w:rsid w:val="00D24E94"/>
    <w:rsid w:val="00D25597"/>
    <w:rsid w:val="00D25A43"/>
    <w:rsid w:val="00D25CEB"/>
    <w:rsid w:val="00D274D5"/>
    <w:rsid w:val="00D301B0"/>
    <w:rsid w:val="00D30433"/>
    <w:rsid w:val="00D30955"/>
    <w:rsid w:val="00D32F4A"/>
    <w:rsid w:val="00D339D2"/>
    <w:rsid w:val="00D3458B"/>
    <w:rsid w:val="00D34895"/>
    <w:rsid w:val="00D34C3F"/>
    <w:rsid w:val="00D3526F"/>
    <w:rsid w:val="00D364EA"/>
    <w:rsid w:val="00D36A02"/>
    <w:rsid w:val="00D40582"/>
    <w:rsid w:val="00D4106E"/>
    <w:rsid w:val="00D41468"/>
    <w:rsid w:val="00D4262B"/>
    <w:rsid w:val="00D4274D"/>
    <w:rsid w:val="00D42D53"/>
    <w:rsid w:val="00D43E4E"/>
    <w:rsid w:val="00D440D7"/>
    <w:rsid w:val="00D44160"/>
    <w:rsid w:val="00D44A6D"/>
    <w:rsid w:val="00D44C2F"/>
    <w:rsid w:val="00D44D0B"/>
    <w:rsid w:val="00D45061"/>
    <w:rsid w:val="00D45268"/>
    <w:rsid w:val="00D45962"/>
    <w:rsid w:val="00D45BEF"/>
    <w:rsid w:val="00D46A51"/>
    <w:rsid w:val="00D46F2F"/>
    <w:rsid w:val="00D5003C"/>
    <w:rsid w:val="00D507EF"/>
    <w:rsid w:val="00D52618"/>
    <w:rsid w:val="00D526E6"/>
    <w:rsid w:val="00D54363"/>
    <w:rsid w:val="00D54834"/>
    <w:rsid w:val="00D54861"/>
    <w:rsid w:val="00D54D12"/>
    <w:rsid w:val="00D54F37"/>
    <w:rsid w:val="00D55146"/>
    <w:rsid w:val="00D56B73"/>
    <w:rsid w:val="00D57187"/>
    <w:rsid w:val="00D572A6"/>
    <w:rsid w:val="00D5763A"/>
    <w:rsid w:val="00D5795B"/>
    <w:rsid w:val="00D60129"/>
    <w:rsid w:val="00D62D14"/>
    <w:rsid w:val="00D63090"/>
    <w:rsid w:val="00D648C8"/>
    <w:rsid w:val="00D655C5"/>
    <w:rsid w:val="00D65C01"/>
    <w:rsid w:val="00D66A30"/>
    <w:rsid w:val="00D6751F"/>
    <w:rsid w:val="00D7070D"/>
    <w:rsid w:val="00D72AAD"/>
    <w:rsid w:val="00D72C11"/>
    <w:rsid w:val="00D73424"/>
    <w:rsid w:val="00D737C8"/>
    <w:rsid w:val="00D7492C"/>
    <w:rsid w:val="00D74A07"/>
    <w:rsid w:val="00D75AF3"/>
    <w:rsid w:val="00D7664A"/>
    <w:rsid w:val="00D77AFF"/>
    <w:rsid w:val="00D77C43"/>
    <w:rsid w:val="00D77EF8"/>
    <w:rsid w:val="00D81143"/>
    <w:rsid w:val="00D8141F"/>
    <w:rsid w:val="00D81B21"/>
    <w:rsid w:val="00D8243C"/>
    <w:rsid w:val="00D82EC0"/>
    <w:rsid w:val="00D84AEE"/>
    <w:rsid w:val="00D852D2"/>
    <w:rsid w:val="00D856CA"/>
    <w:rsid w:val="00D85AA3"/>
    <w:rsid w:val="00D862B2"/>
    <w:rsid w:val="00D862F5"/>
    <w:rsid w:val="00D875A7"/>
    <w:rsid w:val="00D909E6"/>
    <w:rsid w:val="00D91405"/>
    <w:rsid w:val="00D92A53"/>
    <w:rsid w:val="00D92E17"/>
    <w:rsid w:val="00D93218"/>
    <w:rsid w:val="00D934D8"/>
    <w:rsid w:val="00D9447A"/>
    <w:rsid w:val="00D94DDA"/>
    <w:rsid w:val="00D95B8A"/>
    <w:rsid w:val="00D97749"/>
    <w:rsid w:val="00D97C7C"/>
    <w:rsid w:val="00DA0224"/>
    <w:rsid w:val="00DA0DE4"/>
    <w:rsid w:val="00DA1005"/>
    <w:rsid w:val="00DA1735"/>
    <w:rsid w:val="00DA1CD6"/>
    <w:rsid w:val="00DA20F4"/>
    <w:rsid w:val="00DA2A51"/>
    <w:rsid w:val="00DA3CBD"/>
    <w:rsid w:val="00DA4089"/>
    <w:rsid w:val="00DA47E5"/>
    <w:rsid w:val="00DA55BC"/>
    <w:rsid w:val="00DA709F"/>
    <w:rsid w:val="00DA726F"/>
    <w:rsid w:val="00DA72D5"/>
    <w:rsid w:val="00DB1479"/>
    <w:rsid w:val="00DB1553"/>
    <w:rsid w:val="00DB1B63"/>
    <w:rsid w:val="00DB2EBE"/>
    <w:rsid w:val="00DB4088"/>
    <w:rsid w:val="00DB4BBF"/>
    <w:rsid w:val="00DB4CCE"/>
    <w:rsid w:val="00DB5FCA"/>
    <w:rsid w:val="00DB777E"/>
    <w:rsid w:val="00DC07B1"/>
    <w:rsid w:val="00DC0A32"/>
    <w:rsid w:val="00DC0E75"/>
    <w:rsid w:val="00DC1740"/>
    <w:rsid w:val="00DC29BD"/>
    <w:rsid w:val="00DC31D6"/>
    <w:rsid w:val="00DC3A3A"/>
    <w:rsid w:val="00DC4225"/>
    <w:rsid w:val="00DC4600"/>
    <w:rsid w:val="00DC5F41"/>
    <w:rsid w:val="00DC60D4"/>
    <w:rsid w:val="00DC6DCB"/>
    <w:rsid w:val="00DC6DD1"/>
    <w:rsid w:val="00DC6F1F"/>
    <w:rsid w:val="00DC7284"/>
    <w:rsid w:val="00DC7AB2"/>
    <w:rsid w:val="00DD09C6"/>
    <w:rsid w:val="00DD13C5"/>
    <w:rsid w:val="00DD1FF2"/>
    <w:rsid w:val="00DD2690"/>
    <w:rsid w:val="00DD296F"/>
    <w:rsid w:val="00DD31B6"/>
    <w:rsid w:val="00DD35A0"/>
    <w:rsid w:val="00DD440E"/>
    <w:rsid w:val="00DD5795"/>
    <w:rsid w:val="00DD63CB"/>
    <w:rsid w:val="00DD7599"/>
    <w:rsid w:val="00DE0BFE"/>
    <w:rsid w:val="00DE19E9"/>
    <w:rsid w:val="00DE354A"/>
    <w:rsid w:val="00DE3583"/>
    <w:rsid w:val="00DE38A2"/>
    <w:rsid w:val="00DE3E23"/>
    <w:rsid w:val="00DE5238"/>
    <w:rsid w:val="00DE5753"/>
    <w:rsid w:val="00DE5A14"/>
    <w:rsid w:val="00DE6047"/>
    <w:rsid w:val="00DE639B"/>
    <w:rsid w:val="00DE6D50"/>
    <w:rsid w:val="00DF0394"/>
    <w:rsid w:val="00DF070C"/>
    <w:rsid w:val="00DF1D85"/>
    <w:rsid w:val="00DF242E"/>
    <w:rsid w:val="00DF2A77"/>
    <w:rsid w:val="00DF2E8B"/>
    <w:rsid w:val="00DF480E"/>
    <w:rsid w:val="00DF4880"/>
    <w:rsid w:val="00DF4EF4"/>
    <w:rsid w:val="00DF55C3"/>
    <w:rsid w:val="00DF609B"/>
    <w:rsid w:val="00DF616E"/>
    <w:rsid w:val="00E003FB"/>
    <w:rsid w:val="00E00B82"/>
    <w:rsid w:val="00E011A5"/>
    <w:rsid w:val="00E032A3"/>
    <w:rsid w:val="00E03937"/>
    <w:rsid w:val="00E03DB2"/>
    <w:rsid w:val="00E04D31"/>
    <w:rsid w:val="00E05825"/>
    <w:rsid w:val="00E062CD"/>
    <w:rsid w:val="00E06338"/>
    <w:rsid w:val="00E06EBA"/>
    <w:rsid w:val="00E10AEA"/>
    <w:rsid w:val="00E13A4B"/>
    <w:rsid w:val="00E162F2"/>
    <w:rsid w:val="00E16846"/>
    <w:rsid w:val="00E16D86"/>
    <w:rsid w:val="00E16F59"/>
    <w:rsid w:val="00E200DC"/>
    <w:rsid w:val="00E21F92"/>
    <w:rsid w:val="00E22A8B"/>
    <w:rsid w:val="00E245C7"/>
    <w:rsid w:val="00E2477F"/>
    <w:rsid w:val="00E25960"/>
    <w:rsid w:val="00E268A6"/>
    <w:rsid w:val="00E26BAB"/>
    <w:rsid w:val="00E278A9"/>
    <w:rsid w:val="00E31122"/>
    <w:rsid w:val="00E322E7"/>
    <w:rsid w:val="00E33725"/>
    <w:rsid w:val="00E33A7F"/>
    <w:rsid w:val="00E354CB"/>
    <w:rsid w:val="00E3550D"/>
    <w:rsid w:val="00E35DAC"/>
    <w:rsid w:val="00E36304"/>
    <w:rsid w:val="00E363C6"/>
    <w:rsid w:val="00E37C87"/>
    <w:rsid w:val="00E40DEE"/>
    <w:rsid w:val="00E40E71"/>
    <w:rsid w:val="00E417E7"/>
    <w:rsid w:val="00E419AF"/>
    <w:rsid w:val="00E41BD8"/>
    <w:rsid w:val="00E423DF"/>
    <w:rsid w:val="00E427F0"/>
    <w:rsid w:val="00E4358F"/>
    <w:rsid w:val="00E44489"/>
    <w:rsid w:val="00E445C1"/>
    <w:rsid w:val="00E44673"/>
    <w:rsid w:val="00E446A9"/>
    <w:rsid w:val="00E44B86"/>
    <w:rsid w:val="00E450A4"/>
    <w:rsid w:val="00E45226"/>
    <w:rsid w:val="00E45DBD"/>
    <w:rsid w:val="00E4753F"/>
    <w:rsid w:val="00E47904"/>
    <w:rsid w:val="00E47FA4"/>
    <w:rsid w:val="00E50438"/>
    <w:rsid w:val="00E50452"/>
    <w:rsid w:val="00E51AA9"/>
    <w:rsid w:val="00E523D7"/>
    <w:rsid w:val="00E53AC8"/>
    <w:rsid w:val="00E54281"/>
    <w:rsid w:val="00E5450D"/>
    <w:rsid w:val="00E54EFA"/>
    <w:rsid w:val="00E56D74"/>
    <w:rsid w:val="00E57730"/>
    <w:rsid w:val="00E6006A"/>
    <w:rsid w:val="00E6013A"/>
    <w:rsid w:val="00E60C01"/>
    <w:rsid w:val="00E6192A"/>
    <w:rsid w:val="00E6231D"/>
    <w:rsid w:val="00E62336"/>
    <w:rsid w:val="00E62936"/>
    <w:rsid w:val="00E63B8F"/>
    <w:rsid w:val="00E63BCD"/>
    <w:rsid w:val="00E64404"/>
    <w:rsid w:val="00E647DA"/>
    <w:rsid w:val="00E65BCC"/>
    <w:rsid w:val="00E6680F"/>
    <w:rsid w:val="00E678DE"/>
    <w:rsid w:val="00E702EF"/>
    <w:rsid w:val="00E704F6"/>
    <w:rsid w:val="00E70E1E"/>
    <w:rsid w:val="00E71988"/>
    <w:rsid w:val="00E71B75"/>
    <w:rsid w:val="00E72238"/>
    <w:rsid w:val="00E73052"/>
    <w:rsid w:val="00E734E2"/>
    <w:rsid w:val="00E748CE"/>
    <w:rsid w:val="00E77161"/>
    <w:rsid w:val="00E77294"/>
    <w:rsid w:val="00E77390"/>
    <w:rsid w:val="00E77E84"/>
    <w:rsid w:val="00E802D6"/>
    <w:rsid w:val="00E80B30"/>
    <w:rsid w:val="00E81B16"/>
    <w:rsid w:val="00E83219"/>
    <w:rsid w:val="00E839FA"/>
    <w:rsid w:val="00E83CFF"/>
    <w:rsid w:val="00E83DFF"/>
    <w:rsid w:val="00E84B50"/>
    <w:rsid w:val="00E84D4F"/>
    <w:rsid w:val="00E869EC"/>
    <w:rsid w:val="00E86BF2"/>
    <w:rsid w:val="00E87E8C"/>
    <w:rsid w:val="00E90403"/>
    <w:rsid w:val="00E9166A"/>
    <w:rsid w:val="00E9182C"/>
    <w:rsid w:val="00E91BC2"/>
    <w:rsid w:val="00E91F3D"/>
    <w:rsid w:val="00E92C55"/>
    <w:rsid w:val="00E933DD"/>
    <w:rsid w:val="00E9342A"/>
    <w:rsid w:val="00E94289"/>
    <w:rsid w:val="00E95714"/>
    <w:rsid w:val="00E9648C"/>
    <w:rsid w:val="00E97DBE"/>
    <w:rsid w:val="00EA1480"/>
    <w:rsid w:val="00EA1FC2"/>
    <w:rsid w:val="00EA20E5"/>
    <w:rsid w:val="00EA2EE3"/>
    <w:rsid w:val="00EA30A4"/>
    <w:rsid w:val="00EA4537"/>
    <w:rsid w:val="00EA4598"/>
    <w:rsid w:val="00EA4D45"/>
    <w:rsid w:val="00EA5BEA"/>
    <w:rsid w:val="00EA606D"/>
    <w:rsid w:val="00EA613E"/>
    <w:rsid w:val="00EA6327"/>
    <w:rsid w:val="00EA66B1"/>
    <w:rsid w:val="00EA66F5"/>
    <w:rsid w:val="00EA741E"/>
    <w:rsid w:val="00EB2003"/>
    <w:rsid w:val="00EB258D"/>
    <w:rsid w:val="00EB2D9A"/>
    <w:rsid w:val="00EB2E13"/>
    <w:rsid w:val="00EB427E"/>
    <w:rsid w:val="00EB4E0E"/>
    <w:rsid w:val="00EB5825"/>
    <w:rsid w:val="00EB6494"/>
    <w:rsid w:val="00EB71C1"/>
    <w:rsid w:val="00EB76ED"/>
    <w:rsid w:val="00EB7BA2"/>
    <w:rsid w:val="00EB7C67"/>
    <w:rsid w:val="00EB7CDE"/>
    <w:rsid w:val="00EC050F"/>
    <w:rsid w:val="00EC079E"/>
    <w:rsid w:val="00EC0A54"/>
    <w:rsid w:val="00EC2DE6"/>
    <w:rsid w:val="00EC36A3"/>
    <w:rsid w:val="00EC3818"/>
    <w:rsid w:val="00EC3ED7"/>
    <w:rsid w:val="00EC415E"/>
    <w:rsid w:val="00EC56A3"/>
    <w:rsid w:val="00EC5D34"/>
    <w:rsid w:val="00EC5F04"/>
    <w:rsid w:val="00EC6B85"/>
    <w:rsid w:val="00EC6D25"/>
    <w:rsid w:val="00ED0352"/>
    <w:rsid w:val="00ED0C27"/>
    <w:rsid w:val="00ED0E26"/>
    <w:rsid w:val="00ED49D6"/>
    <w:rsid w:val="00ED5379"/>
    <w:rsid w:val="00ED5BF4"/>
    <w:rsid w:val="00ED5E29"/>
    <w:rsid w:val="00ED6AC8"/>
    <w:rsid w:val="00ED6AEE"/>
    <w:rsid w:val="00ED6B00"/>
    <w:rsid w:val="00ED712E"/>
    <w:rsid w:val="00EE05E7"/>
    <w:rsid w:val="00EE17AF"/>
    <w:rsid w:val="00EE1816"/>
    <w:rsid w:val="00EE1CA3"/>
    <w:rsid w:val="00EE2FA2"/>
    <w:rsid w:val="00EE3623"/>
    <w:rsid w:val="00EE39E6"/>
    <w:rsid w:val="00EE5265"/>
    <w:rsid w:val="00EE643E"/>
    <w:rsid w:val="00EF1599"/>
    <w:rsid w:val="00EF2019"/>
    <w:rsid w:val="00EF2E66"/>
    <w:rsid w:val="00EF3917"/>
    <w:rsid w:val="00EF3CD8"/>
    <w:rsid w:val="00EF42DD"/>
    <w:rsid w:val="00EF4666"/>
    <w:rsid w:val="00EF4669"/>
    <w:rsid w:val="00EF499E"/>
    <w:rsid w:val="00EF4C80"/>
    <w:rsid w:val="00EF51F4"/>
    <w:rsid w:val="00EF531F"/>
    <w:rsid w:val="00EF5CB9"/>
    <w:rsid w:val="00EF60E0"/>
    <w:rsid w:val="00EF69BB"/>
    <w:rsid w:val="00EF707D"/>
    <w:rsid w:val="00F0098E"/>
    <w:rsid w:val="00F0188A"/>
    <w:rsid w:val="00F022B4"/>
    <w:rsid w:val="00F022C6"/>
    <w:rsid w:val="00F02F9D"/>
    <w:rsid w:val="00F04370"/>
    <w:rsid w:val="00F05AED"/>
    <w:rsid w:val="00F05F21"/>
    <w:rsid w:val="00F061A0"/>
    <w:rsid w:val="00F06B40"/>
    <w:rsid w:val="00F076DE"/>
    <w:rsid w:val="00F11671"/>
    <w:rsid w:val="00F13E7B"/>
    <w:rsid w:val="00F141DC"/>
    <w:rsid w:val="00F14E43"/>
    <w:rsid w:val="00F1568A"/>
    <w:rsid w:val="00F15E9E"/>
    <w:rsid w:val="00F15F48"/>
    <w:rsid w:val="00F162A8"/>
    <w:rsid w:val="00F169B6"/>
    <w:rsid w:val="00F16F4A"/>
    <w:rsid w:val="00F1743F"/>
    <w:rsid w:val="00F17694"/>
    <w:rsid w:val="00F17F65"/>
    <w:rsid w:val="00F20B9B"/>
    <w:rsid w:val="00F22346"/>
    <w:rsid w:val="00F2239E"/>
    <w:rsid w:val="00F227B5"/>
    <w:rsid w:val="00F234FC"/>
    <w:rsid w:val="00F24160"/>
    <w:rsid w:val="00F241B1"/>
    <w:rsid w:val="00F2431D"/>
    <w:rsid w:val="00F24CC6"/>
    <w:rsid w:val="00F2584C"/>
    <w:rsid w:val="00F25EFE"/>
    <w:rsid w:val="00F25F44"/>
    <w:rsid w:val="00F26D32"/>
    <w:rsid w:val="00F26D3E"/>
    <w:rsid w:val="00F27A3F"/>
    <w:rsid w:val="00F27C30"/>
    <w:rsid w:val="00F27C6C"/>
    <w:rsid w:val="00F300A2"/>
    <w:rsid w:val="00F30307"/>
    <w:rsid w:val="00F31AD8"/>
    <w:rsid w:val="00F31C15"/>
    <w:rsid w:val="00F32587"/>
    <w:rsid w:val="00F34602"/>
    <w:rsid w:val="00F353BE"/>
    <w:rsid w:val="00F356E4"/>
    <w:rsid w:val="00F35885"/>
    <w:rsid w:val="00F3623A"/>
    <w:rsid w:val="00F36480"/>
    <w:rsid w:val="00F37FC7"/>
    <w:rsid w:val="00F408BD"/>
    <w:rsid w:val="00F4090E"/>
    <w:rsid w:val="00F40B8D"/>
    <w:rsid w:val="00F42A40"/>
    <w:rsid w:val="00F437E8"/>
    <w:rsid w:val="00F4465F"/>
    <w:rsid w:val="00F465D8"/>
    <w:rsid w:val="00F46718"/>
    <w:rsid w:val="00F4700E"/>
    <w:rsid w:val="00F4707E"/>
    <w:rsid w:val="00F477BD"/>
    <w:rsid w:val="00F510F8"/>
    <w:rsid w:val="00F51AEB"/>
    <w:rsid w:val="00F51F57"/>
    <w:rsid w:val="00F52823"/>
    <w:rsid w:val="00F54039"/>
    <w:rsid w:val="00F549E9"/>
    <w:rsid w:val="00F54C8D"/>
    <w:rsid w:val="00F5551C"/>
    <w:rsid w:val="00F55ED9"/>
    <w:rsid w:val="00F564D0"/>
    <w:rsid w:val="00F571A3"/>
    <w:rsid w:val="00F57931"/>
    <w:rsid w:val="00F57D30"/>
    <w:rsid w:val="00F60B41"/>
    <w:rsid w:val="00F611CA"/>
    <w:rsid w:val="00F61B27"/>
    <w:rsid w:val="00F61EC9"/>
    <w:rsid w:val="00F625ED"/>
    <w:rsid w:val="00F62D1B"/>
    <w:rsid w:val="00F64139"/>
    <w:rsid w:val="00F6422C"/>
    <w:rsid w:val="00F642D7"/>
    <w:rsid w:val="00F6601D"/>
    <w:rsid w:val="00F6652A"/>
    <w:rsid w:val="00F6758C"/>
    <w:rsid w:val="00F67BAE"/>
    <w:rsid w:val="00F70A64"/>
    <w:rsid w:val="00F70B2B"/>
    <w:rsid w:val="00F70E4E"/>
    <w:rsid w:val="00F70EE8"/>
    <w:rsid w:val="00F71744"/>
    <w:rsid w:val="00F7248E"/>
    <w:rsid w:val="00F72727"/>
    <w:rsid w:val="00F7287E"/>
    <w:rsid w:val="00F72B68"/>
    <w:rsid w:val="00F73D7F"/>
    <w:rsid w:val="00F76841"/>
    <w:rsid w:val="00F76F7E"/>
    <w:rsid w:val="00F76F99"/>
    <w:rsid w:val="00F77071"/>
    <w:rsid w:val="00F77921"/>
    <w:rsid w:val="00F8019E"/>
    <w:rsid w:val="00F8020F"/>
    <w:rsid w:val="00F806EE"/>
    <w:rsid w:val="00F80802"/>
    <w:rsid w:val="00F80DBD"/>
    <w:rsid w:val="00F81158"/>
    <w:rsid w:val="00F81AE4"/>
    <w:rsid w:val="00F81E16"/>
    <w:rsid w:val="00F829CD"/>
    <w:rsid w:val="00F83FF2"/>
    <w:rsid w:val="00F84066"/>
    <w:rsid w:val="00F86AA3"/>
    <w:rsid w:val="00F873A5"/>
    <w:rsid w:val="00F87637"/>
    <w:rsid w:val="00F87D35"/>
    <w:rsid w:val="00F903D2"/>
    <w:rsid w:val="00F925AA"/>
    <w:rsid w:val="00F92E6F"/>
    <w:rsid w:val="00F92ECC"/>
    <w:rsid w:val="00F93CD9"/>
    <w:rsid w:val="00F93FAC"/>
    <w:rsid w:val="00F94934"/>
    <w:rsid w:val="00F951D5"/>
    <w:rsid w:val="00F957FC"/>
    <w:rsid w:val="00F96DB8"/>
    <w:rsid w:val="00FA00DA"/>
    <w:rsid w:val="00FA3079"/>
    <w:rsid w:val="00FA3764"/>
    <w:rsid w:val="00FA455A"/>
    <w:rsid w:val="00FA4805"/>
    <w:rsid w:val="00FA55A0"/>
    <w:rsid w:val="00FA5AE1"/>
    <w:rsid w:val="00FA70B3"/>
    <w:rsid w:val="00FA7E30"/>
    <w:rsid w:val="00FB2A57"/>
    <w:rsid w:val="00FB2E4A"/>
    <w:rsid w:val="00FB2EAF"/>
    <w:rsid w:val="00FB33CB"/>
    <w:rsid w:val="00FB36B3"/>
    <w:rsid w:val="00FB391B"/>
    <w:rsid w:val="00FB4C90"/>
    <w:rsid w:val="00FB5CA9"/>
    <w:rsid w:val="00FB6E24"/>
    <w:rsid w:val="00FB7F2D"/>
    <w:rsid w:val="00FC00E8"/>
    <w:rsid w:val="00FC02AF"/>
    <w:rsid w:val="00FC0845"/>
    <w:rsid w:val="00FC0F58"/>
    <w:rsid w:val="00FC10A5"/>
    <w:rsid w:val="00FC1225"/>
    <w:rsid w:val="00FC1CE9"/>
    <w:rsid w:val="00FC26BB"/>
    <w:rsid w:val="00FC3295"/>
    <w:rsid w:val="00FC36FD"/>
    <w:rsid w:val="00FC38FF"/>
    <w:rsid w:val="00FC49CA"/>
    <w:rsid w:val="00FC4A83"/>
    <w:rsid w:val="00FC5D4E"/>
    <w:rsid w:val="00FC60CC"/>
    <w:rsid w:val="00FC69D6"/>
    <w:rsid w:val="00FC7198"/>
    <w:rsid w:val="00FC79CA"/>
    <w:rsid w:val="00FD0353"/>
    <w:rsid w:val="00FD06C7"/>
    <w:rsid w:val="00FD3897"/>
    <w:rsid w:val="00FD39CA"/>
    <w:rsid w:val="00FD3AD0"/>
    <w:rsid w:val="00FD4DDF"/>
    <w:rsid w:val="00FD68F2"/>
    <w:rsid w:val="00FD7551"/>
    <w:rsid w:val="00FD7C19"/>
    <w:rsid w:val="00FE20AA"/>
    <w:rsid w:val="00FE21AE"/>
    <w:rsid w:val="00FE25CE"/>
    <w:rsid w:val="00FE379E"/>
    <w:rsid w:val="00FE643E"/>
    <w:rsid w:val="00FE6786"/>
    <w:rsid w:val="00FF02B1"/>
    <w:rsid w:val="00FF1084"/>
    <w:rsid w:val="00FF23B5"/>
    <w:rsid w:val="00FF3621"/>
    <w:rsid w:val="00FF3624"/>
    <w:rsid w:val="00FF3D3D"/>
    <w:rsid w:val="00FF3E63"/>
    <w:rsid w:val="00FF421B"/>
    <w:rsid w:val="00FF480C"/>
    <w:rsid w:val="00FF4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DFF73B"/>
  <w15:docId w15:val="{8B4DA2B3-483D-4EDF-AA92-2BB91568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F070C"/>
    <w:pPr>
      <w:overflowPunct w:val="0"/>
      <w:autoSpaceDE w:val="0"/>
      <w:autoSpaceDN w:val="0"/>
      <w:adjustRightInd w:val="0"/>
      <w:spacing w:before="120" w:after="120" w:line="360" w:lineRule="auto"/>
      <w:jc w:val="both"/>
      <w:textAlignment w:val="baseline"/>
    </w:pPr>
    <w:rPr>
      <w:rFonts w:ascii="Arial" w:hAnsi="Arial"/>
      <w:sz w:val="24"/>
    </w:rPr>
  </w:style>
  <w:style w:type="paragraph" w:styleId="berschrift1">
    <w:name w:val="heading 1"/>
    <w:basedOn w:val="Standard"/>
    <w:next w:val="Standard"/>
    <w:autoRedefine/>
    <w:qFormat/>
    <w:rsid w:val="0000321F"/>
    <w:pPr>
      <w:keepNext/>
      <w:numPr>
        <w:numId w:val="6"/>
      </w:numPr>
      <w:spacing w:before="600"/>
      <w:ind w:left="567" w:hanging="567"/>
      <w:jc w:val="left"/>
      <w:outlineLvl w:val="0"/>
    </w:pPr>
    <w:rPr>
      <w:b/>
      <w:kern w:val="32"/>
      <w:sz w:val="32"/>
    </w:rPr>
  </w:style>
  <w:style w:type="paragraph" w:styleId="berschrift2">
    <w:name w:val="heading 2"/>
    <w:basedOn w:val="Standard"/>
    <w:next w:val="Standard"/>
    <w:autoRedefine/>
    <w:qFormat/>
    <w:rsid w:val="006E5B99"/>
    <w:pPr>
      <w:numPr>
        <w:ilvl w:val="1"/>
        <w:numId w:val="6"/>
      </w:numPr>
      <w:spacing w:before="360"/>
      <w:ind w:left="567" w:hanging="567"/>
      <w:jc w:val="left"/>
      <w:outlineLvl w:val="1"/>
    </w:pPr>
    <w:rPr>
      <w:b/>
      <w:sz w:val="28"/>
    </w:rPr>
  </w:style>
  <w:style w:type="paragraph" w:styleId="berschrift3">
    <w:name w:val="heading 3"/>
    <w:basedOn w:val="Standard"/>
    <w:next w:val="Standard"/>
    <w:link w:val="berschrift3Zchn"/>
    <w:autoRedefine/>
    <w:qFormat/>
    <w:rsid w:val="008018E7"/>
    <w:pPr>
      <w:keepNext/>
      <w:numPr>
        <w:ilvl w:val="2"/>
        <w:numId w:val="6"/>
      </w:numPr>
      <w:spacing w:before="240"/>
      <w:jc w:val="left"/>
      <w:outlineLvl w:val="2"/>
    </w:pPr>
    <w:rPr>
      <w:b/>
    </w:rPr>
  </w:style>
  <w:style w:type="paragraph" w:styleId="berschrift4">
    <w:name w:val="heading 4"/>
    <w:basedOn w:val="Standard"/>
    <w:next w:val="Standard"/>
    <w:link w:val="berschrift4Zchn"/>
    <w:autoRedefine/>
    <w:qFormat/>
    <w:rsid w:val="00634877"/>
    <w:pPr>
      <w:numPr>
        <w:ilvl w:val="3"/>
        <w:numId w:val="6"/>
      </w:numPr>
      <w:outlineLvl w:val="3"/>
    </w:pPr>
  </w:style>
  <w:style w:type="paragraph" w:styleId="berschrift5">
    <w:name w:val="heading 5"/>
    <w:basedOn w:val="berschrift4"/>
    <w:next w:val="Standard"/>
    <w:rsid w:val="00C025FD"/>
    <w:pPr>
      <w:tabs>
        <w:tab w:val="left" w:pos="1008"/>
      </w:tabs>
      <w:outlineLvl w:val="4"/>
    </w:pPr>
  </w:style>
  <w:style w:type="paragraph" w:styleId="berschrift6">
    <w:name w:val="heading 6"/>
    <w:aliases w:val="Anhang 1. Überschrift"/>
    <w:basedOn w:val="Standard"/>
    <w:next w:val="Standard"/>
    <w:qFormat/>
    <w:rsid w:val="00771117"/>
    <w:pPr>
      <w:numPr>
        <w:ilvl w:val="5"/>
        <w:numId w:val="7"/>
      </w:numPr>
      <w:spacing w:before="240" w:after="240"/>
      <w:outlineLvl w:val="5"/>
    </w:pPr>
    <w:rPr>
      <w:b/>
      <w:sz w:val="28"/>
    </w:rPr>
  </w:style>
  <w:style w:type="paragraph" w:styleId="berschrift7">
    <w:name w:val="heading 7"/>
    <w:aliases w:val="Anhang,2. Überschrift"/>
    <w:basedOn w:val="Standard"/>
    <w:next w:val="Standard"/>
    <w:link w:val="berschrift7Zchn"/>
    <w:qFormat/>
    <w:rsid w:val="000D21F8"/>
    <w:pPr>
      <w:numPr>
        <w:ilvl w:val="6"/>
        <w:numId w:val="7"/>
      </w:numPr>
      <w:ind w:left="1134"/>
      <w:outlineLvl w:val="6"/>
    </w:pPr>
    <w:rPr>
      <w:b/>
    </w:rPr>
  </w:style>
  <w:style w:type="paragraph" w:styleId="berschrift8">
    <w:name w:val="heading 8"/>
    <w:basedOn w:val="Standard"/>
    <w:next w:val="Standard"/>
    <w:link w:val="berschrift8Zchn"/>
    <w:autoRedefine/>
    <w:qFormat/>
    <w:rsid w:val="00C95DC6"/>
    <w:pPr>
      <w:numPr>
        <w:ilvl w:val="7"/>
        <w:numId w:val="7"/>
      </w:numPr>
      <w:spacing w:after="0"/>
      <w:jc w:val="left"/>
      <w:outlineLvl w:val="7"/>
    </w:pPr>
    <w:rPr>
      <w:b/>
    </w:rPr>
  </w:style>
  <w:style w:type="paragraph" w:styleId="berschrift9">
    <w:name w:val="heading 9"/>
    <w:basedOn w:val="Standard"/>
    <w:next w:val="Standard"/>
    <w:link w:val="berschrift9Zchn"/>
    <w:qFormat/>
    <w:rsid w:val="00342732"/>
    <w:pPr>
      <w:numPr>
        <w:ilvl w:val="8"/>
        <w:numId w:val="7"/>
      </w:numPr>
      <w:tabs>
        <w:tab w:val="left" w:pos="1584"/>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025FD"/>
    <w:pPr>
      <w:tabs>
        <w:tab w:val="center" w:pos="4819"/>
        <w:tab w:val="right" w:pos="9071"/>
      </w:tabs>
      <w:overflowPunct/>
      <w:autoSpaceDE/>
      <w:autoSpaceDN/>
      <w:adjustRightInd/>
      <w:spacing w:after="0" w:line="240" w:lineRule="auto"/>
      <w:jc w:val="left"/>
      <w:textAlignment w:val="auto"/>
    </w:pPr>
    <w:rPr>
      <w:rFonts w:ascii="Times New Roman" w:hAnsi="Times New Roman"/>
    </w:rPr>
  </w:style>
  <w:style w:type="paragraph" w:customStyle="1" w:styleId="Formatvorlage1">
    <w:name w:val="Formatvorlage1"/>
    <w:basedOn w:val="berschrift2"/>
    <w:rsid w:val="00C025FD"/>
    <w:pPr>
      <w:numPr>
        <w:numId w:val="2"/>
      </w:numPr>
    </w:pPr>
  </w:style>
  <w:style w:type="paragraph" w:customStyle="1" w:styleId="Formatvorlage2">
    <w:name w:val="Formatvorlage2"/>
    <w:basedOn w:val="Standard"/>
    <w:rsid w:val="00C025FD"/>
  </w:style>
  <w:style w:type="paragraph" w:styleId="Textkrper">
    <w:name w:val="Body Text"/>
    <w:basedOn w:val="Standard"/>
    <w:rsid w:val="00C025FD"/>
    <w:pPr>
      <w:overflowPunct/>
      <w:autoSpaceDE/>
      <w:autoSpaceDN/>
      <w:adjustRightInd/>
      <w:spacing w:after="0"/>
      <w:ind w:left="992"/>
      <w:jc w:val="left"/>
      <w:textAlignment w:val="auto"/>
    </w:pPr>
    <w:rPr>
      <w:szCs w:val="24"/>
    </w:rPr>
  </w:style>
  <w:style w:type="paragraph" w:styleId="Textkrper2">
    <w:name w:val="Body Text 2"/>
    <w:basedOn w:val="Standard"/>
    <w:rsid w:val="00C025FD"/>
    <w:pPr>
      <w:overflowPunct/>
      <w:autoSpaceDE/>
      <w:autoSpaceDN/>
      <w:adjustRightInd/>
      <w:spacing w:after="0" w:line="240" w:lineRule="auto"/>
      <w:jc w:val="center"/>
      <w:textAlignment w:val="auto"/>
    </w:pPr>
    <w:rPr>
      <w:rFonts w:ascii="Times New Roman" w:hAnsi="Times New Roman"/>
      <w:sz w:val="22"/>
      <w:szCs w:val="24"/>
    </w:rPr>
  </w:style>
  <w:style w:type="paragraph" w:styleId="Textkrper3">
    <w:name w:val="Body Text 3"/>
    <w:basedOn w:val="Standard"/>
    <w:rsid w:val="00C025FD"/>
    <w:pPr>
      <w:overflowPunct/>
      <w:autoSpaceDE/>
      <w:autoSpaceDN/>
      <w:adjustRightInd/>
      <w:spacing w:after="0" w:line="240" w:lineRule="auto"/>
      <w:jc w:val="center"/>
      <w:textAlignment w:val="auto"/>
    </w:pPr>
    <w:rPr>
      <w:rFonts w:ascii="Times New Roman" w:hAnsi="Times New Roman"/>
      <w:szCs w:val="24"/>
    </w:rPr>
  </w:style>
  <w:style w:type="paragraph" w:styleId="Textkrper-Zeileneinzug">
    <w:name w:val="Body Text Indent"/>
    <w:basedOn w:val="Standard"/>
    <w:rsid w:val="00C025FD"/>
    <w:pPr>
      <w:overflowPunct/>
      <w:autoSpaceDE/>
      <w:autoSpaceDN/>
      <w:adjustRightInd/>
      <w:spacing w:after="0" w:line="240" w:lineRule="auto"/>
      <w:ind w:left="360" w:hanging="360"/>
      <w:jc w:val="left"/>
      <w:textAlignment w:val="auto"/>
    </w:pPr>
    <w:rPr>
      <w:rFonts w:ascii="Times New Roman" w:hAnsi="Times New Roman"/>
      <w:sz w:val="22"/>
      <w:szCs w:val="24"/>
    </w:rPr>
  </w:style>
  <w:style w:type="paragraph" w:customStyle="1" w:styleId="Textkrper21">
    <w:name w:val="Textkörper 21"/>
    <w:basedOn w:val="Standard"/>
    <w:rsid w:val="00C025FD"/>
    <w:pPr>
      <w:tabs>
        <w:tab w:val="left" w:pos="709"/>
        <w:tab w:val="left" w:pos="993"/>
      </w:tabs>
      <w:spacing w:after="0"/>
      <w:ind w:left="709" w:hanging="709"/>
      <w:jc w:val="left"/>
    </w:pPr>
  </w:style>
  <w:style w:type="paragraph" w:styleId="Verzeichnis1">
    <w:name w:val="toc 1"/>
    <w:basedOn w:val="Standard"/>
    <w:next w:val="Standard"/>
    <w:uiPriority w:val="39"/>
    <w:rsid w:val="00154E38"/>
    <w:pPr>
      <w:tabs>
        <w:tab w:val="right" w:pos="9356"/>
      </w:tabs>
      <w:spacing w:before="240"/>
      <w:ind w:left="482" w:hanging="482"/>
      <w:jc w:val="left"/>
    </w:pPr>
    <w:rPr>
      <w:b/>
      <w:bCs/>
      <w:sz w:val="28"/>
      <w:szCs w:val="24"/>
    </w:rPr>
  </w:style>
  <w:style w:type="paragraph" w:customStyle="1" w:styleId="Formatvorlageberschrift3Block">
    <w:name w:val="Formatvorlage Überschrift 3 + Block"/>
    <w:basedOn w:val="berschrift3"/>
    <w:rsid w:val="00C025FD"/>
    <w:pPr>
      <w:numPr>
        <w:numId w:val="1"/>
      </w:numPr>
      <w:tabs>
        <w:tab w:val="left" w:pos="993"/>
      </w:tabs>
      <w:spacing w:after="60"/>
    </w:pPr>
    <w:rPr>
      <w:kern w:val="32"/>
    </w:rPr>
  </w:style>
  <w:style w:type="paragraph" w:styleId="Textkrper-Einzug2">
    <w:name w:val="Body Text Indent 2"/>
    <w:basedOn w:val="Standard"/>
    <w:rsid w:val="00C025FD"/>
    <w:pPr>
      <w:ind w:left="993"/>
    </w:pPr>
  </w:style>
  <w:style w:type="paragraph" w:styleId="Textkrper-Einzug3">
    <w:name w:val="Body Text Indent 3"/>
    <w:basedOn w:val="Standard"/>
    <w:link w:val="Textkrper-Einzug3Zchn"/>
    <w:rsid w:val="00C025FD"/>
  </w:style>
  <w:style w:type="paragraph" w:styleId="Kopfzeile">
    <w:name w:val="header"/>
    <w:basedOn w:val="Standard"/>
    <w:rsid w:val="00C025FD"/>
    <w:pPr>
      <w:tabs>
        <w:tab w:val="center" w:pos="4536"/>
        <w:tab w:val="right" w:pos="9072"/>
      </w:tabs>
    </w:pPr>
  </w:style>
  <w:style w:type="character" w:styleId="Seitenzahl">
    <w:name w:val="page number"/>
    <w:basedOn w:val="Absatz-Standardschriftart"/>
    <w:rsid w:val="00C025FD"/>
  </w:style>
  <w:style w:type="paragraph" w:styleId="Verzeichnis2">
    <w:name w:val="toc 2"/>
    <w:basedOn w:val="Standard"/>
    <w:next w:val="Standard"/>
    <w:autoRedefine/>
    <w:uiPriority w:val="39"/>
    <w:rsid w:val="00154E38"/>
    <w:pPr>
      <w:tabs>
        <w:tab w:val="left" w:pos="480"/>
        <w:tab w:val="right" w:leader="dot" w:pos="9356"/>
      </w:tabs>
      <w:spacing w:after="60"/>
      <w:ind w:left="482" w:hanging="482"/>
      <w:jc w:val="left"/>
    </w:pPr>
    <w:rPr>
      <w:b/>
      <w:bCs/>
    </w:rPr>
  </w:style>
  <w:style w:type="paragraph" w:styleId="Verzeichnis3">
    <w:name w:val="toc 3"/>
    <w:basedOn w:val="Standard"/>
    <w:next w:val="Standard"/>
    <w:autoRedefine/>
    <w:uiPriority w:val="39"/>
    <w:rsid w:val="00EB5825"/>
    <w:pPr>
      <w:tabs>
        <w:tab w:val="left" w:pos="960"/>
        <w:tab w:val="right" w:pos="9356"/>
      </w:tabs>
      <w:spacing w:before="60" w:after="0"/>
      <w:ind w:left="1021" w:hanging="851"/>
      <w:jc w:val="left"/>
    </w:pPr>
  </w:style>
  <w:style w:type="paragraph" w:styleId="Verzeichnis4">
    <w:name w:val="toc 4"/>
    <w:basedOn w:val="Standard"/>
    <w:next w:val="Standard"/>
    <w:autoRedefine/>
    <w:uiPriority w:val="39"/>
    <w:rsid w:val="00C025FD"/>
    <w:pPr>
      <w:spacing w:before="0" w:after="0"/>
      <w:ind w:left="480"/>
      <w:jc w:val="left"/>
    </w:pPr>
    <w:rPr>
      <w:rFonts w:asciiTheme="minorHAnsi" w:hAnsiTheme="minorHAnsi"/>
      <w:sz w:val="20"/>
    </w:rPr>
  </w:style>
  <w:style w:type="paragraph" w:styleId="Verzeichnis5">
    <w:name w:val="toc 5"/>
    <w:basedOn w:val="Standard"/>
    <w:next w:val="Standard"/>
    <w:autoRedefine/>
    <w:uiPriority w:val="39"/>
    <w:rsid w:val="00C025FD"/>
    <w:pPr>
      <w:spacing w:before="0" w:after="0"/>
      <w:ind w:left="720"/>
      <w:jc w:val="left"/>
    </w:pPr>
    <w:rPr>
      <w:rFonts w:asciiTheme="minorHAnsi" w:hAnsiTheme="minorHAnsi"/>
      <w:sz w:val="20"/>
    </w:rPr>
  </w:style>
  <w:style w:type="paragraph" w:styleId="Verzeichnis6">
    <w:name w:val="toc 6"/>
    <w:basedOn w:val="Standard"/>
    <w:next w:val="Standard"/>
    <w:autoRedefine/>
    <w:uiPriority w:val="39"/>
    <w:rsid w:val="00C025FD"/>
    <w:pPr>
      <w:spacing w:before="0" w:after="0"/>
      <w:ind w:left="960"/>
      <w:jc w:val="left"/>
    </w:pPr>
    <w:rPr>
      <w:rFonts w:asciiTheme="minorHAnsi" w:hAnsiTheme="minorHAnsi"/>
      <w:sz w:val="20"/>
    </w:rPr>
  </w:style>
  <w:style w:type="paragraph" w:styleId="Verzeichnis7">
    <w:name w:val="toc 7"/>
    <w:basedOn w:val="Standard"/>
    <w:next w:val="Standard"/>
    <w:autoRedefine/>
    <w:uiPriority w:val="39"/>
    <w:rsid w:val="002F0B27"/>
    <w:pPr>
      <w:spacing w:before="0" w:after="0"/>
      <w:ind w:left="1200"/>
      <w:jc w:val="left"/>
    </w:pPr>
    <w:rPr>
      <w:rFonts w:asciiTheme="minorHAnsi" w:hAnsiTheme="minorHAnsi"/>
      <w:sz w:val="20"/>
    </w:rPr>
  </w:style>
  <w:style w:type="paragraph" w:styleId="Verzeichnis8">
    <w:name w:val="toc 8"/>
    <w:basedOn w:val="Standard"/>
    <w:next w:val="Standard"/>
    <w:autoRedefine/>
    <w:uiPriority w:val="39"/>
    <w:rsid w:val="00C025FD"/>
    <w:pPr>
      <w:spacing w:before="0" w:after="0"/>
      <w:ind w:left="1440"/>
      <w:jc w:val="left"/>
    </w:pPr>
    <w:rPr>
      <w:rFonts w:asciiTheme="minorHAnsi" w:hAnsiTheme="minorHAnsi"/>
      <w:sz w:val="20"/>
    </w:rPr>
  </w:style>
  <w:style w:type="paragraph" w:styleId="Verzeichnis9">
    <w:name w:val="toc 9"/>
    <w:basedOn w:val="Standard"/>
    <w:next w:val="Standard"/>
    <w:autoRedefine/>
    <w:uiPriority w:val="39"/>
    <w:rsid w:val="00C025FD"/>
    <w:pPr>
      <w:spacing w:before="0" w:after="0"/>
      <w:ind w:left="1680"/>
      <w:jc w:val="left"/>
    </w:pPr>
    <w:rPr>
      <w:rFonts w:asciiTheme="minorHAnsi" w:hAnsiTheme="minorHAnsi"/>
      <w:sz w:val="20"/>
    </w:rPr>
  </w:style>
  <w:style w:type="character" w:styleId="Hyperlink">
    <w:name w:val="Hyperlink"/>
    <w:basedOn w:val="Absatz-Standardschriftart"/>
    <w:uiPriority w:val="99"/>
    <w:rsid w:val="00C025FD"/>
    <w:rPr>
      <w:color w:val="0000FF"/>
      <w:u w:val="single"/>
    </w:rPr>
  </w:style>
  <w:style w:type="paragraph" w:customStyle="1" w:styleId="Definition">
    <w:name w:val="Definition"/>
    <w:basedOn w:val="Standard"/>
    <w:next w:val="Standard"/>
    <w:rsid w:val="00C025FD"/>
    <w:pPr>
      <w:overflowPunct/>
      <w:autoSpaceDE/>
      <w:autoSpaceDN/>
      <w:adjustRightInd/>
      <w:spacing w:after="240" w:line="230" w:lineRule="atLeast"/>
      <w:textAlignment w:val="auto"/>
    </w:pPr>
    <w:rPr>
      <w:rFonts w:eastAsia="MS Mincho"/>
      <w:sz w:val="20"/>
      <w:lang w:val="en-GB" w:eastAsia="ja-JP"/>
    </w:rPr>
  </w:style>
  <w:style w:type="paragraph" w:styleId="Abbildungsverzeichnis">
    <w:name w:val="table of figures"/>
    <w:basedOn w:val="Standard"/>
    <w:next w:val="Standard"/>
    <w:semiHidden/>
    <w:rsid w:val="00C025FD"/>
    <w:pPr>
      <w:ind w:left="480" w:hanging="480"/>
    </w:pPr>
  </w:style>
  <w:style w:type="paragraph" w:styleId="Anrede">
    <w:name w:val="Salutation"/>
    <w:basedOn w:val="Standard"/>
    <w:next w:val="Standard"/>
    <w:rsid w:val="00C025FD"/>
  </w:style>
  <w:style w:type="paragraph" w:styleId="Aufzhlungszeichen">
    <w:name w:val="List Bullet"/>
    <w:basedOn w:val="Standard"/>
    <w:autoRedefine/>
    <w:rsid w:val="00C025FD"/>
    <w:pPr>
      <w:numPr>
        <w:numId w:val="3"/>
      </w:numPr>
    </w:pPr>
  </w:style>
  <w:style w:type="paragraph" w:styleId="Aufzhlungszeichen2">
    <w:name w:val="List Bullet 2"/>
    <w:basedOn w:val="Standard"/>
    <w:autoRedefine/>
    <w:rsid w:val="00C025FD"/>
    <w:pPr>
      <w:numPr>
        <w:numId w:val="4"/>
      </w:numPr>
    </w:pPr>
  </w:style>
  <w:style w:type="paragraph" w:styleId="Aufzhlungszeichen3">
    <w:name w:val="List Bullet 3"/>
    <w:basedOn w:val="Standard"/>
    <w:autoRedefine/>
    <w:rsid w:val="00C025FD"/>
    <w:pPr>
      <w:numPr>
        <w:numId w:val="5"/>
      </w:numPr>
    </w:pPr>
  </w:style>
  <w:style w:type="paragraph" w:styleId="Aufzhlungszeichen4">
    <w:name w:val="List Bullet 4"/>
    <w:basedOn w:val="Standard"/>
    <w:autoRedefine/>
    <w:rsid w:val="00C025FD"/>
    <w:pPr>
      <w:numPr>
        <w:numId w:val="8"/>
      </w:numPr>
    </w:pPr>
  </w:style>
  <w:style w:type="paragraph" w:styleId="Aufzhlungszeichen5">
    <w:name w:val="List Bullet 5"/>
    <w:basedOn w:val="Standard"/>
    <w:autoRedefine/>
    <w:rsid w:val="00C025FD"/>
    <w:pPr>
      <w:numPr>
        <w:numId w:val="9"/>
      </w:numPr>
    </w:pPr>
  </w:style>
  <w:style w:type="paragraph" w:styleId="Beschriftung">
    <w:name w:val="caption"/>
    <w:basedOn w:val="Standard"/>
    <w:next w:val="Standard"/>
    <w:autoRedefine/>
    <w:qFormat/>
    <w:rsid w:val="007D1464"/>
    <w:pPr>
      <w:ind w:left="1418" w:hanging="1418"/>
      <w:outlineLvl w:val="0"/>
    </w:pPr>
    <w:rPr>
      <w:b/>
      <w:bCs/>
      <w:sz w:val="22"/>
    </w:rPr>
  </w:style>
  <w:style w:type="paragraph" w:styleId="Blocktext">
    <w:name w:val="Block Text"/>
    <w:basedOn w:val="Standard"/>
    <w:rsid w:val="00C025FD"/>
    <w:pPr>
      <w:ind w:left="1440" w:right="1440"/>
    </w:pPr>
  </w:style>
  <w:style w:type="paragraph" w:styleId="Datum">
    <w:name w:val="Date"/>
    <w:basedOn w:val="Standard"/>
    <w:next w:val="Standard"/>
    <w:rsid w:val="00C025FD"/>
  </w:style>
  <w:style w:type="paragraph" w:styleId="Dokumentstruktur">
    <w:name w:val="Document Map"/>
    <w:basedOn w:val="Standard"/>
    <w:semiHidden/>
    <w:rsid w:val="00C025FD"/>
    <w:pPr>
      <w:shd w:val="clear" w:color="auto" w:fill="000080"/>
    </w:pPr>
    <w:rPr>
      <w:rFonts w:ascii="Tahoma" w:hAnsi="Tahoma" w:cs="Tahoma"/>
    </w:rPr>
  </w:style>
  <w:style w:type="paragraph" w:styleId="E-Mail-Signatur">
    <w:name w:val="E-mail Signature"/>
    <w:basedOn w:val="Standard"/>
    <w:rsid w:val="00C025FD"/>
  </w:style>
  <w:style w:type="paragraph" w:styleId="Endnotentext">
    <w:name w:val="endnote text"/>
    <w:basedOn w:val="Standard"/>
    <w:semiHidden/>
    <w:rsid w:val="00C025FD"/>
    <w:rPr>
      <w:sz w:val="20"/>
    </w:rPr>
  </w:style>
  <w:style w:type="paragraph" w:styleId="Fu-Endnotenberschrift">
    <w:name w:val="Note Heading"/>
    <w:basedOn w:val="Standard"/>
    <w:next w:val="Standard"/>
    <w:rsid w:val="00C025FD"/>
  </w:style>
  <w:style w:type="paragraph" w:styleId="Funotentext">
    <w:name w:val="footnote text"/>
    <w:basedOn w:val="Standard"/>
    <w:semiHidden/>
    <w:rsid w:val="00C025FD"/>
    <w:rPr>
      <w:sz w:val="20"/>
    </w:rPr>
  </w:style>
  <w:style w:type="paragraph" w:styleId="Gruformel">
    <w:name w:val="Closing"/>
    <w:basedOn w:val="Standard"/>
    <w:rsid w:val="00C025FD"/>
    <w:pPr>
      <w:ind w:left="4252"/>
    </w:pPr>
  </w:style>
  <w:style w:type="paragraph" w:styleId="HTMLAdresse">
    <w:name w:val="HTML Address"/>
    <w:basedOn w:val="Standard"/>
    <w:rsid w:val="00C025FD"/>
    <w:rPr>
      <w:i/>
      <w:iCs/>
    </w:rPr>
  </w:style>
  <w:style w:type="paragraph" w:styleId="HTMLVorformatiert">
    <w:name w:val="HTML Preformatted"/>
    <w:basedOn w:val="Standard"/>
    <w:rsid w:val="00C025FD"/>
    <w:rPr>
      <w:rFonts w:ascii="Courier New" w:hAnsi="Courier New" w:cs="Courier New"/>
      <w:sz w:val="20"/>
    </w:rPr>
  </w:style>
  <w:style w:type="paragraph" w:styleId="Index1">
    <w:name w:val="index 1"/>
    <w:basedOn w:val="Standard"/>
    <w:next w:val="Standard"/>
    <w:autoRedefine/>
    <w:semiHidden/>
    <w:rsid w:val="00C025FD"/>
    <w:pPr>
      <w:ind w:left="240" w:hanging="240"/>
    </w:pPr>
  </w:style>
  <w:style w:type="paragraph" w:styleId="Index2">
    <w:name w:val="index 2"/>
    <w:basedOn w:val="Standard"/>
    <w:next w:val="Standard"/>
    <w:autoRedefine/>
    <w:semiHidden/>
    <w:rsid w:val="00C025FD"/>
    <w:pPr>
      <w:ind w:left="480" w:hanging="240"/>
    </w:pPr>
  </w:style>
  <w:style w:type="paragraph" w:styleId="Index3">
    <w:name w:val="index 3"/>
    <w:basedOn w:val="Standard"/>
    <w:next w:val="Standard"/>
    <w:autoRedefine/>
    <w:semiHidden/>
    <w:rsid w:val="00C025FD"/>
    <w:pPr>
      <w:ind w:left="720" w:hanging="240"/>
    </w:pPr>
  </w:style>
  <w:style w:type="paragraph" w:styleId="Index4">
    <w:name w:val="index 4"/>
    <w:basedOn w:val="Standard"/>
    <w:next w:val="Standard"/>
    <w:autoRedefine/>
    <w:semiHidden/>
    <w:rsid w:val="00C025FD"/>
    <w:pPr>
      <w:ind w:left="960" w:hanging="240"/>
    </w:pPr>
  </w:style>
  <w:style w:type="paragraph" w:styleId="Index5">
    <w:name w:val="index 5"/>
    <w:basedOn w:val="Standard"/>
    <w:next w:val="Standard"/>
    <w:autoRedefine/>
    <w:semiHidden/>
    <w:rsid w:val="00C025FD"/>
    <w:pPr>
      <w:ind w:left="1200" w:hanging="240"/>
    </w:pPr>
  </w:style>
  <w:style w:type="paragraph" w:styleId="Index6">
    <w:name w:val="index 6"/>
    <w:basedOn w:val="Standard"/>
    <w:next w:val="Standard"/>
    <w:autoRedefine/>
    <w:semiHidden/>
    <w:rsid w:val="00C025FD"/>
    <w:pPr>
      <w:ind w:left="1440" w:hanging="240"/>
    </w:pPr>
  </w:style>
  <w:style w:type="paragraph" w:styleId="Index7">
    <w:name w:val="index 7"/>
    <w:basedOn w:val="Standard"/>
    <w:next w:val="Standard"/>
    <w:autoRedefine/>
    <w:semiHidden/>
    <w:rsid w:val="00C025FD"/>
    <w:pPr>
      <w:ind w:left="1680" w:hanging="240"/>
    </w:pPr>
  </w:style>
  <w:style w:type="paragraph" w:styleId="Index8">
    <w:name w:val="index 8"/>
    <w:basedOn w:val="Standard"/>
    <w:next w:val="Standard"/>
    <w:autoRedefine/>
    <w:semiHidden/>
    <w:rsid w:val="00C025FD"/>
    <w:pPr>
      <w:ind w:left="1920" w:hanging="240"/>
    </w:pPr>
  </w:style>
  <w:style w:type="paragraph" w:styleId="Index9">
    <w:name w:val="index 9"/>
    <w:basedOn w:val="Standard"/>
    <w:next w:val="Standard"/>
    <w:autoRedefine/>
    <w:semiHidden/>
    <w:rsid w:val="00C025FD"/>
    <w:pPr>
      <w:ind w:left="2160" w:hanging="240"/>
    </w:pPr>
  </w:style>
  <w:style w:type="paragraph" w:styleId="Indexberschrift">
    <w:name w:val="index heading"/>
    <w:basedOn w:val="Standard"/>
    <w:next w:val="Index1"/>
    <w:semiHidden/>
    <w:rsid w:val="00C025FD"/>
    <w:rPr>
      <w:rFonts w:cs="Arial"/>
      <w:b/>
      <w:bCs/>
    </w:rPr>
  </w:style>
  <w:style w:type="paragraph" w:styleId="Kommentartext">
    <w:name w:val="annotation text"/>
    <w:basedOn w:val="Standard"/>
    <w:link w:val="KommentartextZchn"/>
    <w:rsid w:val="00C025FD"/>
    <w:rPr>
      <w:sz w:val="20"/>
    </w:rPr>
  </w:style>
  <w:style w:type="paragraph" w:styleId="Liste">
    <w:name w:val="List"/>
    <w:basedOn w:val="Standard"/>
    <w:rsid w:val="00C025FD"/>
    <w:pPr>
      <w:ind w:left="283" w:hanging="283"/>
    </w:pPr>
  </w:style>
  <w:style w:type="paragraph" w:styleId="Liste2">
    <w:name w:val="List 2"/>
    <w:basedOn w:val="Standard"/>
    <w:rsid w:val="00C025FD"/>
    <w:pPr>
      <w:ind w:left="566" w:hanging="283"/>
    </w:pPr>
  </w:style>
  <w:style w:type="paragraph" w:styleId="Liste3">
    <w:name w:val="List 3"/>
    <w:basedOn w:val="Standard"/>
    <w:rsid w:val="00C025FD"/>
    <w:pPr>
      <w:ind w:left="849" w:hanging="283"/>
    </w:pPr>
  </w:style>
  <w:style w:type="paragraph" w:styleId="Liste4">
    <w:name w:val="List 4"/>
    <w:basedOn w:val="Standard"/>
    <w:rsid w:val="00C025FD"/>
    <w:pPr>
      <w:ind w:left="1132" w:hanging="283"/>
    </w:pPr>
  </w:style>
  <w:style w:type="paragraph" w:styleId="Liste5">
    <w:name w:val="List 5"/>
    <w:basedOn w:val="Standard"/>
    <w:rsid w:val="00C025FD"/>
    <w:pPr>
      <w:ind w:left="1415" w:hanging="283"/>
    </w:pPr>
  </w:style>
  <w:style w:type="paragraph" w:styleId="Listenfortsetzung">
    <w:name w:val="List Continue"/>
    <w:basedOn w:val="Standard"/>
    <w:rsid w:val="00C025FD"/>
    <w:pPr>
      <w:ind w:left="283"/>
    </w:pPr>
  </w:style>
  <w:style w:type="paragraph" w:styleId="Listenfortsetzung2">
    <w:name w:val="List Continue 2"/>
    <w:basedOn w:val="Standard"/>
    <w:rsid w:val="00C025FD"/>
    <w:pPr>
      <w:ind w:left="566"/>
    </w:pPr>
  </w:style>
  <w:style w:type="paragraph" w:styleId="Listenfortsetzung3">
    <w:name w:val="List Continue 3"/>
    <w:basedOn w:val="Standard"/>
    <w:rsid w:val="00C025FD"/>
    <w:pPr>
      <w:ind w:left="849"/>
    </w:pPr>
  </w:style>
  <w:style w:type="paragraph" w:styleId="Listenfortsetzung4">
    <w:name w:val="List Continue 4"/>
    <w:basedOn w:val="Standard"/>
    <w:rsid w:val="00C025FD"/>
    <w:pPr>
      <w:ind w:left="1132"/>
    </w:pPr>
  </w:style>
  <w:style w:type="paragraph" w:styleId="Listenfortsetzung5">
    <w:name w:val="List Continue 5"/>
    <w:basedOn w:val="Standard"/>
    <w:rsid w:val="00C025FD"/>
    <w:pPr>
      <w:ind w:left="1415"/>
    </w:pPr>
  </w:style>
  <w:style w:type="paragraph" w:styleId="Listennummer">
    <w:name w:val="List Number"/>
    <w:basedOn w:val="Standard"/>
    <w:rsid w:val="00C025FD"/>
    <w:pPr>
      <w:numPr>
        <w:numId w:val="10"/>
      </w:numPr>
    </w:pPr>
  </w:style>
  <w:style w:type="paragraph" w:styleId="Listennummer2">
    <w:name w:val="List Number 2"/>
    <w:basedOn w:val="Standard"/>
    <w:rsid w:val="00C025FD"/>
    <w:pPr>
      <w:numPr>
        <w:numId w:val="11"/>
      </w:numPr>
    </w:pPr>
  </w:style>
  <w:style w:type="paragraph" w:styleId="Listennummer3">
    <w:name w:val="List Number 3"/>
    <w:basedOn w:val="Standard"/>
    <w:rsid w:val="00C025FD"/>
    <w:pPr>
      <w:numPr>
        <w:numId w:val="12"/>
      </w:numPr>
    </w:pPr>
  </w:style>
  <w:style w:type="paragraph" w:styleId="Listennummer4">
    <w:name w:val="List Number 4"/>
    <w:basedOn w:val="Standard"/>
    <w:rsid w:val="00C025FD"/>
    <w:pPr>
      <w:numPr>
        <w:numId w:val="13"/>
      </w:numPr>
    </w:pPr>
  </w:style>
  <w:style w:type="paragraph" w:styleId="Listennummer5">
    <w:name w:val="List Number 5"/>
    <w:basedOn w:val="Standard"/>
    <w:rsid w:val="00C025FD"/>
    <w:pPr>
      <w:numPr>
        <w:numId w:val="14"/>
      </w:numPr>
    </w:pPr>
  </w:style>
  <w:style w:type="paragraph" w:styleId="Makrotext">
    <w:name w:val="macro"/>
    <w:semiHidden/>
    <w:rsid w:val="00C025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line="360" w:lineRule="auto"/>
      <w:jc w:val="both"/>
      <w:textAlignment w:val="baseline"/>
    </w:pPr>
    <w:rPr>
      <w:rFonts w:ascii="Courier New" w:hAnsi="Courier New" w:cs="Courier New"/>
    </w:rPr>
  </w:style>
  <w:style w:type="paragraph" w:styleId="Nachrichtenkopf">
    <w:name w:val="Message Header"/>
    <w:basedOn w:val="Standard"/>
    <w:rsid w:val="00C025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rsid w:val="00C025FD"/>
    <w:rPr>
      <w:rFonts w:ascii="Courier New" w:hAnsi="Courier New" w:cs="Courier New"/>
      <w:sz w:val="20"/>
    </w:rPr>
  </w:style>
  <w:style w:type="paragraph" w:styleId="Rechtsgrundlagenverzeichnis">
    <w:name w:val="table of authorities"/>
    <w:basedOn w:val="Standard"/>
    <w:next w:val="Standard"/>
    <w:semiHidden/>
    <w:rsid w:val="00C025FD"/>
    <w:pPr>
      <w:ind w:left="240" w:hanging="240"/>
    </w:pPr>
  </w:style>
  <w:style w:type="paragraph" w:styleId="RGV-berschrift">
    <w:name w:val="toa heading"/>
    <w:basedOn w:val="Standard"/>
    <w:next w:val="Standard"/>
    <w:semiHidden/>
    <w:rsid w:val="00C025FD"/>
    <w:rPr>
      <w:rFonts w:cs="Arial"/>
      <w:b/>
      <w:bCs/>
      <w:szCs w:val="24"/>
    </w:rPr>
  </w:style>
  <w:style w:type="paragraph" w:styleId="StandardWeb">
    <w:name w:val="Normal (Web)"/>
    <w:basedOn w:val="Standard"/>
    <w:rsid w:val="00C025FD"/>
    <w:rPr>
      <w:rFonts w:ascii="Times New Roman" w:hAnsi="Times New Roman"/>
      <w:szCs w:val="24"/>
    </w:rPr>
  </w:style>
  <w:style w:type="paragraph" w:styleId="Standardeinzug">
    <w:name w:val="Normal Indent"/>
    <w:basedOn w:val="Standard"/>
    <w:rsid w:val="00C025FD"/>
    <w:pPr>
      <w:ind w:left="708"/>
    </w:pPr>
  </w:style>
  <w:style w:type="paragraph" w:styleId="Textkrper-Erstzeileneinzug">
    <w:name w:val="Body Text First Indent"/>
    <w:basedOn w:val="Textkrper"/>
    <w:rsid w:val="00C025FD"/>
    <w:pPr>
      <w:overflowPunct w:val="0"/>
      <w:autoSpaceDE w:val="0"/>
      <w:autoSpaceDN w:val="0"/>
      <w:adjustRightInd w:val="0"/>
      <w:spacing w:after="120"/>
      <w:ind w:left="0" w:firstLine="210"/>
      <w:jc w:val="both"/>
      <w:textAlignment w:val="baseline"/>
    </w:pPr>
    <w:rPr>
      <w:szCs w:val="20"/>
    </w:rPr>
  </w:style>
  <w:style w:type="paragraph" w:styleId="Textkrper-Erstzeileneinzug2">
    <w:name w:val="Body Text First Indent 2"/>
    <w:basedOn w:val="Textkrper-Zeileneinzug"/>
    <w:rsid w:val="00C025FD"/>
    <w:pPr>
      <w:overflowPunct w:val="0"/>
      <w:autoSpaceDE w:val="0"/>
      <w:autoSpaceDN w:val="0"/>
      <w:adjustRightInd w:val="0"/>
      <w:spacing w:after="120" w:line="360" w:lineRule="auto"/>
      <w:ind w:left="283" w:firstLine="210"/>
      <w:jc w:val="both"/>
      <w:textAlignment w:val="baseline"/>
    </w:pPr>
    <w:rPr>
      <w:rFonts w:ascii="Arial" w:hAnsi="Arial"/>
      <w:sz w:val="24"/>
      <w:szCs w:val="20"/>
    </w:rPr>
  </w:style>
  <w:style w:type="paragraph" w:styleId="Titel">
    <w:name w:val="Title"/>
    <w:basedOn w:val="Standard"/>
    <w:qFormat/>
    <w:rsid w:val="00C025FD"/>
    <w:pPr>
      <w:spacing w:before="240" w:after="60"/>
      <w:jc w:val="center"/>
      <w:outlineLvl w:val="0"/>
    </w:pPr>
    <w:rPr>
      <w:rFonts w:cs="Arial"/>
      <w:b/>
      <w:bCs/>
      <w:kern w:val="28"/>
      <w:sz w:val="32"/>
      <w:szCs w:val="32"/>
    </w:rPr>
  </w:style>
  <w:style w:type="paragraph" w:styleId="Umschlagabsenderadresse">
    <w:name w:val="envelope return"/>
    <w:basedOn w:val="Standard"/>
    <w:rsid w:val="00C025FD"/>
    <w:rPr>
      <w:rFonts w:cs="Arial"/>
      <w:sz w:val="20"/>
    </w:rPr>
  </w:style>
  <w:style w:type="paragraph" w:styleId="Umschlagadresse">
    <w:name w:val="envelope address"/>
    <w:basedOn w:val="Standard"/>
    <w:rsid w:val="00C025FD"/>
    <w:pPr>
      <w:framePr w:w="4320" w:h="2160" w:hRule="exact" w:hSpace="141" w:wrap="auto" w:hAnchor="page" w:xAlign="center" w:yAlign="bottom"/>
      <w:ind w:left="1"/>
    </w:pPr>
    <w:rPr>
      <w:rFonts w:cs="Arial"/>
      <w:szCs w:val="24"/>
    </w:rPr>
  </w:style>
  <w:style w:type="paragraph" w:styleId="Unterschrift">
    <w:name w:val="Signature"/>
    <w:basedOn w:val="Standard"/>
    <w:rsid w:val="00C025FD"/>
    <w:pPr>
      <w:ind w:left="4252"/>
    </w:pPr>
  </w:style>
  <w:style w:type="paragraph" w:styleId="Untertitel">
    <w:name w:val="Subtitle"/>
    <w:basedOn w:val="Standard"/>
    <w:qFormat/>
    <w:rsid w:val="00C025FD"/>
    <w:pPr>
      <w:spacing w:after="60"/>
      <w:jc w:val="center"/>
      <w:outlineLvl w:val="1"/>
    </w:pPr>
    <w:rPr>
      <w:rFonts w:cs="Arial"/>
      <w:szCs w:val="24"/>
    </w:rPr>
  </w:style>
  <w:style w:type="paragraph" w:styleId="Sprechblasentext">
    <w:name w:val="Balloon Text"/>
    <w:basedOn w:val="Standard"/>
    <w:semiHidden/>
    <w:rsid w:val="004D61EC"/>
    <w:rPr>
      <w:rFonts w:ascii="Tahoma" w:hAnsi="Tahoma" w:cs="Tahoma"/>
      <w:sz w:val="16"/>
      <w:szCs w:val="16"/>
    </w:rPr>
  </w:style>
  <w:style w:type="character" w:styleId="Kommentarzeichen">
    <w:name w:val="annotation reference"/>
    <w:basedOn w:val="Absatz-Standardschriftart"/>
    <w:uiPriority w:val="99"/>
    <w:rsid w:val="003D1DA0"/>
    <w:rPr>
      <w:sz w:val="16"/>
      <w:szCs w:val="16"/>
    </w:rPr>
  </w:style>
  <w:style w:type="paragraph" w:styleId="Kommentarthema">
    <w:name w:val="annotation subject"/>
    <w:basedOn w:val="Kommentartext"/>
    <w:next w:val="Kommentartext"/>
    <w:semiHidden/>
    <w:rsid w:val="003D1DA0"/>
    <w:rPr>
      <w:b/>
      <w:bCs/>
    </w:rPr>
  </w:style>
  <w:style w:type="paragraph" w:styleId="Listenabsatz">
    <w:name w:val="List Paragraph"/>
    <w:basedOn w:val="Standard"/>
    <w:uiPriority w:val="34"/>
    <w:qFormat/>
    <w:rsid w:val="00D65C01"/>
    <w:pPr>
      <w:ind w:left="720"/>
      <w:contextualSpacing/>
    </w:pPr>
  </w:style>
  <w:style w:type="paragraph" w:customStyle="1" w:styleId="Formatvorlage3">
    <w:name w:val="Formatvorlage3"/>
    <w:basedOn w:val="Anhang3berschrift"/>
    <w:link w:val="Formatvorlage3Zchn"/>
    <w:qFormat/>
    <w:rsid w:val="00882B0D"/>
  </w:style>
  <w:style w:type="paragraph" w:customStyle="1" w:styleId="Formatvorlage4">
    <w:name w:val="Formatvorlage4"/>
    <w:basedOn w:val="berschrift7"/>
    <w:link w:val="Formatvorlage4Zchn"/>
    <w:qFormat/>
    <w:rsid w:val="002B4D14"/>
  </w:style>
  <w:style w:type="character" w:customStyle="1" w:styleId="berschrift8Zchn">
    <w:name w:val="Überschrift 8 Zchn"/>
    <w:basedOn w:val="Absatz-Standardschriftart"/>
    <w:link w:val="berschrift8"/>
    <w:rsid w:val="00C95DC6"/>
    <w:rPr>
      <w:rFonts w:ascii="Arial" w:hAnsi="Arial"/>
      <w:b/>
      <w:sz w:val="24"/>
    </w:rPr>
  </w:style>
  <w:style w:type="character" w:customStyle="1" w:styleId="Formatvorlage3Zchn">
    <w:name w:val="Formatvorlage3 Zchn"/>
    <w:basedOn w:val="berschrift8Zchn"/>
    <w:link w:val="Formatvorlage3"/>
    <w:rsid w:val="00882B0D"/>
    <w:rPr>
      <w:rFonts w:ascii="Arial" w:hAnsi="Arial"/>
      <w:b/>
      <w:sz w:val="24"/>
    </w:rPr>
  </w:style>
  <w:style w:type="paragraph" w:customStyle="1" w:styleId="berschrift10">
    <w:name w:val="Überschrift 10"/>
    <w:basedOn w:val="Standard"/>
    <w:link w:val="berschrift10Zchn"/>
    <w:rsid w:val="00342732"/>
    <w:pPr>
      <w:tabs>
        <w:tab w:val="num" w:pos="1134"/>
      </w:tabs>
      <w:ind w:left="1134" w:hanging="1134"/>
    </w:pPr>
  </w:style>
  <w:style w:type="character" w:customStyle="1" w:styleId="berschrift7Zchn">
    <w:name w:val="Überschrift 7 Zchn"/>
    <w:aliases w:val="Anhang Zchn,2. Überschrift Zchn"/>
    <w:basedOn w:val="Absatz-Standardschriftart"/>
    <w:link w:val="berschrift7"/>
    <w:rsid w:val="000D21F8"/>
    <w:rPr>
      <w:rFonts w:ascii="Arial" w:hAnsi="Arial"/>
      <w:b/>
      <w:sz w:val="24"/>
    </w:rPr>
  </w:style>
  <w:style w:type="character" w:customStyle="1" w:styleId="Formatvorlage4Zchn">
    <w:name w:val="Formatvorlage4 Zchn"/>
    <w:basedOn w:val="berschrift7Zchn"/>
    <w:link w:val="Formatvorlage4"/>
    <w:rsid w:val="002B4D14"/>
    <w:rPr>
      <w:rFonts w:ascii="Arial" w:hAnsi="Arial"/>
      <w:b/>
      <w:sz w:val="24"/>
    </w:rPr>
  </w:style>
  <w:style w:type="paragraph" w:customStyle="1" w:styleId="Formatvorlage5">
    <w:name w:val="Formatvorlage5"/>
    <w:basedOn w:val="Standard"/>
    <w:next w:val="Standard"/>
    <w:link w:val="Formatvorlage5Zchn"/>
    <w:rsid w:val="00551F25"/>
  </w:style>
  <w:style w:type="character" w:customStyle="1" w:styleId="berschrift10Zchn">
    <w:name w:val="Überschrift 10 Zchn"/>
    <w:basedOn w:val="Absatz-Standardschriftart"/>
    <w:link w:val="berschrift10"/>
    <w:rsid w:val="00342732"/>
    <w:rPr>
      <w:rFonts w:ascii="Arial" w:hAnsi="Arial"/>
      <w:sz w:val="24"/>
    </w:rPr>
  </w:style>
  <w:style w:type="character" w:customStyle="1" w:styleId="Formatvorlage5Zchn">
    <w:name w:val="Formatvorlage5 Zchn"/>
    <w:basedOn w:val="berschrift10Zchn"/>
    <w:link w:val="Formatvorlage5"/>
    <w:rsid w:val="00551F25"/>
    <w:rPr>
      <w:rFonts w:ascii="Arial" w:hAnsi="Arial"/>
      <w:sz w:val="24"/>
    </w:rPr>
  </w:style>
  <w:style w:type="character" w:customStyle="1" w:styleId="Textkrper-Einzug3Zchn">
    <w:name w:val="Textkörper-Einzug 3 Zchn"/>
    <w:basedOn w:val="Absatz-Standardschriftart"/>
    <w:link w:val="Textkrper-Einzug3"/>
    <w:rsid w:val="007254AF"/>
    <w:rPr>
      <w:rFonts w:ascii="Arial" w:hAnsi="Arial"/>
      <w:sz w:val="24"/>
    </w:rPr>
  </w:style>
  <w:style w:type="paragraph" w:styleId="berarbeitung">
    <w:name w:val="Revision"/>
    <w:hidden/>
    <w:uiPriority w:val="99"/>
    <w:semiHidden/>
    <w:rsid w:val="0041015D"/>
    <w:rPr>
      <w:rFonts w:ascii="Arial" w:hAnsi="Arial"/>
      <w:sz w:val="24"/>
    </w:rPr>
  </w:style>
  <w:style w:type="character" w:customStyle="1" w:styleId="KommentartextZchn">
    <w:name w:val="Kommentartext Zchn"/>
    <w:basedOn w:val="Absatz-Standardschriftart"/>
    <w:link w:val="Kommentartext"/>
    <w:rsid w:val="00894043"/>
    <w:rPr>
      <w:rFonts w:ascii="Arial" w:hAnsi="Arial"/>
    </w:rPr>
  </w:style>
  <w:style w:type="table" w:styleId="Tabellenraster">
    <w:name w:val="Table Grid"/>
    <w:basedOn w:val="NormaleTabelle"/>
    <w:rsid w:val="001A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qFormat/>
    <w:rsid w:val="006A6072"/>
    <w:rPr>
      <w:i/>
      <w:iCs/>
    </w:rPr>
  </w:style>
  <w:style w:type="paragraph" w:customStyle="1" w:styleId="Textblock">
    <w:name w:val="Textblock"/>
    <w:aliases w:val="eingerückt 2 pt"/>
    <w:basedOn w:val="Standard"/>
    <w:link w:val="TextblockZchn"/>
    <w:qFormat/>
    <w:rsid w:val="004D3442"/>
    <w:pPr>
      <w:ind w:left="1134"/>
    </w:pPr>
    <w:rPr>
      <w:iCs/>
    </w:rPr>
  </w:style>
  <w:style w:type="character" w:customStyle="1" w:styleId="TextblockZchn">
    <w:name w:val="Textblock Zchn"/>
    <w:aliases w:val="eingerückt 2 pt Zchn"/>
    <w:basedOn w:val="Absatz-Standardschriftart"/>
    <w:link w:val="Textblock"/>
    <w:rsid w:val="004D3442"/>
    <w:rPr>
      <w:rFonts w:ascii="Arial" w:hAnsi="Arial"/>
      <w:iCs/>
      <w:sz w:val="24"/>
    </w:rPr>
  </w:style>
  <w:style w:type="paragraph" w:customStyle="1" w:styleId="TextblockAufzhlungPunkte">
    <w:name w:val="Textblock Aufzählung Punkte"/>
    <w:basedOn w:val="Textblock"/>
    <w:qFormat/>
    <w:rsid w:val="0099343F"/>
    <w:pPr>
      <w:numPr>
        <w:numId w:val="22"/>
      </w:numPr>
      <w:tabs>
        <w:tab w:val="left" w:pos="1560"/>
      </w:tabs>
    </w:pPr>
    <w:rPr>
      <w:lang w:val="en-US"/>
    </w:rPr>
  </w:style>
  <w:style w:type="paragraph" w:customStyle="1" w:styleId="Formatvorlage6">
    <w:name w:val="Formatvorlage6"/>
    <w:basedOn w:val="berschrift7"/>
    <w:link w:val="Formatvorlage6Zchn"/>
    <w:qFormat/>
    <w:rsid w:val="00483F4F"/>
  </w:style>
  <w:style w:type="paragraph" w:customStyle="1" w:styleId="Formatvorlage7">
    <w:name w:val="Formatvorlage7"/>
    <w:basedOn w:val="berschrift3"/>
    <w:link w:val="Formatvorlage7Zchn"/>
    <w:autoRedefine/>
    <w:qFormat/>
    <w:rsid w:val="004C393F"/>
    <w:pPr>
      <w:keepNext w:val="0"/>
      <w:spacing w:before="120"/>
      <w:jc w:val="both"/>
    </w:pPr>
    <w:rPr>
      <w:b w:val="0"/>
    </w:rPr>
  </w:style>
  <w:style w:type="character" w:customStyle="1" w:styleId="Formatvorlage6Zchn">
    <w:name w:val="Formatvorlage6 Zchn"/>
    <w:basedOn w:val="berschrift7Zchn"/>
    <w:link w:val="Formatvorlage6"/>
    <w:rsid w:val="00483F4F"/>
    <w:rPr>
      <w:rFonts w:ascii="Arial" w:hAnsi="Arial"/>
      <w:b/>
      <w:sz w:val="24"/>
    </w:rPr>
  </w:style>
  <w:style w:type="paragraph" w:customStyle="1" w:styleId="Formatvorlage8">
    <w:name w:val="Formatvorlage8"/>
    <w:basedOn w:val="berschrift4"/>
    <w:link w:val="Formatvorlage8Zchn"/>
    <w:qFormat/>
    <w:rsid w:val="00672F9D"/>
  </w:style>
  <w:style w:type="character" w:customStyle="1" w:styleId="berschrift3Zchn">
    <w:name w:val="Überschrift 3 Zchn"/>
    <w:basedOn w:val="Absatz-Standardschriftart"/>
    <w:link w:val="berschrift3"/>
    <w:rsid w:val="008018E7"/>
    <w:rPr>
      <w:rFonts w:ascii="Arial" w:hAnsi="Arial"/>
      <w:b/>
      <w:sz w:val="24"/>
    </w:rPr>
  </w:style>
  <w:style w:type="character" w:customStyle="1" w:styleId="Formatvorlage7Zchn">
    <w:name w:val="Formatvorlage7 Zchn"/>
    <w:basedOn w:val="berschrift3Zchn"/>
    <w:link w:val="Formatvorlage7"/>
    <w:rsid w:val="004C393F"/>
    <w:rPr>
      <w:rFonts w:ascii="Arial" w:hAnsi="Arial"/>
      <w:b w:val="0"/>
      <w:sz w:val="24"/>
    </w:rPr>
  </w:style>
  <w:style w:type="paragraph" w:customStyle="1" w:styleId="Formatvorlage9">
    <w:name w:val="Formatvorlage9"/>
    <w:basedOn w:val="berschrift8"/>
    <w:link w:val="Formatvorlage9Zchn"/>
    <w:qFormat/>
    <w:rsid w:val="00031FC7"/>
  </w:style>
  <w:style w:type="character" w:customStyle="1" w:styleId="berschrift4Zchn">
    <w:name w:val="Überschrift 4 Zchn"/>
    <w:basedOn w:val="Absatz-Standardschriftart"/>
    <w:link w:val="berschrift4"/>
    <w:rsid w:val="00634877"/>
    <w:rPr>
      <w:rFonts w:ascii="Arial" w:hAnsi="Arial"/>
      <w:sz w:val="24"/>
    </w:rPr>
  </w:style>
  <w:style w:type="character" w:customStyle="1" w:styleId="Formatvorlage8Zchn">
    <w:name w:val="Formatvorlage8 Zchn"/>
    <w:basedOn w:val="berschrift4Zchn"/>
    <w:link w:val="Formatvorlage8"/>
    <w:rsid w:val="00672F9D"/>
    <w:rPr>
      <w:rFonts w:ascii="Arial" w:hAnsi="Arial"/>
      <w:sz w:val="24"/>
    </w:rPr>
  </w:style>
  <w:style w:type="paragraph" w:customStyle="1" w:styleId="Formatvorlage10">
    <w:name w:val="Formatvorlage10"/>
    <w:basedOn w:val="berschrift9"/>
    <w:link w:val="Formatvorlage10Zchn"/>
    <w:qFormat/>
    <w:rsid w:val="00445D94"/>
    <w:pPr>
      <w:spacing w:before="120" w:after="120"/>
      <w:ind w:left="1134" w:hanging="1134"/>
    </w:pPr>
  </w:style>
  <w:style w:type="character" w:customStyle="1" w:styleId="Formatvorlage9Zchn">
    <w:name w:val="Formatvorlage9 Zchn"/>
    <w:basedOn w:val="berschrift8Zchn"/>
    <w:link w:val="Formatvorlage9"/>
    <w:rsid w:val="00031FC7"/>
    <w:rPr>
      <w:rFonts w:ascii="Arial" w:hAnsi="Arial"/>
      <w:b/>
      <w:sz w:val="24"/>
    </w:rPr>
  </w:style>
  <w:style w:type="paragraph" w:customStyle="1" w:styleId="Anhang3berschrift">
    <w:name w:val="Anhang 3 Überschrift"/>
    <w:basedOn w:val="berschrift8"/>
    <w:link w:val="Anhang3berschriftZchn"/>
    <w:qFormat/>
    <w:rsid w:val="00611A81"/>
    <w:pPr>
      <w:jc w:val="both"/>
    </w:pPr>
    <w:rPr>
      <w:b w:val="0"/>
    </w:rPr>
  </w:style>
  <w:style w:type="character" w:customStyle="1" w:styleId="berschrift9Zchn">
    <w:name w:val="Überschrift 9 Zchn"/>
    <w:basedOn w:val="Absatz-Standardschriftart"/>
    <w:link w:val="berschrift9"/>
    <w:rsid w:val="00657D17"/>
    <w:rPr>
      <w:rFonts w:ascii="Arial" w:hAnsi="Arial"/>
      <w:sz w:val="24"/>
    </w:rPr>
  </w:style>
  <w:style w:type="character" w:customStyle="1" w:styleId="Formatvorlage10Zchn">
    <w:name w:val="Formatvorlage10 Zchn"/>
    <w:basedOn w:val="berschrift9Zchn"/>
    <w:link w:val="Formatvorlage10"/>
    <w:rsid w:val="00445D94"/>
    <w:rPr>
      <w:rFonts w:ascii="Arial" w:hAnsi="Arial"/>
      <w:sz w:val="24"/>
    </w:rPr>
  </w:style>
  <w:style w:type="character" w:customStyle="1" w:styleId="Anhang3berschriftZchn">
    <w:name w:val="Anhang 3 Überschrift Zchn"/>
    <w:basedOn w:val="Formatvorlage9Zchn"/>
    <w:link w:val="Anhang3berschrift"/>
    <w:rsid w:val="00611A81"/>
    <w:rPr>
      <w:rFonts w:ascii="Arial" w:hAnsi="Arial"/>
      <w:b/>
      <w:sz w:val="24"/>
    </w:rPr>
  </w:style>
  <w:style w:type="paragraph" w:customStyle="1" w:styleId="Formatvorlage12">
    <w:name w:val="Formatvorlage12"/>
    <w:basedOn w:val="Standard"/>
    <w:link w:val="Formatvorlage12Zchn"/>
    <w:qFormat/>
    <w:rsid w:val="00025C6F"/>
    <w:pPr>
      <w:jc w:val="right"/>
    </w:pPr>
    <w:rPr>
      <w:b/>
      <w:sz w:val="32"/>
      <w:szCs w:val="32"/>
    </w:rPr>
  </w:style>
  <w:style w:type="character" w:customStyle="1" w:styleId="Formatvorlage12Zchn">
    <w:name w:val="Formatvorlage12 Zchn"/>
    <w:basedOn w:val="Absatz-Standardschriftart"/>
    <w:link w:val="Formatvorlage12"/>
    <w:rsid w:val="00025C6F"/>
    <w:rPr>
      <w:rFonts w:ascii="Arial" w:hAnsi="Arial"/>
      <w:b/>
      <w:sz w:val="32"/>
      <w:szCs w:val="32"/>
    </w:rPr>
  </w:style>
  <w:style w:type="numbering" w:customStyle="1" w:styleId="Formatvorlage13">
    <w:name w:val="Formatvorlage13"/>
    <w:uiPriority w:val="99"/>
    <w:rsid w:val="003F0729"/>
    <w:pPr>
      <w:numPr>
        <w:numId w:val="47"/>
      </w:numPr>
    </w:pPr>
  </w:style>
  <w:style w:type="paragraph" w:customStyle="1" w:styleId="TextAnhang">
    <w:name w:val="Text Anhang"/>
    <w:basedOn w:val="Standard"/>
    <w:link w:val="TextAnhangZchn"/>
    <w:qFormat/>
    <w:rsid w:val="00882B0D"/>
    <w:pPr>
      <w:ind w:left="1134"/>
    </w:pPr>
  </w:style>
  <w:style w:type="character" w:customStyle="1" w:styleId="TextAnhangZchn">
    <w:name w:val="Text Anhang Zchn"/>
    <w:basedOn w:val="Absatz-Standardschriftart"/>
    <w:link w:val="TextAnhang"/>
    <w:rsid w:val="00882B0D"/>
    <w:rPr>
      <w:rFonts w:ascii="Arial" w:hAnsi="Arial"/>
      <w:sz w:val="24"/>
    </w:rPr>
  </w:style>
  <w:style w:type="paragraph" w:styleId="Inhaltsverzeichnisberschrift">
    <w:name w:val="TOC Heading"/>
    <w:basedOn w:val="berschrift1"/>
    <w:next w:val="Standard"/>
    <w:uiPriority w:val="39"/>
    <w:semiHidden/>
    <w:unhideWhenUsed/>
    <w:qFormat/>
    <w:rsid w:val="00450AAE"/>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AbsEinr1b">
    <w:name w:val="Abs_Einr_1b"/>
    <w:basedOn w:val="Standard"/>
    <w:rsid w:val="00015FBB"/>
    <w:pPr>
      <w:overflowPunct/>
      <w:autoSpaceDE/>
      <w:autoSpaceDN/>
      <w:adjustRightInd/>
      <w:spacing w:before="40" w:after="40" w:line="240" w:lineRule="auto"/>
      <w:ind w:left="426"/>
      <w:textAlignment w:val="auto"/>
    </w:pPr>
    <w:rPr>
      <w:sz w:val="20"/>
    </w:rPr>
  </w:style>
  <w:style w:type="paragraph" w:customStyle="1" w:styleId="AbsEinr1a">
    <w:name w:val="Abs_Einr_1a"/>
    <w:basedOn w:val="Standard"/>
    <w:rsid w:val="00DD35A0"/>
    <w:pPr>
      <w:overflowPunct/>
      <w:autoSpaceDE/>
      <w:autoSpaceDN/>
      <w:adjustRightInd/>
      <w:spacing w:before="40" w:after="40" w:line="240" w:lineRule="auto"/>
      <w:ind w:left="426" w:hanging="426"/>
      <w:textAlignment w:val="auto"/>
    </w:pPr>
    <w:rPr>
      <w:sz w:val="20"/>
    </w:rPr>
  </w:style>
  <w:style w:type="character" w:styleId="BesuchterLink">
    <w:name w:val="FollowedHyperlink"/>
    <w:basedOn w:val="Absatz-Standardschriftart"/>
    <w:semiHidden/>
    <w:unhideWhenUsed/>
    <w:rsid w:val="0039678A"/>
    <w:rPr>
      <w:color w:val="800080" w:themeColor="followedHyperlink"/>
      <w:u w:val="single"/>
    </w:rPr>
  </w:style>
  <w:style w:type="table" w:customStyle="1" w:styleId="Tabellenraster4">
    <w:name w:val="Tabellenraster4"/>
    <w:basedOn w:val="NormaleTabelle"/>
    <w:next w:val="Tabellenraster"/>
    <w:rsid w:val="00EF3917"/>
    <w:pPr>
      <w:spacing w:before="40" w:after="40"/>
      <w:ind w:left="57" w:right="57"/>
      <w:jc w:val="both"/>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1A41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99023">
      <w:bodyDiv w:val="1"/>
      <w:marLeft w:val="0"/>
      <w:marRight w:val="0"/>
      <w:marTop w:val="0"/>
      <w:marBottom w:val="0"/>
      <w:divBdr>
        <w:top w:val="none" w:sz="0" w:space="0" w:color="auto"/>
        <w:left w:val="none" w:sz="0" w:space="0" w:color="auto"/>
        <w:bottom w:val="none" w:sz="0" w:space="0" w:color="auto"/>
        <w:right w:val="none" w:sz="0" w:space="0" w:color="auto"/>
      </w:divBdr>
    </w:div>
    <w:div w:id="9506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2.bin"/><Relationship Id="rId21" Type="http://schemas.openxmlformats.org/officeDocument/2006/relationships/oleObject" Target="embeddings/oleObject8.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oleObject" Target="embeddings/oleObject11.bin"/><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header" Target="header3.xm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F99E-E42B-4C37-B4C9-CC4C4B04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16166</Words>
  <Characters>101850</Characters>
  <Application>Microsoft Office Word</Application>
  <DocSecurity>4</DocSecurity>
  <Lines>848</Lines>
  <Paragraphs>235</Paragraphs>
  <ScaleCrop>false</ScaleCrop>
  <HeadingPairs>
    <vt:vector size="2" baseType="variant">
      <vt:variant>
        <vt:lpstr>Titel</vt:lpstr>
      </vt:variant>
      <vt:variant>
        <vt:i4>1</vt:i4>
      </vt:variant>
    </vt:vector>
  </HeadingPairs>
  <TitlesOfParts>
    <vt:vector size="1" baseType="lpstr">
      <vt:lpstr>Bundesministerium für Umwelt,</vt:lpstr>
    </vt:vector>
  </TitlesOfParts>
  <Company>Umweltbundesamt</Company>
  <LinksUpToDate>false</LinksUpToDate>
  <CharactersWithSpaces>117781</CharactersWithSpaces>
  <SharedDoc>false</SharedDoc>
  <HLinks>
    <vt:vector size="330" baseType="variant">
      <vt:variant>
        <vt:i4>1048625</vt:i4>
      </vt:variant>
      <vt:variant>
        <vt:i4>326</vt:i4>
      </vt:variant>
      <vt:variant>
        <vt:i4>0</vt:i4>
      </vt:variant>
      <vt:variant>
        <vt:i4>5</vt:i4>
      </vt:variant>
      <vt:variant>
        <vt:lpwstr/>
      </vt:variant>
      <vt:variant>
        <vt:lpwstr>_Toc276733646</vt:lpwstr>
      </vt:variant>
      <vt:variant>
        <vt:i4>1048625</vt:i4>
      </vt:variant>
      <vt:variant>
        <vt:i4>320</vt:i4>
      </vt:variant>
      <vt:variant>
        <vt:i4>0</vt:i4>
      </vt:variant>
      <vt:variant>
        <vt:i4>5</vt:i4>
      </vt:variant>
      <vt:variant>
        <vt:lpwstr/>
      </vt:variant>
      <vt:variant>
        <vt:lpwstr>_Toc276733645</vt:lpwstr>
      </vt:variant>
      <vt:variant>
        <vt:i4>1048625</vt:i4>
      </vt:variant>
      <vt:variant>
        <vt:i4>314</vt:i4>
      </vt:variant>
      <vt:variant>
        <vt:i4>0</vt:i4>
      </vt:variant>
      <vt:variant>
        <vt:i4>5</vt:i4>
      </vt:variant>
      <vt:variant>
        <vt:lpwstr/>
      </vt:variant>
      <vt:variant>
        <vt:lpwstr>_Toc276733644</vt:lpwstr>
      </vt:variant>
      <vt:variant>
        <vt:i4>1048625</vt:i4>
      </vt:variant>
      <vt:variant>
        <vt:i4>308</vt:i4>
      </vt:variant>
      <vt:variant>
        <vt:i4>0</vt:i4>
      </vt:variant>
      <vt:variant>
        <vt:i4>5</vt:i4>
      </vt:variant>
      <vt:variant>
        <vt:lpwstr/>
      </vt:variant>
      <vt:variant>
        <vt:lpwstr>_Toc276733643</vt:lpwstr>
      </vt:variant>
      <vt:variant>
        <vt:i4>1048625</vt:i4>
      </vt:variant>
      <vt:variant>
        <vt:i4>302</vt:i4>
      </vt:variant>
      <vt:variant>
        <vt:i4>0</vt:i4>
      </vt:variant>
      <vt:variant>
        <vt:i4>5</vt:i4>
      </vt:variant>
      <vt:variant>
        <vt:lpwstr/>
      </vt:variant>
      <vt:variant>
        <vt:lpwstr>_Toc276733642</vt:lpwstr>
      </vt:variant>
      <vt:variant>
        <vt:i4>1048625</vt:i4>
      </vt:variant>
      <vt:variant>
        <vt:i4>296</vt:i4>
      </vt:variant>
      <vt:variant>
        <vt:i4>0</vt:i4>
      </vt:variant>
      <vt:variant>
        <vt:i4>5</vt:i4>
      </vt:variant>
      <vt:variant>
        <vt:lpwstr/>
      </vt:variant>
      <vt:variant>
        <vt:lpwstr>_Toc276733641</vt:lpwstr>
      </vt:variant>
      <vt:variant>
        <vt:i4>1048625</vt:i4>
      </vt:variant>
      <vt:variant>
        <vt:i4>290</vt:i4>
      </vt:variant>
      <vt:variant>
        <vt:i4>0</vt:i4>
      </vt:variant>
      <vt:variant>
        <vt:i4>5</vt:i4>
      </vt:variant>
      <vt:variant>
        <vt:lpwstr/>
      </vt:variant>
      <vt:variant>
        <vt:lpwstr>_Toc276733640</vt:lpwstr>
      </vt:variant>
      <vt:variant>
        <vt:i4>1507377</vt:i4>
      </vt:variant>
      <vt:variant>
        <vt:i4>284</vt:i4>
      </vt:variant>
      <vt:variant>
        <vt:i4>0</vt:i4>
      </vt:variant>
      <vt:variant>
        <vt:i4>5</vt:i4>
      </vt:variant>
      <vt:variant>
        <vt:lpwstr/>
      </vt:variant>
      <vt:variant>
        <vt:lpwstr>_Toc276733638</vt:lpwstr>
      </vt:variant>
      <vt:variant>
        <vt:i4>1507377</vt:i4>
      </vt:variant>
      <vt:variant>
        <vt:i4>278</vt:i4>
      </vt:variant>
      <vt:variant>
        <vt:i4>0</vt:i4>
      </vt:variant>
      <vt:variant>
        <vt:i4>5</vt:i4>
      </vt:variant>
      <vt:variant>
        <vt:lpwstr/>
      </vt:variant>
      <vt:variant>
        <vt:lpwstr>_Toc276733637</vt:lpwstr>
      </vt:variant>
      <vt:variant>
        <vt:i4>1507377</vt:i4>
      </vt:variant>
      <vt:variant>
        <vt:i4>272</vt:i4>
      </vt:variant>
      <vt:variant>
        <vt:i4>0</vt:i4>
      </vt:variant>
      <vt:variant>
        <vt:i4>5</vt:i4>
      </vt:variant>
      <vt:variant>
        <vt:lpwstr/>
      </vt:variant>
      <vt:variant>
        <vt:lpwstr>_Toc276733636</vt:lpwstr>
      </vt:variant>
      <vt:variant>
        <vt:i4>1507377</vt:i4>
      </vt:variant>
      <vt:variant>
        <vt:i4>266</vt:i4>
      </vt:variant>
      <vt:variant>
        <vt:i4>0</vt:i4>
      </vt:variant>
      <vt:variant>
        <vt:i4>5</vt:i4>
      </vt:variant>
      <vt:variant>
        <vt:lpwstr/>
      </vt:variant>
      <vt:variant>
        <vt:lpwstr>_Toc276733635</vt:lpwstr>
      </vt:variant>
      <vt:variant>
        <vt:i4>1507377</vt:i4>
      </vt:variant>
      <vt:variant>
        <vt:i4>260</vt:i4>
      </vt:variant>
      <vt:variant>
        <vt:i4>0</vt:i4>
      </vt:variant>
      <vt:variant>
        <vt:i4>5</vt:i4>
      </vt:variant>
      <vt:variant>
        <vt:lpwstr/>
      </vt:variant>
      <vt:variant>
        <vt:lpwstr>_Toc276733634</vt:lpwstr>
      </vt:variant>
      <vt:variant>
        <vt:i4>1507377</vt:i4>
      </vt:variant>
      <vt:variant>
        <vt:i4>254</vt:i4>
      </vt:variant>
      <vt:variant>
        <vt:i4>0</vt:i4>
      </vt:variant>
      <vt:variant>
        <vt:i4>5</vt:i4>
      </vt:variant>
      <vt:variant>
        <vt:lpwstr/>
      </vt:variant>
      <vt:variant>
        <vt:lpwstr>_Toc276733633</vt:lpwstr>
      </vt:variant>
      <vt:variant>
        <vt:i4>1507377</vt:i4>
      </vt:variant>
      <vt:variant>
        <vt:i4>248</vt:i4>
      </vt:variant>
      <vt:variant>
        <vt:i4>0</vt:i4>
      </vt:variant>
      <vt:variant>
        <vt:i4>5</vt:i4>
      </vt:variant>
      <vt:variant>
        <vt:lpwstr/>
      </vt:variant>
      <vt:variant>
        <vt:lpwstr>_Toc276733632</vt:lpwstr>
      </vt:variant>
      <vt:variant>
        <vt:i4>1507377</vt:i4>
      </vt:variant>
      <vt:variant>
        <vt:i4>242</vt:i4>
      </vt:variant>
      <vt:variant>
        <vt:i4>0</vt:i4>
      </vt:variant>
      <vt:variant>
        <vt:i4>5</vt:i4>
      </vt:variant>
      <vt:variant>
        <vt:lpwstr/>
      </vt:variant>
      <vt:variant>
        <vt:lpwstr>_Toc276733631</vt:lpwstr>
      </vt:variant>
      <vt:variant>
        <vt:i4>1507377</vt:i4>
      </vt:variant>
      <vt:variant>
        <vt:i4>236</vt:i4>
      </vt:variant>
      <vt:variant>
        <vt:i4>0</vt:i4>
      </vt:variant>
      <vt:variant>
        <vt:i4>5</vt:i4>
      </vt:variant>
      <vt:variant>
        <vt:lpwstr/>
      </vt:variant>
      <vt:variant>
        <vt:lpwstr>_Toc276733630</vt:lpwstr>
      </vt:variant>
      <vt:variant>
        <vt:i4>1441841</vt:i4>
      </vt:variant>
      <vt:variant>
        <vt:i4>230</vt:i4>
      </vt:variant>
      <vt:variant>
        <vt:i4>0</vt:i4>
      </vt:variant>
      <vt:variant>
        <vt:i4>5</vt:i4>
      </vt:variant>
      <vt:variant>
        <vt:lpwstr/>
      </vt:variant>
      <vt:variant>
        <vt:lpwstr>_Toc276733629</vt:lpwstr>
      </vt:variant>
      <vt:variant>
        <vt:i4>1441841</vt:i4>
      </vt:variant>
      <vt:variant>
        <vt:i4>224</vt:i4>
      </vt:variant>
      <vt:variant>
        <vt:i4>0</vt:i4>
      </vt:variant>
      <vt:variant>
        <vt:i4>5</vt:i4>
      </vt:variant>
      <vt:variant>
        <vt:lpwstr/>
      </vt:variant>
      <vt:variant>
        <vt:lpwstr>_Toc276733628</vt:lpwstr>
      </vt:variant>
      <vt:variant>
        <vt:i4>1441841</vt:i4>
      </vt:variant>
      <vt:variant>
        <vt:i4>218</vt:i4>
      </vt:variant>
      <vt:variant>
        <vt:i4>0</vt:i4>
      </vt:variant>
      <vt:variant>
        <vt:i4>5</vt:i4>
      </vt:variant>
      <vt:variant>
        <vt:lpwstr/>
      </vt:variant>
      <vt:variant>
        <vt:lpwstr>_Toc276733627</vt:lpwstr>
      </vt:variant>
      <vt:variant>
        <vt:i4>1441841</vt:i4>
      </vt:variant>
      <vt:variant>
        <vt:i4>212</vt:i4>
      </vt:variant>
      <vt:variant>
        <vt:i4>0</vt:i4>
      </vt:variant>
      <vt:variant>
        <vt:i4>5</vt:i4>
      </vt:variant>
      <vt:variant>
        <vt:lpwstr/>
      </vt:variant>
      <vt:variant>
        <vt:lpwstr>_Toc276733626</vt:lpwstr>
      </vt:variant>
      <vt:variant>
        <vt:i4>1441841</vt:i4>
      </vt:variant>
      <vt:variant>
        <vt:i4>206</vt:i4>
      </vt:variant>
      <vt:variant>
        <vt:i4>0</vt:i4>
      </vt:variant>
      <vt:variant>
        <vt:i4>5</vt:i4>
      </vt:variant>
      <vt:variant>
        <vt:lpwstr/>
      </vt:variant>
      <vt:variant>
        <vt:lpwstr>_Toc276733625</vt:lpwstr>
      </vt:variant>
      <vt:variant>
        <vt:i4>1441841</vt:i4>
      </vt:variant>
      <vt:variant>
        <vt:i4>200</vt:i4>
      </vt:variant>
      <vt:variant>
        <vt:i4>0</vt:i4>
      </vt:variant>
      <vt:variant>
        <vt:i4>5</vt:i4>
      </vt:variant>
      <vt:variant>
        <vt:lpwstr/>
      </vt:variant>
      <vt:variant>
        <vt:lpwstr>_Toc276733624</vt:lpwstr>
      </vt:variant>
      <vt:variant>
        <vt:i4>1441841</vt:i4>
      </vt:variant>
      <vt:variant>
        <vt:i4>194</vt:i4>
      </vt:variant>
      <vt:variant>
        <vt:i4>0</vt:i4>
      </vt:variant>
      <vt:variant>
        <vt:i4>5</vt:i4>
      </vt:variant>
      <vt:variant>
        <vt:lpwstr/>
      </vt:variant>
      <vt:variant>
        <vt:lpwstr>_Toc276733623</vt:lpwstr>
      </vt:variant>
      <vt:variant>
        <vt:i4>1441841</vt:i4>
      </vt:variant>
      <vt:variant>
        <vt:i4>188</vt:i4>
      </vt:variant>
      <vt:variant>
        <vt:i4>0</vt:i4>
      </vt:variant>
      <vt:variant>
        <vt:i4>5</vt:i4>
      </vt:variant>
      <vt:variant>
        <vt:lpwstr/>
      </vt:variant>
      <vt:variant>
        <vt:lpwstr>_Toc276733622</vt:lpwstr>
      </vt:variant>
      <vt:variant>
        <vt:i4>1441841</vt:i4>
      </vt:variant>
      <vt:variant>
        <vt:i4>182</vt:i4>
      </vt:variant>
      <vt:variant>
        <vt:i4>0</vt:i4>
      </vt:variant>
      <vt:variant>
        <vt:i4>5</vt:i4>
      </vt:variant>
      <vt:variant>
        <vt:lpwstr/>
      </vt:variant>
      <vt:variant>
        <vt:lpwstr>_Toc276733621</vt:lpwstr>
      </vt:variant>
      <vt:variant>
        <vt:i4>1441841</vt:i4>
      </vt:variant>
      <vt:variant>
        <vt:i4>176</vt:i4>
      </vt:variant>
      <vt:variant>
        <vt:i4>0</vt:i4>
      </vt:variant>
      <vt:variant>
        <vt:i4>5</vt:i4>
      </vt:variant>
      <vt:variant>
        <vt:lpwstr/>
      </vt:variant>
      <vt:variant>
        <vt:lpwstr>_Toc276733620</vt:lpwstr>
      </vt:variant>
      <vt:variant>
        <vt:i4>1376305</vt:i4>
      </vt:variant>
      <vt:variant>
        <vt:i4>170</vt:i4>
      </vt:variant>
      <vt:variant>
        <vt:i4>0</vt:i4>
      </vt:variant>
      <vt:variant>
        <vt:i4>5</vt:i4>
      </vt:variant>
      <vt:variant>
        <vt:lpwstr/>
      </vt:variant>
      <vt:variant>
        <vt:lpwstr>_Toc276733619</vt:lpwstr>
      </vt:variant>
      <vt:variant>
        <vt:i4>1376305</vt:i4>
      </vt:variant>
      <vt:variant>
        <vt:i4>164</vt:i4>
      </vt:variant>
      <vt:variant>
        <vt:i4>0</vt:i4>
      </vt:variant>
      <vt:variant>
        <vt:i4>5</vt:i4>
      </vt:variant>
      <vt:variant>
        <vt:lpwstr/>
      </vt:variant>
      <vt:variant>
        <vt:lpwstr>_Toc276733618</vt:lpwstr>
      </vt:variant>
      <vt:variant>
        <vt:i4>1376305</vt:i4>
      </vt:variant>
      <vt:variant>
        <vt:i4>158</vt:i4>
      </vt:variant>
      <vt:variant>
        <vt:i4>0</vt:i4>
      </vt:variant>
      <vt:variant>
        <vt:i4>5</vt:i4>
      </vt:variant>
      <vt:variant>
        <vt:lpwstr/>
      </vt:variant>
      <vt:variant>
        <vt:lpwstr>_Toc276733617</vt:lpwstr>
      </vt:variant>
      <vt:variant>
        <vt:i4>1376305</vt:i4>
      </vt:variant>
      <vt:variant>
        <vt:i4>152</vt:i4>
      </vt:variant>
      <vt:variant>
        <vt:i4>0</vt:i4>
      </vt:variant>
      <vt:variant>
        <vt:i4>5</vt:i4>
      </vt:variant>
      <vt:variant>
        <vt:lpwstr/>
      </vt:variant>
      <vt:variant>
        <vt:lpwstr>_Toc276733616</vt:lpwstr>
      </vt:variant>
      <vt:variant>
        <vt:i4>1376305</vt:i4>
      </vt:variant>
      <vt:variant>
        <vt:i4>146</vt:i4>
      </vt:variant>
      <vt:variant>
        <vt:i4>0</vt:i4>
      </vt:variant>
      <vt:variant>
        <vt:i4>5</vt:i4>
      </vt:variant>
      <vt:variant>
        <vt:lpwstr/>
      </vt:variant>
      <vt:variant>
        <vt:lpwstr>_Toc276733615</vt:lpwstr>
      </vt:variant>
      <vt:variant>
        <vt:i4>1376305</vt:i4>
      </vt:variant>
      <vt:variant>
        <vt:i4>140</vt:i4>
      </vt:variant>
      <vt:variant>
        <vt:i4>0</vt:i4>
      </vt:variant>
      <vt:variant>
        <vt:i4>5</vt:i4>
      </vt:variant>
      <vt:variant>
        <vt:lpwstr/>
      </vt:variant>
      <vt:variant>
        <vt:lpwstr>_Toc276733614</vt:lpwstr>
      </vt:variant>
      <vt:variant>
        <vt:i4>1376305</vt:i4>
      </vt:variant>
      <vt:variant>
        <vt:i4>134</vt:i4>
      </vt:variant>
      <vt:variant>
        <vt:i4>0</vt:i4>
      </vt:variant>
      <vt:variant>
        <vt:i4>5</vt:i4>
      </vt:variant>
      <vt:variant>
        <vt:lpwstr/>
      </vt:variant>
      <vt:variant>
        <vt:lpwstr>_Toc276733613</vt:lpwstr>
      </vt:variant>
      <vt:variant>
        <vt:i4>1376305</vt:i4>
      </vt:variant>
      <vt:variant>
        <vt:i4>128</vt:i4>
      </vt:variant>
      <vt:variant>
        <vt:i4>0</vt:i4>
      </vt:variant>
      <vt:variant>
        <vt:i4>5</vt:i4>
      </vt:variant>
      <vt:variant>
        <vt:lpwstr/>
      </vt:variant>
      <vt:variant>
        <vt:lpwstr>_Toc276733612</vt:lpwstr>
      </vt:variant>
      <vt:variant>
        <vt:i4>1376305</vt:i4>
      </vt:variant>
      <vt:variant>
        <vt:i4>122</vt:i4>
      </vt:variant>
      <vt:variant>
        <vt:i4>0</vt:i4>
      </vt:variant>
      <vt:variant>
        <vt:i4>5</vt:i4>
      </vt:variant>
      <vt:variant>
        <vt:lpwstr/>
      </vt:variant>
      <vt:variant>
        <vt:lpwstr>_Toc276733611</vt:lpwstr>
      </vt:variant>
      <vt:variant>
        <vt:i4>1376305</vt:i4>
      </vt:variant>
      <vt:variant>
        <vt:i4>116</vt:i4>
      </vt:variant>
      <vt:variant>
        <vt:i4>0</vt:i4>
      </vt:variant>
      <vt:variant>
        <vt:i4>5</vt:i4>
      </vt:variant>
      <vt:variant>
        <vt:lpwstr/>
      </vt:variant>
      <vt:variant>
        <vt:lpwstr>_Toc276733610</vt:lpwstr>
      </vt:variant>
      <vt:variant>
        <vt:i4>1310769</vt:i4>
      </vt:variant>
      <vt:variant>
        <vt:i4>110</vt:i4>
      </vt:variant>
      <vt:variant>
        <vt:i4>0</vt:i4>
      </vt:variant>
      <vt:variant>
        <vt:i4>5</vt:i4>
      </vt:variant>
      <vt:variant>
        <vt:lpwstr/>
      </vt:variant>
      <vt:variant>
        <vt:lpwstr>_Toc276733609</vt:lpwstr>
      </vt:variant>
      <vt:variant>
        <vt:i4>1310769</vt:i4>
      </vt:variant>
      <vt:variant>
        <vt:i4>104</vt:i4>
      </vt:variant>
      <vt:variant>
        <vt:i4>0</vt:i4>
      </vt:variant>
      <vt:variant>
        <vt:i4>5</vt:i4>
      </vt:variant>
      <vt:variant>
        <vt:lpwstr/>
      </vt:variant>
      <vt:variant>
        <vt:lpwstr>_Toc276733608</vt:lpwstr>
      </vt:variant>
      <vt:variant>
        <vt:i4>1310769</vt:i4>
      </vt:variant>
      <vt:variant>
        <vt:i4>98</vt:i4>
      </vt:variant>
      <vt:variant>
        <vt:i4>0</vt:i4>
      </vt:variant>
      <vt:variant>
        <vt:i4>5</vt:i4>
      </vt:variant>
      <vt:variant>
        <vt:lpwstr/>
      </vt:variant>
      <vt:variant>
        <vt:lpwstr>_Toc276733607</vt:lpwstr>
      </vt:variant>
      <vt:variant>
        <vt:i4>1310769</vt:i4>
      </vt:variant>
      <vt:variant>
        <vt:i4>92</vt:i4>
      </vt:variant>
      <vt:variant>
        <vt:i4>0</vt:i4>
      </vt:variant>
      <vt:variant>
        <vt:i4>5</vt:i4>
      </vt:variant>
      <vt:variant>
        <vt:lpwstr/>
      </vt:variant>
      <vt:variant>
        <vt:lpwstr>_Toc276733606</vt:lpwstr>
      </vt:variant>
      <vt:variant>
        <vt:i4>1310769</vt:i4>
      </vt:variant>
      <vt:variant>
        <vt:i4>86</vt:i4>
      </vt:variant>
      <vt:variant>
        <vt:i4>0</vt:i4>
      </vt:variant>
      <vt:variant>
        <vt:i4>5</vt:i4>
      </vt:variant>
      <vt:variant>
        <vt:lpwstr/>
      </vt:variant>
      <vt:variant>
        <vt:lpwstr>_Toc276733605</vt:lpwstr>
      </vt:variant>
      <vt:variant>
        <vt:i4>1310769</vt:i4>
      </vt:variant>
      <vt:variant>
        <vt:i4>80</vt:i4>
      </vt:variant>
      <vt:variant>
        <vt:i4>0</vt:i4>
      </vt:variant>
      <vt:variant>
        <vt:i4>5</vt:i4>
      </vt:variant>
      <vt:variant>
        <vt:lpwstr/>
      </vt:variant>
      <vt:variant>
        <vt:lpwstr>_Toc276733604</vt:lpwstr>
      </vt:variant>
      <vt:variant>
        <vt:i4>1310769</vt:i4>
      </vt:variant>
      <vt:variant>
        <vt:i4>74</vt:i4>
      </vt:variant>
      <vt:variant>
        <vt:i4>0</vt:i4>
      </vt:variant>
      <vt:variant>
        <vt:i4>5</vt:i4>
      </vt:variant>
      <vt:variant>
        <vt:lpwstr/>
      </vt:variant>
      <vt:variant>
        <vt:lpwstr>_Toc276733603</vt:lpwstr>
      </vt:variant>
      <vt:variant>
        <vt:i4>1310769</vt:i4>
      </vt:variant>
      <vt:variant>
        <vt:i4>68</vt:i4>
      </vt:variant>
      <vt:variant>
        <vt:i4>0</vt:i4>
      </vt:variant>
      <vt:variant>
        <vt:i4>5</vt:i4>
      </vt:variant>
      <vt:variant>
        <vt:lpwstr/>
      </vt:variant>
      <vt:variant>
        <vt:lpwstr>_Toc276733602</vt:lpwstr>
      </vt:variant>
      <vt:variant>
        <vt:i4>1310769</vt:i4>
      </vt:variant>
      <vt:variant>
        <vt:i4>62</vt:i4>
      </vt:variant>
      <vt:variant>
        <vt:i4>0</vt:i4>
      </vt:variant>
      <vt:variant>
        <vt:i4>5</vt:i4>
      </vt:variant>
      <vt:variant>
        <vt:lpwstr/>
      </vt:variant>
      <vt:variant>
        <vt:lpwstr>_Toc276733601</vt:lpwstr>
      </vt:variant>
      <vt:variant>
        <vt:i4>1310769</vt:i4>
      </vt:variant>
      <vt:variant>
        <vt:i4>56</vt:i4>
      </vt:variant>
      <vt:variant>
        <vt:i4>0</vt:i4>
      </vt:variant>
      <vt:variant>
        <vt:i4>5</vt:i4>
      </vt:variant>
      <vt:variant>
        <vt:lpwstr/>
      </vt:variant>
      <vt:variant>
        <vt:lpwstr>_Toc276733600</vt:lpwstr>
      </vt:variant>
      <vt:variant>
        <vt:i4>1900594</vt:i4>
      </vt:variant>
      <vt:variant>
        <vt:i4>50</vt:i4>
      </vt:variant>
      <vt:variant>
        <vt:i4>0</vt:i4>
      </vt:variant>
      <vt:variant>
        <vt:i4>5</vt:i4>
      </vt:variant>
      <vt:variant>
        <vt:lpwstr/>
      </vt:variant>
      <vt:variant>
        <vt:lpwstr>_Toc276733599</vt:lpwstr>
      </vt:variant>
      <vt:variant>
        <vt:i4>1900594</vt:i4>
      </vt:variant>
      <vt:variant>
        <vt:i4>44</vt:i4>
      </vt:variant>
      <vt:variant>
        <vt:i4>0</vt:i4>
      </vt:variant>
      <vt:variant>
        <vt:i4>5</vt:i4>
      </vt:variant>
      <vt:variant>
        <vt:lpwstr/>
      </vt:variant>
      <vt:variant>
        <vt:lpwstr>_Toc276733598</vt:lpwstr>
      </vt:variant>
      <vt:variant>
        <vt:i4>1900594</vt:i4>
      </vt:variant>
      <vt:variant>
        <vt:i4>38</vt:i4>
      </vt:variant>
      <vt:variant>
        <vt:i4>0</vt:i4>
      </vt:variant>
      <vt:variant>
        <vt:i4>5</vt:i4>
      </vt:variant>
      <vt:variant>
        <vt:lpwstr/>
      </vt:variant>
      <vt:variant>
        <vt:lpwstr>_Toc276733597</vt:lpwstr>
      </vt:variant>
      <vt:variant>
        <vt:i4>1900594</vt:i4>
      </vt:variant>
      <vt:variant>
        <vt:i4>32</vt:i4>
      </vt:variant>
      <vt:variant>
        <vt:i4>0</vt:i4>
      </vt:variant>
      <vt:variant>
        <vt:i4>5</vt:i4>
      </vt:variant>
      <vt:variant>
        <vt:lpwstr/>
      </vt:variant>
      <vt:variant>
        <vt:lpwstr>_Toc276733596</vt:lpwstr>
      </vt:variant>
      <vt:variant>
        <vt:i4>1900594</vt:i4>
      </vt:variant>
      <vt:variant>
        <vt:i4>26</vt:i4>
      </vt:variant>
      <vt:variant>
        <vt:i4>0</vt:i4>
      </vt:variant>
      <vt:variant>
        <vt:i4>5</vt:i4>
      </vt:variant>
      <vt:variant>
        <vt:lpwstr/>
      </vt:variant>
      <vt:variant>
        <vt:lpwstr>_Toc276733595</vt:lpwstr>
      </vt:variant>
      <vt:variant>
        <vt:i4>1900594</vt:i4>
      </vt:variant>
      <vt:variant>
        <vt:i4>20</vt:i4>
      </vt:variant>
      <vt:variant>
        <vt:i4>0</vt:i4>
      </vt:variant>
      <vt:variant>
        <vt:i4>5</vt:i4>
      </vt:variant>
      <vt:variant>
        <vt:lpwstr/>
      </vt:variant>
      <vt:variant>
        <vt:lpwstr>_Toc276733594</vt:lpwstr>
      </vt:variant>
      <vt:variant>
        <vt:i4>1900594</vt:i4>
      </vt:variant>
      <vt:variant>
        <vt:i4>14</vt:i4>
      </vt:variant>
      <vt:variant>
        <vt:i4>0</vt:i4>
      </vt:variant>
      <vt:variant>
        <vt:i4>5</vt:i4>
      </vt:variant>
      <vt:variant>
        <vt:lpwstr/>
      </vt:variant>
      <vt:variant>
        <vt:lpwstr>_Toc276733593</vt:lpwstr>
      </vt:variant>
      <vt:variant>
        <vt:i4>1900594</vt:i4>
      </vt:variant>
      <vt:variant>
        <vt:i4>8</vt:i4>
      </vt:variant>
      <vt:variant>
        <vt:i4>0</vt:i4>
      </vt:variant>
      <vt:variant>
        <vt:i4>5</vt:i4>
      </vt:variant>
      <vt:variant>
        <vt:lpwstr/>
      </vt:variant>
      <vt:variant>
        <vt:lpwstr>_Toc276733592</vt:lpwstr>
      </vt:variant>
      <vt:variant>
        <vt:i4>1900594</vt:i4>
      </vt:variant>
      <vt:variant>
        <vt:i4>2</vt:i4>
      </vt:variant>
      <vt:variant>
        <vt:i4>0</vt:i4>
      </vt:variant>
      <vt:variant>
        <vt:i4>5</vt:i4>
      </vt:variant>
      <vt:variant>
        <vt:lpwstr/>
      </vt:variant>
      <vt:variant>
        <vt:lpwstr>_Toc276733591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Bundesministerium für Umwelt,</dc:title>
  <dc:creator>Hoellnig</dc:creator>
  <cp:lastModifiedBy>Redmann, Petra, EC2</cp:lastModifiedBy>
  <cp:revision>2</cp:revision>
  <cp:lastPrinted>2023-01-11T06:54:00Z</cp:lastPrinted>
  <dcterms:created xsi:type="dcterms:W3CDTF">2023-04-19T12:51:00Z</dcterms:created>
  <dcterms:modified xsi:type="dcterms:W3CDTF">2023-04-19T12:51:00Z</dcterms:modified>
</cp:coreProperties>
</file>