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7D27AD"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7D27AD" w:rsidP="00EB0248">
                              <w:pPr>
                                <w:spacing w:line="403" w:lineRule="exact"/>
                                <w:ind w:left="-1"/>
                                <w:rPr>
                                  <w:b/>
                                  <w:sz w:val="36"/>
                                </w:rPr>
                              </w:pPr>
                              <w:r>
                                <w:rPr>
                                  <w:b/>
                                  <w:color w:val="231F20"/>
                                  <w:sz w:val="36"/>
                                </w:rPr>
                                <w:t>Madalmaade Kuningriigi</w:t>
                              </w:r>
                              <w:r>
                                <w:rPr>
                                  <w:b/>
                                  <w:color w:val="231F20"/>
                                  <w:sz w:val="36"/>
                                </w:rPr>
                                <w:br/>
                                <w:t>ametlik teataja</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7D27AD" w:rsidP="00EB0248">
                        <w:pPr>
                          <w:spacing w:line="403" w:lineRule="exact"/>
                          <w:ind w:left="-1"/>
                          <w:rPr>
                            <w:b/>
                            <w:sz w:val="36"/>
                          </w:rPr>
                        </w:pPr>
                        <w:r>
                          <w:rPr>
                            <w:b/>
                            <w:color w:val="231F20"/>
                            <w:sz w:val="36"/>
                          </w:rPr>
                          <w:t>Madalmaade Kuningriigi</w:t>
                        </w:r>
                        <w:r>
                          <w:rPr>
                            <w:b/>
                            <w:color w:val="231F20"/>
                            <w:sz w:val="36"/>
                          </w:rPr>
                          <w:br/>
                          <w:t>ametlik teataja</w:t>
                        </w:r>
                      </w:p>
                    </w:txbxContent>
                  </v:textbox>
                </v:shape>
                <w10:anchorlock/>
              </v:group>
            </w:pict>
          </mc:Fallback>
        </mc:AlternateContent>
      </w:r>
    </w:p>
    <w:p w14:paraId="2D0CE40D" w14:textId="77777777" w:rsidR="00C17EE2" w:rsidRPr="00AA1823" w:rsidRDefault="007D27AD" w:rsidP="00EB0248">
      <w:pPr>
        <w:spacing w:before="81"/>
        <w:ind w:left="117"/>
        <w:rPr>
          <w:sz w:val="19"/>
        </w:rPr>
      </w:pPr>
      <w:r>
        <w:rPr>
          <w:color w:val="231F20"/>
          <w:sz w:val="19"/>
        </w:rPr>
        <w:t>Aasta 2024</w:t>
      </w:r>
    </w:p>
    <w:p w14:paraId="6295A1C2" w14:textId="77777777" w:rsidR="00C17EE2" w:rsidRPr="00AA1823" w:rsidRDefault="00C17EE2" w:rsidP="00EB0248">
      <w:pPr>
        <w:pStyle w:val="BodyText"/>
        <w:rPr>
          <w:sz w:val="20"/>
        </w:rPr>
      </w:pPr>
    </w:p>
    <w:p w14:paraId="216B83EB" w14:textId="77777777" w:rsidR="00C17EE2" w:rsidRPr="00AA1823" w:rsidRDefault="007D27AD"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FEC9510"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7D27AD" w:rsidP="00EB0248">
      <w:pPr>
        <w:pStyle w:val="Title"/>
      </w:pPr>
      <w:bookmarkStart w:id="0" w:name="Wet_van_5_juni_2024,_houdende_regels_ove"/>
      <w:bookmarkEnd w:id="0"/>
      <w:r>
        <w:rPr>
          <w:color w:val="231F20"/>
        </w:rPr>
        <w:t>162</w:t>
      </w:r>
    </w:p>
    <w:p w14:paraId="73FEE1A7" w14:textId="77777777" w:rsidR="00C17EE2" w:rsidRPr="00AA1823" w:rsidRDefault="007D27AD" w:rsidP="00EB0248">
      <w:pPr>
        <w:spacing w:before="133"/>
        <w:ind w:left="3433"/>
        <w:rPr>
          <w:b/>
          <w:sz w:val="24"/>
        </w:rPr>
      </w:pPr>
      <w:r>
        <w:rPr>
          <w:b/>
          <w:color w:val="231F20"/>
          <w:sz w:val="24"/>
        </w:rPr>
        <w:t>Internetis leviva lapsporno suhtes kohaldatavat halduslikku lähenemisviisi käsitlevaid määrusi sisaldav 5. juuni 2024. aasta seadus (internetis leviva lapsporno suhtes kohaldatava haldusliku lähenemisviisi seadus)</w:t>
      </w:r>
    </w:p>
    <w:p w14:paraId="1423CA2B" w14:textId="77777777" w:rsidR="00C17EE2" w:rsidRPr="00AA1823" w:rsidRDefault="007D27AD"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0EDBA12"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423A280B"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7D27AD" w:rsidP="00EB0248">
      <w:pPr>
        <w:pStyle w:val="BodyText"/>
        <w:spacing w:before="244"/>
        <w:ind w:left="3433" w:right="227" w:firstLine="181"/>
      </w:pPr>
      <w:r>
        <w:rPr>
          <w:color w:val="231F20"/>
        </w:rPr>
        <w:t>Mina, Willem-Alexander, Madalmaade kuningas Jumala armust, Oranje-Nassau prints jne,</w:t>
      </w:r>
    </w:p>
    <w:p w14:paraId="3B0398A7" w14:textId="77777777" w:rsidR="00C17EE2" w:rsidRPr="00AA1823" w:rsidRDefault="007D27AD" w:rsidP="00EB0248">
      <w:pPr>
        <w:pStyle w:val="BodyText"/>
        <w:spacing w:before="210"/>
        <w:ind w:left="3614"/>
      </w:pPr>
      <w:r>
        <w:rPr>
          <w:color w:val="231F20"/>
        </w:rPr>
        <w:t>Tervitus kõigile, kes juuresolevat näevad või kuulevad! Olgu teada järgmine:</w:t>
      </w:r>
    </w:p>
    <w:p w14:paraId="140401E2" w14:textId="5912A316" w:rsidR="00C17EE2" w:rsidRPr="00AA1823" w:rsidRDefault="007D27AD" w:rsidP="00EB0248">
      <w:pPr>
        <w:pStyle w:val="BodyText"/>
        <w:spacing w:before="1"/>
        <w:ind w:left="3433" w:firstLine="181"/>
      </w:pPr>
      <w:r>
        <w:rPr>
          <w:color w:val="231F20"/>
        </w:rPr>
        <w:t>arvestades, et oleme pidanud soovitavaks võtta vastu õigusaktid, et võidelda lapsporno salvest</w:t>
      </w:r>
      <w:r>
        <w:rPr>
          <w:color w:val="231F20"/>
        </w:rPr>
        <w:t>amise ja edastamise vastu internetis;</w:t>
      </w:r>
    </w:p>
    <w:p w14:paraId="78C8EBF4" w14:textId="3B0760E1" w:rsidR="00C17EE2" w:rsidRPr="00AA1823" w:rsidRDefault="007D27AD" w:rsidP="00EB0248">
      <w:pPr>
        <w:pStyle w:val="BodyText"/>
        <w:spacing w:before="1"/>
        <w:ind w:left="3433" w:right="227" w:firstLine="181"/>
      </w:pPr>
      <w:r>
        <w:rPr>
          <w:color w:val="231F20"/>
        </w:rPr>
        <w:t>olles ära kuulanud riiginõukogu nõuandva osakonna</w:t>
      </w:r>
      <w:bookmarkStart w:id="1" w:name="Artikel_1._Definities_"/>
      <w:bookmarkEnd w:id="1"/>
      <w:r>
        <w:rPr>
          <w:color w:val="231F20"/>
        </w:rPr>
        <w:t xml:space="preserve"> ja konsulteerides parlamendiga, oleme heaks kiitnud ja määranud järgmise.</w:t>
      </w:r>
    </w:p>
    <w:p w14:paraId="4F10D9F7" w14:textId="77777777" w:rsidR="00C17EE2" w:rsidRPr="00AA1823" w:rsidRDefault="007D27AD" w:rsidP="00EB0248">
      <w:pPr>
        <w:spacing w:before="210"/>
        <w:ind w:left="3433"/>
        <w:rPr>
          <w:i/>
          <w:sz w:val="18"/>
        </w:rPr>
      </w:pPr>
      <w:r>
        <w:rPr>
          <w:i/>
          <w:color w:val="231F20"/>
          <w:sz w:val="18"/>
        </w:rPr>
        <w:t>Alajaotis 1. Eelsätted</w:t>
      </w:r>
    </w:p>
    <w:p w14:paraId="5486A8FA" w14:textId="77777777" w:rsidR="00C17EE2" w:rsidRPr="00AA1823" w:rsidRDefault="007D27AD" w:rsidP="00EB0248">
      <w:pPr>
        <w:pStyle w:val="Heading1"/>
        <w:spacing w:before="208"/>
        <w:jc w:val="both"/>
      </w:pPr>
      <w:r>
        <w:rPr>
          <w:color w:val="231F20"/>
        </w:rPr>
        <w:t>Artikkel 1. Mõisted</w:t>
      </w:r>
    </w:p>
    <w:p w14:paraId="221F3DF0" w14:textId="77777777" w:rsidR="00D27076" w:rsidRPr="00AA1823" w:rsidRDefault="007D27AD" w:rsidP="00D27076">
      <w:pPr>
        <w:pStyle w:val="BodyText"/>
        <w:spacing w:before="244"/>
        <w:ind w:left="3433" w:right="227" w:firstLine="181"/>
        <w:rPr>
          <w:color w:val="231F20"/>
        </w:rPr>
      </w:pPr>
      <w:r>
        <w:rPr>
          <w:color w:val="231F20"/>
        </w:rPr>
        <w:t>Käesolevas seaduses ja selle alusel sätestatus kasu</w:t>
      </w:r>
      <w:r>
        <w:rPr>
          <w:color w:val="231F20"/>
        </w:rPr>
        <w:t>tatakse järgmisi mõisteid:</w:t>
      </w:r>
    </w:p>
    <w:p w14:paraId="17259981" w14:textId="63B0FA0C" w:rsidR="00C17EE2" w:rsidRPr="00AA1823" w:rsidRDefault="007D27AD"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sideteenuse osutaja: </w:t>
      </w:r>
      <w:r>
        <w:rPr>
          <w:color w:val="231F20"/>
          <w:sz w:val="18"/>
        </w:rPr>
        <w:t>kriminaalmenetluse seadustiku artiklis 138g osutatud sideteenuse osutaja;</w:t>
      </w:r>
    </w:p>
    <w:p w14:paraId="187EAE80" w14:textId="251C6212" w:rsidR="00C17EE2" w:rsidRPr="00AA1823" w:rsidRDefault="007D27AD" w:rsidP="00EB0248">
      <w:pPr>
        <w:pStyle w:val="ListParagraph"/>
        <w:numPr>
          <w:ilvl w:val="0"/>
          <w:numId w:val="11"/>
        </w:numPr>
        <w:tabs>
          <w:tab w:val="left" w:pos="3754"/>
        </w:tabs>
        <w:spacing w:before="0"/>
        <w:ind w:right="240" w:firstLine="181"/>
        <w:jc w:val="both"/>
        <w:rPr>
          <w:sz w:val="18"/>
        </w:rPr>
      </w:pPr>
      <w:r>
        <w:rPr>
          <w:i/>
          <w:color w:val="231F20"/>
          <w:sz w:val="18"/>
        </w:rPr>
        <w:t xml:space="preserve">veebimajutusteenuse osutaja: </w:t>
      </w:r>
      <w:r>
        <w:rPr>
          <w:color w:val="231F20"/>
          <w:sz w:val="18"/>
        </w:rPr>
        <w:t>teiselt isikult pärinevate andmete talletamises seisneva sideteenuse osutaja;</w:t>
      </w:r>
    </w:p>
    <w:p w14:paraId="4EF926A9" w14:textId="77777777" w:rsidR="00C17EE2" w:rsidRPr="00AA1823" w:rsidRDefault="007D27AD" w:rsidP="00EB0248">
      <w:pPr>
        <w:pStyle w:val="ListParagraph"/>
        <w:numPr>
          <w:ilvl w:val="0"/>
          <w:numId w:val="11"/>
        </w:numPr>
        <w:tabs>
          <w:tab w:val="left" w:pos="3754"/>
        </w:tabs>
        <w:spacing w:before="0"/>
        <w:ind w:left="3754" w:hanging="140"/>
        <w:jc w:val="both"/>
        <w:rPr>
          <w:sz w:val="18"/>
        </w:rPr>
      </w:pPr>
      <w:r>
        <w:rPr>
          <w:i/>
          <w:color w:val="231F20"/>
          <w:sz w:val="18"/>
        </w:rPr>
        <w:t xml:space="preserve">amet: </w:t>
      </w:r>
      <w:r>
        <w:rPr>
          <w:color w:val="231F20"/>
          <w:sz w:val="18"/>
        </w:rPr>
        <w:t>artiklis 2 osutatud amet;</w:t>
      </w:r>
    </w:p>
    <w:p w14:paraId="474D0A25" w14:textId="77777777" w:rsidR="00C17EE2" w:rsidRPr="00AA1823" w:rsidRDefault="007D27AD" w:rsidP="00EB0248">
      <w:pPr>
        <w:pStyle w:val="ListParagraph"/>
        <w:numPr>
          <w:ilvl w:val="0"/>
          <w:numId w:val="11"/>
        </w:numPr>
        <w:tabs>
          <w:tab w:val="left" w:pos="3754"/>
        </w:tabs>
        <w:spacing w:before="0"/>
        <w:ind w:right="653" w:firstLine="181"/>
        <w:jc w:val="both"/>
        <w:rPr>
          <w:sz w:val="18"/>
        </w:rPr>
      </w:pPr>
      <w:r>
        <w:rPr>
          <w:i/>
          <w:color w:val="231F20"/>
          <w:sz w:val="18"/>
        </w:rPr>
        <w:t xml:space="preserve">automatiseeritud töö: </w:t>
      </w:r>
      <w:r>
        <w:rPr>
          <w:color w:val="231F20"/>
          <w:sz w:val="18"/>
        </w:rPr>
        <w:t>karistusseadustiku artiklis 80sexies osutatud automatiseeritud töö;</w:t>
      </w:r>
    </w:p>
    <w:p w14:paraId="718B04BB" w14:textId="77777777" w:rsidR="00C17EE2" w:rsidRPr="00AA1823" w:rsidRDefault="007D27AD" w:rsidP="00EB0248">
      <w:pPr>
        <w:pStyle w:val="ListParagraph"/>
        <w:numPr>
          <w:ilvl w:val="0"/>
          <w:numId w:val="11"/>
        </w:numPr>
        <w:tabs>
          <w:tab w:val="left" w:pos="3754"/>
        </w:tabs>
        <w:spacing w:before="0"/>
        <w:ind w:right="562" w:firstLine="181"/>
        <w:jc w:val="both"/>
        <w:rPr>
          <w:sz w:val="18"/>
        </w:rPr>
      </w:pPr>
      <w:r>
        <w:rPr>
          <w:i/>
          <w:color w:val="231F20"/>
          <w:sz w:val="18"/>
        </w:rPr>
        <w:t xml:space="preserve">lapspornograafiline materjal: </w:t>
      </w:r>
      <w:r>
        <w:rPr>
          <w:color w:val="231F20"/>
          <w:sz w:val="18"/>
        </w:rPr>
        <w:t>karistusseadustiku artiklis 240b osutatud kujutised;</w:t>
      </w:r>
    </w:p>
    <w:p w14:paraId="7D416B39" w14:textId="4CEB0735" w:rsidR="00C17EE2" w:rsidRPr="00AA1823" w:rsidRDefault="007D27AD" w:rsidP="00EB0248">
      <w:pPr>
        <w:pStyle w:val="ListParagraph"/>
        <w:numPr>
          <w:ilvl w:val="0"/>
          <w:numId w:val="11"/>
        </w:numPr>
        <w:tabs>
          <w:tab w:val="left" w:pos="3754"/>
        </w:tabs>
        <w:spacing w:before="0"/>
        <w:ind w:right="149" w:firstLine="181"/>
        <w:jc w:val="both"/>
        <w:rPr>
          <w:sz w:val="18"/>
        </w:rPr>
      </w:pPr>
      <w:r>
        <w:rPr>
          <w:i/>
          <w:color w:val="231F20"/>
          <w:sz w:val="18"/>
        </w:rPr>
        <w:t xml:space="preserve">kättesaamatuks muutmine: </w:t>
      </w:r>
      <w:r>
        <w:rPr>
          <w:color w:val="231F20"/>
          <w:sz w:val="18"/>
        </w:rPr>
        <w:t>meetmete võtmine, et takistada juurdepääsu internetis levitatavale lapspornograa</w:t>
      </w:r>
      <w:r>
        <w:rPr>
          <w:color w:val="231F20"/>
          <w:sz w:val="18"/>
        </w:rPr>
        <w:t>filisele materjalile ja hoida ära sellise materjali edasine levitamine või eemaldada materjal automatiseeritud tööst, säilitades samal ajal andmeid kriminaal- ja haldusmenetluse eesmärgil;</w:t>
      </w:r>
    </w:p>
    <w:p w14:paraId="51BB5C1F" w14:textId="77777777" w:rsidR="00C17EE2" w:rsidRPr="00AA1823" w:rsidRDefault="007D27AD" w:rsidP="00EB0248">
      <w:pPr>
        <w:pStyle w:val="ListParagraph"/>
        <w:numPr>
          <w:ilvl w:val="0"/>
          <w:numId w:val="11"/>
        </w:numPr>
        <w:tabs>
          <w:tab w:val="left" w:pos="3754"/>
        </w:tabs>
        <w:spacing w:before="0"/>
        <w:ind w:left="3754" w:hanging="140"/>
        <w:jc w:val="both"/>
        <w:rPr>
          <w:sz w:val="18"/>
        </w:rPr>
      </w:pPr>
      <w:r>
        <w:rPr>
          <w:i/>
          <w:color w:val="231F20"/>
          <w:sz w:val="18"/>
        </w:rPr>
        <w:t xml:space="preserve">meie minister: </w:t>
      </w:r>
      <w:r>
        <w:rPr>
          <w:color w:val="231F20"/>
          <w:sz w:val="18"/>
        </w:rPr>
        <w:t>meie justiits- ja julgeolekuminister.</w:t>
      </w:r>
    </w:p>
    <w:p w14:paraId="2E697DCE" w14:textId="0198D1DE" w:rsidR="00C17EE2" w:rsidRPr="00AA1823" w:rsidRDefault="007D27AD" w:rsidP="00D27076">
      <w:pPr>
        <w:keepNext/>
        <w:keepLines/>
        <w:spacing w:before="91"/>
        <w:ind w:left="3430" w:right="227"/>
        <w:rPr>
          <w:i/>
          <w:sz w:val="18"/>
        </w:rPr>
      </w:pPr>
      <w:bookmarkStart w:id="2" w:name="Artikel_2._De_Autoriteit_"/>
      <w:bookmarkEnd w:id="2"/>
      <w:r>
        <w:rPr>
          <w:i/>
          <w:color w:val="231F20"/>
          <w:sz w:val="18"/>
        </w:rPr>
        <w:t>Alajaotis 2. V</w:t>
      </w:r>
      <w:r>
        <w:rPr>
          <w:i/>
          <w:color w:val="231F20"/>
          <w:sz w:val="18"/>
        </w:rPr>
        <w:t>eebipõhise terroristliku ja lapspornograafilise materjali amet</w:t>
      </w:r>
    </w:p>
    <w:p w14:paraId="200C19BC" w14:textId="77777777" w:rsidR="00C17EE2" w:rsidRPr="00AA1823" w:rsidRDefault="007D27AD" w:rsidP="00EB0248">
      <w:pPr>
        <w:pStyle w:val="Heading1"/>
        <w:spacing w:before="211"/>
      </w:pPr>
      <w:r>
        <w:rPr>
          <w:color w:val="231F20"/>
        </w:rPr>
        <w:t>Artikkel 2. Amet</w:t>
      </w:r>
    </w:p>
    <w:p w14:paraId="0B44093B" w14:textId="77777777" w:rsidR="00C17EE2" w:rsidRPr="00AA1823" w:rsidRDefault="007D27AD" w:rsidP="00EB0248">
      <w:pPr>
        <w:pStyle w:val="ListParagraph"/>
        <w:numPr>
          <w:ilvl w:val="0"/>
          <w:numId w:val="10"/>
        </w:numPr>
        <w:tabs>
          <w:tab w:val="left" w:pos="3815"/>
        </w:tabs>
        <w:spacing w:before="212"/>
        <w:ind w:right="391" w:firstLine="181"/>
        <w:rPr>
          <w:sz w:val="18"/>
        </w:rPr>
      </w:pPr>
      <w:r>
        <w:rPr>
          <w:color w:val="231F20"/>
          <w:sz w:val="18"/>
        </w:rPr>
        <w:t>Ametil, millele on osutatud terroristlikku veebisisu käsitleva määruse rakendusakti artikli 2 lõikes 1, on ka järgmised ülesanded:</w:t>
      </w:r>
    </w:p>
    <w:p w14:paraId="4C22DE4C" w14:textId="77777777" w:rsidR="00C17EE2" w:rsidRPr="00AA1823" w:rsidRDefault="007D27AD" w:rsidP="00EB0248">
      <w:pPr>
        <w:pStyle w:val="ListParagraph"/>
        <w:numPr>
          <w:ilvl w:val="1"/>
          <w:numId w:val="10"/>
        </w:numPr>
        <w:tabs>
          <w:tab w:val="left" w:pos="3815"/>
        </w:tabs>
        <w:ind w:right="190" w:firstLine="181"/>
        <w:rPr>
          <w:sz w:val="18"/>
        </w:rPr>
      </w:pPr>
      <w:r>
        <w:rPr>
          <w:color w:val="231F20"/>
          <w:sz w:val="18"/>
        </w:rPr>
        <w:t>sunnimeetmete rakendamine, et tõkestada juurd</w:t>
      </w:r>
      <w:r>
        <w:rPr>
          <w:color w:val="231F20"/>
          <w:sz w:val="18"/>
        </w:rPr>
        <w:t xml:space="preserve">epääsu internetis </w:t>
      </w:r>
      <w:r>
        <w:rPr>
          <w:color w:val="231F20"/>
          <w:sz w:val="18"/>
        </w:rPr>
        <w:lastRenderedPageBreak/>
        <w:t>levitatavale lapspornograafilisele materjalile, ja</w:t>
      </w:r>
    </w:p>
    <w:p w14:paraId="70B6D67C" w14:textId="77777777" w:rsidR="00C17EE2" w:rsidRPr="00AA1823" w:rsidRDefault="007D27AD" w:rsidP="00EB0248">
      <w:pPr>
        <w:pStyle w:val="ListParagraph"/>
        <w:numPr>
          <w:ilvl w:val="1"/>
          <w:numId w:val="10"/>
        </w:numPr>
        <w:tabs>
          <w:tab w:val="left" w:pos="3825"/>
        </w:tabs>
        <w:spacing w:before="0"/>
        <w:ind w:right="562" w:firstLine="181"/>
        <w:rPr>
          <w:sz w:val="18"/>
        </w:rPr>
      </w:pPr>
      <w:r>
        <w:rPr>
          <w:color w:val="231F20"/>
          <w:sz w:val="18"/>
        </w:rPr>
        <w:t xml:space="preserve">internetis leviva lapspornograafilise materjali olemasolu uurimine ja selle kohta teabe andmine, et piirata selle levitamist üldsusele, võimaluse korral </w:t>
      </w:r>
      <w:bookmarkStart w:id="3" w:name="Artikel_3._Strafuitsluitingsgrond_"/>
      <w:bookmarkEnd w:id="3"/>
      <w:r>
        <w:rPr>
          <w:color w:val="231F20"/>
          <w:sz w:val="18"/>
        </w:rPr>
        <w:t>koostöös era- ja avaliku sektori osapooltega.</w:t>
      </w:r>
    </w:p>
    <w:p w14:paraId="314F3AD3" w14:textId="77777777" w:rsidR="00C17EE2" w:rsidRPr="00AA1823" w:rsidRDefault="007D27AD" w:rsidP="00EB0248">
      <w:pPr>
        <w:pStyle w:val="ListParagraph"/>
        <w:numPr>
          <w:ilvl w:val="0"/>
          <w:numId w:val="10"/>
        </w:numPr>
        <w:tabs>
          <w:tab w:val="left" w:pos="3815"/>
        </w:tabs>
        <w:ind w:right="351" w:firstLine="181"/>
        <w:rPr>
          <w:sz w:val="18"/>
        </w:rPr>
      </w:pPr>
      <w:r>
        <w:rPr>
          <w:color w:val="231F20"/>
          <w:sz w:val="18"/>
        </w:rPr>
        <w:t>Ameti liikmed ja ameti otsusega määratud ametnikud vastut</w:t>
      </w:r>
      <w:r>
        <w:rPr>
          <w:color w:val="231F20"/>
          <w:sz w:val="18"/>
        </w:rPr>
        <w:t>avad käesolevas seaduses või selle alusel sätestatu täitmise järelevalve eest.</w:t>
      </w:r>
    </w:p>
    <w:p w14:paraId="47907A28" w14:textId="77777777" w:rsidR="00C17EE2" w:rsidRPr="00AA1823" w:rsidRDefault="007D27AD" w:rsidP="00EB0248">
      <w:pPr>
        <w:pStyle w:val="Heading1"/>
        <w:spacing w:before="211"/>
      </w:pPr>
      <w:r>
        <w:rPr>
          <w:color w:val="231F20"/>
        </w:rPr>
        <w:t>Artikkel 3. Kriminaalvastutusest vabastamise alus</w:t>
      </w:r>
    </w:p>
    <w:p w14:paraId="0CAB31A4" w14:textId="77777777" w:rsidR="00C17EE2" w:rsidRPr="00AA1823" w:rsidRDefault="007D27AD" w:rsidP="00EB0248">
      <w:pPr>
        <w:pStyle w:val="BodyText"/>
        <w:spacing w:before="212"/>
        <w:ind w:left="3433" w:right="236" w:firstLine="181"/>
      </w:pPr>
      <w:bookmarkStart w:id="4" w:name="Artikel_4._Elektronisch_verkeer_"/>
      <w:bookmarkEnd w:id="4"/>
      <w:r>
        <w:rPr>
          <w:color w:val="231F20"/>
        </w:rPr>
        <w:t xml:space="preserve">Karistusseadustiku artiklit 240b ei kohaldata ameti ja ameti alluvuses töötavate isikute suhtes, kui nad sooritavad toiminguid </w:t>
      </w:r>
      <w:r>
        <w:rPr>
          <w:color w:val="231F20"/>
        </w:rPr>
        <w:t>ametile käesoleva seadusega antud ülesannete ja volituste täitmiseks.</w:t>
      </w:r>
    </w:p>
    <w:p w14:paraId="1E9C23A4" w14:textId="77777777" w:rsidR="00C17EE2" w:rsidRPr="00AA1823" w:rsidRDefault="007D27AD" w:rsidP="00EB0248">
      <w:pPr>
        <w:pStyle w:val="Heading1"/>
        <w:spacing w:before="211"/>
      </w:pPr>
      <w:r>
        <w:rPr>
          <w:color w:val="231F20"/>
        </w:rPr>
        <w:t>Artikkel 4. Elektrooniline side</w:t>
      </w:r>
    </w:p>
    <w:p w14:paraId="671013DB" w14:textId="77777777" w:rsidR="00C17EE2" w:rsidRPr="00AA1823" w:rsidRDefault="007D27AD" w:rsidP="00EB0248">
      <w:pPr>
        <w:pStyle w:val="ListParagraph"/>
        <w:numPr>
          <w:ilvl w:val="0"/>
          <w:numId w:val="9"/>
        </w:numPr>
        <w:tabs>
          <w:tab w:val="left" w:pos="3815"/>
        </w:tabs>
        <w:spacing w:before="212"/>
        <w:ind w:right="169" w:firstLine="181"/>
        <w:rPr>
          <w:sz w:val="18"/>
        </w:rPr>
      </w:pPr>
      <w:r>
        <w:rPr>
          <w:color w:val="231F20"/>
          <w:sz w:val="18"/>
        </w:rPr>
        <w:t xml:space="preserve">Erandina üldise haldusõiguse seaduse artikli 2:14 lõikest 1 ja artikli 2:15 lõikest 1 saadetakse ameti ja </w:t>
      </w:r>
      <w:bookmarkStart w:id="5" w:name="Artikel_5._Afstemming_"/>
      <w:bookmarkEnd w:id="5"/>
      <w:r>
        <w:rPr>
          <w:color w:val="231F20"/>
          <w:sz w:val="18"/>
        </w:rPr>
        <w:t>veebimajutusteenuse pakkuja vahel sõnumeid üksne</w:t>
      </w:r>
      <w:r>
        <w:rPr>
          <w:color w:val="231F20"/>
          <w:sz w:val="18"/>
        </w:rPr>
        <w:t>s elektrooniliselt.</w:t>
      </w:r>
    </w:p>
    <w:p w14:paraId="6ED6AB1F" w14:textId="77777777" w:rsidR="00C17EE2" w:rsidRPr="00AA1823" w:rsidRDefault="007D27AD" w:rsidP="00EB0248">
      <w:pPr>
        <w:pStyle w:val="ListParagraph"/>
        <w:numPr>
          <w:ilvl w:val="0"/>
          <w:numId w:val="9"/>
        </w:numPr>
        <w:tabs>
          <w:tab w:val="left" w:pos="3815"/>
        </w:tabs>
        <w:ind w:right="220" w:firstLine="181"/>
        <w:rPr>
          <w:sz w:val="18"/>
        </w:rPr>
      </w:pPr>
      <w:r>
        <w:rPr>
          <w:color w:val="231F20"/>
          <w:sz w:val="18"/>
        </w:rPr>
        <w:t>Eeskirjad selle kohta, kuidas elektrooniline sõnumivahetus toimub, võib kehtestada meie minister määrusega.</w:t>
      </w:r>
    </w:p>
    <w:p w14:paraId="3C6FBA0D" w14:textId="77777777" w:rsidR="00C17EE2" w:rsidRPr="00AA1823" w:rsidRDefault="007D27AD" w:rsidP="00EB0248">
      <w:pPr>
        <w:pStyle w:val="Heading1"/>
      </w:pPr>
      <w:r>
        <w:rPr>
          <w:color w:val="231F20"/>
        </w:rPr>
        <w:t>Artikkel 5. Koordineerimine</w:t>
      </w:r>
    </w:p>
    <w:p w14:paraId="25414CE1" w14:textId="77777777" w:rsidR="00C17EE2" w:rsidRPr="00AA1823" w:rsidRDefault="007D27AD" w:rsidP="00EB0248">
      <w:pPr>
        <w:pStyle w:val="ListParagraph"/>
        <w:numPr>
          <w:ilvl w:val="0"/>
          <w:numId w:val="8"/>
        </w:numPr>
        <w:tabs>
          <w:tab w:val="left" w:pos="3815"/>
        </w:tabs>
        <w:spacing w:before="213"/>
        <w:ind w:right="602" w:firstLine="181"/>
        <w:rPr>
          <w:sz w:val="18"/>
        </w:rPr>
      </w:pPr>
      <w:r>
        <w:rPr>
          <w:color w:val="231F20"/>
          <w:sz w:val="18"/>
        </w:rPr>
        <w:t>Amet konsulteerib oma ülesannete ja volituste täitmisel politsei ja prokuratuuriga.</w:t>
      </w:r>
    </w:p>
    <w:p w14:paraId="552F2A81" w14:textId="77777777" w:rsidR="00C17EE2" w:rsidRPr="00AA1823" w:rsidRDefault="007D27AD" w:rsidP="00EB0248">
      <w:pPr>
        <w:pStyle w:val="ListParagraph"/>
        <w:numPr>
          <w:ilvl w:val="0"/>
          <w:numId w:val="8"/>
        </w:numPr>
        <w:tabs>
          <w:tab w:val="left" w:pos="3815"/>
        </w:tabs>
        <w:ind w:right="230" w:firstLine="181"/>
        <w:rPr>
          <w:sz w:val="18"/>
        </w:rPr>
      </w:pPr>
      <w:r>
        <w:rPr>
          <w:color w:val="231F20"/>
          <w:sz w:val="18"/>
        </w:rPr>
        <w:t>Amet võib edasta</w:t>
      </w:r>
      <w:r>
        <w:rPr>
          <w:color w:val="231F20"/>
          <w:sz w:val="18"/>
        </w:rPr>
        <w:t xml:space="preserve">da politseile käesoleva seadusega määratud ülesannete täitmise käigus saadud isikuandmeid või teavet ulatuses, milles need isikuandmed või teave on </w:t>
      </w:r>
      <w:bookmarkStart w:id="6" w:name="Artikel_6._Bevel_"/>
      <w:bookmarkEnd w:id="6"/>
      <w:r>
        <w:rPr>
          <w:color w:val="231F20"/>
          <w:sz w:val="18"/>
        </w:rPr>
        <w:t>vajalikud 2012. aasta politseiseaduse artiklis 3 osutatud seadusjärgse ülesande täitmiseks.</w:t>
      </w:r>
    </w:p>
    <w:p w14:paraId="0D7E7DBE" w14:textId="77777777" w:rsidR="00C17EE2" w:rsidRPr="00AA1823" w:rsidRDefault="007D27AD" w:rsidP="00EB0248">
      <w:pPr>
        <w:spacing w:before="210"/>
        <w:ind w:left="3433"/>
        <w:rPr>
          <w:i/>
          <w:sz w:val="18"/>
        </w:rPr>
      </w:pPr>
      <w:r>
        <w:rPr>
          <w:i/>
          <w:color w:val="231F20"/>
          <w:sz w:val="18"/>
        </w:rPr>
        <w:t>Alajaotis 3. Meetmed ja sanktsioonid</w:t>
      </w:r>
    </w:p>
    <w:p w14:paraId="48AAA48F" w14:textId="77777777" w:rsidR="00C17EE2" w:rsidRPr="00AA1823" w:rsidRDefault="007D27AD" w:rsidP="00EB0248">
      <w:pPr>
        <w:pStyle w:val="Heading1"/>
        <w:spacing w:before="208"/>
      </w:pPr>
      <w:r>
        <w:rPr>
          <w:color w:val="231F20"/>
        </w:rPr>
        <w:t>Artikkel 6. Korraldus</w:t>
      </w:r>
    </w:p>
    <w:p w14:paraId="5577E72D" w14:textId="6F805EB5" w:rsidR="00C17EE2" w:rsidRPr="00AA1823" w:rsidRDefault="007D27AD" w:rsidP="00EB0248">
      <w:pPr>
        <w:pStyle w:val="ListParagraph"/>
        <w:numPr>
          <w:ilvl w:val="0"/>
          <w:numId w:val="7"/>
        </w:numPr>
        <w:tabs>
          <w:tab w:val="left" w:pos="3815"/>
        </w:tabs>
        <w:spacing w:before="213"/>
        <w:ind w:right="180" w:firstLine="181"/>
        <w:rPr>
          <w:sz w:val="18"/>
        </w:rPr>
      </w:pPr>
      <w:r>
        <w:rPr>
          <w:color w:val="231F20"/>
          <w:sz w:val="18"/>
        </w:rPr>
        <w:t>Amet võib anda veebimajutusteenuse osutajale, kes on talletanud lapspornograafilist veebimaterjali, korralduse võtta kõik mõistlikud meetmed, et tõkestada juurdepääs sellisele materjalile.</w:t>
      </w:r>
    </w:p>
    <w:p w14:paraId="73EC9265" w14:textId="77777777" w:rsidR="00C17EE2" w:rsidRPr="00AA1823" w:rsidRDefault="007D27AD" w:rsidP="00EB0248">
      <w:pPr>
        <w:pStyle w:val="ListParagraph"/>
        <w:numPr>
          <w:ilvl w:val="0"/>
          <w:numId w:val="7"/>
        </w:numPr>
        <w:tabs>
          <w:tab w:val="left" w:pos="3815"/>
        </w:tabs>
        <w:ind w:right="774" w:firstLine="181"/>
        <w:rPr>
          <w:sz w:val="18"/>
        </w:rPr>
      </w:pPr>
      <w:r>
        <w:rPr>
          <w:color w:val="231F20"/>
          <w:sz w:val="18"/>
        </w:rPr>
        <w:t>Kui korr</w:t>
      </w:r>
      <w:r>
        <w:rPr>
          <w:color w:val="231F20"/>
          <w:sz w:val="18"/>
        </w:rPr>
        <w:t>aldust ei saa edastada veebimajutusteenuse osutajale, võib selle edastada sideteenuse osutajale.</w:t>
      </w:r>
    </w:p>
    <w:p w14:paraId="55B91FDB" w14:textId="77777777" w:rsidR="00C17EE2" w:rsidRPr="00AA1823" w:rsidRDefault="007D27AD" w:rsidP="00EB0248">
      <w:pPr>
        <w:pStyle w:val="ListParagraph"/>
        <w:numPr>
          <w:ilvl w:val="0"/>
          <w:numId w:val="7"/>
        </w:numPr>
        <w:tabs>
          <w:tab w:val="left" w:pos="3815"/>
        </w:tabs>
        <w:spacing w:before="0"/>
        <w:ind w:right="240" w:firstLine="181"/>
        <w:rPr>
          <w:sz w:val="18"/>
        </w:rPr>
      </w:pPr>
      <w:r>
        <w:rPr>
          <w:color w:val="231F20"/>
          <w:sz w:val="18"/>
        </w:rPr>
        <w:t>Teenuseosutaja, kellele korraldus on esitatud, tegutseb kooskõlas kõnealuse korraldusega.</w:t>
      </w:r>
    </w:p>
    <w:p w14:paraId="3A07F571" w14:textId="77777777" w:rsidR="00C17EE2" w:rsidRPr="00AA1823" w:rsidRDefault="007D27AD" w:rsidP="00EB0248">
      <w:pPr>
        <w:pStyle w:val="ListParagraph"/>
        <w:numPr>
          <w:ilvl w:val="0"/>
          <w:numId w:val="7"/>
        </w:numPr>
        <w:tabs>
          <w:tab w:val="left" w:pos="3815"/>
        </w:tabs>
        <w:spacing w:before="0"/>
        <w:ind w:left="3815" w:hanging="201"/>
        <w:rPr>
          <w:sz w:val="18"/>
        </w:rPr>
      </w:pPr>
      <w:r>
        <w:rPr>
          <w:color w:val="231F20"/>
          <w:sz w:val="18"/>
        </w:rPr>
        <w:t>Korraldus on kirjalik ja selles märgitakse:</w:t>
      </w:r>
    </w:p>
    <w:p w14:paraId="5E5FC492" w14:textId="77777777" w:rsidR="00C17EE2" w:rsidRPr="00AA1823" w:rsidRDefault="007D27AD" w:rsidP="00EB0248">
      <w:pPr>
        <w:pStyle w:val="ListParagraph"/>
        <w:numPr>
          <w:ilvl w:val="1"/>
          <w:numId w:val="7"/>
        </w:numPr>
        <w:tabs>
          <w:tab w:val="left" w:pos="3815"/>
        </w:tabs>
        <w:spacing w:before="2"/>
        <w:ind w:right="160" w:firstLine="181"/>
        <w:rPr>
          <w:sz w:val="18"/>
        </w:rPr>
      </w:pPr>
      <w:r>
        <w:rPr>
          <w:color w:val="231F20"/>
          <w:sz w:val="18"/>
        </w:rPr>
        <w:t>faktid ja asjaolud, mille</w:t>
      </w:r>
      <w:r>
        <w:rPr>
          <w:color w:val="231F20"/>
          <w:sz w:val="18"/>
        </w:rPr>
        <w:t>st ameti arvates ilmneb internetis leviva lapspornograafilise materjali olemasolu;</w:t>
      </w:r>
    </w:p>
    <w:p w14:paraId="1B04EAAF" w14:textId="77777777" w:rsidR="00C17EE2" w:rsidRPr="00AA1823" w:rsidRDefault="007D27AD" w:rsidP="00EB0248">
      <w:pPr>
        <w:pStyle w:val="ListParagraph"/>
        <w:numPr>
          <w:ilvl w:val="1"/>
          <w:numId w:val="7"/>
        </w:numPr>
        <w:tabs>
          <w:tab w:val="left" w:pos="3825"/>
        </w:tabs>
        <w:spacing w:before="0"/>
        <w:ind w:left="3825" w:hanging="211"/>
        <w:rPr>
          <w:sz w:val="18"/>
        </w:rPr>
      </w:pPr>
      <w:r>
        <w:rPr>
          <w:color w:val="231F20"/>
          <w:sz w:val="18"/>
        </w:rPr>
        <w:t>andmed, mis tuleks muuta kättesaamatuks;</w:t>
      </w:r>
    </w:p>
    <w:p w14:paraId="30880EA8" w14:textId="77777777" w:rsidR="00C17EE2" w:rsidRPr="00AA1823" w:rsidRDefault="007D27AD"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ajavahemik, mille jooksul seda tuleb teha, tingimusel et see ajavahemik ei ületa 12 tundi.</w:t>
      </w:r>
    </w:p>
    <w:p w14:paraId="6EA722A3" w14:textId="77777777" w:rsidR="00C17EE2" w:rsidRPr="00AA1823" w:rsidRDefault="007D27AD" w:rsidP="00EB0248">
      <w:pPr>
        <w:pStyle w:val="Heading1"/>
      </w:pPr>
      <w:bookmarkStart w:id="8" w:name="Artikel_8._Bestuurlijke_boete_"/>
      <w:bookmarkEnd w:id="8"/>
      <w:r>
        <w:rPr>
          <w:color w:val="231F20"/>
        </w:rPr>
        <w:t xml:space="preserve">Artikkel 7. </w:t>
      </w:r>
      <w:r>
        <w:rPr>
          <w:color w:val="231F20"/>
        </w:rPr>
        <w:t>Sunniraha tasumise kohustus</w:t>
      </w:r>
    </w:p>
    <w:p w14:paraId="1CE8BEBA" w14:textId="77777777" w:rsidR="00C17EE2" w:rsidRPr="00AA1823" w:rsidRDefault="007D27AD" w:rsidP="00EB0248">
      <w:pPr>
        <w:pStyle w:val="BodyText"/>
        <w:spacing w:before="213"/>
        <w:ind w:left="3433" w:firstLine="181"/>
      </w:pPr>
      <w:r>
        <w:rPr>
          <w:color w:val="231F20"/>
        </w:rPr>
        <w:t>Ametil on õigus määrata artikli 6 lõikes 3 sätestatud kohustuse täitmise tagamiseks sunniraha.</w:t>
      </w:r>
    </w:p>
    <w:p w14:paraId="27E9B49F" w14:textId="77777777" w:rsidR="00C17EE2" w:rsidRPr="00AA1823" w:rsidRDefault="007D27AD" w:rsidP="00EB0248">
      <w:pPr>
        <w:pStyle w:val="Heading1"/>
      </w:pPr>
      <w:r>
        <w:rPr>
          <w:color w:val="231F20"/>
        </w:rPr>
        <w:t>Artikkel 8. Haldustrahvid</w:t>
      </w:r>
    </w:p>
    <w:p w14:paraId="4BC30370" w14:textId="77777777" w:rsidR="00C17EE2" w:rsidRPr="00AA1823" w:rsidRDefault="007D27AD" w:rsidP="00EB0248">
      <w:pPr>
        <w:pStyle w:val="ListParagraph"/>
        <w:numPr>
          <w:ilvl w:val="0"/>
          <w:numId w:val="6"/>
        </w:numPr>
        <w:tabs>
          <w:tab w:val="left" w:pos="3815"/>
        </w:tabs>
        <w:spacing w:before="213"/>
        <w:ind w:right="145" w:firstLine="181"/>
        <w:rPr>
          <w:sz w:val="18"/>
        </w:rPr>
      </w:pPr>
      <w:r>
        <w:rPr>
          <w:color w:val="231F20"/>
          <w:sz w:val="18"/>
        </w:rPr>
        <w:t>Ametil on õigus määrata artikli 6 lõike 3 rikkumise korral haldustrahv. Määratav haldustrahv ei tohi ületad</w:t>
      </w:r>
      <w:r>
        <w:rPr>
          <w:color w:val="231F20"/>
          <w:sz w:val="18"/>
        </w:rPr>
        <w:t>a karistusseadustiku artikli 23 lõikes 4 teise kategooria jaoks kindlaks määratud summat.</w:t>
      </w:r>
    </w:p>
    <w:p w14:paraId="1367CB10" w14:textId="77777777" w:rsidR="00C17EE2" w:rsidRPr="00AA1823" w:rsidRDefault="007D27AD" w:rsidP="00EB0248">
      <w:pPr>
        <w:pStyle w:val="ListParagraph"/>
        <w:numPr>
          <w:ilvl w:val="0"/>
          <w:numId w:val="6"/>
        </w:numPr>
        <w:tabs>
          <w:tab w:val="left" w:pos="3815"/>
        </w:tabs>
        <w:ind w:right="210" w:firstLine="181"/>
        <w:rPr>
          <w:sz w:val="18"/>
        </w:rPr>
      </w:pPr>
      <w:r>
        <w:rPr>
          <w:color w:val="231F20"/>
          <w:sz w:val="18"/>
        </w:rPr>
        <w:t xml:space="preserve">Kui rikkumine seisneb artikli 6 lõike 3 süstemaatilises või pidevas </w:t>
      </w:r>
      <w:r>
        <w:rPr>
          <w:color w:val="231F20"/>
          <w:sz w:val="18"/>
        </w:rPr>
        <w:lastRenderedPageBreak/>
        <w:t>rikkumises, ei tohi haldustrahv ületada karistusseadustiku artikli 23 lõikes 4 osutatud kuuenda ka</w:t>
      </w:r>
      <w:r>
        <w:rPr>
          <w:color w:val="231F20"/>
          <w:sz w:val="18"/>
        </w:rPr>
        <w:t xml:space="preserve">tegooria jaoks kindlaks määratud summat või kui see trahvikategooria ei võimalda piisavat karistust, kuni 10% ettevõtja käibest või </w:t>
      </w:r>
      <w:bookmarkStart w:id="9" w:name="Artikel_9._Openbaarmaking_"/>
      <w:bookmarkEnd w:id="9"/>
      <w:r>
        <w:rPr>
          <w:color w:val="231F20"/>
          <w:sz w:val="18"/>
        </w:rPr>
        <w:t>ettevõtjate ühenduse poolt toime pandud rikkumise korral selle ühenduse ettevõtjate kogukäibest majandusaastal, mis eelnes h</w:t>
      </w:r>
      <w:r>
        <w:rPr>
          <w:color w:val="231F20"/>
          <w:sz w:val="18"/>
        </w:rPr>
        <w:t>aldustrahvi määramise otsusele.</w:t>
      </w:r>
    </w:p>
    <w:p w14:paraId="0FE5E375" w14:textId="77777777" w:rsidR="00C17EE2" w:rsidRPr="00AA1823" w:rsidRDefault="007D27AD" w:rsidP="00EB0248">
      <w:pPr>
        <w:pStyle w:val="Heading1"/>
        <w:spacing w:before="212"/>
      </w:pPr>
      <w:r>
        <w:rPr>
          <w:color w:val="231F20"/>
        </w:rPr>
        <w:t>Artikkel 9. Avaldamine</w:t>
      </w:r>
    </w:p>
    <w:p w14:paraId="0153AD4A" w14:textId="77777777" w:rsidR="00C17EE2" w:rsidRPr="00AA1823" w:rsidRDefault="007D27AD" w:rsidP="00EB0248">
      <w:pPr>
        <w:pStyle w:val="ListParagraph"/>
        <w:numPr>
          <w:ilvl w:val="0"/>
          <w:numId w:val="5"/>
        </w:numPr>
        <w:tabs>
          <w:tab w:val="left" w:pos="3815"/>
        </w:tabs>
        <w:spacing w:before="212"/>
        <w:ind w:right="170" w:firstLine="181"/>
        <w:rPr>
          <w:sz w:val="18"/>
        </w:rPr>
      </w:pPr>
      <w:r>
        <w:rPr>
          <w:color w:val="231F20"/>
          <w:sz w:val="18"/>
        </w:rPr>
        <w:t>Amet võib avaldada otsuse, millega antakse korraldus, mille alusel kohaldatakse artiklis 7 osutatud perioodilist sunniraha või artikli 8 lõikes 1 osutatud haldustrahvi.</w:t>
      </w:r>
    </w:p>
    <w:p w14:paraId="022BA2B0" w14:textId="77777777" w:rsidR="00C17EE2" w:rsidRPr="00AA1823" w:rsidRDefault="007D27AD" w:rsidP="00EB0248">
      <w:pPr>
        <w:pStyle w:val="ListParagraph"/>
        <w:numPr>
          <w:ilvl w:val="0"/>
          <w:numId w:val="5"/>
        </w:numPr>
        <w:tabs>
          <w:tab w:val="left" w:pos="3815"/>
        </w:tabs>
        <w:ind w:right="387" w:firstLine="181"/>
        <w:rPr>
          <w:sz w:val="18"/>
        </w:rPr>
      </w:pPr>
      <w:r>
        <w:rPr>
          <w:color w:val="231F20"/>
          <w:sz w:val="18"/>
        </w:rPr>
        <w:t>Avalikustamise suhtes kohaldatak</w:t>
      </w:r>
      <w:r>
        <w:rPr>
          <w:color w:val="231F20"/>
          <w:sz w:val="18"/>
        </w:rPr>
        <w:t>se mutatis mutandis avatud valitsemise seaduse artikli 5 lõiget 1.</w:t>
      </w:r>
    </w:p>
    <w:p w14:paraId="5F0CF342" w14:textId="77777777" w:rsidR="00C17EE2" w:rsidRPr="00AA1823" w:rsidRDefault="007D27AD" w:rsidP="00EB0248">
      <w:pPr>
        <w:pStyle w:val="ListParagraph"/>
        <w:numPr>
          <w:ilvl w:val="0"/>
          <w:numId w:val="5"/>
        </w:numPr>
        <w:tabs>
          <w:tab w:val="left" w:pos="3815"/>
        </w:tabs>
        <w:spacing w:before="0"/>
        <w:ind w:right="230" w:firstLine="181"/>
        <w:rPr>
          <w:sz w:val="18"/>
        </w:rPr>
      </w:pPr>
      <w:r>
        <w:rPr>
          <w:color w:val="231F20"/>
          <w:sz w:val="18"/>
        </w:rPr>
        <w:t>Avaldamine ei toimu enne, kui otsuse avalikustamise kuupäevast on möödunud kaks nädalat.</w:t>
      </w:r>
    </w:p>
    <w:p w14:paraId="0EDD0E98" w14:textId="2ABE3985" w:rsidR="00C17EE2" w:rsidRPr="00AA1823" w:rsidRDefault="007D27AD" w:rsidP="00EB0248">
      <w:pPr>
        <w:pStyle w:val="ListParagraph"/>
        <w:numPr>
          <w:ilvl w:val="0"/>
          <w:numId w:val="5"/>
        </w:numPr>
        <w:tabs>
          <w:tab w:val="left" w:pos="3815"/>
        </w:tabs>
        <w:ind w:right="170" w:firstLine="181"/>
        <w:rPr>
          <w:sz w:val="18"/>
        </w:rPr>
      </w:pPr>
      <w:r>
        <w:rPr>
          <w:color w:val="231F20"/>
          <w:sz w:val="18"/>
        </w:rPr>
        <w:t>Kui taotletakse üldise haldusõiguse seaduse artiklis 8:81 osutatud esialgset õiguskaitset, peatatakse avalikustamine seniks, kuni ajutiste meetmete kohaldamise üle otsustav kohus on teinud otsuse või kui taotlus on tagasi võetud.</w:t>
      </w:r>
    </w:p>
    <w:p w14:paraId="51859FC1" w14:textId="77777777" w:rsidR="00C17EE2" w:rsidRPr="00AA1823" w:rsidRDefault="007D27AD" w:rsidP="00EB0248">
      <w:pPr>
        <w:pStyle w:val="ListParagraph"/>
        <w:numPr>
          <w:ilvl w:val="0"/>
          <w:numId w:val="5"/>
        </w:numPr>
        <w:tabs>
          <w:tab w:val="left" w:pos="3815"/>
        </w:tabs>
        <w:ind w:right="482" w:firstLine="181"/>
        <w:rPr>
          <w:sz w:val="18"/>
        </w:rPr>
      </w:pPr>
      <w:r>
        <w:rPr>
          <w:color w:val="231F20"/>
          <w:sz w:val="18"/>
        </w:rPr>
        <w:t>Avaldamisel märgitakse, kas perioodilise sunniraha või haldustrahvi määramise otsuse peale on esitatud kaebus või kas on võimalus seda teha.</w:t>
      </w:r>
    </w:p>
    <w:p w14:paraId="0E4E9458" w14:textId="77777777" w:rsidR="00C17EE2" w:rsidRPr="00AA1823" w:rsidRDefault="007D27AD" w:rsidP="00EB0248">
      <w:pPr>
        <w:pStyle w:val="ListParagraph"/>
        <w:numPr>
          <w:ilvl w:val="0"/>
          <w:numId w:val="5"/>
        </w:numPr>
        <w:tabs>
          <w:tab w:val="left" w:pos="3815"/>
        </w:tabs>
        <w:ind w:right="341" w:firstLine="181"/>
        <w:rPr>
          <w:sz w:val="18"/>
        </w:rPr>
      </w:pPr>
      <w:r>
        <w:rPr>
          <w:color w:val="231F20"/>
          <w:sz w:val="18"/>
        </w:rPr>
        <w:t xml:space="preserve">Üksikasjalikud eeskirjad avalikustatava teabe, sealhulgas avalikustamise viisi ja adressaadi võimaliku reaktsiooni </w:t>
      </w:r>
      <w:r>
        <w:rPr>
          <w:color w:val="231F20"/>
          <w:sz w:val="18"/>
        </w:rPr>
        <w:t xml:space="preserve">kohta </w:t>
      </w:r>
      <w:bookmarkStart w:id="10" w:name="Artikel_10._Bijzondere_persoonsgegevens_"/>
      <w:bookmarkEnd w:id="10"/>
      <w:r>
        <w:rPr>
          <w:color w:val="231F20"/>
          <w:sz w:val="18"/>
        </w:rPr>
        <w:t>tema andmete avalikustamisele sätestatakse üldises haldusmääruses.</w:t>
      </w:r>
    </w:p>
    <w:p w14:paraId="779DB6A7" w14:textId="77777777" w:rsidR="00C17EE2" w:rsidRPr="00AA1823" w:rsidRDefault="007D27AD" w:rsidP="00EB0248">
      <w:pPr>
        <w:spacing w:before="209"/>
        <w:ind w:left="3433"/>
        <w:rPr>
          <w:i/>
          <w:sz w:val="18"/>
        </w:rPr>
      </w:pPr>
      <w:r>
        <w:rPr>
          <w:i/>
          <w:color w:val="231F20"/>
          <w:sz w:val="18"/>
        </w:rPr>
        <w:t>Alajaotis 4. Isikuandmed.</w:t>
      </w:r>
    </w:p>
    <w:p w14:paraId="787517D4" w14:textId="77777777" w:rsidR="00C17EE2" w:rsidRPr="00AA1823" w:rsidRDefault="007D27AD" w:rsidP="00EB0248">
      <w:pPr>
        <w:pStyle w:val="Heading1"/>
        <w:spacing w:before="209"/>
      </w:pPr>
      <w:r>
        <w:rPr>
          <w:color w:val="231F20"/>
        </w:rPr>
        <w:t>Artikkel 10. Kaitstud isikuandmed</w:t>
      </w:r>
    </w:p>
    <w:p w14:paraId="3F202743" w14:textId="77777777" w:rsidR="00C17EE2" w:rsidRPr="00AA1823" w:rsidRDefault="007D27AD" w:rsidP="00EB0248">
      <w:pPr>
        <w:pStyle w:val="ListParagraph"/>
        <w:numPr>
          <w:ilvl w:val="0"/>
          <w:numId w:val="4"/>
        </w:numPr>
        <w:tabs>
          <w:tab w:val="left" w:pos="3815"/>
        </w:tabs>
        <w:spacing w:before="212"/>
        <w:ind w:right="139" w:firstLine="181"/>
        <w:rPr>
          <w:sz w:val="18"/>
        </w:rPr>
      </w:pPr>
      <w:r>
        <w:rPr>
          <w:color w:val="231F20"/>
          <w:sz w:val="18"/>
        </w:rPr>
        <w:t>Võttes arvesse isikuandmete kaitse üldmääruse artikli 9 sissejuhatavat lauset ja lõike 2 punkti g, ei kohaldata isikuandmet</w:t>
      </w:r>
      <w:r>
        <w:rPr>
          <w:color w:val="231F20"/>
          <w:sz w:val="18"/>
        </w:rPr>
        <w:t>e kaitse üldmääruse rakendusakti artiklis 1 osutatud isikuandmete eriliikide töötlemise keeldu, kui amet töötleb andmeid ulatuses, mis on vajalik tema käesolevast seadusest tulenevate volituste täitmiseks.</w:t>
      </w:r>
    </w:p>
    <w:p w14:paraId="7D6D79A4" w14:textId="65E38E9F" w:rsidR="00C17EE2" w:rsidRPr="00AA1823" w:rsidRDefault="007D27AD" w:rsidP="00EB0248">
      <w:pPr>
        <w:pStyle w:val="ListParagraph"/>
        <w:numPr>
          <w:ilvl w:val="0"/>
          <w:numId w:val="4"/>
        </w:numPr>
        <w:tabs>
          <w:tab w:val="left" w:pos="3815"/>
        </w:tabs>
        <w:spacing w:before="90"/>
        <w:ind w:right="236" w:firstLine="181"/>
        <w:rPr>
          <w:sz w:val="18"/>
          <w:szCs w:val="18"/>
        </w:rPr>
      </w:pPr>
      <w:r>
        <w:rPr>
          <w:color w:val="231F20"/>
          <w:sz w:val="18"/>
        </w:rPr>
        <w:t>Isikuandmete kaitse üldmääruse artikli 10 kohaselt</w:t>
      </w:r>
      <w:r>
        <w:rPr>
          <w:color w:val="231F20"/>
          <w:sz w:val="18"/>
        </w:rPr>
        <w:t xml:space="preserve"> võib amet töödelda süütegudega seotud isikuandmeid, nagu on osutatud isikuandmete kaitse üldmääruse rakendusakti artiklis 1, </w:t>
      </w:r>
      <w:bookmarkStart w:id="11" w:name="Artikel_11._Rechten_van_betrokkenen_"/>
      <w:bookmarkEnd w:id="11"/>
      <w:r>
        <w:rPr>
          <w:color w:val="231F20"/>
          <w:sz w:val="18"/>
        </w:rPr>
        <w:t>ulatuses, milles töötlemine on vajalik tema käesolevast seadusest tulenevate volituste täitmiseks.</w:t>
      </w:r>
    </w:p>
    <w:p w14:paraId="6BE0894D" w14:textId="77777777" w:rsidR="00C17EE2" w:rsidRPr="00AA1823" w:rsidRDefault="007D27AD" w:rsidP="00EB0248">
      <w:pPr>
        <w:pStyle w:val="Heading1"/>
      </w:pPr>
      <w:r>
        <w:rPr>
          <w:color w:val="231F20"/>
        </w:rPr>
        <w:t>Artikkel 11. Andmesubjektide õi</w:t>
      </w:r>
      <w:r>
        <w:rPr>
          <w:color w:val="231F20"/>
        </w:rPr>
        <w:t>gused</w:t>
      </w:r>
    </w:p>
    <w:p w14:paraId="20005193" w14:textId="77777777" w:rsidR="00C17EE2" w:rsidRPr="00AA1823" w:rsidRDefault="007D27AD" w:rsidP="00EB0248">
      <w:pPr>
        <w:pStyle w:val="ListParagraph"/>
        <w:numPr>
          <w:ilvl w:val="0"/>
          <w:numId w:val="3"/>
        </w:numPr>
        <w:tabs>
          <w:tab w:val="left" w:pos="3815"/>
        </w:tabs>
        <w:spacing w:before="213"/>
        <w:ind w:right="150" w:firstLine="181"/>
        <w:rPr>
          <w:sz w:val="18"/>
        </w:rPr>
      </w:pPr>
      <w:r>
        <w:rPr>
          <w:color w:val="231F20"/>
          <w:sz w:val="18"/>
        </w:rPr>
        <w:t>Isikuandmete kaitse üldmääruse artikli 23 lõikes 1 osutatud kohustusi ja õigusi võib piirata, kui see on vajalik ja proportsionaalne isikuandmete kaitse üldmääruse artikli 23 lõike 1 punktis a, c, d või i osutatud huvide kaitsmiseks.</w:t>
      </w:r>
    </w:p>
    <w:p w14:paraId="47463EF5" w14:textId="77777777" w:rsidR="00C17EE2" w:rsidRPr="00AA1823" w:rsidRDefault="007D27AD" w:rsidP="00EB0248">
      <w:pPr>
        <w:pStyle w:val="ListParagraph"/>
        <w:numPr>
          <w:ilvl w:val="0"/>
          <w:numId w:val="3"/>
        </w:numPr>
        <w:tabs>
          <w:tab w:val="left" w:pos="3815"/>
        </w:tabs>
        <w:ind w:right="371" w:firstLine="181"/>
        <w:rPr>
          <w:sz w:val="18"/>
        </w:rPr>
      </w:pPr>
      <w:r>
        <w:rPr>
          <w:color w:val="231F20"/>
          <w:sz w:val="18"/>
        </w:rPr>
        <w:t>Kui amet kasutab</w:t>
      </w:r>
      <w:r>
        <w:rPr>
          <w:color w:val="231F20"/>
          <w:sz w:val="18"/>
        </w:rPr>
        <w:t xml:space="preserve"> lõikes 1 osutatud õigust, </w:t>
      </w:r>
      <w:bookmarkStart w:id="12" w:name="Artikel_12._Behoud_van_kinderpornografis"/>
      <w:bookmarkEnd w:id="12"/>
      <w:r>
        <w:rPr>
          <w:color w:val="231F20"/>
          <w:sz w:val="18"/>
        </w:rPr>
        <w:t>teavitab ta sellest kirjalikult asjaomast isikut, kelle õigusi piiratakse, lisades põhjendatud selgituse.</w:t>
      </w:r>
    </w:p>
    <w:p w14:paraId="6CEA0C93" w14:textId="77777777" w:rsidR="00C17EE2" w:rsidRPr="00AA1823" w:rsidRDefault="007D27AD" w:rsidP="00EB0248">
      <w:pPr>
        <w:pStyle w:val="ListParagraph"/>
        <w:numPr>
          <w:ilvl w:val="0"/>
          <w:numId w:val="3"/>
        </w:numPr>
        <w:tabs>
          <w:tab w:val="left" w:pos="3815"/>
        </w:tabs>
        <w:ind w:right="331" w:firstLine="181"/>
        <w:rPr>
          <w:sz w:val="18"/>
        </w:rPr>
      </w:pPr>
      <w:r>
        <w:rPr>
          <w:color w:val="231F20"/>
          <w:sz w:val="18"/>
        </w:rPr>
        <w:t>Erandina lõikest 2 ei edastata andmesubjektile teavet, kui see kahjustab piirangu eesmärki.</w:t>
      </w:r>
    </w:p>
    <w:p w14:paraId="69F15FDB" w14:textId="77777777" w:rsidR="00C17EE2" w:rsidRPr="00AA1823" w:rsidRDefault="007D27AD" w:rsidP="00EB0248">
      <w:pPr>
        <w:pStyle w:val="Heading1"/>
      </w:pPr>
      <w:r>
        <w:rPr>
          <w:color w:val="231F20"/>
        </w:rPr>
        <w:t>Artikkel 12. Lapspornograafilise materjali omamine</w:t>
      </w:r>
    </w:p>
    <w:p w14:paraId="6BF74985" w14:textId="77777777" w:rsidR="00C17EE2" w:rsidRPr="00AA1823" w:rsidRDefault="007D27AD" w:rsidP="00EB0248">
      <w:pPr>
        <w:pStyle w:val="BodyText"/>
        <w:spacing w:before="213"/>
        <w:ind w:left="3433" w:right="37" w:firstLine="181"/>
      </w:pPr>
      <w:r>
        <w:rPr>
          <w:color w:val="231F20"/>
        </w:rPr>
        <w:t xml:space="preserve">Üldises haldusmääruses on sätestatud täiendavad eeskirjad seoses lapspornograafilise materjali ja sellega seotud </w:t>
      </w:r>
      <w:r>
        <w:rPr>
          <w:color w:val="231F20"/>
        </w:rPr>
        <w:t xml:space="preserve">isikuandmete säilitamisega ameti poolt ning eeskirjad, mis käsitlevad </w:t>
      </w:r>
      <w:bookmarkStart w:id="13" w:name="Artikel_13._Vervolgingsuitsluitingsgrond"/>
      <w:bookmarkEnd w:id="13"/>
      <w:r>
        <w:rPr>
          <w:color w:val="231F20"/>
        </w:rPr>
        <w:t>viisi, kuidas sellist materjali võib kriminaal- või haldusmenetluses kasutada.</w:t>
      </w:r>
    </w:p>
    <w:p w14:paraId="08CC61EA" w14:textId="77777777" w:rsidR="00C17EE2" w:rsidRPr="00AA1823" w:rsidRDefault="007D27AD" w:rsidP="00EB0248">
      <w:pPr>
        <w:spacing w:before="209"/>
        <w:ind w:left="3433"/>
        <w:rPr>
          <w:i/>
          <w:sz w:val="18"/>
        </w:rPr>
      </w:pPr>
      <w:r>
        <w:rPr>
          <w:i/>
          <w:color w:val="231F20"/>
          <w:sz w:val="18"/>
        </w:rPr>
        <w:t>Alajaotis 5. Lõppsätted</w:t>
      </w:r>
    </w:p>
    <w:p w14:paraId="23D50562" w14:textId="77777777" w:rsidR="00C17EE2" w:rsidRPr="00AA1823" w:rsidRDefault="007D27AD" w:rsidP="00EB0248">
      <w:pPr>
        <w:pStyle w:val="Heading1"/>
        <w:spacing w:before="209"/>
      </w:pPr>
      <w:r>
        <w:rPr>
          <w:color w:val="231F20"/>
        </w:rPr>
        <w:lastRenderedPageBreak/>
        <w:t>Artikkel 13. Süüdistusest vabastamise alus</w:t>
      </w:r>
    </w:p>
    <w:p w14:paraId="3E3C3CFF" w14:textId="77777777" w:rsidR="00C17EE2" w:rsidRPr="00AA1823" w:rsidRDefault="007D27AD" w:rsidP="00EB0248">
      <w:pPr>
        <w:pStyle w:val="BodyText"/>
        <w:spacing w:before="213"/>
        <w:ind w:left="3433" w:right="37" w:firstLine="181"/>
      </w:pPr>
      <w:r>
        <w:rPr>
          <w:color w:val="231F20"/>
        </w:rPr>
        <w:t>Karistusseadustiku artiklisse 54a lisata</w:t>
      </w:r>
      <w:r>
        <w:rPr>
          <w:color w:val="231F20"/>
        </w:rPr>
        <w:t xml:space="preserve">kse sõnade „või Euroopa Parlamendi ja nõukogu 29. aprilli 2021. aasta määruses (EL) 2021/784, </w:t>
      </w:r>
      <w:bookmarkStart w:id="14" w:name="Artikel_14._Samenloop_met_de_Wet_seksuel"/>
      <w:bookmarkEnd w:id="14"/>
      <w:r>
        <w:rPr>
          <w:color w:val="231F20"/>
        </w:rPr>
        <w:t>mis käsitleb võitlemist terroristliku veebisisu levitamise vastu (ELT 2021, L 172), artikli 3 lõikes 1 osutatud otsus“ järele järgmine tekst: „või internetis levi</w:t>
      </w:r>
      <w:r>
        <w:rPr>
          <w:color w:val="231F20"/>
        </w:rPr>
        <w:t>va lapsporno suhtes kohaldatava haldusliku lähenemisviisi seaduse artikli 6 lõikes 1 osutatud korraldus“.</w:t>
      </w:r>
    </w:p>
    <w:p w14:paraId="27FCC58D" w14:textId="77777777" w:rsidR="00C17EE2" w:rsidRPr="00AA1823" w:rsidRDefault="007D27AD" w:rsidP="00EB0248">
      <w:pPr>
        <w:pStyle w:val="Heading1"/>
        <w:spacing w:before="211"/>
      </w:pPr>
      <w:r>
        <w:rPr>
          <w:color w:val="231F20"/>
        </w:rPr>
        <w:t>Artikkel 14. Kooskõla seksuaalsüütegude seadusega</w:t>
      </w:r>
    </w:p>
    <w:p w14:paraId="27336D91" w14:textId="77777777" w:rsidR="00C17EE2" w:rsidRPr="00AA1823" w:rsidRDefault="007D27AD" w:rsidP="00EB0248">
      <w:pPr>
        <w:pStyle w:val="BodyText"/>
        <w:spacing w:before="212"/>
        <w:ind w:left="3433" w:right="236" w:firstLine="181"/>
      </w:pPr>
      <w:r>
        <w:rPr>
          <w:color w:val="231F20"/>
        </w:rPr>
        <w:t>Kui 10. oktoobri 2022. aasta kuningliku teatega (36 222) esitatud ettepanek võtta vastu seadus, mill</w:t>
      </w:r>
      <w:r>
        <w:rPr>
          <w:color w:val="231F20"/>
        </w:rPr>
        <w:t>ega muudetakse karistusseadustikku ja muid seadusi seoses eri liiki seksuaalsete üleastumiste kriminaliseerimise ajakohastamisega (seksuaalsüütegude seadus), on vastu võetud või võetakse vastu ja kõnealuse seaduse I artikkel</w:t>
      </w:r>
    </w:p>
    <w:p w14:paraId="7AFF281E" w14:textId="77777777" w:rsidR="00C17EE2" w:rsidRPr="00AA1823" w:rsidRDefault="007D27AD" w:rsidP="00EB0248">
      <w:pPr>
        <w:pStyle w:val="ListParagraph"/>
        <w:numPr>
          <w:ilvl w:val="1"/>
          <w:numId w:val="3"/>
        </w:numPr>
        <w:tabs>
          <w:tab w:val="left" w:pos="3815"/>
        </w:tabs>
        <w:spacing w:before="215"/>
        <w:ind w:right="261" w:firstLine="181"/>
        <w:rPr>
          <w:sz w:val="18"/>
        </w:rPr>
      </w:pPr>
      <w:r>
        <w:rPr>
          <w:color w:val="231F20"/>
          <w:sz w:val="18"/>
        </w:rPr>
        <w:t>jõustub või on jõustunud enne k</w:t>
      </w:r>
      <w:r>
        <w:rPr>
          <w:color w:val="231F20"/>
          <w:sz w:val="18"/>
        </w:rPr>
        <w:t>äesoleva seaduse jõustumist, muudetakse käesolevat seadust järgmiselt.</w:t>
      </w:r>
    </w:p>
    <w:p w14:paraId="29B2FBF0" w14:textId="58049142" w:rsidR="00C17EE2" w:rsidRPr="00AA1823" w:rsidRDefault="007D27AD" w:rsidP="00AA1823">
      <w:pPr>
        <w:pStyle w:val="ListParagraph"/>
        <w:numPr>
          <w:ilvl w:val="2"/>
          <w:numId w:val="3"/>
        </w:numPr>
        <w:tabs>
          <w:tab w:val="left" w:pos="3815"/>
        </w:tabs>
        <w:spacing w:before="200"/>
        <w:ind w:left="3430" w:right="266" w:firstLine="181"/>
        <w:rPr>
          <w:sz w:val="18"/>
        </w:rPr>
      </w:pPr>
      <w:r>
        <w:rPr>
          <w:color w:val="231F20"/>
          <w:sz w:val="18"/>
        </w:rPr>
        <w:t>Artiklis 1 tähestikulises järjekorras tekst „</w:t>
      </w:r>
      <w:r>
        <w:rPr>
          <w:i/>
          <w:color w:val="231F20"/>
          <w:sz w:val="18"/>
        </w:rPr>
        <w:t xml:space="preserve">lapspornograafiline materjal: </w:t>
      </w:r>
      <w:r>
        <w:rPr>
          <w:color w:val="231F20"/>
          <w:sz w:val="18"/>
        </w:rPr>
        <w:t>kujutised, millele on osutatud karistusseadustiku artiklis 240b;“ asendatakse tekstiga „</w:t>
      </w:r>
      <w:r>
        <w:rPr>
          <w:i/>
          <w:color w:val="231F20"/>
          <w:sz w:val="18"/>
        </w:rPr>
        <w:t>lapspornograafiline ma</w:t>
      </w:r>
      <w:r>
        <w:rPr>
          <w:i/>
          <w:color w:val="231F20"/>
          <w:sz w:val="18"/>
        </w:rPr>
        <w:t xml:space="preserve">terjal: </w:t>
      </w:r>
      <w:r>
        <w:rPr>
          <w:color w:val="231F20"/>
          <w:sz w:val="18"/>
        </w:rPr>
        <w:t>visuaalsed kujutised, millele on osutatud karistusseadustiku artiklis 252;“.</w:t>
      </w:r>
    </w:p>
    <w:p w14:paraId="5277F589" w14:textId="77777777" w:rsidR="00C17EE2" w:rsidRPr="00AA1823" w:rsidRDefault="007D27AD" w:rsidP="00AA1823">
      <w:pPr>
        <w:pStyle w:val="ListParagraph"/>
        <w:numPr>
          <w:ilvl w:val="2"/>
          <w:numId w:val="3"/>
        </w:numPr>
        <w:tabs>
          <w:tab w:val="left" w:pos="3815"/>
        </w:tabs>
        <w:spacing w:before="200"/>
        <w:ind w:left="3430" w:right="680" w:firstLine="181"/>
        <w:rPr>
          <w:sz w:val="18"/>
        </w:rPr>
      </w:pPr>
      <w:r>
        <w:rPr>
          <w:color w:val="231F20"/>
          <w:sz w:val="18"/>
        </w:rPr>
        <w:t>Artiklis 3 asendatakse viide „karistusseadustiku artikkel 240b“ viitega „karistusseadustiku artikkel 252“.</w:t>
      </w:r>
    </w:p>
    <w:p w14:paraId="5F137052" w14:textId="77777777" w:rsidR="00C17EE2" w:rsidRPr="00AA1823" w:rsidRDefault="007D27AD" w:rsidP="00AA1823">
      <w:pPr>
        <w:pStyle w:val="ListParagraph"/>
        <w:numPr>
          <w:ilvl w:val="2"/>
          <w:numId w:val="3"/>
        </w:numPr>
        <w:tabs>
          <w:tab w:val="left" w:pos="3815"/>
        </w:tabs>
        <w:spacing w:before="200"/>
        <w:ind w:left="3810" w:hanging="198"/>
        <w:rPr>
          <w:sz w:val="18"/>
        </w:rPr>
      </w:pPr>
      <w:r>
        <w:rPr>
          <w:color w:val="231F20"/>
          <w:sz w:val="18"/>
        </w:rPr>
        <w:t>Artikkel 13 sõnastatakse järgmiselt.</w:t>
      </w:r>
    </w:p>
    <w:p w14:paraId="3E93D75A" w14:textId="77777777" w:rsidR="00C17EE2" w:rsidRPr="00AA1823" w:rsidRDefault="007D27AD" w:rsidP="00AA1823">
      <w:pPr>
        <w:pStyle w:val="Heading1"/>
        <w:keepNext/>
        <w:spacing w:before="211"/>
        <w:ind w:left="3430"/>
      </w:pPr>
      <w:r>
        <w:rPr>
          <w:color w:val="231F20"/>
        </w:rPr>
        <w:t>Artikkel 13. Karistusseadustiku muutmine</w:t>
      </w:r>
    </w:p>
    <w:p w14:paraId="48B95DC1" w14:textId="77777777" w:rsidR="00C17EE2" w:rsidRPr="00AA1823" w:rsidRDefault="007D27AD" w:rsidP="00EB0248">
      <w:pPr>
        <w:pStyle w:val="BodyText"/>
        <w:spacing w:before="209"/>
        <w:ind w:left="3614"/>
      </w:pPr>
      <w:r>
        <w:rPr>
          <w:color w:val="231F20"/>
        </w:rPr>
        <w:t>Karistusseadustikku muudetakse järgmiselt.</w:t>
      </w:r>
    </w:p>
    <w:p w14:paraId="0A4E8896" w14:textId="77777777" w:rsidR="00C17EE2" w:rsidRPr="00AA1823" w:rsidRDefault="007D27AD" w:rsidP="00EB0248">
      <w:pPr>
        <w:pStyle w:val="ListParagraph"/>
        <w:numPr>
          <w:ilvl w:val="0"/>
          <w:numId w:val="2"/>
        </w:numPr>
        <w:tabs>
          <w:tab w:val="left" w:pos="3815"/>
        </w:tabs>
        <w:spacing w:before="212"/>
        <w:ind w:right="230" w:firstLine="181"/>
        <w:rPr>
          <w:sz w:val="18"/>
        </w:rPr>
      </w:pPr>
      <w:r>
        <w:rPr>
          <w:color w:val="231F20"/>
          <w:sz w:val="18"/>
        </w:rPr>
        <w:t>Artiklis 54a lisatakse sõnad</w:t>
      </w:r>
      <w:r>
        <w:rPr>
          <w:color w:val="231F20"/>
          <w:sz w:val="18"/>
        </w:rPr>
        <w:t>e „või Euroopa Parlamendi ja nõukogu 29. aprilli 2021. aasta määruse (EL) 2021/784, mis käsitleb võitlemist terroristliku veebisisu levitamise vastu (ELT 2021, L 172), artikli 3 lõikes 1 osutatud otsus“ sõnad „või internetis leviva lapsporno suhtes kohalda</w:t>
      </w:r>
      <w:r>
        <w:rPr>
          <w:color w:val="231F20"/>
          <w:sz w:val="18"/>
        </w:rPr>
        <w:t>tava haldusliku lähenemisviisi seaduse artikli 6 lõikes 1 osutatud korraldus“.</w:t>
      </w:r>
    </w:p>
    <w:p w14:paraId="01DAA34F" w14:textId="77777777" w:rsidR="00C17EE2" w:rsidRPr="00AA1823" w:rsidRDefault="007D27AD" w:rsidP="00EB0248">
      <w:pPr>
        <w:pStyle w:val="ListParagraph"/>
        <w:numPr>
          <w:ilvl w:val="0"/>
          <w:numId w:val="2"/>
        </w:numPr>
        <w:tabs>
          <w:tab w:val="left" w:pos="3815"/>
        </w:tabs>
        <w:spacing w:before="215"/>
        <w:ind w:right="562" w:firstLine="181"/>
        <w:rPr>
          <w:sz w:val="18"/>
        </w:rPr>
      </w:pPr>
      <w:r>
        <w:rPr>
          <w:color w:val="231F20"/>
          <w:sz w:val="18"/>
        </w:rPr>
        <w:t>Artiklis 252 asendatakse sõnad „laps, kes” sõnadega „isik, kes”.</w:t>
      </w:r>
    </w:p>
    <w:p w14:paraId="3BB7C5BF" w14:textId="77777777" w:rsidR="00C17EE2" w:rsidRPr="00AA1823" w:rsidRDefault="007D27AD" w:rsidP="00EB0248">
      <w:pPr>
        <w:pStyle w:val="ListParagraph"/>
        <w:numPr>
          <w:ilvl w:val="0"/>
          <w:numId w:val="2"/>
        </w:numPr>
        <w:tabs>
          <w:tab w:val="left" w:pos="3815"/>
        </w:tabs>
        <w:spacing w:before="210"/>
        <w:ind w:left="3815" w:hanging="201"/>
        <w:rPr>
          <w:sz w:val="18"/>
        </w:rPr>
      </w:pPr>
      <w:r>
        <w:rPr>
          <w:color w:val="231F20"/>
          <w:sz w:val="18"/>
        </w:rPr>
        <w:t>Artiklis 253 asendatakse sõna „laps“ sõnaga „isik“.</w:t>
      </w:r>
    </w:p>
    <w:p w14:paraId="142A0523" w14:textId="77777777" w:rsidR="00C17EE2" w:rsidRPr="00AA1823" w:rsidRDefault="007D27AD" w:rsidP="00EB0248">
      <w:pPr>
        <w:pStyle w:val="ListParagraph"/>
        <w:numPr>
          <w:ilvl w:val="0"/>
          <w:numId w:val="2"/>
        </w:numPr>
        <w:tabs>
          <w:tab w:val="left" w:pos="3815"/>
        </w:tabs>
        <w:spacing w:before="209"/>
        <w:ind w:left="3815" w:hanging="201"/>
        <w:rPr>
          <w:sz w:val="18"/>
        </w:rPr>
      </w:pPr>
      <w:r>
        <w:rPr>
          <w:color w:val="231F20"/>
          <w:sz w:val="18"/>
        </w:rPr>
        <w:t>Artikli 253 järele lisatakse artikkel järgmises sõnastuses.</w:t>
      </w:r>
    </w:p>
    <w:p w14:paraId="2B13C48A" w14:textId="77777777" w:rsidR="00C17EE2" w:rsidRPr="00AA1823" w:rsidRDefault="007D27AD" w:rsidP="00EB0248">
      <w:pPr>
        <w:pStyle w:val="Heading1"/>
        <w:spacing w:before="209"/>
      </w:pPr>
      <w:r>
        <w:rPr>
          <w:color w:val="231F20"/>
          <w:shd w:val="clear" w:color="auto" w:fill="FFEF66"/>
        </w:rPr>
        <w:t xml:space="preserve">Artikkel 253a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Isikut, kes turustab, pakub, esitleb, toodab, impordib, ekspordib, omandab või valdab alla 16-aastase lapse või alla 16-aastase lapse kehaosaga eset, mis on mõeldud seksuaaltegevuseks, karistatakse kuni nelja-aastase vangistuse või viienda kategooria trahviga.</w:t>
      </w:r>
    </w:p>
    <w:p w14:paraId="6C4EA285" w14:textId="7F9B47C7" w:rsidR="00C17EE2" w:rsidRPr="00AA1823" w:rsidRDefault="007D27AD" w:rsidP="000420F1">
      <w:pPr>
        <w:pStyle w:val="ListParagraph"/>
        <w:numPr>
          <w:ilvl w:val="0"/>
          <w:numId w:val="2"/>
        </w:numPr>
        <w:tabs>
          <w:tab w:val="left" w:pos="3969"/>
        </w:tabs>
        <w:spacing w:before="197"/>
        <w:ind w:left="3402" w:right="27" w:firstLine="284"/>
      </w:pPr>
      <w:r>
        <w:rPr>
          <w:color w:val="231F20"/>
          <w:sz w:val="18"/>
        </w:rPr>
        <w:t>Artikli 254 lõike 1 punktis c asendatakse arv „253“ arvuga „253a“.</w:t>
      </w:r>
    </w:p>
    <w:p w14:paraId="1FBDB1AB" w14:textId="77777777" w:rsidR="00C17EE2" w:rsidRPr="00AA1823" w:rsidRDefault="007D27AD" w:rsidP="00EB0248">
      <w:pPr>
        <w:pStyle w:val="ListParagraph"/>
        <w:numPr>
          <w:ilvl w:val="1"/>
          <w:numId w:val="3"/>
        </w:numPr>
        <w:tabs>
          <w:tab w:val="left" w:pos="3825"/>
        </w:tabs>
        <w:spacing w:before="213"/>
        <w:ind w:right="1006" w:firstLine="181"/>
        <w:rPr>
          <w:sz w:val="18"/>
        </w:rPr>
      </w:pPr>
      <w:r>
        <w:rPr>
          <w:color w:val="231F20"/>
          <w:sz w:val="18"/>
        </w:rPr>
        <w:t>jõustub hiljem kui käesolev seadus, muudetakse nimetatud seadust järgmiselt.</w:t>
      </w:r>
    </w:p>
    <w:p w14:paraId="4B55AF95" w14:textId="77777777" w:rsidR="00C17EE2" w:rsidRPr="00AA1823" w:rsidRDefault="007D27AD" w:rsidP="00EB0248">
      <w:pPr>
        <w:pStyle w:val="ListParagraph"/>
        <w:numPr>
          <w:ilvl w:val="2"/>
          <w:numId w:val="3"/>
        </w:numPr>
        <w:tabs>
          <w:tab w:val="left" w:pos="3815"/>
        </w:tabs>
        <w:spacing w:before="213"/>
        <w:ind w:right="159" w:firstLine="181"/>
        <w:rPr>
          <w:sz w:val="18"/>
        </w:rPr>
      </w:pPr>
      <w:r>
        <w:rPr>
          <w:color w:val="231F20"/>
          <w:sz w:val="18"/>
        </w:rPr>
        <w:t xml:space="preserve">I artikli punkti K artiklis 252 asendatakse sõnad „laps, kes“ sõnadega „isik, </w:t>
      </w:r>
      <w:r>
        <w:rPr>
          <w:color w:val="231F20"/>
          <w:sz w:val="18"/>
        </w:rPr>
        <w:lastRenderedPageBreak/>
        <w:t>kes“.</w:t>
      </w:r>
    </w:p>
    <w:p w14:paraId="313DC564" w14:textId="77777777" w:rsidR="00C17EE2" w:rsidRPr="00AA1823" w:rsidRDefault="007D27AD" w:rsidP="00EB0248">
      <w:pPr>
        <w:pStyle w:val="ListParagraph"/>
        <w:numPr>
          <w:ilvl w:val="2"/>
          <w:numId w:val="3"/>
        </w:numPr>
        <w:tabs>
          <w:tab w:val="left" w:pos="3815"/>
        </w:tabs>
        <w:spacing w:before="210"/>
        <w:ind w:left="3815" w:hanging="201"/>
        <w:rPr>
          <w:sz w:val="18"/>
        </w:rPr>
      </w:pPr>
      <w:r>
        <w:rPr>
          <w:color w:val="231F20"/>
          <w:sz w:val="18"/>
        </w:rPr>
        <w:t>Artiklis 253 asendatakse sõna „laps“ sõnaga „isik“.</w:t>
      </w:r>
    </w:p>
    <w:p w14:paraId="29CA5423" w14:textId="77777777" w:rsidR="00C17EE2" w:rsidRPr="00AA1823" w:rsidRDefault="007D27AD" w:rsidP="00EB0248">
      <w:pPr>
        <w:pStyle w:val="ListParagraph"/>
        <w:numPr>
          <w:ilvl w:val="2"/>
          <w:numId w:val="3"/>
        </w:numPr>
        <w:tabs>
          <w:tab w:val="left" w:pos="3815"/>
        </w:tabs>
        <w:spacing w:before="209"/>
        <w:ind w:left="3815" w:hanging="201"/>
        <w:rPr>
          <w:sz w:val="18"/>
        </w:rPr>
      </w:pPr>
      <w:r>
        <w:rPr>
          <w:color w:val="231F20"/>
          <w:sz w:val="18"/>
        </w:rPr>
        <w:t>XV artikli järele lisatakse uus artikkel järgmises sõnastuses.</w:t>
      </w:r>
    </w:p>
    <w:p w14:paraId="520A8F24" w14:textId="77777777" w:rsidR="00C17EE2" w:rsidRPr="00AA1823" w:rsidRDefault="007D27AD" w:rsidP="00EB0248">
      <w:pPr>
        <w:pStyle w:val="Heading1"/>
        <w:spacing w:before="209"/>
      </w:pPr>
      <w:r>
        <w:rPr>
          <w:color w:val="231F20"/>
        </w:rPr>
        <w:t>XVA ARTIKKEL</w:t>
      </w:r>
    </w:p>
    <w:p w14:paraId="7A223C67" w14:textId="77777777" w:rsidR="00C17EE2" w:rsidRPr="00AA1823" w:rsidRDefault="007D27AD" w:rsidP="00EB0248">
      <w:pPr>
        <w:pStyle w:val="BodyText"/>
        <w:spacing w:before="213"/>
        <w:ind w:left="3433" w:firstLine="181"/>
      </w:pPr>
      <w:r>
        <w:rPr>
          <w:color w:val="231F20"/>
        </w:rPr>
        <w:t>Internetis leviva lapsporno suhtes kohaldata</w:t>
      </w:r>
      <w:r>
        <w:rPr>
          <w:color w:val="231F20"/>
        </w:rPr>
        <w:t>va haldusliku lähenemisviisi seadust muudetakse järgmiselt.</w:t>
      </w:r>
    </w:p>
    <w:p w14:paraId="0E7443F1" w14:textId="4245699E" w:rsidR="00C17EE2" w:rsidRPr="00AA1823" w:rsidRDefault="007D27AD" w:rsidP="00EB0248">
      <w:pPr>
        <w:pStyle w:val="ListParagraph"/>
        <w:numPr>
          <w:ilvl w:val="0"/>
          <w:numId w:val="1"/>
        </w:numPr>
        <w:tabs>
          <w:tab w:val="left" w:pos="3815"/>
        </w:tabs>
        <w:spacing w:before="213"/>
        <w:ind w:right="266" w:firstLine="181"/>
        <w:rPr>
          <w:sz w:val="18"/>
        </w:rPr>
      </w:pPr>
      <w:r>
        <w:rPr>
          <w:color w:val="231F20"/>
          <w:sz w:val="18"/>
        </w:rPr>
        <w:t>Artiklis 1 tähestikulises järjekorras tekst „</w:t>
      </w:r>
      <w:r>
        <w:rPr>
          <w:i/>
        </w:rPr>
        <w:t xml:space="preserve">lapspornograafiline materjal: </w:t>
      </w:r>
      <w:r>
        <w:t>kujutised, millele on osutatud karistusseadustiku artiklis 240b;“ asendatakse tekstiga „</w:t>
      </w:r>
      <w:r>
        <w:rPr>
          <w:i/>
        </w:rPr>
        <w:t xml:space="preserve">lapspornograafiline materjal: </w:t>
      </w:r>
      <w:r>
        <w:t xml:space="preserve">visuaalsed </w:t>
      </w:r>
      <w:bookmarkStart w:id="15" w:name="Artikel_15._Wijziging_Uitvoeringswet_TOI"/>
      <w:bookmarkEnd w:id="15"/>
      <w:r>
        <w:rPr>
          <w:color w:val="231F20"/>
          <w:sz w:val="18"/>
        </w:rPr>
        <w:t>kujutised, millele on osutatud karistusseadustiku artiklis 252;“.</w:t>
      </w:r>
    </w:p>
    <w:p w14:paraId="1D5F263B" w14:textId="77777777" w:rsidR="00C17EE2" w:rsidRPr="00AA1823" w:rsidRDefault="007D27AD" w:rsidP="00EB0248">
      <w:pPr>
        <w:pStyle w:val="ListParagraph"/>
        <w:numPr>
          <w:ilvl w:val="0"/>
          <w:numId w:val="1"/>
        </w:numPr>
        <w:tabs>
          <w:tab w:val="left" w:pos="3815"/>
        </w:tabs>
        <w:spacing w:before="210"/>
        <w:ind w:right="680" w:firstLine="181"/>
        <w:rPr>
          <w:sz w:val="18"/>
        </w:rPr>
      </w:pPr>
      <w:r>
        <w:rPr>
          <w:color w:val="231F20"/>
          <w:sz w:val="18"/>
        </w:rPr>
        <w:t>Artiklis 3 asendatakse viide „karistusseadustiku artikkel 240</w:t>
      </w:r>
      <w:r>
        <w:rPr>
          <w:color w:val="231F20"/>
          <w:sz w:val="18"/>
        </w:rPr>
        <w:t>b“ viitega „karistusseadustiku artikkel 252“.</w:t>
      </w:r>
    </w:p>
    <w:p w14:paraId="664A6951" w14:textId="77777777" w:rsidR="00C17EE2" w:rsidRPr="00AA1823" w:rsidRDefault="007D27AD" w:rsidP="00EB0248">
      <w:pPr>
        <w:pStyle w:val="Heading1"/>
        <w:spacing w:before="211"/>
      </w:pPr>
      <w:r>
        <w:rPr>
          <w:color w:val="231F20"/>
        </w:rPr>
        <w:t>Artikkel 15. Terroristlikku veebisisu käsitleva määruse rakendusakti muutmine</w:t>
      </w:r>
    </w:p>
    <w:p w14:paraId="4FB737FE" w14:textId="7BF1A7AA" w:rsidR="00C17EE2" w:rsidRPr="00AA1823" w:rsidRDefault="007D27AD" w:rsidP="00EB0248">
      <w:pPr>
        <w:pStyle w:val="BodyText"/>
        <w:spacing w:before="212"/>
        <w:ind w:left="3433" w:right="236" w:firstLine="181"/>
        <w:rPr>
          <w:color w:val="231F20"/>
        </w:rPr>
      </w:pPr>
      <w:r>
        <w:rPr>
          <w:color w:val="231F20"/>
        </w:rPr>
        <w:t>Terroristlikku veebisisu käsitleva määruse rakendusakti artikkel 19 tunnistatakse kehtetuks.</w:t>
      </w:r>
    </w:p>
    <w:p w14:paraId="21019CF4" w14:textId="77777777" w:rsidR="00F43174" w:rsidRPr="00AA1823" w:rsidRDefault="00F43174" w:rsidP="00F43174">
      <w:pPr>
        <w:pStyle w:val="Heading1"/>
        <w:spacing w:before="211"/>
      </w:pPr>
      <w:r>
        <w:rPr>
          <w:color w:val="231F20"/>
        </w:rPr>
        <w:t>Artikkel 16. Kokkusobivussäte seoses elektroonilise haldusteabevahetuse seaduse ajakohastamisega</w:t>
      </w:r>
    </w:p>
    <w:p w14:paraId="55EEF642" w14:textId="77777777" w:rsidR="00F43174" w:rsidRPr="00AA1823" w:rsidRDefault="00F43174" w:rsidP="00F43174">
      <w:pPr>
        <w:pStyle w:val="BodyText"/>
        <w:spacing w:before="212"/>
        <w:ind w:left="3433" w:right="236" w:firstLine="181"/>
      </w:pPr>
      <w:r>
        <w:rPr>
          <w:color w:val="231F20"/>
        </w:rPr>
        <w:t>Kui 18. juuli 2019. aasta kuningliku teatega esitatud üldise haldusõiguse seaduse muutmise seaduse ettepanek seoses selle seaduse paragrahvi 2.3 muutmisega (parlamendi dokument nr 35261) on vastu võetud või võetakse vastu ning selle seaduse I artikli punkt D jõustub enne käesoleva seaduse artiklit 4, asendatakse käesoleva seaduse artiklis 4 tekst „üldise haldusõiguse seaduse artikli 2:14 lõikest 1 ja artikli 2:15 lõikest 1“ tekstiga „üldise haldusõiguse seaduse artiklist 2:8“.</w:t>
      </w:r>
    </w:p>
    <w:p w14:paraId="4B6A35F7" w14:textId="77777777" w:rsidR="00F43174" w:rsidRPr="00AA1823" w:rsidRDefault="00F43174" w:rsidP="00F43174">
      <w:pPr>
        <w:pStyle w:val="Heading1"/>
        <w:spacing w:before="211"/>
      </w:pPr>
      <w:r>
        <w:rPr>
          <w:color w:val="231F20"/>
        </w:rPr>
        <w:t>Artikkel 17. Jõustumine</w:t>
      </w:r>
    </w:p>
    <w:p w14:paraId="44A52577" w14:textId="77777777" w:rsidR="00F43174" w:rsidRPr="00AA1823" w:rsidRDefault="00F43174" w:rsidP="00F43174">
      <w:pPr>
        <w:pStyle w:val="BodyText"/>
        <w:spacing w:before="212"/>
        <w:ind w:left="3433" w:right="236" w:firstLine="181"/>
      </w:pPr>
      <w:r>
        <w:rPr>
          <w:color w:val="231F20"/>
        </w:rPr>
        <w:t>Käesolev seadus jõustub kuningliku dekreediga määratud ajal, mis võib erinevate artiklite või lõigete puhul erineda.</w:t>
      </w:r>
    </w:p>
    <w:p w14:paraId="0E9B0CD1" w14:textId="77777777" w:rsidR="00F43174" w:rsidRPr="00AA1823" w:rsidRDefault="00F43174" w:rsidP="00F43174">
      <w:pPr>
        <w:pStyle w:val="Heading1"/>
        <w:spacing w:before="211"/>
      </w:pPr>
      <w:r>
        <w:rPr>
          <w:color w:val="231F20"/>
        </w:rPr>
        <w:t>Artikkel 18. Pealkiri viitamisel</w:t>
      </w:r>
    </w:p>
    <w:p w14:paraId="6D476572" w14:textId="77777777" w:rsidR="00F43174" w:rsidRPr="00AA1823" w:rsidRDefault="00F43174" w:rsidP="00F43174">
      <w:pPr>
        <w:pStyle w:val="BodyText"/>
        <w:spacing w:before="212"/>
        <w:ind w:left="3433" w:right="236" w:firstLine="181"/>
      </w:pPr>
      <w:r>
        <w:rPr>
          <w:color w:val="231F20"/>
        </w:rPr>
        <w:t>Käesolevale seadusele viidatakse kui internetis leviva lapsporno suhtes kohaldatava haldusliku lähenemisviisi seadus.</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 xml:space="preserve">Parlamendi </w:t>
                            </w:r>
                            <w:r>
                              <w:rPr>
                                <w:color w:val="231F20"/>
                                <w:sz w:val="14"/>
                              </w:rPr>
                              <w:t>dokument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 xml:space="preserve">Parlamendi </w:t>
                      </w:r>
                      <w:r>
                        <w:rPr>
                          <w:color w:val="231F20"/>
                          <w:sz w:val="14"/>
                        </w:rPr>
                        <w:t>dokument 36 377</w:t>
                      </w:r>
                    </w:p>
                  </w:txbxContent>
                </v:textbox>
              </v:shape>
            </w:pict>
          </mc:Fallback>
        </mc:AlternateContent>
      </w:r>
      <w:r>
        <w:rPr>
          <w:color w:val="231F20"/>
        </w:rPr>
        <w:t>Määran ja annan teada, et kõnealune seadus avaldatakse ametlikus teatajas ja et kõik asjaomased ministeeriumid, ametid, komisjonid ja ametnikud peavad seda järjekindlalt rakendama.</w:t>
      </w:r>
    </w:p>
    <w:p w14:paraId="4B94A819" w14:textId="477C67D7" w:rsidR="00F43174" w:rsidRPr="00AA1823" w:rsidRDefault="00F43174" w:rsidP="00AA1823">
      <w:pPr>
        <w:pStyle w:val="BodyText"/>
        <w:spacing w:before="212"/>
        <w:ind w:left="3433" w:right="236" w:hanging="31"/>
        <w:rPr>
          <w:color w:val="231F20"/>
        </w:rPr>
      </w:pPr>
      <w:r>
        <w:rPr>
          <w:color w:val="231F20"/>
        </w:rPr>
        <w:t>Välja antud Haagis 5. juunil 2024. aastal</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Justiits- ja julgeolekuminister</w:t>
      </w:r>
    </w:p>
    <w:p w14:paraId="19C58EB1" w14:textId="2819365C" w:rsidR="00F43174" w:rsidRPr="00AA1823" w:rsidRDefault="00F43174" w:rsidP="00F43174">
      <w:pPr>
        <w:pStyle w:val="BodyText"/>
        <w:ind w:left="3430"/>
        <w:rPr>
          <w:color w:val="231F20"/>
        </w:rPr>
      </w:pPr>
      <w:r>
        <w:rPr>
          <w:color w:val="231F20"/>
        </w:rPr>
        <w:t>D. Yeşilgöz-Zegerius</w:t>
      </w:r>
    </w:p>
    <w:p w14:paraId="69AC0E5D" w14:textId="77777777" w:rsidR="00F43174" w:rsidRPr="00AA1823" w:rsidRDefault="00F43174" w:rsidP="00F43174">
      <w:pPr>
        <w:pStyle w:val="BodyText"/>
        <w:spacing w:before="209"/>
        <w:ind w:left="3433"/>
      </w:pPr>
      <w:r>
        <w:rPr>
          <w:color w:val="231F20"/>
        </w:rPr>
        <w:t>Kuningriigi sisesuhete ja digiülemineku riigisekretär</w:t>
      </w:r>
    </w:p>
    <w:p w14:paraId="336CA2BD" w14:textId="08B00099" w:rsidR="00F43174" w:rsidRPr="00AA1823" w:rsidRDefault="00F43174" w:rsidP="00F43174">
      <w:pPr>
        <w:pStyle w:val="BodyText"/>
        <w:ind w:left="3430"/>
        <w:rPr>
          <w:color w:val="231F20"/>
        </w:rPr>
      </w:pPr>
      <w:r>
        <w:rPr>
          <w:color w:val="231F20"/>
        </w:rPr>
        <w:lastRenderedPageBreak/>
        <w:t>A.C. van Huffelen</w:t>
      </w:r>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Välja antud </w:t>
      </w:r>
      <w:r>
        <w:rPr>
          <w:i/>
          <w:color w:val="231F20"/>
        </w:rPr>
        <w:t xml:space="preserve">neljateistkümnendal </w:t>
      </w:r>
      <w:r>
        <w:rPr>
          <w:color w:val="231F20"/>
        </w:rPr>
        <w:t xml:space="preserve"> juunil 2024. aastal</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Justiits- ja julgeolekuminister</w:t>
      </w:r>
    </w:p>
    <w:p w14:paraId="316664F8" w14:textId="09A429D3" w:rsidR="00F43174" w:rsidRPr="00AA1823" w:rsidRDefault="00F43174" w:rsidP="00F43174">
      <w:pPr>
        <w:pStyle w:val="BodyText"/>
        <w:spacing w:before="1"/>
        <w:ind w:right="134"/>
        <w:jc w:val="right"/>
      </w:pPr>
      <w:r>
        <w:rPr>
          <w:color w:val="231F20"/>
        </w:rPr>
        <w:t>D. Yeşilgöz-Zegerius</w:t>
      </w:r>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Haag,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Haag,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D274A" w14:textId="77777777" w:rsidR="007D27AD" w:rsidRDefault="007D27AD">
      <w:r>
        <w:separator/>
      </w:r>
    </w:p>
  </w:endnote>
  <w:endnote w:type="continuationSeparator" w:id="0">
    <w:p w14:paraId="71F1AE11" w14:textId="77777777" w:rsidR="007D27AD" w:rsidRDefault="007D2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0"/>
      <w:gridCol w:w="3327"/>
      <w:gridCol w:w="3313"/>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Ametlik teataja nr 162, 2024</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D94C5" w14:textId="77777777" w:rsidR="007D27AD" w:rsidRDefault="007D27AD">
      <w:r>
        <w:separator/>
      </w:r>
    </w:p>
  </w:footnote>
  <w:footnote w:type="continuationSeparator" w:id="0">
    <w:p w14:paraId="01E6A32B" w14:textId="77777777" w:rsidR="007D27AD" w:rsidRDefault="007D2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3469F0"/>
    <w:rsid w:val="007D27AD"/>
    <w:rsid w:val="00804F55"/>
    <w:rsid w:val="008E61DD"/>
    <w:rsid w:val="00AA1823"/>
    <w:rsid w:val="00B35F9F"/>
    <w:rsid w:val="00C17EE2"/>
    <w:rsid w:val="00C47B4F"/>
    <w:rsid w:val="00D27076"/>
    <w:rsid w:val="00E01434"/>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et-EE"/>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et-EE"/>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10294</Characters>
  <Application>Microsoft Office Word</Application>
  <DocSecurity>0</DocSecurity>
  <Lines>223</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2024-11-14T08:35:00Z</dcterms:created>
  <dcterms:modified xsi:type="dcterms:W3CDTF">2024-11-14T08:35:00Z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