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9CE5C" w14:textId="2EB5693A" w:rsidR="00662CF3" w:rsidRPr="00662CF3" w:rsidRDefault="00662CF3" w:rsidP="00662CF3">
      <w:pPr>
        <w:spacing w:after="0" w:line="240" w:lineRule="auto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0673 EE- CS- ------ 20201104 --- --- PROJET</w:t>
      </w:r>
    </w:p>
    <w:p w14:paraId="20FF025D" w14:textId="77777777" w:rsidR="00662CF3" w:rsidRDefault="00662CF3"/>
    <w:p w14:paraId="154F067E" w14:textId="77777777" w:rsidR="00662CF3" w:rsidRDefault="00662CF3"/>
    <w:p w14:paraId="177790CE" w14:textId="720A6EF1" w:rsidR="007700D5" w:rsidRDefault="009E6B39">
      <w:r>
        <w:t xml:space="preserve">Prodej potravinářských výrobků a nealkoholických nápojů, s výjimkou toniku, vody, džusů, nealkoholických jablečných vín a nealkoholických piv, není povolen v místě prodeje specializovaném na maloobchodní prodej alkoholických nápojů.</w:t>
      </w:r>
    </w:p>
    <w:p w14:paraId="60FAEBD3" w14:textId="77777777" w:rsidR="009E6B39" w:rsidRDefault="009E6B39"/>
    <w:p w14:paraId="1535F850" w14:textId="77777777" w:rsidR="009E6B39" w:rsidRDefault="009E6B39">
      <w:r>
        <w:t xml:space="preserve">Maloobchodní prodej lihovin není povolen v prodejně čerpacích stanic nebo v obchodech v blízkosti čerpacích stanic, pokud je vzdálenost mezi vstupem do skladu a nejbližším plnicím čerpadlem menší než 15 m.</w:t>
      </w:r>
    </w:p>
    <w:sectPr w:rsidR="009E6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39"/>
    <w:rsid w:val="00662CF3"/>
    <w:rsid w:val="007700D5"/>
    <w:rsid w:val="009E6B39"/>
    <w:rsid w:val="00BE6E06"/>
    <w:rsid w:val="00C02A48"/>
    <w:rsid w:val="00F7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DF0EA"/>
  <w15:chartTrackingRefBased/>
  <w15:docId w15:val="{2182FD6B-1D7A-4D1F-9E3E-C09316CC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Tallinna Linnakantselei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Kaialiisa Koolberg</dc:creator>
  <cp:keywords/>
  <dc:description/>
  <cp:lastModifiedBy>Diana STOICA</cp:lastModifiedBy>
  <cp:revision>1</cp:revision>
  <dcterms:created xsi:type="dcterms:W3CDTF">2020-10-27T14:00:00Z</dcterms:created>
  <dcterms:modified xsi:type="dcterms:W3CDTF">2020-10-27T14:00:00Z</dcterms:modified>
</cp:coreProperties>
</file>