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color w:val="000000"/>
          <w:rFonts w:ascii="Arial" w:hAnsi="Arial" w:cs="Arial"/>
        </w:rPr>
      </w:pPr>
      <w:r>
        <w:rPr>
          <w:color w:val="000000"/>
          <w:rFonts w:ascii="Arial" w:hAnsi="Arial"/>
        </w:rPr>
        <w:t xml:space="preserve">Törvénytervezet a köztársasági elveknek való megfelelés megerősítéséről</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b/>
          <w:bCs/>
          <w:sz w:val="21"/>
          <w:szCs w:val="21"/>
          <w:rFonts w:ascii="Times-Bold" w:hAnsi="Times-Bold" w:cs="Times-Bold"/>
        </w:rPr>
      </w:pPr>
      <w:r>
        <w:rPr>
          <w:b/>
          <w:sz w:val="21"/>
          <w:rFonts w:ascii="Times-Bold" w:hAnsi="Times-Bold"/>
        </w:rPr>
        <w:t xml:space="preserve">19. cikk</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digitális gazdaságba vetett bizalomról szóló, 2004. június 21-i 2004-575. sz. törvény I. címének II. fejezete a következőképpen módosul:</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 6. cikk I. bekezdése 8. pontjának elején a következő szöveg:</w:t>
      </w:r>
      <w:r>
        <w:rPr>
          <w:sz w:val="21"/>
          <w:rFonts w:ascii="Times-Roman" w:hAnsi="Times-Roman"/>
        </w:rPr>
        <w:t xml:space="preserve"> </w:t>
      </w:r>
      <w:r>
        <w:rPr>
          <w:sz w:val="21"/>
          <w:rFonts w:ascii="Times-Roman" w:hAnsi="Times-Roman"/>
        </w:rPr>
        <w:t xml:space="preserve">„Az igazságügyi hatóság ideiglenes intézkedésként vagy kérelemre a 2. pontban említett bármely személy, vagy ennek hiányában az 1. pontban említett bármely személy számára előírhatja” helyébe a következő szöveg lép:</w:t>
      </w:r>
      <w:r>
        <w:rPr>
          <w:sz w:val="21"/>
          <w:rFonts w:ascii="Times-Roman" w:hAnsi="Times-Roman"/>
        </w:rPr>
        <w:t xml:space="preserve"> </w:t>
      </w:r>
      <w:r>
        <w:rPr>
          <w:sz w:val="21"/>
          <w:rFonts w:ascii="Times-Roman" w:hAnsi="Times-Roman"/>
        </w:rPr>
        <w:t xml:space="preserve">„A bíróság elnöke az érdemi gyorsított eljárásnak megfelelően eljárva bármely olyan személy számára előírhatja, aki valószínűleg hozzájárulhat ahhoz”;</w:t>
      </w:r>
      <w:r>
        <w:rPr>
          <w:sz w:val="21"/>
          <w:rFonts w:ascii="Times-Roman" w:hAnsi="Times-Roman"/>
        </w:rPr>
        <w:t xml:space="preserve">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A tizenhat év alatti gyermekekről készült képek online platformokon történő kereskedelmi hasznosításának szabályozásáról szóló, 2020. október 19-i 2020-1266. sz. törvénnyel módosított 6-2. cikk után a szöveg a következő 6-3. és 6-4. cikkel egészül ki:</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6-4. cikk</w:t>
      </w:r>
      <w:r>
        <w:rPr>
          <w:sz w:val="21"/>
          <w:i/>
          <w:rFonts w:ascii="Times-Italic" w:hAnsi="Times-Italic"/>
        </w:rPr>
        <w:t xml:space="preserve"> </w:t>
      </w:r>
      <w:r>
        <w:rPr>
          <w:sz w:val="21"/>
          <w:rFonts w:ascii="Times-Roman" w:hAnsi="Times-Roman"/>
        </w:rPr>
        <w:t xml:space="preserve">– Amennyiben egy végrehajtható bírósági határozat olyan nyilvánosan elérhető online hírközlési szolgáltatáshoz való hozzáférés megakadályozására irányuló intézkedést rendelt el, amelynek tartalma a 6. cikk I. bekezdésének 7. pontjában meghatározott bűncselekmények körébe tartozik, a közigazgatási hatóság – amennyiben azt bármely érintett személy kéri – felkérhet bármely személyt, aki valószínűleg hozzájárulhat ahhoz, hogy az e bírósági határozatban elrendelt intézkedések hátralévő időtartamát meg nem haladó ideig teljes egészében vagy jelentős mértékben akadályozza meg a honlap tartalmát magában foglaló, nyilvánosan elérhető online hírközlési szolgáltatáshoz való hozzáférést.</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„Ugyanilyen feltételek mellett a közigazgatási hatóság a keresőmotor, a címtár vagy más reklámszolgáltatás üzemeltetőjét is felkérheti, hogy szüntesse meg a nyilvánosság számára az ilyen online hírközlési szolgáltatásokhoz való hozzáférést biztosító webcímekre való hivatkozást.</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közigazgatási hatóság naprakészen tartja az e cikk első bekezdésében említett azon online hírközlési szolgáltatások jegyzékét, amelyek ugyanezen első bekezdés alapján hozzáférés letiltására irányuló kérelem tárgyát képezték, valamint az ilyen szolgáltatásokhoz hozzáférést biztosító webcímek jegyzékét, és ezt a jegyzéket a hirdetők, azok ügynökei és az általános adótörvénykönyv 299. cikke II. bekezdésének 2. pontjában említett szolgálatok rendelkezésére bocsátja.</w:t>
      </w:r>
      <w:r>
        <w:rPr>
          <w:sz w:val="21"/>
          <w:rFonts w:ascii="Times-Roman" w:hAnsi="Times-Roman"/>
        </w:rPr>
        <w:t xml:space="preserve"> </w:t>
      </w:r>
      <w:r>
        <w:rPr>
          <w:sz w:val="21"/>
          <w:rFonts w:ascii="Times-Roman" w:hAnsi="Times-Roman"/>
        </w:rPr>
        <w:t xml:space="preserve">Ezeket a szolgáltatásokat az igazságügyi hatóság által elrendelt intézkedések hátralévő időtartamára fel kell venni e jegyzékbe.</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„Amennyiben az ilyen szolgáltatásokat nem zárolták vagy nem függesztették fel e cikkel összhangban, a bíróság elnöke az érdemi gyorsított eljárásnak megfelelően eljárva előírhat bármely intézkedést, amelynek célja az e szolgáltatások tartalmához való hozzáférés megszüntetése.”</w:t>
      </w:r>
      <w:r>
        <w:rPr>
          <w:sz w:val="21"/>
          <w:rFonts w:ascii="Times-Roman" w:hAnsi="Times-Roman"/>
        </w:rPr>
        <w:t xml:space="preserve">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sz w:val="21"/>
          <w:rFonts w:ascii="Times-Bold" w:hAnsi="Times-Bold"/>
        </w:rPr>
        <w:t xml:space="preserve">19a. cikk</w:t>
      </w:r>
      <w:r>
        <w:rPr>
          <w:b/>
          <w:sz w:val="21"/>
          <w:i/>
          <w:rFonts w:ascii="Times-BoldItalic" w:hAnsi="Times-BoldItalic"/>
        </w:rPr>
        <w:t xml:space="preserve"> (új)</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 A digitális gazdaságba vetett bizalomról szóló, 2004. június 21-i 2004-575 sz. törvény I. címének II. fejezete a következőképpen módosul:</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 6. cikk I. bekezdése 7. pontjának negyedik albekezdése a következőképpen módosul:</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w:t>
      </w:r>
      <w:r>
        <w:rPr>
          <w:sz w:val="21"/>
        </w:rPr>
        <w:t xml:space="preserve"> </w:t>
      </w:r>
      <w:r>
        <w:rPr>
          <w:sz w:val="21"/>
          <w:rFonts w:ascii="Times-Roman" w:hAnsi="Times-Roman"/>
        </w:rPr>
        <w:t xml:space="preserve">Az első mondat a következő szöveggel egészül ki:</w:t>
      </w:r>
      <w:r>
        <w:rPr>
          <w:sz w:val="21"/>
          <w:rFonts w:ascii="Times-Roman" w:hAnsi="Times-Roman"/>
        </w:rPr>
        <w:t xml:space="preserve"> </w:t>
      </w:r>
      <w:r>
        <w:rPr>
          <w:sz w:val="21"/>
          <w:rFonts w:ascii="Times-Roman" w:hAnsi="Times-Roman"/>
        </w:rPr>
        <w:t xml:space="preserve">„és nyilvánosságra hozza azokat az eszközöket, amelyeket az e 7. pont harmadik bekezdésében említett tiltott tevékenységek elleni küzdelemre szánnak”;</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w:t>
      </w:r>
      <w:r>
        <w:rPr>
          <w:sz w:val="21"/>
        </w:rPr>
        <w:t xml:space="preserve"> </w:t>
      </w:r>
      <w:r>
        <w:rPr>
          <w:sz w:val="21"/>
          <w:rFonts w:ascii="Times-Roman" w:hAnsi="Times-Roman"/>
        </w:rPr>
        <w:t xml:space="preserve">Ugyanezen első mondat után a szöveg a következő mondattal egészül ki:</w:t>
      </w:r>
      <w:r>
        <w:rPr>
          <w:sz w:val="21"/>
          <w:rFonts w:ascii="Times-Roman" w:hAnsi="Times-Roman"/>
        </w:rPr>
        <w:t xml:space="preserve"> </w:t>
      </w:r>
      <w:r>
        <w:rPr>
          <w:sz w:val="21"/>
          <w:rFonts w:ascii="Times-Roman" w:hAnsi="Times-Roman"/>
        </w:rPr>
        <w:t xml:space="preserve">„Ezek a kötelezettségek nem vonatkoznak a 6-5. cikk első bekezdésében említett üzemeltetőkre az ugyanezen első bekezdésben említett tartalom terjesztése elleni küzdelem érdekében.”;</w:t>
      </w:r>
      <w:r>
        <w:rPr>
          <w:sz w:val="21"/>
          <w:rFonts w:ascii="Times-Roman" w:hAnsi="Times-Roman"/>
        </w:rPr>
        <w:t xml:space="preserve">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w:t>
      </w:r>
      <w:r>
        <w:rPr>
          <w:sz w:val="21"/>
        </w:rPr>
        <w:t xml:space="preserve"> A második mondat a következőképpen módosul:</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az elején a következő szó:</w:t>
      </w:r>
      <w:r>
        <w:rPr>
          <w:sz w:val="21"/>
          <w:rFonts w:ascii="Times-Roman" w:hAnsi="Times-Roman"/>
        </w:rPr>
        <w:t xml:space="preserve"> </w:t>
      </w:r>
      <w:r>
        <w:rPr>
          <w:sz w:val="21"/>
          <w:rFonts w:ascii="Times-Roman" w:hAnsi="Times-Roman"/>
        </w:rPr>
        <w:t xml:space="preserve">„Ők” helyébe a következő szöveg lép:</w:t>
      </w:r>
      <w:r>
        <w:rPr>
          <w:sz w:val="21"/>
          <w:rFonts w:ascii="Times-Roman" w:hAnsi="Times-Roman"/>
        </w:rPr>
        <w:t xml:space="preserve"> </w:t>
      </w:r>
      <w:r>
        <w:rPr>
          <w:sz w:val="21"/>
          <w:rFonts w:ascii="Times-Roman" w:hAnsi="Times-Roman"/>
        </w:rPr>
        <w:t xml:space="preserve">„Az 1. és 2. pontban említett személyek”;</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 a következő szót:</w:t>
      </w:r>
      <w:r>
        <w:rPr>
          <w:sz w:val="21"/>
          <w:rFonts w:ascii="Times-Roman" w:hAnsi="Times-Roman"/>
        </w:rPr>
        <w:t xml:space="preserve"> </w:t>
      </w:r>
      <w:r>
        <w:rPr>
          <w:sz w:val="21"/>
          <w:rFonts w:ascii="Times-Roman" w:hAnsi="Times-Roman"/>
        </w:rPr>
        <w:t xml:space="preserve">„egyfelől,” el kell hagyni;</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 következő szöveg:</w:t>
      </w:r>
      <w:r>
        <w:rPr>
          <w:sz w:val="21"/>
          <w:rFonts w:ascii="Times-Roman" w:hAnsi="Times-Roman"/>
        </w:rPr>
        <w:t xml:space="preserve"> </w:t>
      </w:r>
      <w:r>
        <w:rPr>
          <w:sz w:val="21"/>
          <w:rFonts w:ascii="Times-Roman" w:hAnsi="Times-Roman"/>
        </w:rPr>
        <w:t xml:space="preserve">„az előző albekezdés” helyébe a következő szöveg lép:</w:t>
      </w:r>
      <w:r>
        <w:rPr>
          <w:sz w:val="21"/>
          <w:rFonts w:ascii="Times-Roman" w:hAnsi="Times-Roman"/>
        </w:rPr>
        <w:t xml:space="preserve"> </w:t>
      </w:r>
      <w:r>
        <w:rPr>
          <w:sz w:val="21"/>
          <w:rFonts w:ascii="Times-Roman" w:hAnsi="Times-Roman"/>
        </w:rPr>
        <w:t xml:space="preserve">„ugyanezen harmadik albekezdésben”;</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 következő szó:</w:t>
      </w:r>
      <w:r>
        <w:rPr>
          <w:sz w:val="21"/>
          <w:rFonts w:ascii="Times-Roman" w:hAnsi="Times-Roman"/>
        </w:rPr>
        <w:t xml:space="preserve"> </w:t>
      </w:r>
      <w:r>
        <w:rPr>
          <w:sz w:val="21"/>
          <w:rFonts w:ascii="Times-Roman" w:hAnsi="Times-Roman"/>
        </w:rPr>
        <w:t xml:space="preserve">„szolgáltatások” után a szöveget el kell hagyni;</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A fent említett, 2020. október 19-i 2020-1266. sz. törvénnyel módosított 6-2. cikk után a szöveg a következő 6-5. cikkel egészül ki:</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6-5. cikk</w:t>
      </w:r>
      <w:r>
        <w:rPr>
          <w:sz w:val="21"/>
          <w:i/>
          <w:rFonts w:ascii="Times-Italic" w:hAnsi="Times-Italic"/>
        </w:rPr>
        <w:t xml:space="preserve"> </w:t>
      </w:r>
      <w:r>
        <w:rPr>
          <w:sz w:val="21"/>
          <w:rFonts w:ascii="Times-Roman" w:hAnsi="Times-Roman"/>
        </w:rPr>
        <w:t xml:space="preserve">– A fogyasztóvédelmi törvénykönyv L111-7. cikkében meghatározott onlineplatform-üzemeltetők, amelyek harmadik felek által online elhelyezett tartalmak osztályozásán, reklámozásán vagy megosztásán alapuló online hírközlési szolgáltatást kínálnak a nyilvánosság számára, és amelyek tevékenysége Franciaország területén meghaladja a csatlakozások számának rendeletben meghatározott küszöbértékét, függetlenül attól, hogy francia területen telepedtek-e le, hozzájárulnak az olyan tartalmak nyilvános terjesztése elleni küzdelemhez, amelyek ellentétesek az e törvény 6. cikke I. bekezdése 7. pontjának harmadik albekezdésében, valamint a sajtószabadságról szóló, 1881. július 29-i törvény 24</w:t>
      </w:r>
      <w:r>
        <w:rPr>
          <w:sz w:val="21"/>
          <w:i/>
          <w:rFonts w:ascii="Times-Roman" w:hAnsi="Times-Roman"/>
        </w:rPr>
        <w:t xml:space="preserve">a</w:t>
      </w:r>
      <w:r>
        <w:rPr>
          <w:sz w:val="21"/>
          <w:rFonts w:ascii="Times-Roman" w:hAnsi="Times-Roman"/>
        </w:rPr>
        <w:t xml:space="preserve">. cikkében és </w:t>
      </w:r>
      <w:r>
        <w:rPr>
          <w:sz w:val="21"/>
          <w:rFonts w:ascii="Times-Roman" w:hAnsi="Times-Roman"/>
        </w:rPr>
        <w:t xml:space="preserve">33. cikkének harmadik és negyedik albekezdésében említett rendelkezésekkel.</w:t>
      </w:r>
      <w:r>
        <w:rPr>
          <w:sz w:val="21"/>
          <w:rFonts w:ascii="Times-Roman" w:hAnsi="Times-Roman"/>
        </w:rPr>
        <w:t xml:space="preserve"> </w:t>
      </w:r>
      <w:r>
        <w:rPr>
          <w:sz w:val="21"/>
          <w:rFonts w:ascii="Times-Roman" w:hAnsi="Times-Roman"/>
        </w:rPr>
        <w:t xml:space="preserve">E tekintetben:</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Arányos humán és technológiai eljárásokat és eszközöket alkalmaznak, amelyek lehetővé teszik számukra a következőket:</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Roman" w:hAnsi="Times-Roman"/>
        </w:rPr>
        <w:t xml:space="preserve">a)</w:t>
      </w:r>
      <w:r>
        <w:rPr>
          <w:sz w:val="21"/>
          <w:rFonts w:ascii="Times-Roman" w:hAnsi="Times-Roman"/>
        </w:rPr>
        <w:t xml:space="preserve"> Az igazságügyi vagy közigazgatási hatóságok lehető leghamarabbi tájékoztatása az e hatóságok által az e cikk első albekezdésében említett tartalmakra vonatkozóan kiadott, tiltó határozatok eredményeként hozott intézkedésekről;</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b)</w:t>
      </w:r>
      <w:r>
        <w:rPr>
          <w:sz w:val="21"/>
        </w:rPr>
        <w:t xml:space="preserve"> Az igazságügyi vagy közigazgatási hatóságoktól érkező, az üzemeltetők rendelkezésére álló adatok közlésére irányuló megkeresések biztonságos kézhezvételének haladéktalan megerősítése, lehetővé téve az ugyanezen első bekezdésben említett tartalmat feltöltő felhasználók azonosítását, és az említett hatóságok lehető leghamarabbi tájékoztatását az ilyen kérések nyomon követéséről;</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c) </w:t>
      </w:r>
      <w:r>
        <w:rPr>
          <w:sz w:val="21"/>
          <w:rFonts w:ascii="Times-Roman" w:hAnsi="Times-Roman"/>
        </w:rPr>
        <w:t xml:space="preserve">Az üzemeltetők számára az első albekezdésben említett rendelkezésekkel ellentétesként bejelentett, és általuk visszavont vagy hozzáférhetetlenné tett tartalmak ideiglenes megőrzése annak érdekében, hogy azokat az igazságügyi hatóságok rendelkezésére bocsássák a bűncselekmények kivizsgálása, azonosítása és büntetőeljárás alá vonása céljából;</w:t>
      </w:r>
      <w:r>
        <w:rPr>
          <w:sz w:val="21"/>
          <w:rFonts w:ascii="Times-Roman" w:hAnsi="Times-Roman"/>
        </w:rPr>
        <w:t xml:space="preserve"> </w:t>
      </w:r>
      <w:r>
        <w:rPr>
          <w:sz w:val="21"/>
          <w:rFonts w:ascii="Times-Roman" w:hAnsi="Times-Roman"/>
        </w:rPr>
        <w:t xml:space="preserve">e tartalom megőrzésének időtartamát és feltételeit az Államtanács rendeletben határozza meg</w:t>
      </w:r>
    </w:p>
    <w:p w14:paraId="7CCEB7D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az információtechnológiával és -szabadsággal foglalkozó nemzeti bizottság véleményét követően;</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Kijelölnek egy egyedüli kapcsolattartó pontot, egy olyan természetes személyt, aki felelős a hatóságokkal való kapcsolattartásért e cikk rendelkezéseinek végrehajtása érdekében, és akihez különösen az Audiovizuális Legfelsőbb Tanács (Conseil Supérieur de l’Audiovisuel) által a kommunikációs szabadságról szóló, 1986. szeptember 30-i 86-1067. sz. törvény 62. cikke alapján benyújtott valamennyi kérelmet lehet elektronikus úton eljuttatni.</w:t>
      </w:r>
      <w:r>
        <w:rPr>
          <w:sz w:val="21"/>
          <w:rFonts w:ascii="Times-Roman" w:hAnsi="Times-Roman"/>
        </w:rPr>
        <w:t xml:space="preserve"> </w:t>
      </w:r>
      <w:r>
        <w:rPr>
          <w:sz w:val="21"/>
          <w:rFonts w:ascii="Times-Roman" w:hAnsi="Times-Roman"/>
        </w:rPr>
        <w:t xml:space="preserve">Ez az egyedüli kapcsolattartó pont felelős különösen azért, hogy az e törvény 6. cikkének II. bekezdésében megállapított eljárásnak megfelelően átvegye az igazságügyi hatóságok által az üzemeltetőnek címzett kérelmeket, azok azonnali feldolgozásának biztosítása céljából;</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Könnyen hozzáférhető módon elérhetővé teszik a nyilvánosság számára az általuk kínált szolgáltatás általános használati feltételeit;</w:t>
      </w:r>
      <w:r>
        <w:rPr>
          <w:sz w:val="21"/>
          <w:rFonts w:ascii="Times-Roman" w:hAnsi="Times-Roman"/>
        </w:rPr>
        <w:t xml:space="preserve"> </w:t>
      </w:r>
      <w:r>
        <w:rPr>
          <w:sz w:val="21"/>
          <w:rFonts w:ascii="Times-Roman" w:hAnsi="Times-Roman"/>
        </w:rPr>
        <w:t xml:space="preserve">e feltételekbe belefoglalják az e cikk első albekezdésében említett tartalom online közzétételét tiltó rendelkezéseket;</w:t>
      </w:r>
      <w:r>
        <w:rPr>
          <w:sz w:val="21"/>
          <w:rFonts w:ascii="Times-Roman" w:hAnsi="Times-Roman"/>
        </w:rPr>
        <w:t xml:space="preserve"> </w:t>
      </w:r>
      <w:r>
        <w:rPr>
          <w:sz w:val="21"/>
          <w:rFonts w:ascii="Times-Roman" w:hAnsi="Times-Roman"/>
        </w:rPr>
        <w:t xml:space="preserve">e feltételekben világosan és pontosan leírják az ilyen tartalmak felkutatására és adott esetben azonosítására és feldolgozására irányuló moderálási intézkedéseiket is, részletezve az e célra alkalmazott eljárásokat és humán vagy automatizált eszközöket, valamint az ilyen tartalom rendelkezésre állását, láthatóságát és hozzáférhetőségét befolyásoló, általuk végrehajtott intézkedéseket;</w:t>
      </w:r>
      <w:r>
        <w:rPr>
          <w:sz w:val="21"/>
          <w:rFonts w:ascii="Times-Roman" w:hAnsi="Times-Roman"/>
        </w:rPr>
        <w:t xml:space="preserve"> </w:t>
      </w:r>
      <w:r>
        <w:rPr>
          <w:sz w:val="21"/>
          <w:rFonts w:ascii="Times-Roman" w:hAnsi="Times-Roman"/>
        </w:rPr>
        <w:t xml:space="preserve">feltüntetik továbbá azokat az intézkedéseket, amelyeket az e tartalmat online hozzáférhetővé tevő felhasználók tekintetében hajtanak végre, valamint az ilyen felhasználók számára rendelkezésre álló belső és bírósági jogorvoslati lehetőségeket;</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w:t>
      </w:r>
      <w:r>
        <w:rPr>
          <w:sz w:val="21"/>
          <w:rFonts w:ascii="Times-Roman" w:hAnsi="Times-Roman"/>
        </w:rPr>
        <w:t xml:space="preserve"> </w:t>
      </w:r>
      <w:r>
        <w:rPr>
          <w:sz w:val="21"/>
          <w:rFonts w:ascii="Times-Roman" w:hAnsi="Times-Roman"/>
        </w:rPr>
        <w:t xml:space="preserve">Tájékoztatják a nyilvánosságot az Audiovizuális Legfelsőbb Tanács által megállapított eljárásoknak megfelelően és időközönként az első bekezdésben említett tartalomnak a francia területen található felhasználók számára történő terjesztése elleni küzdelem érdekében alkalmazott eszközökről és intézkedésekről, az Audiovizuális Legfelsőbb Tanács által meghatározott információkról és számszerűsített mutatókról, különösen az igazságügyi vagy közigazgatási hatóságoktól érkező tiltó határozatok vagy információkérések feldolgozása, a beérkezett bejelentések és a belső jogorvoslatok kiválasztása, valamint adott esetben azon megbízható harmadik felek kiválasztásának kritériumai tekintetében, akiknek bejelentései prioritást élveznek, és az ilyen harmadik felekkel való együttműködés feltételei vonatkozásában;</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„5.</w:t>
      </w:r>
      <w:r>
        <w:rPr>
          <w:sz w:val="21"/>
          <w:rFonts w:ascii="Times-Roman" w:hAnsi="Times-Roman"/>
        </w:rPr>
        <w:t xml:space="preserve"> </w:t>
      </w:r>
      <w:r>
        <w:rPr>
          <w:sz w:val="21"/>
          <w:rFonts w:ascii="Times-Roman" w:hAnsi="Times-Roman"/>
        </w:rPr>
        <w:t xml:space="preserve">Könnyen hozzáférhető és könnyen használható eljárást alkalmaznak, amely lehetővé teszi bármely személy számára, hogy elektronikus úton jelentsen minden olyan tartalmat, amely ellentétesnek minősül az első bekezdésben említett rendelkezésekkel, egyértelműen meghatározza annak helyét és azokat az okokat, amelyek miatt úgy véli, hogy ez a tartalom jogellenesnek minősül, és olyan információt szolgáltasson, amely lehetővé teszi a kapcsolattartást és a nem megfelelő bejelentés esetén kirótt szankciók bejelentését;</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„6.</w:t>
      </w:r>
      <w:r>
        <w:rPr>
          <w:sz w:val="21"/>
          <w:rFonts w:ascii="Times-Roman" w:hAnsi="Times-Roman"/>
        </w:rPr>
        <w:t xml:space="preserve"> </w:t>
      </w:r>
      <w:r>
        <w:rPr>
          <w:sz w:val="21"/>
          <w:rFonts w:ascii="Times-Roman" w:hAnsi="Times-Roman"/>
        </w:rPr>
        <w:t xml:space="preserve">Arányos humán és technológiai eljárásokat és eszközöket alkalmaznak, amelyek lehetővé teszik számukra a következőket:</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a) </w:t>
      </w:r>
      <w:r>
        <w:rPr>
          <w:sz w:val="21"/>
          <w:rFonts w:ascii="Times-Roman" w:hAnsi="Times-Roman"/>
        </w:rPr>
        <w:t xml:space="preserve">Az első bekezdésben említett tartalmakkal kapcsolatos bejelentések biztonságos beérkezésének haladéktalan megerősítése, a szerzővel való kapcsolatfelvételhez szükséges információkra is figyelemmel;</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b)</w:t>
      </w:r>
      <w:r>
        <w:rPr>
          <w:sz w:val="21"/>
        </w:rPr>
        <w:t xml:space="preserve"> E bejelentések megfelelő, időben történő elemzésének biztosítása;</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c) </w:t>
      </w:r>
      <w:r>
        <w:rPr>
          <w:sz w:val="21"/>
          <w:rFonts w:ascii="Times-Roman" w:hAnsi="Times-Roman"/>
        </w:rPr>
        <w:t xml:space="preserve">A szerző tájékoztatása az annak során tett lépésekről, valamint a rendelkezésre álló belső és bírósági jogorvoslati lehetőségekről, feltéve, hogy rendelkezésére állnak a vele való kapcsolatfelvételhez szükséges információk;</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d)</w:t>
      </w:r>
      <w:r>
        <w:rPr>
          <w:sz w:val="21"/>
        </w:rPr>
        <w:t xml:space="preserve"> Ha az a döntés születik, hogy az első bekezdésben említett rendelkezések figyelmen kívül hagyása miatt eltávolítják vagy hozzáférhetetlenné teszik a tartalmat, az azt közzétevő eredeti felhasználó tájékoztatása, feltéve, hogy rendelkezésére állnak a vele való kapcsolatfelvételhez szükséges információk:</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 döntés mögött meghúzódó okok megjelölése;</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annak meghatározása, hogy ezt a döntést automatizált eszközzel hozták-e meg;</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 felhasználó tájékoztatása a rendelkezésére álló belső és bírósági jogorvoslati lehetőségekről;</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és annak bejelentése, hogy a jogellenes tartalom közzététele polgári és büntetőjogi szankciókat von maga után;</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„7.</w:t>
      </w:r>
      <w:r>
        <w:rPr>
          <w:sz w:val="21"/>
          <w:rFonts w:ascii="Times-Roman" w:hAnsi="Times-Roman"/>
        </w:rPr>
        <w:t xml:space="preserve"> </w:t>
      </w:r>
      <w:r>
        <w:rPr>
          <w:sz w:val="21"/>
          <w:rFonts w:ascii="Times-Roman" w:hAnsi="Times-Roman"/>
        </w:rPr>
        <w:t xml:space="preserve">Olyan belső jogorvoslati eszközöket alkalmaznak, amelyek lehetővé teszik, hogy:</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a) </w:t>
      </w:r>
      <w:r>
        <w:rPr>
          <w:sz w:val="21"/>
          <w:rFonts w:ascii="Times-Roman" w:hAnsi="Times-Roman"/>
        </w:rPr>
        <w:t xml:space="preserve">az első bekezdésben említett tartalomra vonatkozó bejelentés szerzője megtámadja az üzemeltető által a bejelentésre válaszul hozott döntést;</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b)</w:t>
      </w:r>
      <w:r>
        <w:rPr>
          <w:sz w:val="21"/>
        </w:rPr>
        <w:t xml:space="preserve"> az a felhasználó, aki a 6. pont d) alpontjában említett döntés tárgyát képező tartalom közzétételének kezdeményezője, megtámadja az említett határozatot;</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i/>
          <w:iCs/>
          <w:sz w:val="21"/>
          <w:szCs w:val="21"/>
          <w:rFonts w:ascii="Times-Italic" w:hAnsi="Times-Italic" w:cs="Times-Italic"/>
        </w:rPr>
      </w:pPr>
      <w:r>
        <w:rPr>
          <w:sz w:val="21"/>
        </w:rPr>
        <w:t xml:space="preserve">„</w:t>
      </w:r>
      <w:r>
        <w:rPr>
          <w:sz w:val="21"/>
          <w:i/>
          <w:rFonts w:ascii="Times-Italic" w:hAnsi="Times-Italic"/>
        </w:rPr>
        <w:t xml:space="preserve">c)</w:t>
      </w:r>
      <w:r>
        <w:rPr>
          <w:sz w:val="21"/>
        </w:rPr>
        <w:t xml:space="preserve"> az a felhasználó, akire a 8. pont </w:t>
      </w:r>
      <w:r>
        <w:rPr>
          <w:sz w:val="21"/>
          <w:i/>
          <w:rFonts w:ascii="Times-Italic" w:hAnsi="Times-Italic"/>
        </w:rPr>
        <w:t xml:space="preserve">a)</w:t>
      </w:r>
      <w:r>
        <w:rPr>
          <w:sz w:val="21"/>
        </w:rPr>
        <w:t xml:space="preserve"> vagy </w:t>
      </w:r>
      <w:r>
        <w:rPr>
          <w:sz w:val="21"/>
          <w:i/>
          <w:rFonts w:ascii="Times-Italic" w:hAnsi="Times-Italic"/>
        </w:rPr>
        <w:t xml:space="preserve">b)</w:t>
      </w:r>
      <w:r>
        <w:rPr>
          <w:sz w:val="21"/>
        </w:rPr>
        <w:t xml:space="preserve"> alpontja szerinti döntés vonatkozik, megtámadja az említett döntést.</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Gondoskodnak arról, hogy ezek a rendszerek könnyen hozzáférhetők és könnyen használhatók legyenek, és hogy lehetővé tegyék a fellebbezések megfelelő és azonnali feldolgozását, amely nem kizárólag automatizált eszközök használatán alapul, a felhasználó haladéktalan tájékoztatását a meghozott döntésről és a kérdéses tartalommal vagy a felhasználóval kapcsolatosan az üzemeltető által végrehajtott intézkedések haladéktalan visszavonását, amennyiben a fellebbezés alapján az üzemeltető úgy ítéli meg, hogy a megtámadott döntés nem volt indokolt;</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„8.</w:t>
      </w:r>
      <w:r>
        <w:rPr>
          <w:sz w:val="21"/>
          <w:rFonts w:ascii="Times-Roman" w:hAnsi="Times-Roman"/>
        </w:rPr>
        <w:t xml:space="preserve"> </w:t>
      </w:r>
      <w:r>
        <w:rPr>
          <w:sz w:val="21"/>
          <w:rFonts w:ascii="Times-Roman" w:hAnsi="Times-Roman"/>
        </w:rPr>
        <w:t xml:space="preserve">Az ilyen eljárások alkalmazására vonatkozó döntés során a használati feltételekben világosan és pontosan meghatározzák azokat az eljárásokat, amelyek az alábbiakhoz vezetnek:</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a)</w:t>
      </w:r>
      <w:r>
        <w:rPr>
          <w:sz w:val="21"/>
        </w:rPr>
        <w:t xml:space="preserve"> Azon felhasználók fiókjának felfüggesztése vagy – a legsúlyosabb esetekben – megszüntetése, akik többször is feltöltöttek az e cikk első bekezdésében említett rendelkezésekkel ellentétes tartalmat;</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b) </w:t>
      </w:r>
      <w:r>
        <w:rPr>
          <w:sz w:val="21"/>
          <w:rFonts w:ascii="Times-Roman" w:hAnsi="Times-Roman"/>
        </w:rPr>
        <w:t xml:space="preserve">A bejelentési mechanizmushoz való hozzáférés felfüggesztése azon felhasználók esetében, akik többször is nyilvánvalóan megalapozatlan bejelentést tettek az ugyanezen első albekezdésben említett tartalommal kapcsolatban.</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„Ilyen eljárások alkalmazásakor eseti elemzést kell végezni, amelynek célja az e 8. pont </w:t>
      </w:r>
      <w:r>
        <w:rPr>
          <w:sz w:val="21"/>
          <w:i/>
          <w:rFonts w:ascii="Times-Italic" w:hAnsi="Times-Italic"/>
        </w:rPr>
        <w:t xml:space="preserve">a) </w:t>
      </w:r>
      <w:r>
        <w:rPr>
          <w:sz w:val="21"/>
          <w:rFonts w:ascii="Times-Roman" w:hAnsi="Times-Roman"/>
        </w:rPr>
        <w:t xml:space="preserve">vagy </w:t>
      </w:r>
      <w:r>
        <w:rPr>
          <w:sz w:val="21"/>
          <w:i/>
          <w:rFonts w:ascii="Times-Italic" w:hAnsi="Times-Italic"/>
        </w:rPr>
        <w:t xml:space="preserve">b) </w:t>
      </w:r>
      <w:r>
        <w:rPr>
          <w:sz w:val="21"/>
        </w:rPr>
        <w:t xml:space="preserve">alpontjában említett magatartás fennállásának objektív jellemzése, és amely különösen a következőket veszi figyelembe:</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az e cikk első bekezdésében említett jogellenes tartalom mennyisége vagy az elmúlt évben a felhasználótól származó, nyilvánvalóan megalapozatlan bejelentések száma, mind abszolút értékben, mind a felhasználótól származó tartalmak teljes mennyiségének vagy bejelentések teljes számának arányában;</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és e visszaélések súlyossága és következményei.</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„Alkalmazásukkor ezen eljárások biztosítják, hogy a 8. pont a) és b) alpontjában említett intézkedések jellegüknél fogva arányosak legyenek a szóban forgó magatartás súlyosságával, felfüggesztés esetén pedig észszerű időtartamra rendeljék el a felfüggesztést.</w:t>
      </w:r>
      <w:r>
        <w:rPr>
          <w:sz w:val="21"/>
          <w:rFonts w:ascii="Times-Roman" w:hAnsi="Times-Roman"/>
        </w:rPr>
        <w:t xml:space="preserve"> </w:t>
      </w:r>
      <w:r>
        <w:rPr>
          <w:sz w:val="21"/>
          <w:rFonts w:ascii="Times-Roman" w:hAnsi="Times-Roman"/>
        </w:rPr>
        <w:t xml:space="preserve">A felhasználót figyelmeztetni kell a rendelkezésre álló belső és bírósági jogorvoslati lehetőségekre és tájékoztatni kell azokról;</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„9.</w:t>
      </w:r>
      <w:r>
        <w:rPr>
          <w:sz w:val="21"/>
          <w:rFonts w:ascii="Times-Roman" w:hAnsi="Times-Roman"/>
        </w:rPr>
        <w:t xml:space="preserve"> </w:t>
      </w:r>
      <w:r>
        <w:rPr>
          <w:sz w:val="21"/>
          <w:rFonts w:ascii="Times-Roman" w:hAnsi="Times-Roman"/>
        </w:rPr>
        <w:t xml:space="preserve">Az e cikk első bekezdésében említett üzemeltetők, akik olyan tevékenységet folytatnak Franciaország területén, amely meghaladja a csatlakozások számának rendeletben meghatározott küszöbértékét, és amely magasabb az ugyanezen első bekezdésben említett küszöbértéknél, kötelesek:</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évente értékelni a szolgáltatásaik működtetésével és igénybevételével kapcsolatos rendszerszintű kockázatokat az első bekezdésben említett tartalom terjesztése tekintetében, valamint az alapvető jogok megsértésével kapcsolatban, beleértve a véleménynyilvánítás szabadságát is.</w:t>
      </w:r>
      <w:r>
        <w:rPr>
          <w:sz w:val="21"/>
          <w:rFonts w:ascii="Times-Roman" w:hAnsi="Times-Roman"/>
        </w:rPr>
        <w:t xml:space="preserve"> </w:t>
      </w:r>
      <w:r>
        <w:rPr>
          <w:sz w:val="21"/>
          <w:rFonts w:ascii="Times-Roman" w:hAnsi="Times-Roman"/>
        </w:rPr>
        <w:t xml:space="preserve">Ez az értékelés figyelembe veszi e szolgáltatások jellemzőit, különösen a fent említett tartalom vírusszerű terjedésére vagy tömeges terjesztésére gyakorolt hatásukat;</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 észszerű, hatékony és arányos intézkedéseket végrehajtani, különös tekintettel a szolgáltatásaik jellemzőire, valamint a 9. pont a) alpontjában említett értékelés végén azonosított kockázatok mértékére és súlyosságára, mely intézkedések célja az ilyen tartalmak terjesztésével kapcsolatos kockázatok mérséklése, és amelyek különösen az ilyen tartalmak felkutatására, azonosítására és kezelésére szolgáló eljárásokra és humán és technológiai eszközökre vonatkozhatnak, megelőzve ugyanakkor az alkalmazandó jog és a használati feltételeik szerinti indokolatlan eltávolítás kockázatát;</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 az Audiovizuális Legfelsőbb Tanács által megállapított eljárásoknak megfelelően és időközönként beszámolni a nyilvánosságnak e rendszerkockázatok értékeléséről és a végrehajtott kockázatcsökkentő intézkedésekről;</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„10.</w:t>
      </w:r>
      <w:r>
        <w:rPr>
          <w:sz w:val="21"/>
          <w:rFonts w:ascii="Times-Roman" w:hAnsi="Times-Roman"/>
        </w:rPr>
        <w:t xml:space="preserve"> </w:t>
      </w:r>
      <w:r>
        <w:rPr>
          <w:sz w:val="21"/>
          <w:rFonts w:ascii="Times-Roman" w:hAnsi="Times-Roman"/>
        </w:rPr>
        <w:t xml:space="preserve">Az első bekezdésben említett üzemeltetők a fent említett, 1986. szeptember 30-i 86-1067. sz. törvény 62. cikkében megállapított feltételek szerint jelentést tesznek az Audiovizuális Legfelsőbb Tanácsnak az e cikk alkalmazása céljából használt eljárásokról és eszközökről.”</w:t>
      </w:r>
      <w:r>
        <w:rPr>
          <w:sz w:val="21"/>
          <w:rFonts w:ascii="Times-Roman" w:hAnsi="Times-Roman"/>
        </w:rPr>
        <w:t xml:space="preserve">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A kommunikációs szabadságáról szóló, 1986. szeptember 30-i 86-1067. sz. törvény a következőképpen módosul:</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 19. cikk I. bekezdése 1. pontjának harmadik albekezdésében a következő szöveg:</w:t>
      </w:r>
      <w:r>
        <w:rPr>
          <w:sz w:val="21"/>
          <w:rFonts w:ascii="Times-Roman" w:hAnsi="Times-Roman"/>
        </w:rPr>
        <w:t xml:space="preserve"> </w:t>
      </w:r>
      <w:r>
        <w:rPr>
          <w:sz w:val="21"/>
          <w:rFonts w:ascii="Times-Roman" w:hAnsi="Times-Roman"/>
        </w:rPr>
        <w:t xml:space="preserve">„valamint videomegosztó platformok” helyébe a következő szöveg lép:</w:t>
      </w:r>
      <w:r>
        <w:rPr>
          <w:sz w:val="21"/>
          <w:rFonts w:ascii="Times-Roman" w:hAnsi="Times-Roman"/>
        </w:rPr>
        <w:t xml:space="preserve"> </w:t>
      </w:r>
      <w:r>
        <w:rPr>
          <w:sz w:val="21"/>
          <w:rFonts w:ascii="Times-Roman" w:hAnsi="Times-Roman"/>
        </w:rPr>
        <w:t xml:space="preserve">„, videomegosztó platformok, valamint a 62. cikkben említett onlineplatform-üzemeltetők”;</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A 42-7. cikk első bekezdésében a következő hivatkozás:</w:t>
      </w:r>
      <w:r>
        <w:rPr>
          <w:sz w:val="21"/>
          <w:rFonts w:ascii="Times-Roman" w:hAnsi="Times-Roman"/>
        </w:rPr>
        <w:t xml:space="preserve"> </w:t>
      </w:r>
      <w:r>
        <w:rPr>
          <w:sz w:val="21"/>
          <w:rFonts w:ascii="Times-Roman" w:hAnsi="Times-Roman"/>
        </w:rPr>
        <w:t xml:space="preserve">„és 48-3.” helyébe a következő hivatkozások lépnek:</w:t>
      </w:r>
      <w:r>
        <w:rPr>
          <w:sz w:val="21"/>
          <w:rFonts w:ascii="Times-Roman" w:hAnsi="Times-Roman"/>
        </w:rPr>
        <w:t xml:space="preserve"> </w:t>
      </w:r>
      <w:r>
        <w:rPr>
          <w:sz w:val="21"/>
          <w:rFonts w:ascii="Times-Roman" w:hAnsi="Times-Roman"/>
        </w:rPr>
        <w:t xml:space="preserve">„, 48-3. és 62.”;</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A IV. cím a következő III. fejezettel egészül ki:</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i/>
          <w:iCs/>
          <w:sz w:val="21"/>
          <w:szCs w:val="21"/>
          <w:rFonts w:ascii="Times-Italic" w:hAnsi="Times-Italic" w:cs="Times-Italic"/>
        </w:rPr>
      </w:pPr>
      <w:r>
        <w:rPr>
          <w:i/>
          <w:rFonts w:ascii="Times-Italic" w:hAnsi="Times-Italic"/>
        </w:rPr>
        <w:t xml:space="preserve">„III. FEJEZET</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i/>
          <w:sz w:val="21"/>
          <w:rFonts w:ascii="Times-BoldItalic" w:hAnsi="Times-BoldItalic"/>
        </w:rPr>
        <w:t xml:space="preserve">„A gyűlöletkeltő tartalmak elleni küzdelmet szolgáló online platformokra alkalmazandó rendelkezések</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Pr>
        <w:t xml:space="preserve">„62. cikk</w:t>
      </w:r>
      <w:r>
        <w:rPr>
          <w:sz w:val="21"/>
          <w:i/>
          <w:rFonts w:ascii="Times-Italic" w:hAnsi="Times-Italic"/>
        </w:rPr>
        <w:t xml:space="preserve"> </w:t>
      </w:r>
      <w:r>
        <w:rPr>
          <w:sz w:val="21"/>
          <w:rFonts w:ascii="Times-Roman" w:hAnsi="Times-Roman"/>
        </w:rPr>
        <w:t xml:space="preserve">– I. – Az Audiovizuális Legfelsőbb Tanács gondoskodik arról, hogy a digitális gazdaságba vetett bizalomról szóló, 2004. június 21-i 2004-575. sz. törvény 6-5. cikkének első bekezdésében említett onlineplatform-üzemeltetők megfeleljenek ugyanezen 6-5. cikk rendelkezéseinek az általuk kínált szolgáltatások mindegyike tekintetében, figyelembe véve a szolgáltatás jellemzőit és az üzemeltető által használt eszközök megfelelőségét, különös tekintettel az említett 6-5. cikk első bekezdésében említett tartalom szolgáltatáson keresztüli terjesztése kockázatának mértékére és súlyosságára, valamint az alkalmazandó jog és a használati feltételeik szerinti indokolatlan eltávolítás kockázatára.</w:t>
      </w:r>
      <w:r>
        <w:rPr>
          <w:sz w:val="21"/>
          <w:rFonts w:ascii="Times-Roman" w:hAnsi="Times-Roman"/>
        </w:rPr>
        <w:t xml:space="preserve"> </w:t>
      </w:r>
      <w:r>
        <w:rPr>
          <w:sz w:val="21"/>
          <w:rFonts w:ascii="Times-Roman" w:hAnsi="Times-Roman"/>
        </w:rPr>
        <w:t xml:space="preserve">Az Audiovizuális Legfelsőbb Tanács iránymutatásokat ad a platformüzemeltetők számára az ugyanezen 6-5. cikk alkalmazására vonatkozóan.</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„Az Audiovizuális Legfelsőbb Tanács az e törvény 19. cikkében megállapított feltételek mellett összegyűjti az ilyen üzemeltetőktől a kötelezettségeik ellenőrzéséhez szükséges információkat.</w:t>
      </w:r>
      <w:r>
        <w:rPr>
          <w:sz w:val="21"/>
          <w:rFonts w:ascii="Times-Roman" w:hAnsi="Times-Roman"/>
        </w:rPr>
        <w:t xml:space="preserve"> </w:t>
      </w:r>
      <w:r>
        <w:rPr>
          <w:sz w:val="21"/>
          <w:rFonts w:ascii="Times-Roman" w:hAnsi="Times-Roman"/>
        </w:rPr>
        <w:t xml:space="preserve">E célból a fenti, 2004. június 21-i 2004-575. sz. törvény 6-5. cikkének 9. pontjában említett üzemeltetők hozzáférést biztosítanak az e kötelezettségek teljesítéséhez használt automatizált eszközök működési elveihez, az ezen eszközök által használt paraméterekhez, a teljesítményük értékeléséhez és javításához használt módszerekhez és adatokhoz, valamint minden egyéb olyan információhoz vagy adathoz, amely lehetővé teszi a hatékonyságuknak a személyes adatok védelmével kapcsolatos rendelkezésekkel összhangban történő értékelését.</w:t>
      </w:r>
      <w:r>
        <w:rPr>
          <w:sz w:val="21"/>
          <w:rFonts w:ascii="Times-Roman" w:hAnsi="Times-Roman"/>
        </w:rPr>
        <w:t xml:space="preserve"> </w:t>
      </w:r>
      <w:r>
        <w:rPr>
          <w:sz w:val="21"/>
          <w:rFonts w:ascii="Times-Roman" w:hAnsi="Times-Roman"/>
        </w:rPr>
        <w:t xml:space="preserve">A rendelkezéseknek megfelelően az Audiovizuális Legfelsőbb Tanács az e célra szánt programozási felületeken keresztül arányos hozzáférést kérhet minden olyan adathoz, amely a hatékonyságuk értékeléséhez szükséges.</w:t>
      </w:r>
      <w:r>
        <w:rPr>
          <w:sz w:val="21"/>
          <w:rFonts w:ascii="Times-Roman" w:hAnsi="Times-Roman"/>
        </w:rPr>
        <w:t xml:space="preserve"> </w:t>
      </w:r>
      <w:r>
        <w:rPr>
          <w:sz w:val="21"/>
          <w:rFonts w:ascii="Times-Roman" w:hAnsi="Times-Roman"/>
        </w:rPr>
        <w:t xml:space="preserve">E rendelkezéseknek megfelelően és ugyanezen célból az Audiovizuális Legfelsőbb Tanács arányos módszereket alkalmazhat a nyilvánosan hozzáférhető adatok automatizált gyűjtésére a szükséges adatokhoz való hozzáférés érdekében.</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„Az Audiovizuális Legfelsőbb Tanács meghatározza azokat az információkat és számszerűsített mutatókat, amelyeket ezen üzemeltetőknek a 6-5. cikk 4. pontjával összhangban közzé kell tenniük, valamint e közzététel módozatait és gyakoriságát.</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„Az Audiovizuális Legfelsőbb Tanács évente közzéteszi a 6-5. cikkben foglalt rendelkezések alkalmazásáról készített felülvizsgálatot.</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Az Audiovizuális Legfelsőbb Tanács hivatalos felszólítás útján sürgetheti az üzemeltetőket, hogy az általa meghatározott határidőn belül tegyenek eleget a fent említett, 2004. június 21-i 2004-575. sz. törvény 6-5. cikke rendelkezéseinek.</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„Abban az esetben, ha az üzemeltető nem tesz eleget a kapott felszólításnak, az Audiovizuális Legfelsőbb Tanács az e törvény 42-7. cikkében megállapított feltételek mellett bírságot szabhat ki, amelynek összege figyelembe veszi a meg nem felelés súlyosságát és adott esetben ismétlődő jellegét, és amely nem haladja meg a 20 millió EUR összeget vagy az előző év teljes éves forgalmának 6%-át, attól függően, hogy melyik a magasabb.</w:t>
      </w:r>
      <w:r>
        <w:rPr>
          <w:sz w:val="21"/>
          <w:rFonts w:ascii="Times-Roman" w:hAnsi="Times-Roman"/>
        </w:rPr>
        <w:t xml:space="preserve"> </w:t>
      </w:r>
      <w:r>
        <w:rPr>
          <w:sz w:val="21"/>
          <w:rFonts w:ascii="Times-Roman" w:hAnsi="Times-Roman"/>
        </w:rPr>
        <w:t xml:space="preserve">Ha ugyanazon jogsértés esetében valamely másik államban ugyanazon az alapon kiszámított pénzbüntetés kiszabására került sor, e büntetés összegét figyelembe kell venni az e bekezdés alapján kiszabott büntetés meghatározásakor.</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„E II. bekezdés második bekezdésétől eltérve a szabályozó által az I. bekezdés második bekezdése alapján kért információk közzétételének megtagadása esetén, illetve hamis vagy félrevezető információk közlése esetén a kiszabott bírság összege nem haladhatja meg az előző pénzügyi év teljes éves világszintű forgalmának 1%-át.</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„Az Audiovizuális Legfelsőbb Tanács nyilvánosságra hozhatja a felszólításokat és a kirótt szankciókat.</w:t>
      </w:r>
      <w:r>
        <w:rPr>
          <w:sz w:val="21"/>
          <w:rFonts w:ascii="Times-Roman" w:hAnsi="Times-Roman"/>
        </w:rPr>
        <w:t xml:space="preserve"> </w:t>
      </w:r>
      <w:r>
        <w:rPr>
          <w:sz w:val="21"/>
          <w:rFonts w:ascii="Times-Roman" w:hAnsi="Times-Roman"/>
        </w:rPr>
        <w:t xml:space="preserve">Az Audiovizuális Legfelsőbb Tanács határozatában meghatározza a közzététel részleteit, amelyeknek arányosaknak kell lenniük a jogsértés súlyosságával.</w:t>
      </w:r>
      <w:r>
        <w:rPr>
          <w:sz w:val="21"/>
          <w:rFonts w:ascii="Times-Roman" w:hAnsi="Times-Roman"/>
        </w:rPr>
        <w:t xml:space="preserve"> </w:t>
      </w:r>
      <w:r>
        <w:rPr>
          <w:sz w:val="21"/>
          <w:rFonts w:ascii="Times-Roman" w:hAnsi="Times-Roman"/>
        </w:rPr>
        <w:t xml:space="preserve">Elrendelheti továbbá a határozatának a kijelölt kiadványokban, újságokban és médiában a hivatalos felszólítás vagy szankció hatálya alá tartozó üzemeltető költségére történő közzétételét.</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bírságokat az állammal szemben fennálló nem adójellegű és nem vagyoni jellegű tartozásként kell beszedni.”;</w:t>
      </w:r>
      <w:r>
        <w:rPr>
          <w:sz w:val="21"/>
          <w:rFonts w:ascii="Times-Roman" w:hAnsi="Times-Roman"/>
        </w:rPr>
        <w:t xml:space="preserve">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A következő szó:</w:t>
      </w:r>
      <w:r>
        <w:rPr>
          <w:sz w:val="21"/>
          <w:rFonts w:ascii="Times-Roman" w:hAnsi="Times-Roman"/>
        </w:rPr>
        <w:t xml:space="preserve"> </w:t>
      </w:r>
      <w:r>
        <w:rPr>
          <w:sz w:val="21"/>
          <w:rFonts w:ascii="Times-Roman" w:hAnsi="Times-Roman"/>
        </w:rPr>
        <w:t xml:space="preserve">„eredményeként” után a 108. cikk első albekezdésének vége a következő:</w:t>
      </w:r>
      <w:r>
        <w:rPr>
          <w:sz w:val="21"/>
          <w:rFonts w:ascii="Times-Roman" w:hAnsi="Times-Roman"/>
        </w:rPr>
        <w:t xml:space="preserve"> </w:t>
      </w:r>
      <w:r>
        <w:rPr>
          <w:sz w:val="21"/>
          <w:rFonts w:ascii="Times-Roman" w:hAnsi="Times-Roman"/>
        </w:rPr>
        <w:t xml:space="preserve">„a köztársasági elveknek való megfelelés megerősítéséről szóló     -i      sz. törvényből.”</w:t>
      </w:r>
      <w:r>
        <w:rPr>
          <w:sz w:val="21"/>
          <w:rFonts w:ascii="Times-Roman" w:hAnsi="Times-Roman"/>
        </w:rPr>
        <w:t xml:space="preserv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III. – E cikk rendelkezéseit 2023. december 31-ig kell alkalmazni.</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2910</Words>
  <Characters>16589</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3</cp:revision>
  <dcterms:created xsi:type="dcterms:W3CDTF">2021-05-21T16:07:00Z</dcterms:created>
  <dcterms:modified xsi:type="dcterms:W3CDTF">2021-05-25T08:09:00Z</dcterms:modified>
</cp:coreProperties>
</file>