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1B" w:rsidRPr="005F14AB" w:rsidRDefault="00B9501B" w:rsidP="003372C3">
      <w:pPr>
        <w:pStyle w:val="PlainText"/>
        <w:jc w:val="center"/>
        <w:rPr>
          <w:rFonts w:ascii="Courier New" w:hAnsi="Courier New" w:cs="Courier New"/>
          <w:sz w:val="20"/>
          <w:szCs w:val="20"/>
        </w:rPr>
      </w:pPr>
      <w:r w:rsidRPr="005F14AB">
        <w:rPr>
          <w:rFonts w:ascii="Courier New" w:hAnsi="Courier New"/>
          <w:sz w:val="20"/>
          <w:szCs w:val="20"/>
        </w:rPr>
        <w:t>1. ------IND- 2017 0142 F-- RO- ------ 20181109 --- --- FINAL</w:t>
      </w:r>
    </w:p>
    <w:p w:rsidR="00432F22" w:rsidRPr="005F14AB" w:rsidRDefault="00BE6C4A">
      <w:pPr>
        <w:widowControl w:val="0"/>
        <w:autoSpaceDE w:val="0"/>
        <w:autoSpaceDN w:val="0"/>
        <w:adjustRightInd w:val="0"/>
        <w:spacing w:after="0" w:line="240" w:lineRule="auto"/>
        <w:jc w:val="right"/>
        <w:rPr>
          <w:rFonts w:ascii="Arial" w:hAnsi="Arial" w:cs="Arial"/>
          <w:sz w:val="24"/>
          <w:szCs w:val="24"/>
        </w:rPr>
      </w:pPr>
      <w:r w:rsidRPr="005F14AB">
        <w:rPr>
          <w:rFonts w:ascii="Arial" w:hAnsi="Arial"/>
          <w:sz w:val="24"/>
          <w:szCs w:val="24"/>
        </w:rPr>
        <w:t>19 iulie 2018</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Jurnalul Oficial al Republicii Franceze nr.° 0130 din 8 iunie 2018</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Textul nr. 6</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b/>
          <w:bCs/>
          <w:sz w:val="24"/>
          <w:szCs w:val="24"/>
        </w:rPr>
        <w:t>având în vedere Decretul din 1 iunie 2018 de modificare a Decretului din 23 decembrie 1999 privind caracteristicile motorinei și ale motorinei de iarnă, astfel cum a fost modificat,</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NR: TRER1807855A</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0"/>
          <w:szCs w:val="20"/>
        </w:rPr>
        <w:t>ELI:https://www.legifrance.gouv.fr/eli/arrete/2018/6/1/TRER1807855A/jo/texte</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Categorii de public vizate: persoanele fizice sau juridice care pun la dispoziția consumatorilor combustibili utilizați pentru propulsarea vehiculelor rutiere.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Obiect: actualizarea unor specificații tehnice pentru motorină și motorină de iarnă și punerea în aplicare a unei etichetări standardizate pe distribuitoarele de combustibil prin care se furnizează acest combustibil.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Intrare în vigoare: prezentul decret prevede anumite măsuri privind întreprinderile care intră în domeniul de aplicare a clauzei de intrare în vigoare cu efect întârziat. Prezentul ordin intră în vigoare în ziua următoare datei publicării sale, cu excepția anumitor dispoziții de la articolul 5 și a dispozițiilor de la articolul 6, care intră în vigoare la 12 octombrie 2018.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Notă: Directiva 2014/94/UE a Parlamentului European și a Consiliului din 22 octombrie 2014 privind instalarea infrastructurii pentru combustibili alternativi trebuie transpusă în legislația națională. Articolul 7 alineatele (1) și (2) din directiva menționată introduc în Uniune informații standardizate privind compatibilitatea vehiculelor cu combustibilul și privind combustibilii alternativi distribuiți în punctele de realimentare. Acesta prevede că statele membre trebuie să se asigure că sunt puse la dispoziție informații relevante, consecvente și clare privind autovehiculele care pot fi alimentate în mod obișnuit cu diferiți combustibili introduși pe piață. Aceste informații trebuie să fie simple, ușor de înțeles și să fie poziționate într-un mod vizibil, în special în punctele de realimentare.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Trimiteri: decretul transpune parțial Directiva 2014/94/UE a Parlamentului European și a Consiliului din 22 octombrie 2014 privind instalarea infrastructurii pentru combustibili alternativi. Decretul poate fi consultat pe site-ul </w:t>
      </w:r>
      <w:proofErr w:type="spellStart"/>
      <w:r w:rsidRPr="005F14AB">
        <w:rPr>
          <w:rFonts w:ascii="Arial" w:hAnsi="Arial"/>
          <w:sz w:val="24"/>
          <w:szCs w:val="24"/>
        </w:rPr>
        <w:t>Légifrance</w:t>
      </w:r>
      <w:proofErr w:type="spellEnd"/>
      <w:r w:rsidRPr="005F14AB">
        <w:rPr>
          <w:rFonts w:ascii="Arial" w:hAnsi="Arial"/>
          <w:sz w:val="24"/>
          <w:szCs w:val="24"/>
        </w:rPr>
        <w:t xml:space="preserve"> (http://www.legifrance.gouv.fr).</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bookmarkStart w:id="0" w:name="_GoBack"/>
      <w:bookmarkEnd w:id="0"/>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Ministrul de stat, ministrul tranziției ecologice și solidare, ministrul economiei și finanțelor și ministrul acțiunii și conturilor publice,</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având în vedere Directiva 2009/30/CE din 23 aprilie 2009 de modificare a Directivei 98/70/CE în ceea ce privește specificațiile pentru benzine și motorine, de introducere a </w:t>
      </w:r>
      <w:r w:rsidRPr="005F14AB">
        <w:rPr>
          <w:rFonts w:ascii="Arial" w:hAnsi="Arial"/>
          <w:sz w:val="24"/>
          <w:szCs w:val="24"/>
        </w:rPr>
        <w:lastRenderedPageBreak/>
        <w:t>unui mecanism de monitorizare și reducere a emisiilor de gaze cu efect de seră și de modificare a Directivei 1999/32/CE a Consiliului în ceea ce privește specificațiile pentru carburanții folosiți de navele de navigație interioară și de abrogare a Directivei 93/12/CEE, astfel cum a fost modificată,</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având în vedere Directiva 2014/94/UE din 22 octombrie 2014 privind instalarea infrastructurii pentru combustibili alternativi,</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având în vedere Directiva (UE) 2015/1535 a Parlamentului European și a Consiliului din 9 septembrie 2015 referitoare la procedura de furnizare de informații în domeniul reglementărilor tehnice și al normelor privind serviciile societății informaționale,</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având în vedere Codul energiei, în special articolele LD. 641-4-D. 641-11,</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având în vedere Decretul din 23 decembrie 1999 privind caracteristicile motorinei și ale motorinei de iarnă, astfel cum a fost modificat,</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având în vedere Decretul din 30 iunie 2010 privind caracteristicile esterilor metilici ai acizilor grași (EMAG), astfel cum a fost modificat,</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având în vedere Decretul din 19 ianuarie 2016 privind lista carburanților autorizați în ceea ce privește dispozițiile de la articolul 265b din Codul vamal, astfel cum a fost modificat,</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având în vedere avizul Comitetului tehnic pentru utilizarea produselor petroliere din data de miercuri, 21 iunie 2017,</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Hotărăsc: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b/>
          <w:bCs/>
          <w:sz w:val="24"/>
          <w:szCs w:val="24"/>
        </w:rPr>
        <w:t>Articolul 1</w:t>
      </w:r>
      <w:r w:rsidRPr="005F14AB">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Articolul 1 din Decretul din joi, 23 decembrie 1999, menționat anterior, astfel cum a fost modificat, se înlocuiește cu dispozițiile următoare:</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„Articolul 1- motorina nu poate fi deținută în vederea comercializării sau nu poate fi comercializată decât dacă respectă cerințele minime definite la articolul 2 de mai jos sau în orice alt standard sau în orice altă specificație în vigoare într-un stat membru al Uniunii Europene, în orice alt stat membru al Spațiului Economic European sau în Turcia care garantează un nivel de calitate echivalent pentru aceleași condiții climatice. ”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b/>
          <w:bCs/>
          <w:sz w:val="24"/>
          <w:szCs w:val="24"/>
        </w:rPr>
        <w:t>Articolul 2</w:t>
      </w:r>
      <w:r w:rsidRPr="005F14AB">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Articolul 2 din Decretul din joi, 23 decembrie 1999, menționat anterior, astfel cum a fost modificat, se înlocuiește cu dispozițiile următoare:</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Articolul 2.- Se denumește motorină B7 un amestec de hidrocarburi de origine minerală sau de sinteză, și, eventual, de ester metilic al acizilor grași, astfel cum au fost prevăzuți în Decretul din 30 iunie 2010, astfel cum a fost modificat, menționat anterior, destinat alimentării motoarelor termice cu aprindere prin comprimare și care respectă specificațiile următoare: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(a) caracteristicile tehnice sunt conforme cu cerințele prevăzute în anexa I la prezentul decret;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(b) în ceea ce privește cerințele care depind de condițiile climatice, caracteristicile rezistenței la ger a motorinei oferite pentru vânzare sau comercializate pe teritoriul național sunt conforme cu dispozițiile detaliate în anexa II la prezentul decret;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(c) în motorină nu se adaugă coloranți speciali. ”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b/>
          <w:bCs/>
          <w:sz w:val="24"/>
          <w:szCs w:val="24"/>
        </w:rPr>
        <w:t>Articolul 3</w:t>
      </w:r>
      <w:r w:rsidRPr="005F14AB">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Articolul 3 din Decretul din 23 decembrie 1999 privind caracteristicile motorinei și ale motorinei de iarnă se înlocuiește cu următoarele dispoziții:</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Articolul 3 – Se numește „motorină de iarnă” o motorină conformă cu specificațiile definite la articolul 2 de mai sus și ale cărei caracteristici de rezistență la ger provin din dispozițiile detaliate în anexa II. ”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b/>
          <w:bCs/>
          <w:sz w:val="24"/>
          <w:szCs w:val="24"/>
        </w:rPr>
        <w:t>Articolul 4</w:t>
      </w:r>
      <w:r w:rsidRPr="005F14AB">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Articolul 4 din Decretul din 23 decembrie 1999 privind caracteristicile motorinei și ale motorinei de iarnă se înlocuiește cu următoarele dispoziții:</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„Articolul 4 – Metodele de încercare și interpretarea rezultatelor măsurilor privind specificațiile indicate în anexele I și II sunt definite prin decizie a directorului pentru hidrocarburi publicată în Jurnalul Oficial al Republicii Franceze. ”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b/>
          <w:bCs/>
          <w:sz w:val="24"/>
          <w:szCs w:val="24"/>
        </w:rPr>
        <w:t>Articolul 5</w:t>
      </w:r>
      <w:r w:rsidRPr="005F14AB">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Articolul 6 din Decretul din joi, 23 decembrie 1999, menționat anterior, astfel cum a fost modificat, se înlocuiește cu dispozițiile următoare:</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5F14AB">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„Articolul 6 </w:t>
      </w:r>
      <w:r w:rsidR="00BE6C4A" w:rsidRPr="005F14AB">
        <w:rPr>
          <w:rFonts w:ascii="Arial" w:hAnsi="Arial"/>
          <w:sz w:val="24"/>
          <w:szCs w:val="24"/>
        </w:rPr>
        <w:t xml:space="preserve">– Fără a aduce atingere dispozițiilor de la articolul 2, denumirea de motorină, precum și prețul de vânzare pe litru trebuie să fie menționate pe aparatul distribuitor cu litere care nu pot fi șterse, foarte vizibile, de cel puțin 2 centimetri înălțime.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În cazul în care livrarea se realizează în recipiente, denumirea menționată anterior trebuie să figureze pe acestea din urmă din momentul umplerii lor în vederea comercializării.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Începând cu data de 12 octombrie 2018, etichetarea specifică, la care nu se aplică criteriul de înălțime menționat la primul paragraf de la prezentul articol, trebuie să fie aplicată în mod vizibil pe pompele de distribuție. Caracteristicile acestei etichete sunt detaliate în anexa III. ”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b/>
          <w:bCs/>
          <w:sz w:val="24"/>
          <w:szCs w:val="24"/>
        </w:rPr>
        <w:t>Articolul 6</w:t>
      </w:r>
      <w:r w:rsidRPr="005F14AB">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Începând cu 12 octombrie 2018, anexa din Decretul din 23 decembrie 1999 menționat anterior, astfel cum a fost modificat, se înlocuiește cu următoarea anexă:</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ANEXA I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Caracteristici tehnice</w:t>
      </w:r>
      <w:r w:rsidR="003372C3">
        <w:rPr>
          <w:rFonts w:ascii="Arial" w:hAnsi="Arial"/>
          <w:sz w:val="24"/>
          <w:szCs w:val="24"/>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A268C7" w:rsidRPr="005F14AB" w:rsidTr="00A268C7">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PROPRIETĂȚI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UNITATE </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LIMITE </w:t>
            </w:r>
          </w:p>
        </w:tc>
      </w:tr>
      <w:tr w:rsidR="00432F22" w:rsidRPr="005F14AB">
        <w:trPr>
          <w:gridAfter w:val="1"/>
          <w:wAfter w:w="2" w:type="dxa"/>
          <w:trHeight w:val="276"/>
        </w:trPr>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432F22">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Min.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Max. </w:t>
            </w: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Cifra </w:t>
            </w:r>
            <w:proofErr w:type="spellStart"/>
            <w:r w:rsidRPr="005F14AB">
              <w:rPr>
                <w:rFonts w:ascii="Arial" w:hAnsi="Arial"/>
                <w:sz w:val="24"/>
                <w:szCs w:val="24"/>
              </w:rPr>
              <w:t>cetanică</w:t>
            </w:r>
            <w:proofErr w:type="spellEnd"/>
            <w:r w:rsidRPr="005F14AB">
              <w:rPr>
                <w:rFonts w:ascii="Arial" w:hAnsi="Arial"/>
                <w:sz w:val="24"/>
                <w:szCs w:val="24"/>
              </w:rPr>
              <w:t xml:space="preserve"> măsurată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51,0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Cifra </w:t>
            </w:r>
            <w:proofErr w:type="spellStart"/>
            <w:r w:rsidRPr="005F14AB">
              <w:rPr>
                <w:rFonts w:ascii="Arial" w:hAnsi="Arial"/>
                <w:sz w:val="24"/>
                <w:szCs w:val="24"/>
              </w:rPr>
              <w:t>cetanică</w:t>
            </w:r>
            <w:proofErr w:type="spellEnd"/>
            <w:r w:rsidRPr="005F14AB">
              <w:rPr>
                <w:rFonts w:ascii="Arial" w:hAnsi="Arial"/>
                <w:sz w:val="24"/>
                <w:szCs w:val="24"/>
              </w:rPr>
              <w:t xml:space="preserve"> calculată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46,0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Densitate (la 15°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kg/ m ³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820,0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845,0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Hidrocarburi aromatice policiclice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(m/ 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8,0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Conținut de sulf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mg/ 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10,0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Conținut de mangan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mg/ l</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2,0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Punct de aprindere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&gt;55,0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Reziduu de carbon (pe reziduu 10 % din distilare)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(m/ 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0,30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Conținut de cenușă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(m/ 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0,01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Conținut de apă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mg/ 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200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Contaminare totală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mg/ 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24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A268C7" w:rsidRPr="005F14AB" w:rsidTr="00A268C7">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Coroziunea benzii de cupru (3 ore la 50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Cotare </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Clasa 1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Stabilitate la oxidare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g/ m ³</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25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432F22">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h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20 (1)</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Putere de lubrifiere, diametrul mărcii de uzură corectate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w:t>
            </w:r>
            <w:proofErr w:type="spellStart"/>
            <w:r w:rsidRPr="005F14AB">
              <w:rPr>
                <w:rFonts w:ascii="Arial" w:hAnsi="Arial"/>
                <w:sz w:val="24"/>
                <w:szCs w:val="24"/>
              </w:rPr>
              <w:t>wsd</w:t>
            </w:r>
            <w:proofErr w:type="spellEnd"/>
            <w:r w:rsidRPr="005F14AB">
              <w:rPr>
                <w:rFonts w:ascii="Arial" w:hAnsi="Arial"/>
                <w:sz w:val="24"/>
                <w:szCs w:val="24"/>
              </w:rPr>
              <w:t xml:space="preserve"> 1,4) la 60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µm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460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Vâscozitate la 40</w:t>
            </w:r>
            <w:r w:rsidR="00062314">
              <w:rPr>
                <w:rFonts w:ascii="Arial" w:hAnsi="Arial"/>
                <w:sz w:val="24"/>
                <w:szCs w:val="24"/>
              </w:rPr>
              <w:t> </w:t>
            </w:r>
            <w:r w:rsidRPr="005F14AB">
              <w:rPr>
                <w:rFonts w:ascii="Arial" w:hAnsi="Arial"/>
                <w:sz w:val="24"/>
                <w:szCs w:val="24"/>
              </w:rPr>
              <w:t xml:space="preserve">°C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mm2/ 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2,000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4,500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Distilare:</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 (v/ v) recuperat la 250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(v/ v)</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&lt; 65</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 (v/ v) recuperat la 350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 (v/ v)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85</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-95 % (v/v) recuperat la:</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°C</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360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Conținutul de esteri metilici ai acizilor grași conform Decretului din 30 iunie 2010 privind caracteristicile esterilor metilici ai acizilor grași (EMAG), astfel cum a fost modificat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(v/ v)</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7,0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A268C7" w:rsidRPr="005F14AB" w:rsidTr="00A268C7">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(1) Este vorba de o specificație suplimentară pentru carburanții diesel al căror conținut de EMAG este mai mare de 2 % (v/v).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bl>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b/>
          <w:bCs/>
          <w:sz w:val="24"/>
          <w:szCs w:val="24"/>
        </w:rPr>
        <w:t>Articolul 7</w:t>
      </w:r>
      <w:r w:rsidRPr="005F14AB">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Anexa II la Decretul din joi, 23 decembrie 1999, menționat anterior, astfel cum a fost modificat, se înlocuiește cu următoarea anexă:</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ANEXA II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Caracteristicile de rezistență la frig în Franța metropolitană</w:t>
      </w:r>
      <w:r w:rsidR="003372C3">
        <w:rPr>
          <w:rFonts w:ascii="Arial" w:hAnsi="Arial"/>
          <w:sz w:val="24"/>
          <w:szCs w:val="24"/>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432F22" w:rsidRPr="005F14AB">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Anotimp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Data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Clasă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Temperatura-limită de </w:t>
            </w:r>
            <w:proofErr w:type="spellStart"/>
            <w:r w:rsidRPr="005F14AB">
              <w:rPr>
                <w:rFonts w:ascii="Arial" w:hAnsi="Arial"/>
                <w:sz w:val="24"/>
                <w:szCs w:val="24"/>
              </w:rPr>
              <w:t>filtrabilitate</w:t>
            </w:r>
            <w:proofErr w:type="spellEnd"/>
            <w:r w:rsidRPr="005F14AB">
              <w:rPr>
                <w:rFonts w:ascii="Arial" w:hAnsi="Arial"/>
                <w:sz w:val="24"/>
                <w:szCs w:val="24"/>
              </w:rPr>
              <w:t xml:space="preserve"> (°C, max.) </w:t>
            </w: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Vara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1 aprilie -31 octombrie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B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0 °C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Iarna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1 noiembrie-31 martie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-15 °C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r w:rsidR="00432F22" w:rsidRPr="005F14AB">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Motorină de iarnă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1 ianuarie -31 decembrie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F</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-20 °C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bl>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Caracteristicile de rezistență la frig în Guadelupa, Guyana și Martinica</w:t>
      </w:r>
      <w:r w:rsidR="003372C3">
        <w:rPr>
          <w:rFonts w:ascii="Arial" w:hAnsi="Arial"/>
          <w:sz w:val="24"/>
          <w:szCs w:val="24"/>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432F22" w:rsidRPr="005F14AB">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Data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Clasă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Temperatura-limită de </w:t>
            </w:r>
            <w:proofErr w:type="spellStart"/>
            <w:r w:rsidRPr="005F14AB">
              <w:rPr>
                <w:rFonts w:ascii="Arial" w:hAnsi="Arial"/>
                <w:sz w:val="24"/>
                <w:szCs w:val="24"/>
              </w:rPr>
              <w:t>filtrabilitate</w:t>
            </w:r>
            <w:proofErr w:type="spellEnd"/>
            <w:r w:rsidRPr="005F14AB">
              <w:rPr>
                <w:rFonts w:ascii="Arial" w:hAnsi="Arial"/>
                <w:sz w:val="24"/>
                <w:szCs w:val="24"/>
              </w:rPr>
              <w:t xml:space="preserve"> (°C, max.) </w:t>
            </w:r>
          </w:p>
        </w:tc>
      </w:tr>
      <w:tr w:rsidR="00432F22" w:rsidRPr="005F14AB">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1 ianuarie -31 decembrie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B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0°C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bl>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Caracteristicile de rezistență la frig în </w:t>
      </w:r>
      <w:proofErr w:type="spellStart"/>
      <w:r w:rsidRPr="005F14AB">
        <w:rPr>
          <w:rFonts w:ascii="Arial" w:hAnsi="Arial"/>
          <w:sz w:val="24"/>
          <w:szCs w:val="24"/>
        </w:rPr>
        <w:t>Mayotte</w:t>
      </w:r>
      <w:proofErr w:type="spellEnd"/>
      <w:r w:rsidRPr="005F14AB">
        <w:rPr>
          <w:rFonts w:ascii="Arial" w:hAnsi="Arial"/>
          <w:sz w:val="24"/>
          <w:szCs w:val="24"/>
        </w:rPr>
        <w:t xml:space="preserve"> și Réunion</w:t>
      </w:r>
      <w:r w:rsidR="003372C3">
        <w:rPr>
          <w:rFonts w:ascii="Arial" w:hAnsi="Arial"/>
          <w:sz w:val="24"/>
          <w:szCs w:val="24"/>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432F22" w:rsidRPr="005F14AB">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Data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Clasă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Temperatura-limită de </w:t>
            </w:r>
            <w:proofErr w:type="spellStart"/>
            <w:r w:rsidRPr="005F14AB">
              <w:rPr>
                <w:rFonts w:ascii="Arial" w:hAnsi="Arial"/>
                <w:sz w:val="24"/>
                <w:szCs w:val="24"/>
              </w:rPr>
              <w:t>filtrabilitate</w:t>
            </w:r>
            <w:proofErr w:type="spellEnd"/>
            <w:r w:rsidRPr="005F14AB">
              <w:rPr>
                <w:rFonts w:ascii="Arial" w:hAnsi="Arial"/>
                <w:sz w:val="24"/>
                <w:szCs w:val="24"/>
              </w:rPr>
              <w:t xml:space="preserve"> (°C, max.) </w:t>
            </w:r>
          </w:p>
        </w:tc>
      </w:tr>
      <w:tr w:rsidR="00432F22" w:rsidRPr="005F14AB">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1 ianuarie -31 decembrie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B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jc w:val="center"/>
              <w:rPr>
                <w:rFonts w:ascii="Arial" w:hAnsi="Arial" w:cs="Arial"/>
                <w:sz w:val="24"/>
                <w:szCs w:val="24"/>
              </w:rPr>
            </w:pPr>
            <w:r w:rsidRPr="005F14AB">
              <w:rPr>
                <w:rFonts w:ascii="Arial" w:hAnsi="Arial"/>
                <w:sz w:val="24"/>
                <w:szCs w:val="24"/>
              </w:rPr>
              <w:t xml:space="preserve">0°C </w:t>
            </w:r>
          </w:p>
        </w:tc>
        <w:tc>
          <w:tcPr>
            <w:tcW w:w="2" w:type="dxa"/>
            <w:tcBorders>
              <w:top w:val="nil"/>
              <w:left w:val="nil"/>
              <w:bottom w:val="nil"/>
              <w:right w:val="nil"/>
            </w:tcBorders>
          </w:tcPr>
          <w:p w:rsidR="00432F22" w:rsidRPr="005F14AB" w:rsidRDefault="00432F22">
            <w:pPr>
              <w:widowControl w:val="0"/>
              <w:autoSpaceDE w:val="0"/>
              <w:autoSpaceDN w:val="0"/>
              <w:adjustRightInd w:val="0"/>
              <w:spacing w:after="0" w:line="240" w:lineRule="auto"/>
              <w:rPr>
                <w:rFonts w:ascii="Arial" w:hAnsi="Arial" w:cs="Arial"/>
                <w:sz w:val="24"/>
                <w:szCs w:val="24"/>
              </w:rPr>
            </w:pPr>
          </w:p>
        </w:tc>
      </w:tr>
    </w:tbl>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b/>
          <w:bCs/>
          <w:sz w:val="24"/>
          <w:szCs w:val="24"/>
        </w:rPr>
        <w:t>Articolul 8</w:t>
      </w:r>
      <w:r w:rsidRPr="005F14AB">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Decretul din 23 decembrie 1999 menționat anterior, astfel cum a fost modificat, se completează cu anexa III la prezentul decret.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b/>
          <w:bCs/>
          <w:sz w:val="24"/>
          <w:szCs w:val="24"/>
        </w:rPr>
        <w:t>Articolul 9</w:t>
      </w:r>
      <w:r w:rsidRPr="005F14AB">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Prezentul decret intră în vigoare în ziua următoare datei publicării sale în Jurnalul Oficial al Republicii Franceze, cu excepția anumitor dispoziții de la articolul 5 și a dispozițiilor de la articolul 6, care intră în vigoare la 12 octombrie 2018.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b/>
          <w:bCs/>
          <w:sz w:val="24"/>
          <w:szCs w:val="24"/>
        </w:rPr>
        <w:t>Articolul 10</w:t>
      </w:r>
      <w:r w:rsidRPr="005F14AB">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Directorul pentru energie, directorul general pentru concurență, consum și combaterea fraudelor și directorul general al vămilor și drepturilor indirecte sunt însărcinați, fiecare în sfera proprie de competență, cu punerea în aplicare a prezentului decret care va fi publicat în Jurnalul Oficial al Republicii Franceze.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b/>
          <w:sz w:val="24"/>
          <w:szCs w:val="24"/>
        </w:rPr>
        <w:t>Anexă</w:t>
      </w:r>
      <w:r w:rsidRPr="005F14AB">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ANEXA III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ETICHETAREA SPECIFICĂ CARE TREBUIE APLICATĂ PE POMPELE DE DISTRIBUȚIE</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Trebuie aplicată în mod clar o etichetă specifică pe pompele de distribuție. Această etichetă este prezentată mai jos și trebuie să aibă o lățime de minimum 4 cm:</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Puteți consulta întregul text și imaginile aferente pornind de la fragmentul extras din Jurnalul electronic autentificat, accesibil în partea de jos a paginii</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Pe pistonul pompei de distribuție, trebuie aplicată, de asemenea, o etichetă specifică prezentată mai jos, cu o lățime de minimum 1,5 cm:</w:t>
      </w:r>
      <w:r w:rsidR="003372C3">
        <w:rPr>
          <w:rFonts w:ascii="Arial" w:hAnsi="Arial"/>
          <w:sz w:val="24"/>
          <w:szCs w:val="24"/>
        </w:rPr>
        <w:t xml:space="preserv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Puteți consulta întregul text și imaginile aferente pornind de la fragmentul extras din Jurnalul electronic autentificat, accesibil în partea de jos a paginii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Elaborat la 1 iunie 2018.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Ministru de Stat și Ministrul Tranziției Ecologice și Solidare,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Pentru ministru de stat și prin delegare: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Directorul pentru energie,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V. Schwarz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Ministrul Economiei și Finanțelor,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Pentru ministru și prin delegare: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Directorul general pentru concurență, consum și combaterea fraudelor,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V. </w:t>
      </w:r>
      <w:proofErr w:type="spellStart"/>
      <w:r w:rsidRPr="005F14AB">
        <w:rPr>
          <w:rFonts w:ascii="Arial" w:hAnsi="Arial"/>
          <w:sz w:val="24"/>
          <w:szCs w:val="24"/>
        </w:rPr>
        <w:t>Beaumeunier</w:t>
      </w:r>
      <w:proofErr w:type="spellEnd"/>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Ministrul Acțiunii și Conturilor Publice,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Pentru ministru și prin delegare: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Directorul general al vămilor și drepturilor indirecte,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xml:space="preserve">R. </w:t>
      </w:r>
      <w:proofErr w:type="spellStart"/>
      <w:r w:rsidRPr="005F14AB">
        <w:rPr>
          <w:rFonts w:ascii="Arial" w:hAnsi="Arial"/>
          <w:sz w:val="24"/>
          <w:szCs w:val="24"/>
        </w:rPr>
        <w:t>Gintz</w:t>
      </w:r>
      <w:proofErr w:type="spellEnd"/>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432F22" w:rsidRPr="005F14AB" w:rsidRDefault="00BE6C4A">
      <w:pPr>
        <w:widowControl w:val="0"/>
        <w:autoSpaceDE w:val="0"/>
        <w:autoSpaceDN w:val="0"/>
        <w:adjustRightInd w:val="0"/>
        <w:spacing w:after="0" w:line="240" w:lineRule="auto"/>
        <w:rPr>
          <w:rFonts w:ascii="Arial" w:hAnsi="Arial" w:cs="Arial"/>
          <w:sz w:val="24"/>
          <w:szCs w:val="24"/>
        </w:rPr>
      </w:pPr>
      <w:r w:rsidRPr="005F14AB">
        <w:rPr>
          <w:rFonts w:ascii="Arial" w:hAnsi="Arial"/>
          <w:sz w:val="24"/>
          <w:szCs w:val="24"/>
        </w:rPr>
        <w:t> </w:t>
      </w:r>
    </w:p>
    <w:p w:rsidR="00BE6C4A" w:rsidRPr="005F14AB" w:rsidRDefault="00BE6C4A">
      <w:pPr>
        <w:widowControl w:val="0"/>
        <w:autoSpaceDE w:val="0"/>
        <w:autoSpaceDN w:val="0"/>
        <w:adjustRightInd w:val="0"/>
        <w:spacing w:after="0" w:line="240" w:lineRule="auto"/>
        <w:rPr>
          <w:rFonts w:ascii="Arial" w:hAnsi="Arial" w:cs="Arial"/>
          <w:sz w:val="24"/>
          <w:szCs w:val="24"/>
        </w:rPr>
      </w:pPr>
    </w:p>
    <w:sectPr w:rsidR="00BE6C4A" w:rsidRPr="005F14AB">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C7"/>
    <w:rsid w:val="00062314"/>
    <w:rsid w:val="003372C3"/>
    <w:rsid w:val="00432F22"/>
    <w:rsid w:val="005F14AB"/>
    <w:rsid w:val="00A268C7"/>
    <w:rsid w:val="00B9501B"/>
    <w:rsid w:val="00BE6C4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6FC66C-146B-4938-AB42-3F3D7CEA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501B"/>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B9501B"/>
    <w:rPr>
      <w:rFonts w:ascii="Consolas" w:eastAsia="Times New Roman" w:hAnsi="Consolas" w:cs="Times New Roman"/>
      <w:sz w:val="21"/>
      <w:szCs w:val="21"/>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1751</Words>
  <Characters>9982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Liu, Lei</cp:lastModifiedBy>
  <cp:revision>6</cp:revision>
  <dcterms:created xsi:type="dcterms:W3CDTF">2018-07-19T14:49:00Z</dcterms:created>
  <dcterms:modified xsi:type="dcterms:W3CDTF">2018-11-09T14:29:00Z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19 16:48:11 CEST 2018</vt:lpwstr>
  </property>
  <property fmtid="{D5CDD505-2E9C-101B-9397-08002B2CF9AE}" pid="3" name="jforVersion">
    <vt:lpwstr>jfor V0.7.2rc1 - see http://www.jfor.org</vt:lpwstr>
  </property>
</Properties>
</file>