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1881" w14:textId="77777777" w:rsidR="007B2A12" w:rsidRPr="007B2A12" w:rsidRDefault="007B2A12" w:rsidP="007B2A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Decreto n. 2022-947 del 29 giugno 2022 sull'uso di alcune denominazioni utilizzate per designare prodotti alimentari contenenti proteine vegetali</w:t>
      </w:r>
    </w:p>
    <w:p w14:paraId="0ABEBE8B" w14:textId="77777777" w:rsidR="007B2A12" w:rsidRPr="007B2A12" w:rsidRDefault="007B2A12" w:rsidP="007B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</w:rPr>
        <w:t>NOR: ECOC2212881D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4"/>
        </w:rPr>
        <w:t>ELI: https://www.legifrance.gouv.fr/eli/decret/2022/6/29/ECOC2212881D/jo/texte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4"/>
        </w:rPr>
        <w:t>Alias: https://www.legifrance.gouv.fr/eli/decret/2022/6/29/2022-947/jo/texte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4"/>
        </w:rPr>
        <w:t>JORF n. 0150 del 30 giugno 2022</w:t>
      </w:r>
      <w:r>
        <w:rPr>
          <w:rFonts w:ascii="Times New Roman" w:hAnsi="Times New Roman"/>
          <w:color w:val="000000"/>
          <w:sz w:val="27"/>
        </w:rPr>
        <w:br/>
        <w:t>Testo n. 3</w:t>
      </w:r>
      <w:r>
        <w:rPr>
          <w:rFonts w:ascii="Times New Roman" w:hAnsi="Times New Roman"/>
          <w:color w:val="000000"/>
          <w:sz w:val="27"/>
        </w:rPr>
        <w:br/>
      </w:r>
    </w:p>
    <w:p w14:paraId="52A09E61" w14:textId="77777777" w:rsidR="007B2A12" w:rsidRPr="007B2A12" w:rsidRDefault="007B2A12" w:rsidP="007B2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Allegato</w:t>
      </w:r>
    </w:p>
    <w:p w14:paraId="76E8DECE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Persone interessate: professionisti del settore alimentare non-domestico e della ristorazione; distributori di prodotti alimentari; consumatori.</w:t>
      </w:r>
      <w:r>
        <w:rPr>
          <w:rFonts w:ascii="Times New Roman" w:hAnsi="Times New Roman"/>
          <w:color w:val="000000"/>
          <w:sz w:val="27"/>
        </w:rPr>
        <w:br/>
        <w:t>Oggetto: definizione di norme sull'uso di denominazioni che designano i prodotti di origine animale e i prodotti alimentari da essi derivati allo scopo di descrivere, commercializzare o promuovere prodotti alimentari contenenti proteine vegetali.</w:t>
      </w:r>
      <w:r>
        <w:rPr>
          <w:rFonts w:ascii="Times New Roman" w:hAnsi="Times New Roman"/>
          <w:color w:val="000000"/>
          <w:sz w:val="27"/>
        </w:rPr>
        <w:br/>
        <w:t>Entrata in vigore: 1 ottobre 2022.</w:t>
      </w:r>
      <w:r>
        <w:rPr>
          <w:rFonts w:ascii="Times New Roman" w:hAnsi="Times New Roman"/>
          <w:color w:val="000000"/>
          <w:sz w:val="27"/>
        </w:rPr>
        <w:br/>
        <w:t>Avviso: il testo disciplina l'uso di denominazioni che designano  prodotti di origine animale e prodotti alimentari che li contengono per descrivere, commercializzare o promuovere prodotti contenenti proteine vegetali. Si tratta di prodotti che contengono proteine vegetali appositamente formulate a fini tecnologici o nutrizionali (ad esempio preparazioni a base di proteine vegetali e di carne la cui presentazione è prossima a una bistecca) e/o ingredienti di origine non animale con un contenuto proteico significativo (ad esempio, un pasticcio costituito principalmente da lenticchie agglomerate, la cui presentazione assomiglia a una bistecca). Pertanto, non sarà possibile utilizzare la terminologia specifica dei settori tradizionalmente associati alla carne e al pesce per riferirsi a prodotti non appartenenti al regno animale e che, in sostanza, non sono comparabili.</w:t>
      </w:r>
      <w:r>
        <w:rPr>
          <w:rFonts w:ascii="Times New Roman" w:hAnsi="Times New Roman"/>
          <w:color w:val="000000"/>
          <w:sz w:val="27"/>
        </w:rPr>
        <w:br/>
        <w:t>Riferimenti: il decreto è adottato ai fini dell'applicazione dell'articolo L. 412-10 del Codice dei consumatori e la formulazione risultante dall'articolo 5 della legge n. 2020-699 del 10 giugno 2020 sulla trasparenza delle informazioni sui prodotti agricoli e alimentari. Il testo può essere consultato sul sito web di Légifrance - https://www.legifrance.gouv.fr.</w:t>
      </w:r>
    </w:p>
    <w:p w14:paraId="5EB8706E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 primo ministro,</w:t>
      </w:r>
      <w:r>
        <w:rPr>
          <w:rFonts w:ascii="Times New Roman" w:hAnsi="Times New Roman"/>
          <w:color w:val="000000"/>
          <w:sz w:val="27"/>
        </w:rPr>
        <w:br/>
        <w:t>consultata la relazione del ministro dell'Economia, della finanza e della sovranità industriale e digitale,</w:t>
      </w:r>
      <w:r>
        <w:rPr>
          <w:rFonts w:ascii="Times New Roman" w:hAnsi="Times New Roman"/>
          <w:color w:val="000000"/>
          <w:sz w:val="27"/>
        </w:rPr>
        <w:br/>
        <w:t xml:space="preserve">visto il regolamento (UE) n. 1169/2011 del Parlamento europeo e del Consiglio, del 25 ottobre 2011, relativo alla fornitura di informazioni sugli alimenti ai consumatori, che modifica i regolamenti (CE) n. 1924/2006 e (CE) n. 1925/2006 </w:t>
      </w:r>
      <w:r>
        <w:rPr>
          <w:rFonts w:ascii="Times New Roman" w:hAnsi="Times New Roman"/>
          <w:color w:val="000000"/>
          <w:sz w:val="27"/>
        </w:rPr>
        <w:lastRenderedPageBreak/>
        <w:t>del Parlamento europeo e del Consiglio e abroga la direttiva 87/250/CEE della Commissione, la direttiva 90/496/CEE del Consiglio, la direttiva 1999/10/CE della Commissione, la direttiva 2000/13/CE del Parlamento europeo e del Consiglio, le direttive 2002/67/CE e 2008/5/CE della Commissione e il regolamento (CE) n. 608/2004 della Commissione, articolo 38;</w:t>
      </w:r>
      <w:r>
        <w:rPr>
          <w:rFonts w:ascii="Times New Roman" w:hAnsi="Times New Roman"/>
          <w:color w:val="000000"/>
          <w:sz w:val="27"/>
        </w:rPr>
        <w:br/>
        <w:t>vista la Direttiva (UE) 2015/1535 del Parlamento europeo e del Consiglio, del 9 settembre 2015, che prevede una procedura d'informazione nel settore delle regolamentazioni tecniche e delle regole relative ai servizi della società dell'informazione;</w:t>
      </w:r>
      <w:r>
        <w:rPr>
          <w:rFonts w:ascii="Times New Roman" w:hAnsi="Times New Roman"/>
          <w:color w:val="000000"/>
          <w:sz w:val="27"/>
        </w:rPr>
        <w:br/>
        <w:t>visti il Codice dei consumatori, in particolare gli articoli L. 412-10;</w:t>
      </w:r>
      <w:r>
        <w:rPr>
          <w:rFonts w:ascii="Times New Roman" w:hAnsi="Times New Roman"/>
          <w:color w:val="000000"/>
          <w:sz w:val="27"/>
        </w:rPr>
        <w:br/>
        <w:t>vista la notifica n. 2021/638/F del 1° ottobre 2021 inviata alla Commissione europea e le risposte di quest’ultima datate 20 dicembre 2021 e 17 gennaio 2022,</w:t>
      </w:r>
      <w:r>
        <w:rPr>
          <w:rFonts w:ascii="Times New Roman" w:hAnsi="Times New Roman"/>
          <w:color w:val="000000"/>
          <w:sz w:val="27"/>
        </w:rPr>
        <w:br/>
        <w:t>decreta:</w:t>
      </w:r>
    </w:p>
    <w:p w14:paraId="64BE25DE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 1</w:t>
      </w:r>
    </w:p>
    <w:p w14:paraId="6DBFA3CA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Le disposizioni del presente Decreto si applicano ai prodotti alimentari contenenti proteine vegetali fabbricati sul territorio nazionale francese.</w:t>
      </w:r>
      <w:r>
        <w:rPr>
          <w:rFonts w:ascii="Times New Roman" w:hAnsi="Times New Roman"/>
          <w:color w:val="000000"/>
          <w:sz w:val="27"/>
        </w:rPr>
        <w:br/>
        <w:t>Nell'ambito del presente Decreto si applicano le seguenti definizioni:</w:t>
      </w:r>
      <w:r>
        <w:rPr>
          <w:rFonts w:ascii="Times New Roman" w:hAnsi="Times New Roman"/>
          <w:color w:val="000000"/>
          <w:sz w:val="27"/>
        </w:rPr>
        <w:br/>
        <w:t>(1) "proteine vegetali": proteine prodotte o derivanti da organismi appartenenti a tutti i regni diversi dal regno animale;</w:t>
      </w:r>
      <w:r>
        <w:rPr>
          <w:rFonts w:ascii="Times New Roman" w:hAnsi="Times New Roman"/>
          <w:color w:val="000000"/>
          <w:sz w:val="27"/>
        </w:rPr>
        <w:br/>
        <w:t>(2) "alimenti di origine animale": prodotti di origine animale e prodotti alimentari da essi derivati;</w:t>
      </w:r>
      <w:r>
        <w:rPr>
          <w:rFonts w:ascii="Times New Roman" w:hAnsi="Times New Roman"/>
          <w:color w:val="000000"/>
          <w:sz w:val="27"/>
        </w:rPr>
        <w:br/>
        <w:t>(3) "denominazione legale": il nome di un alimento prescritto dalle disposizioni legislative o normative ad esso applicabili;</w:t>
      </w:r>
      <w:r>
        <w:rPr>
          <w:rFonts w:ascii="Times New Roman" w:hAnsi="Times New Roman"/>
          <w:color w:val="000000"/>
          <w:sz w:val="27"/>
        </w:rPr>
        <w:br/>
        <w:t>(4) "trattamento": qualsiasi azione che alteri sostanzialmente il prodotto iniziale, compresi il riscaldamento, l'affumicatura, la stagionatura, la maturazione, l'essiccazione, la marinatura, l'estrazione, l'estrusione o una combinazione di tali processi;</w:t>
      </w:r>
      <w:r>
        <w:rPr>
          <w:rFonts w:ascii="Times New Roman" w:hAnsi="Times New Roman"/>
          <w:color w:val="000000"/>
          <w:sz w:val="27"/>
        </w:rPr>
        <w:br/>
        <w:t>(5) "prodotti trasformati": prodotti alimentari risultanti dalla trasformazione di prodotti non trasformati. Tali prodotti possono contenere sostanze necessarie per la loro fabbricazione o per conferire loro caratteristiche specifiche;</w:t>
      </w:r>
      <w:r>
        <w:rPr>
          <w:rFonts w:ascii="Times New Roman" w:hAnsi="Times New Roman"/>
          <w:color w:val="000000"/>
          <w:sz w:val="27"/>
        </w:rPr>
        <w:br/>
        <w:t>(6) "ingrediente": qualsiasi sostanza o prodotto, compresi gli aromi, gli additivi alimentari e gli enzimi alimentari, o qualsiasi componente di un ingrediente composto, utilizzato nella fabbricazione o nella preparazione di un prodotto alimentare e ancora presente nel prodotto finito, eventualmente in forma modificata; i residui non sono considerati ingredienti.</w:t>
      </w:r>
    </w:p>
    <w:p w14:paraId="6BFB7D08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2</w:t>
      </w:r>
    </w:p>
    <w:p w14:paraId="29F89777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Ai fini della designazione di un prodotto trasformato contenente proteine vegetali, è vietato l’uso di:</w:t>
      </w:r>
      <w:r>
        <w:rPr>
          <w:rFonts w:ascii="Times New Roman" w:hAnsi="Times New Roman"/>
          <w:color w:val="000000"/>
          <w:sz w:val="27"/>
        </w:rPr>
        <w:br/>
        <w:t xml:space="preserve">1) una denominazione legale per la quale non è prevista alcuna aggiunta di </w:t>
      </w:r>
      <w:r>
        <w:rPr>
          <w:rFonts w:ascii="Times New Roman" w:hAnsi="Times New Roman"/>
          <w:color w:val="000000"/>
          <w:sz w:val="27"/>
        </w:rPr>
        <w:lastRenderedPageBreak/>
        <w:t xml:space="preserve">proteine vegetali dalle norme che definiscono la composizione del prodotto alimentare in questione; </w:t>
      </w:r>
      <w:r>
        <w:rPr>
          <w:rFonts w:ascii="Times New Roman" w:hAnsi="Times New Roman"/>
          <w:color w:val="000000"/>
          <w:sz w:val="27"/>
        </w:rPr>
        <w:br/>
        <w:t xml:space="preserve">(2) un nome che fa riferimento ai nomi di specie animali o gruppi di specie o a una morfologia animale o un’anatomia; </w:t>
      </w:r>
      <w:r>
        <w:rPr>
          <w:rFonts w:ascii="Times New Roman" w:hAnsi="Times New Roman"/>
          <w:color w:val="000000"/>
          <w:sz w:val="27"/>
        </w:rPr>
        <w:br/>
        <w:t xml:space="preserve">(3) un nome che utilizza la terminologia specifica della macelleria, della salumeria o della pescheria; </w:t>
      </w:r>
      <w:r>
        <w:rPr>
          <w:rFonts w:ascii="Times New Roman" w:hAnsi="Times New Roman"/>
          <w:color w:val="000000"/>
          <w:sz w:val="27"/>
        </w:rPr>
        <w:br/>
        <w:t xml:space="preserve">(4) un nome di un alimento di origine animale rappresentativo degli usi commerciali. </w:t>
      </w:r>
    </w:p>
    <w:p w14:paraId="40D777F0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3</w:t>
      </w:r>
    </w:p>
    <w:p w14:paraId="25210582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In deroga alle disposizioni dell'articolo 2, il nome di un prodotto alimentare di origine animale può essere utilizzato per:</w:t>
      </w:r>
      <w:r>
        <w:rPr>
          <w:rFonts w:ascii="Times New Roman" w:hAnsi="Times New Roman"/>
          <w:color w:val="000000"/>
          <w:sz w:val="27"/>
        </w:rPr>
        <w:br/>
        <w:t>(1) i prodotti alimentari di origine animale che contengono proteine in una determinata proporzione quando la loro presenza è prevista dalla regolamentazione o è menzionata nell’elenco allegato al presente decreto;</w:t>
      </w:r>
      <w:r>
        <w:rPr>
          <w:rFonts w:ascii="Times New Roman" w:hAnsi="Times New Roman"/>
          <w:color w:val="000000"/>
          <w:sz w:val="27"/>
        </w:rPr>
        <w:br/>
        <w:t xml:space="preserve">(2) designare aromi o ingredienti alimentari con proprietà aromatizzanti utilizzati nei prodotti alimentari. </w:t>
      </w:r>
    </w:p>
    <w:p w14:paraId="7EDD2576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4</w:t>
      </w:r>
    </w:p>
    <w:p w14:paraId="04F32CE3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Le denominazioni menzionate nell'articolo 2 possono essere utilizzate nelle denominazioni descrittive di combinazioni di prodotti alimentari di origine animale con altri tipi di prodotti alimentari che non sostituiscono i prodotti alimentari di origine animale, ma che sono aggiunti ad essi nell'ambito di tali combinazioni.</w:t>
      </w:r>
    </w:p>
    <w:p w14:paraId="000DAE40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5</w:t>
      </w:r>
    </w:p>
    <w:p w14:paraId="27E2800E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 prodotti legalmente realizzati o commercializzati in un altro Stato membro dell'UE o in Turchia, o in un altro Stato che è parte dell'accordo sullo Spazio economico europeo, non sono soggetti ai requisiti del presente decreto.</w:t>
      </w:r>
    </w:p>
    <w:p w14:paraId="37575269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6</w:t>
      </w:r>
    </w:p>
    <w:p w14:paraId="2C014589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È vietato detenere per la vendita o la distribuzione a titolo gratuito, mettere in vendita, vendere o distribuire gratuitamente prodotti alimentari non conformi alle disposizioni del presente Decreto.</w:t>
      </w:r>
    </w:p>
    <w:p w14:paraId="47D565DF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7</w:t>
      </w:r>
    </w:p>
    <w:p w14:paraId="60B1F254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Il mancato rispetto delle disposizioni dell'articolo 6 del presente decreto può comportare una sanzione amministrativa pecuniaria non superiore a 1 500 EUR per una persona fisica e 7 500 EUR per una persona giuridica.</w:t>
      </w:r>
      <w:r>
        <w:rPr>
          <w:rFonts w:ascii="Times New Roman" w:hAnsi="Times New Roman"/>
          <w:color w:val="000000"/>
          <w:sz w:val="27"/>
        </w:rPr>
        <w:br/>
        <w:t>Tale sanzione è inflitta conformemente al titolo II, capitolo II, del libro V del Codice del consumo.</w:t>
      </w:r>
    </w:p>
    <w:p w14:paraId="25AA63F3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8</w:t>
      </w:r>
    </w:p>
    <w:p w14:paraId="14C9162E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Le disposizioni del presente decreto entrano in vigore a decorrere dal 1° ottobre 2022.</w:t>
      </w:r>
      <w:r>
        <w:rPr>
          <w:rFonts w:ascii="Times New Roman" w:hAnsi="Times New Roman"/>
          <w:color w:val="000000"/>
          <w:sz w:val="27"/>
        </w:rPr>
        <w:br/>
        <w:t>Gli alimenti realizzati o etichettati prima del 1° ottobre 2022 e conformi alle normative vigenti fino a tale data possono essere commercializzati fino a esaurimento delle scorte, ma comunque non oltre il 31 dicembre 2023.</w:t>
      </w:r>
    </w:p>
    <w:p w14:paraId="01649F55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 9</w:t>
      </w:r>
    </w:p>
    <w:p w14:paraId="0C413156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 ministro dell'Economia, delle finanze e della sovranità industriale e digitale e il ministro dell'Agricoltura e della sovranità alimentare sono responsabili, nella misura in cui ciò riguarda i rispettivi ambiti, dell'attuazione del presente decreto, che sarà pubblicato nella Gazzetta ufficiale della Repubblica francese.</w:t>
      </w:r>
    </w:p>
    <w:p w14:paraId="3C0E5F39" w14:textId="77777777" w:rsidR="007B2A12" w:rsidRPr="007B2A12" w:rsidRDefault="007B2A12" w:rsidP="007B2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Allegato</w:t>
      </w:r>
    </w:p>
    <w:p w14:paraId="0E67EEC8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</w:t>
      </w:r>
    </w:p>
    <w:p w14:paraId="44401B04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ALLEGATO </w:t>
      </w:r>
      <w:r>
        <w:rPr>
          <w:rFonts w:ascii="Times New Roman" w:hAnsi="Times New Roman"/>
          <w:color w:val="000000"/>
          <w:sz w:val="27"/>
        </w:rPr>
        <w:br/>
        <w:t>ELENCO DELLE DENOMINAZIONI DEI PRODOTTI ALIMENTARI DI ORIGINE ANIMALE CHE POSSONO CONTENERE PROTEINE VEGETALI E LA PERCENTUALE MASSIMA DI PROTEINE VEGETALI CHE POSSONO ESSERE CONTENUTE NEI PRODOTTI ALIMENTARI PER I QUALI TALI DENOMINAZIONI SONO UTILIZZATE</w:t>
      </w:r>
    </w:p>
    <w:p w14:paraId="6A59304F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I. - Denominazioni del codice di utilizzo per la carne macinata e le preparazioni di carne macinata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3578"/>
      </w:tblGrid>
      <w:tr w:rsidR="007B2A12" w:rsidRPr="007B2A12" w14:paraId="35FBEE7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27F4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CB300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 xml:space="preserve">Tenore massimo proteico vegetale </w:t>
            </w:r>
            <w:r>
              <w:rPr>
                <w:rFonts w:ascii="Times New Roman" w:hAnsi="Times New Roman"/>
                <w:b/>
                <w:sz w:val="24"/>
              </w:rPr>
              <w:br/>
              <w:t>(espresso come sostanza secca)</w:t>
            </w:r>
          </w:p>
        </w:tc>
      </w:tr>
      <w:tr w:rsidR="007B2A12" w:rsidRPr="007B2A12" w14:paraId="69369CB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92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Preparazione di carne macinata (+ specie)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18C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7,0%</w:t>
            </w:r>
          </w:p>
        </w:tc>
      </w:tr>
    </w:tbl>
    <w:p w14:paraId="6F267C61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II. - Denominazioni del Codice di utilizzo per carni marinate e frattaglie e involtini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0"/>
        <w:gridCol w:w="3486"/>
      </w:tblGrid>
      <w:tr w:rsidR="007B2A12" w:rsidRPr="007B2A12" w14:paraId="39A0E8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E9105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495A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 xml:space="preserve">Tenore massimo proteico vegetale </w:t>
            </w:r>
            <w:r>
              <w:rPr>
                <w:rFonts w:ascii="Times New Roman" w:hAnsi="Times New Roman"/>
                <w:b/>
                <w:sz w:val="24"/>
              </w:rPr>
              <w:br/>
              <w:t>(espresso come sostanza secca)</w:t>
            </w:r>
          </w:p>
        </w:tc>
      </w:tr>
      <w:tr w:rsidR="007B2A12" w:rsidRPr="007B2A12" w14:paraId="2687DF2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F2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Involtini di (+ specie) </w:t>
            </w:r>
            <w:r>
              <w:rPr>
                <w:rFonts w:ascii="Times New Roman" w:hAnsi="Times New Roman"/>
                <w:sz w:val="24"/>
              </w:rPr>
              <w:br/>
              <w:t xml:space="preserve">Oiseau sans tête di + [vitello o manzo] </w:t>
            </w:r>
            <w:r>
              <w:rPr>
                <w:rFonts w:ascii="Times New Roman" w:hAnsi="Times New Roman"/>
                <w:sz w:val="24"/>
              </w:rPr>
              <w:br/>
              <w:t>Alouette di + [vitello o manzo]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24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6,0%</w:t>
            </w:r>
          </w:p>
        </w:tc>
      </w:tr>
      <w:tr w:rsidR="007B2A12" w:rsidRPr="007B2A12" w14:paraId="039E226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827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Involtini di qualità superiore di (+ specie) </w:t>
            </w:r>
            <w:r>
              <w:rPr>
                <w:rFonts w:ascii="Times New Roman" w:hAnsi="Times New Roman"/>
                <w:sz w:val="24"/>
              </w:rPr>
              <w:br/>
              <w:t xml:space="preserve">Oiseau sans tête di qualità superiore di + [vitello o manzo] </w:t>
            </w:r>
            <w:r>
              <w:rPr>
                <w:rFonts w:ascii="Times New Roman" w:hAnsi="Times New Roman"/>
                <w:sz w:val="24"/>
              </w:rPr>
              <w:br/>
              <w:t>Alouette di qualità superiore di + [vitello o manzo]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743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</w:t>
            </w:r>
          </w:p>
        </w:tc>
      </w:tr>
      <w:tr w:rsidR="007B2A12" w:rsidRPr="007B2A12" w14:paraId="4F0841F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44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di (specie) marinata</w:t>
            </w:r>
            <w:r>
              <w:rPr>
                <w:rFonts w:ascii="Times New Roman" w:hAnsi="Times New Roman"/>
                <w:sz w:val="24"/>
              </w:rPr>
              <w:br/>
              <w:t>Denominazione delle frattaglie marinate di (specie)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55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</w:tbl>
    <w:p w14:paraId="0AD7710F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III. - Denominazioni del Codice di utilizzo per salumi e carni conservate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6"/>
        <w:gridCol w:w="3310"/>
      </w:tblGrid>
      <w:tr w:rsidR="007B2A12" w:rsidRPr="007B2A12" w14:paraId="1F9EE6B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F524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0B65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 xml:space="preserve">Tenore massimo proteico vegetale </w:t>
            </w:r>
            <w:r>
              <w:rPr>
                <w:rFonts w:ascii="Times New Roman" w:hAnsi="Times New Roman"/>
                <w:b/>
                <w:sz w:val="24"/>
              </w:rPr>
              <w:br/>
              <w:t>(espresso come sostanza secca)</w:t>
            </w:r>
          </w:p>
        </w:tc>
      </w:tr>
      <w:tr w:rsidR="007B2A12" w:rsidRPr="007B2A12" w14:paraId="45034CE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546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Stinco di maiale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C75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3D76D9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802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Cassler/Kassler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09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03FD9E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3FEF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29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53E83B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7E5E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leggermente salato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F7C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026B16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A9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Palette à la diable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9D5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2,0%*</w:t>
            </w:r>
          </w:p>
        </w:tc>
      </w:tr>
      <w:tr w:rsidR="007B2A12" w:rsidRPr="007B2A12" w14:paraId="6522853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F62E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Maiale salato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206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B3775F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9B2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Pancetta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94F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8551D7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3AF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Burespeck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476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F35959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7542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Filetto di bacon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3A5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B4A0C4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95B2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affumicato alsaziano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22E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8A70B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CC2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salato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9B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370A31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A3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stagionato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E9C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5E61F1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09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0DEF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D0DBD8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97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Speck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F5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163F26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4D1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Stomaco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281A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E33297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348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Spalla affumicata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F45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AE2238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9B17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Pancetta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CF5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18AC3F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934A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Lardelli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6B3C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F58440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C8DD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Carré di maiale essiccato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F99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1F4196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D9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863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9AA462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FA4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Filetto di maiale essiccato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225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052403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81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Lonzo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D09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166FD3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3D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di spalla secco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B80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E18722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C80F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secco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66A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EE2E88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3FA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secco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8C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38062B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37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Spalla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D41C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A34D9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5CB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in scatola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24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B48B19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BD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crudo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F8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E78206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90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Prosciutto di Luxeuil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2E7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08D7F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71E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di Savoia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48A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BE564D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226C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di Hauts Doubs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8AA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BDCE22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95D3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secco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A2F7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71CB19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D6C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di Île de beauté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9A49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A4217C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5BB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Bresaola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9E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6992A5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306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Brési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94DC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5A088E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98EF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Pastourma/pasturma/Pastarma/Pastirma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5B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7CF8B6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EF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cotto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71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0EC071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1A3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brasato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F10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96ABD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72B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cotto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B84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F736CC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5F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di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F2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304F5D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01D1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di spalla cotto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50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6DF900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4EC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Arrosto di maiale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9E7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FD23CB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3F5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Controgirello scelto di maiale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0F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7CAA29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73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16F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9BEAFF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BEA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Périgord anchaud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5A1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4D13FB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C2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d’oca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DA6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09F0FD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6F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d'anatra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7C1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9633A5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E2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Rillauds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2481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5670F2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131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Ciccioli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FA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265E1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6E8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Prosciutto marmorizzato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2A4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2E504E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286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di Reims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C15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360987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74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marmorizzata della Borgogna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9F6D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D892DA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4C8D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marmorizzata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DD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391BA1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086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Potjevlesch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7CD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985430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EA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Miscela di salsiccia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59A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711A06F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B0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Chipolata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03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07A7CDF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E5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Crépinette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393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3677063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3D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Diots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AD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3F1D67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DC7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Godiveau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D0C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72F959F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2B9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da cuocere/friggere/cuocere alla griglia/cuocere arrosto o per potée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BF45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2FE4A59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0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in vino bianco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FB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0AE51BF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81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cruda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5BD8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08ACFFB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FB65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da allevatore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03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32A9F57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E9A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del Poitou-Charentes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F9B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29BF118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A61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da cuocere/friggere/cuocere alla griglia/cuocere arrosto o per potée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25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47196B1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10F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in vino bianco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675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30814CA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F057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crudo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56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626DFC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C2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del Poitou-Charentes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5A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1FFAF7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621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Kochwurst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D38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39F34E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6D0F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Salsiccia affumicata alsaziana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433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C6237D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6A1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lorenese da cuocere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20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CBFF6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B1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Tolosa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F75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F6F604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E7A3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insaccata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3A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740060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7F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Merguez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4D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06689CE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0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Paupiette tradizionale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9C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AE77D6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42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Sobrassada da cuocere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CBB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2CB3167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97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Murson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EE9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3AAAE55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16D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cotenna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6B8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257DC7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4FD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Marsiglia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A48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535CDB5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229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Mettwurst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7016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FC2720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7E1D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spalmabile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BC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DF7F9E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AE9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Tartinette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887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13514B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F7B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Figatelle/Figatelli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2070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668FC8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8F45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Landjäger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A67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2B00B8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4E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secca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A4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E7B1DE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744D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Hunter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A25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9E7FF2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7C3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0D4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C7D1F9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BE2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secco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A3B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2D435C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AC5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Lione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791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627F2C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100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Chaudin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CC7C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89EEB1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DD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Jésus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C6D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33EAE4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76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Asta di salsiccia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C9E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A38CC9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D49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fegato crudo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C08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FCC0D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A2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maiale puro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A2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5AF48B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F10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Gros grillons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B9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5513B5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81C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Fuseau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B60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00C0AF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E1C9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Rosetta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EE1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58016D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EA6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Mini-rosetta di qualità superiore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997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1A5657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065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730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D0CF0B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FC8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562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6231C2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B536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Rouelle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75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C10141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E67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Chorizo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95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3,0%***</w:t>
            </w:r>
          </w:p>
        </w:tc>
      </w:tr>
      <w:tr w:rsidR="007B2A12" w:rsidRPr="007B2A12" w14:paraId="59117D4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888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Longaniza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6D0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3,0%***</w:t>
            </w:r>
          </w:p>
        </w:tc>
      </w:tr>
      <w:tr w:rsidR="007B2A12" w:rsidRPr="007B2A12" w14:paraId="66BCECB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27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Longaniza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35C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3,0%***</w:t>
            </w:r>
          </w:p>
        </w:tc>
      </w:tr>
      <w:tr w:rsidR="007B2A12" w:rsidRPr="007B2A12" w14:paraId="2E13577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7D9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60B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13A0903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94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Salpicon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85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609ACB9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977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danese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19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02C11C7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BD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CC9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08A4E68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3CB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d'Alsazia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8A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E2FB60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437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Strasburgo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94A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AF2CCB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65C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Fuseau di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16F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CC58D4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51B5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Magot di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D6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8C15AC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BBD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Rondelle di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B3C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27BCC1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E98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all'aglio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9F8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F0307D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C54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brioche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DF0F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6ACDF4B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3B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scelto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1895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5A4DF5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1055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cotto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A8C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0090906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BD4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cavallo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35C1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3AD3945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CC8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Jambonnette di Ardèche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723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2,0%*</w:t>
            </w:r>
          </w:p>
        </w:tc>
      </w:tr>
      <w:tr w:rsidR="007B2A12" w:rsidRPr="007B2A12" w14:paraId="0629022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E0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Jésus cotto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B53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4249AC5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3C0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Roulade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21E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67EA89D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5E83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bianca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95E1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52CC01C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EAE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da cocktail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71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6038303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DD44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4F06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0D5939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2ED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cavallo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94B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4EFE78E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46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Colmar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E8A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6F7CA4B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04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A51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99875C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06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Saucisse princesse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C28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15ACF79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0A7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Saucisson princesse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84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0D9C290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245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Bierwurtz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DD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7F32C07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DA9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Knack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95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35B2582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C2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Lyoner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CC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434BD1D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C58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Lyonerwurst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FED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31756B0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003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Alsazia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396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53C124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99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alla birra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1D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3906D6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5BF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prosciutto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0D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3B06256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03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Lione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A32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73384CD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E09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Strasburgo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05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</w:t>
            </w:r>
          </w:p>
        </w:tc>
      </w:tr>
      <w:tr w:rsidR="007B2A12" w:rsidRPr="007B2A12" w14:paraId="17020C5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967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Vienna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7D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5AC55F7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0AA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prosciutto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D1A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6F6B1A2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C49F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Schinkenwurst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EA4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5E77C6C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36A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Würstel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CC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28C6F2D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470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lingua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0B7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40F4C7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5D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lingua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D6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3724866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0A0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08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1CCB7BB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AAC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BA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3,0%**</w:t>
            </w:r>
          </w:p>
        </w:tc>
      </w:tr>
      <w:tr w:rsidR="007B2A12" w:rsidRPr="007B2A12" w14:paraId="0205F2D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45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Mortadella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519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4,0%</w:t>
            </w:r>
          </w:p>
        </w:tc>
      </w:tr>
      <w:tr w:rsidR="007B2A12" w:rsidRPr="007B2A12" w14:paraId="7AD9127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18F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Cervellata scelta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D1E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 (2)</w:t>
            </w:r>
          </w:p>
        </w:tc>
      </w:tr>
      <w:tr w:rsidR="007B2A12" w:rsidRPr="007B2A12" w14:paraId="71DF3DE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3B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Cervellata di Marsiglia/Provenza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0F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 (2)</w:t>
            </w:r>
          </w:p>
        </w:tc>
      </w:tr>
      <w:tr w:rsidR="007B2A12" w:rsidRPr="007B2A12" w14:paraId="0D3CAB7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9E3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Cervellata cruda, cervellata da cuocere/friggere/cuocere alla griglia/cuocere arrosto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E85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 (solo se il prodotto è incorporato in un piatto in scatola)</w:t>
            </w:r>
          </w:p>
        </w:tc>
      </w:tr>
      <w:tr w:rsidR="007B2A12" w:rsidRPr="007B2A12" w14:paraId="765A86E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33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Cervellata di Strasburgo/Alsazia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A2A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02B6B8F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5E4A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Attignole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65A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0FF409A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21BF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Mosaïque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BCD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5771AD3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101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Pantin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CA2E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9D4D10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ED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Attereau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80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49A93F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F5F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di oca/anatra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06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A84A26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05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di pollame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BA3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90398A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1BC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di selvaggina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F9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41F383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327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di coniglio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64A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3246F76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CC45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Fricandeau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0B1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6F4080E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DF6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Berrichon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0F5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2CC871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D42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anatra di Amiens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ED8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FC01DC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A0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Miscela di paté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AB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6E510C6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A6B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prosciutto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1C0D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E59283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643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Pasqua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151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18C0488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5CD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animelle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40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A347C0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556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2B4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D4AD81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839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oca/anatra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367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6E5CC06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671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agnello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CAAA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7A43DB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F396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pollame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8DD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A37D34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549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selvaggina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3CA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0ABB54A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1B6E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coniglio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2301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5E1C005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0E9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d’anatra d’Amiens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95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992879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69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Pasticcio d’anatra del Poitou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765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3246A02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E80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25A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CA7C1E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F2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Chartres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6B70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2FCC2C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D17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C25A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49F64C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D0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prosciutto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4B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B4EDDE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AE2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animelle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841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3091076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45F9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91F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3A39F24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BD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“della nonna”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415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D6BB1D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FC2A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Friand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E04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7275DF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1F34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Chartres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95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210E25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F2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431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5681968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B9D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Caillette di Provenza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D4AF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125A5A5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DC9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Caillette di 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146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09408D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6CA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4E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1D7BDA8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C88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Finocchio di Charentes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86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5795593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ACC4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Gascogne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715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0A2F94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A2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Périgueux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DC38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3495B2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297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Gascogne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A5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5F0E45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BD1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Périgueux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65B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25AF580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711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campagna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33B8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386186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B26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di Giura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F94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F232EC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2C1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Paté di Rennes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211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509DA6D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48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campagna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50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0FAA7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6E11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di Giura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739A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08AF12D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48E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delle Ardenne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61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61B274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F1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Pasticcio delle Ardenne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AB9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1E4DE6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B8D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Galantina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504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7A197EC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C29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Collo d’oca/anatra ripieno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E0A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7,0%</w:t>
            </w:r>
          </w:p>
        </w:tc>
      </w:tr>
      <w:tr w:rsidR="007B2A12" w:rsidRPr="007B2A12" w14:paraId="6AF2468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1416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Galantina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7E8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73D6C9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CC5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Collo di Périgord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A4E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7,0%</w:t>
            </w:r>
          </w:p>
        </w:tc>
      </w:tr>
      <w:tr w:rsidR="007B2A12" w:rsidRPr="007B2A12" w14:paraId="1F4F97B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75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72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E0F862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C125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di fegato di selvaggina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325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DDD2A8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949B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di fegato di coniglio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E1EB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68DA45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51A9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di fegato di maiale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F5E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F16F88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4AC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Confit di fegato di pollame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FEF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FD87D6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E7F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Chichons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48D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723302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ED63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Frittons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C06F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3B6C33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C2C6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Graisserons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4CA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543054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367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Grattons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A5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E69FAF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D5F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Rillettes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EB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669BE8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D9DB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 de Parol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247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926ED5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294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Civier bressan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F08F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59A682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790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Coudenat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95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A8DF8A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AB62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Soppressata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BA88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9183EB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C07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Marbrade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45A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939FF5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B4E7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Oreille pressée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36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0CA22D4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5796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Testa in cassetta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F6B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2D0823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D27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marmorizzata di Lione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DD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381FE3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71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Presskopf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E9A4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5B92BA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95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Roulade di testa di maiale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AF30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494F4F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97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Sabodet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A0F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4F7E35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7C4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Testa di (specie)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E2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60C3E17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9E6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Testa marmorizzata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66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1122F3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2BC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Testa in cassetta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954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46BBE71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A1ED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Testa arrotolata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A0B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2CAD7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E6B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alla griglia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774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5038AF8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00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Museau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2B3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141E827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1DAE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Hure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BC9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63BC494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E8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8AA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431362E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446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di manzo stagionata al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FD3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607C691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00A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di Digione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AEA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478D46F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9B6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di Troyes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E0B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56D9C94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412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di Valenciennes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3D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39F22DC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B47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Lingua in gelatina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029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02A5B51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2347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in salsa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43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291AE6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609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ripiena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32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29CBEA1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32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Lingua di Lucullus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DDCC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</w:t>
            </w:r>
          </w:p>
        </w:tc>
      </w:tr>
      <w:tr w:rsidR="007B2A12" w:rsidRPr="007B2A12" w14:paraId="4A26821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D4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Andouille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9D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8A7AC8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8E2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Andouillette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B0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CD5699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3201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Sabardin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341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38C37E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9C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Trippa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266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2DE1335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32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Interiora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7D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2C938A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A64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Tripous/Tripoux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E2D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E09F18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E1B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Piedi alla rouennaise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D1A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751741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419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Piedi e trippe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89F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B4B3AD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5CE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Piedi ripieni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874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1C778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0C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Piedi di Marsiglia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0E1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CD85A6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AAD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Coutances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D1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184CC5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D2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creolo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846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0CCDC5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001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Nancy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067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3BE86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0E8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Parigi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2471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F99AC7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6AE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Saint 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82D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D7FD15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D4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Marsiglia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FF7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480A99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EC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A6D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E2222A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7397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Sanguinaccio di 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4266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7B8DEB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7FCF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d’Auvergne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691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1A9052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4B9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Borgogna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AEE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06A482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202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Lyon in crema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86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888987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53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Poitou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5FD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EF2BC8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17B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del Sud-ovest della Francia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B5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11AEE8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ED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Périgord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5C6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42A7C2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E4D9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qualità superiore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A1A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320C21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C10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Boutifar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1F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EE7330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09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Boutifaron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C2F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8F91E8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8C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Galabart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3DD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EDCEA2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FED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Bluttwurst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B4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8DAFEF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C7E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d’Alsazia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F9E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54E609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20D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lingua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DEE5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E7352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75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Strasburgo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3A16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DF382F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CAA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di sangue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5AF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45A0E14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BB8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nera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A72B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EE4D67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3D1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di sangue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8064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62ED4E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477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nero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61E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2948B3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27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Schwarzwurst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D455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C7FED2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935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Zungenwurst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A0C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72A2F1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AC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Sanguinaccio bianco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B575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4DBE58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A6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catalano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D0A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2A5D96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E74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Le Havre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441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5F3886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78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Polpette di Castres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BF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C0EACE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783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Coudenou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851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3C82832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D7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Dios bianco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5BD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1B9AA2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2C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Malsat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95B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0291544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7F1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alla Richelieu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AF4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A20980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6D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di Tolosa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D54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1881721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48B9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Cocons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44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6477603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86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Quenelles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E0B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6299D24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089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di manzo in gelatina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DE7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0,5%*</w:t>
            </w:r>
          </w:p>
        </w:tc>
      </w:tr>
      <w:tr w:rsidR="007B2A12" w:rsidRPr="007B2A12" w14:paraId="7740257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501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Medaglione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91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8FFC22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FE5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Parfait di fegato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9E7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1,0%*</w:t>
            </w:r>
          </w:p>
        </w:tc>
      </w:tr>
      <w:tr w:rsidR="007B2A12" w:rsidRPr="007B2A12" w14:paraId="5410695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3A7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Caillette de l’Ardéche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1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05729BC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1E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7688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5FCB60A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D2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Farci di Poitou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C5B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1B5BC3E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829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Fressure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57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52C28A5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2A0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Gogue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93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24D33B2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34D2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Longeole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C2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5B31E05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BDB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Pormonier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B66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4E08B0D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53F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Salsiccia di cavolo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5B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720AD48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54C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alle erbe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57D7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  <w:tr w:rsidR="007B2A12" w:rsidRPr="007B2A12" w14:paraId="4E755D2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50B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Trumberewurst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0D9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3,0%*</w:t>
            </w:r>
          </w:p>
        </w:tc>
      </w:tr>
    </w:tbl>
    <w:p w14:paraId="07829DD3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* Contenuto proteico vegetale derivato solo dai condimenti e dagli aromi contenuti nel prodotto.</w:t>
      </w:r>
      <w:r>
        <w:rPr>
          <w:rFonts w:ascii="Times New Roman" w:hAnsi="Times New Roman"/>
          <w:color w:val="000000"/>
          <w:sz w:val="27"/>
        </w:rPr>
        <w:br/>
        <w:t>** Di cui l'1% può essere derivato solo dai condimenti e dagli aromi contenuti nel prodotto.</w:t>
      </w:r>
      <w:r>
        <w:rPr>
          <w:rFonts w:ascii="Times New Roman" w:hAnsi="Times New Roman"/>
          <w:color w:val="000000"/>
          <w:sz w:val="27"/>
        </w:rPr>
        <w:br/>
        <w:t>*** Di cui l'1,5% può essere derivato solo dai condimenti e dagli aromi contenuti nel prodotto.</w:t>
      </w:r>
      <w:r>
        <w:rPr>
          <w:rFonts w:ascii="Times New Roman" w:hAnsi="Times New Roman"/>
          <w:color w:val="000000"/>
          <w:sz w:val="27"/>
        </w:rPr>
        <w:br/>
        <w:t>(1) Può essere aggiunto un ulteriore 2% di proteine vegetali per i prodotti incorporati in un piatto in scatola.</w:t>
      </w:r>
      <w:r>
        <w:rPr>
          <w:rFonts w:ascii="Times New Roman" w:hAnsi="Times New Roman"/>
          <w:color w:val="000000"/>
          <w:sz w:val="27"/>
        </w:rPr>
        <w:br/>
        <w:t>(2) È consentita l'aggiunta di proteine vegetali fino a un limite complessivo del 7% (escluse proteine da condimenti e aromi) per i prodotti incorporati in un piatto in scatola.</w:t>
      </w:r>
    </w:p>
    <w:p w14:paraId="38ED4B2B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Articolo</w:t>
      </w:r>
    </w:p>
    <w:p w14:paraId="02698E36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IV. — Denominazioni del codice di buone pratiche per i prodotti avicoli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3578"/>
      </w:tblGrid>
      <w:tr w:rsidR="007B2A12" w:rsidRPr="007B2A12" w14:paraId="2292E1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5C13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100F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 xml:space="preserve">Tenore massimo proteico vegetale </w:t>
            </w:r>
            <w:r>
              <w:rPr>
                <w:rFonts w:ascii="Times New Roman" w:hAnsi="Times New Roman"/>
                <w:b/>
                <w:sz w:val="24"/>
              </w:rPr>
              <w:br/>
              <w:t>(espresso come sostanza secca)</w:t>
            </w:r>
          </w:p>
        </w:tc>
      </w:tr>
      <w:tr w:rsidR="007B2A12" w:rsidRPr="007B2A12" w14:paraId="1E8123D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5B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Andouillette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DDA0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358BAFB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DF6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Carni bianche/filetto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F0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</w:t>
            </w:r>
          </w:p>
        </w:tc>
      </w:tr>
      <w:tr w:rsidR="007B2A12" w:rsidRPr="007B2A12" w14:paraId="54AF11A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FB04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Sanguinaccio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711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4,0%</w:t>
            </w:r>
          </w:p>
        </w:tc>
      </w:tr>
      <w:tr w:rsidR="007B2A12" w:rsidRPr="007B2A12" w14:paraId="4AD7D51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A67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Cervellata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EF4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6CBEA0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679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Miscela di salsiccia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E2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48834BD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317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Chorizo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7E9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1,5%</w:t>
            </w:r>
          </w:p>
        </w:tc>
      </w:tr>
      <w:tr w:rsidR="007B2A12" w:rsidRPr="007B2A12" w14:paraId="1BB2721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51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Crépinette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B5E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102680A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AC3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Cordone bleu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F1F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3,5%</w:t>
            </w:r>
          </w:p>
        </w:tc>
      </w:tr>
      <w:tr w:rsidR="007B2A12" w:rsidRPr="007B2A12" w14:paraId="2D4F96B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2F9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Scaloppina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47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768526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69E9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Galantina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EB6B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0B4D1F5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BF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Gigolette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3D9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1,5%</w:t>
            </w:r>
          </w:p>
        </w:tc>
      </w:tr>
      <w:tr w:rsidR="007B2A12" w:rsidRPr="007B2A12" w14:paraId="74226CA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79F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Coscia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FD3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1,5%</w:t>
            </w:r>
          </w:p>
        </w:tc>
      </w:tr>
      <w:tr w:rsidR="007B2A12" w:rsidRPr="007B2A12" w14:paraId="3A8B035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AF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Prosciutto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D74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3,0%</w:t>
            </w:r>
          </w:p>
        </w:tc>
      </w:tr>
      <w:tr w:rsidR="007B2A12" w:rsidRPr="007B2A12" w14:paraId="492EB2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C7E0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Knack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55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15BE74B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6AE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Pancetta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7680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1,5%</w:t>
            </w:r>
          </w:p>
        </w:tc>
      </w:tr>
      <w:tr w:rsidR="007B2A12" w:rsidRPr="007B2A12" w14:paraId="225FF7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F5AD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Merguez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520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35A1B8E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250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Tagli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1F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425CA47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9AA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Mortadella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EF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4,0%</w:t>
            </w:r>
          </w:p>
        </w:tc>
      </w:tr>
      <w:tr w:rsidR="007B2A12" w:rsidRPr="007B2A12" w14:paraId="38E992E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E204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Crocchette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173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3,5%</w:t>
            </w:r>
          </w:p>
        </w:tc>
      </w:tr>
      <w:tr w:rsidR="007B2A12" w:rsidRPr="007B2A12" w14:paraId="531CA08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FC9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(o pasticcio)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BC6F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5,0%</w:t>
            </w:r>
          </w:p>
        </w:tc>
      </w:tr>
      <w:tr w:rsidR="007B2A12" w:rsidRPr="007B2A12" w14:paraId="32B93D4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7B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Involtini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CA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477D684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0A2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Salsiccia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8D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405C4B5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31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Salame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792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2,0%</w:t>
            </w:r>
          </w:p>
        </w:tc>
      </w:tr>
      <w:tr w:rsidR="007B2A12" w:rsidRPr="007B2A12" w14:paraId="481F15D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254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Tournedos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561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1,0%</w:t>
            </w:r>
          </w:p>
        </w:tc>
      </w:tr>
      <w:tr w:rsidR="007B2A12" w:rsidRPr="007B2A12" w14:paraId="200573A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55A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Viennese (di pollame)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97E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3,5%</w:t>
            </w:r>
          </w:p>
        </w:tc>
      </w:tr>
    </w:tbl>
    <w:p w14:paraId="0C33BB79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V. — Denominazioni specifiche per il settore delle uova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3578"/>
      </w:tblGrid>
      <w:tr w:rsidR="007B2A12" w:rsidRPr="007B2A12" w14:paraId="4113EBE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BB98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7741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 xml:space="preserve">Tenore massimo proteico vegetale </w:t>
            </w:r>
            <w:r>
              <w:rPr>
                <w:rFonts w:ascii="Times New Roman" w:hAnsi="Times New Roman"/>
                <w:b/>
                <w:sz w:val="24"/>
              </w:rPr>
              <w:br/>
              <w:t>(espresso come sostanza secca)</w:t>
            </w:r>
          </w:p>
        </w:tc>
      </w:tr>
      <w:tr w:rsidR="007B2A12" w:rsidRPr="007B2A12" w14:paraId="5EF17CC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D1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Uovo intero liquido/uovo intero essiccato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10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0,1%</w:t>
            </w:r>
          </w:p>
        </w:tc>
      </w:tr>
      <w:tr w:rsidR="007B2A12" w:rsidRPr="007B2A12" w14:paraId="5F940A3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DD4D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Tuorlo d'uovo liquido/tuorlo d'uovo essiccato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D6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0,1%</w:t>
            </w:r>
          </w:p>
        </w:tc>
      </w:tr>
      <w:tr w:rsidR="007B2A12" w:rsidRPr="007B2A12" w14:paraId="1641295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A68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Albume d'uovo liquido/albume d'uovo essiccato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06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0,1%</w:t>
            </w:r>
          </w:p>
        </w:tc>
      </w:tr>
      <w:tr w:rsidR="007B2A12" w:rsidRPr="007B2A12" w14:paraId="2595D1D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9D3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Omelette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1F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0,1%</w:t>
            </w:r>
          </w:p>
        </w:tc>
      </w:tr>
    </w:tbl>
    <w:p w14:paraId="7FA0F5AE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Redatto il 29 giugno 2022.</w:t>
      </w:r>
    </w:p>
    <w:p w14:paraId="5CFE11B7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Dal primo ministro:</w:t>
      </w:r>
      <w:r>
        <w:rPr>
          <w:rFonts w:ascii="Times New Roman" w:hAnsi="Times New Roman"/>
          <w:color w:val="000000"/>
          <w:sz w:val="27"/>
        </w:rPr>
        <w:br/>
        <w:t>Élisabeth Borne</w:t>
      </w:r>
    </w:p>
    <w:p w14:paraId="19FA7CEA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 ministro dell'Economia, delle Finanze e della Sovranità Industriale e Digitale,</w:t>
      </w:r>
      <w:r>
        <w:rPr>
          <w:rFonts w:ascii="Times New Roman" w:hAnsi="Times New Roman"/>
          <w:color w:val="000000"/>
          <w:sz w:val="27"/>
        </w:rPr>
        <w:br/>
        <w:t>Bruno Le Maire</w:t>
      </w:r>
    </w:p>
    <w:p w14:paraId="3996D1E8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 ministro dell'Agricoltura e della Sovranità Alimentare,</w:t>
      </w:r>
      <w:r>
        <w:rPr>
          <w:rFonts w:ascii="Times New Roman" w:hAnsi="Times New Roman"/>
          <w:color w:val="000000"/>
          <w:sz w:val="27"/>
        </w:rPr>
        <w:br/>
        <w:t>Marc Fesneau</w:t>
      </w:r>
    </w:p>
    <w:p w14:paraId="69FF9442" w14:textId="77777777" w:rsidR="000A3F9D" w:rsidRDefault="000A3F9D"/>
    <w:sectPr w:rsidR="000A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EA0"/>
    <w:multiLevelType w:val="multilevel"/>
    <w:tmpl w:val="8F2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12"/>
    <w:rsid w:val="000A3F9D"/>
    <w:rsid w:val="007B2A12"/>
    <w:rsid w:val="008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63F2"/>
  <w15:chartTrackingRefBased/>
  <w15:docId w15:val="{58097DB3-17B2-4641-95C9-72FDC8B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2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7B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7B2A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A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7B2A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7B2A1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7B2A12"/>
  </w:style>
  <w:style w:type="character" w:customStyle="1" w:styleId="word-break-all">
    <w:name w:val="word-break-all"/>
    <w:basedOn w:val="DefaultParagraphFont"/>
    <w:rsid w:val="007B2A12"/>
  </w:style>
  <w:style w:type="character" w:customStyle="1" w:styleId="complement-titre-code">
    <w:name w:val="complement-titre-code"/>
    <w:basedOn w:val="DefaultParagraphFont"/>
    <w:rsid w:val="007B2A12"/>
  </w:style>
  <w:style w:type="paragraph" w:customStyle="1" w:styleId="test">
    <w:name w:val="test"/>
    <w:basedOn w:val="Normal"/>
    <w:rsid w:val="007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te">
    <w:name w:val="note"/>
    <w:basedOn w:val="Normal"/>
    <w:rsid w:val="007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2763</Words>
  <Characters>16413</Characters>
  <Application>Microsoft Office Word</Application>
  <DocSecurity>0</DocSecurity>
  <Lines>1823</Lines>
  <Paragraphs>871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2022-09-08T12:38:00Z</dcterms:created>
  <dcterms:modified xsi:type="dcterms:W3CDTF">2022-09-08T12:38:00Z</dcterms:modified>
</cp:coreProperties>
</file>