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C3C5A" w14:textId="1FA4CD5E" w:rsidR="007A362B" w:rsidRDefault="007A362B" w:rsidP="007A362B">
      <w:pPr>
        <w:pStyle w:val="Header"/>
      </w:pPr>
      <w:r>
        <w:rPr>
          <w:rFonts w:ascii="Courier New" w:hAnsi="Courier New"/>
          <w:szCs w:val="20"/>
        </w:rPr>
        <w:t>1. ------IND- 2020 0401 F-- CS- ------ 202000706 --- --- PROJET</w:t>
      </w:r>
    </w:p>
    <w:p w14:paraId="01AA790E" w14:textId="25E09F94" w:rsidR="00C43AFA" w:rsidRDefault="00C43AFA">
      <w:pPr>
        <w:rPr>
          <w:rFonts w:ascii="Times New Roman" w:eastAsia="Lucida Sans Unicode" w:hAnsi="Times New Roman" w:cs="Times New Roman"/>
          <w:b/>
          <w:bCs/>
          <w:sz w:val="24"/>
          <w:szCs w:val="24"/>
          <w:lang w:eastAsia="fr-FR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C43AFA" w:rsidRPr="00C32FE3" w14:paraId="17D2C247" w14:textId="77777777" w:rsidTr="00F21523">
        <w:trPr>
          <w:cantSplit/>
        </w:trPr>
        <w:tc>
          <w:tcPr>
            <w:tcW w:w="3982" w:type="dxa"/>
            <w:gridSpan w:val="3"/>
          </w:tcPr>
          <w:p w14:paraId="164608F8" w14:textId="77777777" w:rsidR="00C43AFA" w:rsidRPr="00C32FE3" w:rsidRDefault="00C43AFA" w:rsidP="00F21523">
            <w:pPr>
              <w:pStyle w:val="SNREPUBLIQUE"/>
              <w:jc w:val="left"/>
            </w:pPr>
            <w:r>
              <w:t>FRANCOUZSKÁ REPUBLIKA</w:t>
            </w:r>
          </w:p>
        </w:tc>
      </w:tr>
      <w:tr w:rsidR="00C43AFA" w:rsidRPr="00C32FE3" w14:paraId="688054A8" w14:textId="77777777" w:rsidTr="00F21523">
        <w:trPr>
          <w:cantSplit/>
          <w:trHeight w:hRule="exact" w:val="113"/>
        </w:trPr>
        <w:tc>
          <w:tcPr>
            <w:tcW w:w="1527" w:type="dxa"/>
          </w:tcPr>
          <w:p w14:paraId="0B73C968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74024351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15DD5E88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1537ECB6" w14:textId="77777777" w:rsidTr="00F21523">
        <w:trPr>
          <w:cantSplit/>
        </w:trPr>
        <w:tc>
          <w:tcPr>
            <w:tcW w:w="3982" w:type="dxa"/>
            <w:gridSpan w:val="3"/>
          </w:tcPr>
          <w:p w14:paraId="1E3C954A" w14:textId="77777777" w:rsidR="00C43AFA" w:rsidRPr="00C32FE3" w:rsidRDefault="00C43AFA" w:rsidP="00F21523">
            <w:pPr>
              <w:pStyle w:val="SNTimbre"/>
              <w:spacing w:before="0"/>
            </w:pPr>
            <w:r>
              <w:t>Ministerstvo pro ekologický a solidární přechod</w:t>
            </w:r>
          </w:p>
        </w:tc>
      </w:tr>
      <w:tr w:rsidR="00C43AFA" w:rsidRPr="00C32FE3" w14:paraId="237C9D9A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1D80B7C5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6E16B623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856580B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32E35054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7EB6DD4E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</w:tcPr>
          <w:p w14:paraId="4854FAA9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F211303" w14:textId="77777777" w:rsidR="00C43AFA" w:rsidRPr="00C32FE3" w:rsidRDefault="00C43AFA" w:rsidP="00F21523">
            <w:pPr>
              <w:spacing w:after="0" w:line="240" w:lineRule="auto"/>
            </w:pPr>
          </w:p>
        </w:tc>
      </w:tr>
    </w:tbl>
    <w:p w14:paraId="042EE64F" w14:textId="77777777" w:rsidR="00C43AFA" w:rsidRDefault="00C43AFA" w:rsidP="00AB34D5">
      <w:pPr>
        <w:pStyle w:val="SNNature"/>
        <w:spacing w:before="0" w:after="0"/>
      </w:pPr>
    </w:p>
    <w:p w14:paraId="090C7E55" w14:textId="22893124" w:rsidR="00BF56AE" w:rsidRPr="00C32FE3" w:rsidRDefault="00BF56AE" w:rsidP="00AB34D5">
      <w:pPr>
        <w:pStyle w:val="SNNature"/>
        <w:spacing w:before="0" w:after="0"/>
      </w:pPr>
      <w:r>
        <w:t xml:space="preserve">Nařízení č. </w:t>
      </w:r>
      <w:r>
        <w:tab/>
      </w:r>
      <w:r>
        <w:tab/>
      </w:r>
      <w:r>
        <w:tab/>
      </w:r>
      <w:r>
        <w:tab/>
        <w:t>ze dne</w:t>
      </w:r>
    </w:p>
    <w:p w14:paraId="3F5745A4" w14:textId="60E11919" w:rsidR="00BF56AE" w:rsidRDefault="00BF56AE" w:rsidP="00AB34D5">
      <w:pPr>
        <w:pStyle w:val="SNtitre"/>
        <w:spacing w:after="0"/>
      </w:pPr>
      <w:r>
        <w:t>o zákazu některých plastových výrobků na jedno použití</w:t>
      </w:r>
    </w:p>
    <w:p w14:paraId="368CD14A" w14:textId="77777777" w:rsidR="00AB34D5" w:rsidRPr="00AB34D5" w:rsidRDefault="00AB34D5" w:rsidP="00AB34D5">
      <w:pPr>
        <w:pStyle w:val="SNNORCentr"/>
      </w:pPr>
    </w:p>
    <w:p w14:paraId="1217785A" w14:textId="77777777" w:rsidR="00BF56AE" w:rsidRPr="00C32FE3" w:rsidRDefault="00BF56AE" w:rsidP="00AB34D5">
      <w:pPr>
        <w:pStyle w:val="SNNORCentr"/>
      </w:pPr>
      <w:r>
        <w:t>NOR: [</w:t>
      </w:r>
      <w:r>
        <w:rPr>
          <w:highlight w:val="yellow"/>
        </w:rPr>
        <w:t>…</w:t>
      </w:r>
      <w:r>
        <w:t>]</w:t>
      </w:r>
    </w:p>
    <w:p w14:paraId="6B78614D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2970CB05" w14:textId="6596F66B" w:rsidR="00BF56AE" w:rsidRPr="007F6479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Dotčené skupiny obyvatel: </w:t>
      </w:r>
      <w:r>
        <w:rPr>
          <w:b w:val="0"/>
          <w:i/>
        </w:rPr>
        <w:t>fyzické nebo právnické osoby, které v rámci své hospodářské činnosti dodávají, používají, distribuují nebo poskytují, za úplatu nebo zdarma, některé plastové výrobky na jedno použití.</w:t>
      </w:r>
    </w:p>
    <w:p w14:paraId="3675A849" w14:textId="2C019237" w:rsidR="00AB34D5" w:rsidRDefault="00FA00F0" w:rsidP="00FA00F0">
      <w:pPr>
        <w:pStyle w:val="SNAutorit"/>
        <w:tabs>
          <w:tab w:val="left" w:pos="4280"/>
        </w:tabs>
        <w:spacing w:before="0" w:after="0"/>
        <w:jc w:val="both"/>
        <w:rPr>
          <w:i/>
        </w:rPr>
      </w:pPr>
      <w:r>
        <w:rPr>
          <w:i/>
        </w:rPr>
        <w:tab/>
      </w:r>
    </w:p>
    <w:p w14:paraId="67294CBD" w14:textId="0439BF89" w:rsidR="00BF56AE" w:rsidRPr="00A66288" w:rsidRDefault="00BF56AE" w:rsidP="00AB34D5">
      <w:pPr>
        <w:pStyle w:val="SNAutorit"/>
        <w:spacing w:before="0" w:after="0"/>
        <w:jc w:val="both"/>
        <w:rPr>
          <w:b w:val="0"/>
          <w:i/>
          <w:spacing w:val="-4"/>
        </w:rPr>
      </w:pPr>
      <w:r w:rsidRPr="00A66288">
        <w:rPr>
          <w:i/>
          <w:spacing w:val="-4"/>
        </w:rPr>
        <w:t xml:space="preserve">Předmět: </w:t>
      </w:r>
      <w:r w:rsidRPr="00A66288">
        <w:rPr>
          <w:b w:val="0"/>
          <w:i/>
          <w:spacing w:val="-4"/>
        </w:rPr>
        <w:t>podmínky použití zákazu poskytování některých plastových výrobků na jedno použití.</w:t>
      </w:r>
    </w:p>
    <w:p w14:paraId="72DEBCAF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3671EB44" w14:textId="49607CF8" w:rsidR="00BF56AE" w:rsidRPr="00C975AF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Nabytí účinnosti: </w:t>
      </w:r>
      <w:r>
        <w:rPr>
          <w:b w:val="0"/>
          <w:i/>
        </w:rPr>
        <w:t xml:space="preserve">nařízení nabývá účinnosti den po jeho vyhlášení, s výjimkou některých ustanovení článku 3, která nabývají účinnosti dne 1. ledna a 3. července 2021. </w:t>
      </w:r>
    </w:p>
    <w:p w14:paraId="309694BA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4B5B6C2A" w14:textId="65F98600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Oznámení: </w:t>
      </w:r>
      <w:r>
        <w:rPr>
          <w:b w:val="0"/>
          <w:i/>
        </w:rPr>
        <w:t>toto nařízení stanoví podmínky použití některých ustanovení stanovených zákonem ze dne 10. února 2020 proti plýtvání zdroji a na podporu oběhového hospodářství, jejichž cílem je zakázat poskytování některých plastových výrobků na jedno použití.</w:t>
      </w:r>
    </w:p>
    <w:p w14:paraId="06DB8430" w14:textId="2DD84F42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b w:val="0"/>
          <w:i/>
        </w:rPr>
        <w:t>Objasňuje zákaz některých plastových výrobků na jedno použití v souladu s novými zákazy přijatými podle zákona. Poskytování plastových výrobků na jedno použití podle zákona bude po vyprodání zásob a nejpozději 1. července 2021 postupně zakázáno.</w:t>
      </w:r>
    </w:p>
    <w:p w14:paraId="420714E0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5449D818" w14:textId="1BD47E89" w:rsidR="00BF56AE" w:rsidRPr="000D7A23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Odkazy: </w:t>
      </w:r>
      <w:r>
        <w:rPr>
          <w:b w:val="0"/>
          <w:i/>
        </w:rPr>
        <w:t>zákoník životního prostředí pozměněný tímto nařízením je k dispozici k nahlédnutí v jeho verzi vyplývající z této změny na internetových stránkách Légifrance (</w:t>
      </w:r>
      <w:hyperlink r:id="rId8" w:history="1">
        <w:r>
          <w:rPr>
            <w:rStyle w:val="Hyperlink"/>
            <w:b w:val="0"/>
            <w:i/>
          </w:rPr>
          <w:t>https://www.legifrance.gouv.fr</w:t>
        </w:r>
      </w:hyperlink>
      <w:r>
        <w:rPr>
          <w:b w:val="0"/>
          <w:i/>
        </w:rPr>
        <w:t xml:space="preserve">). </w:t>
      </w:r>
    </w:p>
    <w:p w14:paraId="5BEE5288" w14:textId="77777777" w:rsidR="00AB34D5" w:rsidRDefault="00AB34D5" w:rsidP="00AB34D5">
      <w:pPr>
        <w:pStyle w:val="SNAutorit"/>
        <w:spacing w:before="0" w:after="0"/>
      </w:pPr>
    </w:p>
    <w:p w14:paraId="3A8E8C3A" w14:textId="12D04B88" w:rsidR="00BF56AE" w:rsidRPr="00C32FE3" w:rsidRDefault="00BF56AE" w:rsidP="00AB34D5">
      <w:pPr>
        <w:pStyle w:val="SNAutorit"/>
        <w:spacing w:before="0" w:after="0"/>
      </w:pPr>
      <w:r>
        <w:t>Předseda vlády,</w:t>
      </w:r>
    </w:p>
    <w:p w14:paraId="3E140B21" w14:textId="77777777" w:rsidR="00AB34D5" w:rsidRDefault="00AB34D5" w:rsidP="00AB34D5">
      <w:pPr>
        <w:pStyle w:val="SNRapport"/>
        <w:spacing w:before="0" w:after="0"/>
        <w:jc w:val="both"/>
      </w:pPr>
    </w:p>
    <w:p w14:paraId="09A65F1F" w14:textId="527C39A9" w:rsidR="00BF56AE" w:rsidRPr="00C32FE3" w:rsidRDefault="00BF56AE" w:rsidP="00AB34D5">
      <w:pPr>
        <w:pStyle w:val="SNRapport"/>
        <w:spacing w:before="0" w:after="0"/>
        <w:jc w:val="both"/>
      </w:pPr>
      <w:r>
        <w:t>na základě zprávy ministryně pro ekologický a solidární přechod;</w:t>
      </w:r>
    </w:p>
    <w:p w14:paraId="52C96263" w14:textId="77777777" w:rsidR="00AB34D5" w:rsidRDefault="00AB34D5" w:rsidP="00AB34D5">
      <w:pPr>
        <w:pStyle w:val="SNVisa"/>
        <w:spacing w:before="0" w:after="0"/>
      </w:pPr>
    </w:p>
    <w:p w14:paraId="471CCDAC" w14:textId="77777777" w:rsidR="00AB34D5" w:rsidRDefault="00AB34D5" w:rsidP="00AB34D5">
      <w:pPr>
        <w:pStyle w:val="SNVisa"/>
        <w:spacing w:before="0" w:after="0"/>
      </w:pPr>
    </w:p>
    <w:p w14:paraId="1ED39580" w14:textId="77777777" w:rsidR="00AB34D5" w:rsidRDefault="00AB34D5" w:rsidP="00AB34D5">
      <w:pPr>
        <w:pStyle w:val="SNVisa"/>
        <w:spacing w:before="0" w:after="0"/>
      </w:pPr>
    </w:p>
    <w:p w14:paraId="2E031BA4" w14:textId="2A15BBD5" w:rsidR="002F2D08" w:rsidRPr="002F2D08" w:rsidRDefault="002F2D08" w:rsidP="00AB34D5">
      <w:pPr>
        <w:pStyle w:val="SNVisa"/>
        <w:spacing w:before="0" w:after="0"/>
      </w:pPr>
      <w:r>
        <w:t>s ohledem na směrnici 90/385/EHS o sbližování právních předpisů členských států týkajících se aktivních implantabilních zdravotnických prostředků;</w:t>
      </w:r>
    </w:p>
    <w:p w14:paraId="70C3E71F" w14:textId="77777777" w:rsidR="009666CF" w:rsidRDefault="002F2D08" w:rsidP="009666CF">
      <w:pPr>
        <w:pStyle w:val="SNVisa"/>
        <w:spacing w:before="0" w:after="0"/>
      </w:pPr>
      <w:r>
        <w:rPr>
          <w:highlight w:val="yellow"/>
        </w:rPr>
        <w:br/>
      </w:r>
      <w:r>
        <w:t xml:space="preserve">s ohledem na směrnici 93/42/EHS o zdravotnických prostředcích; </w:t>
      </w:r>
    </w:p>
    <w:p w14:paraId="107C9225" w14:textId="7EC543B8" w:rsidR="009666CF" w:rsidRPr="002F2D08" w:rsidRDefault="009666CF" w:rsidP="009666CF">
      <w:pPr>
        <w:pStyle w:val="SNVisa"/>
        <w:spacing w:before="0" w:after="0"/>
      </w:pPr>
      <w:r>
        <w:t>s ohledem na směrnici Evropského parlamentu a Rady 94/62/ES ze dne 20. prosince 1994 o obalech a obalových odpadech, naposledy pozměněnou zejména směrnicí Evropského parlamentu a Rady 2004/12/ES ze dne 11. února 2004;</w:t>
      </w:r>
    </w:p>
    <w:p w14:paraId="3086451A" w14:textId="77777777" w:rsidR="00AB34D5" w:rsidRDefault="00AB34D5" w:rsidP="00AB34D5">
      <w:pPr>
        <w:pStyle w:val="SNVisa"/>
        <w:spacing w:before="0" w:after="0"/>
      </w:pPr>
    </w:p>
    <w:p w14:paraId="3EF78180" w14:textId="382FE0FE" w:rsidR="009666CF" w:rsidRDefault="009666CF" w:rsidP="009666CF">
      <w:pPr>
        <w:pStyle w:val="SNVisa"/>
        <w:spacing w:before="0" w:after="0"/>
      </w:pPr>
      <w:r>
        <w:lastRenderedPageBreak/>
        <w:t xml:space="preserve">s ohledem na směrnici Evropského parlamentu a Rady (ES) č. 98/2008 ze dne 19. listopadu 2008 o odpadech a o zrušení některých směrnic; </w:t>
      </w:r>
    </w:p>
    <w:p w14:paraId="1FD753C8" w14:textId="77777777" w:rsidR="009666CF" w:rsidRDefault="009666CF" w:rsidP="009666CF">
      <w:pPr>
        <w:pStyle w:val="SNVisa"/>
        <w:spacing w:before="0" w:after="0"/>
      </w:pPr>
    </w:p>
    <w:p w14:paraId="6DDDB110" w14:textId="16CA4CE6" w:rsidR="00BF56AE" w:rsidRDefault="002F2D08" w:rsidP="00AB34D5">
      <w:pPr>
        <w:pStyle w:val="SNVisa"/>
        <w:spacing w:before="0" w:after="0"/>
      </w:pPr>
      <w:r>
        <w:t>s ohledem na směrnici Evropského parlamentu a Rady (EU) 2015/1535 ze dne 9. září 2015 o postupu při poskytování informací v oblasti technických předpisů a předpisů pro služby informační společnosti;</w:t>
      </w:r>
    </w:p>
    <w:p w14:paraId="69F4D99C" w14:textId="714D2F81" w:rsidR="00446523" w:rsidRDefault="00446523" w:rsidP="00AB34D5">
      <w:pPr>
        <w:pStyle w:val="SNVisa"/>
        <w:spacing w:before="0" w:after="0"/>
      </w:pPr>
    </w:p>
    <w:p w14:paraId="39244F0A" w14:textId="2ABFC281" w:rsidR="00446523" w:rsidRDefault="00446523" w:rsidP="00446523">
      <w:pPr>
        <w:pStyle w:val="SNVisa"/>
        <w:spacing w:after="0"/>
      </w:pPr>
      <w:r>
        <w:t>s ohledem na nařízení Evropského parlamentu a Rady (EU) 2017/745 ze dne 5. dubna 2017 o zdravotnických prostředcích, změně směrnice 2001/83/ES, nařízení (ES) č. 178/2002 a nařízení (ES) č. 1223/2009 a o zrušení směrnic Rady 90/385/EHS a 93/42/EHS;</w:t>
      </w:r>
    </w:p>
    <w:p w14:paraId="0273B220" w14:textId="77777777" w:rsidR="00AB34D5" w:rsidRDefault="00AB34D5" w:rsidP="00AB34D5">
      <w:pPr>
        <w:pStyle w:val="SNVisa"/>
        <w:spacing w:before="0" w:after="0"/>
      </w:pPr>
    </w:p>
    <w:p w14:paraId="6CDE938B" w14:textId="197040D4" w:rsidR="00BF56AE" w:rsidRDefault="00BF56AE" w:rsidP="00AB34D5">
      <w:pPr>
        <w:pStyle w:val="SNVisa"/>
        <w:spacing w:before="0" w:after="0"/>
      </w:pPr>
      <w:r>
        <w:t>s ohledem na směrnici Evropského parlamentu a Rady (EU) 2019/904 ze dne 5. června 2019 o omezení dopadu některých plastových výrobků na životní prostředí;</w:t>
      </w:r>
    </w:p>
    <w:p w14:paraId="4873B193" w14:textId="77777777" w:rsidR="00AB34D5" w:rsidRDefault="00AB34D5" w:rsidP="00AB34D5">
      <w:pPr>
        <w:pStyle w:val="SNVisa"/>
        <w:spacing w:before="0" w:after="0"/>
      </w:pPr>
    </w:p>
    <w:p w14:paraId="31CF2885" w14:textId="51781068" w:rsidR="00BF56AE" w:rsidRDefault="00BF56AE" w:rsidP="00AB34D5">
      <w:pPr>
        <w:pStyle w:val="SNVisa"/>
        <w:spacing w:before="0" w:after="0"/>
      </w:pPr>
      <w:r>
        <w:t>s ohledem na zákon č. 2020-105 ze dne 10. února 2020 proti plýtvání zdroji a na podporu oběhového hospodářství, a zejména na jeho článek 77;</w:t>
      </w:r>
    </w:p>
    <w:p w14:paraId="26F30DBD" w14:textId="77777777" w:rsidR="00AB34D5" w:rsidRDefault="00AB34D5" w:rsidP="00AB34D5">
      <w:pPr>
        <w:pStyle w:val="SNVisa"/>
        <w:spacing w:before="0" w:after="0"/>
      </w:pPr>
    </w:p>
    <w:p w14:paraId="735234E1" w14:textId="5E881DFB" w:rsidR="00BF56AE" w:rsidRDefault="00BF56AE" w:rsidP="00AB34D5">
      <w:pPr>
        <w:pStyle w:val="SNVisa"/>
        <w:spacing w:before="0" w:after="0"/>
      </w:pPr>
      <w:r>
        <w:t>s ohledem na zákoník životního prostředí, a zejména na jeho článek L. 541-15-10;</w:t>
      </w:r>
    </w:p>
    <w:p w14:paraId="2A461B0A" w14:textId="77777777" w:rsidR="00AB34D5" w:rsidRDefault="00AB34D5" w:rsidP="00AB34D5">
      <w:pPr>
        <w:pStyle w:val="SNVisa"/>
        <w:spacing w:before="0" w:after="0"/>
      </w:pPr>
    </w:p>
    <w:p w14:paraId="33C38F47" w14:textId="70A94EEF" w:rsidR="00BF56AE" w:rsidRPr="00C32FE3" w:rsidRDefault="00BF56AE" w:rsidP="00AB34D5">
      <w:pPr>
        <w:pStyle w:val="SNVisa"/>
        <w:spacing w:before="0" w:after="0"/>
      </w:pPr>
      <w:r>
        <w:t xml:space="preserve">s ohledem na oznámení č. </w:t>
      </w:r>
      <w:r>
        <w:rPr>
          <w:highlight w:val="yellow"/>
        </w:rPr>
        <w:t>xxx</w:t>
      </w:r>
      <w:r>
        <w:t xml:space="preserve"> adresované Evropské komisi dne </w:t>
      </w:r>
      <w:r>
        <w:rPr>
          <w:highlight w:val="yellow"/>
        </w:rPr>
        <w:t>xxx</w:t>
      </w:r>
      <w:r>
        <w:t>;</w:t>
      </w:r>
    </w:p>
    <w:p w14:paraId="0470A652" w14:textId="77777777" w:rsidR="00AB34D5" w:rsidRDefault="00AB34D5" w:rsidP="00AB34D5">
      <w:pPr>
        <w:pStyle w:val="SNConsultation"/>
        <w:spacing w:before="0" w:after="0"/>
      </w:pPr>
    </w:p>
    <w:p w14:paraId="705C743A" w14:textId="1DB00305" w:rsidR="00BF56AE" w:rsidRDefault="00BF56AE" w:rsidP="00AB34D5">
      <w:pPr>
        <w:pStyle w:val="SNConsultation"/>
        <w:spacing w:before="0" w:after="0"/>
      </w:pPr>
      <w:r>
        <w:t xml:space="preserve">s ohledem na připomínky předložené během veřejného projednávání, které se uskutečnilo od </w:t>
      </w:r>
      <w:r>
        <w:rPr>
          <w:highlight w:val="yellow"/>
        </w:rPr>
        <w:t>xxx</w:t>
      </w:r>
      <w:r>
        <w:t xml:space="preserve"> do </w:t>
      </w:r>
      <w:r>
        <w:rPr>
          <w:highlight w:val="yellow"/>
        </w:rPr>
        <w:t>xxx,</w:t>
      </w:r>
      <w:r>
        <w:t xml:space="preserve"> podle článku L. 123-19-1 zákoníku životního prostředí;</w:t>
      </w:r>
    </w:p>
    <w:p w14:paraId="0D5C10BD" w14:textId="669E5330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62EA4BF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3045B738" w14:textId="5196482F" w:rsidR="00C271D8" w:rsidRPr="00782886" w:rsidRDefault="00C271D8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Článek 1</w:t>
      </w:r>
    </w:p>
    <w:p w14:paraId="5E5169B1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E8AD1" w14:textId="5A7C1717" w:rsidR="00D8658F" w:rsidRPr="00782886" w:rsidRDefault="004863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Ustanovení oddílu 21 kapitoly III hlavy IV knihy V normativní části zákoníku životního prostředí se mění takto:</w:t>
      </w:r>
    </w:p>
    <w:p w14:paraId="518916CF" w14:textId="77777777" w:rsidR="00AB34D5" w:rsidRDefault="00AB34D5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FC01F3" w14:textId="17CCD2FB" w:rsidR="00625B91" w:rsidRDefault="006C33BB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v prvním pododstavci článku D. 543-294 se odkaz na článek L. 541-10-5 nahrazuje odkazem na článek L. 541-15-10;</w:t>
      </w:r>
    </w:p>
    <w:p w14:paraId="27C6B1D0" w14:textId="0CA04F1C" w:rsidR="00625B91" w:rsidRDefault="00625B91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0790C7" w14:textId="72994450" w:rsidR="00625B91" w:rsidRDefault="00625B91" w:rsidP="00D3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 pododstavci bodu 1 článku D. 543-294 se doplňují slova: „a barev, inkoustů a lepidel“;</w:t>
      </w:r>
    </w:p>
    <w:p w14:paraId="207FDFBD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DD7AD" w14:textId="161614ED" w:rsidR="00AB34D5" w:rsidRDefault="00625B91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pododstavec bodu 6 článku D 543-294 se nahrazuje tímto: </w:t>
      </w:r>
    </w:p>
    <w:p w14:paraId="0E8344EB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D34F6" w14:textId="738752F1" w:rsidR="00EB10E0" w:rsidRDefault="00EB10E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„6. „Oxo-rozložitelné plasty": plastové materiály, které obsahují přísady, jež prostřednictvím oxidace způsobují rozpad plastového materiálu na mikročástice nebo chemický rozklad;“ </w:t>
      </w:r>
    </w:p>
    <w:p w14:paraId="2985DCED" w14:textId="0F794B97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8B04" w14:textId="519A999B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pododstavec bodu 7 článku D. 543-294 se doplňuje o tato slova: „, s výjimkou nápojových kelímků a sklenic určených pro léčebné účely, na něž se vztahuje směrnice 90/385/EHS nebo směrnice 93/42/EHS nebo nařízení EU 2017/745“;</w:t>
      </w:r>
    </w:p>
    <w:p w14:paraId="5FC6344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0D5A1" w14:textId="682D88E9" w:rsidR="00BF637F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Sedm pododstavců, konkrétně pododstavce bodů 9 až 15 článku D. 543-294 se nahrazuje těmito pěti pododstavci v tomto znění: </w:t>
      </w:r>
    </w:p>
    <w:p w14:paraId="69903D0E" w14:textId="11389BB1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„9. “Příbory“: vidličky, nože, lžíce, jídelní hůlky a jakékoli jiné podobné náčiní stolního prostírání používané k nabírání, krájení nebo míchání potravin, kromě příborů používaných ve vězeňských zařízeních, zdravotnických zařízeních a v letecké, železniční a námořní dopravě a prostředků používaných pro dávkování jiných než potravinářských produktů; </w:t>
      </w:r>
    </w:p>
    <w:p w14:paraId="64C90229" w14:textId="77777777" w:rsidR="00CB622A" w:rsidRDefault="00CB622A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832B6F" w14:textId="0DE6A808" w:rsidR="00EF21D9" w:rsidRPr="00DF1CB8" w:rsidRDefault="00EF21D9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„10. „Nádoby z expandovaného polystyrenu, které se používají při přímé spotřebě na místě nebo s sebou“, nádoby na potraviny z expandovaného polystyrenu s víkem či bez něj, jež se používají k pojmutí potravin, které jsou určeny buď určeny k okamžité spotřebě na místě, nebo k odnesení s sebou, které jsou obvykle spotřebovávány z této nádoby a jsou připraveny ke spotřebě bez jakékoli další přípravy, jako je vaření nebo ohřívání; </w:t>
      </w:r>
    </w:p>
    <w:p w14:paraId="41CF290B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263577" w14:textId="4D5144F4" w:rsidR="00EF21D9" w:rsidRPr="00A66288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A66288">
        <w:rPr>
          <w:rFonts w:ascii="Times New Roman" w:hAnsi="Times New Roman"/>
          <w:spacing w:val="-4"/>
          <w:sz w:val="24"/>
          <w:szCs w:val="24"/>
        </w:rPr>
        <w:t xml:space="preserve">„11. „Brčka s výjimkou brček určených pro léčebné účely“: brčka poskytovaná v místě použití nebo brčka prodávaná jednotlivě nebo v určitém množství konečnému spotřebiteli, s výjimkou těch, na které se vztahuje směrnice 90/385/EHS nebo směrnice 93/42/EHS nebo nařízení EU 2017/745; </w:t>
      </w:r>
    </w:p>
    <w:p w14:paraId="23721898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DDDE8A" w14:textId="4C819D08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„12. „Jednorázová víčka na sklenice”: víčka na nápojové sklenice nebo kelímky; </w:t>
      </w:r>
    </w:p>
    <w:p w14:paraId="4AAF1279" w14:textId="77777777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648A98" w14:textId="710E8434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„13. „Konfety“: konfety určené pro dekorativní nebo slavnostní účely;“</w:t>
      </w:r>
    </w:p>
    <w:p w14:paraId="6125AC81" w14:textId="77777777" w:rsidR="007B249D" w:rsidRPr="00782886" w:rsidRDefault="007B249D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70B0C7" w14:textId="7468BAD4" w:rsidR="00B833EB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Článek D. 543-295 zní takto: </w:t>
      </w:r>
    </w:p>
    <w:p w14:paraId="0060D3F5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E2320" w14:textId="29035857" w:rsidR="00342ECF" w:rsidRPr="00782886" w:rsidRDefault="00D8658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„Zákaz poskytování plastových výrobků na jedno použití uvedených v článku pododstavcích 1 a 2 odstavce III článku L. 541-15-10 se nevztahuje na výrobky, které jsou obaly ve smyslu článku R. 543-43 zákoníku životního prostředí. “</w:t>
      </w:r>
    </w:p>
    <w:p w14:paraId="6FEB17F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694C0" w14:textId="375B7DBA" w:rsidR="00B833EB" w:rsidRPr="00342E6F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Článek D. 543-296 zní takto: </w:t>
      </w:r>
    </w:p>
    <w:p w14:paraId="1698C95E" w14:textId="4BF32568" w:rsidR="00AB34D5" w:rsidRPr="00342E6F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0A09B" w14:textId="137277B2" w:rsidR="00B833EB" w:rsidRPr="00A66288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66288">
        <w:rPr>
          <w:rFonts w:ascii="Times New Roman" w:hAnsi="Times New Roman"/>
          <w:spacing w:val="-2"/>
          <w:sz w:val="24"/>
          <w:szCs w:val="24"/>
        </w:rPr>
        <w:t>„Zákaz poskytování plastových výrobků na jedno použití podle pododstavců 1 a 2 odstavce III článku L. 541-15-10 se rovněž vztahuje na plastové výrobky o srovnatelné trvanlivosti, odolnosti a pevnosti jako výrobky na jedno použití. Na výrobky, které jsou navrženy, vyrobeny a uvedeny na trh způsobem, který zajistí, aby během své životnosti absolvovaly několik cest nebo rotací, při kterých se budou vracet k výrobci, aby byly znovu naplněny, se tento zákaz nevztahuje. “</w:t>
      </w:r>
    </w:p>
    <w:p w14:paraId="0AFBAA75" w14:textId="73C6FF7A" w:rsidR="003C01FE" w:rsidRDefault="003C01F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3D545" w14:textId="061A55BA" w:rsidR="003C01FE" w:rsidRPr="00782886" w:rsidRDefault="00FA00F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Článek D. 543-296-2 se zrušuje.</w:t>
      </w:r>
    </w:p>
    <w:p w14:paraId="393BCEC1" w14:textId="5171A17E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0F4D394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B85E30D" w14:textId="467784CD" w:rsidR="00915D2E" w:rsidRDefault="00915D2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Článek 2</w:t>
      </w:r>
    </w:p>
    <w:p w14:paraId="722E7945" w14:textId="77777777" w:rsidR="00BF56AE" w:rsidRPr="00782886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4AB3D46" w14:textId="77777777" w:rsidR="00782886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Článek D. 543-294 se mění takto:</w:t>
      </w:r>
    </w:p>
    <w:p w14:paraId="3EAA3812" w14:textId="431D4B8F" w:rsidR="00FB68B9" w:rsidRPr="00A66288" w:rsidRDefault="00915D2E" w:rsidP="00AB34D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6288">
        <w:rPr>
          <w:rFonts w:ascii="Times New Roman" w:hAnsi="Times New Roman"/>
          <w:spacing w:val="-4"/>
          <w:sz w:val="24"/>
          <w:szCs w:val="24"/>
        </w:rPr>
        <w:br/>
      </w:r>
      <w:r w:rsidRPr="00A66288">
        <w:rPr>
          <w:rFonts w:ascii="Times New Roman" w:hAnsi="Times New Roman"/>
          <w:i/>
          <w:iCs/>
          <w:spacing w:val="-4"/>
          <w:sz w:val="24"/>
          <w:szCs w:val="24"/>
        </w:rPr>
        <w:t>a)</w:t>
      </w:r>
      <w:r w:rsidRPr="00A66288">
        <w:rPr>
          <w:rFonts w:ascii="Times New Roman" w:hAnsi="Times New Roman"/>
          <w:spacing w:val="-4"/>
          <w:sz w:val="24"/>
          <w:szCs w:val="24"/>
        </w:rPr>
        <w:t xml:space="preserve"> v pododstavci 7 se za slova „které se skládají zcela z plastu“ vkládají slova „nebo které se skládají částečně z plastu, jehož obsah je vyšší než maximální obsah stanovený vyhláškou, která stanoví maximální přípustný obsah plastu a podmínky, za nichž se obsah plastu postupně snižuje“;</w:t>
      </w:r>
    </w:p>
    <w:p w14:paraId="275918B6" w14:textId="77777777" w:rsidR="00BF56AE" w:rsidRPr="00782886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BD9E7" w14:textId="272DE976" w:rsidR="000A360E" w:rsidRDefault="003E2482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v pododstavci 8 se doplňuje text v tomto znění: „a „jinými talíři”: talíře, které se skládají částečně z plastu, včetně plastové fólie;“</w:t>
      </w:r>
    </w:p>
    <w:p w14:paraId="4394BAEC" w14:textId="30B92B0A" w:rsidR="00E529AA" w:rsidRDefault="000A360E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>v pododstavci 9 se zrušují slova „víčka používaná ve vězeňských zařízeních, zdravotnických zařízeních a v letecké, železniční a námořní dopravě a“;</w:t>
      </w:r>
    </w:p>
    <w:p w14:paraId="4750596B" w14:textId="77777777" w:rsidR="00E529AA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6E1272" w14:textId="144204FE" w:rsidR="000A360E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 xml:space="preserve">v pododstavci 11 se slova „poskytovaná v místě použití nebo prodávaná jednotlivě nebo v určitých množstvích konečnému spotřebiteli“ nahrazují slovy „která jsou uvedena v části B přílohy směrnice (EU) 2019/904“; </w:t>
      </w:r>
    </w:p>
    <w:p w14:paraId="7153EF16" w14:textId="4BC0EECD" w:rsidR="00E529AA" w:rsidRPr="00782886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1772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7E373" w14:textId="43C65126" w:rsidR="001F72AF" w:rsidRDefault="00FB68B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v článku D. 543-295 se slovo „nevztahuje“ nahrazuje slovy „rovněž vztahuje“. </w:t>
      </w:r>
    </w:p>
    <w:p w14:paraId="4D775A7F" w14:textId="209B8F8C" w:rsidR="00BF56AE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EA22A" w14:textId="77777777" w:rsidR="00807CC7" w:rsidRPr="00782886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C7CC9" w14:textId="30F22102" w:rsidR="004E04D9" w:rsidRPr="00782886" w:rsidRDefault="00C641CC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Článek 3</w:t>
      </w:r>
    </w:p>
    <w:p w14:paraId="53E9146E" w14:textId="77777777" w:rsidR="00C641CC" w:rsidRPr="00782886" w:rsidRDefault="00C641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CC478D" w14:textId="7C128B5D" w:rsidR="00D8658F" w:rsidRDefault="00AF36BB" w:rsidP="000D0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– Ustanovení tohoto nařízení jsou účinná ode dne následujícího po jeho vyhlášení v Úředním věstníku s výjimkou:</w:t>
      </w:r>
    </w:p>
    <w:p w14:paraId="6271552E" w14:textId="6E795D14" w:rsidR="00AF36BB" w:rsidRPr="00782886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04F35" w14:textId="0E23C89C" w:rsidR="00D8658F" w:rsidRPr="00782886" w:rsidRDefault="001F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ustanovení písmene </w:t>
      </w: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pododstavce 1 článku 2, které nabývá účinnosti dne 1. ledna 2021;</w:t>
      </w:r>
    </w:p>
    <w:p w14:paraId="4110B7F7" w14:textId="0DD3B435" w:rsidR="00AF36BB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71ACC" w14:textId="1440869A" w:rsidR="002B3B8C" w:rsidRPr="00782886" w:rsidRDefault="001F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ustanovení čl. 2 pododstavce 1 písm. </w:t>
      </w:r>
      <w:r>
        <w:rPr>
          <w:rFonts w:ascii="Times New Roman" w:hAnsi="Times New Roman"/>
          <w:i/>
          <w:sz w:val="24"/>
          <w:szCs w:val="24"/>
        </w:rPr>
        <w:t>a),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c) a d)</w:t>
      </w:r>
      <w:r>
        <w:rPr>
          <w:rFonts w:ascii="Times New Roman" w:hAnsi="Times New Roman"/>
          <w:sz w:val="24"/>
          <w:szCs w:val="24"/>
        </w:rPr>
        <w:t xml:space="preserve"> a pododstavce 2, která nabývají účinnosti dne 3. července 2021.</w:t>
      </w:r>
    </w:p>
    <w:p w14:paraId="57997E1C" w14:textId="77777777" w:rsidR="00AF36BB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53DEE" w14:textId="2F7D51F4" w:rsidR="00D8658F" w:rsidRPr="00A66288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6288">
        <w:rPr>
          <w:rFonts w:ascii="Times New Roman" w:hAnsi="Times New Roman"/>
          <w:spacing w:val="-4"/>
          <w:sz w:val="24"/>
          <w:szCs w:val="24"/>
        </w:rPr>
        <w:t>II. – Pro výrobky, na které dopadá zákaz poskytování podle pododstavce 2 odstavce III článku L. 541-15-10, platí odklad do vyprodání zásob až do 1. července 2021, pokud byly tyto výrobky vyrobeny nebo dovezeny před tímto datem, s výjimkou výrobků, u nichž nabývá zákaz poskytování podle tohoto článku účinnosti dne 3. července 2021, na které se tato lhůta nevztahuje.</w:t>
      </w:r>
    </w:p>
    <w:p w14:paraId="41A8E0F8" w14:textId="06CB5999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8EB58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B431A" w14:textId="6BE8A218" w:rsidR="005875AB" w:rsidRPr="00BF56AE" w:rsidRDefault="005875AB" w:rsidP="00AB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Článek 4</w:t>
      </w:r>
    </w:p>
    <w:p w14:paraId="5161DBE7" w14:textId="77777777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41BE" w14:textId="27621D86" w:rsidR="00BF56AE" w:rsidRDefault="005875A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Článek 3 nařízení č. 2019-1451 ze dne 24. prosince 2019 o zákazu některých plastových výrobků na jedno použití se zrušuje.</w:t>
      </w:r>
    </w:p>
    <w:p w14:paraId="1261FD76" w14:textId="1CA9619E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2AB4A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EEC66" w14:textId="674918E4" w:rsidR="00BF56AE" w:rsidRPr="00BF56AE" w:rsidRDefault="003C01FE" w:rsidP="00AB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Článek 5</w:t>
      </w:r>
    </w:p>
    <w:p w14:paraId="00430DD6" w14:textId="77777777" w:rsidR="00D424D9" w:rsidRDefault="00D424D9" w:rsidP="00AB34D5">
      <w:pPr>
        <w:pStyle w:val="BodyText"/>
        <w:spacing w:after="0"/>
      </w:pPr>
    </w:p>
    <w:p w14:paraId="4DF1F5DD" w14:textId="35A60564" w:rsidR="00BF56AE" w:rsidRDefault="00BF56AE" w:rsidP="00AB34D5">
      <w:pPr>
        <w:pStyle w:val="BodyText"/>
        <w:spacing w:after="0"/>
      </w:pPr>
      <w:r>
        <w:t>Prováděním tohoto nařízení, které bude vyhlášeno v </w:t>
      </w:r>
      <w:r>
        <w:rPr>
          <w:i/>
          <w:iCs/>
        </w:rPr>
        <w:t>Úředním věstníku</w:t>
      </w:r>
      <w:r>
        <w:t xml:space="preserve"> Francouzské republiky, jsou pověřeni ministryně pro ekologický a solidární přechod a ministr hospodářství a financí, každý ve své oblasti působnosti.</w:t>
      </w:r>
    </w:p>
    <w:p w14:paraId="07847FA4" w14:textId="4C41F4E6" w:rsidR="00D424D9" w:rsidRDefault="00D424D9" w:rsidP="00AB34D5">
      <w:pPr>
        <w:pStyle w:val="BodyText"/>
        <w:spacing w:after="0"/>
      </w:pPr>
    </w:p>
    <w:p w14:paraId="195CEC2E" w14:textId="77777777" w:rsidR="00807CC7" w:rsidRPr="00C32FE3" w:rsidRDefault="00807CC7" w:rsidP="00AB34D5">
      <w:pPr>
        <w:pStyle w:val="BodyText"/>
        <w:spacing w:after="0"/>
      </w:pPr>
    </w:p>
    <w:p w14:paraId="18EE6CAF" w14:textId="376A5AAF" w:rsidR="00D8658F" w:rsidRPr="00782886" w:rsidRDefault="00BF56AE" w:rsidP="00CB622A">
      <w:pPr>
        <w:pStyle w:val="SNDate"/>
        <w:spacing w:before="0" w:after="0"/>
      </w:pPr>
      <w:r>
        <w:t xml:space="preserve">Dne </w:t>
      </w:r>
    </w:p>
    <w:sectPr w:rsidR="00D8658F" w:rsidRPr="0078288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0FDF0" w14:textId="77777777" w:rsidR="00495B2A" w:rsidRDefault="00495B2A" w:rsidP="00C43AFA">
      <w:pPr>
        <w:spacing w:after="0" w:line="240" w:lineRule="auto"/>
      </w:pPr>
      <w:r>
        <w:separator/>
      </w:r>
    </w:p>
  </w:endnote>
  <w:endnote w:type="continuationSeparator" w:id="0">
    <w:p w14:paraId="04C5CD72" w14:textId="77777777" w:rsidR="00495B2A" w:rsidRDefault="00495B2A" w:rsidP="00C4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213AD" w14:textId="77777777" w:rsidR="00495B2A" w:rsidRDefault="00495B2A" w:rsidP="00C43AFA">
      <w:pPr>
        <w:spacing w:after="0" w:line="240" w:lineRule="auto"/>
      </w:pPr>
      <w:r>
        <w:separator/>
      </w:r>
    </w:p>
  </w:footnote>
  <w:footnote w:type="continuationSeparator" w:id="0">
    <w:p w14:paraId="6A2FF4C4" w14:textId="77777777" w:rsidR="00495B2A" w:rsidRDefault="00495B2A" w:rsidP="00C4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3A7FD" w14:textId="6A326B20" w:rsidR="00C43AFA" w:rsidRDefault="00A66288">
    <w:pPr>
      <w:pStyle w:val="Header"/>
    </w:pPr>
    <w:r>
      <w:pict w14:anchorId="38FD58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5" o:spid="_x0000_s2050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7A633" w14:textId="0340B040" w:rsidR="00C43AFA" w:rsidRDefault="00A66288">
    <w:pPr>
      <w:pStyle w:val="Header"/>
    </w:pPr>
    <w:r>
      <w:pict w14:anchorId="5744B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6" o:spid="_x0000_s2051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D9C9" w14:textId="6DB1717A" w:rsidR="00C43AFA" w:rsidRDefault="00A66288">
    <w:pPr>
      <w:pStyle w:val="Header"/>
    </w:pPr>
    <w:r>
      <w:pict w14:anchorId="0402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4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3677A"/>
    <w:multiLevelType w:val="hybridMultilevel"/>
    <w:tmpl w:val="DADE267E"/>
    <w:lvl w:ilvl="0" w:tplc="7ACAF9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1D9"/>
    <w:rsid w:val="00043C29"/>
    <w:rsid w:val="000725EA"/>
    <w:rsid w:val="00085E5C"/>
    <w:rsid w:val="000A360E"/>
    <w:rsid w:val="000D09C8"/>
    <w:rsid w:val="000F1FA7"/>
    <w:rsid w:val="001202C9"/>
    <w:rsid w:val="00135A34"/>
    <w:rsid w:val="001A0E85"/>
    <w:rsid w:val="001F72AF"/>
    <w:rsid w:val="0020072E"/>
    <w:rsid w:val="00205F78"/>
    <w:rsid w:val="002361F6"/>
    <w:rsid w:val="00262D43"/>
    <w:rsid w:val="002808B2"/>
    <w:rsid w:val="00297CEA"/>
    <w:rsid w:val="002B3B8C"/>
    <w:rsid w:val="002B6EA5"/>
    <w:rsid w:val="002E059E"/>
    <w:rsid w:val="002E7364"/>
    <w:rsid w:val="002F2D08"/>
    <w:rsid w:val="002F321F"/>
    <w:rsid w:val="0030792C"/>
    <w:rsid w:val="00315271"/>
    <w:rsid w:val="00322523"/>
    <w:rsid w:val="00342A16"/>
    <w:rsid w:val="00342E6F"/>
    <w:rsid w:val="00342ECF"/>
    <w:rsid w:val="003672B6"/>
    <w:rsid w:val="00367438"/>
    <w:rsid w:val="0036757A"/>
    <w:rsid w:val="00371ECC"/>
    <w:rsid w:val="00375258"/>
    <w:rsid w:val="003A5755"/>
    <w:rsid w:val="003B1472"/>
    <w:rsid w:val="003C01FE"/>
    <w:rsid w:val="003D34C1"/>
    <w:rsid w:val="003E2482"/>
    <w:rsid w:val="004046E6"/>
    <w:rsid w:val="00446523"/>
    <w:rsid w:val="004863CC"/>
    <w:rsid w:val="00495B2A"/>
    <w:rsid w:val="004B75D3"/>
    <w:rsid w:val="004D0615"/>
    <w:rsid w:val="004E04D9"/>
    <w:rsid w:val="004E692B"/>
    <w:rsid w:val="004F74F9"/>
    <w:rsid w:val="00566B83"/>
    <w:rsid w:val="005875AB"/>
    <w:rsid w:val="005A3903"/>
    <w:rsid w:val="005B713C"/>
    <w:rsid w:val="0060756F"/>
    <w:rsid w:val="00625B91"/>
    <w:rsid w:val="00626D44"/>
    <w:rsid w:val="00637A44"/>
    <w:rsid w:val="00645CA2"/>
    <w:rsid w:val="0066292F"/>
    <w:rsid w:val="00663332"/>
    <w:rsid w:val="00683DDA"/>
    <w:rsid w:val="006C33BB"/>
    <w:rsid w:val="006F6150"/>
    <w:rsid w:val="0070642B"/>
    <w:rsid w:val="0070749B"/>
    <w:rsid w:val="00732C4E"/>
    <w:rsid w:val="00751759"/>
    <w:rsid w:val="007810A1"/>
    <w:rsid w:val="00782886"/>
    <w:rsid w:val="00786BBA"/>
    <w:rsid w:val="007A1C45"/>
    <w:rsid w:val="007A362B"/>
    <w:rsid w:val="007A3FB0"/>
    <w:rsid w:val="007A788E"/>
    <w:rsid w:val="007B249D"/>
    <w:rsid w:val="007D191C"/>
    <w:rsid w:val="008030F5"/>
    <w:rsid w:val="00807CC7"/>
    <w:rsid w:val="00850604"/>
    <w:rsid w:val="0091595F"/>
    <w:rsid w:val="00915D2E"/>
    <w:rsid w:val="00932F07"/>
    <w:rsid w:val="00960353"/>
    <w:rsid w:val="009666CF"/>
    <w:rsid w:val="00977725"/>
    <w:rsid w:val="009B2F16"/>
    <w:rsid w:val="009B4D71"/>
    <w:rsid w:val="009D535A"/>
    <w:rsid w:val="009D549D"/>
    <w:rsid w:val="009D5F5F"/>
    <w:rsid w:val="009E6DFF"/>
    <w:rsid w:val="00A14A14"/>
    <w:rsid w:val="00A22623"/>
    <w:rsid w:val="00A66288"/>
    <w:rsid w:val="00A72190"/>
    <w:rsid w:val="00AA46E2"/>
    <w:rsid w:val="00AB34D5"/>
    <w:rsid w:val="00AC1273"/>
    <w:rsid w:val="00AC1FCC"/>
    <w:rsid w:val="00AE07E9"/>
    <w:rsid w:val="00AF2436"/>
    <w:rsid w:val="00AF36BB"/>
    <w:rsid w:val="00B10219"/>
    <w:rsid w:val="00B31A90"/>
    <w:rsid w:val="00B536B0"/>
    <w:rsid w:val="00B53880"/>
    <w:rsid w:val="00B63E7C"/>
    <w:rsid w:val="00B75557"/>
    <w:rsid w:val="00B833EB"/>
    <w:rsid w:val="00B9408D"/>
    <w:rsid w:val="00B964CE"/>
    <w:rsid w:val="00BA07FB"/>
    <w:rsid w:val="00BD4C1C"/>
    <w:rsid w:val="00BE213F"/>
    <w:rsid w:val="00BF56AE"/>
    <w:rsid w:val="00C271D8"/>
    <w:rsid w:val="00C379E1"/>
    <w:rsid w:val="00C41663"/>
    <w:rsid w:val="00C43AFA"/>
    <w:rsid w:val="00C45E9E"/>
    <w:rsid w:val="00C563C6"/>
    <w:rsid w:val="00C641CC"/>
    <w:rsid w:val="00C64AF7"/>
    <w:rsid w:val="00C672BB"/>
    <w:rsid w:val="00CB2C09"/>
    <w:rsid w:val="00CB622A"/>
    <w:rsid w:val="00CE3920"/>
    <w:rsid w:val="00CE7BF8"/>
    <w:rsid w:val="00D22C61"/>
    <w:rsid w:val="00D33AD9"/>
    <w:rsid w:val="00D424D9"/>
    <w:rsid w:val="00D73317"/>
    <w:rsid w:val="00D83DA6"/>
    <w:rsid w:val="00D8658F"/>
    <w:rsid w:val="00DA1C63"/>
    <w:rsid w:val="00DD24AB"/>
    <w:rsid w:val="00DE1B9A"/>
    <w:rsid w:val="00DF1CB8"/>
    <w:rsid w:val="00E06DBE"/>
    <w:rsid w:val="00E15D60"/>
    <w:rsid w:val="00E211A6"/>
    <w:rsid w:val="00E249A6"/>
    <w:rsid w:val="00E529AA"/>
    <w:rsid w:val="00E56F07"/>
    <w:rsid w:val="00EB10E0"/>
    <w:rsid w:val="00EB7A63"/>
    <w:rsid w:val="00ED7F6F"/>
    <w:rsid w:val="00EF21D9"/>
    <w:rsid w:val="00EF3B29"/>
    <w:rsid w:val="00EF425C"/>
    <w:rsid w:val="00F05A3D"/>
    <w:rsid w:val="00F935A0"/>
    <w:rsid w:val="00FA00F0"/>
    <w:rsid w:val="00FB68B9"/>
    <w:rsid w:val="00FB69AD"/>
    <w:rsid w:val="00FD361A"/>
    <w:rsid w:val="00FD5523"/>
    <w:rsid w:val="00FE2C4F"/>
    <w:rsid w:val="00FE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E3F856"/>
  <w15:chartTrackingRefBased/>
  <w15:docId w15:val="{DDC359A1-A7A2-486B-8FB7-99B1FDC0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4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4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49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41CC"/>
    <w:rPr>
      <w:color w:val="0000FF"/>
      <w:u w:val="single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Date">
    <w:name w:val="SNDate"/>
    <w:basedOn w:val="Normal"/>
    <w:next w:val="Normal"/>
    <w:link w:val="SNDateCar"/>
    <w:autoRedefine/>
    <w:rsid w:val="00BF56AE"/>
    <w:pPr>
      <w:spacing w:before="480" w:after="276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SNAutorit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3AFA"/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AFA"/>
  </w:style>
  <w:style w:type="paragraph" w:styleId="FootnoteText">
    <w:name w:val="footnote text"/>
    <w:basedOn w:val="Normal"/>
    <w:link w:val="FootnoteTextChar"/>
    <w:uiPriority w:val="99"/>
    <w:semiHidden/>
    <w:unhideWhenUsed/>
    <w:rsid w:val="00C64A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A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60-CC4A-4B73-8731-1A106953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Diana STOICA</cp:lastModifiedBy>
  <cp:revision>4</cp:revision>
  <cp:lastPrinted>2020-02-11T15:37:00Z</cp:lastPrinted>
  <dcterms:created xsi:type="dcterms:W3CDTF">2020-06-26T08:12:00Z</dcterms:created>
  <dcterms:modified xsi:type="dcterms:W3CDTF">2020-07-06T12:30:00Z</dcterms:modified>
</cp:coreProperties>
</file>