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FRANZÖSISCHE REPUBLIK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Ministerium für Kultur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Verordnung vom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über die Mindestgebühr für den Buchlieferdienst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Der Minister für Wirtschaft, Finanzen und die industrielle und digitale Souveränität und die Ministerin für Kultur,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gestützt auf Richtlinie</w:t>
      </w:r>
      <w:r>
        <w:rPr>
          <w:b/>
        </w:rPr>
        <w:t xml:space="preserve"> </w:t>
      </w:r>
      <w:r>
        <w:t xml:space="preserve">(EU) 2015/1535 des Europäischen Parlaments und des Rates vom 9. September 2015 über ein Informationsverfahren auf dem Gebiet der technischen Vorschriften und der Vorschriften für die Dienste der Informationsgesellschaft;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gestützt auf das Gesetz Nr. 81-766 vom 10. August 1981 in der geänderten Fassung über die Buchpreise, insbesondere auf Artikel 1 des Gesetzes Nr. 2021-1901 vom 30. Dezember 2021 zur Stärkung der Buchwirtschaft sowie der Aufrichtigkeit und des Vertrauens zwischen seinen Akteuren;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unter Hinweis auf den Beschluss Nr. 2022-1397 der Regulierungsbehörde für elektronische Kommunikation, Post und Pressevertrieb vom 5. Juli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unter Hinweis auf die Mitteilung Nr.../.../F, die an die Europäische Kommission gerichtet ist (</w:t>
      </w:r>
      <w:r>
        <w:rPr>
          <w:highlight w:val="yellow"/>
        </w:rPr>
        <w:t xml:space="preserve">Datum</w:t>
      </w:r>
      <w:r>
        <w:t xml:space="preserve">) und deren Antworten vom (</w:t>
      </w:r>
      <w:r>
        <w:rPr>
          <w:highlight w:val="yellow"/>
        </w:rPr>
        <w:t xml:space="preserve">Datum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erlassen Folgendes: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Artikel 1</w:t>
      </w:r>
    </w:p>
    <w:p w:rsidR="00AF5A6C" w:rsidRPr="00AF5A6C" w:rsidRDefault="00AF5A6C" w:rsidP="00AF5A6C">
      <w:pPr>
        <w:spacing w:after="120"/>
        <w:jc w:val="both"/>
      </w:pPr>
      <w:r>
        <w:t xml:space="preserve">Die Mindestgebühr für den in Artikel 1 Absatz 4 des genannten Gesetzes vom 10. August 1981 genannten Buchlieferdienst wird wie folgt festgesetzt: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einschließlich aller Steuern für eine Bestellung, die ein oder mehrere Bücher umfasst, deren Einkaufswert in neuen Büchern weniger als 35 EUR beträgt, einschließlich aller Steuern;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mehr als 0 EUR inklusive aller Steuern für jede Bestellung, die ein oder mehrere neue Bücher umfasst, deren Einkaufswert in neuen Büchern mindestens 35 EUR einschließlich aller Steuern beträgt.</w:t>
      </w:r>
    </w:p>
    <w:p w:rsidR="00AF5A6C" w:rsidRPr="00AF5A6C" w:rsidRDefault="00AF5A6C" w:rsidP="00AF5A6C">
      <w:pPr>
        <w:spacing w:after="120"/>
        <w:jc w:val="both"/>
      </w:pPr>
      <w:r>
        <w:t xml:space="preserve">Der so festgelegte Mindestsatz gilt für den Lieferdienst einer Bestellung unabhängig von der Anzahl der Pakete, die diese Bestellung umfassen.</w:t>
      </w:r>
    </w:p>
    <w:p w:rsidR="00AF5A6C" w:rsidRPr="00AF5A6C" w:rsidRDefault="00AF5A6C" w:rsidP="00AF5A6C">
      <w:pPr>
        <w:spacing w:after="120"/>
        <w:jc w:val="both"/>
      </w:pPr>
      <w:r>
        <w:t xml:space="preserve">Der Lieferdienst wird vom Käufer zusammen mit der Bezahlung der Bestellung bezahlt.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Artikel 2</w:t>
      </w:r>
    </w:p>
    <w:p w:rsidR="00AF5A6C" w:rsidRPr="00AF5A6C" w:rsidRDefault="00AF5A6C" w:rsidP="00AF5A6C">
      <w:pPr>
        <w:spacing w:after="120"/>
        <w:jc w:val="both"/>
      </w:pPr>
      <w:r>
        <w:t xml:space="preserve">Diese Verordnung wird im </w:t>
      </w:r>
      <w:r>
        <w:rPr>
          <w:i/>
        </w:rPr>
        <w:t xml:space="preserve">Amtsblatt</w:t>
      </w:r>
      <w:r>
        <w:t xml:space="preserve"> der Französischen Republik veröffentlicht und tritt sechs Monate nach ihrer Veröffentlichung in Kraft.</w:t>
      </w:r>
    </w:p>
    <w:p w:rsidR="00431BDA" w:rsidRDefault="00FB4714" w:rsidP="00FC046A">
      <w:pPr>
        <w:pStyle w:val="SNDatearrt"/>
      </w:pPr>
      <w:r>
        <w:t xml:space="preserve">Erstellt am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Der Minister für Wirtschaft, Finanzen und die industrielle und digitale Souveränität,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Die Ministerin für Kultur,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de-DE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de-DE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de-DE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