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F3" w:rsidRDefault="00694BF3" w:rsidP="00F54ECB">
      <w:pPr>
        <w:jc w:val="both"/>
      </w:pPr>
    </w:p>
    <w:p w:rsidR="009C128D" w:rsidRDefault="009C128D" w:rsidP="00F54ECB">
      <w:pPr>
        <w:jc w:val="both"/>
      </w:pPr>
    </w:p>
    <w:p w:rsidR="009C128D" w:rsidRDefault="009C128D" w:rsidP="00F54ECB">
      <w:pPr>
        <w:jc w:val="both"/>
        <w:rPr>
          <w:color w:val="000000"/>
          <w:rFonts w:ascii="Arial" w:hAnsi="Arial" w:cs="Arial"/>
        </w:rPr>
      </w:pPr>
      <w:r>
        <w:rPr>
          <w:color w:val="000000"/>
          <w:rFonts w:ascii="Arial" w:hAnsi="Arial"/>
        </w:rPr>
        <w:t xml:space="preserve">Projekt ustawy potwierdzającej umacnianie poszanowania zasad Republiki</w:t>
      </w:r>
    </w:p>
    <w:p w:rsidR="009C128D" w:rsidRDefault="009C128D" w:rsidP="00F54ECB">
      <w:pPr>
        <w:jc w:val="both"/>
        <w:rPr>
          <w:rFonts w:ascii="Arial" w:hAnsi="Arial" w:cs="Arial"/>
          <w:color w:val="000000"/>
        </w:rPr>
      </w:pPr>
    </w:p>
    <w:p w:rsidR="009C128D" w:rsidRDefault="009C128D" w:rsidP="00F54ECB">
      <w:pPr>
        <w:jc w:val="both"/>
        <w:rPr>
          <w:rFonts w:ascii="Arial" w:hAnsi="Arial" w:cs="Arial"/>
          <w:color w:val="000000"/>
        </w:rPr>
      </w:pPr>
    </w:p>
    <w:p w:rsidR="009C128D" w:rsidRDefault="009C128D" w:rsidP="00F54ECB">
      <w:pPr>
        <w:autoSpaceDE w:val="0"/>
        <w:autoSpaceDN w:val="0"/>
        <w:adjustRightInd w:val="0"/>
        <w:spacing w:after="0" w:line="240" w:lineRule="auto"/>
        <w:jc w:val="both"/>
        <w:rPr>
          <w:b/>
          <w:bCs/>
          <w:sz w:val="21"/>
          <w:szCs w:val="21"/>
          <w:rFonts w:ascii="Times-Bold" w:hAnsi="Times-Bold" w:cs="Times-Bold"/>
        </w:rPr>
      </w:pPr>
      <w:r>
        <w:rPr>
          <w:b/>
          <w:sz w:val="21"/>
          <w:rFonts w:ascii="Times-Bold" w:hAnsi="Times-Bold"/>
        </w:rPr>
        <w:t xml:space="preserve">Artykuł 19</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W rozdziale II w tytule I ustawy nr 2004-575 z dnia 21 czerwca 2004 r. o zaufaniu społecznym do gospodarki cyfrowej wprowadza się następujące zmiany:</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Pr>
        <w:t xml:space="preserve">1.</w:t>
      </w:r>
      <w:r>
        <w:rPr>
          <w:sz w:val="21"/>
        </w:rPr>
        <w:t xml:space="preserve"> </w:t>
      </w:r>
      <w:r>
        <w:rPr>
          <w:sz w:val="21"/>
          <w:i/>
          <w:iCs/>
        </w:rPr>
        <w:t xml:space="preserve">(nowy)</w:t>
      </w:r>
      <w:r>
        <w:rPr>
          <w:sz w:val="21"/>
        </w:rPr>
        <w:t xml:space="preserve"> W punkcie 8 tytułu I w artykule 6, słowa:</w:t>
      </w:r>
      <w:r>
        <w:rPr>
          <w:sz w:val="21"/>
          <w:rFonts w:ascii="Times-Roman" w:hAnsi="Times-Roman"/>
        </w:rPr>
        <w:t xml:space="preserve"> </w:t>
      </w:r>
      <w:r>
        <w:rPr>
          <w:sz w:val="21"/>
          <w:rFonts w:ascii="Times-Roman" w:hAnsi="Times-Roman"/>
        </w:rPr>
        <w:t xml:space="preserve">„w 2, lub, w przeciwnym razie, jakiejkolwiek osobie, o której mowa w punkcie 1” otrzymują brzmienie:</w:t>
      </w:r>
      <w:r>
        <w:rPr>
          <w:sz w:val="21"/>
          <w:rFonts w:ascii="Times-Roman" w:hAnsi="Times-Roman"/>
        </w:rPr>
        <w:t xml:space="preserve"> </w:t>
      </w:r>
      <w:r>
        <w:rPr>
          <w:sz w:val="21"/>
          <w:rFonts w:ascii="Times-Roman" w:hAnsi="Times-Roman"/>
        </w:rPr>
        <w:t xml:space="preserve">„w 1 lub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Po art. 6-2 w brzmieniu wynikającym z ustawy nr 2020-1266 z dnia 19 października 2020 r. mającej na celu uregulowanie komercyjnego wykorzystywania wizerunku dzieci poniżej szesnastego roku życia na platformach internetowych dodaje się artykuły 6-3 i 6-4 w brzmieniu:</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w:t>
      </w:r>
      <w:r>
        <w:rPr>
          <w:sz w:val="21"/>
          <w:i/>
          <w:rFonts w:ascii="Times-Italic" w:hAnsi="Times-Italic"/>
        </w:rPr>
        <w:t xml:space="preserve">Artykuł 6-4.</w:t>
      </w:r>
      <w:r>
        <w:rPr>
          <w:sz w:val="21"/>
          <w:i/>
          <w:rFonts w:ascii="Times-Italic" w:hAnsi="Times-Italic"/>
        </w:rPr>
        <w:t xml:space="preserve"> </w:t>
      </w:r>
      <w:r>
        <w:rPr>
          <w:sz w:val="21"/>
          <w:rFonts w:ascii="Times-Roman" w:hAnsi="Times-Roman"/>
        </w:rPr>
        <w:t xml:space="preserve">— W przypadku gdy podlegające wykonaniu orzeczenie sądowe nakazuje podjęcie środków mających na celu uniemożliwienie dostępu do internetowej usługi publicznej komunikacji, której treść wchodzi w zakres naruszeń przewidzianych w art. 6, ust. I, pkt. 7, organ administracyjny, do którego w razie potrzeby zwróci się zainteresowana osoba, może zażądać od osób, o których mowa w art. 1 i 2 tego samego tytułu I, aby przez okres nieprzekraczający okresu obowiązywania środków nakazanych tym orzeczeniem sądowym uniemożliwiono publiczny dostęp do wszelkich usług łączności online, których treść jest identyczna bądź częściowo lub całkowicie równoważna z zawartością usługi wymienionej we wspomnianym orzeczeniu.</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Na tych samych warunkach organ administracyjny może również zwrócić się do każdego operatora wyszukiwarki, katalogu lub innej usługi referencyjnej o zaprzestanie umieszczania odnośników do adresów internetowych umożliwiających publiczny dostęp do takich usług komunikacji online.</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Organ administracyjny aktualizuje wykaz usług łączności online, o których mowa w ustępie pierwszym niniejszego artykułu, będących przedmiotem wniosku o zablokowanie dostępu zgodnie z tym samym ustępem pierwszym, jak również adresów internetowych udostępniających takie usługi, oraz udostępnia ten wykaz reklamodawcom, ich przedstawicielom i służbom, o których mowa w art. 299 ust. II akapit 2 KP.</w:t>
      </w:r>
      <w:r>
        <w:rPr>
          <w:sz w:val="21"/>
          <w:rFonts w:ascii="Times-Roman" w:hAnsi="Times-Roman"/>
        </w:rPr>
        <w:t xml:space="preserve"> </w:t>
      </w:r>
      <w:r>
        <w:rPr>
          <w:sz w:val="21"/>
          <w:rFonts w:ascii="Times-Roman" w:hAnsi="Times-Roman"/>
        </w:rPr>
        <w:t xml:space="preserve">Usługi te zostają włączone do tego wykazu na pozostały okres obowiązywania środków zarządzonych przez organ sądowy.</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Jeżeli takie usługi nie zostaną zablokowane lub odniesienia do nich usunięte zgodnie z niniejszym artykułem, można zwrócić się do organu sądowego, w drodze środka tymczasowego lub na wniosek, o zarządzenie wszelkich środków mających na celu zaprzestanie dostępu do treści tych usług.</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Bold" w:hAnsi="Times-Bold" w:cs="Times-Bold"/>
          <w:b/>
          <w:bCs/>
          <w:sz w:val="21"/>
          <w:szCs w:val="21"/>
        </w:rPr>
      </w:pPr>
    </w:p>
    <w:p w:rsidR="001048BC" w:rsidRDefault="001048BC" w:rsidP="00F54ECB">
      <w:pPr>
        <w:autoSpaceDE w:val="0"/>
        <w:autoSpaceDN w:val="0"/>
        <w:adjustRightInd w:val="0"/>
        <w:spacing w:after="0" w:line="240" w:lineRule="auto"/>
        <w:jc w:val="both"/>
        <w:rPr>
          <w:rFonts w:ascii="Times-Bold" w:hAnsi="Times-Bold" w:cs="Times-Bold"/>
          <w:b/>
          <w:b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sz w:val="21"/>
          <w:rFonts w:ascii="Times-Bold" w:hAnsi="Times-Bold"/>
        </w:rPr>
        <w:t xml:space="preserve">Artykuł </w:t>
      </w:r>
      <w:r>
        <w:rPr>
          <w:b/>
          <w:sz w:val="21"/>
          <w:rFonts w:ascii="Times-Bold" w:hAnsi="Times-Bold"/>
        </w:rPr>
        <w:t xml:space="preserve">19 </w:t>
      </w:r>
      <w:r>
        <w:rPr>
          <w:b/>
          <w:sz w:val="21"/>
          <w:i/>
          <w:rFonts w:ascii="Times-Bold" w:hAnsi="Times-Bold"/>
        </w:rPr>
        <w:t xml:space="preserve">a </w:t>
      </w:r>
      <w:r>
        <w:rPr>
          <w:b/>
          <w:sz w:val="21"/>
          <w:i/>
          <w:rFonts w:ascii="Times-BoldItalic" w:hAnsi="Times-BoldItalic"/>
        </w:rPr>
        <w:t xml:space="preserve">(nowy)</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I. – W rozdziale II w tytule I ustawy nr 2004-575 z dnia 21 czerwca 2004 r. o zaufaniu społecznym do gospodarki cyfrowej wprowadza się następujące zmiany:</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W art. 6 ust. 7 akapit czwarty wprowadza się następujące zmiany:</w:t>
      </w:r>
    </w:p>
    <w:p w:rsidR="004E021A" w:rsidRDefault="004E021A"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a)</w:t>
      </w:r>
      <w:r>
        <w:rPr>
          <w:sz w:val="21"/>
        </w:rPr>
        <w:t xml:space="preserve"> </w:t>
      </w:r>
      <w:r>
        <w:rPr>
          <w:sz w:val="21"/>
          <w:rFonts w:ascii="Times-Roman" w:hAnsi="Times-Roman"/>
        </w:rPr>
        <w:t xml:space="preserve">Zdanie pierwsze uzupełnia się słowami</w:t>
      </w:r>
      <w:r>
        <w:rPr>
          <w:sz w:val="21"/>
          <w:rFonts w:ascii="Times-Roman" w:hAnsi="Times-Roman"/>
        </w:rPr>
        <w:t xml:space="preserve"> </w:t>
      </w:r>
      <w:r>
        <w:rPr>
          <w:sz w:val="21"/>
          <w:rFonts w:ascii="Times-Roman" w:hAnsi="Times-Roman"/>
        </w:rPr>
        <w:t xml:space="preserve">„i podać do wiadomości publicznej środki przeznaczone na walkę z nielegalną działalnością, o której mowa w trzecim akapicie niniejszego ust. 7";</w:t>
      </w:r>
    </w:p>
    <w:p w:rsidR="001048BC" w:rsidRDefault="001048BC"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b)</w:t>
      </w:r>
      <w:r>
        <w:rPr>
          <w:sz w:val="21"/>
        </w:rPr>
        <w:t xml:space="preserve"> </w:t>
      </w:r>
      <w:r>
        <w:rPr>
          <w:sz w:val="21"/>
          <w:rFonts w:ascii="Times-Roman" w:hAnsi="Times-Roman"/>
        </w:rPr>
        <w:t xml:space="preserve">po tym samym zdaniu pierwszym dodaje się zdanie w brzmieniu:</w:t>
      </w:r>
      <w:r>
        <w:rPr>
          <w:sz w:val="21"/>
          <w:rFonts w:ascii="Times-Roman" w:hAnsi="Times-Roman"/>
        </w:rPr>
        <w:t xml:space="preserve"> </w:t>
      </w:r>
      <w:r>
        <w:rPr>
          <w:sz w:val="21"/>
          <w:rFonts w:ascii="Times-Roman" w:hAnsi="Times-Roman"/>
        </w:rPr>
        <w:t xml:space="preserve">„Obowiązki te nie mają zastosowania do podmiotów, o których mowa w art. 6-5 akapit pierwszy, w celu zwalczania rozpowszechniania treści, o których mowa w tym samym akapicie pierwszym.</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c)</w:t>
      </w:r>
      <w:r>
        <w:rPr>
          <w:sz w:val="21"/>
        </w:rPr>
        <w:t xml:space="preserve"> W drugim zdaniu wprowadza się następujące zmiany:</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na początku, słowo:</w:t>
      </w:r>
      <w:r>
        <w:rPr>
          <w:sz w:val="21"/>
          <w:rFonts w:ascii="Times-Roman" w:hAnsi="Times-Roman"/>
        </w:rPr>
        <w:t xml:space="preserve"> </w:t>
      </w:r>
      <w:r>
        <w:rPr>
          <w:sz w:val="21"/>
          <w:rFonts w:ascii="Times-Roman" w:hAnsi="Times-Roman"/>
        </w:rPr>
        <w:t xml:space="preserve">„Oni” zastępuje się słowami:</w:t>
      </w:r>
      <w:r>
        <w:rPr>
          <w:sz w:val="21"/>
          <w:rFonts w:ascii="Times-Roman" w:hAnsi="Times-Roman"/>
        </w:rPr>
        <w:t xml:space="preserve"> </w:t>
      </w:r>
      <w:r>
        <w:rPr>
          <w:sz w:val="21"/>
          <w:rFonts w:ascii="Times-Roman" w:hAnsi="Times-Roman"/>
        </w:rPr>
        <w:t xml:space="preserve">„Osoby wymienione w 1 i 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 słowa:</w:t>
      </w:r>
      <w:r>
        <w:rPr>
          <w:sz w:val="21"/>
          <w:rFonts w:ascii="Times-Roman" w:hAnsi="Times-Roman"/>
        </w:rPr>
        <w:t xml:space="preserve"> </w:t>
      </w:r>
      <w:r>
        <w:rPr>
          <w:sz w:val="21"/>
          <w:rFonts w:ascii="Times-Roman" w:hAnsi="Times-Roman"/>
        </w:rPr>
        <w:t xml:space="preserve">„z jednej strony” skreśla się;</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słowa:</w:t>
      </w:r>
      <w:r>
        <w:rPr>
          <w:sz w:val="21"/>
          <w:rFonts w:ascii="Times-Roman" w:hAnsi="Times-Roman"/>
        </w:rPr>
        <w:t xml:space="preserve"> </w:t>
      </w:r>
      <w:r>
        <w:rPr>
          <w:sz w:val="21"/>
          <w:rFonts w:ascii="Times-Roman" w:hAnsi="Times-Roman"/>
        </w:rPr>
        <w:t xml:space="preserve">„w poprzednim ustępie” zastępuje się słowami:</w:t>
      </w:r>
      <w:r>
        <w:rPr>
          <w:sz w:val="21"/>
          <w:rFonts w:ascii="Times-Roman" w:hAnsi="Times-Roman"/>
        </w:rPr>
        <w:t xml:space="preserve"> </w:t>
      </w:r>
      <w:r>
        <w:rPr>
          <w:sz w:val="21"/>
          <w:rFonts w:ascii="Times-Roman" w:hAnsi="Times-Roman"/>
        </w:rPr>
        <w:t xml:space="preserve">„w tym samym ustępie trzecim”;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po słowie:</w:t>
      </w:r>
      <w:r>
        <w:rPr>
          <w:sz w:val="21"/>
          <w:rFonts w:ascii="Times-Roman" w:hAnsi="Times-Roman"/>
        </w:rPr>
        <w:t xml:space="preserve"> </w:t>
      </w:r>
      <w:r>
        <w:rPr>
          <w:sz w:val="21"/>
          <w:rFonts w:ascii="Times-Roman" w:hAnsi="Times-Roman"/>
        </w:rPr>
        <w:t xml:space="preserve">„usługi” skreśla się zakończenie;</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Po sformułowaniu art. 6-2 wynikającym z wyżej wymienionej ustawy nr 2020-1266 z dnia 19 października 2020 r. dodaje się art. 6-5 w brzmieniu:</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„Artykuł 6</w:t>
      </w:r>
      <w:r>
        <w:rPr>
          <w:sz w:val="21"/>
          <w:i/>
          <w:rFonts w:ascii="Times-Italic" w:hAnsi="Times-Italic"/>
        </w:rPr>
        <w:t xml:space="preserve">-5.</w:t>
      </w:r>
      <w:r>
        <w:rPr>
          <w:sz w:val="21"/>
          <w:i/>
          <w:rFonts w:ascii="Times-Italic" w:hAnsi="Times-Italic"/>
        </w:rPr>
        <w:t xml:space="preserve"> </w:t>
      </w:r>
      <w:r>
        <w:rPr>
          <w:sz w:val="21"/>
          <w:rFonts w:ascii="Times-Roman" w:hAnsi="Times-Roman"/>
        </w:rPr>
        <w:t xml:space="preserve">– Operatorzy platform internetowych określonych w art. L.111-7 Kodeksu konsumenckiego, którzy oferują publiczną usługę komunikacji internetowej w oparciu o klasyfikację, odniesienie lub udostępnianie treści zamieszczanych online przez osoby trzecie i których działalność na terytorium Francji przekracza próg liczby połączeń ustalonych na mocy dekretu, niezależnie od tego, czy mają siedzibę na terytorium Francji, przyczyniają się do zwalczania publicznego rozpowszechniania treści sprzecznych z przepisami wymienionymi w art. 6 ust. I pkt 7 akapit trzeci niniejszej ustawy, jak również w art. 24 lit. a) oraz w art. 33 akapit trzeci i czwarty ustawy z dnia 29 lipca 1881 r. o wolności prasy.</w:t>
      </w:r>
      <w:r>
        <w:rPr>
          <w:sz w:val="21"/>
          <w:rFonts w:ascii="Times-Roman" w:hAnsi="Times-Roman"/>
        </w:rPr>
        <w:t xml:space="preserve"> </w:t>
      </w:r>
      <w:r>
        <w:rPr>
          <w:sz w:val="21"/>
          <w:rFonts w:ascii="Times-Roman" w:hAnsi="Times-Roman"/>
        </w:rPr>
        <w:t xml:space="preserve">W związku z tym:</w:t>
      </w:r>
    </w:p>
    <w:p w:rsidR="00F54ECB" w:rsidRDefault="00F54ECB" w:rsidP="00196BE6">
      <w:pPr>
        <w:spacing w:after="0"/>
        <w:jc w:val="both"/>
        <w:rPr>
          <w:rFonts w:ascii="Times-Roman" w:hAnsi="Times-Roman" w:cs="Times-Roman"/>
          <w:sz w:val="21"/>
          <w:szCs w:val="21"/>
        </w:rPr>
      </w:pPr>
    </w:p>
    <w:p w:rsidR="00317039" w:rsidRDefault="00317039" w:rsidP="00196BE6">
      <w:pPr>
        <w:spacing w:after="0"/>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Wdrażają one proporcjonalne procedury i środki ludzkie i technologiczne, które umożliwią im:</w:t>
      </w:r>
    </w:p>
    <w:p w:rsidR="001048BC" w:rsidRDefault="001048BC" w:rsidP="00196BE6">
      <w:pPr>
        <w:spacing w:after="0"/>
        <w:jc w:val="both"/>
        <w:rPr>
          <w:rFonts w:ascii="Times-Roman" w:hAnsi="Times-Roman" w:cs="Times-Roman"/>
          <w:sz w:val="21"/>
          <w:szCs w:val="21"/>
        </w:rPr>
      </w:pPr>
    </w:p>
    <w:p w:rsidR="00317039" w:rsidRPr="004E021A" w:rsidRDefault="001048BC" w:rsidP="00196BE6">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Jak najszybsze poinformowanie organów sądowych lub administracyjnych o działaniach podjętych w wyniku nakazów wydanych przez te organy dotyczących treści, o których mowa w pierwszym akapicie niniejszego artykułu;</w:t>
      </w:r>
    </w:p>
    <w:p w:rsidR="004E021A" w:rsidRPr="004E021A" w:rsidRDefault="004E021A" w:rsidP="00196BE6">
      <w:pPr>
        <w:spacing w:after="0"/>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Niezwłoczne potwierdzenie bezpiecznego otrzymania wniosków od organów sądowych lub administracyjnych o przekazanie danych, którymi dysponują, w celu umożliwienia identyfikacji użytkowników, którzy udostępnili treści, o których mowa w tym samym akapicie pierwszym, oraz jak najszybsze poinformowanie tych organów o działaniach podjętych w następstwie takich wniosków;</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Czasowe zatrzymanie treści, które zostały im zgłoszone jako sprzeczne z przepisami, o których mowa w akapicie pierwszym, i które zostały wycofane lub stały się niedostępne, mające na celu udostępnienie ich organowi sądowemu w celu poszukiwania, odnajdywania i ścigania przestępstw.</w:t>
      </w:r>
      <w:r>
        <w:rPr>
          <w:sz w:val="21"/>
          <w:rFonts w:ascii="Times-Roman" w:hAnsi="Times-Roman"/>
        </w:rPr>
        <w:t xml:space="preserve"> </w:t>
      </w:r>
      <w:r>
        <w:rPr>
          <w:sz w:val="21"/>
          <w:rFonts w:ascii="Times-Roman" w:hAnsi="Times-Roman"/>
        </w:rPr>
        <w:t xml:space="preserve">Czas trwania i metody przechowywania tych treści są określane dekretem Rady Stanu, po zasięgnięciu opinii</w:t>
      </w: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Krajowej Komisji ds. Technologii Informatycznych i Wolności;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Wyznaczają one jeden punkt kontaktowy, osobę fizyczną odpowiedzialną za komunikowanie się z władzami publicznymi w celu wykonania przepisów niniejszego artykułu, do której w szczególności można kierować wszelkie wnioski złożone przez Wysoka Radę ds. Audiowizualnych zgodnie z art. 62 ustawy nr 86-1067 z dnia 30 września 1986 r. o wolności komunikacji społecznej drogą elektroniczną.</w:t>
      </w:r>
      <w:r>
        <w:rPr>
          <w:sz w:val="21"/>
          <w:rFonts w:ascii="Times-Roman" w:hAnsi="Times-Roman"/>
        </w:rPr>
        <w:t xml:space="preserve"> </w:t>
      </w:r>
      <w:r>
        <w:rPr>
          <w:sz w:val="21"/>
          <w:rFonts w:ascii="Times-Roman" w:hAnsi="Times-Roman"/>
        </w:rPr>
        <w:t xml:space="preserve">Ten pojedynczy punkt kontaktowy odpowiada w szczególności za przyjmowanie wniosków kierowanych do operatora przez organ sądowy zgodnie z procedurą określoną w art. 6 ust. II niniejszej ustawy, w celu zapewnienia ich szybkiego rozpatrzenia;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Podają do publicznej wiadomości, w łatwo dostępny sposób, ogólne warunki korzystania z oferowanej przez siebie usługi; zawierają one przepisy zakazujące publikacji w internecie treści, o których mowa w akapicie pierwszym niniejszego artykułu; opisują w sposób jasny i precyzyjny swoje ustalenia dotyczące moderacji mające na celu wykrywanie, w stosownych przypadkach, identyfikację i przetwarzanie takich treści, wyszczególniając procedury oraz ludzkie lub zautomatyzowane środki stosowane w tym celu, a także wdrażane przez nie środki wpływające na dostępność, widoczność i przystępność takich treści; wskazują środki, jakie wdrażają w odniesieniu do użytkowników, którzy udostępnili te treści online, a także krajowe i sądowe środki zaradcze dostępne takim użytkownikom;</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w:t>
      </w:r>
      <w:r>
        <w:rPr>
          <w:sz w:val="21"/>
          <w:rFonts w:ascii="Times-Roman" w:hAnsi="Times-Roman"/>
        </w:rPr>
        <w:t xml:space="preserve"> </w:t>
      </w:r>
      <w:r>
        <w:rPr>
          <w:sz w:val="21"/>
          <w:rFonts w:ascii="Times-Roman" w:hAnsi="Times-Roman"/>
        </w:rPr>
        <w:t xml:space="preserve">Informują opinię publiczną o stosowanych środkach i środkach przyjętych w celu zwalczania rozpowszechniania wśród użytkowników znajdujących się na terytorium Francji treści, o których mowa w akapicie pierwszym, poprzez publikację, zgodnie z procedurami i w odstępach czasu ustalonych przez Wysoką Radę ds. Audiowizualnych, informacji i wskaźników ilościowych, określonych przez te ostatnie, odnoszących się w szczególności do rozpatrywania nakazów lub wniosków o udzielenie informacji pochodzących od organów sądowych lub administracyjnych, otrzymanych powiadomień i wyboru środków odwoławczych, jak również, w stosownym przypadku, kryteriów wyboru zaufanych stron trzecich, których powiadomienia są traktowane priorytetowo, oraz warunków współpracy z tymi stronami trzecimi;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5.</w:t>
      </w:r>
      <w:r>
        <w:rPr>
          <w:sz w:val="21"/>
          <w:rFonts w:ascii="Times-Roman" w:hAnsi="Times-Roman"/>
        </w:rPr>
        <w:t xml:space="preserve"> </w:t>
      </w:r>
      <w:r>
        <w:rPr>
          <w:sz w:val="21"/>
          <w:rFonts w:ascii="Times-Roman" w:hAnsi="Times-Roman"/>
        </w:rPr>
        <w:t xml:space="preserve">Wprowadzają łatwo dostępną i łatwą w użyciu procedurę, która umożliwi każdej osobie zgłaszanie drogą elektroniczną, wszelkich treści uznanych za sprzeczne z przepisami wymienionymi w akapicie pierwszym, wyraźne określenie jej lokalizacji i powodów, dla których uważa się, że treści te powinny być uznane za niezgodne z prawem, oraz dostarczenie informacji umożliwiających kontakt i poinformowanie o karach grożących w przypadku nieprawidłowego powiadomienia;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6.</w:t>
      </w:r>
      <w:r>
        <w:rPr>
          <w:sz w:val="21"/>
          <w:rFonts w:ascii="Times-Roman" w:hAnsi="Times-Roman"/>
        </w:rPr>
        <w:t xml:space="preserve"> </w:t>
      </w:r>
      <w:r>
        <w:rPr>
          <w:sz w:val="21"/>
          <w:rFonts w:ascii="Times-Roman" w:hAnsi="Times-Roman"/>
        </w:rPr>
        <w:t xml:space="preserve">Wdrażają proporcjonalne ludzkie i technologiczne procedury i środki umożliwiające im: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Niezwłoczne potwierdzenie bezpiecznego odbioru powiadomień dotyczących treści, o których mowa w akapicie pierwszym, z zastrzeżeniem informacji niezbędnych do skontaktowania się z podmiotem;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Zapewnienie odpowiedniej analizy tych powiadomień w odpowiednim czasie;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Poinformowanie autora o podjętych działaniach oraz o dostępnych krajowych i sądowych środkach odwoławczych, pod warunkiem posiadania informacji niezbędnych do skontaktowania się z nimi;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(d) Poinformowanie użytkownika o pochodzeniu publikacji, pod warunkiem posiadania niezbędnych informacji umożliwiających skontaktowanie się z nim, jeżeli zostanie podjęta decyzja o usunięciu treści lub uniemożliwieniu dostępu do nich ze względu na nieprzestrzeganie postanowień, o których mowa w akapicie pierwszym, przy czym należy:</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wskazać przyczyny takiej decyzji;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określić, czy decyzja ta została podjęta za pomocą zautomatyzowanego narzędzia;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poinformować go o dostępnych krajowych i sądowych środkach odwoławczych;</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oraz poinformować, że za publikację treści niezgodnych z prawem grożą sankcje cywilne i karne;</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7.</w:t>
      </w:r>
      <w:r>
        <w:rPr>
          <w:sz w:val="21"/>
          <w:rFonts w:ascii="Times-Roman" w:hAnsi="Times-Roman"/>
        </w:rPr>
        <w:t xml:space="preserve"> </w:t>
      </w:r>
      <w:r>
        <w:rPr>
          <w:sz w:val="21"/>
          <w:rFonts w:ascii="Times-Roman" w:hAnsi="Times-Roman"/>
        </w:rPr>
        <w:t xml:space="preserve">Wdrażają one wewnętrzne środki zaradcze umożliwiające: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Podmiotowi dokonującemu powiadomienia o treści, o którym mowa w akapicie pierwszym, do zakwestionowania decyzji podjętej przez operatora w odpowiedzi na to powiadomienie;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Zaskarżenie decyzji przez użytkownika, który jest autorem publikacji treści, będących przedmiotem decyzji, o której mowa w pkt 6 lit. d);</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Pr="004E021A" w:rsidRDefault="00317039" w:rsidP="00F54ECB">
      <w:pPr>
        <w:autoSpaceDE w:val="0"/>
        <w:autoSpaceDN w:val="0"/>
        <w:adjustRightInd w:val="0"/>
        <w:spacing w:after="0" w:line="240" w:lineRule="auto"/>
        <w:jc w:val="both"/>
        <w:rPr>
          <w:i/>
          <w:iCs/>
          <w:sz w:val="21"/>
          <w:szCs w:val="21"/>
          <w:rFonts w:ascii="Times-Italic" w:hAnsi="Times-Italic" w:cs="Times-Italic"/>
        </w:rPr>
      </w:pPr>
      <w:r>
        <w:rPr>
          <w:sz w:val="21"/>
          <w:rFonts w:ascii="Times-Roman" w:hAnsi="Times-Roman"/>
        </w:rPr>
        <w:t xml:space="preserve">(c) Zaskarżenie decyzji przez użytkownika, który był przedmiotem decyzji, o której mowa w pkt 8 lit. a) lub b).</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Zapewniają one, aby systemy te były łatwo dostępne i łatwe w użyciu oraz aby umożliwiały właściwe i szybkie rozpatrywanie odwołań, które nie opierają się wyłącznie na wykorzystaniu zautomatyzowanych środków, bezzwłoczne informując użytkownika o podjętej decyzji i niezwłocznie uchylając środki odnoszące się do danej treści lub użytkownika wdrożone przez operatora, jeżeli w wyniku odwołania uzna on, że zaskarżona decyzja nie była uzasadniona;</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8.</w:t>
      </w:r>
      <w:r>
        <w:rPr>
          <w:sz w:val="21"/>
          <w:rFonts w:ascii="Times-Roman" w:hAnsi="Times-Roman"/>
        </w:rPr>
        <w:t xml:space="preserve"> </w:t>
      </w:r>
      <w:r>
        <w:rPr>
          <w:sz w:val="21"/>
          <w:rFonts w:ascii="Times-Roman" w:hAnsi="Times-Roman"/>
        </w:rPr>
        <w:t xml:space="preserve">Decydując się na wdrożenie takich procedur, określają w warunkach użytkowania, w sposób jasny i precyzyjny, procedury prowadzące do:</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Zawieszenia lub, w najpoważniejszych przypadkach, usunięcia kont użytkowników, którzy wielokrotnie zamieszczali treści niezgodne z przepisami, o których mowa w akapicie pierwszym niniejszego artykułu;</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Zawieszenie dostępu do mechanizmu powiadamiania użytkownikom, którzy wielokrotnie składali wyraźnie nieuzasadnione powiadomienia dotyczące treści, o których mowa w tym samym akapicie pierwszym.</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Przy wdrażaniu takich procedur przeprowadza się indywidualną analizę każdego przypadku, mającą na celu obiektywne stwierdzenie występowania zachowań, o których mowa w lit. a) lub b) niniejszego punktu 8, i uwzględnia się w szczególności: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liczbę nielegalnych treści o których mowa w akapicie pierwszym niniejszego artykułu, lub wyraźnie nieuzasadnionych powiadomień pochodzących od użytkownika w minionym roku, zarówno w wartościach bezwzględnych, jak i proporcjonalnie do całkowitej liczby treści lub powiadomień, za które był on odpowiedzialny;</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oraz powagę i konsekwencje tych nadużyć.</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Procedury te przewidują, że środki, o których mowa w ust. 8 lit. a) i b), ze względu na ich charakter, są proporcjonalne do wagi danego postępowania oraz, w przypadku zawieszenia, że są one orzekane na rozsądny okres.</w:t>
      </w:r>
      <w:r>
        <w:rPr>
          <w:sz w:val="21"/>
          <w:rFonts w:ascii="Times-Roman" w:hAnsi="Times-Roman"/>
        </w:rPr>
        <w:t xml:space="preserve"> </w:t>
      </w:r>
      <w:r>
        <w:rPr>
          <w:sz w:val="21"/>
          <w:rFonts w:ascii="Times-Roman" w:hAnsi="Times-Roman"/>
        </w:rPr>
        <w:t xml:space="preserve">Użytkownik otrzymuje ostrzeżenie wraz z informacją na temat dostępnych krajowych i sądowych środków odwoławczych;</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9.</w:t>
      </w:r>
      <w:r>
        <w:rPr>
          <w:sz w:val="21"/>
          <w:rFonts w:ascii="Times-Roman" w:hAnsi="Times-Roman"/>
        </w:rPr>
        <w:t xml:space="preserve"> </w:t>
      </w:r>
      <w:r>
        <w:rPr>
          <w:sz w:val="21"/>
          <w:rFonts w:ascii="Times-Roman" w:hAnsi="Times-Roman"/>
        </w:rPr>
        <w:t xml:space="preserve">Operatorzy, o których mowa w akapicie pierwszym niniejszego artykułu, prowadzący działalność na terytorium Francji, którzy przekraczają limit liczby połączeń określony dekretem i które są wyższe niż wymienione w tym samym akapicie pierwszym mają obowiązek:</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Przeprowadzać raz w roku ocenę ryzyka systemowego związanego z funkcjonowaniem i korzystaniem z ich usług w odniesieniu do rozpowszechniania treści, o których mowa w akapicie pierwszym, oraz w odniesieniu do naruszeń praw podstawowych, w tym wolności wypowiedzi.</w:t>
      </w:r>
      <w:r>
        <w:rPr>
          <w:sz w:val="21"/>
          <w:rFonts w:ascii="Times-Roman" w:hAnsi="Times-Roman"/>
        </w:rPr>
        <w:t xml:space="preserve"> </w:t>
      </w:r>
      <w:r>
        <w:rPr>
          <w:sz w:val="21"/>
          <w:rFonts w:ascii="Times-Roman" w:hAnsi="Times-Roman"/>
        </w:rPr>
        <w:t xml:space="preserve">Ocena ta uwzględnia cechy charakterystyczne tych usług, w szczególności ich wpływ na wirusowe rozprzestrzenianie się lub masowe rozpowszechnianie wyżej wymienionych treści;</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Wdrażać racjonalne, skuteczne i proporcjonalne środki, w szczególności w odniesieniu do cech ich usług oraz skali i stopnia ryzyka zidentyfikowanego na końcu oceny, o której mowa w pkt 9 lit. a), mające na celu złagodzenie ryzyka rozpowszechniania takich treści, które może w szczególności odnosić się do procedur oraz zasobów ludzkich i technologicznych wykorzystywanych do wykrywania, identyfikowania i przetwarzania takich treści, przy jednoczesnym zapobieganiu ryzyku nieuzasadnionej eliminacji na mocy obowiązującego prawa i korzystania z tych usług;</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podawać do publicznej wiadomości, zgodnie z procedurami i w odstępach czasu ustalonych przez Wysoką Radę do Spraw Audiowizualnych, ocenę tych zagrożeń systemowych oraz wdrożonych środków ograniczających ryzyko;</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(10) Podmioty, o których mowa w akapicie pierwszym, składają Wysokiej Radzie ds. Audiowizualnych sprawozdania dotyczące procedur i środków stosowanych w celu wdrożenia niniejszego artykułu, na warunkach określonych w art. 62 ustawy nr 86-1067 z dnia 30 września 1986 r., o której mowa powyżej.</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W ustawie nr 86-1067 z dnia 30 września 1986 r. o wolności komunikacji społecznej wprowadza się następujące zmiany:</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W art.19 pkt. I ust.1 w akapicie trzecim wyrazy:</w:t>
      </w:r>
      <w:r>
        <w:rPr>
          <w:sz w:val="21"/>
          <w:rFonts w:ascii="Times-Roman" w:hAnsi="Times-Roman"/>
        </w:rPr>
        <w:t xml:space="preserve"> </w:t>
      </w:r>
      <w:r>
        <w:rPr>
          <w:sz w:val="21"/>
          <w:rFonts w:ascii="Times-Roman" w:hAnsi="Times-Roman"/>
        </w:rPr>
        <w:t xml:space="preserve">„a także platformy udostępniania plików wideo” zastępuje się słowami:</w:t>
      </w:r>
      <w:r>
        <w:rPr>
          <w:sz w:val="21"/>
          <w:rFonts w:ascii="Times-Roman" w:hAnsi="Times-Roman"/>
        </w:rPr>
        <w:t xml:space="preserve"> </w:t>
      </w:r>
      <w:r>
        <w:rPr>
          <w:sz w:val="21"/>
          <w:rFonts w:ascii="Times-Roman" w:hAnsi="Times-Roman"/>
        </w:rPr>
        <w:t xml:space="preserve">„, platformy udostępniania plików wideo, jak również operatorzy platform internetowych, o których mowa w art. 62”;</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W art. 42-7 w akapicie pierwszym odniesienie:</w:t>
      </w:r>
      <w:r>
        <w:rPr>
          <w:sz w:val="21"/>
          <w:rFonts w:ascii="Times-Roman" w:hAnsi="Times-Roman"/>
        </w:rPr>
        <w:t xml:space="preserve"> </w:t>
      </w:r>
      <w:r>
        <w:rPr>
          <w:sz w:val="21"/>
          <w:rFonts w:ascii="Times-Roman" w:hAnsi="Times-Roman"/>
        </w:rPr>
        <w:t xml:space="preserve">„i 48-3” zastępuje się odniesieniami:</w:t>
      </w:r>
      <w:r>
        <w:rPr>
          <w:sz w:val="21"/>
          <w:rFonts w:ascii="Times-Roman" w:hAnsi="Times-Roman"/>
        </w:rPr>
        <w:t xml:space="preserve"> </w:t>
      </w:r>
      <w:r>
        <w:rPr>
          <w:sz w:val="21"/>
          <w:rFonts w:ascii="Times-Roman" w:hAnsi="Times-Roman"/>
        </w:rPr>
        <w:t xml:space="preserve">„, 48-3 i 62”;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Tytuł IV uzupełnia się rozdziałem III, który otrzymuje brzmienie:</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i/>
          <w:iCs/>
          <w:sz w:val="21"/>
          <w:szCs w:val="21"/>
          <w:rFonts w:ascii="Times-Italic" w:hAnsi="Times-Italic" w:cs="Times-Italic"/>
        </w:rPr>
      </w:pPr>
      <w:r>
        <w:rPr>
          <w:i/>
          <w:rFonts w:ascii="Times-Italic" w:hAnsi="Times-Italic"/>
        </w:rPr>
        <w:t xml:space="preserve">„ROZDZIAŁ III</w:t>
      </w:r>
    </w:p>
    <w:p w:rsidR="00F54ECB" w:rsidRDefault="00F54ECB"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i/>
          <w:sz w:val="21"/>
          <w:rFonts w:ascii="Times-BoldItalic" w:hAnsi="Times-BoldItalic"/>
        </w:rPr>
        <w:t xml:space="preserve">Przepisy mające zastosowanie do platform internetowych w celu zwalczania treści nawołujących do nienawiści</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Pr>
        <w:t xml:space="preserve">Artykuł 62.</w:t>
      </w:r>
      <w:r>
        <w:rPr>
          <w:sz w:val="21"/>
          <w:i/>
          <w:rFonts w:ascii="Times-Italic" w:hAnsi="Times-Italic"/>
        </w:rPr>
        <w:t xml:space="preserve"> </w:t>
      </w:r>
      <w:r>
        <w:rPr>
          <w:sz w:val="21"/>
          <w:rFonts w:ascii="Times-Roman" w:hAnsi="Times-Roman"/>
        </w:rPr>
        <w:t xml:space="preserve">- I. - Wysoka Rada do Spraw Audiowizualnych czuwa nad tym, by operatorzy platform internetowych, o których mowa w art. 6-5 w akapicie pierwszym ustawy nr 2004-575 z dnia 21 czerwca 2004 r. o zaufaniu społecznym do gospodarki cyfrowej, przestrzegali przepisów tegoż art. 6-5, uwzględniając w odniesieniu do każdej oferowanej przez nich usługi cechy charakterystyczne usługi i adekwatność środków stosowanych przez operatora w odniesieniu do, w szczególności, zakresu i stopnia ryzyka rozpowszechniania na niej treści, o których mowa w pierwszym akapicie artykułu 6-5, oraz ryzyka nieuzasadnionej eliminacji na mocy obowiązującego prawa i warunków użytkowania.</w:t>
      </w:r>
      <w:r>
        <w:rPr>
          <w:sz w:val="21"/>
          <w:rFonts w:ascii="Times-Roman" w:hAnsi="Times-Roman"/>
        </w:rPr>
        <w:t xml:space="preserve"> </w:t>
      </w:r>
      <w:r>
        <w:rPr>
          <w:sz w:val="21"/>
          <w:rFonts w:ascii="Times-Roman" w:hAnsi="Times-Roman"/>
        </w:rPr>
        <w:t xml:space="preserve">Dostarcza tym operatorom platform wytyczne dotyczące stosowania tego samego art. 6-5.</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02A14">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Zbiera od takich podmiotów, na warunkach określonych w art. 19 niniejszej ustawy, informacje niezbędne do monitorowania ich zobowiązań.</w:t>
      </w:r>
      <w:r>
        <w:rPr>
          <w:sz w:val="21"/>
          <w:rFonts w:ascii="Times-Roman" w:hAnsi="Times-Roman"/>
        </w:rPr>
        <w:t xml:space="preserve"> </w:t>
      </w:r>
      <w:r>
        <w:rPr>
          <w:sz w:val="21"/>
          <w:rFonts w:ascii="Times-Roman" w:hAnsi="Times-Roman"/>
        </w:rPr>
        <w:t xml:space="preserve">W związku z tym podmioty, o których mowa w art. 6-5 ust. 9 powyższej ustawy nr 2004-575 z dnia 21 czerwca 2004 r., zapewniają dostęp do zasad działania zautomatyzowanych narzędzi stosowanych w celu wypełnienia tych zobowiązań, do parametrów wykorzystywanych przez te narzędzia, do metod i danych wykorzystywanych do oceny i poprawy ich działania, a także do wszelkich innych informacji lub danych umożliwiających ocenę ich skuteczności, zgodnie z przepisami dotyczącymi ochrony danych osobowych.</w:t>
      </w:r>
      <w:r>
        <w:rPr>
          <w:sz w:val="21"/>
          <w:rFonts w:ascii="Times-Roman" w:hAnsi="Times-Roman"/>
        </w:rPr>
        <w:t xml:space="preserve"> </w:t>
      </w:r>
      <w:r>
        <w:rPr>
          <w:sz w:val="21"/>
          <w:rFonts w:ascii="Times-Roman" w:hAnsi="Times-Roman"/>
        </w:rPr>
        <w:t xml:space="preserve">Zgodnie z tymi przepisami Wysoka Rada ds. Audiowizualnych może przekazywać proporcjonalne wnioski o dostęp do wszelkich danych istotnych dla oceny ich skuteczności za pośrednictwem specjalnych interfejsów programowych.</w:t>
      </w:r>
      <w:r>
        <w:rPr>
          <w:sz w:val="21"/>
          <w:rFonts w:ascii="Times-Roman" w:hAnsi="Times-Roman"/>
        </w:rPr>
        <w:t xml:space="preserve"> </w:t>
      </w:r>
      <w:r>
        <w:rPr>
          <w:sz w:val="21"/>
          <w:rFonts w:ascii="Times-Roman" w:hAnsi="Times-Roman"/>
        </w:rPr>
        <w:t xml:space="preserve">Zgodnie z tymi przepisami i w tych samych celach Wysoka Rada ds. Audiowizualnych może wdrożyć proporcjonalne metody automatycznego gromadzenia publicznie dostępnych danych w celu uzyskania dostępu do niezbędnych danych.</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Default="001048BC"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Określa informacje i wskaźniki ilościowe, które podmioty te mają obowiązek publikować zgodnie z art. 6-5 ust. 4, jak również zasady i częstotliwość takiej publikacji.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Publikuje corocznie przegląd stosowania przepisów art. 6-5.</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Wysoka Rada ds. Audiowizualnych może wezwać operatorów do przestrzegania przepisów art. 6-5 ustawy nr 2004-575 z dnia 21 czerwca 2004 r., o której mowa powyżej, poprzez złożenie formalnego zawiadomienia i w terminie przez nią wyznaczonym.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W przypadku gdy operator nie zastosuje się do otrzymanego zawiadomienia, Wysoka Rada ds. Audiowizualnych może, na warunkach określonych w art. 42-7 niniejszej ustawy, nałożyć grzywnę, której wysokość uwzględnia wagę naruszenia oraz, w stosownych przypadkach, jego powtarzający się charakter, nieprzekraczającą 20 mln EUR lub 6 % całkowitego rocznego obrotu uzyskanego w poprzednim roku, w zależności od tego, która z tych kwot jest wyższa.</w:t>
      </w:r>
      <w:r>
        <w:rPr>
          <w:sz w:val="21"/>
          <w:rFonts w:ascii="Times-Roman" w:hAnsi="Times-Roman"/>
        </w:rPr>
        <w:t xml:space="preserve"> </w:t>
      </w:r>
      <w:r>
        <w:rPr>
          <w:sz w:val="21"/>
          <w:rFonts w:ascii="Times-Roman" w:hAnsi="Times-Roman"/>
        </w:rPr>
        <w:t xml:space="preserve">Jeżeli za to samo przewinienie w innym państwie nałożono karę finansową obliczoną na tej samej podstawie, kwotę tej kary uwzględnia się przy ustalaniu kary nałożonej na mocy niniejszego ustępu.</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W drodze odstępstwa od akapitu drugiego niniejszego punktu II, w przypadku odmowy ujawnienia informacji wymaganych przez organ regulacyjny na mocy akapitu drugiego pkt I lub w przypadku przekazania nieprawdziwych lub wprowadzających w błąd informacji, wysokość nałożonej kary nie może przekroczyć 1% całkowitego rocznego światowego obrotu z poprzedniego roku budżetowego.</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Wysoka Rada do Spraw Audiowizualnych może podawać do wiadomości publicznej informacje o zawiadomieniach i nałożonych sankcjach.</w:t>
      </w:r>
      <w:r>
        <w:rPr>
          <w:sz w:val="21"/>
          <w:rFonts w:ascii="Times-Roman" w:hAnsi="Times-Roman"/>
        </w:rPr>
        <w:t xml:space="preserve"> </w:t>
      </w:r>
      <w:r>
        <w:rPr>
          <w:sz w:val="21"/>
          <w:rFonts w:ascii="Times-Roman" w:hAnsi="Times-Roman"/>
        </w:rPr>
        <w:t xml:space="preserve">W swojej decyzji określa ona szczegóły takiej publikacji, które są proporcjonalne do wagi przewinienia.</w:t>
      </w:r>
      <w:r>
        <w:rPr>
          <w:sz w:val="21"/>
          <w:rFonts w:ascii="Times-Roman" w:hAnsi="Times-Roman"/>
        </w:rPr>
        <w:t xml:space="preserve"> </w:t>
      </w:r>
      <w:r>
        <w:rPr>
          <w:sz w:val="21"/>
          <w:rFonts w:ascii="Times-Roman" w:hAnsi="Times-Roman"/>
        </w:rPr>
        <w:t xml:space="preserve">Może również nakazać zamieszczenie informacji o swojej decyzji w wyznaczonych publikacjach, gazetach i środkach masowego przekazu na koszt podmiotów podlegających formalnemu wezwaniu lub sankcjom.</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Grzywny są pobierane jako zobowiązania nieopodatkowane i niemajątkowe należności wobec państwa.</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 Po słowie:</w:t>
      </w:r>
      <w:r>
        <w:rPr>
          <w:sz w:val="21"/>
          <w:rFonts w:ascii="Times-Roman" w:hAnsi="Times-Roman"/>
        </w:rPr>
        <w:t xml:space="preserve"> </w:t>
      </w:r>
      <w:r>
        <w:rPr>
          <w:sz w:val="21"/>
          <w:rFonts w:ascii="Times-Roman" w:hAnsi="Times-Roman"/>
        </w:rPr>
        <w:t xml:space="preserve">„w wyniku czego", koniec pierwszego akapitu art. 108 otrzymuje następujące brzmienie:</w:t>
      </w:r>
      <w:r>
        <w:rPr>
          <w:sz w:val="21"/>
          <w:rFonts w:ascii="Times-Roman" w:hAnsi="Times-Roman"/>
        </w:rPr>
        <w:t xml:space="preserve"> </w:t>
      </w:r>
      <w:r>
        <w:rPr>
          <w:sz w:val="21"/>
          <w:rFonts w:ascii="Times-Roman" w:hAnsi="Times-Roman"/>
        </w:rPr>
        <w:t xml:space="preserve">„z ustawy nr</w:t>
      </w:r>
      <w:r>
        <w:rPr>
          <w:sz w:val="21"/>
          <w:rFonts w:ascii="Times-Roman" w:hAnsi="Times-Roman"/>
        </w:rPr>
        <w:tab/>
      </w:r>
      <w:r>
        <w:rPr>
          <w:sz w:val="21"/>
          <w:rFonts w:ascii="Times-Roman" w:hAnsi="Times-Roman"/>
        </w:rPr>
        <w:t xml:space="preserve">o</w:t>
      </w:r>
      <w:r>
        <w:rPr>
          <w:sz w:val="21"/>
          <w:rFonts w:ascii="Times-Roman" w:hAnsi="Times-Roman"/>
        </w:rPr>
        <w:tab/>
      </w:r>
      <w:r>
        <w:rPr>
          <w:sz w:val="21"/>
          <w:rFonts w:ascii="Times-Roman" w:hAnsi="Times-Roman"/>
        </w:rPr>
        <w:t xml:space="preserve">umocnieniu poszanowania zasad Republiki.</w:t>
      </w:r>
      <w:r>
        <w:rPr>
          <w:sz w:val="21"/>
          <w:rFonts w:ascii="Times-Roman" w:hAnsi="Times-Roman"/>
        </w:rPr>
        <w:t xml:space="preserve"> </w:t>
      </w:r>
      <w:r>
        <w:rPr>
          <w:sz w:val="21"/>
          <w:rFonts w:ascii="Times-Roman" w:hAnsi="Times-Roman"/>
        </w:rPr>
        <w:t xml:space="preserve">”</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Pr="00F54ECB"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III.</w:t>
      </w:r>
      <w:r>
        <w:rPr>
          <w:sz w:val="21"/>
          <w:rFonts w:ascii="Times-Roman" w:hAnsi="Times-Roman"/>
        </w:rPr>
        <w:t xml:space="preserve"> </w:t>
      </w:r>
      <w:r>
        <w:rPr>
          <w:sz w:val="21"/>
          <w:rFonts w:ascii="Times-Roman" w:hAnsi="Times-Roman"/>
        </w:rPr>
        <w:t xml:space="preserve">– Przepisy niniejszego artykułu stosuje się do dnia 31 grudnia 2023 r.</w:t>
      </w:r>
    </w:p>
    <w:sectPr w:rsidR="006522CF" w:rsidRPr="00F54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Italic">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F1FF0"/>
    <w:multiLevelType w:val="hybridMultilevel"/>
    <w:tmpl w:val="70DE856A"/>
    <w:lvl w:ilvl="0" w:tplc="73F84A00">
      <w:start w:val="1"/>
      <w:numFmt w:val="lowerLetter"/>
      <w:lvlText w:val="%1)"/>
      <w:lvlJc w:val="left"/>
      <w:pPr>
        <w:ind w:left="720" w:hanging="360"/>
      </w:pPr>
      <w:rPr>
        <w:rFonts w:ascii="Times-Italic" w:hAnsi="Times-Italic" w:cs="Times-Italic"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dirty" w:grammar="dirty"/>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8D"/>
    <w:rsid w:val="001048BC"/>
    <w:rsid w:val="00134B73"/>
    <w:rsid w:val="00196BE6"/>
    <w:rsid w:val="00317039"/>
    <w:rsid w:val="00485A93"/>
    <w:rsid w:val="004E021A"/>
    <w:rsid w:val="006522CF"/>
    <w:rsid w:val="00694BF3"/>
    <w:rsid w:val="00994AE4"/>
    <w:rsid w:val="009C128D"/>
    <w:rsid w:val="00F02A14"/>
    <w:rsid w:val="00F54ECB"/>
    <w:rsid w:val="00FD5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22478-4E01-4C1D-9BE7-99AC4826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021A"/>
    <w:pPr>
      <w:ind w:left="720"/>
      <w:contextualSpacing/>
    </w:pPr>
  </w:style>
  <w:style w:type="paragraph" w:styleId="Textedebulles">
    <w:name w:val="Balloon Text"/>
    <w:basedOn w:val="Normal"/>
    <w:link w:val="TextedebullesCar"/>
    <w:uiPriority w:val="99"/>
    <w:semiHidden/>
    <w:unhideWhenUsed/>
    <w:rsid w:val="00F02A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2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2964</Words>
  <Characters>16308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Chantal</dc:creator>
  <cp:keywords/>
  <dc:description/>
  <cp:lastModifiedBy>SOURY-LAVERGNE Blaise</cp:lastModifiedBy>
  <cp:revision>6</cp:revision>
  <dcterms:created xsi:type="dcterms:W3CDTF">2021-03-12T11:39:00Z</dcterms:created>
  <dcterms:modified xsi:type="dcterms:W3CDTF">2021-03-12T12:08:00Z</dcterms:modified>
</cp:coreProperties>
</file>