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92A4C" w14:textId="77777777" w:rsidR="0019414B" w:rsidRPr="0019414B" w:rsidRDefault="0019414B" w:rsidP="0019414B">
      <w:pPr>
        <w:spacing w:before="100" w:beforeAutospacing="1" w:after="100" w:afterAutospacing="1" w:line="240" w:lineRule="auto"/>
        <w:jc w:val="center"/>
        <w:outlineLvl w:val="0"/>
        <w:rPr>
          <w:rFonts w:ascii="Times New Roman" w:eastAsia="Times New Roman" w:hAnsi="Times New Roman" w:cs="Times New Roman"/>
          <w:b/>
          <w:bCs/>
          <w:noProof w:val="0"/>
          <w:kern w:val="36"/>
          <w:sz w:val="44"/>
          <w:szCs w:val="48"/>
        </w:rPr>
      </w:pPr>
      <w:r>
        <w:rPr>
          <w:rFonts w:ascii="Times New Roman" w:hAnsi="Times New Roman"/>
          <w:b/>
          <w:sz w:val="44"/>
        </w:rPr>
        <w:t xml:space="preserve">Valdības 2024. gada 10. jūnija Dekrēts Nr. 120/2024 </w:t>
      </w:r>
    </w:p>
    <w:p w14:paraId="5388A284" w14:textId="77777777" w:rsidR="0019414B" w:rsidRDefault="0019414B" w:rsidP="0019414B">
      <w:pPr>
        <w:spacing w:before="100" w:beforeAutospacing="1" w:after="100" w:afterAutospacing="1" w:line="240" w:lineRule="auto"/>
        <w:jc w:val="center"/>
        <w:outlineLvl w:val="1"/>
        <w:rPr>
          <w:rFonts w:ascii="Times New Roman" w:eastAsia="Times New Roman" w:hAnsi="Times New Roman" w:cs="Times New Roman"/>
          <w:b/>
          <w:bCs/>
          <w:noProof w:val="0"/>
          <w:sz w:val="32"/>
          <w:szCs w:val="36"/>
        </w:rPr>
      </w:pPr>
      <w:r>
        <w:rPr>
          <w:rFonts w:ascii="Times New Roman" w:hAnsi="Times New Roman"/>
          <w:b/>
          <w:sz w:val="32"/>
        </w:rPr>
        <w:t xml:space="preserve">ar ko groza </w:t>
      </w:r>
      <w:hyperlink r:id="rId4" w:history="1">
        <w:r>
          <w:rPr>
            <w:rFonts w:ascii="Times New Roman" w:hAnsi="Times New Roman"/>
            <w:b/>
            <w:sz w:val="32"/>
          </w:rPr>
          <w:t xml:space="preserve">Valdības </w:t>
        </w:r>
      </w:hyperlink>
      <w:hyperlink r:id="rId5" w:history="1">
        <w:r>
          <w:rPr>
            <w:rFonts w:ascii="Times New Roman" w:hAnsi="Times New Roman"/>
            <w:b/>
            <w:sz w:val="32"/>
          </w:rPr>
          <w:t xml:space="preserve">2013. gada 14. februāra </w:t>
        </w:r>
      </w:hyperlink>
      <w:hyperlink r:id="rId6" w:history="1">
        <w:r>
          <w:rPr>
            <w:rFonts w:ascii="Times New Roman" w:hAnsi="Times New Roman"/>
            <w:b/>
            <w:sz w:val="32"/>
          </w:rPr>
          <w:t>Dekrētu Nr. 39/2013</w:t>
        </w:r>
      </w:hyperlink>
      <w:r>
        <w:rPr>
          <w:rFonts w:ascii="Times New Roman" w:hAnsi="Times New Roman"/>
          <w:b/>
          <w:sz w:val="32"/>
        </w:rPr>
        <w:t xml:space="preserve"> par tabakas izstrādājumu ražošanu, laišanu tirgū un kontroli, par kombinētajiem brīdinājumiem un sīki izstrādātiem noteikumiem par veselības aprūpes sankciju piemērošanu</w:t>
      </w:r>
    </w:p>
    <w:p w14:paraId="3BCF7400" w14:textId="77777777" w:rsidR="0019414B" w:rsidRPr="0019414B" w:rsidRDefault="0019414B" w:rsidP="0019414B">
      <w:pPr>
        <w:spacing w:before="100" w:beforeAutospacing="1" w:after="100" w:afterAutospacing="1" w:line="240" w:lineRule="auto"/>
        <w:jc w:val="center"/>
        <w:outlineLvl w:val="1"/>
        <w:rPr>
          <w:rFonts w:ascii="Times New Roman" w:eastAsia="Times New Roman" w:hAnsi="Times New Roman" w:cs="Times New Roman"/>
          <w:b/>
          <w:bCs/>
          <w:noProof w:val="0"/>
          <w:sz w:val="32"/>
          <w:szCs w:val="36"/>
          <w:lang w:eastAsia="hu-HU"/>
        </w:rPr>
      </w:pPr>
    </w:p>
    <w:p w14:paraId="20A1F9D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Saskaņā ar atļauju, kas piešķirta ar </w:t>
      </w:r>
      <w:hyperlink r:id="rId7" w:history="1">
        <w:r>
          <w:rPr>
            <w:rFonts w:ascii="Times New Roman" w:hAnsi="Times New Roman"/>
            <w:sz w:val="24"/>
          </w:rPr>
          <w:t>8. panta 5. punkta (a)</w:t>
        </w:r>
      </w:hyperlink>
      <w:r>
        <w:rPr>
          <w:rFonts w:ascii="Times New Roman" w:hAnsi="Times New Roman"/>
          <w:sz w:val="24"/>
        </w:rPr>
        <w:t xml:space="preserve">, </w:t>
      </w:r>
      <w:hyperlink r:id="rId8" w:history="1">
        <w:r>
          <w:rPr>
            <w:rFonts w:ascii="Times New Roman" w:hAnsi="Times New Roman"/>
            <w:sz w:val="24"/>
          </w:rPr>
          <w:t>(g)</w:t>
        </w:r>
      </w:hyperlink>
      <w:r>
        <w:rPr>
          <w:rFonts w:ascii="Times New Roman" w:hAnsi="Times New Roman"/>
          <w:sz w:val="24"/>
        </w:rPr>
        <w:t xml:space="preserve">, </w:t>
      </w:r>
      <w:hyperlink r:id="rId9" w:history="1">
        <w:r>
          <w:rPr>
            <w:rFonts w:ascii="Times New Roman" w:hAnsi="Times New Roman"/>
            <w:sz w:val="24"/>
          </w:rPr>
          <w:t>(h)</w:t>
        </w:r>
      </w:hyperlink>
      <w:r>
        <w:rPr>
          <w:rFonts w:ascii="Times New Roman" w:hAnsi="Times New Roman"/>
          <w:sz w:val="24"/>
        </w:rPr>
        <w:t xml:space="preserve"> un </w:t>
      </w:r>
      <w:hyperlink r:id="rId10" w:history="1">
        <w:r>
          <w:rPr>
            <w:rFonts w:ascii="Times New Roman" w:hAnsi="Times New Roman"/>
            <w:sz w:val="24"/>
          </w:rPr>
          <w:t xml:space="preserve">(i) apakšpunktu, </w:t>
        </w:r>
      </w:hyperlink>
      <w:hyperlink r:id="rId11" w:history="1">
        <w:r>
          <w:rPr>
            <w:rFonts w:ascii="Times New Roman" w:hAnsi="Times New Roman"/>
            <w:sz w:val="24"/>
          </w:rPr>
          <w:t xml:space="preserve">1999. gada Likumā XLII </w:t>
        </w:r>
      </w:hyperlink>
      <w:r>
        <w:rPr>
          <w:rFonts w:ascii="Times New Roman" w:hAnsi="Times New Roman"/>
          <w:sz w:val="24"/>
        </w:rPr>
        <w:t>par nesmēķētāju aizsardzību un dažiem noteikumiem par tabakas izstrādājumu patēriņu un izplatīšanu,</w:t>
      </w:r>
      <w:hyperlink r:id="rId12" w:history="1">
        <w:r>
          <w:rPr>
            <w:rFonts w:ascii="Times New Roman" w:hAnsi="Times New Roman"/>
            <w:sz w:val="24"/>
          </w:rPr>
          <w:t xml:space="preserve">un rīkojoties Pamatlikuma 15. panta 1. punktā noteikto funkciju ietvaros, </w:t>
        </w:r>
      </w:hyperlink>
      <w:r>
        <w:rPr>
          <w:rFonts w:ascii="Times New Roman" w:hAnsi="Times New Roman"/>
          <w:sz w:val="24"/>
        </w:rPr>
        <w:t>Valdība nosaka:</w:t>
      </w:r>
    </w:p>
    <w:p w14:paraId="00FB99A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 pants </w:t>
      </w:r>
      <w:r>
        <w:rPr>
          <w:rFonts w:ascii="Times New Roman" w:hAnsi="Times New Roman"/>
          <w:sz w:val="24"/>
        </w:rPr>
        <w:t xml:space="preserve"> </w:t>
      </w:r>
      <w:hyperlink r:id="rId13" w:history="1">
        <w:r>
          <w:rPr>
            <w:rFonts w:ascii="Times New Roman" w:hAnsi="Times New Roman"/>
            <w:sz w:val="24"/>
          </w:rPr>
          <w:t>4.</w:t>
        </w:r>
      </w:hyperlink>
      <w:r>
        <w:t xml:space="preserve"> </w:t>
      </w:r>
      <w:hyperlink r:id="rId14" w:history="1">
        <w:r>
          <w:rPr>
            <w:rFonts w:ascii="Times New Roman" w:hAnsi="Times New Roman"/>
            <w:sz w:val="24"/>
          </w:rPr>
          <w:t xml:space="preserve">pantu </w:t>
        </w:r>
      </w:hyperlink>
      <w:hyperlink r:id="rId15" w:history="1">
        <w:r>
          <w:rPr>
            <w:rFonts w:ascii="Times New Roman" w:hAnsi="Times New Roman"/>
            <w:sz w:val="24"/>
          </w:rPr>
          <w:t xml:space="preserve">Valdības Dekrētā </w:t>
        </w:r>
      </w:hyperlink>
      <w:hyperlink r:id="rId16" w:history="1">
        <w:r>
          <w:rPr>
            <w:rFonts w:ascii="Times New Roman" w:hAnsi="Times New Roman"/>
            <w:sz w:val="24"/>
          </w:rPr>
          <w:t xml:space="preserve">Nr. 39/2013 </w:t>
        </w:r>
      </w:hyperlink>
      <w:hyperlink r:id="rId17" w:history="1">
        <w:r>
          <w:rPr>
            <w:rFonts w:ascii="Times New Roman" w:hAnsi="Times New Roman"/>
            <w:sz w:val="24"/>
          </w:rPr>
          <w:t>(2013. gada 14. februāris)</w:t>
        </w:r>
      </w:hyperlink>
      <w:r>
        <w:rPr>
          <w:rFonts w:ascii="Times New Roman" w:hAnsi="Times New Roman"/>
          <w:sz w:val="24"/>
        </w:rPr>
        <w:t xml:space="preserve"> par tabakas izstrādājumu ražošanu, laišanu tirgū un kontroli, par kombinētiem brīdinājumiem un sīki izstrādātiem noteikumiem par veselības aprūpes sodu piemērošanu </w:t>
      </w:r>
      <w:hyperlink r:id="rId18" w:history="1">
        <w:r>
          <w:rPr>
            <w:rFonts w:ascii="Times New Roman" w:hAnsi="Times New Roman"/>
            <w:sz w:val="24"/>
          </w:rPr>
          <w:t>(turpmāk:</w:t>
        </w:r>
      </w:hyperlink>
      <w:hyperlink r:id="rId19" w:history="1">
        <w:r>
          <w:rPr>
            <w:rFonts w:ascii="Times New Roman" w:hAnsi="Times New Roman"/>
            <w:sz w:val="24"/>
          </w:rPr>
          <w:t xml:space="preserve"> Dekrēts)</w:t>
        </w:r>
      </w:hyperlink>
      <w:r>
        <w:rPr>
          <w:rFonts w:ascii="Times New Roman" w:hAnsi="Times New Roman"/>
          <w:sz w:val="24"/>
        </w:rPr>
        <w:t>aizstāj ar šādu:</w:t>
      </w:r>
    </w:p>
    <w:p w14:paraId="4F41A97A"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“4. pants </w:t>
      </w:r>
      <w:r>
        <w:rPr>
          <w:rFonts w:ascii="Times New Roman" w:hAnsi="Times New Roman"/>
          <w:sz w:val="24"/>
        </w:rPr>
        <w:t>(1) Tabakas izstrādājums nesatur piemaisījumus.</w:t>
      </w:r>
    </w:p>
    <w:p w14:paraId="250F8E0E"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Tabakas izstrādājums nesatur</w:t>
      </w:r>
    </w:p>
    <w:p w14:paraId="60C98121"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vitamīnus vai citas piedevas, kas rada iespaidu, ka produktam ir labvēlīga fizioloģiska ietekme vai tas ir mazāk kaitīgs veselībai;</w:t>
      </w:r>
    </w:p>
    <w:p w14:paraId="2D6BCB39"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kofeīnu, taurīnu vai citas piedevas un stimulantu savienojumus, kas saistīti ar uzlabotu enerģijas līmeni un vitalitāti;</w:t>
      </w:r>
    </w:p>
    <w:p w14:paraId="1B600354"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piedevas, kas maina emisiju krāsu;</w:t>
      </w:r>
    </w:p>
    <w:p w14:paraId="4D6C7B24"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smēķēšanai paredzētu tabakas izstrādājumu gadījumā – piedevas, kas atvieglo ieelpošanu vai veicina nikotīna uzņemšanu;</w:t>
      </w:r>
    </w:p>
    <w:p w14:paraId="55BCF4C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(e) piedevas, kurām nesadedzinātām ir kancerogēnas, mutagēnas vai reproduktīvajai sistēmai toksiskas vielas (turpmāk – ir CMR īpašības).</w:t>
      </w:r>
    </w:p>
    <w:p w14:paraId="4D089625"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Tabakas izstrādājums nesatur jebkuras aizliegtas piedevas, kas minētas 4. pielikumā.</w:t>
      </w:r>
    </w:p>
    <w:p w14:paraId="5D74E75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(4) Aizliegts laist tirgū un izplatīt tabakas izstrādājumus, kas neatbilst prasībām, kas noteiktas </w:t>
      </w:r>
      <w:hyperlink r:id="rId20" w:history="1">
        <w:r>
          <w:rPr>
            <w:rFonts w:ascii="Times New Roman" w:hAnsi="Times New Roman"/>
            <w:sz w:val="24"/>
          </w:rPr>
          <w:t>(1)-(3) punktā</w:t>
        </w:r>
      </w:hyperlink>
      <w:r>
        <w:rPr>
          <w:rFonts w:ascii="Times New Roman" w:hAnsi="Times New Roman"/>
          <w:sz w:val="24"/>
        </w:rPr>
        <w:t>.</w:t>
      </w:r>
    </w:p>
    <w:p w14:paraId="68DB4BD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(5) Papildus </w:t>
      </w:r>
      <w:hyperlink r:id="rId21" w:history="1">
        <w:r>
          <w:rPr>
            <w:rFonts w:ascii="Times New Roman" w:hAnsi="Times New Roman"/>
            <w:sz w:val="24"/>
          </w:rPr>
          <w:t>(1)-(4) punktam</w:t>
        </w:r>
      </w:hyperlink>
      <w:r>
        <w:rPr>
          <w:rFonts w:ascii="Times New Roman" w:hAnsi="Times New Roman"/>
          <w:sz w:val="24"/>
        </w:rPr>
        <w:t>tāpat ir aizliegts laist tirgū un izplatīt cigaretes un tinamo tabaku, kas satur mentola un mentola atvasinājumu piedevas.</w:t>
      </w:r>
    </w:p>
    <w:p w14:paraId="3FF97E80"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(6) Lietotājam, reģistrētam tirgotājam, importētājam vai apstiprinātam noliktavas turētājam (turpmāk kopā– paziņotājs) jāinformē Nacionālais sabiedrības veselības un farmācijas centrs (turpmāk: NNGYK) par jebkuras jaunas piedevas lietošanu tabakas izstrādājuma ražošanā un tas ir jāizdara 6 mēnešus pirms paredzētā lietošanas sākuma datuma, bet ne vēlāk kā 30 dienas pirms paredzētā lietošanas datuma. Paziņojumā iekļauj 3. pielikumā noteiktos datus. NNGYK uztur paziņoto datu oficiālu reģistru un publicē to savā tīmekļa vietnē. Nav nepieciešams ziņot par jēltabakas dabīgo sastāvdaļu izmantošanu.</w:t>
      </w:r>
    </w:p>
    <w:p w14:paraId="6176D6F4"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(7) Paziņojumam pievieno šādus dokumentus:</w:t>
      </w:r>
    </w:p>
    <w:p w14:paraId="2721426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izmantošanas atļauja, ko izsniegusi Eiropas Ekonomikas zonas līguma dalībvalsts iestāde, ja tāda ir, un</w:t>
      </w:r>
    </w:p>
    <w:p w14:paraId="41FD5B9C"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akreditētas laboratorijas izdots ziņojums ar testa rezultātiem.</w:t>
      </w:r>
    </w:p>
    <w:p w14:paraId="2FB0429E"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(8) NNGYK 30 dienu laikā pēc paziņojuma saņemšanas pārbauda, vai izmantojamā piedeva pieder pie </w:t>
      </w:r>
      <w:hyperlink r:id="rId22" w:history="1">
        <w:r>
          <w:rPr>
            <w:rFonts w:ascii="Times New Roman" w:hAnsi="Times New Roman"/>
            <w:sz w:val="24"/>
          </w:rPr>
          <w:t>Dekrētā</w:t>
        </w:r>
      </w:hyperlink>
      <w:r>
        <w:t xml:space="preserve"> </w:t>
      </w:r>
      <w:r>
        <w:rPr>
          <w:rFonts w:ascii="Times New Roman" w:hAnsi="Times New Roman"/>
          <w:sz w:val="24"/>
        </w:rPr>
        <w:t>aizliegtajām piedevām, pamatojoties uz paziņojumu. Ja pārbaudes gaitā NNGYK konstatē, ka piedevas (ko ir paredzēts izmantot) izmantošana ar likumu nav aizliegta, tā apstiprina paziņojumu un attiecīgi informē paziņotāju. NNGYK par paziņojumu informē par patērētāju tiesību aizsardzību atbildīgo ministru. Ja NNGYK pēc 30 dienām nav sniedzis paziņojumu, paziņoto piedevu uzskata par atļautu lietot.</w:t>
      </w:r>
    </w:p>
    <w:p w14:paraId="17F8842A"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(9) Pētījumus par piedevām, kas paziņotas saskaņā ar </w:t>
      </w:r>
      <w:hyperlink r:id="rId23" w:history="1">
        <w:r>
          <w:rPr>
            <w:rFonts w:ascii="Times New Roman" w:hAnsi="Times New Roman"/>
            <w:sz w:val="24"/>
          </w:rPr>
          <w:t>6. punktu,</w:t>
        </w:r>
      </w:hyperlink>
      <w:r>
        <w:rPr>
          <w:rFonts w:ascii="Times New Roman" w:hAnsi="Times New Roman"/>
          <w:sz w:val="24"/>
        </w:rPr>
        <w:t xml:space="preserve"> paziņotājs iesniedz NNGYK 2 gadu laikā, pēc tam, kad ir sākuši tās lietot. Sešu mēnešu laikā pēc dokumentācijas iesniegšanas par veselības jautājumiem atbildīgā ministra vadītā ministrija pārbauda, vai dokumentācija pamato piedevas iekļaušanu aizliegto piedevu sarakstā saskaņā ar 4. pielikumu. Šo pārbaudi veic, pamatojoties uz dokumentāciju.</w:t>
      </w:r>
    </w:p>
    <w:p w14:paraId="33F2EDCA"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(10) Ja galvenais ārsts uzskata, ka piedeva ir jāiekļauj 4. pielikuma sarakstā, viņš kopā ar veselības ministru ierosina grozījumus tiesību aktos, lai papildinātu sarakstu.</w:t>
      </w:r>
    </w:p>
    <w:p w14:paraId="09993082"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(11) Aizliegts lietot piedevas, kas nav paziņotā piedeva, un izmantot tabakas piedevas ar nosacījumiem, kas atšķiras no paziņojumā minētajiem.</w:t>
      </w:r>
    </w:p>
    <w:p w14:paraId="54E6A1B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(12) Brīvā apgrozībā laistajām cigaretēm jāatbilst drošības prasībām, kas noteiktas MSZ standartā EN 16156:2011.</w:t>
      </w:r>
    </w:p>
    <w:p w14:paraId="2ED62BE4"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(13) Pārrobežu tālpārdošanas gadījumā tabakas izstrādājumus uzskata par laistiem tirgū dalībvalstī, kurā atrodas patērētājs.</w:t>
      </w:r>
    </w:p>
    <w:p w14:paraId="695E97D4"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(14) Šajā pantā piedevu, kuru ražotājam bija atļauts izmantot tabakas izstrādājuma ražošanā pirms 2016. gada 20. augusta, pamatojoties uz juridisku atļauju vai īpašu atļauju, neuzskata par jaunu piedevu, un uz to neattiecas paziņošanas prasība, kas noteikta </w:t>
      </w:r>
      <w:hyperlink r:id="rId24" w:history="1">
        <w:r>
          <w:rPr>
            <w:rFonts w:ascii="Times New Roman" w:hAnsi="Times New Roman"/>
            <w:sz w:val="24"/>
          </w:rPr>
          <w:t>6. punktā</w:t>
        </w:r>
      </w:hyperlink>
      <w:r>
        <w:rPr>
          <w:rFonts w:ascii="Times New Roman" w:hAnsi="Times New Roman"/>
          <w:sz w:val="24"/>
        </w:rPr>
        <w:t>ar nosacījumu, ka tā nav iekļauta 4. pielikuma aizliegto piedevu sarakstā.”</w:t>
      </w:r>
    </w:p>
    <w:p w14:paraId="6CF37D39"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2. pants </w:t>
      </w:r>
      <w:r>
        <w:rPr>
          <w:rFonts w:ascii="Times New Roman" w:hAnsi="Times New Roman"/>
          <w:sz w:val="24"/>
        </w:rPr>
        <w:t xml:space="preserve"> </w:t>
      </w:r>
      <w:hyperlink r:id="rId25" w:history="1">
        <w:r>
          <w:rPr>
            <w:rFonts w:ascii="Times New Roman" w:hAnsi="Times New Roman"/>
            <w:sz w:val="24"/>
          </w:rPr>
          <w:t xml:space="preserve">6. panta 1. punkta a) apakšpunktā </w:t>
        </w:r>
      </w:hyperlink>
      <w:hyperlink r:id="rId26" w:history="1">
        <w:r>
          <w:rPr>
            <w:rFonts w:ascii="Times New Roman" w:hAnsi="Times New Roman"/>
            <w:sz w:val="24"/>
          </w:rPr>
          <w:t>Valdības Dekrētā</w:t>
        </w:r>
      </w:hyperlink>
      <w:r>
        <w:rPr>
          <w:rFonts w:ascii="Times New Roman" w:hAnsi="Times New Roman"/>
          <w:sz w:val="24"/>
        </w:rPr>
        <w:t xml:space="preserve"> pievieno šādu ai) punktu:</w:t>
      </w:r>
    </w:p>
    <w:p w14:paraId="5417F269" w14:textId="213E76C3"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i/>
          <w:sz w:val="24"/>
        </w:rPr>
        <w:t>(Norāda tabakas izstrādājuma veidu</w:t>
      </w:r>
      <w:r>
        <w:rPr>
          <w:rFonts w:ascii="Times New Roman" w:hAnsi="Times New Roman"/>
          <w:i/>
          <w:sz w:val="24"/>
        </w:rPr>
        <w:br/>
        <w:t>uz iepakojuma vienības:)</w:t>
      </w:r>
    </w:p>
    <w:p w14:paraId="35BB85FB"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lastRenderedPageBreak/>
        <w:t>“ai) “karsēts tabakas izstrādājums”.”</w:t>
      </w:r>
    </w:p>
    <w:p w14:paraId="760FADD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3. pants </w:t>
      </w:r>
      <w:r>
        <w:rPr>
          <w:rFonts w:ascii="Times New Roman" w:hAnsi="Times New Roman"/>
          <w:sz w:val="24"/>
        </w:rPr>
        <w:t xml:space="preserve">(1) </w:t>
      </w:r>
      <w:hyperlink r:id="rId27" w:history="1">
        <w:r>
          <w:rPr>
            <w:rFonts w:ascii="Times New Roman" w:hAnsi="Times New Roman"/>
            <w:sz w:val="24"/>
          </w:rPr>
          <w:t>Dekrēta</w:t>
        </w:r>
      </w:hyperlink>
      <w:hyperlink r:id="rId28" w:history="1">
        <w:r>
          <w:rPr>
            <w:rFonts w:ascii="Times New Roman" w:hAnsi="Times New Roman"/>
            <w:sz w:val="24"/>
          </w:rPr>
          <w:t>15/A punkta</w:t>
        </w:r>
      </w:hyperlink>
      <w:hyperlink r:id="rId29" w:history="1">
        <w:r>
          <w:rPr>
            <w:rFonts w:ascii="Times New Roman" w:hAnsi="Times New Roman"/>
            <w:sz w:val="24"/>
          </w:rPr>
          <w:t>(a) apakšpunktu</w:t>
        </w:r>
      </w:hyperlink>
      <w:r>
        <w:rPr>
          <w:rFonts w:ascii="Times New Roman" w:hAnsi="Times New Roman"/>
          <w:sz w:val="24"/>
        </w:rPr>
        <w:t xml:space="preserve"> aizstāj ar šādu:</w:t>
      </w:r>
    </w:p>
    <w:p w14:paraId="528E2CFC"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i/>
          <w:sz w:val="24"/>
        </w:rPr>
        <w:t>(Paciņas vienība)</w:t>
      </w:r>
    </w:p>
    <w:p w14:paraId="3360ABD2" w14:textId="77777777" w:rsidR="0019414B" w:rsidRPr="0019414B" w:rsidRDefault="0019414B" w:rsidP="0019414B">
      <w:pPr>
        <w:spacing w:after="0" w:line="240" w:lineRule="auto"/>
        <w:rPr>
          <w:rFonts w:ascii="Times New Roman" w:eastAsia="Times New Roman" w:hAnsi="Times New Roman" w:cs="Times New Roman"/>
          <w:noProof w:val="0"/>
          <w:sz w:val="24"/>
          <w:szCs w:val="24"/>
        </w:rPr>
      </w:pPr>
      <w:r>
        <w:rPr>
          <w:rFonts w:ascii="Times New Roman" w:hAnsi="Times New Roman"/>
          <w:sz w:val="24"/>
        </w:rPr>
        <w:t>“a) cigarešu paciņa satur 20 cigaretes,”</w:t>
      </w:r>
    </w:p>
    <w:p w14:paraId="1EAC5CD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w:t>
      </w:r>
      <w:hyperlink r:id="rId30" w:history="1">
        <w:r>
          <w:rPr>
            <w:rFonts w:ascii="Times New Roman" w:hAnsi="Times New Roman"/>
            <w:sz w:val="24"/>
          </w:rPr>
          <w:t>Dekrēta 15./A panta</w:t>
        </w:r>
      </w:hyperlink>
      <w:hyperlink r:id="rId31" w:history="1">
        <w:r>
          <w:rPr>
            <w:rFonts w:ascii="Times New Roman" w:hAnsi="Times New Roman"/>
            <w:sz w:val="24"/>
          </w:rPr>
          <w:t>(c) punktu</w:t>
        </w:r>
      </w:hyperlink>
      <w:r>
        <w:rPr>
          <w:rFonts w:ascii="Times New Roman" w:hAnsi="Times New Roman"/>
          <w:sz w:val="24"/>
        </w:rPr>
        <w:t xml:space="preserve"> aizstāj ar šādu:</w:t>
      </w:r>
    </w:p>
    <w:p w14:paraId="5571D3B5"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i/>
          <w:sz w:val="24"/>
        </w:rPr>
        <w:t>(Paciņas vienība)</w:t>
      </w:r>
    </w:p>
    <w:p w14:paraId="0AD3A46B" w14:textId="77777777" w:rsidR="0019414B" w:rsidRPr="0019414B" w:rsidRDefault="0019414B" w:rsidP="001E18C2">
      <w:pPr>
        <w:spacing w:after="0" w:line="240" w:lineRule="auto"/>
        <w:jc w:val="both"/>
        <w:rPr>
          <w:rFonts w:ascii="Times New Roman" w:eastAsia="Times New Roman" w:hAnsi="Times New Roman" w:cs="Times New Roman"/>
          <w:noProof w:val="0"/>
          <w:sz w:val="24"/>
          <w:szCs w:val="24"/>
        </w:rPr>
      </w:pPr>
      <w:r>
        <w:rPr>
          <w:rFonts w:ascii="Times New Roman" w:hAnsi="Times New Roman"/>
          <w:sz w:val="24"/>
        </w:rPr>
        <w:t>“(c) smēķējamās tabakas gadījumā, ir taisnstūrveida vai vertikālā paciņa, kurā ir vismaz 30 g, bet ne vairāk kā 50 gramu smēķējamās tabaka, bet jebkurā gadījumā tās svars (grami) ir dalāms ar desmit bez atlikuma, ūdenspīpju tabakai ir iepakojuma vienība vai paciņa, kas satur ne vairāk kā 50 gramus ūdenspīpju tabakas;”;</w:t>
      </w:r>
    </w:p>
    <w:p w14:paraId="7457524B" w14:textId="77777777" w:rsidR="0019414B" w:rsidRPr="0019414B" w:rsidRDefault="0019414B" w:rsidP="001E18C2">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4. pants </w:t>
      </w:r>
      <w:r>
        <w:rPr>
          <w:rFonts w:ascii="Times New Roman" w:hAnsi="Times New Roman"/>
          <w:sz w:val="24"/>
        </w:rPr>
        <w:t xml:space="preserve"> </w:t>
      </w:r>
      <w:hyperlink r:id="rId32" w:history="1">
        <w:r>
          <w:rPr>
            <w:rFonts w:ascii="Times New Roman" w:hAnsi="Times New Roman"/>
            <w:sz w:val="24"/>
          </w:rPr>
          <w:t>Dekrēta 17. panta</w:t>
        </w:r>
      </w:hyperlink>
      <w:hyperlink r:id="rId33" w:history="1">
        <w:r>
          <w:rPr>
            <w:rFonts w:ascii="Times New Roman" w:hAnsi="Times New Roman"/>
            <w:sz w:val="24"/>
          </w:rPr>
          <w:t>1. punkta a) apakšpunktu</w:t>
        </w:r>
      </w:hyperlink>
      <w:r>
        <w:rPr>
          <w:rFonts w:ascii="Times New Roman" w:hAnsi="Times New Roman"/>
          <w:sz w:val="24"/>
        </w:rPr>
        <w:t xml:space="preserve"> aizstāj ar šādu:</w:t>
      </w:r>
    </w:p>
    <w:p w14:paraId="54FCF4A4" w14:textId="77777777" w:rsidR="0019414B" w:rsidRPr="0019414B" w:rsidRDefault="0019414B" w:rsidP="001E18C2">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i/>
          <w:sz w:val="24"/>
        </w:rPr>
        <w:t>(Atbilstība šim dekrētam)</w:t>
      </w:r>
    </w:p>
    <w:p w14:paraId="074218EA" w14:textId="77777777" w:rsidR="0019414B" w:rsidRPr="0019414B" w:rsidRDefault="0019414B" w:rsidP="001E18C2">
      <w:pPr>
        <w:spacing w:after="0" w:line="240" w:lineRule="auto"/>
        <w:jc w:val="both"/>
        <w:rPr>
          <w:rFonts w:ascii="Times New Roman" w:eastAsia="Times New Roman" w:hAnsi="Times New Roman" w:cs="Times New Roman"/>
          <w:noProof w:val="0"/>
          <w:sz w:val="24"/>
          <w:szCs w:val="24"/>
        </w:rPr>
      </w:pPr>
      <w:r>
        <w:t>“</w:t>
      </w:r>
      <w:r>
        <w:rPr>
          <w:rFonts w:ascii="Times New Roman" w:hAnsi="Times New Roman"/>
          <w:sz w:val="24"/>
        </w:rPr>
        <w:t xml:space="preserve">(a) attiecībā uz </w:t>
      </w:r>
      <w:hyperlink r:id="rId34" w:history="1">
        <w:r>
          <w:rPr>
            <w:rFonts w:ascii="Times New Roman" w:hAnsi="Times New Roman"/>
            <w:sz w:val="24"/>
          </w:rPr>
          <w:t>4. pantā</w:t>
        </w:r>
      </w:hyperlink>
      <w:r>
        <w:rPr>
          <w:rFonts w:ascii="Times New Roman" w:hAnsi="Times New Roman"/>
          <w:sz w:val="24"/>
        </w:rPr>
        <w:t xml:space="preserve"> un </w:t>
      </w:r>
      <w:hyperlink r:id="rId35" w:history="1">
        <w:r>
          <w:rPr>
            <w:rFonts w:ascii="Times New Roman" w:hAnsi="Times New Roman"/>
            <w:sz w:val="24"/>
          </w:rPr>
          <w:t>apakšpozīcijā 9./B minēto paziņojumu ( izņemot noteikumus par produktu iepakojuma vienībām)</w:t>
        </w:r>
      </w:hyperlink>
      <w:r>
        <w:rPr>
          <w:rFonts w:ascii="Times New Roman" w:hAnsi="Times New Roman"/>
          <w:sz w:val="24"/>
        </w:rPr>
        <w:t>, pārbauda valsts galvenais ārsts,”</w:t>
      </w:r>
    </w:p>
    <w:p w14:paraId="0DC27A9D" w14:textId="77777777" w:rsidR="0019414B" w:rsidRPr="0019414B" w:rsidRDefault="0019414B" w:rsidP="001E18C2">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i/>
          <w:sz w:val="24"/>
        </w:rPr>
        <w:t>(kas rīkojas savas kompetences ietvaros, ja tiks pārkāpts šis Dekrēts.)</w:t>
      </w:r>
    </w:p>
    <w:p w14:paraId="78E695F3" w14:textId="77777777" w:rsidR="0019414B" w:rsidRPr="0019414B" w:rsidRDefault="0019414B" w:rsidP="001E18C2">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5. pants </w:t>
      </w:r>
      <w:r>
        <w:rPr>
          <w:rFonts w:ascii="Times New Roman" w:hAnsi="Times New Roman"/>
          <w:sz w:val="24"/>
        </w:rPr>
        <w:t xml:space="preserve"> </w:t>
      </w:r>
      <w:hyperlink r:id="rId36" w:history="1">
        <w:r>
          <w:rPr>
            <w:rFonts w:ascii="Times New Roman" w:hAnsi="Times New Roman"/>
            <w:sz w:val="24"/>
          </w:rPr>
          <w:t xml:space="preserve">Dekrēta </w:t>
        </w:r>
      </w:hyperlink>
      <w:r>
        <w:rPr>
          <w:rFonts w:ascii="Times New Roman" w:hAnsi="Times New Roman"/>
          <w:sz w:val="24"/>
        </w:rPr>
        <w:t xml:space="preserve">18./A pantā </w:t>
      </w:r>
      <w:hyperlink r:id="rId37" w:history="1">
        <w:r>
          <w:rPr>
            <w:rFonts w:ascii="Times New Roman" w:hAnsi="Times New Roman"/>
            <w:sz w:val="24"/>
          </w:rPr>
          <w:t>iekļauj šādu 6. punktu</w:t>
        </w:r>
      </w:hyperlink>
      <w:r>
        <w:t>:</w:t>
      </w:r>
    </w:p>
    <w:p w14:paraId="41137EF8" w14:textId="77777777" w:rsidR="0019414B" w:rsidRPr="0019414B" w:rsidRDefault="0019414B" w:rsidP="001E18C2">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“6. Ja galvenais ārsts to uzskata par nepieciešamu, pamatojoties uz šajā pantā minēto ziņojumu, viņš aizliedz turpmāk izmantot prioritātes sarakstā iekļautās piedevas.”</w:t>
      </w:r>
    </w:p>
    <w:p w14:paraId="23FAB4F4"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6. pants </w:t>
      </w:r>
      <w:r>
        <w:rPr>
          <w:rFonts w:ascii="Times New Roman" w:hAnsi="Times New Roman"/>
          <w:sz w:val="24"/>
        </w:rPr>
        <w:t xml:space="preserve"> </w:t>
      </w:r>
      <w:hyperlink r:id="rId38" w:history="1">
        <w:r>
          <w:rPr>
            <w:rFonts w:ascii="Times New Roman" w:hAnsi="Times New Roman"/>
            <w:sz w:val="24"/>
          </w:rPr>
          <w:t xml:space="preserve">Dekrēta </w:t>
        </w:r>
      </w:hyperlink>
      <w:hyperlink r:id="rId39" w:history="1">
        <w:r>
          <w:rPr>
            <w:rFonts w:ascii="Times New Roman" w:hAnsi="Times New Roman"/>
            <w:sz w:val="24"/>
          </w:rPr>
          <w:t>18./C pantu</w:t>
        </w:r>
      </w:hyperlink>
      <w:r>
        <w:rPr>
          <w:rFonts w:ascii="Times New Roman" w:hAnsi="Times New Roman"/>
          <w:sz w:val="24"/>
        </w:rPr>
        <w:t>aizstāj ar šādu:</w:t>
      </w:r>
    </w:p>
    <w:p w14:paraId="63FCCBB5"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“18./C pants</w:t>
      </w:r>
      <w:r>
        <w:rPr>
          <w:rFonts w:ascii="Times New Roman" w:hAnsi="Times New Roman"/>
          <w:sz w:val="24"/>
        </w:rPr>
        <w:t xml:space="preserve"> (1) Smēķējamu augu izcelsmes produktu var laist tirgū un izplatīt ar šādiem</w:t>
      </w:r>
      <w:r>
        <w:rPr>
          <w:rFonts w:ascii="Times New Roman" w:hAnsi="Times New Roman"/>
          <w:sz w:val="24"/>
        </w:rPr>
        <w:br/>
        <w:t>nosacījumiem:</w:t>
      </w:r>
    </w:p>
    <w:p w14:paraId="741FBB2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tas nedrīkst saturēt nevienu no 4. pielikumā minētajām piedevām;</w:t>
      </w:r>
    </w:p>
    <w:p w14:paraId="005B2C7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tas nedrīkst saturēt vitamīnus vai citas piedevas, kas rada iespaidu, ka produktam ir labvēlīga fizioloģiska ietekme vai tas ir mazāk kaitīgs veselībai;</w:t>
      </w:r>
    </w:p>
    <w:p w14:paraId="44C6C480"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tas nedrīkst saturēt kofeīnu, taurīnu vai citas piedevas un stimulējošus savienojumus, kas saistīti ar enerģijas un vitalitātes jēdzienu;</w:t>
      </w:r>
    </w:p>
    <w:p w14:paraId="186D3D7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tas nedrīkst saturēt piedevas, kas veicina ieelpošanu, un</w:t>
      </w:r>
    </w:p>
    <w:p w14:paraId="31DBD3BA"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e) piedevas ar CMR īpašībām.”</w:t>
      </w:r>
    </w:p>
    <w:p w14:paraId="595643B6"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Atkāpjoties no </w:t>
      </w:r>
      <w:hyperlink r:id="rId40" w:history="1">
        <w:r>
          <w:rPr>
            <w:rFonts w:ascii="Times New Roman" w:hAnsi="Times New Roman"/>
            <w:sz w:val="24"/>
          </w:rPr>
          <w:t xml:space="preserve">1. punkta, </w:t>
        </w:r>
      </w:hyperlink>
      <w:r>
        <w:rPr>
          <w:rFonts w:ascii="Times New Roman" w:hAnsi="Times New Roman"/>
          <w:sz w:val="24"/>
        </w:rPr>
        <w:t>attiecībā uz smēķēšanai paredzētiem augu izcelsmes izstrādājumiem, ko patērē karsējot,</w:t>
      </w:r>
    </w:p>
    <w:p w14:paraId="5D707F59"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 xml:space="preserve">a) </w:t>
      </w:r>
      <w:hyperlink r:id="rId41" w:history="1">
        <w:r>
          <w:rPr>
            <w:rFonts w:ascii="Times New Roman" w:hAnsi="Times New Roman"/>
            <w:sz w:val="24"/>
          </w:rPr>
          <w:t>1. punkta a) apakšpunkta noteikumus</w:t>
        </w:r>
      </w:hyperlink>
      <w:r>
        <w:rPr>
          <w:rFonts w:ascii="Times New Roman" w:hAnsi="Times New Roman"/>
          <w:sz w:val="24"/>
        </w:rPr>
        <w:t xml:space="preserve"> piemēro, ja produkts var saturēt tēju;</w:t>
      </w:r>
    </w:p>
    <w:p w14:paraId="3FD25831"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b) vielas, kas minētas </w:t>
      </w:r>
      <w:hyperlink r:id="rId42" w:history="1">
        <w:r>
          <w:rPr>
            <w:rFonts w:ascii="Times New Roman" w:hAnsi="Times New Roman"/>
            <w:sz w:val="24"/>
          </w:rPr>
          <w:t xml:space="preserve">1. punkta b) līdz d) apakšpunktā </w:t>
        </w:r>
      </w:hyperlink>
      <w:r>
        <w:rPr>
          <w:rFonts w:ascii="Times New Roman" w:hAnsi="Times New Roman"/>
          <w:sz w:val="24"/>
        </w:rPr>
        <w:t>var izmantot tiktāl, ciktāl tās ir būtiskas auga, garšaugu, augļu vai pievienotās aromatizējošās vielas sastāvdaļas.</w:t>
      </w:r>
    </w:p>
    <w:p w14:paraId="038E27F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Smēķēšanai paredzētu augu izcelsmes izstrādājumu ražotājs, importētājs un izplatītājs sniedz paziņojumu, ja tie vēlas laist tirgū smēķēšanai paredzētus augu izcelsmes produktus. Paziņojumu elektroniski iesniedz par lauksaimniecības politiku atbildīgajam ministram, veselības ministram un galvenajam ārstam — sešus mēnešus pirms plānotās tirdzniecības. Paziņojumam pievieno sīku smēķēšanai paredzētā augu izcelsmes produkta aprakstu un informāciju par visām produkta ražošanā izmantotajām sastāvdaļām un daudzumiem, norādot zīmolu un apakštipu.</w:t>
      </w:r>
    </w:p>
    <w:p w14:paraId="7FA10D17"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(4) Smēķēšanai paredzēta augu izcelsmes produkta ražotājs vai importētājs informē arī </w:t>
      </w:r>
      <w:hyperlink r:id="rId43" w:history="1">
        <w:r>
          <w:rPr>
            <w:rFonts w:ascii="Times New Roman" w:hAnsi="Times New Roman"/>
            <w:sz w:val="24"/>
          </w:rPr>
          <w:t>(3) punktā</w:t>
        </w:r>
      </w:hyperlink>
      <w:r>
        <w:rPr>
          <w:rFonts w:ascii="Times New Roman" w:hAnsi="Times New Roman"/>
          <w:sz w:val="24"/>
        </w:rPr>
        <w:t xml:space="preserve"> minētās iestādes,  ja produkta sastāvs ir mainīts tā, ka tas ietekmē saskaņā ar šo iedaļu sniegto informāciju.  Smēķēšanai paredzēta augu izcelsmes produkta ražotājam vai importētājam var pieprasīt veikt papildu pārbaudes vai sniegt papildu informāciju.</w:t>
      </w:r>
    </w:p>
    <w:p w14:paraId="6080390B"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Pārbaudot paziņojumus par augu izcelsmes produktiem attiecībā uz smēķēšanu, valsts galvenais ārsts, pamatojoties uz sniegtajiem datiem un informāciju, lemj, vai izstrādājums ir jāaizliedz, ņemot vērā Likuma par smēķēšanas izplatības samazināšanu jauniešu vidū un tabakas izstrādājumu mazumtirdzniecības jomā noteikumus.” Pēc paziņojumu par augu izcelsmes produktiem attiecībā uz smēķēšanu izskatīšanas galvenais ārsts 60 dienu laikā pēc to iesniegšanas izsniedz sertifikātu, ja produkts nav jāaizliedz. Ja galvenais ārsts 60 dienu laikā nesniedz paziņojumu, paziņoto produktu var laist tirgū un izplatīt.</w:t>
      </w:r>
    </w:p>
    <w:p w14:paraId="3219476B"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(6) NNGYK savā tīmekļa vietnē publicē visu informāciju, kas saņemta saskaņā ar </w:t>
      </w:r>
      <w:hyperlink r:id="rId44" w:history="1">
        <w:r>
          <w:rPr>
            <w:rFonts w:ascii="Times New Roman" w:hAnsi="Times New Roman"/>
            <w:sz w:val="24"/>
          </w:rPr>
          <w:t>(3)</w:t>
        </w:r>
      </w:hyperlink>
      <w:r>
        <w:rPr>
          <w:rFonts w:ascii="Times New Roman" w:hAnsi="Times New Roman"/>
          <w:sz w:val="24"/>
        </w:rPr>
        <w:t xml:space="preserve"> un </w:t>
      </w:r>
      <w:hyperlink r:id="rId45" w:history="1">
        <w:r>
          <w:rPr>
            <w:rFonts w:ascii="Times New Roman" w:hAnsi="Times New Roman"/>
            <w:sz w:val="24"/>
          </w:rPr>
          <w:t>(4)</w:t>
        </w:r>
      </w:hyperlink>
      <w:r>
        <w:rPr>
          <w:rFonts w:ascii="Times New Roman" w:hAnsi="Times New Roman"/>
          <w:sz w:val="24"/>
        </w:rPr>
        <w:t xml:space="preserve"> punktu par sastāvdaļām, ko izmanto smēķēšanai paredzētu augu izcelsmes izstrādājumu ražošanā, un par to daudzumiem vai jebkādām izmaiņām. Publicējot šos datus, vienmēr ievēro to komercnoslēpumu aizsardzību, kurus uzņēmējs ir atzīmējis.”</w:t>
      </w:r>
    </w:p>
    <w:p w14:paraId="0ED5A75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7. pants </w:t>
      </w:r>
      <w:r>
        <w:rPr>
          <w:rFonts w:ascii="Times New Roman" w:hAnsi="Times New Roman"/>
          <w:sz w:val="24"/>
        </w:rPr>
        <w:t xml:space="preserve">(1) </w:t>
      </w:r>
      <w:hyperlink r:id="rId46" w:history="1">
        <w:r>
          <w:rPr>
            <w:rFonts w:ascii="Times New Roman" w:hAnsi="Times New Roman"/>
            <w:sz w:val="24"/>
          </w:rPr>
          <w:t xml:space="preserve">Šī Dekrēta </w:t>
        </w:r>
      </w:hyperlink>
      <w:hyperlink r:id="rId47" w:history="1">
        <w:r>
          <w:rPr>
            <w:rFonts w:ascii="Times New Roman" w:hAnsi="Times New Roman"/>
            <w:sz w:val="24"/>
          </w:rPr>
          <w:t xml:space="preserve">19./A pantam </w:t>
        </w:r>
      </w:hyperlink>
      <w:r>
        <w:rPr>
          <w:rFonts w:ascii="Times New Roman" w:hAnsi="Times New Roman"/>
          <w:sz w:val="24"/>
        </w:rPr>
        <w:t xml:space="preserve">pievieno šādu </w:t>
      </w:r>
      <w:hyperlink r:id="rId48" w:history="1">
        <w:r>
          <w:rPr>
            <w:rFonts w:ascii="Times New Roman" w:hAnsi="Times New Roman"/>
            <w:sz w:val="24"/>
          </w:rPr>
          <w:t>(1a) punktu:</w:t>
        </w:r>
      </w:hyperlink>
    </w:p>
    <w:p w14:paraId="35819BC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“(1a) </w:t>
      </w:r>
      <w:hyperlink r:id="rId49" w:history="1">
        <w:r>
          <w:rPr>
            <w:rFonts w:ascii="Times New Roman" w:hAnsi="Times New Roman"/>
            <w:sz w:val="24"/>
          </w:rPr>
          <w:t>Atkāpjoties no 1. punkta,</w:t>
        </w:r>
      </w:hyperlink>
      <w:r>
        <w:rPr>
          <w:rFonts w:ascii="Times New Roman" w:hAnsi="Times New Roman"/>
          <w:sz w:val="24"/>
        </w:rPr>
        <w:t xml:space="preserve">attiecībā uz nikotīnu saturošiem smēķēšanas aizstājējiem, paziņojums saskaņā ar </w:t>
      </w:r>
      <w:hyperlink r:id="rId50" w:history="1">
        <w:r>
          <w:rPr>
            <w:rFonts w:ascii="Times New Roman" w:hAnsi="Times New Roman"/>
            <w:sz w:val="24"/>
          </w:rPr>
          <w:t>7/D panta</w:t>
        </w:r>
      </w:hyperlink>
      <w:hyperlink r:id="rId51" w:history="1">
        <w:r>
          <w:rPr>
            <w:rFonts w:ascii="Times New Roman" w:hAnsi="Times New Roman"/>
            <w:sz w:val="24"/>
          </w:rPr>
          <w:t>(1) punktu</w:t>
        </w:r>
      </w:hyperlink>
      <w:r>
        <w:rPr>
          <w:rFonts w:ascii="Times New Roman" w:hAnsi="Times New Roman"/>
          <w:sz w:val="24"/>
        </w:rPr>
        <w:t xml:space="preserve"> saskaņā ar 1999. gada Likumu XLII elektroniskā veidā nosūta galvenajam ārstam saskaņā ar Likumu par elektroniskās administrācijas un uzticamības pakalpojumu vispārējiem noteikumiem.”</w:t>
      </w:r>
    </w:p>
    <w:p w14:paraId="48422611"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w:t>
      </w:r>
      <w:hyperlink r:id="rId52" w:history="1">
        <w:r>
          <w:rPr>
            <w:rFonts w:ascii="Times New Roman" w:hAnsi="Times New Roman"/>
            <w:sz w:val="24"/>
          </w:rPr>
          <w:t xml:space="preserve">Šī Dekrēta </w:t>
        </w:r>
      </w:hyperlink>
      <w:r>
        <w:rPr>
          <w:rFonts w:ascii="Times New Roman" w:hAnsi="Times New Roman"/>
          <w:sz w:val="24"/>
        </w:rPr>
        <w:t xml:space="preserve">19./A pantam </w:t>
      </w:r>
      <w:hyperlink r:id="rId53" w:history="1">
        <w:r>
          <w:rPr>
            <w:rFonts w:ascii="Times New Roman" w:hAnsi="Times New Roman"/>
            <w:sz w:val="24"/>
          </w:rPr>
          <w:t>pievieno šādu (2a) punktu:</w:t>
        </w:r>
      </w:hyperlink>
    </w:p>
    <w:p w14:paraId="2CBB2EEC"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“(2A) Atkāpjoties no </w:t>
      </w:r>
      <w:hyperlink r:id="rId54" w:history="1">
        <w:r>
          <w:rPr>
            <w:rFonts w:ascii="Times New Roman" w:hAnsi="Times New Roman"/>
            <w:sz w:val="24"/>
          </w:rPr>
          <w:t>2. punkta</w:t>
        </w:r>
      </w:hyperlink>
      <w:r>
        <w:rPr>
          <w:rFonts w:ascii="Times New Roman" w:hAnsi="Times New Roman"/>
          <w:sz w:val="24"/>
        </w:rPr>
        <w:t xml:space="preserve">attiecībā uz smēķēšanas aizstājējiem, kas satur nikotīnu, uz paziņojuma saturu attiecas </w:t>
      </w:r>
      <w:hyperlink r:id="rId55" w:history="1">
        <w:r>
          <w:rPr>
            <w:rFonts w:ascii="Times New Roman" w:hAnsi="Times New Roman"/>
            <w:sz w:val="24"/>
          </w:rPr>
          <w:t>19./F panta</w:t>
        </w:r>
      </w:hyperlink>
      <w:hyperlink r:id="rId56" w:history="1">
        <w:r>
          <w:rPr>
            <w:rFonts w:ascii="Times New Roman" w:hAnsi="Times New Roman"/>
            <w:sz w:val="24"/>
          </w:rPr>
          <w:t>(3)</w:t>
        </w:r>
      </w:hyperlink>
      <w:r>
        <w:rPr>
          <w:rFonts w:ascii="Times New Roman" w:hAnsi="Times New Roman"/>
          <w:sz w:val="24"/>
        </w:rPr>
        <w:t xml:space="preserve"> un </w:t>
      </w:r>
      <w:hyperlink r:id="rId57" w:history="1">
        <w:r>
          <w:rPr>
            <w:rFonts w:ascii="Times New Roman" w:hAnsi="Times New Roman"/>
            <w:sz w:val="24"/>
          </w:rPr>
          <w:t>(4) punkta prasības</w:t>
        </w:r>
      </w:hyperlink>
      <w:r>
        <w:t> </w:t>
      </w:r>
      <w:r>
        <w:rPr>
          <w:rFonts w:ascii="Times New Roman" w:hAnsi="Times New Roman"/>
          <w:sz w:val="24"/>
        </w:rPr>
        <w:t>”</w:t>
      </w:r>
    </w:p>
    <w:p w14:paraId="2403D7EC"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8. pants </w:t>
      </w:r>
      <w:r>
        <w:rPr>
          <w:rFonts w:ascii="Times New Roman" w:hAnsi="Times New Roman"/>
          <w:sz w:val="24"/>
        </w:rPr>
        <w:t xml:space="preserve"> </w:t>
      </w:r>
      <w:hyperlink r:id="rId58" w:history="1">
        <w:r>
          <w:rPr>
            <w:rFonts w:ascii="Times New Roman" w:hAnsi="Times New Roman"/>
            <w:sz w:val="24"/>
          </w:rPr>
          <w:t>Dekrēta 19./B panta</w:t>
        </w:r>
      </w:hyperlink>
      <w:hyperlink r:id="rId59" w:history="1">
        <w:r>
          <w:rPr>
            <w:rFonts w:ascii="Times New Roman" w:hAnsi="Times New Roman"/>
            <w:sz w:val="24"/>
          </w:rPr>
          <w:t xml:space="preserve">1. punkta b) apakšpunktu </w:t>
        </w:r>
      </w:hyperlink>
      <w:r>
        <w:rPr>
          <w:rFonts w:ascii="Times New Roman" w:hAnsi="Times New Roman"/>
          <w:sz w:val="24"/>
        </w:rPr>
        <w:t>aizstāj ar šādu:</w:t>
      </w:r>
    </w:p>
    <w:p w14:paraId="427F377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i/>
          <w:sz w:val="24"/>
        </w:rPr>
        <w:t>(Elektroniskās cigaretes un uzpildes flakonus var laist tirgū un izplatīt ar šādiem nosacījumiem:)</w:t>
      </w:r>
    </w:p>
    <w:p w14:paraId="257F11E4" w14:textId="77777777" w:rsidR="0019414B" w:rsidRPr="0019414B" w:rsidRDefault="0019414B" w:rsidP="0019414B">
      <w:pPr>
        <w:spacing w:after="0" w:line="240" w:lineRule="auto"/>
        <w:rPr>
          <w:rFonts w:ascii="Times New Roman" w:eastAsia="Times New Roman" w:hAnsi="Times New Roman" w:cs="Times New Roman"/>
          <w:noProof w:val="0"/>
          <w:sz w:val="24"/>
          <w:szCs w:val="24"/>
        </w:rPr>
      </w:pPr>
      <w:r>
        <w:rPr>
          <w:rFonts w:ascii="Times New Roman" w:hAnsi="Times New Roman"/>
          <w:sz w:val="24"/>
        </w:rPr>
        <w:t>“b) nikotīnu saturošus šķidrumus vai jebkura veida nikotīnu saturošus šķidrumus, ko izmanto elektroniskajās cigaretēs vai uzpildes flakonos, var laist tirgū kā:</w:t>
      </w:r>
    </w:p>
    <w:p w14:paraId="16DE2CE0" w14:textId="77777777" w:rsidR="0019414B" w:rsidRPr="0019414B" w:rsidRDefault="0019414B" w:rsidP="0019414B">
      <w:pPr>
        <w:spacing w:after="0" w:line="240" w:lineRule="auto"/>
        <w:rPr>
          <w:rFonts w:ascii="Times New Roman" w:eastAsia="Times New Roman" w:hAnsi="Times New Roman" w:cs="Times New Roman"/>
          <w:noProof w:val="0"/>
          <w:sz w:val="24"/>
          <w:szCs w:val="24"/>
        </w:rPr>
      </w:pPr>
      <w:r>
        <w:rPr>
          <w:rFonts w:ascii="Times New Roman" w:hAnsi="Times New Roman"/>
          <w:sz w:val="24"/>
        </w:rPr>
        <w:lastRenderedPageBreak/>
        <w:t>ba) uzpildes flakonus, kuru tilpums nepārsniedz 10 ml;</w:t>
      </w:r>
    </w:p>
    <w:p w14:paraId="646C4711" w14:textId="77777777" w:rsidR="0019414B" w:rsidRPr="0019414B" w:rsidRDefault="0019414B" w:rsidP="0019414B">
      <w:pPr>
        <w:spacing w:after="0" w:line="240" w:lineRule="auto"/>
        <w:rPr>
          <w:rFonts w:ascii="Times New Roman" w:eastAsia="Times New Roman" w:hAnsi="Times New Roman" w:cs="Times New Roman"/>
          <w:noProof w:val="0"/>
          <w:sz w:val="24"/>
          <w:szCs w:val="24"/>
        </w:rPr>
      </w:pPr>
      <w:r>
        <w:rPr>
          <w:rFonts w:ascii="Times New Roman" w:hAnsi="Times New Roman"/>
          <w:sz w:val="24"/>
        </w:rPr>
        <w:t>(bb) vienreizlietojamas elektroniskās cigaretes vai vienreiz lietojamas patronas, kuru tilpums nepārsniedz 2 ml un kuras abas ir speciāli konstruētas šim nolūkam.”</w:t>
      </w:r>
    </w:p>
    <w:p w14:paraId="28EF522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9. pants </w:t>
      </w:r>
      <w:r>
        <w:rPr>
          <w:rFonts w:ascii="Times New Roman" w:hAnsi="Times New Roman"/>
          <w:sz w:val="24"/>
        </w:rPr>
        <w:t xml:space="preserve">(1) </w:t>
      </w:r>
      <w:hyperlink r:id="rId60" w:history="1">
        <w:r>
          <w:rPr>
            <w:rFonts w:ascii="Times New Roman" w:hAnsi="Times New Roman"/>
            <w:sz w:val="24"/>
          </w:rPr>
          <w:t>Dekrēta</w:t>
        </w:r>
      </w:hyperlink>
      <w:hyperlink r:id="rId61" w:history="1">
        <w:r>
          <w:rPr>
            <w:rFonts w:ascii="Times New Roman" w:hAnsi="Times New Roman"/>
            <w:sz w:val="24"/>
          </w:rPr>
          <w:t>19./C</w:t>
        </w:r>
      </w:hyperlink>
      <w:hyperlink r:id="rId62" w:history="1">
        <w:r>
          <w:rPr>
            <w:rFonts w:ascii="Times New Roman" w:hAnsi="Times New Roman"/>
            <w:sz w:val="24"/>
          </w:rPr>
          <w:t xml:space="preserve">1. punktu </w:t>
        </w:r>
      </w:hyperlink>
      <w:r>
        <w:rPr>
          <w:rFonts w:ascii="Times New Roman" w:hAnsi="Times New Roman"/>
          <w:sz w:val="24"/>
        </w:rPr>
        <w:t>aizstāj ar šādu:</w:t>
      </w:r>
    </w:p>
    <w:p w14:paraId="002EBEF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“1. Elektroniskās ierīces, kas imitē smēķēšanu, un uzpildes tvertnes bez nikotīna var laist tirgū un izplatīt ar šādiem nosacījumiem:</w:t>
      </w:r>
    </w:p>
    <w:p w14:paraId="1C60D0B1"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tajās esošais šķidrums nedrīkst saturēt nikotīnu (turpmāk tekstā: “šķidrums bez nikotīna”);</w:t>
      </w:r>
    </w:p>
    <w:p w14:paraId="4932CA4D"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šķidrums bez nikotīna nedrīkst saturēt aromatizējošas vielas;</w:t>
      </w:r>
    </w:p>
    <w:p w14:paraId="3C87D672"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šķidrums bez nikotīna nedrīkst saturēt</w:t>
      </w:r>
    </w:p>
    <w:p w14:paraId="423AB186"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ca) jebkuru piedevu, kas norādīta 4. pielikumā;</w:t>
      </w:r>
    </w:p>
    <w:p w14:paraId="60B940E9"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cb) vitamīnus vai citas piedevas, kas rada iespaidu, ka produktam ir labvēlīga fizioloģiska ietekme vai tas ir mazāk kaitīgs veselībai;</w:t>
      </w:r>
    </w:p>
    <w:p w14:paraId="3DFC25AD"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(cc) kofeīnu, taurīnu vai citas piedevas un stimulējošus savienojumus, kas rada uzlabotas enerģijas un vitalitātes sajūtu;</w:t>
      </w:r>
    </w:p>
    <w:p w14:paraId="0D3E416E"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cd) piedevas, kas maina emisiju krāsu;</w:t>
      </w:r>
    </w:p>
    <w:p w14:paraId="2860DBCC"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ce) piedevas, kas veicina ieelpošanu, un</w:t>
      </w:r>
    </w:p>
    <w:p w14:paraId="26DCFBD9"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cf) piedevas ar CMR īpašībām; un</w:t>
      </w:r>
    </w:p>
    <w:p w14:paraId="06B68C67"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(cg) sastāvdaļas, kuru piemaisījumi pārsniedz 0,1 %;</w:t>
      </w:r>
    </w:p>
    <w:p w14:paraId="2434F35B"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nikotīnu nesaturošs šķidrums var saturēt tikai tādas sastāvdaļas, kas nav kaitīgas cilvēku veselībai – ne reaģējot uz karstumu, ne bez tā;</w:t>
      </w:r>
    </w:p>
    <w:p w14:paraId="1E68BCC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(f) as ir aprīkots ar bērniem drošu zīmogu, un</w:t>
      </w:r>
    </w:p>
    <w:p w14:paraId="331F0C8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(g) tas ir aizsargāts pret lūzumiem un noplūdēm un ir aprīkots ar mehānismu, kas garantē uzpildi bez noplūdes.”</w:t>
      </w:r>
    </w:p>
    <w:p w14:paraId="492FDED9"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w:t>
      </w:r>
      <w:hyperlink r:id="rId63" w:history="1">
        <w:r>
          <w:rPr>
            <w:rFonts w:ascii="Times New Roman" w:hAnsi="Times New Roman"/>
            <w:sz w:val="24"/>
          </w:rPr>
          <w:t>Dekrēta 19./C pantā</w:t>
        </w:r>
      </w:hyperlink>
      <w:hyperlink r:id="rId64" w:history="1">
        <w:r>
          <w:rPr>
            <w:rFonts w:ascii="Times New Roman" w:hAnsi="Times New Roman"/>
            <w:sz w:val="24"/>
          </w:rPr>
          <w:t>pievieno šādu 6. punktu</w:t>
        </w:r>
      </w:hyperlink>
      <w:r>
        <w:t>:</w:t>
      </w:r>
    </w:p>
    <w:p w14:paraId="4C84FBD4"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“6. “6. Uz divām lielākajām nikotīnu nesaturošu uzpildes flakonu iepakojuma vienību un vairāku iepakojumu virsmām norāda šādu brīdinājumu par ietekmi uz veselību, aizņemot vismaz 30 % no katras virsmas saskaņā ar </w:t>
      </w:r>
      <w:hyperlink r:id="rId65" w:history="1">
        <w:r>
          <w:rPr>
            <w:rFonts w:ascii="Times New Roman" w:hAnsi="Times New Roman"/>
            <w:sz w:val="24"/>
          </w:rPr>
          <w:t>19./B panta 6. punkta prasībām</w:t>
        </w:r>
      </w:hyperlink>
      <w:r>
        <w:rPr>
          <w:rFonts w:ascii="Times New Roman" w:hAnsi="Times New Roman"/>
          <w:sz w:val="24"/>
        </w:rPr>
        <w:t>: “Šis izstrādājums ir nikotīnu nesaturoša uzpildes tvertne. Lietošana bērniem ir aizliegta.” ’</w:t>
      </w:r>
    </w:p>
    <w:p w14:paraId="24BDDB6B"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10. pants </w:t>
      </w:r>
      <w:r>
        <w:rPr>
          <w:rFonts w:ascii="Times New Roman" w:hAnsi="Times New Roman"/>
          <w:sz w:val="24"/>
        </w:rPr>
        <w:t xml:space="preserve"> </w:t>
      </w:r>
      <w:hyperlink r:id="rId66" w:history="1">
        <w:r>
          <w:rPr>
            <w:rFonts w:ascii="Times New Roman" w:hAnsi="Times New Roman"/>
            <w:sz w:val="24"/>
          </w:rPr>
          <w:t>Dekrētam pievieno šādu</w:t>
        </w:r>
      </w:hyperlink>
      <w:r>
        <w:rPr>
          <w:rFonts w:ascii="Times New Roman" w:hAnsi="Times New Roman"/>
          <w:sz w:val="24"/>
        </w:rPr>
        <w:t xml:space="preserve"> 9./B apakšpozīciju:</w:t>
      </w:r>
    </w:p>
    <w:p w14:paraId="229764D3"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“9.B pants Noteikumi par smēķēšanas aizstājējiem, kas satur nikotīnu</w:t>
      </w:r>
    </w:p>
    <w:p w14:paraId="2503BB09"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lastRenderedPageBreak/>
        <w:t>19./F pants</w:t>
      </w:r>
      <w:r>
        <w:rPr>
          <w:rFonts w:ascii="Times New Roman" w:hAnsi="Times New Roman"/>
          <w:sz w:val="24"/>
        </w:rPr>
        <w:t xml:space="preserve"> (1) Nikotīnu saturošu smēķēšanas aizstājēju maksimālais nikotīna saturs ir 17 mg patēriņa vienībā.</w:t>
      </w:r>
    </w:p>
    <w:p w14:paraId="1B2B0D95"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Nikotīnu saturoša smēķēšanas aizstājēja iepakojuma vienībā ir ne vairāk kā 20 izstrādājumi.</w:t>
      </w:r>
    </w:p>
    <w:p w14:paraId="5DB4C147"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Nikotīnu saturošu smēķēšanas aizstājēju ražotāji, importētāji un izplatītāji vai reģistrēti tirgotāji, vai tirgotāji, kuriem ir akcīzes atļauja sešus mēnešus pirms plānotās laišanas tirgū elektroniski iesniedz valsts galvenajam ārstam paziņojumu, sniedzot šādus datus:</w:t>
      </w:r>
    </w:p>
    <w:p w14:paraId="7A67AAD0"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ražotāja, importētāja vārds/nosaukums un kontaktinformācija, un tirgotājs ar akcīzes atļauju;</w:t>
      </w:r>
    </w:p>
    <w:p w14:paraId="7610EE96"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viss produkta sastāvdaļu saraksts, kā arī emisijas, kas radušās, lietojot produktu, un izdalītās vielas, kā arī to daudzums pēc zīmola nosaukuma un veida;</w:t>
      </w:r>
    </w:p>
    <w:p w14:paraId="029DE89B"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toksikoloģiskie dati par produkta sastāvdaļām, to ietekme uz patērētāju un lietotāju veselību, ņemot vērā to iespējamo atkarību izraisošo ietekmi;</w:t>
      </w:r>
    </w:p>
    <w:p w14:paraId="7EF13C60"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ražošanas procesa apraksts, tostarp tas, vai produkts ražots sērijveidā, un apliecinājums, ka ražošanas process nodrošina atbilstību normatīvo aktu prasībām; un</w:t>
      </w:r>
    </w:p>
    <w:p w14:paraId="07A62651"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(f) deklarācija, ka ražotājs, importētājs vai tirgotājs, kam ir akcīzes atļauja uzņemas pilnu atbildību par produkta kvalitāti un drošību, kad to laiž tirgū un lieto parastos vai saprātīgi paredzamos apstākļos.</w:t>
      </w:r>
    </w:p>
    <w:p w14:paraId="0C18AA26"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(4) Jaunu paziņojumu iesniedz gadījumā, ja produkts mainās, kas ietekmē </w:t>
      </w:r>
      <w:hyperlink r:id="rId67" w:history="1">
        <w:r>
          <w:rPr>
            <w:rFonts w:ascii="Times New Roman" w:hAnsi="Times New Roman"/>
            <w:sz w:val="24"/>
          </w:rPr>
          <w:t>3. punktā minētos datus</w:t>
        </w:r>
      </w:hyperlink>
      <w:r>
        <w:rPr>
          <w:rFonts w:ascii="Times New Roman" w:hAnsi="Times New Roman"/>
          <w:sz w:val="24"/>
        </w:rPr>
        <w:t>.</w:t>
      </w:r>
    </w:p>
    <w:p w14:paraId="29443A8A"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19./G pants</w:t>
      </w:r>
      <w:r>
        <w:rPr>
          <w:rFonts w:ascii="Times New Roman" w:hAnsi="Times New Roman"/>
          <w:sz w:val="24"/>
        </w:rPr>
        <w:t xml:space="preserve"> (1) Nikotīnu saturošu smēķēšanas aizstājēju var laist tirgū un izplatīt, ja produkts nesatur:</w:t>
      </w:r>
    </w:p>
    <w:p w14:paraId="3986859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vitamīnus vai citas piedevas, kas rada iespaidu, ka produktam ir labvēlīga fizioloģiska ietekme vai tas ir mazāk kaitīgs veselībai;</w:t>
      </w:r>
    </w:p>
    <w:p w14:paraId="78BFDA4D"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kofeīnu, taurīnu vai citas piedevas un stimulantu savienojumus, kas saistīti ar uzlabotu enerģijas līmeni un vitalitāti;</w:t>
      </w:r>
    </w:p>
    <w:p w14:paraId="7326C41D"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piedevas ar CMR īpašībām;</w:t>
      </w:r>
    </w:p>
    <w:p w14:paraId="313E8E6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produkts nesatur sastāvdaļas, kuru piemaisījumi pārsniedz 0,1 %.</w:t>
      </w:r>
    </w:p>
    <w:p w14:paraId="47E93D90"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Produkta iepakojuma vienībām pievieno brošūru, kurā ir:</w:t>
      </w:r>
    </w:p>
    <w:p w14:paraId="59EB8FBB"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produkta lietošanas un uzglabāšanas instrukcijas un brīdinājums, ka produkta lietošana ir aizliegta nepilngadīgiem cilvēkiem;</w:t>
      </w:r>
    </w:p>
    <w:p w14:paraId="3CF5F1A5"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informācija par kontrindikācijām;</w:t>
      </w:r>
    </w:p>
    <w:p w14:paraId="42441252"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brīdinājumi, kas attiecas uz konkrētām riska grupām;</w:t>
      </w:r>
    </w:p>
    <w:p w14:paraId="487FA34A"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informācija par iespējamo nelabvēlīgo ietekmi;</w:t>
      </w:r>
    </w:p>
    <w:p w14:paraId="63A81D01"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e) informācija par atkarību izraisošām īpašībām un toksiskumu; un</w:t>
      </w:r>
    </w:p>
    <w:p w14:paraId="436DA85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f) ražotāja, izplatītāja vai importētāja, kā arī kontaktpersonas kontaktinformācija.</w:t>
      </w:r>
    </w:p>
    <w:p w14:paraId="60E12BC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Uz iepakojuma vienībām un vairāku iepakojumu iepakojumiem jābūt, papildus citos tiesību aktos noteiktajām prasībām:</w:t>
      </w:r>
    </w:p>
    <w:p w14:paraId="3958BD3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visām produkta sastāvdaļām, kas uzskaitītas dilstošā secībā pēc svara;</w:t>
      </w:r>
    </w:p>
    <w:p w14:paraId="1C5FDDF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nikotīna saturam vienā produkta devā;</w:t>
      </w:r>
    </w:p>
    <w:p w14:paraId="24D337A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partijas numuram; un</w:t>
      </w:r>
    </w:p>
    <w:p w14:paraId="560AE339"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katram no šādiem brīdinājumiem skaidri saskatāmā, salasāmā un neizdzēšamā veidā: “Produkts jāglabā bērniem nepieejamā vietā.”</w:t>
      </w:r>
    </w:p>
    <w:p w14:paraId="7ABBEE9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(4) Brīdinājumus, kas minēti </w:t>
      </w:r>
      <w:hyperlink r:id="rId68" w:history="1">
        <w:r>
          <w:rPr>
            <w:rFonts w:ascii="Times New Roman" w:hAnsi="Times New Roman"/>
            <w:sz w:val="24"/>
          </w:rPr>
          <w:t>3. punktā,</w:t>
        </w:r>
      </w:hyperlink>
      <w:r>
        <w:rPr>
          <w:rFonts w:ascii="Times New Roman" w:hAnsi="Times New Roman"/>
          <w:sz w:val="24"/>
        </w:rPr>
        <w:t xml:space="preserve"> drukā Helvetica treknrakstā melnā krāsā uz balta fona. Uzraksts ir ar mazajiem burtiem, izņemot teksta iniciāļus, un ja lielo burtu izmantošana ir nepieciešama saskaņā ar gramatikas likumiem.</w:t>
      </w:r>
    </w:p>
    <w:p w14:paraId="16BC7AA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Iepakojuma vienību un vairāku iepakojumu marķējums un pats produkts nesatur nevienu elementu vai risinājumu, kas:</w:t>
      </w:r>
    </w:p>
    <w:p w14:paraId="57BB5A06"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reklamē produktu tā īpašību, ietekmes uz veselību vai bīstamības un noplūžu ziņā tādā veidā, kas radītu kļūdainu iespaidu, vai veicina produkta patēriņu šādā veidā;</w:t>
      </w:r>
    </w:p>
    <w:p w14:paraId="497978D6"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ierosina, ka konkrētais izstrādājums ir mazāk kaitīgs nekā citi izstrādājumi;</w:t>
      </w:r>
    </w:p>
    <w:p w14:paraId="541D8FB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norāda, ka produktam ir vitalizējošas, enerģiskas, dziedinošas, atjaunojošas, dabiskas, organiskas īpašības vai citi ieguvumi veselībai vai dzīvesveidam;</w:t>
      </w:r>
    </w:p>
    <w:p w14:paraId="0D1F67DA"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attiecas uz aromātu, smaržu, aromatizētāju vai citu piedevu vai to neesamību, lai maldinātu patērētāju;</w:t>
      </w:r>
    </w:p>
    <w:p w14:paraId="08DFE027"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e) atgādina kādu no pārtikas vai kosmētikas līdzekļiem;</w:t>
      </w:r>
    </w:p>
    <w:p w14:paraId="0FA6F65D"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(f) norāda, ka daži produkti ir bioloģiski noārdāmi vai tiem ir citi ieguvumi videi.</w:t>
      </w:r>
    </w:p>
    <w:p w14:paraId="1345F81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(6) Iepakojuma vienības un vairāku iepakojumu vienības neierosina ekonomiskas priekšrocības, izmantojot drukātus kuponus, kas piedāvā atlaides vai bezmaksas izplatīšanu, vai “pirkt vienu, saņemt divus” akcijas vai citus līdzīgus piedāvājumus.</w:t>
      </w:r>
    </w:p>
    <w:p w14:paraId="7E4C88C9"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(7) Uz divām lielākajām produkta iepakojuma vienību un vairāku iepakojumu virsmām, kas aizņem vismaz 30 % no katras virsmas, piestiprina šādu brīdinājumu par ietekmi uz veselību: “Šis izstrādājums satur nikotīnu, kas ir kaitīgs jūsu veselībai un izraisa atkarību.” Brīdinājumus par ietekmi uz veselību drukā tā, lai tie būtu neizdzēšami uz iepakojuma vienībām un vairāku iepakojumu vienībām, tostarp to, ka, ražojumu laižot tirgū, tos daļēji vai pilnībā neaizsedz vai neaizsedz nekādi zīmogi, cenu zīmes, drošības ierīces, iepakojuma materiāls, maisiņš, kaste vai cita ierīce.</w:t>
      </w:r>
    </w:p>
    <w:p w14:paraId="59288AD1"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 xml:space="preserve">(8) </w:t>
      </w:r>
      <w:hyperlink r:id="rId69" w:history="1">
        <w:r>
          <w:rPr>
            <w:rFonts w:ascii="Times New Roman" w:hAnsi="Times New Roman"/>
            <w:sz w:val="24"/>
          </w:rPr>
          <w:t>7. punktā</w:t>
        </w:r>
      </w:hyperlink>
      <w:r>
        <w:rPr>
          <w:rFonts w:ascii="Times New Roman" w:hAnsi="Times New Roman"/>
          <w:sz w:val="24"/>
        </w:rPr>
        <w:t xml:space="preserve"> minēto brīdinājumu par ietekmi uz veselību drukā Helvetica treknrakstā melnā krāsā uz balta fona. Uzraksts ir ar mazajiem burtiem, izņemot teksta iniciāļus, un ja lielo burtu izmantošana ir nepieciešama saskaņā ar gramatikas likumiem. Brīdinājumu par ietekmi uz veselību novieto centrā uz iepakojuma augšējās malas drukāšanai paredzētajā vietā.</w:t>
      </w:r>
    </w:p>
    <w:p w14:paraId="03626140"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(9) Produkta iepakojuma vienībai jābūt aprīkotai ar bērniem drošu plombu.</w:t>
      </w:r>
    </w:p>
    <w:p w14:paraId="7039883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(10) Pēc paziņojumu par nikotīnu saturošiem smēķēšanas aizstājējiem izskatīšanas, valsts galvenais ārsts 60 dienu laikā pēc šo paziņojuma saņemšanas izdod sertifikātu, ja izstrādājums nav jāaizliedz. Ja valsts galvenais ārsts nesniedz paziņojumu 60 dienu laikā, paziņoto produktu ir atļauts laist tirgū un to var izplatīt.”</w:t>
      </w:r>
    </w:p>
    <w:p w14:paraId="6A2CDB56"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11. pants </w:t>
      </w:r>
      <w:r>
        <w:rPr>
          <w:rFonts w:ascii="Times New Roman" w:hAnsi="Times New Roman"/>
          <w:sz w:val="24"/>
        </w:rPr>
        <w:t xml:space="preserve"> </w:t>
      </w:r>
      <w:hyperlink r:id="rId70" w:history="1">
        <w:r>
          <w:rPr>
            <w:rFonts w:ascii="Times New Roman" w:hAnsi="Times New Roman"/>
            <w:sz w:val="24"/>
          </w:rPr>
          <w:t xml:space="preserve">Dekrētā iekļauj šādu </w:t>
        </w:r>
        <w:hyperlink r:id="rId71" w:history="1">
          <w:r>
            <w:rPr>
              <w:rFonts w:ascii="Times New Roman" w:hAnsi="Times New Roman"/>
              <w:sz w:val="24"/>
            </w:rPr>
            <w:t>21./E</w:t>
          </w:r>
        </w:hyperlink>
        <w:r>
          <w:rPr>
            <w:rFonts w:ascii="Times New Roman" w:hAnsi="Times New Roman"/>
            <w:sz w:val="24"/>
          </w:rPr>
          <w:t xml:space="preserve"> pantu</w:t>
        </w:r>
      </w:hyperlink>
      <w:r>
        <w:rPr>
          <w:rFonts w:ascii="Times New Roman" w:hAnsi="Times New Roman"/>
          <w:sz w:val="24"/>
        </w:rPr>
        <w:t>:</w:t>
      </w:r>
    </w:p>
    <w:p w14:paraId="55E75539"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21./E pants </w:t>
      </w:r>
      <w:r>
        <w:rPr>
          <w:rFonts w:ascii="Times New Roman" w:hAnsi="Times New Roman"/>
          <w:sz w:val="24"/>
        </w:rPr>
        <w:t xml:space="preserve">(1) Par smēķēšanai paredzētiem augu izcelsmes produktiem, kas jau ir laisti tirgū, kad stājās spēkā </w:t>
      </w:r>
      <w:hyperlink r:id="rId72" w:history="1">
        <w:r>
          <w:rPr>
            <w:rFonts w:ascii="Times New Roman" w:hAnsi="Times New Roman"/>
            <w:sz w:val="24"/>
          </w:rPr>
          <w:t>Valdības 2024. gada 10. jūnija Dekrēts Nr. 120/2024 (turpmāk:</w:t>
        </w:r>
      </w:hyperlink>
      <w:hyperlink r:id="rId73" w:history="1">
        <w:r>
          <w:rPr>
            <w:rFonts w:ascii="Times New Roman" w:hAnsi="Times New Roman"/>
            <w:sz w:val="24"/>
          </w:rPr>
          <w:t xml:space="preserve"> Grozījumu Dekrēts Nr. 5), </w:t>
        </w:r>
      </w:hyperlink>
      <w:r>
        <w:rPr>
          <w:rFonts w:ascii="Times New Roman" w:hAnsi="Times New Roman"/>
          <w:sz w:val="24"/>
        </w:rPr>
        <w:t xml:space="preserve">ar ko groza </w:t>
      </w:r>
      <w:hyperlink r:id="rId74" w:history="1">
        <w:r>
          <w:rPr>
            <w:rFonts w:ascii="Times New Roman" w:hAnsi="Times New Roman"/>
            <w:sz w:val="24"/>
          </w:rPr>
          <w:t>Valdības 2013. gada 14. februāra Dekrētu Nr. 39/2013</w:t>
        </w:r>
      </w:hyperlink>
      <w:r>
        <w:rPr>
          <w:rFonts w:ascii="Times New Roman" w:hAnsi="Times New Roman"/>
          <w:sz w:val="24"/>
        </w:rPr>
        <w:t xml:space="preserve"> par tabakas izstrādājumu ražošanu, laišanu tirgū un kontroli, kombinētiem brīdinājumiem un sīki izstrādātiem noteikumiem par veselības aprūpes sodu piemērošanu vai smēķēšanai paredzētiem augu izcelsmes izstrādājumiem, par kuriem iepriekš tika paziņots par lauksaimniecības politiku atbildīgajam ministram</w:t>
      </w:r>
      <w:r>
        <w:t xml:space="preserve">, </w:t>
      </w:r>
      <w:r>
        <w:rPr>
          <w:rFonts w:ascii="Times New Roman" w:hAnsi="Times New Roman"/>
          <w:sz w:val="24"/>
        </w:rPr>
        <w:t xml:space="preserve">paziņo valsts galvenajam ārstam tādā veidā un sniedzot tādus datus, kas noteikti </w:t>
      </w:r>
      <w:hyperlink r:id="rId75" w:history="1">
        <w:r>
          <w:rPr>
            <w:rFonts w:ascii="Times New Roman" w:hAnsi="Times New Roman"/>
            <w:sz w:val="24"/>
          </w:rPr>
          <w:t xml:space="preserve">šī Dekrēta </w:t>
        </w:r>
      </w:hyperlink>
      <w:hyperlink r:id="rId76" w:history="1">
        <w:r>
          <w:rPr>
            <w:rFonts w:ascii="Times New Roman" w:hAnsi="Times New Roman"/>
            <w:sz w:val="24"/>
          </w:rPr>
          <w:t>18./C pantā,</w:t>
        </w:r>
      </w:hyperlink>
      <w:r>
        <w:rPr>
          <w:rFonts w:ascii="Times New Roman" w:hAnsi="Times New Roman"/>
          <w:sz w:val="24"/>
        </w:rPr>
        <w:t xml:space="preserve">kā noteikts </w:t>
      </w:r>
      <w:hyperlink r:id="rId77" w:history="1">
        <w:r>
          <w:rPr>
            <w:rFonts w:ascii="Times New Roman" w:hAnsi="Times New Roman"/>
            <w:sz w:val="24"/>
          </w:rPr>
          <w:t xml:space="preserve"> Grozījumu dekrētā Nr. 5,</w:t>
        </w:r>
      </w:hyperlink>
      <w:r>
        <w:rPr>
          <w:rFonts w:ascii="Times New Roman" w:hAnsi="Times New Roman"/>
          <w:sz w:val="24"/>
        </w:rPr>
        <w:t xml:space="preserve">līdz 2024. gada 31. decembrim. Izpildot paziņošanas pienākumu saskaņā ar šo punktu, šo sešu mēnešu termiņu, kas norādīts </w:t>
      </w:r>
      <w:hyperlink r:id="rId78" w:history="1">
        <w:r>
          <w:rPr>
            <w:rFonts w:ascii="Times New Roman" w:hAnsi="Times New Roman"/>
            <w:sz w:val="24"/>
          </w:rPr>
          <w:t>18./C panta 3. punktā,</w:t>
        </w:r>
      </w:hyperlink>
      <w:r>
        <w:rPr>
          <w:rFonts w:ascii="Times New Roman" w:hAnsi="Times New Roman"/>
          <w:sz w:val="24"/>
        </w:rPr>
        <w:t xml:space="preserve"> nepiemēro.</w:t>
      </w:r>
    </w:p>
    <w:p w14:paraId="26BD4386"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Atbilstoši </w:t>
      </w:r>
      <w:hyperlink r:id="rId79" w:history="1">
        <w:r>
          <w:rPr>
            <w:rFonts w:ascii="Times New Roman" w:hAnsi="Times New Roman"/>
            <w:sz w:val="24"/>
          </w:rPr>
          <w:t>izņēmumam, kas paredzēts 3. punktā</w:t>
        </w:r>
      </w:hyperlink>
      <w:r>
        <w:t>,</w:t>
      </w:r>
      <w:r>
        <w:rPr>
          <w:rFonts w:ascii="Times New Roman" w:hAnsi="Times New Roman"/>
          <w:sz w:val="24"/>
        </w:rPr>
        <w:t xml:space="preserve"> izstrādājumus, kas neatbilst </w:t>
      </w:r>
      <w:hyperlink r:id="rId80" w:history="1">
        <w:r>
          <w:rPr>
            <w:rFonts w:ascii="Times New Roman" w:hAnsi="Times New Roman"/>
            <w:sz w:val="24"/>
          </w:rPr>
          <w:t>Grozījumu Dekrēta Nr. 5 noteikumiem,</w:t>
        </w:r>
      </w:hyperlink>
      <w:r>
        <w:rPr>
          <w:rFonts w:ascii="Times New Roman" w:hAnsi="Times New Roman"/>
          <w:sz w:val="24"/>
        </w:rPr>
        <w:t xml:space="preserve"> bet atbilst </w:t>
      </w:r>
      <w:hyperlink r:id="rId81" w:history="1">
        <w:r>
          <w:rPr>
            <w:rFonts w:ascii="Times New Roman" w:hAnsi="Times New Roman"/>
            <w:sz w:val="24"/>
          </w:rPr>
          <w:t>šī Dekrēta noteikumiem,</w:t>
        </w:r>
      </w:hyperlink>
      <w:r>
        <w:rPr>
          <w:rFonts w:ascii="Times New Roman" w:hAnsi="Times New Roman"/>
          <w:sz w:val="24"/>
        </w:rPr>
        <w:t xml:space="preserve"> kas bija spēkā pirms </w:t>
      </w:r>
      <w:hyperlink r:id="rId82" w:history="1">
        <w:r>
          <w:rPr>
            <w:rFonts w:ascii="Times New Roman" w:hAnsi="Times New Roman"/>
            <w:sz w:val="24"/>
          </w:rPr>
          <w:t>Grozījumu Dekrēta Nr. 5 stāšanās spēkā,</w:t>
        </w:r>
      </w:hyperlink>
      <w:r>
        <w:rPr>
          <w:rFonts w:ascii="Times New Roman" w:hAnsi="Times New Roman"/>
          <w:sz w:val="24"/>
        </w:rPr>
        <w:t xml:space="preserve">kā arī saskaņā ar citu piemērojamo un reglamentējošo tiesību aktu prasībām, var nodot tabakas izstrādājumu mazumtirgotājiem laišanai tirgū ne ilgāk kā uz vienu gadu no datuma, kad stājas spēkā </w:t>
      </w:r>
      <w:hyperlink r:id="rId83" w:history="1">
        <w:r>
          <w:rPr>
            <w:rFonts w:ascii="Times New Roman" w:hAnsi="Times New Roman"/>
            <w:sz w:val="24"/>
          </w:rPr>
          <w:t>šis Dekrēts</w:t>
        </w:r>
      </w:hyperlink>
      <w:r>
        <w:rPr>
          <w:rFonts w:ascii="Times New Roman" w:hAnsi="Times New Roman"/>
          <w:sz w:val="24"/>
        </w:rPr>
        <w:t>.</w:t>
      </w:r>
    </w:p>
    <w:p w14:paraId="45D44106"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(3) Atkāpjoties no </w:t>
      </w:r>
      <w:hyperlink r:id="rId84" w:history="1">
        <w:r>
          <w:rPr>
            <w:rFonts w:ascii="Times New Roman" w:hAnsi="Times New Roman"/>
            <w:sz w:val="24"/>
          </w:rPr>
          <w:t>2. punkta,</w:t>
        </w:r>
      </w:hyperlink>
      <w:r>
        <w:rPr>
          <w:rFonts w:ascii="Times New Roman" w:hAnsi="Times New Roman"/>
          <w:sz w:val="24"/>
        </w:rPr>
        <w:t xml:space="preserve">nikotīnu saturošus smēķēšanas aizstājējus, kas neatbilst </w:t>
      </w:r>
      <w:hyperlink r:id="rId85" w:history="1">
        <w:r>
          <w:rPr>
            <w:rFonts w:ascii="Times New Roman" w:hAnsi="Times New Roman"/>
            <w:sz w:val="24"/>
          </w:rPr>
          <w:t>19./F panta</w:t>
        </w:r>
      </w:hyperlink>
      <w:hyperlink r:id="rId86" w:history="1">
        <w:r>
          <w:rPr>
            <w:rFonts w:ascii="Times New Roman" w:hAnsi="Times New Roman"/>
            <w:sz w:val="24"/>
          </w:rPr>
          <w:t>(1)</w:t>
        </w:r>
      </w:hyperlink>
      <w:r>
        <w:rPr>
          <w:rFonts w:ascii="Times New Roman" w:hAnsi="Times New Roman"/>
          <w:sz w:val="24"/>
        </w:rPr>
        <w:t xml:space="preserve"> un </w:t>
      </w:r>
      <w:hyperlink r:id="rId87" w:history="1">
        <w:r>
          <w:rPr>
            <w:rFonts w:ascii="Times New Roman" w:hAnsi="Times New Roman"/>
            <w:sz w:val="24"/>
          </w:rPr>
          <w:t>(2)</w:t>
        </w:r>
      </w:hyperlink>
      <w:r>
        <w:rPr>
          <w:rFonts w:ascii="Times New Roman" w:hAnsi="Times New Roman"/>
          <w:sz w:val="24"/>
        </w:rPr>
        <w:t xml:space="preserve"> punktam </w:t>
      </w:r>
      <w:hyperlink r:id="rId88" w:history="1">
        <w:r>
          <w:rPr>
            <w:rFonts w:ascii="Times New Roman" w:hAnsi="Times New Roman"/>
            <w:sz w:val="24"/>
          </w:rPr>
          <w:t>šajā Dekrētā,</w:t>
        </w:r>
      </w:hyperlink>
      <w:r>
        <w:rPr>
          <w:rFonts w:ascii="Times New Roman" w:hAnsi="Times New Roman"/>
          <w:sz w:val="24"/>
        </w:rPr>
        <w:t xml:space="preserve">kā noteikts </w:t>
      </w:r>
      <w:hyperlink r:id="rId89" w:history="1">
        <w:r>
          <w:rPr>
            <w:rFonts w:ascii="Times New Roman" w:hAnsi="Times New Roman"/>
            <w:sz w:val="24"/>
          </w:rPr>
          <w:t>Grozījumu dekrētā Nr. 5,</w:t>
        </w:r>
      </w:hyperlink>
      <w:r>
        <w:rPr>
          <w:rFonts w:ascii="Times New Roman" w:hAnsi="Times New Roman"/>
          <w:sz w:val="24"/>
        </w:rPr>
        <w:t xml:space="preserve"> ne arī </w:t>
      </w:r>
      <w:hyperlink r:id="rId90" w:history="1">
        <w:r>
          <w:rPr>
            <w:rFonts w:ascii="Times New Roman" w:hAnsi="Times New Roman"/>
            <w:sz w:val="24"/>
          </w:rPr>
          <w:t>19./G panta 10. punkta noteikumiem,</w:t>
        </w:r>
      </w:hyperlink>
      <w:r>
        <w:rPr>
          <w:rFonts w:ascii="Times New Roman" w:hAnsi="Times New Roman"/>
          <w:sz w:val="24"/>
        </w:rPr>
        <w:t xml:space="preserve"> bet atbilst </w:t>
      </w:r>
      <w:hyperlink r:id="rId91" w:history="1">
        <w:r>
          <w:rPr>
            <w:rFonts w:ascii="Times New Roman" w:hAnsi="Times New Roman"/>
            <w:sz w:val="24"/>
          </w:rPr>
          <w:t>šī Dekrēta noteikumiem,</w:t>
        </w:r>
      </w:hyperlink>
      <w:r>
        <w:rPr>
          <w:rFonts w:ascii="Times New Roman" w:hAnsi="Times New Roman"/>
          <w:sz w:val="24"/>
        </w:rPr>
        <w:t xml:space="preserve"> pirms </w:t>
      </w:r>
      <w:hyperlink r:id="rId92" w:history="1">
        <w:r>
          <w:rPr>
            <w:rFonts w:ascii="Times New Roman" w:hAnsi="Times New Roman"/>
            <w:sz w:val="24"/>
          </w:rPr>
          <w:t>Grozījumu Dekrēta Nr. 5 stāšanās spēkā,</w:t>
        </w:r>
      </w:hyperlink>
      <w:r>
        <w:rPr>
          <w:rFonts w:ascii="Times New Roman" w:hAnsi="Times New Roman"/>
          <w:sz w:val="24"/>
        </w:rPr>
        <w:t xml:space="preserve">kā arī saskaņā ar citu piemērojamo un reglamentējošo tiesību aktu prasībām, var nodot tabakas izstrādājumu mazumtirgotājiem laišanai tirgū ne ilgāk kā uz 3 mēnešiem no datuma, kad stājas spēkā </w:t>
      </w:r>
      <w:hyperlink r:id="rId93" w:history="1">
        <w:r>
          <w:rPr>
            <w:rFonts w:ascii="Times New Roman" w:hAnsi="Times New Roman"/>
            <w:sz w:val="24"/>
          </w:rPr>
          <w:t>šis Dekrēts</w:t>
        </w:r>
      </w:hyperlink>
      <w:r>
        <w:rPr>
          <w:rFonts w:ascii="Times New Roman" w:hAnsi="Times New Roman"/>
          <w:sz w:val="24"/>
        </w:rPr>
        <w:t>.</w:t>
      </w:r>
    </w:p>
    <w:p w14:paraId="7ACF58B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(4) Izstrādājumus, kas neatbilst </w:t>
      </w:r>
      <w:hyperlink r:id="rId94" w:history="1">
        <w:r>
          <w:rPr>
            <w:rFonts w:ascii="Times New Roman" w:hAnsi="Times New Roman"/>
            <w:sz w:val="24"/>
          </w:rPr>
          <w:t>šī Dekrēta noteikumiem,</w:t>
        </w:r>
      </w:hyperlink>
      <w:r>
        <w:rPr>
          <w:rFonts w:ascii="Times New Roman" w:hAnsi="Times New Roman"/>
          <w:sz w:val="24"/>
        </w:rPr>
        <w:t xml:space="preserve">kā noteikts </w:t>
      </w:r>
      <w:hyperlink r:id="rId95" w:history="1">
        <w:r>
          <w:rPr>
            <w:rFonts w:ascii="Times New Roman" w:hAnsi="Times New Roman"/>
            <w:sz w:val="24"/>
          </w:rPr>
          <w:t>Grozījumu Dekrētā Nr. 5,</w:t>
        </w:r>
      </w:hyperlink>
      <w:r>
        <w:rPr>
          <w:rFonts w:ascii="Times New Roman" w:hAnsi="Times New Roman"/>
          <w:sz w:val="24"/>
        </w:rPr>
        <w:t xml:space="preserve">bet atbilst </w:t>
      </w:r>
      <w:hyperlink r:id="rId96" w:history="1">
        <w:r>
          <w:rPr>
            <w:rFonts w:ascii="Times New Roman" w:hAnsi="Times New Roman"/>
            <w:sz w:val="24"/>
          </w:rPr>
          <w:t>šī Dekrēta noteikumiem,</w:t>
        </w:r>
      </w:hyperlink>
      <w:r>
        <w:rPr>
          <w:rFonts w:ascii="Times New Roman" w:hAnsi="Times New Roman"/>
          <w:sz w:val="24"/>
        </w:rPr>
        <w:t xml:space="preserve"> pirms </w:t>
      </w:r>
      <w:hyperlink r:id="rId97" w:history="1">
        <w:r>
          <w:rPr>
            <w:rFonts w:ascii="Times New Roman" w:hAnsi="Times New Roman"/>
            <w:sz w:val="24"/>
          </w:rPr>
          <w:t>Grozījumu Dekrēta Nr. 5 stāšanās spēkā,</w:t>
        </w:r>
      </w:hyperlink>
      <w:r>
        <w:rPr>
          <w:rFonts w:ascii="Times New Roman" w:hAnsi="Times New Roman"/>
          <w:sz w:val="24"/>
        </w:rPr>
        <w:t xml:space="preserve">kā arī citu piemērojamo un reglamentējošu tiesību aktu prasībām, kas atrodas tabakas izstrādājumu mazumtirgotāju krājumos līdz termiņam, kas noteikts </w:t>
      </w:r>
      <w:hyperlink r:id="rId98" w:history="1">
        <w:r>
          <w:rPr>
            <w:rFonts w:ascii="Times New Roman" w:hAnsi="Times New Roman"/>
            <w:sz w:val="24"/>
          </w:rPr>
          <w:t>2.</w:t>
        </w:r>
      </w:hyperlink>
      <w:r>
        <w:rPr>
          <w:rFonts w:ascii="Times New Roman" w:hAnsi="Times New Roman"/>
          <w:sz w:val="24"/>
        </w:rPr>
        <w:t xml:space="preserve"> un </w:t>
      </w:r>
      <w:hyperlink r:id="rId99" w:history="1">
        <w:r>
          <w:rPr>
            <w:rFonts w:ascii="Times New Roman" w:hAnsi="Times New Roman"/>
            <w:sz w:val="24"/>
          </w:rPr>
          <w:t>3. punktā,</w:t>
        </w:r>
      </w:hyperlink>
      <w:r>
        <w:rPr>
          <w:rFonts w:ascii="Times New Roman" w:hAnsi="Times New Roman"/>
          <w:sz w:val="24"/>
        </w:rPr>
        <w:t>tabakas izstrādājumu mazumtirgotāji var laist tirgū uz neierobežotu laiku.”</w:t>
      </w:r>
    </w:p>
    <w:p w14:paraId="7F8C81DB"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12. pants </w:t>
      </w:r>
      <w:r>
        <w:rPr>
          <w:rFonts w:ascii="Times New Roman" w:hAnsi="Times New Roman"/>
          <w:sz w:val="24"/>
        </w:rPr>
        <w:t xml:space="preserve"> </w:t>
      </w:r>
      <w:hyperlink r:id="rId100" w:history="1">
        <w:r>
          <w:rPr>
            <w:rFonts w:ascii="Times New Roman" w:hAnsi="Times New Roman"/>
            <w:sz w:val="24"/>
          </w:rPr>
          <w:t xml:space="preserve">Dekrēta 4. pielikumu </w:t>
        </w:r>
      </w:hyperlink>
      <w:r>
        <w:rPr>
          <w:rFonts w:ascii="Times New Roman" w:hAnsi="Times New Roman"/>
          <w:sz w:val="24"/>
        </w:rPr>
        <w:t>aizstāj ar šī Dekrēta 1. pielikumu.</w:t>
      </w:r>
    </w:p>
    <w:p w14:paraId="4C5EB31B"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13. pants </w:t>
      </w:r>
      <w:r>
        <w:rPr>
          <w:rFonts w:ascii="Times New Roman" w:hAnsi="Times New Roman"/>
          <w:sz w:val="24"/>
        </w:rPr>
        <w:t xml:space="preserve"> </w:t>
      </w:r>
      <w:hyperlink r:id="rId101" w:history="1">
        <w:r>
          <w:rPr>
            <w:rFonts w:ascii="Times New Roman" w:hAnsi="Times New Roman"/>
            <w:sz w:val="24"/>
          </w:rPr>
          <w:t>Dekrētā:</w:t>
        </w:r>
      </w:hyperlink>
    </w:p>
    <w:p w14:paraId="6809F915"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 xml:space="preserve">(a) </w:t>
      </w:r>
      <w:hyperlink r:id="rId102" w:history="1">
        <w:r>
          <w:rPr>
            <w:rFonts w:ascii="Times New Roman" w:hAnsi="Times New Roman"/>
            <w:sz w:val="24"/>
          </w:rPr>
          <w:t>1. panta</w:t>
        </w:r>
        <w:hyperlink r:id="rId103" w:history="1">
          <w:r>
            <w:rPr>
              <w:rFonts w:ascii="Times New Roman" w:hAnsi="Times New Roman"/>
              <w:sz w:val="24"/>
            </w:rPr>
            <w:t>1. punktā</w:t>
          </w:r>
        </w:hyperlink>
      </w:hyperlink>
      <w:r>
        <w:rPr>
          <w:rFonts w:ascii="Times New Roman" w:hAnsi="Times New Roman"/>
          <w:sz w:val="24"/>
        </w:rPr>
        <w:t>vārdus “uzpildes šķidrumi un elektroniskās ierīces, kas imitē smēķēšanu” aizstāj ar vārdiem “uzpildes tvertnes, elektroniskās ierīces, kas imitē smēķēšanu, nikotīnu nesaturošas uzpildes tvertnes un smēķēšanai paredzēti augu izcelsmes izstrādājumi”;</w:t>
      </w:r>
    </w:p>
    <w:p w14:paraId="61A59882"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b) </w:t>
      </w:r>
      <w:hyperlink r:id="rId104" w:history="1">
        <w:r>
          <w:rPr>
            <w:rFonts w:ascii="Times New Roman" w:hAnsi="Times New Roman"/>
            <w:sz w:val="24"/>
          </w:rPr>
          <w:t>4./A panta</w:t>
        </w:r>
      </w:hyperlink>
      <w:hyperlink r:id="rId105" w:history="1">
        <w:r>
          <w:rPr>
            <w:rFonts w:ascii="Times New Roman" w:hAnsi="Times New Roman"/>
            <w:sz w:val="24"/>
          </w:rPr>
          <w:t>1. punktā</w:t>
        </w:r>
      </w:hyperlink>
      <w:r>
        <w:rPr>
          <w:rFonts w:ascii="Times New Roman" w:hAnsi="Times New Roman"/>
          <w:sz w:val="24"/>
        </w:rPr>
        <w:t>frāzi “to kancerogēnās, mutagēnās vai reprotoksiskās īpašības (turpmāk: CMR īpašības)” aizstāj ar “CMR īpašības”;</w:t>
      </w:r>
    </w:p>
    <w:p w14:paraId="28D89310"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(c) </w:t>
      </w:r>
      <w:hyperlink r:id="rId106" w:history="1">
        <w:r>
          <w:rPr>
            <w:rFonts w:ascii="Times New Roman" w:hAnsi="Times New Roman"/>
            <w:sz w:val="24"/>
          </w:rPr>
          <w:t>19./B panta</w:t>
        </w:r>
      </w:hyperlink>
      <w:hyperlink r:id="rId107" w:history="1">
        <w:r>
          <w:rPr>
            <w:rFonts w:ascii="Times New Roman" w:hAnsi="Times New Roman"/>
            <w:sz w:val="24"/>
          </w:rPr>
          <w:t>1. punkta (i) apakšpunktā</w:t>
        </w:r>
      </w:hyperlink>
      <w:r>
        <w:rPr>
          <w:rFonts w:ascii="Times New Roman" w:hAnsi="Times New Roman"/>
          <w:sz w:val="24"/>
        </w:rPr>
        <w:t>vārdus “bērniem drošu plombu” aizstāj ar vārdiem “bērniem drošu zīmogu”,</w:t>
      </w:r>
    </w:p>
    <w:p w14:paraId="178E8C81"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(d) </w:t>
      </w:r>
      <w:hyperlink r:id="rId108" w:history="1">
        <w:r>
          <w:rPr>
            <w:rFonts w:ascii="Times New Roman" w:hAnsi="Times New Roman"/>
            <w:sz w:val="24"/>
          </w:rPr>
          <w:t>19./D panta</w:t>
        </w:r>
      </w:hyperlink>
      <w:hyperlink r:id="rId109" w:history="1"/>
      <w:hyperlink r:id="rId110" w:history="1">
        <w:r>
          <w:rPr>
            <w:rFonts w:ascii="Times New Roman" w:hAnsi="Times New Roman"/>
            <w:b/>
            <w:sz w:val="32"/>
          </w:rPr>
          <w:t>1. punktā</w:t>
        </w:r>
      </w:hyperlink>
      <w:r>
        <w:rPr>
          <w:rFonts w:ascii="Times New Roman" w:hAnsi="Times New Roman"/>
          <w:sz w:val="24"/>
        </w:rPr>
        <w:t>vārdus “tvertņu ražotāji” aizstāj ar vārdiem “tvertņu, nikotīna nesaturošu patronu un nikotīna nesaturošu uzpildes tvertņu ražotāji”.</w:t>
      </w:r>
    </w:p>
    <w:p w14:paraId="52B0F379"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w:t>
      </w:r>
    </w:p>
    <w:p w14:paraId="69795527"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14. pants </w:t>
      </w:r>
      <w:r>
        <w:rPr>
          <w:rFonts w:ascii="Times New Roman" w:hAnsi="Times New Roman"/>
          <w:sz w:val="24"/>
        </w:rPr>
        <w:t xml:space="preserve"> Šis Dekrēts stājas spēkā piecpadsmitajā dienā pēc tā publicēšanas.</w:t>
      </w:r>
    </w:p>
    <w:p w14:paraId="6EC49E1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15. pants </w:t>
      </w:r>
      <w:r>
        <w:rPr>
          <w:rFonts w:ascii="Times New Roman" w:hAnsi="Times New Roman"/>
          <w:sz w:val="24"/>
        </w:rPr>
        <w:t xml:space="preserve"> Šā dekrēta projekts ir iepriekš paziņots saskaņā ar 5.-7. pantu Eiropas Parlamenta un Padomes 2015. gada 9. septembra Direktīvā (ES) 2015/1535, ar ko nosaka informācijas sniegšanas kārtību tehnisko noteikumu un Informācijas sabiedrības pakalpojumu noteikumu jomā.</w:t>
      </w:r>
    </w:p>
    <w:p w14:paraId="07F1F243" w14:textId="77777777" w:rsidR="0019414B" w:rsidRDefault="0019414B" w:rsidP="0019414B">
      <w:pPr>
        <w:spacing w:before="100" w:beforeAutospacing="1" w:after="100" w:afterAutospacing="1" w:line="240" w:lineRule="auto"/>
        <w:rPr>
          <w:rFonts w:ascii="Times New Roman" w:eastAsia="Times New Roman" w:hAnsi="Times New Roman" w:cs="Times New Roman"/>
          <w:i/>
          <w:iCs/>
          <w:noProof w:val="0"/>
          <w:sz w:val="24"/>
          <w:szCs w:val="24"/>
          <w:lang w:eastAsia="hu-HU"/>
        </w:rPr>
      </w:pPr>
    </w:p>
    <w:p w14:paraId="67E7AB69" w14:textId="77777777" w:rsidR="0019414B" w:rsidRPr="0019414B" w:rsidRDefault="0019414B" w:rsidP="0019414B">
      <w:pPr>
        <w:spacing w:before="100" w:beforeAutospacing="1" w:after="100" w:afterAutospacing="1" w:line="240" w:lineRule="auto"/>
        <w:jc w:val="right"/>
        <w:rPr>
          <w:rFonts w:ascii="Times New Roman" w:eastAsia="Times New Roman" w:hAnsi="Times New Roman" w:cs="Times New Roman"/>
          <w:noProof w:val="0"/>
          <w:sz w:val="24"/>
          <w:szCs w:val="24"/>
        </w:rPr>
      </w:pPr>
      <w:r>
        <w:rPr>
          <w:rFonts w:ascii="Times New Roman" w:hAnsi="Times New Roman"/>
          <w:i/>
          <w:sz w:val="24"/>
        </w:rPr>
        <w:t xml:space="preserve">Viktor Orbán </w:t>
      </w:r>
      <w:r>
        <w:rPr>
          <w:rFonts w:ascii="Times New Roman" w:hAnsi="Times New Roman"/>
          <w:sz w:val="24"/>
        </w:rPr>
        <w:t>(parakstīts),</w:t>
      </w:r>
    </w:p>
    <w:p w14:paraId="3DA7C864" w14:textId="77777777" w:rsidR="0019414B" w:rsidRPr="0019414B" w:rsidRDefault="0019414B" w:rsidP="0019414B">
      <w:pPr>
        <w:spacing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 xml:space="preserve">                                                                                                                       Premjerministrs</w:t>
      </w:r>
    </w:p>
    <w:p w14:paraId="68BF77B9" w14:textId="77777777" w:rsidR="0019414B" w:rsidRDefault="0019414B" w:rsidP="0019414B">
      <w:pPr>
        <w:spacing w:before="100" w:beforeAutospacing="1" w:after="100" w:afterAutospacing="1" w:line="240" w:lineRule="auto"/>
        <w:rPr>
          <w:rFonts w:ascii="Times New Roman" w:eastAsia="Times New Roman" w:hAnsi="Times New Roman" w:cs="Times New Roman"/>
          <w:i/>
          <w:iCs/>
          <w:noProof w:val="0"/>
          <w:sz w:val="24"/>
          <w:szCs w:val="24"/>
          <w:lang w:eastAsia="hu-HU"/>
        </w:rPr>
      </w:pPr>
    </w:p>
    <w:p w14:paraId="1460D46B" w14:textId="77777777" w:rsidR="0019414B" w:rsidRDefault="0019414B" w:rsidP="0019414B">
      <w:pPr>
        <w:spacing w:before="100" w:beforeAutospacing="1" w:after="100" w:afterAutospacing="1" w:line="240" w:lineRule="auto"/>
        <w:rPr>
          <w:rFonts w:ascii="Times New Roman" w:eastAsia="Times New Roman" w:hAnsi="Times New Roman" w:cs="Times New Roman"/>
          <w:i/>
          <w:iCs/>
          <w:noProof w:val="0"/>
          <w:sz w:val="24"/>
          <w:szCs w:val="24"/>
          <w:lang w:eastAsia="hu-HU"/>
        </w:rPr>
      </w:pPr>
    </w:p>
    <w:p w14:paraId="61C1C909" w14:textId="77777777" w:rsidR="0019414B" w:rsidRDefault="0019414B" w:rsidP="0019414B">
      <w:pPr>
        <w:spacing w:before="100" w:beforeAutospacing="1" w:after="100" w:afterAutospacing="1" w:line="240" w:lineRule="auto"/>
        <w:rPr>
          <w:rFonts w:ascii="Times New Roman" w:eastAsia="Times New Roman" w:hAnsi="Times New Roman" w:cs="Times New Roman"/>
          <w:i/>
          <w:iCs/>
          <w:noProof w:val="0"/>
          <w:sz w:val="24"/>
          <w:szCs w:val="24"/>
          <w:lang w:eastAsia="hu-HU"/>
        </w:rPr>
      </w:pPr>
    </w:p>
    <w:p w14:paraId="624A5900" w14:textId="77777777" w:rsidR="0019414B" w:rsidRDefault="0019414B" w:rsidP="0019414B">
      <w:pPr>
        <w:spacing w:before="100" w:beforeAutospacing="1" w:after="100" w:afterAutospacing="1" w:line="240" w:lineRule="auto"/>
        <w:rPr>
          <w:rFonts w:ascii="Times New Roman" w:eastAsia="Times New Roman" w:hAnsi="Times New Roman" w:cs="Times New Roman"/>
          <w:i/>
          <w:iCs/>
          <w:noProof w:val="0"/>
          <w:sz w:val="24"/>
          <w:szCs w:val="24"/>
          <w:lang w:eastAsia="hu-HU"/>
        </w:rPr>
      </w:pPr>
    </w:p>
    <w:p w14:paraId="59454312" w14:textId="77777777" w:rsidR="0019414B" w:rsidRPr="0019414B" w:rsidRDefault="0019414B" w:rsidP="0019414B">
      <w:pPr>
        <w:spacing w:before="100" w:beforeAutospacing="1" w:after="100" w:afterAutospacing="1" w:line="240" w:lineRule="auto"/>
        <w:jc w:val="right"/>
        <w:rPr>
          <w:rFonts w:ascii="Times New Roman" w:eastAsia="Times New Roman" w:hAnsi="Times New Roman" w:cs="Times New Roman"/>
          <w:i/>
          <w:iCs/>
          <w:noProof w:val="0"/>
          <w:sz w:val="24"/>
          <w:szCs w:val="24"/>
        </w:rPr>
      </w:pPr>
      <w:r>
        <w:rPr>
          <w:rFonts w:ascii="Times New Roman" w:hAnsi="Times New Roman"/>
          <w:i/>
          <w:sz w:val="24"/>
        </w:rPr>
        <w:t xml:space="preserve">Valdības Dekrēta Nr. 120/2024 (2024. gada 10. jūnijs) 1. pielikums </w:t>
      </w:r>
    </w:p>
    <w:p w14:paraId="512ADCDC" w14:textId="77777777" w:rsidR="0019414B" w:rsidRDefault="0019414B" w:rsidP="0019414B">
      <w:pPr>
        <w:spacing w:after="0" w:line="240" w:lineRule="auto"/>
        <w:rPr>
          <w:rFonts w:ascii="Times New Roman" w:eastAsia="Times New Roman" w:hAnsi="Times New Roman" w:cs="Times New Roman"/>
          <w:noProof w:val="0"/>
          <w:sz w:val="24"/>
          <w:szCs w:val="24"/>
        </w:rPr>
      </w:pPr>
      <w:r>
        <w:rPr>
          <w:rFonts w:ascii="Times New Roman" w:hAnsi="Times New Roman"/>
          <w:sz w:val="24"/>
        </w:rPr>
        <w:t xml:space="preserve">“4. pielikums </w:t>
      </w:r>
      <w:hyperlink r:id="rId111" w:history="1">
        <w:r>
          <w:rPr>
            <w:rFonts w:ascii="Times New Roman" w:hAnsi="Times New Roman"/>
            <w:sz w:val="24"/>
          </w:rPr>
          <w:t xml:space="preserve">Valdības Dekrētam </w:t>
        </w:r>
      </w:hyperlink>
      <w:hyperlink r:id="rId112" w:history="1">
        <w:r>
          <w:rPr>
            <w:rFonts w:ascii="Times New Roman" w:hAnsi="Times New Roman"/>
            <w:sz w:val="24"/>
          </w:rPr>
          <w:t>No. 39/2013</w:t>
        </w:r>
      </w:hyperlink>
      <w:hyperlink r:id="rId113" w:history="1">
        <w:r>
          <w:rPr>
            <w:rFonts w:ascii="Times New Roman" w:hAnsi="Times New Roman"/>
            <w:sz w:val="24"/>
          </w:rPr>
          <w:t>(2013. gada 14. februāris)</w:t>
        </w:r>
      </w:hyperlink>
    </w:p>
    <w:p w14:paraId="7467BD29" w14:textId="77777777" w:rsidR="0019414B" w:rsidRPr="0019414B" w:rsidRDefault="0019414B" w:rsidP="0019414B">
      <w:pPr>
        <w:spacing w:after="0" w:line="240" w:lineRule="auto"/>
        <w:rPr>
          <w:rFonts w:ascii="Times New Roman" w:eastAsia="Times New Roman" w:hAnsi="Times New Roman" w:cs="Times New Roman"/>
          <w:noProof w:val="0"/>
          <w:sz w:val="24"/>
          <w:szCs w:val="24"/>
          <w:lang w:eastAsia="hu-HU"/>
        </w:rPr>
      </w:pPr>
    </w:p>
    <w:p w14:paraId="4AD0B48C" w14:textId="77777777" w:rsidR="0019414B" w:rsidRPr="0019414B" w:rsidRDefault="0019414B" w:rsidP="0019414B">
      <w:pPr>
        <w:spacing w:after="0" w:line="240" w:lineRule="auto"/>
        <w:rPr>
          <w:rFonts w:ascii="Times New Roman" w:eastAsia="Times New Roman" w:hAnsi="Times New Roman" w:cs="Times New Roman"/>
          <w:noProof w:val="0"/>
          <w:sz w:val="24"/>
          <w:szCs w:val="24"/>
        </w:rPr>
      </w:pPr>
      <w:r>
        <w:rPr>
          <w:rFonts w:ascii="Times New Roman" w:hAnsi="Times New Roman"/>
          <w:b/>
          <w:sz w:val="24"/>
        </w:rPr>
        <w:t>Aizliegtas piedevas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32"/>
        <w:gridCol w:w="4664"/>
      </w:tblGrid>
      <w:tr w:rsidR="0019414B" w:rsidRPr="0019414B" w14:paraId="6FC5C8B9" w14:textId="77777777" w:rsidTr="0019414B">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3AB3301"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19D08688"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r>
      <w:tr w:rsidR="0019414B" w:rsidRPr="0019414B" w14:paraId="3ED109D5" w14:textId="77777777" w:rsidTr="0019414B">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1B25FB0"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sērijas numurs</w:t>
            </w:r>
          </w:p>
        </w:tc>
        <w:tc>
          <w:tcPr>
            <w:tcW w:w="0" w:type="auto"/>
            <w:tcBorders>
              <w:top w:val="outset" w:sz="6" w:space="0" w:color="auto"/>
              <w:left w:val="outset" w:sz="6" w:space="0" w:color="auto"/>
              <w:bottom w:val="outset" w:sz="6" w:space="0" w:color="auto"/>
              <w:right w:val="outset" w:sz="6" w:space="0" w:color="auto"/>
            </w:tcBorders>
            <w:hideMark/>
          </w:tcPr>
          <w:p w14:paraId="030DADCB"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Savienojums</w:t>
            </w:r>
          </w:p>
        </w:tc>
      </w:tr>
      <w:tr w:rsidR="0019414B" w:rsidRPr="0019414B" w14:paraId="1FA9B4BD"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472F5FD"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w:t>
            </w:r>
          </w:p>
        </w:tc>
        <w:tc>
          <w:tcPr>
            <w:tcW w:w="0" w:type="auto"/>
            <w:tcBorders>
              <w:top w:val="outset" w:sz="6" w:space="0" w:color="auto"/>
              <w:left w:val="outset" w:sz="6" w:space="0" w:color="auto"/>
              <w:bottom w:val="outset" w:sz="6" w:space="0" w:color="auto"/>
              <w:right w:val="outset" w:sz="6" w:space="0" w:color="auto"/>
            </w:tcBorders>
            <w:hideMark/>
          </w:tcPr>
          <w:p w14:paraId="7953D1EF"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2-metil-3-(para-izopropil-fenil)propionaldehīds</w:t>
            </w:r>
          </w:p>
        </w:tc>
      </w:tr>
      <w:tr w:rsidR="0019414B" w:rsidRPr="0019414B" w14:paraId="5A07FA7C"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C877453"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w:t>
            </w:r>
          </w:p>
        </w:tc>
        <w:tc>
          <w:tcPr>
            <w:tcW w:w="0" w:type="auto"/>
            <w:tcBorders>
              <w:top w:val="outset" w:sz="6" w:space="0" w:color="auto"/>
              <w:left w:val="outset" w:sz="6" w:space="0" w:color="auto"/>
              <w:bottom w:val="outset" w:sz="6" w:space="0" w:color="auto"/>
              <w:right w:val="outset" w:sz="6" w:space="0" w:color="auto"/>
            </w:tcBorders>
            <w:hideMark/>
          </w:tcPr>
          <w:p w14:paraId="038680CD"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Agaragars</w:t>
            </w:r>
          </w:p>
        </w:tc>
      </w:tr>
      <w:tr w:rsidR="0019414B" w:rsidRPr="0019414B" w14:paraId="25C876C3"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F2141DB"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w:t>
            </w:r>
          </w:p>
        </w:tc>
        <w:tc>
          <w:tcPr>
            <w:tcW w:w="0" w:type="auto"/>
            <w:tcBorders>
              <w:top w:val="outset" w:sz="6" w:space="0" w:color="auto"/>
              <w:left w:val="outset" w:sz="6" w:space="0" w:color="auto"/>
              <w:bottom w:val="outset" w:sz="6" w:space="0" w:color="auto"/>
              <w:right w:val="outset" w:sz="6" w:space="0" w:color="auto"/>
            </w:tcBorders>
            <w:hideMark/>
          </w:tcPr>
          <w:p w14:paraId="39E87475"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Alumīnija oksīds</w:t>
            </w:r>
          </w:p>
        </w:tc>
      </w:tr>
      <w:tr w:rsidR="0019414B" w:rsidRPr="0019414B" w14:paraId="68937124"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680CA8B"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w:t>
            </w:r>
          </w:p>
        </w:tc>
        <w:tc>
          <w:tcPr>
            <w:tcW w:w="0" w:type="auto"/>
            <w:tcBorders>
              <w:top w:val="outset" w:sz="6" w:space="0" w:color="auto"/>
              <w:left w:val="outset" w:sz="6" w:space="0" w:color="auto"/>
              <w:bottom w:val="outset" w:sz="6" w:space="0" w:color="auto"/>
              <w:right w:val="outset" w:sz="6" w:space="0" w:color="auto"/>
            </w:tcBorders>
            <w:hideMark/>
          </w:tcPr>
          <w:p w14:paraId="65E6F6B5"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Amonija acetāts</w:t>
            </w:r>
          </w:p>
        </w:tc>
      </w:tr>
      <w:tr w:rsidR="0019414B" w:rsidRPr="0019414B" w14:paraId="346B86DD"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B6867CA"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lastRenderedPageBreak/>
              <w:t>5</w:t>
            </w:r>
          </w:p>
        </w:tc>
        <w:tc>
          <w:tcPr>
            <w:tcW w:w="0" w:type="auto"/>
            <w:tcBorders>
              <w:top w:val="outset" w:sz="6" w:space="0" w:color="auto"/>
              <w:left w:val="outset" w:sz="6" w:space="0" w:color="auto"/>
              <w:bottom w:val="outset" w:sz="6" w:space="0" w:color="auto"/>
              <w:right w:val="outset" w:sz="6" w:space="0" w:color="auto"/>
            </w:tcBorders>
            <w:hideMark/>
          </w:tcPr>
          <w:p w14:paraId="6F6297EE"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Amonija citrāts</w:t>
            </w:r>
          </w:p>
        </w:tc>
      </w:tr>
      <w:tr w:rsidR="0019414B" w:rsidRPr="0019414B" w14:paraId="22DD150F"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C219A70"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w:t>
            </w:r>
          </w:p>
        </w:tc>
        <w:tc>
          <w:tcPr>
            <w:tcW w:w="0" w:type="auto"/>
            <w:tcBorders>
              <w:top w:val="outset" w:sz="6" w:space="0" w:color="auto"/>
              <w:left w:val="outset" w:sz="6" w:space="0" w:color="auto"/>
              <w:bottom w:val="outset" w:sz="6" w:space="0" w:color="auto"/>
              <w:right w:val="outset" w:sz="6" w:space="0" w:color="auto"/>
            </w:tcBorders>
            <w:hideMark/>
          </w:tcPr>
          <w:p w14:paraId="502E7F79"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Amonija formiāts</w:t>
            </w:r>
          </w:p>
        </w:tc>
      </w:tr>
      <w:tr w:rsidR="0019414B" w:rsidRPr="0019414B" w14:paraId="09F17B3B"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67D9A99"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w:t>
            </w:r>
          </w:p>
        </w:tc>
        <w:tc>
          <w:tcPr>
            <w:tcW w:w="0" w:type="auto"/>
            <w:tcBorders>
              <w:top w:val="outset" w:sz="6" w:space="0" w:color="auto"/>
              <w:left w:val="outset" w:sz="6" w:space="0" w:color="auto"/>
              <w:bottom w:val="outset" w:sz="6" w:space="0" w:color="auto"/>
              <w:right w:val="outset" w:sz="6" w:space="0" w:color="auto"/>
            </w:tcBorders>
            <w:hideMark/>
          </w:tcPr>
          <w:p w14:paraId="6BA09142"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Amonija bikarbonāts</w:t>
            </w:r>
          </w:p>
        </w:tc>
      </w:tr>
      <w:tr w:rsidR="0019414B" w:rsidRPr="0019414B" w14:paraId="287009DF"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011296E"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8</w:t>
            </w:r>
          </w:p>
        </w:tc>
        <w:tc>
          <w:tcPr>
            <w:tcW w:w="0" w:type="auto"/>
            <w:tcBorders>
              <w:top w:val="outset" w:sz="6" w:space="0" w:color="auto"/>
              <w:left w:val="outset" w:sz="6" w:space="0" w:color="auto"/>
              <w:bottom w:val="outset" w:sz="6" w:space="0" w:color="auto"/>
              <w:right w:val="outset" w:sz="6" w:space="0" w:color="auto"/>
            </w:tcBorders>
            <w:hideMark/>
          </w:tcPr>
          <w:p w14:paraId="7D6F0DC4"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Amonija hidrogēnmalāts</w:t>
            </w:r>
          </w:p>
        </w:tc>
      </w:tr>
      <w:tr w:rsidR="0019414B" w:rsidRPr="0019414B" w14:paraId="1F989830"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D37789D"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9</w:t>
            </w:r>
          </w:p>
        </w:tc>
        <w:tc>
          <w:tcPr>
            <w:tcW w:w="0" w:type="auto"/>
            <w:tcBorders>
              <w:top w:val="outset" w:sz="6" w:space="0" w:color="auto"/>
              <w:left w:val="outset" w:sz="6" w:space="0" w:color="auto"/>
              <w:bottom w:val="outset" w:sz="6" w:space="0" w:color="auto"/>
              <w:right w:val="outset" w:sz="6" w:space="0" w:color="auto"/>
            </w:tcBorders>
            <w:hideMark/>
          </w:tcPr>
          <w:p w14:paraId="041B1F9E"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Amonija hidroksīds</w:t>
            </w:r>
          </w:p>
        </w:tc>
      </w:tr>
      <w:tr w:rsidR="0019414B" w:rsidRPr="0019414B" w14:paraId="434E8F58"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C132E39"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w:t>
            </w:r>
          </w:p>
        </w:tc>
        <w:tc>
          <w:tcPr>
            <w:tcW w:w="0" w:type="auto"/>
            <w:tcBorders>
              <w:top w:val="outset" w:sz="6" w:space="0" w:color="auto"/>
              <w:left w:val="outset" w:sz="6" w:space="0" w:color="auto"/>
              <w:bottom w:val="outset" w:sz="6" w:space="0" w:color="auto"/>
              <w:right w:val="outset" w:sz="6" w:space="0" w:color="auto"/>
            </w:tcBorders>
            <w:hideMark/>
          </w:tcPr>
          <w:p w14:paraId="46E110CE"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Amonija karbamāts</w:t>
            </w:r>
          </w:p>
        </w:tc>
      </w:tr>
      <w:tr w:rsidR="0019414B" w:rsidRPr="0019414B" w14:paraId="699BF106"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7DDFB03"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11</w:t>
            </w:r>
          </w:p>
        </w:tc>
        <w:tc>
          <w:tcPr>
            <w:tcW w:w="0" w:type="auto"/>
            <w:tcBorders>
              <w:top w:val="outset" w:sz="6" w:space="0" w:color="auto"/>
              <w:left w:val="outset" w:sz="6" w:space="0" w:color="auto"/>
              <w:bottom w:val="outset" w:sz="6" w:space="0" w:color="auto"/>
              <w:right w:val="outset" w:sz="6" w:space="0" w:color="auto"/>
            </w:tcBorders>
            <w:hideMark/>
          </w:tcPr>
          <w:p w14:paraId="59F365F9"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Amonija hlorīds</w:t>
            </w:r>
          </w:p>
        </w:tc>
      </w:tr>
      <w:tr w:rsidR="0019414B" w:rsidRPr="0019414B" w14:paraId="35A2BEE3"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E7A5EC7"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12</w:t>
            </w:r>
          </w:p>
        </w:tc>
        <w:tc>
          <w:tcPr>
            <w:tcW w:w="0" w:type="auto"/>
            <w:tcBorders>
              <w:top w:val="outset" w:sz="6" w:space="0" w:color="auto"/>
              <w:left w:val="outset" w:sz="6" w:space="0" w:color="auto"/>
              <w:bottom w:val="outset" w:sz="6" w:space="0" w:color="auto"/>
              <w:right w:val="outset" w:sz="6" w:space="0" w:color="auto"/>
            </w:tcBorders>
            <w:hideMark/>
          </w:tcPr>
          <w:p w14:paraId="5792CBD6"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Amonija laktāts</w:t>
            </w:r>
          </w:p>
        </w:tc>
      </w:tr>
      <w:tr w:rsidR="0019414B" w:rsidRPr="0019414B" w14:paraId="0A36DF77"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F81E4C1"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13</w:t>
            </w:r>
          </w:p>
        </w:tc>
        <w:tc>
          <w:tcPr>
            <w:tcW w:w="0" w:type="auto"/>
            <w:tcBorders>
              <w:top w:val="outset" w:sz="6" w:space="0" w:color="auto"/>
              <w:left w:val="outset" w:sz="6" w:space="0" w:color="auto"/>
              <w:bottom w:val="outset" w:sz="6" w:space="0" w:color="auto"/>
              <w:right w:val="outset" w:sz="6" w:space="0" w:color="auto"/>
            </w:tcBorders>
            <w:hideMark/>
          </w:tcPr>
          <w:p w14:paraId="7531953B"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Amonija malāts</w:t>
            </w:r>
          </w:p>
        </w:tc>
      </w:tr>
      <w:tr w:rsidR="0019414B" w:rsidRPr="0019414B" w14:paraId="27F594B2"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627826A"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14</w:t>
            </w:r>
          </w:p>
        </w:tc>
        <w:tc>
          <w:tcPr>
            <w:tcW w:w="0" w:type="auto"/>
            <w:tcBorders>
              <w:top w:val="outset" w:sz="6" w:space="0" w:color="auto"/>
              <w:left w:val="outset" w:sz="6" w:space="0" w:color="auto"/>
              <w:bottom w:val="outset" w:sz="6" w:space="0" w:color="auto"/>
              <w:right w:val="outset" w:sz="6" w:space="0" w:color="auto"/>
            </w:tcBorders>
            <w:hideMark/>
          </w:tcPr>
          <w:p w14:paraId="64C30076"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Amonija sukcināts</w:t>
            </w:r>
          </w:p>
        </w:tc>
      </w:tr>
      <w:tr w:rsidR="0019414B" w:rsidRPr="0019414B" w14:paraId="29A76F94"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35644BD"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15</w:t>
            </w:r>
          </w:p>
        </w:tc>
        <w:tc>
          <w:tcPr>
            <w:tcW w:w="0" w:type="auto"/>
            <w:tcBorders>
              <w:top w:val="outset" w:sz="6" w:space="0" w:color="auto"/>
              <w:left w:val="outset" w:sz="6" w:space="0" w:color="auto"/>
              <w:bottom w:val="outset" w:sz="6" w:space="0" w:color="auto"/>
              <w:right w:val="outset" w:sz="6" w:space="0" w:color="auto"/>
            </w:tcBorders>
            <w:hideMark/>
          </w:tcPr>
          <w:p w14:paraId="6F97B27E"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Amonija sulfamāts</w:t>
            </w:r>
          </w:p>
        </w:tc>
      </w:tr>
      <w:tr w:rsidR="0019414B" w:rsidRPr="0019414B" w14:paraId="40E18AA2"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7705882"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16</w:t>
            </w:r>
          </w:p>
        </w:tc>
        <w:tc>
          <w:tcPr>
            <w:tcW w:w="0" w:type="auto"/>
            <w:tcBorders>
              <w:top w:val="outset" w:sz="6" w:space="0" w:color="auto"/>
              <w:left w:val="outset" w:sz="6" w:space="0" w:color="auto"/>
              <w:bottom w:val="outset" w:sz="6" w:space="0" w:color="auto"/>
              <w:right w:val="outset" w:sz="6" w:space="0" w:color="auto"/>
            </w:tcBorders>
            <w:hideMark/>
          </w:tcPr>
          <w:p w14:paraId="4C00419A"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Amonija tartrāts</w:t>
            </w:r>
          </w:p>
        </w:tc>
      </w:tr>
      <w:tr w:rsidR="0019414B" w:rsidRPr="0019414B" w14:paraId="18145920"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79052F4"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17</w:t>
            </w:r>
          </w:p>
        </w:tc>
        <w:tc>
          <w:tcPr>
            <w:tcW w:w="0" w:type="auto"/>
            <w:tcBorders>
              <w:top w:val="outset" w:sz="6" w:space="0" w:color="auto"/>
              <w:left w:val="outset" w:sz="6" w:space="0" w:color="auto"/>
              <w:bottom w:val="outset" w:sz="6" w:space="0" w:color="auto"/>
              <w:right w:val="outset" w:sz="6" w:space="0" w:color="auto"/>
            </w:tcBorders>
            <w:hideMark/>
          </w:tcPr>
          <w:p w14:paraId="66CB15E8"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Antrahinons Zils</w:t>
            </w:r>
          </w:p>
        </w:tc>
      </w:tr>
      <w:tr w:rsidR="0019414B" w:rsidRPr="0019414B" w14:paraId="12E06592"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FABCD0E"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18</w:t>
            </w:r>
          </w:p>
        </w:tc>
        <w:tc>
          <w:tcPr>
            <w:tcW w:w="0" w:type="auto"/>
            <w:tcBorders>
              <w:top w:val="outset" w:sz="6" w:space="0" w:color="auto"/>
              <w:left w:val="outset" w:sz="6" w:space="0" w:color="auto"/>
              <w:bottom w:val="outset" w:sz="6" w:space="0" w:color="auto"/>
              <w:right w:val="outset" w:sz="6" w:space="0" w:color="auto"/>
            </w:tcBorders>
            <w:hideMark/>
          </w:tcPr>
          <w:p w14:paraId="5CE68746"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Basic Blue 26</w:t>
            </w:r>
          </w:p>
        </w:tc>
      </w:tr>
      <w:tr w:rsidR="0019414B" w:rsidRPr="0019414B" w14:paraId="4D51D7DE"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5A53D0C"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w:t>
            </w:r>
          </w:p>
        </w:tc>
        <w:tc>
          <w:tcPr>
            <w:tcW w:w="0" w:type="auto"/>
            <w:tcBorders>
              <w:top w:val="outset" w:sz="6" w:space="0" w:color="auto"/>
              <w:left w:val="outset" w:sz="6" w:space="0" w:color="auto"/>
              <w:bottom w:val="outset" w:sz="6" w:space="0" w:color="auto"/>
              <w:right w:val="outset" w:sz="6" w:space="0" w:color="auto"/>
            </w:tcBorders>
            <w:hideMark/>
          </w:tcPr>
          <w:p w14:paraId="6F23D93C"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Dzintarskābe (E 363)</w:t>
            </w:r>
          </w:p>
        </w:tc>
      </w:tr>
      <w:tr w:rsidR="0019414B" w:rsidRPr="0019414B" w14:paraId="04FEB7C9"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7D35044"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w:t>
            </w:r>
          </w:p>
        </w:tc>
        <w:tc>
          <w:tcPr>
            <w:tcW w:w="0" w:type="auto"/>
            <w:tcBorders>
              <w:top w:val="outset" w:sz="6" w:space="0" w:color="auto"/>
              <w:left w:val="outset" w:sz="6" w:space="0" w:color="auto"/>
              <w:bottom w:val="outset" w:sz="6" w:space="0" w:color="auto"/>
              <w:right w:val="outset" w:sz="6" w:space="0" w:color="auto"/>
            </w:tcBorders>
            <w:hideMark/>
          </w:tcPr>
          <w:p w14:paraId="60BB1AC4"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Dehidromentofurolaktons</w:t>
            </w:r>
          </w:p>
        </w:tc>
      </w:tr>
      <w:tr w:rsidR="0019414B" w:rsidRPr="0019414B" w14:paraId="13856D4A"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ADD40AF"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21</w:t>
            </w:r>
          </w:p>
        </w:tc>
        <w:tc>
          <w:tcPr>
            <w:tcW w:w="0" w:type="auto"/>
            <w:tcBorders>
              <w:top w:val="outset" w:sz="6" w:space="0" w:color="auto"/>
              <w:left w:val="outset" w:sz="6" w:space="0" w:color="auto"/>
              <w:bottom w:val="outset" w:sz="6" w:space="0" w:color="auto"/>
              <w:right w:val="outset" w:sz="6" w:space="0" w:color="auto"/>
            </w:tcBorders>
            <w:hideMark/>
          </w:tcPr>
          <w:p w14:paraId="550748EC"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Di-(2-etilheksil)adipāts</w:t>
            </w:r>
          </w:p>
        </w:tc>
      </w:tr>
      <w:tr w:rsidR="0019414B" w:rsidRPr="0019414B" w14:paraId="70294693"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0BE6469"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22</w:t>
            </w:r>
          </w:p>
        </w:tc>
        <w:tc>
          <w:tcPr>
            <w:tcW w:w="0" w:type="auto"/>
            <w:tcBorders>
              <w:top w:val="outset" w:sz="6" w:space="0" w:color="auto"/>
              <w:left w:val="outset" w:sz="6" w:space="0" w:color="auto"/>
              <w:bottom w:val="outset" w:sz="6" w:space="0" w:color="auto"/>
              <w:right w:val="outset" w:sz="6" w:space="0" w:color="auto"/>
            </w:tcBorders>
            <w:hideMark/>
          </w:tcPr>
          <w:p w14:paraId="231ED049"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Diamonija hidrogēnfosfāts</w:t>
            </w:r>
          </w:p>
        </w:tc>
      </w:tr>
      <w:tr w:rsidR="0019414B" w:rsidRPr="0019414B" w14:paraId="57EF1818"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A857ABC"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23</w:t>
            </w:r>
          </w:p>
        </w:tc>
        <w:tc>
          <w:tcPr>
            <w:tcW w:w="0" w:type="auto"/>
            <w:tcBorders>
              <w:top w:val="outset" w:sz="6" w:space="0" w:color="auto"/>
              <w:left w:val="outset" w:sz="6" w:space="0" w:color="auto"/>
              <w:bottom w:val="outset" w:sz="6" w:space="0" w:color="auto"/>
              <w:right w:val="outset" w:sz="6" w:space="0" w:color="auto"/>
            </w:tcBorders>
            <w:hideMark/>
          </w:tcPr>
          <w:p w14:paraId="6DC27428"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Diamonija karbonāts</w:t>
            </w:r>
          </w:p>
        </w:tc>
      </w:tr>
      <w:tr w:rsidR="0019414B" w:rsidRPr="0019414B" w14:paraId="6BE1B65E"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A7C2A69"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24</w:t>
            </w:r>
          </w:p>
        </w:tc>
        <w:tc>
          <w:tcPr>
            <w:tcW w:w="0" w:type="auto"/>
            <w:tcBorders>
              <w:top w:val="outset" w:sz="6" w:space="0" w:color="auto"/>
              <w:left w:val="outset" w:sz="6" w:space="0" w:color="auto"/>
              <w:bottom w:val="outset" w:sz="6" w:space="0" w:color="auto"/>
              <w:right w:val="outset" w:sz="6" w:space="0" w:color="auto"/>
            </w:tcBorders>
            <w:hideMark/>
          </w:tcPr>
          <w:p w14:paraId="5873C1E1"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Diamonija malāts</w:t>
            </w:r>
          </w:p>
        </w:tc>
      </w:tr>
      <w:tr w:rsidR="0019414B" w:rsidRPr="0019414B" w14:paraId="6CFB9951"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D1E27FD"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25</w:t>
            </w:r>
          </w:p>
        </w:tc>
        <w:tc>
          <w:tcPr>
            <w:tcW w:w="0" w:type="auto"/>
            <w:tcBorders>
              <w:top w:val="outset" w:sz="6" w:space="0" w:color="auto"/>
              <w:left w:val="outset" w:sz="6" w:space="0" w:color="auto"/>
              <w:bottom w:val="outset" w:sz="6" w:space="0" w:color="auto"/>
              <w:right w:val="outset" w:sz="6" w:space="0" w:color="auto"/>
            </w:tcBorders>
            <w:hideMark/>
          </w:tcPr>
          <w:p w14:paraId="18F0E7DC"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Diamonija sukcināts</w:t>
            </w:r>
          </w:p>
        </w:tc>
      </w:tr>
      <w:tr w:rsidR="0019414B" w:rsidRPr="0019414B" w14:paraId="434BF35F"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B35B3B0"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26</w:t>
            </w:r>
          </w:p>
        </w:tc>
        <w:tc>
          <w:tcPr>
            <w:tcW w:w="0" w:type="auto"/>
            <w:tcBorders>
              <w:top w:val="outset" w:sz="6" w:space="0" w:color="auto"/>
              <w:left w:val="outset" w:sz="6" w:space="0" w:color="auto"/>
              <w:bottom w:val="outset" w:sz="6" w:space="0" w:color="auto"/>
              <w:right w:val="outset" w:sz="6" w:space="0" w:color="auto"/>
            </w:tcBorders>
            <w:hideMark/>
          </w:tcPr>
          <w:p w14:paraId="263B12C6"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Dibutilftalāts</w:t>
            </w:r>
          </w:p>
        </w:tc>
      </w:tr>
      <w:tr w:rsidR="0019414B" w:rsidRPr="0019414B" w14:paraId="6C5FB599"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3C45B40"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27</w:t>
            </w:r>
          </w:p>
        </w:tc>
        <w:tc>
          <w:tcPr>
            <w:tcW w:w="0" w:type="auto"/>
            <w:tcBorders>
              <w:top w:val="outset" w:sz="6" w:space="0" w:color="auto"/>
              <w:left w:val="outset" w:sz="6" w:space="0" w:color="auto"/>
              <w:bottom w:val="outset" w:sz="6" w:space="0" w:color="auto"/>
              <w:right w:val="outset" w:sz="6" w:space="0" w:color="auto"/>
            </w:tcBorders>
            <w:hideMark/>
          </w:tcPr>
          <w:p w14:paraId="2EED9AFD"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Ar fenola formaldehīdu modificēta kolofonija</w:t>
            </w:r>
          </w:p>
        </w:tc>
      </w:tr>
      <w:tr w:rsidR="0019414B" w:rsidRPr="0019414B" w14:paraId="00B127F3"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EC698AF"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28</w:t>
            </w:r>
          </w:p>
        </w:tc>
        <w:tc>
          <w:tcPr>
            <w:tcW w:w="0" w:type="auto"/>
            <w:tcBorders>
              <w:top w:val="outset" w:sz="6" w:space="0" w:color="auto"/>
              <w:left w:val="outset" w:sz="6" w:space="0" w:color="auto"/>
              <w:bottom w:val="outset" w:sz="6" w:space="0" w:color="auto"/>
              <w:right w:val="outset" w:sz="6" w:space="0" w:color="auto"/>
            </w:tcBorders>
            <w:hideMark/>
          </w:tcPr>
          <w:p w14:paraId="13DC2CD8"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Galaktoze</w:t>
            </w:r>
          </w:p>
        </w:tc>
      </w:tr>
      <w:tr w:rsidR="0019414B" w:rsidRPr="0019414B" w14:paraId="7B6E532F"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75641B6"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29</w:t>
            </w:r>
          </w:p>
        </w:tc>
        <w:tc>
          <w:tcPr>
            <w:tcW w:w="0" w:type="auto"/>
            <w:tcBorders>
              <w:top w:val="outset" w:sz="6" w:space="0" w:color="auto"/>
              <w:left w:val="outset" w:sz="6" w:space="0" w:color="auto"/>
              <w:bottom w:val="outset" w:sz="6" w:space="0" w:color="auto"/>
              <w:right w:val="outset" w:sz="6" w:space="0" w:color="auto"/>
            </w:tcBorders>
            <w:hideMark/>
          </w:tcPr>
          <w:p w14:paraId="3323B1F2"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Skudrskābe (E 236)</w:t>
            </w:r>
          </w:p>
        </w:tc>
      </w:tr>
      <w:tr w:rsidR="0019414B" w:rsidRPr="0019414B" w14:paraId="3E900189"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27A3875"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30</w:t>
            </w:r>
          </w:p>
        </w:tc>
        <w:tc>
          <w:tcPr>
            <w:tcW w:w="0" w:type="auto"/>
            <w:tcBorders>
              <w:top w:val="outset" w:sz="6" w:space="0" w:color="auto"/>
              <w:left w:val="outset" w:sz="6" w:space="0" w:color="auto"/>
              <w:bottom w:val="outset" w:sz="6" w:space="0" w:color="auto"/>
              <w:right w:val="outset" w:sz="6" w:space="0" w:color="auto"/>
            </w:tcBorders>
            <w:hideMark/>
          </w:tcPr>
          <w:p w14:paraId="35D4C4D5"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Karbamīds (urīnviela) (E 927b)</w:t>
            </w:r>
          </w:p>
        </w:tc>
      </w:tr>
      <w:tr w:rsidR="0019414B" w:rsidRPr="0019414B" w14:paraId="00EFA035"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597BCA9"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31</w:t>
            </w:r>
          </w:p>
        </w:tc>
        <w:tc>
          <w:tcPr>
            <w:tcW w:w="0" w:type="auto"/>
            <w:tcBorders>
              <w:top w:val="outset" w:sz="6" w:space="0" w:color="auto"/>
              <w:left w:val="outset" w:sz="6" w:space="0" w:color="auto"/>
              <w:bottom w:val="outset" w:sz="6" w:space="0" w:color="auto"/>
              <w:right w:val="outset" w:sz="6" w:space="0" w:color="auto"/>
            </w:tcBorders>
            <w:hideMark/>
          </w:tcPr>
          <w:p w14:paraId="192D7BB5"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Karmīna sarkanais</w:t>
            </w:r>
          </w:p>
        </w:tc>
      </w:tr>
      <w:tr w:rsidR="0019414B" w:rsidRPr="0019414B" w14:paraId="3A773B5B"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3E1AF61"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32</w:t>
            </w:r>
          </w:p>
        </w:tc>
        <w:tc>
          <w:tcPr>
            <w:tcW w:w="0" w:type="auto"/>
            <w:tcBorders>
              <w:top w:val="outset" w:sz="6" w:space="0" w:color="auto"/>
              <w:left w:val="outset" w:sz="6" w:space="0" w:color="auto"/>
              <w:bottom w:val="outset" w:sz="6" w:space="0" w:color="auto"/>
              <w:right w:val="outset" w:sz="6" w:space="0" w:color="auto"/>
            </w:tcBorders>
            <w:hideMark/>
          </w:tcPr>
          <w:p w14:paraId="0411D078"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Krizeins S</w:t>
            </w:r>
          </w:p>
        </w:tc>
      </w:tr>
      <w:tr w:rsidR="0019414B" w:rsidRPr="0019414B" w14:paraId="2C276DE5"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B2CEFA0"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33</w:t>
            </w:r>
          </w:p>
        </w:tc>
        <w:tc>
          <w:tcPr>
            <w:tcW w:w="0" w:type="auto"/>
            <w:tcBorders>
              <w:top w:val="outset" w:sz="6" w:space="0" w:color="auto"/>
              <w:left w:val="outset" w:sz="6" w:space="0" w:color="auto"/>
              <w:bottom w:val="outset" w:sz="6" w:space="0" w:color="auto"/>
              <w:right w:val="outset" w:sz="6" w:space="0" w:color="auto"/>
            </w:tcBorders>
            <w:hideMark/>
          </w:tcPr>
          <w:p w14:paraId="55F17BCE"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Tonkas pupiņas bez kumarīna</w:t>
            </w:r>
          </w:p>
        </w:tc>
      </w:tr>
      <w:tr w:rsidR="0019414B" w:rsidRPr="0019414B" w14:paraId="1D466AD0"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FAFBEC8"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34</w:t>
            </w:r>
          </w:p>
        </w:tc>
        <w:tc>
          <w:tcPr>
            <w:tcW w:w="0" w:type="auto"/>
            <w:tcBorders>
              <w:top w:val="outset" w:sz="6" w:space="0" w:color="auto"/>
              <w:left w:val="outset" w:sz="6" w:space="0" w:color="auto"/>
              <w:bottom w:val="outset" w:sz="6" w:space="0" w:color="auto"/>
              <w:right w:val="outset" w:sz="6" w:space="0" w:color="auto"/>
            </w:tcBorders>
            <w:hideMark/>
          </w:tcPr>
          <w:p w14:paraId="143701A2"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Laktoze</w:t>
            </w:r>
          </w:p>
        </w:tc>
      </w:tr>
      <w:tr w:rsidR="0019414B" w:rsidRPr="0019414B" w14:paraId="208404F6"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17C6190"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35</w:t>
            </w:r>
          </w:p>
        </w:tc>
        <w:tc>
          <w:tcPr>
            <w:tcW w:w="0" w:type="auto"/>
            <w:tcBorders>
              <w:top w:val="outset" w:sz="6" w:space="0" w:color="auto"/>
              <w:left w:val="outset" w:sz="6" w:space="0" w:color="auto"/>
              <w:bottom w:val="outset" w:sz="6" w:space="0" w:color="auto"/>
              <w:right w:val="outset" w:sz="6" w:space="0" w:color="auto"/>
            </w:tcBorders>
            <w:hideMark/>
          </w:tcPr>
          <w:p w14:paraId="0BB7AD67"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Maltoze</w:t>
            </w:r>
          </w:p>
        </w:tc>
      </w:tr>
      <w:tr w:rsidR="0019414B" w:rsidRPr="0019414B" w14:paraId="7E5CF79B"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3BF2238"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36</w:t>
            </w:r>
          </w:p>
        </w:tc>
        <w:tc>
          <w:tcPr>
            <w:tcW w:w="0" w:type="auto"/>
            <w:tcBorders>
              <w:top w:val="outset" w:sz="6" w:space="0" w:color="auto"/>
              <w:left w:val="outset" w:sz="6" w:space="0" w:color="auto"/>
              <w:bottom w:val="outset" w:sz="6" w:space="0" w:color="auto"/>
              <w:right w:val="outset" w:sz="6" w:space="0" w:color="auto"/>
            </w:tcBorders>
            <w:hideMark/>
          </w:tcPr>
          <w:p w14:paraId="56907172"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Mannoze</w:t>
            </w:r>
          </w:p>
        </w:tc>
      </w:tr>
      <w:tr w:rsidR="0019414B" w:rsidRPr="0019414B" w14:paraId="1C28844D"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F93E34D"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37</w:t>
            </w:r>
          </w:p>
        </w:tc>
        <w:tc>
          <w:tcPr>
            <w:tcW w:w="0" w:type="auto"/>
            <w:tcBorders>
              <w:top w:val="outset" w:sz="6" w:space="0" w:color="auto"/>
              <w:left w:val="outset" w:sz="6" w:space="0" w:color="auto"/>
              <w:bottom w:val="outset" w:sz="6" w:space="0" w:color="auto"/>
              <w:right w:val="outset" w:sz="6" w:space="0" w:color="auto"/>
            </w:tcBorders>
            <w:hideMark/>
          </w:tcPr>
          <w:p w14:paraId="7783F3AF"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Metilvioleta</w:t>
            </w:r>
          </w:p>
        </w:tc>
      </w:tr>
      <w:tr w:rsidR="0019414B" w:rsidRPr="0019414B" w14:paraId="7727C4CC"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9683E09"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38</w:t>
            </w:r>
          </w:p>
        </w:tc>
        <w:tc>
          <w:tcPr>
            <w:tcW w:w="0" w:type="auto"/>
            <w:tcBorders>
              <w:top w:val="outset" w:sz="6" w:space="0" w:color="auto"/>
              <w:left w:val="outset" w:sz="6" w:space="0" w:color="auto"/>
              <w:bottom w:val="outset" w:sz="6" w:space="0" w:color="auto"/>
              <w:right w:val="outset" w:sz="6" w:space="0" w:color="auto"/>
            </w:tcBorders>
            <w:hideMark/>
          </w:tcPr>
          <w:p w14:paraId="0F20C4BA"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Medus</w:t>
            </w:r>
          </w:p>
        </w:tc>
      </w:tr>
      <w:tr w:rsidR="0019414B" w:rsidRPr="0019414B" w14:paraId="796818C0"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BB5ACE9"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39</w:t>
            </w:r>
          </w:p>
        </w:tc>
        <w:tc>
          <w:tcPr>
            <w:tcW w:w="0" w:type="auto"/>
            <w:tcBorders>
              <w:top w:val="outset" w:sz="6" w:space="0" w:color="auto"/>
              <w:left w:val="outset" w:sz="6" w:space="0" w:color="auto"/>
              <w:bottom w:val="outset" w:sz="6" w:space="0" w:color="auto"/>
              <w:right w:val="outset" w:sz="6" w:space="0" w:color="auto"/>
            </w:tcBorders>
            <w:hideMark/>
          </w:tcPr>
          <w:p w14:paraId="13B74894"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Monoamonija fosfāts</w:t>
            </w:r>
          </w:p>
        </w:tc>
      </w:tr>
      <w:tr w:rsidR="0019414B" w:rsidRPr="0019414B" w14:paraId="2D3F93A8"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98A666D"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40</w:t>
            </w:r>
          </w:p>
        </w:tc>
        <w:tc>
          <w:tcPr>
            <w:tcW w:w="0" w:type="auto"/>
            <w:tcBorders>
              <w:top w:val="outset" w:sz="6" w:space="0" w:color="auto"/>
              <w:left w:val="outset" w:sz="6" w:space="0" w:color="auto"/>
              <w:bottom w:val="outset" w:sz="6" w:space="0" w:color="auto"/>
              <w:right w:val="outset" w:sz="6" w:space="0" w:color="auto"/>
            </w:tcBorders>
            <w:hideMark/>
          </w:tcPr>
          <w:p w14:paraId="3D8833FF"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Nātrija silikāts</w:t>
            </w:r>
          </w:p>
        </w:tc>
      </w:tr>
      <w:tr w:rsidR="0019414B" w:rsidRPr="0019414B" w14:paraId="501C86CB"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B105B96"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lastRenderedPageBreak/>
              <w:t>41</w:t>
            </w:r>
          </w:p>
        </w:tc>
        <w:tc>
          <w:tcPr>
            <w:tcW w:w="0" w:type="auto"/>
            <w:tcBorders>
              <w:top w:val="outset" w:sz="6" w:space="0" w:color="auto"/>
              <w:left w:val="outset" w:sz="6" w:space="0" w:color="auto"/>
              <w:bottom w:val="outset" w:sz="6" w:space="0" w:color="auto"/>
              <w:right w:val="outset" w:sz="6" w:space="0" w:color="auto"/>
            </w:tcBorders>
            <w:hideMark/>
          </w:tcPr>
          <w:p w14:paraId="3D96753D"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Šķīdinātājs, sarkans 1</w:t>
            </w:r>
          </w:p>
        </w:tc>
      </w:tr>
      <w:tr w:rsidR="0019414B" w:rsidRPr="0019414B" w14:paraId="2DF44BC4"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16BE738"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42</w:t>
            </w:r>
          </w:p>
        </w:tc>
        <w:tc>
          <w:tcPr>
            <w:tcW w:w="0" w:type="auto"/>
            <w:tcBorders>
              <w:top w:val="outset" w:sz="6" w:space="0" w:color="auto"/>
              <w:left w:val="outset" w:sz="6" w:space="0" w:color="auto"/>
              <w:bottom w:val="outset" w:sz="6" w:space="0" w:color="auto"/>
              <w:right w:val="outset" w:sz="6" w:space="0" w:color="auto"/>
            </w:tcBorders>
            <w:hideMark/>
          </w:tcPr>
          <w:p w14:paraId="53924880"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Pektīni</w:t>
            </w:r>
          </w:p>
        </w:tc>
      </w:tr>
      <w:tr w:rsidR="0019414B" w:rsidRPr="0019414B" w14:paraId="2485CF84"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00B5BF3"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43</w:t>
            </w:r>
          </w:p>
        </w:tc>
        <w:tc>
          <w:tcPr>
            <w:tcW w:w="0" w:type="auto"/>
            <w:tcBorders>
              <w:top w:val="outset" w:sz="6" w:space="0" w:color="auto"/>
              <w:left w:val="outset" w:sz="6" w:space="0" w:color="auto"/>
              <w:bottom w:val="outset" w:sz="6" w:space="0" w:color="auto"/>
              <w:right w:val="outset" w:sz="6" w:space="0" w:color="auto"/>
            </w:tcBorders>
            <w:hideMark/>
          </w:tcPr>
          <w:p w14:paraId="1ED3202B"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Polietilēnglikols (E 1251)</w:t>
            </w:r>
          </w:p>
        </w:tc>
      </w:tr>
      <w:tr w:rsidR="0019414B" w:rsidRPr="0019414B" w14:paraId="78D02945"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C76AFC7"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44</w:t>
            </w:r>
          </w:p>
        </w:tc>
        <w:tc>
          <w:tcPr>
            <w:tcW w:w="0" w:type="auto"/>
            <w:tcBorders>
              <w:top w:val="outset" w:sz="6" w:space="0" w:color="auto"/>
              <w:left w:val="outset" w:sz="6" w:space="0" w:color="auto"/>
              <w:bottom w:val="outset" w:sz="6" w:space="0" w:color="auto"/>
              <w:right w:val="outset" w:sz="6" w:space="0" w:color="auto"/>
            </w:tcBorders>
            <w:hideMark/>
          </w:tcPr>
          <w:p w14:paraId="3042414E"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Riboflavīn-5-fosfāts</w:t>
            </w:r>
          </w:p>
        </w:tc>
      </w:tr>
      <w:tr w:rsidR="0019414B" w:rsidRPr="0019414B" w14:paraId="134EACE7"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4CC3765"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45</w:t>
            </w:r>
          </w:p>
        </w:tc>
        <w:tc>
          <w:tcPr>
            <w:tcW w:w="0" w:type="auto"/>
            <w:tcBorders>
              <w:top w:val="outset" w:sz="6" w:space="0" w:color="auto"/>
              <w:left w:val="outset" w:sz="6" w:space="0" w:color="auto"/>
              <w:bottom w:val="outset" w:sz="6" w:space="0" w:color="auto"/>
              <w:right w:val="outset" w:sz="6" w:space="0" w:color="auto"/>
            </w:tcBorders>
            <w:hideMark/>
          </w:tcPr>
          <w:p w14:paraId="09761D4C"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Saharozes oktaacetāts</w:t>
            </w:r>
          </w:p>
        </w:tc>
      </w:tr>
      <w:tr w:rsidR="0019414B" w:rsidRPr="0019414B" w14:paraId="51E31EB4"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C4BC78D"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46</w:t>
            </w:r>
          </w:p>
        </w:tc>
        <w:tc>
          <w:tcPr>
            <w:tcW w:w="0" w:type="auto"/>
            <w:tcBorders>
              <w:top w:val="outset" w:sz="6" w:space="0" w:color="auto"/>
              <w:left w:val="outset" w:sz="6" w:space="0" w:color="auto"/>
              <w:bottom w:val="outset" w:sz="6" w:space="0" w:color="auto"/>
              <w:right w:val="outset" w:sz="6" w:space="0" w:color="auto"/>
            </w:tcBorders>
            <w:hideMark/>
          </w:tcPr>
          <w:p w14:paraId="12333774"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Saharīns (E 954)</w:t>
            </w:r>
          </w:p>
        </w:tc>
      </w:tr>
      <w:tr w:rsidR="0019414B" w:rsidRPr="0019414B" w14:paraId="5ADCE4CE"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11DB6C3"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47</w:t>
            </w:r>
          </w:p>
        </w:tc>
        <w:tc>
          <w:tcPr>
            <w:tcW w:w="0" w:type="auto"/>
            <w:tcBorders>
              <w:top w:val="outset" w:sz="6" w:space="0" w:color="auto"/>
              <w:left w:val="outset" w:sz="6" w:space="0" w:color="auto"/>
              <w:bottom w:val="outset" w:sz="6" w:space="0" w:color="auto"/>
              <w:right w:val="outset" w:sz="6" w:space="0" w:color="auto"/>
            </w:tcBorders>
            <w:hideMark/>
          </w:tcPr>
          <w:p w14:paraId="3BF90260"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Sudānas zilais 11</w:t>
            </w:r>
          </w:p>
        </w:tc>
      </w:tr>
      <w:tr w:rsidR="0019414B" w:rsidRPr="0019414B" w14:paraId="15D324B7"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7429B0F"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48</w:t>
            </w:r>
          </w:p>
        </w:tc>
        <w:tc>
          <w:tcPr>
            <w:tcW w:w="0" w:type="auto"/>
            <w:tcBorders>
              <w:top w:val="outset" w:sz="6" w:space="0" w:color="auto"/>
              <w:left w:val="outset" w:sz="6" w:space="0" w:color="auto"/>
              <w:bottom w:val="outset" w:sz="6" w:space="0" w:color="auto"/>
              <w:right w:val="outset" w:sz="6" w:space="0" w:color="auto"/>
            </w:tcBorders>
            <w:hideMark/>
          </w:tcPr>
          <w:p w14:paraId="014381B1"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Tēja</w:t>
            </w:r>
          </w:p>
        </w:tc>
      </w:tr>
      <w:tr w:rsidR="0019414B" w:rsidRPr="0019414B" w14:paraId="2E48A764"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03449E9"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49</w:t>
            </w:r>
          </w:p>
        </w:tc>
        <w:tc>
          <w:tcPr>
            <w:tcW w:w="0" w:type="auto"/>
            <w:tcBorders>
              <w:top w:val="outset" w:sz="6" w:space="0" w:color="auto"/>
              <w:left w:val="outset" w:sz="6" w:space="0" w:color="auto"/>
              <w:bottom w:val="outset" w:sz="6" w:space="0" w:color="auto"/>
              <w:right w:val="outset" w:sz="6" w:space="0" w:color="auto"/>
            </w:tcBorders>
            <w:hideMark/>
          </w:tcPr>
          <w:p w14:paraId="51045549"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Teobromīns</w:t>
            </w:r>
          </w:p>
        </w:tc>
      </w:tr>
      <w:tr w:rsidR="0019414B" w:rsidRPr="0019414B" w14:paraId="617FD9A6"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44A60F3"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50</w:t>
            </w:r>
          </w:p>
        </w:tc>
        <w:tc>
          <w:tcPr>
            <w:tcW w:w="0" w:type="auto"/>
            <w:tcBorders>
              <w:top w:val="outset" w:sz="6" w:space="0" w:color="auto"/>
              <w:left w:val="outset" w:sz="6" w:space="0" w:color="auto"/>
              <w:bottom w:val="outset" w:sz="6" w:space="0" w:color="auto"/>
              <w:right w:val="outset" w:sz="6" w:space="0" w:color="auto"/>
            </w:tcBorders>
            <w:hideMark/>
          </w:tcPr>
          <w:p w14:paraId="247617E8"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Kanabidiols (CBD)</w:t>
            </w:r>
          </w:p>
        </w:tc>
      </w:tr>
    </w:tbl>
    <w:p w14:paraId="00CDA241" w14:textId="77777777" w:rsidR="0019414B" w:rsidRPr="0019414B" w:rsidRDefault="0019414B" w:rsidP="0019414B">
      <w:pPr>
        <w:spacing w:after="0" w:line="240" w:lineRule="auto"/>
        <w:rPr>
          <w:rFonts w:ascii="Times New Roman" w:eastAsia="Times New Roman" w:hAnsi="Times New Roman" w:cs="Times New Roman"/>
          <w:noProof w:val="0"/>
          <w:sz w:val="24"/>
          <w:szCs w:val="24"/>
        </w:rPr>
      </w:pPr>
      <w:r>
        <w:rPr>
          <w:rFonts w:ascii="Times New Roman" w:hAnsi="Times New Roman"/>
          <w:sz w:val="24"/>
        </w:rPr>
        <w:t>”</w:t>
      </w:r>
    </w:p>
    <w:p w14:paraId="6BD64F22" w14:textId="77777777" w:rsidR="004B077F" w:rsidRDefault="004B077F"/>
    <w:sectPr w:rsidR="004B077F" w:rsidSect="00AA28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14B"/>
    <w:rsid w:val="0019414B"/>
    <w:rsid w:val="001E18C2"/>
    <w:rsid w:val="004B077F"/>
    <w:rsid w:val="007151FB"/>
    <w:rsid w:val="00787F7A"/>
    <w:rsid w:val="00AA287C"/>
    <w:rsid w:val="00B16E7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F4216"/>
  <w15:chartTrackingRefBased/>
  <w15:docId w15:val="{5157F563-9FEC-448B-846F-28AD5E98A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link w:val="Heading1Char"/>
    <w:uiPriority w:val="9"/>
    <w:qFormat/>
    <w:rsid w:val="0019414B"/>
    <w:pPr>
      <w:spacing w:before="100" w:beforeAutospacing="1" w:after="100" w:afterAutospacing="1" w:line="240" w:lineRule="auto"/>
      <w:outlineLvl w:val="0"/>
    </w:pPr>
    <w:rPr>
      <w:rFonts w:ascii="Times New Roman" w:eastAsia="Times New Roman" w:hAnsi="Times New Roman" w:cs="Times New Roman"/>
      <w:b/>
      <w:bCs/>
      <w:noProof w:val="0"/>
      <w:kern w:val="36"/>
      <w:sz w:val="48"/>
      <w:szCs w:val="48"/>
      <w:lang w:eastAsia="hu-HU"/>
    </w:rPr>
  </w:style>
  <w:style w:type="paragraph" w:styleId="Heading2">
    <w:name w:val="heading 2"/>
    <w:basedOn w:val="Normal"/>
    <w:link w:val="Heading2Char"/>
    <w:uiPriority w:val="9"/>
    <w:qFormat/>
    <w:rsid w:val="0019414B"/>
    <w:pPr>
      <w:spacing w:before="100" w:beforeAutospacing="1" w:after="100" w:afterAutospacing="1" w:line="240" w:lineRule="auto"/>
      <w:outlineLvl w:val="1"/>
    </w:pPr>
    <w:rPr>
      <w:rFonts w:ascii="Times New Roman" w:eastAsia="Times New Roman" w:hAnsi="Times New Roman" w:cs="Times New Roman"/>
      <w:b/>
      <w:bCs/>
      <w:noProof w:val="0"/>
      <w:sz w:val="36"/>
      <w:szCs w:val="36"/>
      <w:lang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14B"/>
    <w:rPr>
      <w:rFonts w:ascii="Times New Roman" w:eastAsia="Times New Roman" w:hAnsi="Times New Roman" w:cs="Times New Roman"/>
      <w:b/>
      <w:bCs/>
      <w:kern w:val="36"/>
      <w:sz w:val="48"/>
      <w:szCs w:val="48"/>
      <w:lang w:eastAsia="hu-HU"/>
    </w:rPr>
  </w:style>
  <w:style w:type="character" w:customStyle="1" w:styleId="Heading2Char">
    <w:name w:val="Heading 2 Char"/>
    <w:basedOn w:val="DefaultParagraphFont"/>
    <w:link w:val="Heading2"/>
    <w:uiPriority w:val="9"/>
    <w:rsid w:val="0019414B"/>
    <w:rPr>
      <w:rFonts w:ascii="Times New Roman" w:eastAsia="Times New Roman" w:hAnsi="Times New Roman" w:cs="Times New Roman"/>
      <w:b/>
      <w:bCs/>
      <w:sz w:val="36"/>
      <w:szCs w:val="36"/>
      <w:lang w:eastAsia="hu-HU"/>
    </w:rPr>
  </w:style>
  <w:style w:type="character" w:customStyle="1" w:styleId="highlighted">
    <w:name w:val="highlighted"/>
    <w:basedOn w:val="DefaultParagraphFont"/>
    <w:rsid w:val="0019414B"/>
  </w:style>
  <w:style w:type="paragraph" w:styleId="NormalWeb">
    <w:name w:val="Normal (Web)"/>
    <w:basedOn w:val="Normal"/>
    <w:uiPriority w:val="99"/>
    <w:semiHidden/>
    <w:unhideWhenUsed/>
    <w:rsid w:val="0019414B"/>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paragraph" w:customStyle="1" w:styleId="ac">
    <w:name w:val="ac"/>
    <w:basedOn w:val="Normal"/>
    <w:rsid w:val="0019414B"/>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paragraph" w:customStyle="1" w:styleId="aj">
    <w:name w:val="aj"/>
    <w:basedOn w:val="Normal"/>
    <w:rsid w:val="0019414B"/>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17734">
      <w:bodyDiv w:val="1"/>
      <w:marLeft w:val="0"/>
      <w:marRight w:val="0"/>
      <w:marTop w:val="0"/>
      <w:marBottom w:val="0"/>
      <w:divBdr>
        <w:top w:val="none" w:sz="0" w:space="0" w:color="auto"/>
        <w:left w:val="none" w:sz="0" w:space="0" w:color="auto"/>
        <w:bottom w:val="none" w:sz="0" w:space="0" w:color="auto"/>
        <w:right w:val="none" w:sz="0" w:space="0" w:color="auto"/>
      </w:divBdr>
      <w:divsChild>
        <w:div w:id="238515682">
          <w:marLeft w:val="0"/>
          <w:marRight w:val="0"/>
          <w:marTop w:val="0"/>
          <w:marBottom w:val="0"/>
          <w:divBdr>
            <w:top w:val="none" w:sz="0" w:space="0" w:color="auto"/>
            <w:left w:val="none" w:sz="0" w:space="0" w:color="auto"/>
            <w:bottom w:val="none" w:sz="0" w:space="0" w:color="auto"/>
            <w:right w:val="none" w:sz="0" w:space="0" w:color="auto"/>
          </w:divBdr>
        </w:div>
        <w:div w:id="140342737">
          <w:marLeft w:val="0"/>
          <w:marRight w:val="0"/>
          <w:marTop w:val="0"/>
          <w:marBottom w:val="0"/>
          <w:divBdr>
            <w:top w:val="none" w:sz="0" w:space="0" w:color="auto"/>
            <w:left w:val="none" w:sz="0" w:space="0" w:color="auto"/>
            <w:bottom w:val="none" w:sz="0" w:space="0" w:color="auto"/>
            <w:right w:val="none" w:sz="0" w:space="0" w:color="auto"/>
          </w:divBdr>
        </w:div>
        <w:div w:id="2123919956">
          <w:marLeft w:val="0"/>
          <w:marRight w:val="0"/>
          <w:marTop w:val="0"/>
          <w:marBottom w:val="0"/>
          <w:divBdr>
            <w:top w:val="none" w:sz="0" w:space="0" w:color="auto"/>
            <w:left w:val="none" w:sz="0" w:space="0" w:color="auto"/>
            <w:bottom w:val="none" w:sz="0" w:space="0" w:color="auto"/>
            <w:right w:val="none" w:sz="0" w:space="0" w:color="auto"/>
          </w:divBdr>
        </w:div>
        <w:div w:id="798649064">
          <w:marLeft w:val="0"/>
          <w:marRight w:val="0"/>
          <w:marTop w:val="0"/>
          <w:marBottom w:val="0"/>
          <w:divBdr>
            <w:top w:val="none" w:sz="0" w:space="0" w:color="auto"/>
            <w:left w:val="none" w:sz="0" w:space="0" w:color="auto"/>
            <w:bottom w:val="none" w:sz="0" w:space="0" w:color="auto"/>
            <w:right w:val="none" w:sz="0" w:space="0" w:color="auto"/>
          </w:divBdr>
        </w:div>
        <w:div w:id="1724675427">
          <w:marLeft w:val="0"/>
          <w:marRight w:val="0"/>
          <w:marTop w:val="0"/>
          <w:marBottom w:val="0"/>
          <w:divBdr>
            <w:top w:val="none" w:sz="0" w:space="0" w:color="auto"/>
            <w:left w:val="none" w:sz="0" w:space="0" w:color="auto"/>
            <w:bottom w:val="none" w:sz="0" w:space="0" w:color="auto"/>
            <w:right w:val="none" w:sz="0" w:space="0" w:color="auto"/>
          </w:divBdr>
        </w:div>
        <w:div w:id="55856700">
          <w:marLeft w:val="0"/>
          <w:marRight w:val="0"/>
          <w:marTop w:val="0"/>
          <w:marBottom w:val="0"/>
          <w:divBdr>
            <w:top w:val="none" w:sz="0" w:space="0" w:color="auto"/>
            <w:left w:val="none" w:sz="0" w:space="0" w:color="auto"/>
            <w:bottom w:val="none" w:sz="0" w:space="0" w:color="auto"/>
            <w:right w:val="none" w:sz="0" w:space="0" w:color="auto"/>
          </w:divBdr>
        </w:div>
        <w:div w:id="2099204517">
          <w:marLeft w:val="0"/>
          <w:marRight w:val="0"/>
          <w:marTop w:val="0"/>
          <w:marBottom w:val="0"/>
          <w:divBdr>
            <w:top w:val="none" w:sz="0" w:space="0" w:color="auto"/>
            <w:left w:val="none" w:sz="0" w:space="0" w:color="auto"/>
            <w:bottom w:val="none" w:sz="0" w:space="0" w:color="auto"/>
            <w:right w:val="none" w:sz="0" w:space="0" w:color="auto"/>
          </w:divBdr>
        </w:div>
        <w:div w:id="1252739851">
          <w:marLeft w:val="0"/>
          <w:marRight w:val="0"/>
          <w:marTop w:val="0"/>
          <w:marBottom w:val="0"/>
          <w:divBdr>
            <w:top w:val="none" w:sz="0" w:space="0" w:color="auto"/>
            <w:left w:val="none" w:sz="0" w:space="0" w:color="auto"/>
            <w:bottom w:val="none" w:sz="0" w:space="0" w:color="auto"/>
            <w:right w:val="none" w:sz="0" w:space="0" w:color="auto"/>
          </w:divBdr>
        </w:div>
        <w:div w:id="73822759">
          <w:marLeft w:val="0"/>
          <w:marRight w:val="0"/>
          <w:marTop w:val="0"/>
          <w:marBottom w:val="0"/>
          <w:divBdr>
            <w:top w:val="none" w:sz="0" w:space="0" w:color="auto"/>
            <w:left w:val="none" w:sz="0" w:space="0" w:color="auto"/>
            <w:bottom w:val="none" w:sz="0" w:space="0" w:color="auto"/>
            <w:right w:val="none" w:sz="0" w:space="0" w:color="auto"/>
          </w:divBdr>
        </w:div>
        <w:div w:id="1842041310">
          <w:marLeft w:val="0"/>
          <w:marRight w:val="0"/>
          <w:marTop w:val="0"/>
          <w:marBottom w:val="0"/>
          <w:divBdr>
            <w:top w:val="none" w:sz="0" w:space="0" w:color="auto"/>
            <w:left w:val="none" w:sz="0" w:space="0" w:color="auto"/>
            <w:bottom w:val="none" w:sz="0" w:space="0" w:color="auto"/>
            <w:right w:val="none" w:sz="0" w:space="0" w:color="auto"/>
          </w:divBdr>
        </w:div>
        <w:div w:id="1584292776">
          <w:marLeft w:val="0"/>
          <w:marRight w:val="0"/>
          <w:marTop w:val="0"/>
          <w:marBottom w:val="0"/>
          <w:divBdr>
            <w:top w:val="none" w:sz="0" w:space="0" w:color="auto"/>
            <w:left w:val="none" w:sz="0" w:space="0" w:color="auto"/>
            <w:bottom w:val="none" w:sz="0" w:space="0" w:color="auto"/>
            <w:right w:val="none" w:sz="0" w:space="0" w:color="auto"/>
          </w:divBdr>
        </w:div>
        <w:div w:id="1110708940">
          <w:marLeft w:val="0"/>
          <w:marRight w:val="0"/>
          <w:marTop w:val="0"/>
          <w:marBottom w:val="0"/>
          <w:divBdr>
            <w:top w:val="none" w:sz="0" w:space="0" w:color="auto"/>
            <w:left w:val="none" w:sz="0" w:space="0" w:color="auto"/>
            <w:bottom w:val="none" w:sz="0" w:space="0" w:color="auto"/>
            <w:right w:val="none" w:sz="0" w:space="0" w:color="auto"/>
          </w:divBdr>
        </w:div>
        <w:div w:id="606618873">
          <w:marLeft w:val="0"/>
          <w:marRight w:val="0"/>
          <w:marTop w:val="0"/>
          <w:marBottom w:val="0"/>
          <w:divBdr>
            <w:top w:val="none" w:sz="0" w:space="0" w:color="auto"/>
            <w:left w:val="none" w:sz="0" w:space="0" w:color="auto"/>
            <w:bottom w:val="none" w:sz="0" w:space="0" w:color="auto"/>
            <w:right w:val="none" w:sz="0" w:space="0" w:color="auto"/>
          </w:divBdr>
        </w:div>
        <w:div w:id="868182625">
          <w:marLeft w:val="0"/>
          <w:marRight w:val="0"/>
          <w:marTop w:val="0"/>
          <w:marBottom w:val="0"/>
          <w:divBdr>
            <w:top w:val="none" w:sz="0" w:space="0" w:color="auto"/>
            <w:left w:val="none" w:sz="0" w:space="0" w:color="auto"/>
            <w:bottom w:val="none" w:sz="0" w:space="0" w:color="auto"/>
            <w:right w:val="none" w:sz="0" w:space="0" w:color="auto"/>
          </w:divBdr>
        </w:div>
        <w:div w:id="731925207">
          <w:marLeft w:val="0"/>
          <w:marRight w:val="0"/>
          <w:marTop w:val="0"/>
          <w:marBottom w:val="0"/>
          <w:divBdr>
            <w:top w:val="none" w:sz="0" w:space="0" w:color="auto"/>
            <w:left w:val="none" w:sz="0" w:space="0" w:color="auto"/>
            <w:bottom w:val="none" w:sz="0" w:space="0" w:color="auto"/>
            <w:right w:val="none" w:sz="0" w:space="0" w:color="auto"/>
          </w:divBdr>
        </w:div>
        <w:div w:id="1138644825">
          <w:marLeft w:val="0"/>
          <w:marRight w:val="0"/>
          <w:marTop w:val="0"/>
          <w:marBottom w:val="0"/>
          <w:divBdr>
            <w:top w:val="none" w:sz="0" w:space="0" w:color="auto"/>
            <w:left w:val="none" w:sz="0" w:space="0" w:color="auto"/>
            <w:bottom w:val="none" w:sz="0" w:space="0" w:color="auto"/>
            <w:right w:val="none" w:sz="0" w:space="0" w:color="auto"/>
          </w:divBdr>
        </w:div>
        <w:div w:id="397947759">
          <w:marLeft w:val="0"/>
          <w:marRight w:val="0"/>
          <w:marTop w:val="0"/>
          <w:marBottom w:val="0"/>
          <w:divBdr>
            <w:top w:val="none" w:sz="0" w:space="0" w:color="auto"/>
            <w:left w:val="none" w:sz="0" w:space="0" w:color="auto"/>
            <w:bottom w:val="none" w:sz="0" w:space="0" w:color="auto"/>
            <w:right w:val="none" w:sz="0" w:space="0" w:color="auto"/>
          </w:divBdr>
        </w:div>
        <w:div w:id="1057364361">
          <w:marLeft w:val="0"/>
          <w:marRight w:val="0"/>
          <w:marTop w:val="0"/>
          <w:marBottom w:val="0"/>
          <w:divBdr>
            <w:top w:val="none" w:sz="0" w:space="0" w:color="auto"/>
            <w:left w:val="none" w:sz="0" w:space="0" w:color="auto"/>
            <w:bottom w:val="none" w:sz="0" w:space="0" w:color="auto"/>
            <w:right w:val="none" w:sz="0" w:space="0" w:color="auto"/>
          </w:divBdr>
        </w:div>
        <w:div w:id="665089968">
          <w:marLeft w:val="0"/>
          <w:marRight w:val="0"/>
          <w:marTop w:val="0"/>
          <w:marBottom w:val="0"/>
          <w:divBdr>
            <w:top w:val="none" w:sz="0" w:space="0" w:color="auto"/>
            <w:left w:val="none" w:sz="0" w:space="0" w:color="auto"/>
            <w:bottom w:val="none" w:sz="0" w:space="0" w:color="auto"/>
            <w:right w:val="none" w:sz="0" w:space="0" w:color="auto"/>
          </w:divBdr>
        </w:div>
        <w:div w:id="1808741842">
          <w:marLeft w:val="0"/>
          <w:marRight w:val="0"/>
          <w:marTop w:val="0"/>
          <w:marBottom w:val="0"/>
          <w:divBdr>
            <w:top w:val="none" w:sz="0" w:space="0" w:color="auto"/>
            <w:left w:val="none" w:sz="0" w:space="0" w:color="auto"/>
            <w:bottom w:val="none" w:sz="0" w:space="0" w:color="auto"/>
            <w:right w:val="none" w:sz="0" w:space="0" w:color="auto"/>
          </w:divBdr>
          <w:divsChild>
            <w:div w:id="1441871615">
              <w:marLeft w:val="0"/>
              <w:marRight w:val="0"/>
              <w:marTop w:val="0"/>
              <w:marBottom w:val="0"/>
              <w:divBdr>
                <w:top w:val="none" w:sz="0" w:space="0" w:color="auto"/>
                <w:left w:val="none" w:sz="0" w:space="0" w:color="auto"/>
                <w:bottom w:val="none" w:sz="0" w:space="0" w:color="auto"/>
                <w:right w:val="none" w:sz="0" w:space="0" w:color="auto"/>
              </w:divBdr>
            </w:div>
          </w:divsChild>
        </w:div>
        <w:div w:id="1921212052">
          <w:marLeft w:val="0"/>
          <w:marRight w:val="0"/>
          <w:marTop w:val="0"/>
          <w:marBottom w:val="0"/>
          <w:divBdr>
            <w:top w:val="none" w:sz="0" w:space="0" w:color="auto"/>
            <w:left w:val="none" w:sz="0" w:space="0" w:color="auto"/>
            <w:bottom w:val="none" w:sz="0" w:space="0" w:color="auto"/>
            <w:right w:val="none" w:sz="0" w:space="0" w:color="auto"/>
          </w:divBdr>
          <w:divsChild>
            <w:div w:id="1014267539">
              <w:marLeft w:val="0"/>
              <w:marRight w:val="0"/>
              <w:marTop w:val="0"/>
              <w:marBottom w:val="0"/>
              <w:divBdr>
                <w:top w:val="none" w:sz="0" w:space="0" w:color="auto"/>
                <w:left w:val="none" w:sz="0" w:space="0" w:color="auto"/>
                <w:bottom w:val="none" w:sz="0" w:space="0" w:color="auto"/>
                <w:right w:val="none" w:sz="0" w:space="0" w:color="auto"/>
              </w:divBdr>
            </w:div>
          </w:divsChild>
        </w:div>
        <w:div w:id="1730422300">
          <w:marLeft w:val="0"/>
          <w:marRight w:val="0"/>
          <w:marTop w:val="0"/>
          <w:marBottom w:val="0"/>
          <w:divBdr>
            <w:top w:val="none" w:sz="0" w:space="0" w:color="auto"/>
            <w:left w:val="none" w:sz="0" w:space="0" w:color="auto"/>
            <w:bottom w:val="none" w:sz="0" w:space="0" w:color="auto"/>
            <w:right w:val="none" w:sz="0" w:space="0" w:color="auto"/>
          </w:divBdr>
          <w:divsChild>
            <w:div w:id="18805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jt.hu/jogszabaly/2013-39-20-22" TargetMode="External"/><Relationship Id="rId21" Type="http://schemas.openxmlformats.org/officeDocument/2006/relationships/hyperlink" Target="https://njt.hu/jogszabaly/2013-39-20-22" TargetMode="External"/><Relationship Id="rId42" Type="http://schemas.openxmlformats.org/officeDocument/2006/relationships/hyperlink" Target="https://njt.hu/jogszabaly/2013-39-20-22" TargetMode="External"/><Relationship Id="rId47" Type="http://schemas.openxmlformats.org/officeDocument/2006/relationships/hyperlink" Target="https://njt.hu/jogszabaly/2013-39-20-22" TargetMode="External"/><Relationship Id="rId63" Type="http://schemas.openxmlformats.org/officeDocument/2006/relationships/hyperlink" Target="https://njt.hu/jogszabaly/2013-39-20-22" TargetMode="External"/><Relationship Id="rId68" Type="http://schemas.openxmlformats.org/officeDocument/2006/relationships/hyperlink" Target="https://njt.hu/jogszabaly/2013-39-20-22" TargetMode="External"/><Relationship Id="rId84" Type="http://schemas.openxmlformats.org/officeDocument/2006/relationships/hyperlink" Target="https://njt.hu/jogszabaly/2013-39-20-22" TargetMode="External"/><Relationship Id="rId89" Type="http://schemas.openxmlformats.org/officeDocument/2006/relationships/hyperlink" Target="https://njt.hu/jogszabaly/2024-120-20-22" TargetMode="External"/><Relationship Id="rId112" Type="http://schemas.openxmlformats.org/officeDocument/2006/relationships/hyperlink" Target="https://njt.hu/jogszabaly/2013-39-20-22" TargetMode="External"/><Relationship Id="rId16" Type="http://schemas.openxmlformats.org/officeDocument/2006/relationships/hyperlink" Target="https://njt.hu/jogszabaly/2013-39-20-22" TargetMode="External"/><Relationship Id="rId107" Type="http://schemas.openxmlformats.org/officeDocument/2006/relationships/hyperlink" Target="https://njt.hu/jogszabaly/2013-39-20-22" TargetMode="External"/><Relationship Id="rId11" Type="http://schemas.openxmlformats.org/officeDocument/2006/relationships/hyperlink" Target="https://njt.hu/jogszabaly/1999-42-00-00" TargetMode="External"/><Relationship Id="rId32" Type="http://schemas.openxmlformats.org/officeDocument/2006/relationships/hyperlink" Target="https://njt.hu/jogszabaly/2013-39-20-22" TargetMode="External"/><Relationship Id="rId37" Type="http://schemas.openxmlformats.org/officeDocument/2006/relationships/hyperlink" Target="https://njt.hu/jogszabaly/2013-39-20-22" TargetMode="External"/><Relationship Id="rId53" Type="http://schemas.openxmlformats.org/officeDocument/2006/relationships/hyperlink" Target="https://njt.hu/jogszabaly/2013-39-20-22" TargetMode="External"/><Relationship Id="rId58" Type="http://schemas.openxmlformats.org/officeDocument/2006/relationships/hyperlink" Target="https://njt.hu/jogszabaly/2013-39-20-22" TargetMode="External"/><Relationship Id="rId74" Type="http://schemas.openxmlformats.org/officeDocument/2006/relationships/hyperlink" Target="https://njt.hu/jogszabaly/2013-39-20-22" TargetMode="External"/><Relationship Id="rId79" Type="http://schemas.openxmlformats.org/officeDocument/2006/relationships/hyperlink" Target="https://njt.hu/jogszabaly/2013-39-20-22" TargetMode="External"/><Relationship Id="rId102" Type="http://schemas.openxmlformats.org/officeDocument/2006/relationships/hyperlink" Target="https://njt.hu/jogszabaly/2013-39-20-22" TargetMode="External"/><Relationship Id="rId5" Type="http://schemas.openxmlformats.org/officeDocument/2006/relationships/hyperlink" Target="https://njt.hu/jogszabaly/2013-39-20-22" TargetMode="External"/><Relationship Id="rId90" Type="http://schemas.openxmlformats.org/officeDocument/2006/relationships/hyperlink" Target="https://njt.hu/jogszabaly/2013-39-20-22" TargetMode="External"/><Relationship Id="rId95" Type="http://schemas.openxmlformats.org/officeDocument/2006/relationships/hyperlink" Target="https://njt.hu/jogszabaly/2024-120-20-22" TargetMode="External"/><Relationship Id="rId22" Type="http://schemas.openxmlformats.org/officeDocument/2006/relationships/hyperlink" Target="https://njt.hu/jogszabaly/2013-39-20-22" TargetMode="External"/><Relationship Id="rId27" Type="http://schemas.openxmlformats.org/officeDocument/2006/relationships/hyperlink" Target="https://njt.hu/jogszabaly/2013-39-20-22" TargetMode="External"/><Relationship Id="rId43" Type="http://schemas.openxmlformats.org/officeDocument/2006/relationships/hyperlink" Target="https://njt.hu/jogszabaly/2013-39-20-22" TargetMode="External"/><Relationship Id="rId48" Type="http://schemas.openxmlformats.org/officeDocument/2006/relationships/hyperlink" Target="https://njt.hu/jogszabaly/2013-39-20-22" TargetMode="External"/><Relationship Id="rId64" Type="http://schemas.openxmlformats.org/officeDocument/2006/relationships/hyperlink" Target="https://njt.hu/jogszabaly/2013-39-20-22" TargetMode="External"/><Relationship Id="rId69" Type="http://schemas.openxmlformats.org/officeDocument/2006/relationships/hyperlink" Target="https://njt.hu/jogszabaly/2013-39-20-22" TargetMode="External"/><Relationship Id="rId113" Type="http://schemas.openxmlformats.org/officeDocument/2006/relationships/hyperlink" Target="https://njt.hu/jogszabaly/2013-39-20-22" TargetMode="External"/><Relationship Id="rId80" Type="http://schemas.openxmlformats.org/officeDocument/2006/relationships/hyperlink" Target="https://njt.hu/jogszabaly/2024-120-20-22" TargetMode="External"/><Relationship Id="rId85" Type="http://schemas.openxmlformats.org/officeDocument/2006/relationships/hyperlink" Target="https://njt.hu/jogszabaly/2013-39-20-22" TargetMode="External"/><Relationship Id="rId12" Type="http://schemas.openxmlformats.org/officeDocument/2006/relationships/hyperlink" Target="https://njt.hu/jogszabaly/2011-4301-02-00" TargetMode="External"/><Relationship Id="rId17" Type="http://schemas.openxmlformats.org/officeDocument/2006/relationships/hyperlink" Target="https://njt.hu/jogszabaly/2013-39-20-22" TargetMode="External"/><Relationship Id="rId33" Type="http://schemas.openxmlformats.org/officeDocument/2006/relationships/hyperlink" Target="https://njt.hu/jogszabaly/2013-39-20-22" TargetMode="External"/><Relationship Id="rId38" Type="http://schemas.openxmlformats.org/officeDocument/2006/relationships/hyperlink" Target="https://njt.hu/jogszabaly/2013-39-20-22" TargetMode="External"/><Relationship Id="rId59" Type="http://schemas.openxmlformats.org/officeDocument/2006/relationships/hyperlink" Target="https://njt.hu/jogszabaly/2013-39-20-22" TargetMode="External"/><Relationship Id="rId103" Type="http://schemas.openxmlformats.org/officeDocument/2006/relationships/hyperlink" Target="https://njt.hu/jogszabaly/2013-39-20-22" TargetMode="External"/><Relationship Id="rId108" Type="http://schemas.openxmlformats.org/officeDocument/2006/relationships/hyperlink" Target="https://njt.hu/jogszabaly/2013-39-20-22" TargetMode="External"/><Relationship Id="rId54" Type="http://schemas.openxmlformats.org/officeDocument/2006/relationships/hyperlink" Target="https://njt.hu/jogszabaly/2013-39-20-22" TargetMode="External"/><Relationship Id="rId70" Type="http://schemas.openxmlformats.org/officeDocument/2006/relationships/hyperlink" Target="https://njt.hu/jogszabaly/2013-39-20-22" TargetMode="External"/><Relationship Id="rId75" Type="http://schemas.openxmlformats.org/officeDocument/2006/relationships/hyperlink" Target="https://njt.hu/jogszabaly/2013-39-20-22" TargetMode="External"/><Relationship Id="rId91" Type="http://schemas.openxmlformats.org/officeDocument/2006/relationships/hyperlink" Target="https://njt.hu/jogszabaly/2013-39-20-22" TargetMode="External"/><Relationship Id="rId96" Type="http://schemas.openxmlformats.org/officeDocument/2006/relationships/hyperlink" Target="https://njt.hu/jogszabaly/2013-39-20-22" TargetMode="External"/><Relationship Id="rId1" Type="http://schemas.openxmlformats.org/officeDocument/2006/relationships/styles" Target="styles.xml"/><Relationship Id="rId6" Type="http://schemas.openxmlformats.org/officeDocument/2006/relationships/hyperlink" Target="https://njt.hu/jogszabaly/2013-39-20-22" TargetMode="External"/><Relationship Id="rId15" Type="http://schemas.openxmlformats.org/officeDocument/2006/relationships/hyperlink" Target="https://njt.hu/jogszabaly/2013-39-20-22" TargetMode="External"/><Relationship Id="rId23" Type="http://schemas.openxmlformats.org/officeDocument/2006/relationships/hyperlink" Target="https://njt.hu/jogszabaly/2013-39-20-22" TargetMode="External"/><Relationship Id="rId28" Type="http://schemas.openxmlformats.org/officeDocument/2006/relationships/hyperlink" Target="https://njt.hu/jogszabaly/2013-39-20-22" TargetMode="External"/><Relationship Id="rId36" Type="http://schemas.openxmlformats.org/officeDocument/2006/relationships/hyperlink" Target="https://njt.hu/jogszabaly/2013-39-20-22" TargetMode="External"/><Relationship Id="rId49" Type="http://schemas.openxmlformats.org/officeDocument/2006/relationships/hyperlink" Target="https://njt.hu/jogszabaly/2013-39-20-22" TargetMode="External"/><Relationship Id="rId57" Type="http://schemas.openxmlformats.org/officeDocument/2006/relationships/hyperlink" Target="https://njt.hu/jogszabaly/2013-39-20-22" TargetMode="External"/><Relationship Id="rId106" Type="http://schemas.openxmlformats.org/officeDocument/2006/relationships/hyperlink" Target="https://njt.hu/jogszabaly/2013-39-20-22" TargetMode="External"/><Relationship Id="rId114" Type="http://schemas.openxmlformats.org/officeDocument/2006/relationships/fontTable" Target="fontTable.xml"/><Relationship Id="rId10" Type="http://schemas.openxmlformats.org/officeDocument/2006/relationships/hyperlink" Target="https://njt.hu/jogszabaly/1999-42-00-00" TargetMode="External"/><Relationship Id="rId31" Type="http://schemas.openxmlformats.org/officeDocument/2006/relationships/hyperlink" Target="https://njt.hu/jogszabaly/2013-39-20-22" TargetMode="External"/><Relationship Id="rId44" Type="http://schemas.openxmlformats.org/officeDocument/2006/relationships/hyperlink" Target="https://njt.hu/jogszabaly/2013-39-20-22" TargetMode="External"/><Relationship Id="rId52" Type="http://schemas.openxmlformats.org/officeDocument/2006/relationships/hyperlink" Target="https://njt.hu/jogszabaly/2013-39-20-22" TargetMode="External"/><Relationship Id="rId60" Type="http://schemas.openxmlformats.org/officeDocument/2006/relationships/hyperlink" Target="https://njt.hu/jogszabaly/2013-39-20-22" TargetMode="External"/><Relationship Id="rId65" Type="http://schemas.openxmlformats.org/officeDocument/2006/relationships/hyperlink" Target="https://njt.hu/jogszabaly/2013-39-20-22" TargetMode="External"/><Relationship Id="rId73" Type="http://schemas.openxmlformats.org/officeDocument/2006/relationships/hyperlink" Target="https://njt.hu/jogszabaly/2024-120-20-22" TargetMode="External"/><Relationship Id="rId78" Type="http://schemas.openxmlformats.org/officeDocument/2006/relationships/hyperlink" Target="https://njt.hu/jogszabaly/2013-39-20-22" TargetMode="External"/><Relationship Id="rId81" Type="http://schemas.openxmlformats.org/officeDocument/2006/relationships/hyperlink" Target="https://njt.hu/jogszabaly/2013-39-20-22" TargetMode="External"/><Relationship Id="rId86" Type="http://schemas.openxmlformats.org/officeDocument/2006/relationships/hyperlink" Target="https://njt.hu/jogszabaly/2013-39-20-22" TargetMode="External"/><Relationship Id="rId94" Type="http://schemas.openxmlformats.org/officeDocument/2006/relationships/hyperlink" Target="https://njt.hu/jogszabaly/2013-39-20-22" TargetMode="External"/><Relationship Id="rId99" Type="http://schemas.openxmlformats.org/officeDocument/2006/relationships/hyperlink" Target="https://njt.hu/jogszabaly/2013-39-20-22" TargetMode="External"/><Relationship Id="rId101" Type="http://schemas.openxmlformats.org/officeDocument/2006/relationships/hyperlink" Target="https://njt.hu/jogszabaly/2013-39-20-22" TargetMode="External"/><Relationship Id="rId4" Type="http://schemas.openxmlformats.org/officeDocument/2006/relationships/hyperlink" Target="https://njt.hu/jogszabaly/2013-39-20-22" TargetMode="External"/><Relationship Id="rId9" Type="http://schemas.openxmlformats.org/officeDocument/2006/relationships/hyperlink" Target="https://njt.hu/jogszabaly/1999-42-00-00" TargetMode="External"/><Relationship Id="rId13" Type="http://schemas.openxmlformats.org/officeDocument/2006/relationships/hyperlink" Target="https://njt.hu/jogszabaly/2013-39-20-22" TargetMode="External"/><Relationship Id="rId18" Type="http://schemas.openxmlformats.org/officeDocument/2006/relationships/hyperlink" Target="https://njt.hu/jogszabaly/2013-39-20-22" TargetMode="External"/><Relationship Id="rId39" Type="http://schemas.openxmlformats.org/officeDocument/2006/relationships/hyperlink" Target="https://njt.hu/jogszabaly/2013-39-20-22" TargetMode="External"/><Relationship Id="rId109" Type="http://schemas.openxmlformats.org/officeDocument/2006/relationships/hyperlink" Target="https://njt.hu/jogszabaly/2013-39-20-22" TargetMode="External"/><Relationship Id="rId34" Type="http://schemas.openxmlformats.org/officeDocument/2006/relationships/hyperlink" Target="https://njt.hu/jogszabaly/2013-39-20-22" TargetMode="External"/><Relationship Id="rId50" Type="http://schemas.openxmlformats.org/officeDocument/2006/relationships/hyperlink" Target="https://njt.hu/jogszabaly/2013-39-20-22" TargetMode="External"/><Relationship Id="rId55" Type="http://schemas.openxmlformats.org/officeDocument/2006/relationships/hyperlink" Target="https://njt.hu/jogszabaly/2013-39-20-22" TargetMode="External"/><Relationship Id="rId76" Type="http://schemas.openxmlformats.org/officeDocument/2006/relationships/hyperlink" Target="https://njt.hu/jogszabaly/2013-39-20-22" TargetMode="External"/><Relationship Id="rId97" Type="http://schemas.openxmlformats.org/officeDocument/2006/relationships/hyperlink" Target="https://njt.hu/jogszabaly/2024-120-20-22" TargetMode="External"/><Relationship Id="rId104" Type="http://schemas.openxmlformats.org/officeDocument/2006/relationships/hyperlink" Target="https://njt.hu/jogszabaly/2013-39-20-22" TargetMode="External"/><Relationship Id="rId7" Type="http://schemas.openxmlformats.org/officeDocument/2006/relationships/hyperlink" Target="https://njt.hu/jogszabaly/1999-42-00-00" TargetMode="External"/><Relationship Id="rId71" Type="http://schemas.openxmlformats.org/officeDocument/2006/relationships/hyperlink" Target="https://njt.hu/jogszabaly/2013-39-20-22" TargetMode="External"/><Relationship Id="rId92" Type="http://schemas.openxmlformats.org/officeDocument/2006/relationships/hyperlink" Target="https://njt.hu/jogszabaly/2024-120-20-22" TargetMode="External"/><Relationship Id="rId2" Type="http://schemas.openxmlformats.org/officeDocument/2006/relationships/settings" Target="settings.xml"/><Relationship Id="rId29" Type="http://schemas.openxmlformats.org/officeDocument/2006/relationships/hyperlink" Target="https://njt.hu/jogszabaly/2013-39-20-22" TargetMode="External"/><Relationship Id="rId24" Type="http://schemas.openxmlformats.org/officeDocument/2006/relationships/hyperlink" Target="https://njt.hu/jogszabaly/2013-39-20-22" TargetMode="External"/><Relationship Id="rId40" Type="http://schemas.openxmlformats.org/officeDocument/2006/relationships/hyperlink" Target="https://njt.hu/jogszabaly/2013-39-20-22" TargetMode="External"/><Relationship Id="rId45" Type="http://schemas.openxmlformats.org/officeDocument/2006/relationships/hyperlink" Target="https://njt.hu/jogszabaly/2013-39-20-22" TargetMode="External"/><Relationship Id="rId66" Type="http://schemas.openxmlformats.org/officeDocument/2006/relationships/hyperlink" Target="https://njt.hu/jogszabaly/2013-39-20-22" TargetMode="External"/><Relationship Id="rId87" Type="http://schemas.openxmlformats.org/officeDocument/2006/relationships/hyperlink" Target="https://njt.hu/jogszabaly/2013-39-20-22" TargetMode="External"/><Relationship Id="rId110" Type="http://schemas.openxmlformats.org/officeDocument/2006/relationships/hyperlink" Target="https://njt.hu/jogszabaly/2013-39-20-22" TargetMode="External"/><Relationship Id="rId115" Type="http://schemas.openxmlformats.org/officeDocument/2006/relationships/theme" Target="theme/theme1.xml"/><Relationship Id="rId61" Type="http://schemas.openxmlformats.org/officeDocument/2006/relationships/hyperlink" Target="https://njt.hu/jogszabaly/2013-39-20-22" TargetMode="External"/><Relationship Id="rId82" Type="http://schemas.openxmlformats.org/officeDocument/2006/relationships/hyperlink" Target="https://njt.hu/jogszabaly/2024-120-20-22" TargetMode="External"/><Relationship Id="rId19" Type="http://schemas.openxmlformats.org/officeDocument/2006/relationships/hyperlink" Target="https://njt.hu/jogszabaly/2013-39-20-22" TargetMode="External"/><Relationship Id="rId14" Type="http://schemas.openxmlformats.org/officeDocument/2006/relationships/hyperlink" Target="https://njt.hu/jogszabaly/2013-39-20-22" TargetMode="External"/><Relationship Id="rId30" Type="http://schemas.openxmlformats.org/officeDocument/2006/relationships/hyperlink" Target="https://njt.hu/jogszabaly/2013-39-20-22" TargetMode="External"/><Relationship Id="rId35" Type="http://schemas.openxmlformats.org/officeDocument/2006/relationships/hyperlink" Target="https://njt.hu/jogszabaly/2013-39-20-22" TargetMode="External"/><Relationship Id="rId56" Type="http://schemas.openxmlformats.org/officeDocument/2006/relationships/hyperlink" Target="https://njt.hu/jogszabaly/2013-39-20-22" TargetMode="External"/><Relationship Id="rId77" Type="http://schemas.openxmlformats.org/officeDocument/2006/relationships/hyperlink" Target="https://njt.hu/jogszabaly/2024-120-20-22" TargetMode="External"/><Relationship Id="rId100" Type="http://schemas.openxmlformats.org/officeDocument/2006/relationships/hyperlink" Target="https://njt.hu/jogszabaly/2013-39-20-22" TargetMode="External"/><Relationship Id="rId105" Type="http://schemas.openxmlformats.org/officeDocument/2006/relationships/hyperlink" Target="https://njt.hu/jogszabaly/2013-39-20-22" TargetMode="External"/><Relationship Id="rId8" Type="http://schemas.openxmlformats.org/officeDocument/2006/relationships/hyperlink" Target="https://njt.hu/jogszabaly/1999-42-00-00" TargetMode="External"/><Relationship Id="rId51" Type="http://schemas.openxmlformats.org/officeDocument/2006/relationships/hyperlink" Target="https://njt.hu/jogszabaly/2013-39-20-22" TargetMode="External"/><Relationship Id="rId72" Type="http://schemas.openxmlformats.org/officeDocument/2006/relationships/hyperlink" Target="https://njt.hu/jogszabaly/2024-120-20-22" TargetMode="External"/><Relationship Id="rId93" Type="http://schemas.openxmlformats.org/officeDocument/2006/relationships/hyperlink" Target="https://njt.hu/jogszabaly/2013-39-20-22" TargetMode="External"/><Relationship Id="rId98" Type="http://schemas.openxmlformats.org/officeDocument/2006/relationships/hyperlink" Target="https://njt.hu/jogszabaly/2013-39-20-22" TargetMode="External"/><Relationship Id="rId3" Type="http://schemas.openxmlformats.org/officeDocument/2006/relationships/webSettings" Target="webSettings.xml"/><Relationship Id="rId25" Type="http://schemas.openxmlformats.org/officeDocument/2006/relationships/hyperlink" Target="https://njt.hu/jogszabaly/2013-39-20-22" TargetMode="External"/><Relationship Id="rId46" Type="http://schemas.openxmlformats.org/officeDocument/2006/relationships/hyperlink" Target="https://njt.hu/jogszabaly/2013-39-20-22" TargetMode="External"/><Relationship Id="rId67" Type="http://schemas.openxmlformats.org/officeDocument/2006/relationships/hyperlink" Target="https://njt.hu/jogszabaly/2013-39-20-22" TargetMode="External"/><Relationship Id="rId20" Type="http://schemas.openxmlformats.org/officeDocument/2006/relationships/hyperlink" Target="https://njt.hu/jogszabaly/2013-39-20-22" TargetMode="External"/><Relationship Id="rId41" Type="http://schemas.openxmlformats.org/officeDocument/2006/relationships/hyperlink" Target="https://njt.hu/jogszabaly/2013-39-20-22" TargetMode="External"/><Relationship Id="rId62" Type="http://schemas.openxmlformats.org/officeDocument/2006/relationships/hyperlink" Target="https://njt.hu/jogszabaly/2013-39-20-22" TargetMode="External"/><Relationship Id="rId83" Type="http://schemas.openxmlformats.org/officeDocument/2006/relationships/hyperlink" Target="https://njt.hu/jogszabaly/2013-39-20-22" TargetMode="External"/><Relationship Id="rId88" Type="http://schemas.openxmlformats.org/officeDocument/2006/relationships/hyperlink" Target="https://njt.hu/jogszabaly/2013-39-20-22" TargetMode="External"/><Relationship Id="rId111" Type="http://schemas.openxmlformats.org/officeDocument/2006/relationships/hyperlink" Target="https://njt.hu/jogszabaly/2013-39-20-22"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2887</Words>
  <Characters>18391</Characters>
  <Application>Microsoft Office Word</Application>
  <DocSecurity>0</DocSecurity>
  <Lines>400</Lines>
  <Paragraphs>245</Paragraphs>
  <ScaleCrop>false</ScaleCrop>
  <HeadingPairs>
    <vt:vector size="2" baseType="variant">
      <vt:variant>
        <vt:lpstr>Cím</vt:lpstr>
      </vt:variant>
      <vt:variant>
        <vt:i4>1</vt:i4>
      </vt:variant>
    </vt:vector>
  </HeadingPairs>
  <TitlesOfParts>
    <vt:vector size="1" baseType="lpstr">
      <vt:lpstr/>
    </vt:vector>
  </TitlesOfParts>
  <Company>Egységes InfraStruktúra</Company>
  <LinksUpToDate>false</LinksUpToDate>
  <CharactersWithSpaces>21173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 Krisztina dr.</dc:creator>
  <cp:keywords>class='Internal'</cp:keywords>
  <dc:description/>
  <cp:lastModifiedBy>Ragnhild Efraimsson</cp:lastModifiedBy>
  <cp:revision>2</cp:revision>
  <dcterms:created xsi:type="dcterms:W3CDTF">2024-07-19T13:30:00Z</dcterms:created>
  <dcterms:modified xsi:type="dcterms:W3CDTF">2024-07-19T13:30:00Z</dcterms:modified>
</cp:coreProperties>
</file>