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971A40" w:rsidRDefault="00493901" w:rsidP="00493901">
      <w:pPr>
        <w:rPr>
          <w:lang w:val="el-GR"/>
        </w:rPr>
      </w:pPr>
    </w:p>
    <w:p w14:paraId="73E45A98" w14:textId="66B7BB2C" w:rsidR="00493901" w:rsidRPr="00971A40" w:rsidRDefault="00493901" w:rsidP="00493901">
      <w:pPr>
        <w:jc w:val="center"/>
      </w:pPr>
      <w:r w:rsidRPr="00971A40">
        <w:t>Nařízení o dobrovolném režimu označování dobrých životních podmínek zvířat</w:t>
      </w:r>
      <w:r w:rsidR="004F69DF" w:rsidRPr="00971A40">
        <w:rPr>
          <w:rStyle w:val="EndnoteReference"/>
        </w:rPr>
        <w:endnoteReference w:id="1"/>
      </w:r>
      <w:r w:rsidRPr="00971A40">
        <w:rPr>
          <w:vertAlign w:val="superscript"/>
        </w:rPr>
        <w:t>)</w:t>
      </w:r>
    </w:p>
    <w:p w14:paraId="1A747155" w14:textId="77777777" w:rsidR="00493901" w:rsidRPr="00971A40" w:rsidRDefault="00493901" w:rsidP="00493901">
      <w:r w:rsidRPr="00971A40">
        <w:t>Podle § 17 odst. 1, § 20 odst. 1, § 21 odst. 1, § 22 a 23, § 37 odst. 1, § 50, 51, 59a a § 60 odst. 3 zákona o potravinách, srov. konsolidované znění zákona č. 1033 ze dne 5. července 2023, a na základě oprávnění podle § 7 bodu 3 nařízení č. 1721 ze dne 30. listopadu 2020 o úkolech a pravomocích Dánské veterinární a potravinářské správy:</w:t>
      </w:r>
    </w:p>
    <w:p w14:paraId="002C83F4" w14:textId="77777777" w:rsidR="00493901" w:rsidRPr="00971A40" w:rsidRDefault="00493901" w:rsidP="00493901">
      <w:pPr>
        <w:jc w:val="center"/>
      </w:pPr>
      <w:r w:rsidRPr="00971A40">
        <w:t>Kapitola 1</w:t>
      </w:r>
    </w:p>
    <w:p w14:paraId="46CED25A" w14:textId="77777777" w:rsidR="00493901" w:rsidRPr="00971A40" w:rsidRDefault="00493901" w:rsidP="00493901">
      <w:pPr>
        <w:jc w:val="center"/>
      </w:pPr>
      <w:r w:rsidRPr="00971A40">
        <w:rPr>
          <w:i/>
        </w:rPr>
        <w:t>Oblast působnosti a definice</w:t>
      </w:r>
    </w:p>
    <w:p w14:paraId="07688EB5" w14:textId="31947CFF" w:rsidR="00493901" w:rsidRPr="00971A40" w:rsidRDefault="00493901" w:rsidP="00493901">
      <w:r w:rsidRPr="00971A40">
        <w:rPr>
          <w:b/>
        </w:rPr>
        <w:t xml:space="preserve">§ 1 </w:t>
      </w:r>
      <w:r w:rsidRPr="00971A40">
        <w:t>Nařízení stanoví pravidla týkající se dobrých životních podmínek zvířat, produkce a označování mléka a mléčných výrobků, čerstvého a mletého masa, masných polotovarů a masných výrobků živočišných druhů uvedených v přílohách 1–3, které jsou uváděny na trh v rámci dobrovolného režimu označování dobrých životních podmínek zvířat (značka dobrých životních podmínek zvířat), a stanoví pravidla pro kontroly v podnicích, včetně stád a hejn, které jsou registrovány v rámci značky dobrých životních podmínek zvířat.</w:t>
      </w:r>
    </w:p>
    <w:p w14:paraId="5137669B" w14:textId="77777777" w:rsidR="00493901" w:rsidRPr="00971A40" w:rsidRDefault="00493901" w:rsidP="00493901">
      <w:pPr>
        <w:spacing w:after="0"/>
      </w:pPr>
      <w:r w:rsidRPr="00971A40">
        <w:rPr>
          <w:b/>
        </w:rPr>
        <w:t xml:space="preserve">§ 2 </w:t>
      </w:r>
      <w:r w:rsidRPr="00971A40">
        <w:t>Pro účely tohoto nařízení se použijí tyto definice:</w:t>
      </w:r>
    </w:p>
    <w:p w14:paraId="556832A1" w14:textId="77777777" w:rsidR="00493901" w:rsidRPr="00971A40" w:rsidRDefault="00493901" w:rsidP="00493901">
      <w:pPr>
        <w:spacing w:after="0"/>
      </w:pPr>
      <w:r w:rsidRPr="00971A40">
        <w:t>1) Hustota osazení: Celková živá hmotnost kuřat, která se ve stejném čase nacházejí v drůbežárně, a to na m2 využitelné plochy.</w:t>
      </w:r>
    </w:p>
    <w:p w14:paraId="196B4107" w14:textId="77777777" w:rsidR="00493901" w:rsidRPr="00971A40" w:rsidRDefault="00493901" w:rsidP="00493901">
      <w:pPr>
        <w:spacing w:after="0"/>
      </w:pPr>
      <w:r w:rsidRPr="00971A40">
        <w:t>2) Stádo/hejno: Zvířata v podniku, která jsou stejného druhu, slouží ke stejnému účelu a mají stejného provozovatele.</w:t>
      </w:r>
    </w:p>
    <w:p w14:paraId="42AA6AA8" w14:textId="77777777" w:rsidR="00493901" w:rsidRPr="00971A40" w:rsidRDefault="00493901" w:rsidP="00493901">
      <w:pPr>
        <w:spacing w:after="0"/>
      </w:pPr>
      <w:r w:rsidRPr="00971A40">
        <w:t>3) CHR: Centrální registr hospodářských zvířat</w:t>
      </w:r>
    </w:p>
    <w:p w14:paraId="1ECA82F4" w14:textId="77777777" w:rsidR="00493901" w:rsidRPr="00971A40" w:rsidRDefault="00493901" w:rsidP="00493901">
      <w:pPr>
        <w:spacing w:after="0"/>
      </w:pPr>
      <w:r w:rsidRPr="00971A40">
        <w:t>4) Vlastní kontrola: Systém používaný osobou odpovědnou za stádo/hejno nebo podnik k trvalému zajišťování souladu s požadavky týkajícími se dobrých životních podmínek zvířat a případně vzhledem k oddělení a sledovatelnosti.</w:t>
      </w:r>
    </w:p>
    <w:p w14:paraId="5A0E8EE6" w14:textId="77777777" w:rsidR="00493901" w:rsidRPr="00971A40" w:rsidRDefault="00493901" w:rsidP="00493901">
      <w:pPr>
        <w:spacing w:after="0"/>
      </w:pPr>
      <w:r w:rsidRPr="00971A40">
        <w:t>5) Program vlastní kontroly: Písemný popis vlastní kontroly stáda/hejna nebo podniku a způsobu dokumentace provádění vlastní kontroly.</w:t>
      </w:r>
    </w:p>
    <w:p w14:paraId="7B8CF999" w14:textId="77777777" w:rsidR="00493901" w:rsidRPr="00971A40" w:rsidRDefault="00493901" w:rsidP="00493901">
      <w:pPr>
        <w:spacing w:after="0"/>
      </w:pPr>
      <w:r w:rsidRPr="00971A40">
        <w:t>6) Hejno: Skupina kuřat, která jsou umístěna v drůbežárně hospodářství a která se v této drůbežárně nacházejí současně.</w:t>
      </w:r>
    </w:p>
    <w:p w14:paraId="6A505FEF" w14:textId="77777777" w:rsidR="00493901" w:rsidRPr="00971A40" w:rsidRDefault="00493901" w:rsidP="00493901">
      <w:pPr>
        <w:spacing w:after="0"/>
      </w:pPr>
      <w:r w:rsidRPr="00971A40">
        <w:t>7) Využitelná plocha: Plocha kdykoli přístupná kuřatům.</w:t>
      </w:r>
    </w:p>
    <w:p w14:paraId="287D4FAF" w14:textId="77777777" w:rsidR="00493901" w:rsidRPr="00971A40" w:rsidRDefault="00493901" w:rsidP="00493901">
      <w:pPr>
        <w:spacing w:after="0"/>
      </w:pPr>
      <w:r w:rsidRPr="00971A40">
        <w:t>8) Vejce od nosnic ve volném výběhu: Slepičí vejce vyprodukovaná v souladu s požadavky na vejce od nosnic ve volném výběhu podle obchodních norem pro vejce, srov. nařízení Komise (ES) č. 589/2008 ze dne 23. června 2008, kterým se stanoví prováděcí pravidla k nařízení Rady (ES) č. 1234/2007, pokud jde o obchodní normy pro vejce, a zrušuje nařízení Komise (ES) č. 589/2008, a prováděcí nařízení Komise (EU) 2023/2466 ze dne 17. srpna 2023, kterým se stanoví prováděcí pravidla k nařízení Evropského parlamentu a Rady (EU) č. 1308/2013, pokud jde o obchodní normy pro vejce.</w:t>
      </w:r>
    </w:p>
    <w:p w14:paraId="6A66A9B7" w14:textId="77777777" w:rsidR="00493901" w:rsidRPr="00971A40" w:rsidRDefault="00493901" w:rsidP="00493901">
      <w:pPr>
        <w:spacing w:after="0"/>
      </w:pPr>
      <w:r w:rsidRPr="00971A40">
        <w:t>9) Drůbežárny: Prostory nebo budovy, ve kterých se chovají kuřata chovaná na maso.</w:t>
      </w:r>
    </w:p>
    <w:p w14:paraId="7F89B3B5" w14:textId="77777777" w:rsidR="00493901" w:rsidRPr="00971A40" w:rsidRDefault="00493901" w:rsidP="00493901">
      <w:pPr>
        <w:spacing w:after="0"/>
      </w:pPr>
      <w:r w:rsidRPr="00971A40">
        <w:t>10) Tele: Jeden kus skotu do 6 měsíců.</w:t>
      </w:r>
    </w:p>
    <w:p w14:paraId="60C02BFA" w14:textId="77777777" w:rsidR="00493901" w:rsidRPr="00971A40" w:rsidRDefault="00493901" w:rsidP="00493901">
      <w:pPr>
        <w:spacing w:after="0"/>
      </w:pPr>
      <w:r w:rsidRPr="00971A40">
        <w:t>11) Kuřata: Zvířata druhu Gallus gallus od vylíhnutí do dosažení pohlavní zralosti.</w:t>
      </w:r>
    </w:p>
    <w:p w14:paraId="4763EE29" w14:textId="77777777" w:rsidR="00493901" w:rsidRPr="00971A40" w:rsidRDefault="00493901" w:rsidP="00493901">
      <w:pPr>
        <w:spacing w:after="0"/>
      </w:pPr>
      <w:r w:rsidRPr="00971A40">
        <w:t>12) Pomalu rostoucí plemeno: Kuřata chovaná na maso, jejichž oba rodiče jsou pomalu rostoucího plemene s průměrným denním přírůstkem (Average Daily Gain), srov. specifikace plemene chovatelských společností, nejméně o 25 % nižším než je průměrný denní přírůstek plemene Ross 308. Pokud je průměrný denní přírůstek uveden jako rozmezí, použijte při výpočtech průměr.</w:t>
      </w:r>
    </w:p>
    <w:p w14:paraId="5FB47AA7" w14:textId="77777777" w:rsidR="00493901" w:rsidRPr="00971A40" w:rsidRDefault="00493901" w:rsidP="00493901">
      <w:pPr>
        <w:spacing w:after="0"/>
      </w:pPr>
      <w:r w:rsidRPr="00971A40">
        <w:t>13) Program sledování lézí na polštářcích běháků: Sledování lézí na polštářcích běháků podle nařízení o minimálních požadavcích na dobré životní podmínky zvířat pro chov brojlerů a produkci násadových vajec k produkci kuřat chovaných na maso a o školení v oblasti chovu kuřat chovaných na maso.</w:t>
      </w:r>
    </w:p>
    <w:p w14:paraId="3B67234B" w14:textId="288C1FB3" w:rsidR="00493901" w:rsidRPr="00971A40" w:rsidRDefault="00374D5A" w:rsidP="00493901">
      <w:pPr>
        <w:spacing w:after="0"/>
      </w:pPr>
      <w:r w:rsidRPr="00971A40">
        <w:lastRenderedPageBreak/>
        <w:t xml:space="preserve">14) Prvovýrobce: Osoba odpovědná za stádo/hejno se zvířaty chovanými pod značkou dobrých životních podmínek zvířat. </w:t>
      </w:r>
    </w:p>
    <w:p w14:paraId="7EC1B655" w14:textId="77777777" w:rsidR="00493901" w:rsidRPr="00971A40" w:rsidRDefault="00374D5A" w:rsidP="00374D5A">
      <w:pPr>
        <w:spacing w:after="0"/>
      </w:pPr>
      <w:r w:rsidRPr="00971A40">
        <w:t>15) Celková úmrtnost: Počet kuřat, která ke dni odebrání kuřat z drůbežárny za účelem jejich prodeje nebo poražení uhynula od doby, kdy byla do drůbežárny umístěna, a to včetně těch kusů, které byly usmrceny buďto z důvodu nemoci, nebo z jiných důvodů, vydělený celkovým počtem kuřat, která byla umístěna do drůbežárny, vynásobený 100.</w:t>
      </w:r>
    </w:p>
    <w:p w14:paraId="687CC81F" w14:textId="77777777" w:rsidR="00493901" w:rsidRPr="00971A40" w:rsidRDefault="00374D5A" w:rsidP="00374D5A">
      <w:pPr>
        <w:spacing w:after="0"/>
      </w:pPr>
      <w:r w:rsidRPr="00971A40">
        <w:t>16) Kuřata chovaná na maso: Kuřata chovaná za účelem produkce masa.</w:t>
      </w:r>
    </w:p>
    <w:p w14:paraId="1616472C" w14:textId="77777777" w:rsidR="00493901" w:rsidRPr="00971A40" w:rsidRDefault="00374D5A" w:rsidP="00374D5A">
      <w:pPr>
        <w:spacing w:after="0"/>
      </w:pPr>
      <w:r w:rsidRPr="00971A40">
        <w:t>17) Jatka: Jatka nebo porážková zařízení.</w:t>
      </w:r>
    </w:p>
    <w:p w14:paraId="6FB52AC3" w14:textId="77777777" w:rsidR="00493901" w:rsidRPr="00971A40" w:rsidRDefault="00374D5A" w:rsidP="00374D5A">
      <w:pPr>
        <w:spacing w:after="0"/>
      </w:pPr>
      <w:r w:rsidRPr="00971A40">
        <w:t>18) Prasata na výkrm: Prasata o hmotnosti vyšší než 30 kg a vykrmená na porážku.</w:t>
      </w:r>
    </w:p>
    <w:p w14:paraId="14367B7F" w14:textId="77777777" w:rsidR="00493901" w:rsidRPr="00971A40" w:rsidRDefault="00374D5A" w:rsidP="00374D5A">
      <w:pPr>
        <w:spacing w:after="0"/>
      </w:pPr>
      <w:r w:rsidRPr="00971A40">
        <w:t>19) Malá plemena: Plemena skotu a jejich kříženci s průměrnou hmotností dospělého jedince nižší než 550 kg.</w:t>
      </w:r>
    </w:p>
    <w:p w14:paraId="092C65F8" w14:textId="77777777" w:rsidR="00493901" w:rsidRPr="00971A40" w:rsidRDefault="00374D5A" w:rsidP="00374D5A">
      <w:pPr>
        <w:spacing w:after="0"/>
      </w:pPr>
      <w:r w:rsidRPr="00971A40">
        <w:t>20) Velká plemena: Plemena skotu a jejich kříženci s průměrnou hmotností dospělého jedince 550 kg nebo více.</w:t>
      </w:r>
    </w:p>
    <w:p w14:paraId="0750A2BB" w14:textId="77777777" w:rsidR="00493901" w:rsidRPr="00971A40" w:rsidRDefault="00374D5A" w:rsidP="00374D5A">
      <w:pPr>
        <w:spacing w:after="0"/>
      </w:pPr>
      <w:r w:rsidRPr="00971A40">
        <w:t>21) Mladý skot:</w:t>
      </w:r>
    </w:p>
    <w:p w14:paraId="3B7F85EC" w14:textId="77777777" w:rsidR="00493901" w:rsidRPr="00971A40" w:rsidRDefault="00374D5A" w:rsidP="00374D5A">
      <w:pPr>
        <w:spacing w:after="0"/>
      </w:pPr>
      <w:r w:rsidRPr="00971A40">
        <w:t>a) samice skotu ve stáří 6 měsíců nebo více, která se dosud neotelila (jalovice).</w:t>
      </w:r>
    </w:p>
    <w:p w14:paraId="26418C19" w14:textId="77777777" w:rsidR="00493901" w:rsidRPr="00971A40" w:rsidRDefault="00374D5A" w:rsidP="00374D5A">
      <w:pPr>
        <w:spacing w:after="0"/>
      </w:pPr>
      <w:r w:rsidRPr="00971A40">
        <w:t>b) býk ve stáří 6 měsíců nebo více v období, kdy je zvíře vykrmováno za účelem porážky nebo chovu.</w:t>
      </w:r>
    </w:p>
    <w:p w14:paraId="3BA85AFF" w14:textId="77777777" w:rsidR="00493901" w:rsidRPr="00971A40" w:rsidRDefault="00374D5A" w:rsidP="00374D5A">
      <w:pPr>
        <w:spacing w:after="0"/>
      </w:pPr>
      <w:r w:rsidRPr="00971A40">
        <w:t>22) Ekologický: Způsob produkce v souladu s nařízením Evropského parlamentu a Rady (EU) 2018/848 ze dne 30. května 2018 o ekologické produkci a označování ekologických produktů a o zrušení nařízení Rady (ES) č. 834/2007.</w:t>
      </w:r>
    </w:p>
    <w:p w14:paraId="44B7C027" w14:textId="77777777" w:rsidR="00493901" w:rsidRPr="00971A40" w:rsidRDefault="00374D5A" w:rsidP="00555717">
      <w:pPr>
        <w:spacing w:after="0"/>
      </w:pPr>
      <w:r w:rsidRPr="00971A40">
        <w:t>23) Kráva bez tržní produkce mléka: Krávy používané pro kojení telat oddělených od matky.</w:t>
      </w:r>
    </w:p>
    <w:p w14:paraId="58537800" w14:textId="77777777" w:rsidR="00555717" w:rsidRPr="00971A40" w:rsidRDefault="00555717" w:rsidP="00555717">
      <w:pPr>
        <w:spacing w:after="0"/>
      </w:pPr>
    </w:p>
    <w:p w14:paraId="152F7E0E" w14:textId="77777777" w:rsidR="00493901" w:rsidRPr="00971A40" w:rsidRDefault="00493901" w:rsidP="00555717">
      <w:pPr>
        <w:jc w:val="center"/>
      </w:pPr>
      <w:r w:rsidRPr="00971A40">
        <w:t>Kapitola 2</w:t>
      </w:r>
    </w:p>
    <w:p w14:paraId="5A03A1B2" w14:textId="77777777" w:rsidR="00493901" w:rsidRPr="00971A40" w:rsidRDefault="00493901" w:rsidP="00555717">
      <w:pPr>
        <w:jc w:val="center"/>
      </w:pPr>
      <w:r w:rsidRPr="00971A40">
        <w:rPr>
          <w:i/>
        </w:rPr>
        <w:t>Požadavky na stáda/hejna, včetně líhní</w:t>
      </w:r>
    </w:p>
    <w:p w14:paraId="585F15DC" w14:textId="77777777" w:rsidR="00493901" w:rsidRPr="00971A40" w:rsidRDefault="00493901" w:rsidP="00555717">
      <w:pPr>
        <w:jc w:val="center"/>
      </w:pPr>
      <w:r w:rsidRPr="00971A40">
        <w:rPr>
          <w:i/>
        </w:rPr>
        <w:t>Registrace ke značce dobrých životních podmínek zvířat, a to i při změně vlastníka</w:t>
      </w:r>
    </w:p>
    <w:p w14:paraId="52D67DD9" w14:textId="77777777" w:rsidR="00555717" w:rsidRPr="00971A40" w:rsidRDefault="00493901" w:rsidP="00555717">
      <w:pPr>
        <w:spacing w:after="0"/>
      </w:pPr>
      <w:r w:rsidRPr="00971A40">
        <w:rPr>
          <w:b/>
        </w:rPr>
        <w:t xml:space="preserve">§ 3 </w:t>
      </w:r>
      <w:r w:rsidRPr="00971A40">
        <w:t>Žádost o registraci v rámci značky dobrých životních podmínek zvířat může podat fyzická nebo právnická osoba a musí být podána digitálně Dánské veterinární a potravinářské správě na adrese www.virk.dk. Stáda, která nejsou certifikována jako ekologická, musí být podrobena auditu, viz § 10.</w:t>
      </w:r>
    </w:p>
    <w:p w14:paraId="09A6E160" w14:textId="77777777" w:rsidR="00493901" w:rsidRPr="00971A40" w:rsidRDefault="00555717" w:rsidP="00555717">
      <w:pPr>
        <w:spacing w:after="0"/>
      </w:pPr>
      <w:r w:rsidRPr="00971A40">
        <w:rPr>
          <w:i/>
        </w:rPr>
        <w:t xml:space="preserve">   (2) </w:t>
      </w:r>
      <w:r w:rsidRPr="00971A40">
        <w:t>Pokud se změní vlastník stáda, nový vlastník podá novou žádost o registraci, srov. odstavec 1, pokud mají být zvířata a produkty ze stáda/hejna i nadále označeny značkou dobrých životních podmínek zvířat. U stád/hejn, která nejsou certifikována jako ekologická, se v takovém případě provádí audit, srov. § 10; tento audit musí být proveden do 2 měsíců od změny vlastníka.</w:t>
      </w:r>
    </w:p>
    <w:p w14:paraId="6220D6CC" w14:textId="22A8E06F" w:rsidR="00493901" w:rsidRPr="00971A40" w:rsidRDefault="00555717" w:rsidP="00555717">
      <w:pPr>
        <w:spacing w:after="0"/>
      </w:pPr>
      <w:r w:rsidRPr="00971A40">
        <w:rPr>
          <w:i/>
        </w:rPr>
        <w:t xml:space="preserve">   (3) </w:t>
      </w:r>
      <w:r w:rsidRPr="00971A40">
        <w:t>U stád, která jsou registrována pro značku dobrých životních podmínek zvířat a která přestávají být certifikována jako ekologická, musí být do 2 měsíců po ukončení ekologické certifikace proveden audit, viz § 10, pokud mají být zvířata a produkty ze stáda nadále označeny značkou dobrých životních podmínek zvířat.</w:t>
      </w:r>
    </w:p>
    <w:p w14:paraId="20DD2F6C" w14:textId="77777777" w:rsidR="00493901" w:rsidRPr="00971A40" w:rsidRDefault="00555717" w:rsidP="00555717">
      <w:pPr>
        <w:spacing w:after="0"/>
      </w:pPr>
      <w:r w:rsidRPr="00971A40">
        <w:rPr>
          <w:i/>
        </w:rPr>
        <w:t xml:space="preserve">   (4) </w:t>
      </w:r>
      <w:r w:rsidRPr="00971A40">
        <w:t>U stád, která jsou vyloučena ze značky dobrých životních podmínek zvířat, viz § 24 odst. 1, se nesmí dříve než 6 měsíců po datu vyloučení podat nová žádost o registraci pro značku dobrých životních podmínek zvířat, viz odstavec 1. Stáda, která nejsou certifikována jako ekologická, musí být podrobena auditu, viz § 10.</w:t>
      </w:r>
    </w:p>
    <w:p w14:paraId="6070F782" w14:textId="77777777" w:rsidR="00555717" w:rsidRPr="00971A40" w:rsidRDefault="00555717" w:rsidP="00555717">
      <w:pPr>
        <w:spacing w:after="0"/>
      </w:pPr>
    </w:p>
    <w:p w14:paraId="68D415AF" w14:textId="77777777" w:rsidR="00493901" w:rsidRPr="00971A40" w:rsidRDefault="00493901" w:rsidP="00555717">
      <w:pPr>
        <w:spacing w:after="0"/>
      </w:pPr>
      <w:r w:rsidRPr="00971A40">
        <w:rPr>
          <w:b/>
        </w:rPr>
        <w:t xml:space="preserve">§ 4 </w:t>
      </w:r>
      <w:r w:rsidRPr="00971A40">
        <w:t>Žádost musí obsahovat tyto informace:</w:t>
      </w:r>
    </w:p>
    <w:p w14:paraId="2B50C426" w14:textId="77777777" w:rsidR="00493901" w:rsidRPr="00971A40" w:rsidRDefault="00555717" w:rsidP="00555717">
      <w:pPr>
        <w:spacing w:after="0"/>
      </w:pPr>
      <w:r w:rsidRPr="00971A40">
        <w:t>1) Číslo CHR stáda/hejna, číslo stáda/hejna, případně číslo certifikace k ekologické produkci a kontaktní údaje vlastníka stáda/hejna.</w:t>
      </w:r>
    </w:p>
    <w:p w14:paraId="5481BD05" w14:textId="77777777" w:rsidR="00493901" w:rsidRPr="00971A40" w:rsidRDefault="00555717" w:rsidP="00555717">
      <w:pPr>
        <w:spacing w:after="0"/>
      </w:pPr>
      <w:r w:rsidRPr="00971A40">
        <w:t>2) Na jaké úrovni, srov. přílohy 1–3, má být stádo/hejno registrováno v CHR a zda celé stádo/hejno, viz § 5, má být registrováno pro značku dobrých životních podmínek zvířat.</w:t>
      </w:r>
    </w:p>
    <w:p w14:paraId="103D5325" w14:textId="77777777" w:rsidR="00493901" w:rsidRPr="00971A40" w:rsidRDefault="00555717" w:rsidP="00555717">
      <w:pPr>
        <w:spacing w:after="0"/>
      </w:pPr>
      <w:r w:rsidRPr="00971A40">
        <w:lastRenderedPageBreak/>
        <w:t>3) V případě stád prasat údaj o tom, zda produkují sající selata, odstávčata nebo prasata na výkrm, a v případě stád skotu údaj o tom, zda produkují maso nebo mléko.</w:t>
      </w:r>
    </w:p>
    <w:p w14:paraId="1BAB5C41" w14:textId="77777777" w:rsidR="00493901" w:rsidRPr="00971A40" w:rsidRDefault="00493901" w:rsidP="00493901"/>
    <w:p w14:paraId="17FEEABB" w14:textId="77777777" w:rsidR="00555717" w:rsidRPr="00971A40" w:rsidRDefault="00493901" w:rsidP="00555717">
      <w:pPr>
        <w:spacing w:after="0"/>
      </w:pPr>
      <w:r w:rsidRPr="00971A40">
        <w:rPr>
          <w:b/>
        </w:rPr>
        <w:t xml:space="preserve">§ 5 </w:t>
      </w:r>
      <w:r w:rsidRPr="00971A40">
        <w:t xml:space="preserve">Dánská veterinární a potravinářská správa může na základě žádosti povolit, aby stádo/hejno současně obsahovalo zvířata téhož druhu, která spadají i nespadají pod značku dobrých životních podmínek zvířat, pokud jsou zvířata chována v jednotkách, které jsou od sebe odděleny, a oddělení je popsáno v programu vlastní kontroly. Dánská veterinární a potravinářská správa stanoví příslušné podmínky v povolení. </w:t>
      </w:r>
    </w:p>
    <w:p w14:paraId="297FB57E" w14:textId="77777777" w:rsidR="00493901" w:rsidRPr="00971A40" w:rsidRDefault="00555717" w:rsidP="00555717">
      <w:pPr>
        <w:spacing w:after="0"/>
      </w:pPr>
      <w:r w:rsidRPr="00971A40">
        <w:rPr>
          <w:i/>
        </w:rPr>
        <w:t xml:space="preserve">   (2) </w:t>
      </w:r>
      <w:r w:rsidRPr="00971A40">
        <w:t>Dánská veterinární a potravinářská správa může rovněž povolit, aby zvířata na různých úrovních značky dobrých životních podmínek zvířat byla chována v témže stádu/hejnu. Dánská veterinární a potravinářská správa stanoví příslušné podmínky v povolení.</w:t>
      </w:r>
    </w:p>
    <w:p w14:paraId="23626709" w14:textId="77777777" w:rsidR="00555717" w:rsidRPr="00971A40" w:rsidRDefault="00555717" w:rsidP="00555717">
      <w:pPr>
        <w:spacing w:after="0"/>
      </w:pPr>
    </w:p>
    <w:p w14:paraId="111789F5" w14:textId="77777777" w:rsidR="00493901" w:rsidRPr="00971A40" w:rsidRDefault="00493901" w:rsidP="00555717">
      <w:pPr>
        <w:jc w:val="center"/>
      </w:pPr>
      <w:r w:rsidRPr="00971A40">
        <w:rPr>
          <w:i/>
        </w:rPr>
        <w:t>Přiřazení úrovní pro produkci v rámci značky dobrých životních podmínek zvířat v registru CHR</w:t>
      </w:r>
    </w:p>
    <w:p w14:paraId="4F142CA2" w14:textId="77777777" w:rsidR="00493901" w:rsidRPr="00971A40" w:rsidRDefault="00493901" w:rsidP="00493901">
      <w:r w:rsidRPr="00971A40">
        <w:rPr>
          <w:b/>
        </w:rPr>
        <w:t xml:space="preserve">§ 6 </w:t>
      </w:r>
      <w:r w:rsidRPr="00971A40">
        <w:t>Dánská veterinární a potravinářská správa přidělí stádu/hejnu příslušnou úroveň značky dobrých životních podmínek zvířat v registru CHR, pokud zjistí, že produkce je organizována a prováděna v souladu s ustanoveními tohoto nařízení.</w:t>
      </w:r>
    </w:p>
    <w:p w14:paraId="54011845" w14:textId="77777777" w:rsidR="00493901" w:rsidRPr="00971A40" w:rsidRDefault="00493901" w:rsidP="00555717">
      <w:pPr>
        <w:jc w:val="center"/>
      </w:pPr>
      <w:r w:rsidRPr="00971A40">
        <w:rPr>
          <w:i/>
        </w:rPr>
        <w:t>Vlastní kontrola a program vlastní kontroly v případě líhní</w:t>
      </w:r>
    </w:p>
    <w:p w14:paraId="490CEB9A" w14:textId="77777777" w:rsidR="00555717" w:rsidRPr="00971A40" w:rsidRDefault="00493901" w:rsidP="00555717">
      <w:pPr>
        <w:spacing w:after="0"/>
      </w:pPr>
      <w:r w:rsidRPr="00971A40">
        <w:rPr>
          <w:b/>
        </w:rPr>
        <w:t xml:space="preserve">§ 7 </w:t>
      </w:r>
      <w:r w:rsidRPr="00971A40">
        <w:t>Líhně dodávající prvovýrobcům pod značkou dobrých životních podmínek zvířat zajišťují oddělení a sledovatelnost vajec a kuřat pomalu rostoucích plemen od ostatních plemen. Toto oddělení a sledovatelnost se zahrnou do programu vlastní kontroly. V rámci vlastní kontroly je nutné, aby jakékoli odchylky a s nimi související nápravná opatření byly písemně zdokumentovány.</w:t>
      </w:r>
    </w:p>
    <w:p w14:paraId="0FB7594D" w14:textId="77777777" w:rsidR="00493901" w:rsidRPr="00971A40" w:rsidRDefault="00555717" w:rsidP="00555717">
      <w:pPr>
        <w:spacing w:after="0"/>
      </w:pPr>
      <w:r w:rsidRPr="00971A40">
        <w:rPr>
          <w:i/>
        </w:rPr>
        <w:t xml:space="preserve">   (2) </w:t>
      </w:r>
      <w:r w:rsidRPr="00971A40">
        <w:t>Líhně musí uchovávat dokumentaci o vlastní kontrole, včetně oddělení a sledovatelnosti, po dobu jednoho roku, přičemž tato dokumentace musí být vždy k dispozici Dánské veterinární a potravinářské správě.</w:t>
      </w:r>
    </w:p>
    <w:p w14:paraId="07E99719" w14:textId="77777777" w:rsidR="00555717" w:rsidRPr="00971A40" w:rsidRDefault="00555717" w:rsidP="00555717">
      <w:pPr>
        <w:spacing w:after="0"/>
      </w:pPr>
    </w:p>
    <w:p w14:paraId="27564F6F" w14:textId="77777777" w:rsidR="00493901" w:rsidRPr="00971A40" w:rsidRDefault="00493901" w:rsidP="00555717">
      <w:pPr>
        <w:jc w:val="center"/>
      </w:pPr>
      <w:r w:rsidRPr="00971A40">
        <w:rPr>
          <w:i/>
        </w:rPr>
        <w:t>Vlastní kontrola a program vlastní kontroly v případě prvovýrobců</w:t>
      </w:r>
    </w:p>
    <w:p w14:paraId="35321564" w14:textId="77777777" w:rsidR="00493901" w:rsidRPr="00971A40" w:rsidRDefault="00493901" w:rsidP="00555717">
      <w:pPr>
        <w:spacing w:after="0"/>
      </w:pPr>
      <w:r w:rsidRPr="00971A40">
        <w:rPr>
          <w:b/>
        </w:rPr>
        <w:t xml:space="preserve">§ 8 </w:t>
      </w:r>
      <w:r w:rsidRPr="00971A40">
        <w:t>Prvovýrobci musí kromě požadavků na dobré životní podmínky zvířat stanovených ve stávajících právních předpisech splňovat dodatečné požadavky pro příslušnou úroveň v případě</w:t>
      </w:r>
    </w:p>
    <w:p w14:paraId="5D6B5C6B" w14:textId="77777777" w:rsidR="00493901" w:rsidRPr="00971A40" w:rsidRDefault="00555717" w:rsidP="00555717">
      <w:pPr>
        <w:spacing w:after="0"/>
      </w:pPr>
      <w:r w:rsidRPr="00971A40">
        <w:t>1) prasat v příloze 1;</w:t>
      </w:r>
    </w:p>
    <w:p w14:paraId="7AC54C76" w14:textId="77777777" w:rsidR="00493901" w:rsidRPr="00971A40" w:rsidRDefault="00555717" w:rsidP="00555717">
      <w:pPr>
        <w:spacing w:after="0"/>
      </w:pPr>
      <w:r w:rsidRPr="00971A40">
        <w:t>2) kuřat chovaných na maso v příloze 2 a</w:t>
      </w:r>
    </w:p>
    <w:p w14:paraId="7E1331AA" w14:textId="77777777" w:rsidR="00493901" w:rsidRPr="00971A40" w:rsidRDefault="00555717" w:rsidP="00555717">
      <w:pPr>
        <w:spacing w:after="0"/>
      </w:pPr>
      <w:r w:rsidRPr="00971A40">
        <w:t>3) skotu v přílohách 3 a 4.</w:t>
      </w:r>
    </w:p>
    <w:p w14:paraId="41654F0D" w14:textId="77777777" w:rsidR="00493901" w:rsidRPr="00971A40" w:rsidRDefault="00555717" w:rsidP="00555717">
      <w:pPr>
        <w:spacing w:after="0"/>
      </w:pPr>
      <w:r w:rsidRPr="00971A40">
        <w:t xml:space="preserve">   </w:t>
      </w:r>
      <w:r w:rsidRPr="00971A40">
        <w:rPr>
          <w:i/>
        </w:rPr>
        <w:t xml:space="preserve">(2) </w:t>
      </w:r>
      <w:r w:rsidRPr="00971A40">
        <w:t>Pokud prvovýrobce zkracuje prasatům ocasy nebo chová prasata se zkrácenými ocasy, oznámí to předem písemně Dánské veterinární a potravinářské správě a uvede dobu, po kterou má prvovýrobce v úmyslu pokračovat.</w:t>
      </w:r>
    </w:p>
    <w:p w14:paraId="66968F25" w14:textId="77777777" w:rsidR="00555717" w:rsidRPr="00971A40" w:rsidRDefault="00555717" w:rsidP="00D47C46">
      <w:pPr>
        <w:spacing w:after="0"/>
      </w:pPr>
    </w:p>
    <w:p w14:paraId="38FE6E16" w14:textId="77777777" w:rsidR="009038A9" w:rsidRPr="00971A40" w:rsidRDefault="00493901" w:rsidP="00D47C46">
      <w:pPr>
        <w:spacing w:after="0"/>
      </w:pPr>
      <w:r w:rsidRPr="00971A40">
        <w:rPr>
          <w:b/>
        </w:rPr>
        <w:t xml:space="preserve">§ 9 </w:t>
      </w:r>
      <w:r w:rsidRPr="00971A40">
        <w:t>Prvovýrobci, kteří si přejí mít své stádo/hejno označeno značkou dobrých životních podmínek zvířat, musí kromě splnění požadavků uvedených v § 8 zavést program vlastní kontroly a provádět vlastní kontrolu. V rámci vlastní kontroly musí být veškeré odchylky ve vztahu k značce dobrých životních podmínek zvířat a s nimi související nápravná opatření písemně zdokumentovány. Pokud stádo/hejno zahrnuje zvířata produkovaná bez značky dobrých životních podmínek zvířat, srov. § 5 odst. 1, nebo zahrnuje zvířata na různých úrovních značky dobrých životních podmínek zvířat, srov. § 5 odst. 2, uvede se tato skutečnost ve vlastní kontrole.</w:t>
      </w:r>
    </w:p>
    <w:p w14:paraId="13D20E33" w14:textId="77777777" w:rsidR="00493901" w:rsidRPr="00971A40" w:rsidRDefault="00D47C46" w:rsidP="00D47C46">
      <w:pPr>
        <w:spacing w:after="0"/>
      </w:pPr>
      <w:r w:rsidRPr="00971A40">
        <w:rPr>
          <w:i/>
        </w:rPr>
        <w:lastRenderedPageBreak/>
        <w:t xml:space="preserve">   (2) </w:t>
      </w:r>
      <w:r w:rsidRPr="00971A40">
        <w:t>Prvovýrobce je povinen registrovat pod značkou dobrých životních podmínek zvířat všechna zvířata, která prožila celý život pod značkou dobrých životních podmínek zvířat, aniž je dotčen § 13 odst. 1 a 2 a § 14.</w:t>
      </w:r>
    </w:p>
    <w:p w14:paraId="7C776396" w14:textId="77777777" w:rsidR="00D47C46" w:rsidRPr="00971A40" w:rsidRDefault="00D47C46" w:rsidP="00D47C46">
      <w:pPr>
        <w:spacing w:after="0"/>
      </w:pPr>
    </w:p>
    <w:p w14:paraId="0B346004" w14:textId="77777777" w:rsidR="00493901" w:rsidRPr="00971A40" w:rsidRDefault="00493901" w:rsidP="009038A9">
      <w:pPr>
        <w:jc w:val="center"/>
      </w:pPr>
      <w:r w:rsidRPr="00971A40">
        <w:t>Kapitola 3</w:t>
      </w:r>
    </w:p>
    <w:p w14:paraId="735429EE" w14:textId="77777777" w:rsidR="00493901" w:rsidRPr="00971A40" w:rsidRDefault="00493901" w:rsidP="009038A9">
      <w:pPr>
        <w:jc w:val="center"/>
      </w:pPr>
      <w:r w:rsidRPr="00971A40">
        <w:rPr>
          <w:i/>
        </w:rPr>
        <w:t>Certifikace, audity a kontroly stád/hejn</w:t>
      </w:r>
    </w:p>
    <w:p w14:paraId="7ED97D4D" w14:textId="77777777" w:rsidR="00493901" w:rsidRPr="00971A40" w:rsidRDefault="00493901" w:rsidP="009038A9">
      <w:pPr>
        <w:jc w:val="center"/>
      </w:pPr>
      <w:r w:rsidRPr="00971A40">
        <w:rPr>
          <w:i/>
        </w:rPr>
        <w:t>Certifikace a audit konvenčních stád/hejn</w:t>
      </w:r>
    </w:p>
    <w:p w14:paraId="78A8FE43" w14:textId="77777777" w:rsidR="00493901" w:rsidRPr="00971A40" w:rsidRDefault="00493901" w:rsidP="009038A9">
      <w:pPr>
        <w:spacing w:after="0"/>
      </w:pPr>
      <w:r w:rsidRPr="00971A40">
        <w:rPr>
          <w:b/>
        </w:rPr>
        <w:t xml:space="preserve">§ 10 </w:t>
      </w:r>
      <w:r w:rsidRPr="00971A40">
        <w:t>Prvovýrobce může zahájit dodávku pod značkou dobrých životních podmínek zvířat až poté, co akreditovaný certifikační orgán vydá osvědčení, že stádo/hejno splňuje příslušné požadavky podle § 8 odst. 1 nebo § 9 na produkci pod značkou dobrých životních podmínek zvířat, a uvedené osvědčení se zapíše do registru CHR.</w:t>
      </w:r>
    </w:p>
    <w:p w14:paraId="062F43F5" w14:textId="77777777" w:rsidR="00493901" w:rsidRPr="00971A40" w:rsidRDefault="009038A9" w:rsidP="009038A9">
      <w:pPr>
        <w:spacing w:after="0"/>
      </w:pPr>
      <w:r w:rsidRPr="00971A40">
        <w:rPr>
          <w:i/>
        </w:rPr>
        <w:t xml:space="preserve">   (2) </w:t>
      </w:r>
      <w:r w:rsidRPr="00971A40">
        <w:t>Jakmile akreditovaný certifikační orgán vydá stádu/hejnu osvědčení (srov. 1), oznámí to Dánské veterinární a potravinářské správě s uvedením jména a adresy vlastníka stáda/hejna, čísla CHR stáda/hejna a úrovně, na které je stádu/hejnu osvědčení vydáno, srov. § 6.</w:t>
      </w:r>
    </w:p>
    <w:p w14:paraId="5E4ECBF8" w14:textId="77777777" w:rsidR="00493901" w:rsidRPr="00971A40" w:rsidRDefault="009038A9" w:rsidP="009038A9">
      <w:pPr>
        <w:spacing w:after="0"/>
      </w:pPr>
      <w:r w:rsidRPr="00971A40">
        <w:rPr>
          <w:i/>
        </w:rPr>
        <w:t xml:space="preserve">   (3) </w:t>
      </w:r>
      <w:r w:rsidRPr="00971A40">
        <w:t>Prvovýrobce se každoročně podrobí auditu.</w:t>
      </w:r>
    </w:p>
    <w:p w14:paraId="0FF3CB41" w14:textId="77777777" w:rsidR="00493901" w:rsidRPr="00971A40" w:rsidRDefault="009038A9" w:rsidP="009038A9">
      <w:pPr>
        <w:spacing w:after="0"/>
      </w:pPr>
      <w:r w:rsidRPr="00971A40">
        <w:rPr>
          <w:i/>
        </w:rPr>
        <w:t xml:space="preserve">   (4) </w:t>
      </w:r>
      <w:r w:rsidRPr="00971A40">
        <w:t xml:space="preserve">Prvovýrobce musí uchovávat dokumentaci o vlastní kontrole, včetně oddělení a sledovatelnosti, osvědčení a auditu, po dobu jednoho roku, přičemž tato dokumentace musí být vždy k dispozici Dánské veterinární a potravinářské správě. </w:t>
      </w:r>
    </w:p>
    <w:p w14:paraId="16C92E25" w14:textId="77777777" w:rsidR="00493901" w:rsidRPr="00971A40" w:rsidRDefault="009038A9" w:rsidP="009038A9">
      <w:pPr>
        <w:spacing w:after="0"/>
      </w:pPr>
      <w:r w:rsidRPr="00971A40">
        <w:rPr>
          <w:i/>
        </w:rPr>
        <w:t xml:space="preserve">   (5) </w:t>
      </w:r>
      <w:r w:rsidRPr="00971A40">
        <w:t>Poplatky za audit a vydávání osvědčení hradí prvovýrobci.</w:t>
      </w:r>
    </w:p>
    <w:p w14:paraId="3EFBF764" w14:textId="77777777" w:rsidR="009038A9" w:rsidRPr="00971A40" w:rsidRDefault="009038A9" w:rsidP="009038A9">
      <w:pPr>
        <w:spacing w:after="0"/>
      </w:pPr>
    </w:p>
    <w:p w14:paraId="634E88C6" w14:textId="77777777" w:rsidR="00493901" w:rsidRPr="00971A40" w:rsidRDefault="00493901" w:rsidP="009038A9">
      <w:pPr>
        <w:jc w:val="center"/>
      </w:pPr>
      <w:r w:rsidRPr="00971A40">
        <w:rPr>
          <w:i/>
        </w:rPr>
        <w:t>Požadavky na kontrolní subjekt</w:t>
      </w:r>
    </w:p>
    <w:p w14:paraId="56E1FEC7" w14:textId="77777777" w:rsidR="00493901" w:rsidRPr="00971A40" w:rsidRDefault="00493901" w:rsidP="00D47C46">
      <w:pPr>
        <w:spacing w:after="0"/>
      </w:pPr>
      <w:r w:rsidRPr="00971A40">
        <w:rPr>
          <w:b/>
        </w:rPr>
        <w:t xml:space="preserve">§ 11 </w:t>
      </w:r>
      <w:r w:rsidRPr="00971A40">
        <w:t>Vydávání osvědčení a audit, srov. § 10 odst. 1 a 3, provádí akreditovaný certifikační subjekt. Akreditovaný certifikační orgán musí být akreditován akreditačním orgánem, který podepsal mnohostrannou dohodu EA (European co-operation for Accreditation) o vzájemném uznávání.</w:t>
      </w:r>
    </w:p>
    <w:p w14:paraId="36F7F2E2" w14:textId="77777777" w:rsidR="00493901" w:rsidRPr="00971A40" w:rsidRDefault="00D47C46" w:rsidP="00D47C46">
      <w:pPr>
        <w:spacing w:after="0"/>
      </w:pPr>
      <w:r w:rsidRPr="00971A40">
        <w:rPr>
          <w:i/>
        </w:rPr>
        <w:t xml:space="preserve">   (2) </w:t>
      </w:r>
      <w:r w:rsidRPr="00971A40">
        <w:t>Podmínkou vydávání osvědčení a provádění auditu také je, aby certifikační orgán prováděl nejméně 20 % auditů týkajících se značky dobrých životních podmínek zvířat neohlášeně.</w:t>
      </w:r>
    </w:p>
    <w:p w14:paraId="612D92BA" w14:textId="77777777" w:rsidR="00493901" w:rsidRPr="00971A40" w:rsidRDefault="00D47C46" w:rsidP="00D47C46">
      <w:pPr>
        <w:spacing w:after="0"/>
      </w:pPr>
      <w:r w:rsidRPr="00971A40">
        <w:rPr>
          <w:i/>
        </w:rPr>
        <w:t xml:space="preserve">   (3) </w:t>
      </w:r>
      <w:r w:rsidRPr="00971A40">
        <w:t>Když certifikační orgán poprvé ohlásí vydání osvědčení stádu/hejnu, srov. § 10 odst. 2, předloží rovněž dokumentaci, že je akreditován v souladu s odstavcem 1 a zavazuje se provést neohlášené audity, srov. odstavec 2.</w:t>
      </w:r>
    </w:p>
    <w:p w14:paraId="2C62E67A" w14:textId="77777777" w:rsidR="00493901" w:rsidRPr="00971A40" w:rsidRDefault="00D47C46" w:rsidP="00D47C46">
      <w:pPr>
        <w:spacing w:after="0"/>
      </w:pPr>
      <w:r w:rsidRPr="00971A40">
        <w:rPr>
          <w:i/>
        </w:rPr>
        <w:t xml:space="preserve">   (4) </w:t>
      </w:r>
      <w:r w:rsidRPr="00971A40">
        <w:t>Pokud certifikační orgán zjistí podmínky, které naznačují, že došlo k porušení pravidel v souvislosti s požadavky značky dobrých životních podmínek zvířat, uvědomí o tom bez zbytečného odkladu Dánskou veterinární a potravinářskou správu, pokud se nejedná o méně závažné porušení, které dotčený prvovýrobce neprodleně napraví.</w:t>
      </w:r>
    </w:p>
    <w:p w14:paraId="6930A84A" w14:textId="77777777" w:rsidR="00D47C46" w:rsidRPr="00971A40" w:rsidRDefault="00D47C46" w:rsidP="00D47C46">
      <w:pPr>
        <w:spacing w:after="0"/>
      </w:pPr>
    </w:p>
    <w:p w14:paraId="0AB51426" w14:textId="77777777" w:rsidR="00493901" w:rsidRPr="00971A40" w:rsidRDefault="00493901" w:rsidP="00D47C46">
      <w:pPr>
        <w:jc w:val="center"/>
      </w:pPr>
      <w:r w:rsidRPr="00971A40">
        <w:rPr>
          <w:i/>
        </w:rPr>
        <w:t>Kontroly stád/hejn, která jsou certifikována jako ekologická</w:t>
      </w:r>
    </w:p>
    <w:p w14:paraId="5FD2B38B" w14:textId="77777777" w:rsidR="00493901" w:rsidRPr="00971A40" w:rsidRDefault="00493901" w:rsidP="00D65D70">
      <w:pPr>
        <w:spacing w:after="0"/>
      </w:pPr>
      <w:r w:rsidRPr="00971A40">
        <w:rPr>
          <w:b/>
        </w:rPr>
        <w:t xml:space="preserve">§ 12 </w:t>
      </w:r>
      <w:r w:rsidRPr="00971A40">
        <w:t>Stáda certifikovaná jako ekologická, která byla zaregistrována pro značku dobrých životních podmínek zvířat, nemusí být kontrolována a certifikována podle § 10, protože tato stáda podléhají ekologickým kontrolám Dánské zemědělské agentury.</w:t>
      </w:r>
    </w:p>
    <w:p w14:paraId="313ECF1D" w14:textId="77777777" w:rsidR="00493901" w:rsidRPr="00971A40" w:rsidRDefault="00D65D70" w:rsidP="00D65D70">
      <w:pPr>
        <w:spacing w:after="0"/>
      </w:pPr>
      <w:r w:rsidRPr="00971A40">
        <w:rPr>
          <w:i/>
        </w:rPr>
        <w:t xml:space="preserve">   (2) </w:t>
      </w:r>
      <w:r w:rsidRPr="00971A40">
        <w:t>Má se za to, že ekologická stáda prasat a hejna kuřat chovaných na maso, která jsou certifikována jako ekologická, splňují požadavky na produkci na úrovni 3 v rámci značky dobrých životních podmínek zvířat.</w:t>
      </w:r>
    </w:p>
    <w:p w14:paraId="519C496D" w14:textId="77777777" w:rsidR="00493901" w:rsidRPr="00971A40" w:rsidRDefault="00D65D70" w:rsidP="00D65D70">
      <w:pPr>
        <w:spacing w:after="0"/>
      </w:pPr>
      <w:r w:rsidRPr="00971A40">
        <w:rPr>
          <w:i/>
        </w:rPr>
        <w:t xml:space="preserve">   (3) </w:t>
      </w:r>
      <w:r w:rsidRPr="00971A40">
        <w:t>Má se za to, že prvovýrobci, kteří jsou certifikováni jako ekologičtí, splňují požadavky na produkci v rámci značky dobrých životních podmínek zvířat, pouze pokud je stádo/hejno certifikováno jako ekologické.</w:t>
      </w:r>
    </w:p>
    <w:p w14:paraId="73B9B5C8" w14:textId="77777777" w:rsidR="00D65D70" w:rsidRPr="00971A40" w:rsidRDefault="00D65D70" w:rsidP="00D65D70">
      <w:pPr>
        <w:spacing w:after="0"/>
      </w:pPr>
    </w:p>
    <w:p w14:paraId="367FBC08" w14:textId="77777777" w:rsidR="00493901" w:rsidRPr="00971A40" w:rsidRDefault="00493901" w:rsidP="00D65D70">
      <w:pPr>
        <w:jc w:val="center"/>
      </w:pPr>
      <w:r w:rsidRPr="00971A40">
        <w:lastRenderedPageBreak/>
        <w:t>Kapitola 4</w:t>
      </w:r>
    </w:p>
    <w:p w14:paraId="5D5D5AD8" w14:textId="77777777" w:rsidR="00493901" w:rsidRPr="00971A40" w:rsidRDefault="00493901" w:rsidP="00D65D70">
      <w:pPr>
        <w:jc w:val="center"/>
      </w:pPr>
      <w:r w:rsidRPr="00971A40">
        <w:rPr>
          <w:i/>
        </w:rPr>
        <w:t>Doba dodání u stád skotu pod značkou dobrých životních podmínek zvířat</w:t>
      </w:r>
    </w:p>
    <w:p w14:paraId="6172E570" w14:textId="77777777" w:rsidR="00493901" w:rsidRPr="00971A40" w:rsidRDefault="00493901" w:rsidP="00D65D70">
      <w:pPr>
        <w:jc w:val="center"/>
      </w:pPr>
      <w:r w:rsidRPr="00971A40">
        <w:rPr>
          <w:i/>
        </w:rPr>
        <w:t>Konvenční stáda skotu</w:t>
      </w:r>
    </w:p>
    <w:p w14:paraId="0FD8D2C8" w14:textId="77777777" w:rsidR="00493901" w:rsidRPr="00971A40" w:rsidRDefault="00493901" w:rsidP="00D65D70">
      <w:pPr>
        <w:spacing w:after="0"/>
      </w:pPr>
      <w:r w:rsidRPr="00971A40">
        <w:rPr>
          <w:b/>
        </w:rPr>
        <w:t xml:space="preserve">§ 13 </w:t>
      </w:r>
      <w:r w:rsidRPr="00971A40">
        <w:t>U konvenčních stád skotu lze zahájit dodávky producentům, jatkám nebo mlékárnám, pokud jsou všechna kritéria relevantní pro stádo splněna:</w:t>
      </w:r>
    </w:p>
    <w:p w14:paraId="0C1AF503" w14:textId="77777777" w:rsidR="00493901" w:rsidRPr="00971A40" w:rsidRDefault="000E5686" w:rsidP="00D65D70">
      <w:pPr>
        <w:spacing w:after="0"/>
      </w:pPr>
      <w:r w:rsidRPr="00971A40">
        <w:t>1) V registru CHR je zapsáno, na jaké úrovni značky dobrých životních podmínek zvířat může stádo dodávat, srov. § 6.</w:t>
      </w:r>
    </w:p>
    <w:p w14:paraId="013629F8" w14:textId="77777777" w:rsidR="00493901" w:rsidRPr="00971A40" w:rsidRDefault="000E5686" w:rsidP="00D65D70">
      <w:pPr>
        <w:spacing w:after="0"/>
      </w:pPr>
      <w:r w:rsidRPr="00971A40">
        <w:t>2) Stádo splňuje požadavky a podmínky uvedené v § 8 odst. 1 přílohách 1 a 3.</w:t>
      </w:r>
    </w:p>
    <w:p w14:paraId="15F4B336" w14:textId="77777777" w:rsidR="00493901" w:rsidRPr="00971A40" w:rsidRDefault="000E5686" w:rsidP="00D65D70">
      <w:pPr>
        <w:spacing w:after="0"/>
      </w:pPr>
      <w:r w:rsidRPr="00971A40">
        <w:t>3) Stádo</w:t>
      </w:r>
    </w:p>
    <w:p w14:paraId="231A7DAF" w14:textId="77777777" w:rsidR="00493901" w:rsidRPr="00971A40" w:rsidRDefault="000E5686" w:rsidP="00D65D70">
      <w:pPr>
        <w:spacing w:after="0"/>
      </w:pPr>
      <w:r w:rsidRPr="00971A40">
        <w:t>a) podléhalo v posledních letech a nadále podléhá systému kontroly, jehož obsah je přinejmenším srovnatelný s příslušnou úrovní značky dobrých životních podmínek zvířat, na které má být stádo zapsáno a která je kontrolována akreditovaným certifikačním orgánem splňujícím požadavky § 11 odst. 1 bodu 2, nebo</w:t>
      </w:r>
    </w:p>
    <w:p w14:paraId="4A545C45" w14:textId="77777777" w:rsidR="00493901" w:rsidRPr="00971A40" w:rsidRDefault="000E5686" w:rsidP="00D65D70">
      <w:pPr>
        <w:spacing w:after="0"/>
      </w:pPr>
      <w:r w:rsidRPr="00971A40">
        <w:t>b) prošlo auditem, srov. § 10 a zvíře, které má být dodáno, prožilo celý svůj život nebo alespoň 1 rok v rámci značky dobrých životních podmínek zvířat, aniž je dotčen odstavec 2.</w:t>
      </w:r>
    </w:p>
    <w:p w14:paraId="216497AA" w14:textId="77777777" w:rsidR="00493901" w:rsidRPr="00971A40" w:rsidRDefault="00D65D70" w:rsidP="00D65D70">
      <w:pPr>
        <w:spacing w:after="0"/>
      </w:pPr>
      <w:r w:rsidRPr="00971A40">
        <w:rPr>
          <w:i/>
        </w:rPr>
        <w:t xml:space="preserve">   (2) </w:t>
      </w:r>
      <w:r w:rsidRPr="00971A40">
        <w:t xml:space="preserve">U konvenčních stád skotu, která produkují mléko a která nepodléhají systému kontrol, srov. odst. 1 bod 3 písm. a), mohou být zahájeny dodávky do mlékáren, pokud jsou splněna ustanovení odst. 1 bodů 1 a 2 a byl proveden audit stáda, srov. § 10, a pokud zvířata, od kterých je mléko dodáváno, žila pod značkou dobrých životních podmínek zvířat po dobu alespoň 3 měsíců před dodáním mléka. </w:t>
      </w:r>
    </w:p>
    <w:p w14:paraId="2B1B0B02" w14:textId="77777777" w:rsidR="00D65D70" w:rsidRPr="00971A40" w:rsidRDefault="00D65D70" w:rsidP="00D65D70">
      <w:pPr>
        <w:spacing w:after="0"/>
        <w:jc w:val="center"/>
      </w:pPr>
    </w:p>
    <w:p w14:paraId="478212AF" w14:textId="77777777" w:rsidR="00493901" w:rsidRPr="00971A40" w:rsidRDefault="00493901" w:rsidP="00D65D70">
      <w:pPr>
        <w:jc w:val="center"/>
      </w:pPr>
      <w:r w:rsidRPr="00971A40">
        <w:rPr>
          <w:i/>
        </w:rPr>
        <w:t>Stáda skotu, která jsou certifikována jako ekologická</w:t>
      </w:r>
    </w:p>
    <w:p w14:paraId="64139DF0" w14:textId="77777777" w:rsidR="00D65D70" w:rsidRPr="00971A40" w:rsidRDefault="00493901" w:rsidP="00D65D70">
      <w:pPr>
        <w:spacing w:after="0"/>
      </w:pPr>
      <w:r w:rsidRPr="00971A40">
        <w:rPr>
          <w:b/>
        </w:rPr>
        <w:t xml:space="preserve">§ 14 </w:t>
      </w:r>
      <w:r w:rsidRPr="00971A40">
        <w:t>U stád certifikovaných jako ekologická, která splňují požadavky a podmínky uvedené v § 8 odst. 1 a § 9, mohou být po zápisu úrovně značky dobrých životních podmínek zvířat do registru CHR, srov. § 6, zahájeny dodávky pro prvovýrobce, jatka nebo mlékárny, srov. odstavec 2.</w:t>
      </w:r>
    </w:p>
    <w:p w14:paraId="5F9EDC46" w14:textId="77777777" w:rsidR="00493901" w:rsidRPr="00971A40" w:rsidRDefault="00D65D70" w:rsidP="00D65D70">
      <w:pPr>
        <w:spacing w:after="0"/>
      </w:pPr>
      <w:r w:rsidRPr="00971A40">
        <w:rPr>
          <w:i/>
        </w:rPr>
        <w:t xml:space="preserve">   (2) </w:t>
      </w:r>
      <w:r w:rsidRPr="00971A40">
        <w:t>Pokud zvíře splňuje pravidla pro ekologickou produkci, může být prodáno prvovýrobci, jatkám nebo mlékárně pod značkou dobrých životních podmínek zvířat.</w:t>
      </w:r>
    </w:p>
    <w:p w14:paraId="6C754C55" w14:textId="77777777" w:rsidR="00D65D70" w:rsidRPr="00971A40" w:rsidRDefault="00D65D70" w:rsidP="00D65D70">
      <w:pPr>
        <w:spacing w:after="0"/>
      </w:pPr>
    </w:p>
    <w:p w14:paraId="6AFE5016" w14:textId="77777777" w:rsidR="00493901" w:rsidRPr="00971A40" w:rsidRDefault="00493901" w:rsidP="00D65D70">
      <w:pPr>
        <w:jc w:val="center"/>
      </w:pPr>
      <w:r w:rsidRPr="00971A40">
        <w:t>Kapitola 5</w:t>
      </w:r>
    </w:p>
    <w:p w14:paraId="39535BE5" w14:textId="77777777" w:rsidR="00493901" w:rsidRPr="00971A40" w:rsidRDefault="00493901" w:rsidP="00D65D70">
      <w:pPr>
        <w:jc w:val="center"/>
      </w:pPr>
      <w:r w:rsidRPr="00971A40">
        <w:rPr>
          <w:i/>
        </w:rPr>
        <w:t>Požadavky na jatka a kontroly na jatkách</w:t>
      </w:r>
    </w:p>
    <w:p w14:paraId="4DF93C6D" w14:textId="77777777" w:rsidR="00493901" w:rsidRPr="00971A40" w:rsidRDefault="00493901" w:rsidP="002D2394">
      <w:pPr>
        <w:spacing w:after="0"/>
      </w:pPr>
      <w:r w:rsidRPr="00971A40">
        <w:rPr>
          <w:b/>
        </w:rPr>
        <w:t xml:space="preserve">§ 15 </w:t>
      </w:r>
      <w:r w:rsidRPr="00971A40">
        <w:t>Jatka, která hodlají porážet zvířata nebo uvádět maso na trh pod značkou dobrých životních podmínek zvířat, musí tuto činnost předem oznámit Dánské veterinární a potravinářské správě, srov. § 16 odst. 1 nařízení o povolování a registraci potravinářských podniků atd.</w:t>
      </w:r>
    </w:p>
    <w:p w14:paraId="6D901270" w14:textId="77777777" w:rsidR="00493901" w:rsidRPr="00971A40" w:rsidRDefault="002D2394" w:rsidP="002D2394">
      <w:pPr>
        <w:spacing w:after="0"/>
      </w:pPr>
      <w:r w:rsidRPr="00971A40">
        <w:rPr>
          <w:i/>
        </w:rPr>
        <w:t xml:space="preserve">   (2) </w:t>
      </w:r>
      <w:r w:rsidRPr="00971A40">
        <w:t>Jatka registrovaná k porážení zvířat nebo k uvádění masa na trh pod značkou dobrých životních podmínek zvířat musí mít v rámci vlastní kontroly zavedeny písemné postupy zajišťující splnění všech těchto kritérií:</w:t>
      </w:r>
    </w:p>
    <w:p w14:paraId="4B2041A8" w14:textId="77777777" w:rsidR="00493901" w:rsidRPr="00971A40" w:rsidRDefault="002D2394" w:rsidP="002D2394">
      <w:pPr>
        <w:spacing w:after="0"/>
      </w:pPr>
      <w:r w:rsidRPr="00971A40">
        <w:t>1) Je zajištěno oddělení a sledovatelnost zvířat a masa, na které se vztahuje značka dobrých životních podmínek zvířat.</w:t>
      </w:r>
    </w:p>
    <w:p w14:paraId="2F83A452" w14:textId="77777777" w:rsidR="00493901" w:rsidRPr="00971A40" w:rsidRDefault="002D2394" w:rsidP="002D2394">
      <w:pPr>
        <w:spacing w:after="0"/>
      </w:pPr>
      <w:r w:rsidRPr="00971A40">
        <w:t>2) Je dodržena doba přepravy na porážku u prasat a skotu v délce nejvýše osm hodin, a u kuřat chovaných na maso v délce nejvýše šest hodin.</w:t>
      </w:r>
    </w:p>
    <w:p w14:paraId="6843B2E8" w14:textId="77777777" w:rsidR="00493901" w:rsidRPr="00971A40" w:rsidRDefault="002D2394" w:rsidP="002D2394">
      <w:pPr>
        <w:spacing w:after="0"/>
      </w:pPr>
      <w:r w:rsidRPr="00971A40">
        <w:t>3) V případě jatek pro prasata je splněna podmínka, že pod značkou dobrých životních podmínek zvířat uvádějí na trh pouze maso prasat, která nemají zkrácené ocasy a nemají okousané ocasy.</w:t>
      </w:r>
    </w:p>
    <w:p w14:paraId="08335550" w14:textId="77777777" w:rsidR="00493901" w:rsidRPr="00971A40" w:rsidRDefault="002D2394" w:rsidP="002D2394">
      <w:pPr>
        <w:spacing w:after="0"/>
      </w:pPr>
      <w:r w:rsidRPr="00971A40">
        <w:t>4) V případě drůbežích jatek je splněna podmínka, že uvádějí na trh pouze maso pod značkou dobrých životních podmínek zvířat pocházející</w:t>
      </w:r>
    </w:p>
    <w:p w14:paraId="345C882C" w14:textId="77777777" w:rsidR="00493901" w:rsidRPr="00971A40" w:rsidRDefault="002D2394" w:rsidP="002D2394">
      <w:pPr>
        <w:spacing w:after="0"/>
      </w:pPr>
      <w:r w:rsidRPr="00971A40">
        <w:lastRenderedPageBreak/>
        <w:t>a) z hejn, která splňují požadavky na úmrtnost v hejnu;</w:t>
      </w:r>
    </w:p>
    <w:p w14:paraId="5CE0DCF8" w14:textId="77777777" w:rsidR="00493901" w:rsidRPr="00971A40" w:rsidRDefault="002D2394" w:rsidP="002D2394">
      <w:pPr>
        <w:spacing w:after="0"/>
      </w:pPr>
      <w:r w:rsidRPr="00971A40">
        <w:t>b) z kuřat chovaných na maso pomalu rostoucího plemene;</w:t>
      </w:r>
    </w:p>
    <w:p w14:paraId="3989FFE5" w14:textId="77777777" w:rsidR="00493901" w:rsidRPr="00971A40" w:rsidRDefault="002D2394" w:rsidP="002D2394">
      <w:pPr>
        <w:spacing w:after="0"/>
      </w:pPr>
      <w:r w:rsidRPr="00971A40">
        <w:t xml:space="preserve">c) z kuřat chovaných na maso, u nichž je dodržena hustota osazení a </w:t>
      </w:r>
    </w:p>
    <w:p w14:paraId="7E2AB9F2" w14:textId="77777777" w:rsidR="00493901" w:rsidRPr="00971A40" w:rsidRDefault="002D2394" w:rsidP="002D2394">
      <w:pPr>
        <w:spacing w:after="0"/>
      </w:pPr>
      <w:r w:rsidRPr="00971A40">
        <w:t>d) z kuřat chovaných na maso, u nichž je počet bodů v rámci programu sledování lézí na polštářcích běháků v rámci limitu.</w:t>
      </w:r>
    </w:p>
    <w:p w14:paraId="482C7D3D" w14:textId="77777777" w:rsidR="00493901" w:rsidRPr="00971A40" w:rsidRDefault="002D2394" w:rsidP="002D2394">
      <w:pPr>
        <w:spacing w:after="0"/>
      </w:pPr>
      <w:r w:rsidRPr="00971A40">
        <w:rPr>
          <w:i/>
        </w:rPr>
        <w:t xml:space="preserve">   (3) </w:t>
      </w:r>
      <w:r w:rsidRPr="00971A40">
        <w:t>Jatka musí uchovávat dokumentaci o vlastní kontrole, včetně oddělení a sledovatelnosti, po dobu jednoho roku, přičemž tato dokumentace musí být vždy k dispozici Dánské veterinární a potravinářské správě.</w:t>
      </w:r>
    </w:p>
    <w:p w14:paraId="6DCD5E9B" w14:textId="77777777" w:rsidR="00493901" w:rsidRPr="00971A40" w:rsidRDefault="002D2394" w:rsidP="002D2394">
      <w:pPr>
        <w:spacing w:after="0"/>
      </w:pPr>
      <w:r w:rsidRPr="00971A40">
        <w:rPr>
          <w:i/>
        </w:rPr>
        <w:t xml:space="preserve">   (4) </w:t>
      </w:r>
      <w:r w:rsidRPr="00971A40">
        <w:t>Pokud jatka zjistí podmínky, které naznačují, že došlo k porušení pravidel pro značku dobrých životních podmínek zvířat, musí o této skutečnosti bez zbytečného odkladu uvědomit Dánskou veterinární a potravinářskou správu.</w:t>
      </w:r>
    </w:p>
    <w:p w14:paraId="7AB34B27" w14:textId="77777777" w:rsidR="00493901" w:rsidRPr="00971A40" w:rsidRDefault="00493901" w:rsidP="00493901">
      <w:r w:rsidRPr="00971A40">
        <w:rPr>
          <w:b/>
        </w:rPr>
        <w:t xml:space="preserve">§ 16 </w:t>
      </w:r>
      <w:r w:rsidRPr="00971A40">
        <w:t>Pokud se sleduje shoda jatek z hlediska dodržování podmínek značky dobrých životních podmínek zvířat, použijí se předpisy pro kontrolu financovanou z poplatků, srov. nařízení o platbě za kontroly potravin, krmiv a živých zvířat atd.</w:t>
      </w:r>
    </w:p>
    <w:p w14:paraId="4B571845" w14:textId="77777777" w:rsidR="00493901" w:rsidRPr="00971A40" w:rsidRDefault="00493901" w:rsidP="0099206B">
      <w:pPr>
        <w:jc w:val="center"/>
      </w:pPr>
      <w:r w:rsidRPr="00971A40">
        <w:t>Kapitola 6</w:t>
      </w:r>
    </w:p>
    <w:p w14:paraId="674AE7B4" w14:textId="77777777" w:rsidR="00493901" w:rsidRPr="00971A40" w:rsidRDefault="00493901" w:rsidP="0099206B">
      <w:pPr>
        <w:jc w:val="center"/>
      </w:pPr>
      <w:r w:rsidRPr="00971A40">
        <w:rPr>
          <w:i/>
        </w:rPr>
        <w:t>Požadavky a kontroly u ostatních podniků, včetně mlékáren</w:t>
      </w:r>
    </w:p>
    <w:p w14:paraId="3FA7E006" w14:textId="77777777" w:rsidR="00493901" w:rsidRPr="00971A40" w:rsidRDefault="00493901" w:rsidP="0099206B">
      <w:pPr>
        <w:spacing w:after="0"/>
      </w:pPr>
      <w:r w:rsidRPr="00971A40">
        <w:rPr>
          <w:b/>
        </w:rPr>
        <w:t xml:space="preserve">§ 17 </w:t>
      </w:r>
      <w:r w:rsidRPr="00971A40">
        <w:t>Velkoobchodníci, na které se nevztahuje kapitola 5, a maloobchodníci, kteří hodlají bourat nebo mlít čerstvé maso, vyrábět masné polotovary nebo masné výrobky, nebo mlékárny, které hodlají vyrábět mléčné výrobky nebo balit tento druh výrobků, a kteří chtějí příslušným způsobem označit výrobky, na něž se vztahuje značka dobrých životních podmínek zvířat, musí tuto činnost předem oznámit Dánské veterinární a potravinářské správě, srov. § 16 odst. 2 nařízení o povolování a registraci potravinářských podniků atd.</w:t>
      </w:r>
    </w:p>
    <w:p w14:paraId="264A14C8" w14:textId="77777777" w:rsidR="00493901" w:rsidRPr="00971A40" w:rsidRDefault="0099206B" w:rsidP="0099206B">
      <w:pPr>
        <w:spacing w:after="0"/>
      </w:pPr>
      <w:r w:rsidRPr="00971A40">
        <w:rPr>
          <w:i/>
        </w:rPr>
        <w:t xml:space="preserve">   (2) </w:t>
      </w:r>
      <w:r w:rsidRPr="00971A40">
        <w:t>Podniky musí mít v rámci vlastní kontroly zavedeny písemné postupy, které zajistí oddělení od výrobků, na které se nevztahuje značka dobrých životních podmínek zvířat, a sledovatelnost čerstvého masa, mletého masa, masných polotovarů nebo masných výrobků nebo mléčných výrobků, na něž se vztahuje značka dobrých životních podmínek zvířat.</w:t>
      </w:r>
    </w:p>
    <w:p w14:paraId="030C04E4" w14:textId="77777777" w:rsidR="00493901" w:rsidRPr="00971A40" w:rsidRDefault="0099206B" w:rsidP="0099206B">
      <w:pPr>
        <w:spacing w:after="0"/>
      </w:pPr>
      <w:r w:rsidRPr="00971A40">
        <w:rPr>
          <w:i/>
        </w:rPr>
        <w:t xml:space="preserve">   (3) </w:t>
      </w:r>
      <w:r w:rsidRPr="00971A40">
        <w:t xml:space="preserve">Podniky uchovávají dokumentaci o oddělení a sledovatelnosti po dobu jednoho roku. </w:t>
      </w:r>
    </w:p>
    <w:p w14:paraId="7F245632" w14:textId="77777777" w:rsidR="00493901" w:rsidRPr="00971A40" w:rsidRDefault="0099206B" w:rsidP="0099206B">
      <w:pPr>
        <w:spacing w:after="0"/>
      </w:pPr>
      <w:r w:rsidRPr="00971A40">
        <w:rPr>
          <w:i/>
        </w:rPr>
        <w:t xml:space="preserve">   (4) </w:t>
      </w:r>
      <w:r w:rsidRPr="00971A40">
        <w:t>Pokud podnik zjistí podmínky, které naznačují, že došlo k porušení pravidel pro značku dobrých životních podmínek zvířat, musí o této skutečnosti bez zbytečného odkladu uvědomit Dánskou veterinární a potravinářskou správu.</w:t>
      </w:r>
    </w:p>
    <w:p w14:paraId="300BC549" w14:textId="77777777" w:rsidR="0099206B" w:rsidRPr="00971A40" w:rsidRDefault="0099206B" w:rsidP="0099206B">
      <w:pPr>
        <w:spacing w:after="0"/>
      </w:pPr>
    </w:p>
    <w:p w14:paraId="4E9C5B82" w14:textId="77777777" w:rsidR="00493901" w:rsidRPr="00971A40" w:rsidRDefault="00493901" w:rsidP="00493901">
      <w:r w:rsidRPr="00971A40">
        <w:rPr>
          <w:b/>
        </w:rPr>
        <w:t xml:space="preserve">§ 18 </w:t>
      </w:r>
      <w:r w:rsidRPr="00971A40">
        <w:t>Pokud se sleduje, zda podniky, na něž se vztahuje § 17 odst. 1, dodržují podmínky značky dobrých životních podmínek zvířat, použijí se předpisy pro kontroly financované z poplatků, srov. nařízení o platbě za kontroly potravin, krmiv a živých zvířat atd.</w:t>
      </w:r>
    </w:p>
    <w:p w14:paraId="5F6F69D5" w14:textId="77777777" w:rsidR="00493901" w:rsidRPr="00971A40" w:rsidRDefault="00493901" w:rsidP="0099206B">
      <w:pPr>
        <w:jc w:val="center"/>
      </w:pPr>
      <w:r w:rsidRPr="00971A40">
        <w:t>Kapitola 7</w:t>
      </w:r>
    </w:p>
    <w:p w14:paraId="503C07E4" w14:textId="77777777" w:rsidR="00493901" w:rsidRPr="00971A40" w:rsidRDefault="00493901" w:rsidP="0099206B">
      <w:pPr>
        <w:jc w:val="center"/>
      </w:pPr>
      <w:r w:rsidRPr="00971A40">
        <w:rPr>
          <w:i/>
        </w:rPr>
        <w:t>Požadavky na zvířata a výrobky z jiných zemí</w:t>
      </w:r>
    </w:p>
    <w:p w14:paraId="2A0784CE" w14:textId="77777777" w:rsidR="00493901" w:rsidRPr="00971A40" w:rsidRDefault="00493901" w:rsidP="0099206B">
      <w:pPr>
        <w:spacing w:after="0"/>
      </w:pPr>
      <w:r w:rsidRPr="00971A40">
        <w:rPr>
          <w:b/>
        </w:rPr>
        <w:t xml:space="preserve">§ 19 </w:t>
      </w:r>
      <w:r w:rsidRPr="00971A40">
        <w:t>Před uvedením násadových vajec, živých zvířat, čerstvého masa, mletého masa nebo masných polotovarů nebo mléčných výrobků, masných výrobků obsahujících maso z jiných zemí nebo mléčných výrobků obsahujících mléko z jiných zemí na trh musí Dánská veterinární a potravinářská správa schválit, že zvířata nebo výrobky mohou být uvedeny na trh pod značkou dobrých životních podmínek zvířat.</w:t>
      </w:r>
    </w:p>
    <w:p w14:paraId="7D7E978B" w14:textId="77777777" w:rsidR="00493901" w:rsidRPr="00971A40" w:rsidRDefault="0099206B" w:rsidP="0099206B">
      <w:pPr>
        <w:spacing w:after="0"/>
      </w:pPr>
      <w:r w:rsidRPr="00971A40">
        <w:rPr>
          <w:i/>
        </w:rPr>
        <w:t xml:space="preserve">   (2) </w:t>
      </w:r>
      <w:r w:rsidRPr="00971A40">
        <w:t>Dánská veterinární a potravinářská správa schválí uvedení zvířat nebo výrobků na trh pod značkou dobrých životních podmínek zvířat, pokud podnik odpovědný za vstup do Dánska v příslušných případech doložil, že:</w:t>
      </w:r>
    </w:p>
    <w:p w14:paraId="7C889EFC" w14:textId="77777777" w:rsidR="00493901" w:rsidRPr="00971A40" w:rsidRDefault="00493901" w:rsidP="0099206B">
      <w:pPr>
        <w:spacing w:after="0"/>
      </w:pPr>
      <w:r w:rsidRPr="00971A40">
        <w:lastRenderedPageBreak/>
        <w:t>prvovýrobce splňuje požadavky, které jsou přinejmenším srovnatelné s požadavky uvedenými v § 7 nebo § 8 a § 9,</w:t>
      </w:r>
    </w:p>
    <w:p w14:paraId="2048348B" w14:textId="77777777" w:rsidR="00493901" w:rsidRPr="00971A40" w:rsidRDefault="0099206B" w:rsidP="0099206B">
      <w:pPr>
        <w:spacing w:after="0"/>
      </w:pPr>
      <w:r w:rsidRPr="00971A40">
        <w:t>1) prvovýrobcí certifikovaní jako ekologičtí splňují požadavky, které jsou přinejmenším srovnatelné s požadavky uvedenými v § 12,</w:t>
      </w:r>
    </w:p>
    <w:p w14:paraId="0D1469E1" w14:textId="77777777" w:rsidR="00493901" w:rsidRPr="00971A40" w:rsidRDefault="0099206B" w:rsidP="0099206B">
      <w:pPr>
        <w:spacing w:after="0"/>
      </w:pPr>
      <w:r w:rsidRPr="00971A40">
        <w:t>2) jatka splňují požadavky, které jsou alespoň srovnatelné s požadavky stanovenými v § 15 odst. 2 nebo 3, nebo mlékárny splňují požadavky, které jsou alespoň srovnatelné s požadavky stanovenými v § 17 odst. 2, a</w:t>
      </w:r>
    </w:p>
    <w:p w14:paraId="632E84C0" w14:textId="77777777" w:rsidR="00493901" w:rsidRPr="00971A40" w:rsidRDefault="0099206B" w:rsidP="0099206B">
      <w:pPr>
        <w:spacing w:after="0"/>
      </w:pPr>
      <w:r w:rsidRPr="00971A40">
        <w:t>4) země původu má zavedeny kontroly prvovýrobců, líhní, jatek, mlékáren a jiných zúčastněných podniků, které jsou z hlediska rozsahu, důvěryhodnosti a nezávislosti srovnatelné s požadavky uvedenými v § 10, 12, 15 nebo 17.</w:t>
      </w:r>
    </w:p>
    <w:p w14:paraId="0AA79371" w14:textId="77777777" w:rsidR="00493901" w:rsidRPr="00971A40" w:rsidRDefault="0099206B" w:rsidP="0099206B">
      <w:pPr>
        <w:spacing w:after="0"/>
      </w:pPr>
      <w:r w:rsidRPr="00971A40">
        <w:rPr>
          <w:i/>
        </w:rPr>
        <w:t xml:space="preserve">   (3) </w:t>
      </w:r>
      <w:r w:rsidRPr="00971A40">
        <w:t>Pokud kontroly uvedené v odstavci 2 a 4 provádějí orgány země původu, jsou splněny podmínky stanovené v tomto ustanovení, pokud jde o dokončené kontroly.</w:t>
      </w:r>
    </w:p>
    <w:p w14:paraId="59D019C9" w14:textId="77777777" w:rsidR="0099206B" w:rsidRPr="00971A40" w:rsidRDefault="0099206B" w:rsidP="0099206B">
      <w:pPr>
        <w:spacing w:after="0"/>
      </w:pPr>
    </w:p>
    <w:p w14:paraId="1F7A15A7" w14:textId="77777777" w:rsidR="00493901" w:rsidRPr="00971A40" w:rsidRDefault="00493901" w:rsidP="00042EEF">
      <w:pPr>
        <w:spacing w:after="0"/>
      </w:pPr>
      <w:r w:rsidRPr="00971A40">
        <w:rPr>
          <w:b/>
        </w:rPr>
        <w:t xml:space="preserve">§ 20 </w:t>
      </w:r>
      <w:r w:rsidRPr="00971A40">
        <w:t>Podniky, včetně jatek a mlékáren, které hodlají dovážet zvířata a výrobky podle § 19, musí být registrovány u Dánské veterinární a potravinářské správy podle § 15 nebo 17 a musí v rámci vlastní kontroly zajišťovat trvalé dodržování podmínek, srov. § 19 odst. 2.</w:t>
      </w:r>
    </w:p>
    <w:p w14:paraId="299D7525" w14:textId="77777777" w:rsidR="00493901" w:rsidRPr="00971A40" w:rsidRDefault="00042EEF" w:rsidP="00042EEF">
      <w:pPr>
        <w:spacing w:after="0"/>
      </w:pPr>
      <w:r w:rsidRPr="00971A40">
        <w:rPr>
          <w:i/>
        </w:rPr>
        <w:t xml:space="preserve">   (2) </w:t>
      </w:r>
      <w:r w:rsidRPr="00971A40">
        <w:t>Pokud podniky, včetně jatek a mlékáren, zjistí podmínky, které naznačují, že nejsou splněny podmínky pro schválení podle § 19, musí o této skutečnosti bez zbytečného odkladu uvědomit Dánskou veterinární a potravinářskou správu.</w:t>
      </w:r>
    </w:p>
    <w:p w14:paraId="18A3DF3D" w14:textId="77777777" w:rsidR="00042EEF" w:rsidRPr="00971A40" w:rsidRDefault="00042EEF" w:rsidP="00042EEF">
      <w:pPr>
        <w:spacing w:after="0"/>
      </w:pPr>
    </w:p>
    <w:p w14:paraId="61B7F5FC" w14:textId="77777777" w:rsidR="00493901" w:rsidRPr="00971A40" w:rsidRDefault="00493901" w:rsidP="00042EEF">
      <w:pPr>
        <w:jc w:val="center"/>
      </w:pPr>
      <w:r w:rsidRPr="00971A40">
        <w:t>Kapitola 8</w:t>
      </w:r>
    </w:p>
    <w:p w14:paraId="6964A1AE" w14:textId="77777777" w:rsidR="00493901" w:rsidRPr="00971A40" w:rsidRDefault="00493901" w:rsidP="00042EEF">
      <w:pPr>
        <w:jc w:val="center"/>
      </w:pPr>
      <w:r w:rsidRPr="00971A40">
        <w:rPr>
          <w:i/>
        </w:rPr>
        <w:t>Označování a uvádění na trh</w:t>
      </w:r>
    </w:p>
    <w:p w14:paraId="549B87F2" w14:textId="77777777" w:rsidR="00493901" w:rsidRPr="00971A40" w:rsidRDefault="00493901" w:rsidP="00042EEF">
      <w:pPr>
        <w:spacing w:after="0"/>
      </w:pPr>
      <w:r w:rsidRPr="00971A40">
        <w:rPr>
          <w:b/>
        </w:rPr>
        <w:t xml:space="preserve">§ 21 </w:t>
      </w:r>
      <w:r w:rsidRPr="00971A40">
        <w:t>Stáda/hejna, včetně líhní, registrovaná ke značce dobrých životních podmínek zvířat, a podniky, včetně jatek a mlékáren registrovaných jako uživatelé značky dobrých životních podmínek zvířat, mohou při označování a uvádění na trh používat příslušná loga jednotlivých úrovní, srov. příloha 5. Příslušné logo a související názvy a popisy mohou být používány pouze za podmínek stanovených Dánskou veterinární a potravinářskou správou, srov. § 22.</w:t>
      </w:r>
    </w:p>
    <w:p w14:paraId="6DBB32CA" w14:textId="77777777" w:rsidR="00493901" w:rsidRPr="00971A40" w:rsidRDefault="00042EEF" w:rsidP="00042EEF">
      <w:pPr>
        <w:spacing w:after="0"/>
      </w:pPr>
      <w:r w:rsidRPr="00971A40">
        <w:rPr>
          <w:i/>
        </w:rPr>
        <w:t xml:space="preserve">   (2) </w:t>
      </w:r>
      <w:r w:rsidRPr="00971A40">
        <w:t>Čerstvé maso, porcované maso, masné polotovary, masné výrobky a mléčné výrobky mohou být označeny logem příslušným logem jednotlivých úrovní, pokud veškerý obsah živočišného původu výrobku splňuje požadavky na danou úroveň, pokud jsou však zahrnuty mléčné výrobky nebo maso z různých úrovní značky dobrých životních podmínek zvířat, srov. přílohy 1–3, mohou být označeny pouze příslušnou nejnižší úrovní značky dobrých životních podmínek zvířat.</w:t>
      </w:r>
    </w:p>
    <w:p w14:paraId="41987475" w14:textId="77777777" w:rsidR="00493901" w:rsidRPr="00971A40" w:rsidRDefault="00042EEF" w:rsidP="00042EEF">
      <w:pPr>
        <w:spacing w:after="0"/>
      </w:pPr>
      <w:r w:rsidRPr="00971A40">
        <w:rPr>
          <w:i/>
        </w:rPr>
        <w:t xml:space="preserve">   (3) </w:t>
      </w:r>
      <w:r w:rsidRPr="00971A40">
        <w:t xml:space="preserve">Čerstvé maso, mleté maso, masné polotovary, masné výrobky a mléčné výrobky mohou být označeny logem, které odpovídá příslušné úrovni, pokud veškerý obsah živočišného původu výrobku splňuje požadavky pro danou úroveň. </w:t>
      </w:r>
    </w:p>
    <w:p w14:paraId="10B876C3" w14:textId="77777777" w:rsidR="00493901" w:rsidRPr="00971A40" w:rsidRDefault="00493901" w:rsidP="00042EEF">
      <w:pPr>
        <w:spacing w:after="0"/>
      </w:pPr>
      <w:r w:rsidRPr="00971A40">
        <w:t>Lze však použít i střívka, želatinu a kolagen jiného původu, jakož i ryby a vejce od nosnic ve volném výběhu.</w:t>
      </w:r>
    </w:p>
    <w:p w14:paraId="0FB0CA8B" w14:textId="77777777" w:rsidR="00493901" w:rsidRPr="00971A40" w:rsidRDefault="00042EEF" w:rsidP="00042EEF">
      <w:pPr>
        <w:spacing w:after="0"/>
      </w:pPr>
      <w:r w:rsidRPr="00971A40">
        <w:rPr>
          <w:i/>
        </w:rPr>
        <w:t xml:space="preserve">   (4) </w:t>
      </w:r>
      <w:r w:rsidRPr="00971A40">
        <w:t>Čerstvé maso, mleté maso, masné polotovary, masné výrobky, hotová jídla atd. a mléčné výrobky mohou být, kromě případů uvedených v odstavci 2, označeny příslušným logem, pokud hmotnostní obsah masa nebo mléčných výrobků opatřených značkou dobrých životních podmínek zvířat představuje nejméně 75 % z celkového obsahu živočišného původu konečného výrobku a ostatní složky živočišného původu splňují požadavky na ekologické zemědělství. Lze však použít i střívka, želatinu a kolagen, které nepocházejí z ekologického zemědělství, jakož i ryby, které nepocházejí z ekologického zemědělství, nebo vejce od nosnic ve volném výběhu.</w:t>
      </w:r>
    </w:p>
    <w:p w14:paraId="0C56F6B7" w14:textId="77777777" w:rsidR="00042EEF" w:rsidRPr="00971A40" w:rsidRDefault="00042EEF" w:rsidP="00042EEF">
      <w:pPr>
        <w:spacing w:after="0"/>
      </w:pPr>
    </w:p>
    <w:p w14:paraId="7F437124" w14:textId="77777777" w:rsidR="00493901" w:rsidRPr="00971A40" w:rsidRDefault="00493901" w:rsidP="00B869A0">
      <w:pPr>
        <w:spacing w:after="0"/>
      </w:pPr>
      <w:r w:rsidRPr="00971A40">
        <w:rPr>
          <w:b/>
        </w:rPr>
        <w:t xml:space="preserve">§ 22 </w:t>
      </w:r>
      <w:r w:rsidRPr="00971A40">
        <w:t xml:space="preserve">Podmínky pro používání loga se souvisejícími názvy a popisy budou k dispozici na internetových stránkách Dánské veterinární a potravinářské správy. Tento materiál lze rovněž zaslat na základě písemné </w:t>
      </w:r>
      <w:r w:rsidRPr="00971A40">
        <w:lastRenderedPageBreak/>
        <w:t>žádosti podané Dánské veterinární a potravinářské správě. Grafické uspořádání značky dobrých životních podmínek zvířat, kterou lze použít, je uvedeno v příloze 5 s příslušným manuálem vizuálních prvků, který lze nalézt na internetových stránkách Dánské veterinární a potravinářské správy.</w:t>
      </w:r>
    </w:p>
    <w:p w14:paraId="595867CA" w14:textId="77777777" w:rsidR="00493901" w:rsidRPr="00971A40" w:rsidRDefault="00B869A0" w:rsidP="00B869A0">
      <w:pPr>
        <w:spacing w:after="0"/>
      </w:pPr>
      <w:r w:rsidRPr="00971A40">
        <w:rPr>
          <w:i/>
        </w:rPr>
        <w:t xml:space="preserve">   (2) </w:t>
      </w:r>
      <w:r w:rsidRPr="00971A40">
        <w:t>Používat značku dobrých životních podmínek zvířat a související názvy a popisy na výrobcích atd. není povoleno v případě výrobků, které nesplňují požadavky stanovené v tomto nařízení.</w:t>
      </w:r>
    </w:p>
    <w:p w14:paraId="2F929803" w14:textId="77777777" w:rsidR="00493901" w:rsidRPr="00971A40" w:rsidRDefault="00B869A0" w:rsidP="00B869A0">
      <w:pPr>
        <w:spacing w:after="0"/>
      </w:pPr>
      <w:r w:rsidRPr="00971A40">
        <w:rPr>
          <w:i/>
        </w:rPr>
        <w:t xml:space="preserve">   (3) </w:t>
      </w:r>
      <w:r w:rsidRPr="00971A40">
        <w:t>Loga, symboly, ostatní označení, názvy a popisy, které lze zaměnit za loga a s nimi související názvy a popisy podle odstavce 1, nesmí být používány způsobem, který by mohl uvést spotřebitele nebo jiné podniky v omyl.</w:t>
      </w:r>
    </w:p>
    <w:p w14:paraId="25DE6696" w14:textId="77777777" w:rsidR="00493901" w:rsidRPr="00971A40" w:rsidRDefault="00B869A0" w:rsidP="00B869A0">
      <w:pPr>
        <w:spacing w:after="0"/>
      </w:pPr>
      <w:r w:rsidRPr="00971A40">
        <w:rPr>
          <w:i/>
        </w:rPr>
        <w:t xml:space="preserve">   (4) </w:t>
      </w:r>
      <w:r w:rsidRPr="00971A40">
        <w:t>Značku dobrých životních podmínek zvířat lze používat i v souvislosti s informováním a vzděláváním v oblasti dobrých životních podmínek zvířat.</w:t>
      </w:r>
    </w:p>
    <w:p w14:paraId="60124482" w14:textId="77777777" w:rsidR="00B869A0" w:rsidRPr="00971A40" w:rsidRDefault="00B869A0" w:rsidP="00B869A0">
      <w:pPr>
        <w:spacing w:after="0"/>
      </w:pPr>
    </w:p>
    <w:p w14:paraId="37DB1C06" w14:textId="77777777" w:rsidR="00493901" w:rsidRPr="00971A40" w:rsidRDefault="00493901" w:rsidP="00B869A0">
      <w:pPr>
        <w:jc w:val="center"/>
      </w:pPr>
      <w:r w:rsidRPr="00971A40">
        <w:t>Kapitola 9</w:t>
      </w:r>
    </w:p>
    <w:p w14:paraId="6BCEE220" w14:textId="77777777" w:rsidR="00493901" w:rsidRPr="00971A40" w:rsidRDefault="00493901" w:rsidP="00B869A0">
      <w:pPr>
        <w:jc w:val="center"/>
      </w:pPr>
      <w:r w:rsidRPr="00971A40">
        <w:rPr>
          <w:i/>
        </w:rPr>
        <w:t>Ukončení účasti a vyloučení v případě značky dobrých životních podmínek zvířat</w:t>
      </w:r>
    </w:p>
    <w:p w14:paraId="7AC5DE8E" w14:textId="77777777" w:rsidR="00493901" w:rsidRPr="00971A40" w:rsidRDefault="00493901" w:rsidP="00B869A0">
      <w:pPr>
        <w:spacing w:after="0"/>
      </w:pPr>
      <w:r w:rsidRPr="00971A40">
        <w:rPr>
          <w:b/>
        </w:rPr>
        <w:t xml:space="preserve">§ 23 </w:t>
      </w:r>
      <w:r w:rsidRPr="00971A40">
        <w:t>Prvovýrobci a podniky, včetně jatek a mlékáren, kteří si již nepřejí být registrováni ke značce dobrých životních podmínek zvířat, předloží za tímto účelem Dánské veterinární a potravinářské správě písemné oznámení.</w:t>
      </w:r>
    </w:p>
    <w:p w14:paraId="13F7F463" w14:textId="77777777" w:rsidR="00493901" w:rsidRPr="00971A40" w:rsidRDefault="00B869A0" w:rsidP="00B869A0">
      <w:pPr>
        <w:spacing w:after="0"/>
      </w:pPr>
      <w:r w:rsidRPr="00971A40">
        <w:rPr>
          <w:i/>
        </w:rPr>
        <w:t xml:space="preserve">   (2) </w:t>
      </w:r>
      <w:r w:rsidRPr="00971A40">
        <w:t>Výrobci a podniky, včetně jatek a mlékáren, musí také uvést datum, od kterého již nebudou vyrábět nebo dodávat výrobky pod značkou dobrých životních podmínek zvířat, a v programu vlastní kontroly musí popsat, jakým způsobem během případného přechodného období zajistí oddělení zvířat pod značkou dobrých životních podmínek zvířat od ostatních zvířat.</w:t>
      </w:r>
    </w:p>
    <w:p w14:paraId="2A6724C0" w14:textId="77777777" w:rsidR="00493901" w:rsidRPr="00971A40" w:rsidRDefault="00B869A0" w:rsidP="00B869A0">
      <w:pPr>
        <w:spacing w:after="0"/>
      </w:pPr>
      <w:r w:rsidRPr="00971A40">
        <w:rPr>
          <w:i/>
        </w:rPr>
        <w:t xml:space="preserve">   (3) </w:t>
      </w:r>
      <w:r w:rsidRPr="00971A40">
        <w:t>Prvovýrobci informují své příjemce o datu, od kterého prvovýrobce již nevyrábí nebo nedodává výrobky pod značkou dobrých životních podmínek zvířat.</w:t>
      </w:r>
    </w:p>
    <w:p w14:paraId="51F9A8B9" w14:textId="77777777" w:rsidR="00B869A0" w:rsidRPr="00971A40" w:rsidRDefault="00B869A0" w:rsidP="00B869A0">
      <w:pPr>
        <w:spacing w:after="0"/>
      </w:pPr>
    </w:p>
    <w:p w14:paraId="71CAAC47" w14:textId="77777777" w:rsidR="00493901" w:rsidRPr="00971A40" w:rsidRDefault="00493901" w:rsidP="00B869A0">
      <w:pPr>
        <w:spacing w:after="0"/>
      </w:pPr>
      <w:r w:rsidRPr="00971A40">
        <w:rPr>
          <w:b/>
        </w:rPr>
        <w:t xml:space="preserve">§ 24 </w:t>
      </w:r>
      <w:r w:rsidRPr="00971A40">
        <w:t>Dánská veterinární a potravinářská správa je oprávněna vyloučit prvovýrobce z produkce v rámci značky dobrých životních podmínek zvířat, pokud:</w:t>
      </w:r>
    </w:p>
    <w:p w14:paraId="07400F4A" w14:textId="77777777" w:rsidR="00493901" w:rsidRPr="00971A40" w:rsidRDefault="00B869A0" w:rsidP="00B869A0">
      <w:pPr>
        <w:spacing w:after="0"/>
      </w:pPr>
      <w:r w:rsidRPr="00971A40">
        <w:t>1) nesplňují příslušné požadavky nebo podmínky pro dotčeného producenta, srov. § 3 odst. 2 a 3, § 5, 7–10, 12, 13 nebo 14;</w:t>
      </w:r>
    </w:p>
    <w:p w14:paraId="3F974826" w14:textId="77777777" w:rsidR="00493901" w:rsidRPr="00971A40" w:rsidRDefault="00B869A0" w:rsidP="00B869A0">
      <w:pPr>
        <w:spacing w:after="0"/>
      </w:pPr>
      <w:r w:rsidRPr="00971A40">
        <w:t>2) označují nebo uvádějí na trh výrobky v rozporu s § 21;</w:t>
      </w:r>
    </w:p>
    <w:p w14:paraId="29B7B179" w14:textId="77777777" w:rsidR="00493901" w:rsidRPr="00971A40" w:rsidRDefault="00B869A0" w:rsidP="00B869A0">
      <w:pPr>
        <w:spacing w:after="0"/>
      </w:pPr>
      <w:r w:rsidRPr="00971A40">
        <w:t xml:space="preserve">3) počet bodů v rámci programu sledování lézí na polštářcích běháků dosahuje v hejnu 81 či více nebo 41–80 na hejno ve třech po sobě jdoucích hejnech z téže drůbežárny nebo </w:t>
      </w:r>
    </w:p>
    <w:p w14:paraId="0720365E" w14:textId="77777777" w:rsidR="00493901" w:rsidRPr="00971A40" w:rsidRDefault="00B869A0" w:rsidP="00B869A0">
      <w:pPr>
        <w:spacing w:after="0"/>
      </w:pPr>
      <w:r w:rsidRPr="00971A40">
        <w:t>4) jsou-li registrováni se značkou pro dobré životní podmínky zvířat jako stádo, které je certifikováno jako ekologické, viz § 12 odst. 1 a stádo již není certifikováno jako ekologické.</w:t>
      </w:r>
    </w:p>
    <w:p w14:paraId="79D26B98" w14:textId="77777777" w:rsidR="00493901" w:rsidRPr="00971A40" w:rsidRDefault="00B869A0" w:rsidP="00B869A0">
      <w:pPr>
        <w:spacing w:after="0"/>
      </w:pPr>
      <w:r w:rsidRPr="00971A40">
        <w:rPr>
          <w:i/>
        </w:rPr>
        <w:t xml:space="preserve">   (2) </w:t>
      </w:r>
      <w:r w:rsidRPr="00971A40">
        <w:t>Dánská veterinární a potravinářská správa může vyloučit podnik, včetně jatek a mlékáren ze známky dobrých životních podmínek zvířat, pokud podniky nesplňují § 15, 17 nebo 20 nebo označují nebo uvádějí na trh v rozporu s § 21.</w:t>
      </w:r>
    </w:p>
    <w:p w14:paraId="18768FF2" w14:textId="77777777" w:rsidR="00493901" w:rsidRPr="00971A40" w:rsidRDefault="00B869A0" w:rsidP="00B869A0">
      <w:pPr>
        <w:spacing w:after="0"/>
      </w:pPr>
      <w:r w:rsidRPr="00971A40">
        <w:rPr>
          <w:i/>
        </w:rPr>
        <w:t xml:space="preserve">   (3) </w:t>
      </w:r>
      <w:r w:rsidRPr="00971A40">
        <w:t xml:space="preserve">Dánská veterinární a potravinářská správa může zrušit schválení, které bylo uděleno podle § 19 pro uvádění na trh pod značkou dobrých životních podmínek zvířat, pokud nejsou splněny podmínky pro schválení, srov. § 19 odst. 2. </w:t>
      </w:r>
    </w:p>
    <w:p w14:paraId="177CF5C8" w14:textId="77777777" w:rsidR="00B869A0" w:rsidRPr="00971A40" w:rsidRDefault="00B869A0" w:rsidP="00B869A0">
      <w:pPr>
        <w:spacing w:after="0"/>
      </w:pPr>
    </w:p>
    <w:p w14:paraId="2FEDBC58" w14:textId="77777777" w:rsidR="00493901" w:rsidRPr="00971A40" w:rsidRDefault="00493901" w:rsidP="00E92BBB">
      <w:pPr>
        <w:keepNext/>
        <w:keepLines/>
        <w:jc w:val="center"/>
      </w:pPr>
      <w:r w:rsidRPr="00971A40">
        <w:t>Kapitola 10</w:t>
      </w:r>
    </w:p>
    <w:p w14:paraId="4E5F48C5" w14:textId="77777777" w:rsidR="00493901" w:rsidRPr="00971A40" w:rsidRDefault="00493901" w:rsidP="00E92BBB">
      <w:pPr>
        <w:keepNext/>
        <w:keepLines/>
        <w:jc w:val="center"/>
      </w:pPr>
      <w:r w:rsidRPr="00971A40">
        <w:rPr>
          <w:i/>
        </w:rPr>
        <w:t>Dodatečné kontroly</w:t>
      </w:r>
    </w:p>
    <w:p w14:paraId="38778E60" w14:textId="77777777" w:rsidR="00493901" w:rsidRPr="00971A40" w:rsidRDefault="00493901" w:rsidP="00493901">
      <w:r w:rsidRPr="00971A40">
        <w:rPr>
          <w:b/>
        </w:rPr>
        <w:t xml:space="preserve">§ 25 </w:t>
      </w:r>
      <w:r w:rsidRPr="00971A40">
        <w:t xml:space="preserve">Pokud Dánská veterinární a potravinářská správa provádí kontroly v reakci na oznámení o podmínkách, na něž se vztahuje § 24 odst. 1 bod 3 nebo na oznámení o možném porušení předpisů, pokud jde o požadavky nebo podmínky § 11 odst. 4, § 15 odst. 4, § 17 odst. 4 nebo § 20 odst. 2, a pokud se porušení </w:t>
      </w:r>
      <w:r w:rsidRPr="00971A40">
        <w:lastRenderedPageBreak/>
        <w:t>předpisů potvrdí, prvovýrobce nebo podnik odpovědný za porušení předpisů za tyto kontroly zaplatí v souladu s platnými pravidly pro platby za dodatečné kontroly uvedenými v nařízení o platbě za kontroly potravin, krmiv a živých zvířat atd.</w:t>
      </w:r>
    </w:p>
    <w:p w14:paraId="5D9DC66D" w14:textId="77777777" w:rsidR="00493901" w:rsidRPr="00971A40" w:rsidRDefault="00493901" w:rsidP="00872A1A">
      <w:pPr>
        <w:jc w:val="center"/>
      </w:pPr>
      <w:r w:rsidRPr="00971A40">
        <w:t>Kapitola 11</w:t>
      </w:r>
    </w:p>
    <w:p w14:paraId="08D21D5E" w14:textId="77777777" w:rsidR="00493901" w:rsidRPr="00971A40" w:rsidRDefault="00493901" w:rsidP="00872A1A">
      <w:pPr>
        <w:jc w:val="center"/>
      </w:pPr>
      <w:r w:rsidRPr="00971A40">
        <w:rPr>
          <w:i/>
        </w:rPr>
        <w:t>Trestněprávní ustanovení</w:t>
      </w:r>
    </w:p>
    <w:p w14:paraId="7FBD437C" w14:textId="77777777" w:rsidR="00493901" w:rsidRPr="00971A40" w:rsidRDefault="00493901" w:rsidP="00872A1A">
      <w:pPr>
        <w:spacing w:after="0"/>
      </w:pPr>
      <w:r w:rsidRPr="00971A40">
        <w:rPr>
          <w:b/>
        </w:rPr>
        <w:t xml:space="preserve">§ 26 </w:t>
      </w:r>
      <w:r w:rsidRPr="00971A40">
        <w:t>Osobám, které poruší § 22 odst. 2 nebo 3, se uloží pokuty.</w:t>
      </w:r>
    </w:p>
    <w:p w14:paraId="1AD2EFEC" w14:textId="77777777" w:rsidR="00493901" w:rsidRPr="00971A40" w:rsidRDefault="00872A1A" w:rsidP="00872A1A">
      <w:pPr>
        <w:spacing w:after="0"/>
      </w:pPr>
      <w:r w:rsidRPr="00971A40">
        <w:rPr>
          <w:i/>
        </w:rPr>
        <w:t xml:space="preserve">   (2) </w:t>
      </w:r>
      <w:r w:rsidRPr="00971A40">
        <w:t xml:space="preserve">Subjektům atd. (právnickým osobám) může vzniknout trestní odpovědnost podle ustanovení obsažených v kapitole 5 trestního zákoníku [Straffeloven]. </w:t>
      </w:r>
    </w:p>
    <w:p w14:paraId="294AFE96" w14:textId="77777777" w:rsidR="00493901" w:rsidRPr="00971A40" w:rsidRDefault="00493901" w:rsidP="00872A1A">
      <w:pPr>
        <w:jc w:val="center"/>
      </w:pPr>
      <w:r w:rsidRPr="00971A40">
        <w:t>Kapitola 12</w:t>
      </w:r>
    </w:p>
    <w:p w14:paraId="3D158FC4" w14:textId="77777777" w:rsidR="00493901" w:rsidRPr="00971A40" w:rsidRDefault="00493901" w:rsidP="00872A1A">
      <w:pPr>
        <w:jc w:val="center"/>
      </w:pPr>
      <w:r w:rsidRPr="00971A40">
        <w:rPr>
          <w:i/>
        </w:rPr>
        <w:t>Nabytí účinnosti a přechodná ustanovení</w:t>
      </w:r>
    </w:p>
    <w:p w14:paraId="7F3932C8" w14:textId="77777777" w:rsidR="00493901" w:rsidRPr="00971A40" w:rsidRDefault="00493901" w:rsidP="00872A1A">
      <w:pPr>
        <w:spacing w:after="0"/>
      </w:pPr>
      <w:r w:rsidRPr="00971A40">
        <w:rPr>
          <w:b/>
        </w:rPr>
        <w:t xml:space="preserve">§ 27 </w:t>
      </w:r>
      <w:r w:rsidRPr="00971A40">
        <w:t>Toto nařízení nabývá účinnosti dnem 1. července 2024.</w:t>
      </w:r>
    </w:p>
    <w:p w14:paraId="505E2807" w14:textId="77777777" w:rsidR="00493901" w:rsidRPr="00971A40" w:rsidRDefault="00872A1A" w:rsidP="00872A1A">
      <w:pPr>
        <w:spacing w:after="0"/>
      </w:pPr>
      <w:r w:rsidRPr="00971A40">
        <w:rPr>
          <w:i/>
        </w:rPr>
        <w:t xml:space="preserve">   (2) </w:t>
      </w:r>
      <w:r w:rsidRPr="00971A40">
        <w:t>Ustanovení přílohy 3 bodů 5 až 9 týkající se mezních hodnot úmrtnosti ve stádě se nepoužijí do dne 1. ledna 2028.</w:t>
      </w:r>
    </w:p>
    <w:p w14:paraId="47327AAC" w14:textId="77777777" w:rsidR="00493901" w:rsidRPr="00971A40" w:rsidRDefault="00872A1A" w:rsidP="00872A1A">
      <w:pPr>
        <w:spacing w:after="0"/>
      </w:pPr>
      <w:r w:rsidRPr="00971A40">
        <w:rPr>
          <w:i/>
        </w:rPr>
        <w:t xml:space="preserve">   (3) </w:t>
      </w:r>
      <w:r w:rsidRPr="00971A40">
        <w:t>Nařízení č. 1441 ze dne 4 prosince 2019 o dobrovolném režimu označování dobrých životních podmínek zvířat se zrušuje.</w:t>
      </w:r>
    </w:p>
    <w:p w14:paraId="7698E210" w14:textId="77777777" w:rsidR="00493901" w:rsidRPr="00971A40" w:rsidRDefault="00493901" w:rsidP="00872A1A">
      <w:pPr>
        <w:jc w:val="center"/>
      </w:pPr>
    </w:p>
    <w:p w14:paraId="622567E3" w14:textId="77777777" w:rsidR="00493901" w:rsidRPr="00971A40" w:rsidRDefault="00493901" w:rsidP="00872A1A">
      <w:pPr>
        <w:jc w:val="center"/>
      </w:pPr>
      <w:r w:rsidRPr="00971A40">
        <w:rPr>
          <w:i/>
        </w:rPr>
        <w:t>Dánská veterinární a potravinová správa, 28. května 2024</w:t>
      </w:r>
    </w:p>
    <w:p w14:paraId="500F54D8" w14:textId="77777777" w:rsidR="00493901" w:rsidRPr="00971A40" w:rsidRDefault="00493901" w:rsidP="00872A1A">
      <w:pPr>
        <w:jc w:val="center"/>
      </w:pPr>
      <w:r w:rsidRPr="00971A40">
        <w:t>Nikolaj Veje</w:t>
      </w:r>
    </w:p>
    <w:p w14:paraId="7736B317" w14:textId="77777777" w:rsidR="00493901" w:rsidRPr="00971A40" w:rsidRDefault="00872A1A" w:rsidP="00872A1A">
      <w:pPr>
        <w:jc w:val="center"/>
      </w:pPr>
      <w:r w:rsidRPr="00971A40">
        <w:t xml:space="preserve">                                                                                                                                  / Anne Marie Wegersleff Hansen</w:t>
      </w:r>
    </w:p>
    <w:p w14:paraId="6AB3A240" w14:textId="77777777" w:rsidR="004F69DF" w:rsidRPr="00971A40" w:rsidRDefault="004F69DF">
      <w:pPr>
        <w:rPr>
          <w:sz w:val="18"/>
          <w:szCs w:val="18"/>
          <w:lang w:val="el-GR"/>
        </w:rPr>
      </w:pPr>
    </w:p>
    <w:p w14:paraId="617928BC" w14:textId="77777777" w:rsidR="00E92BBB" w:rsidRPr="00971A40" w:rsidRDefault="00E92BBB">
      <w:pPr>
        <w:rPr>
          <w:sz w:val="18"/>
          <w:szCs w:val="18"/>
          <w:lang w:val="el-GR"/>
        </w:rPr>
      </w:pPr>
    </w:p>
    <w:p w14:paraId="100DE491" w14:textId="77777777" w:rsidR="004F69DF" w:rsidRPr="00971A40" w:rsidRDefault="004F69DF">
      <w:pPr>
        <w:rPr>
          <w:sz w:val="18"/>
          <w:szCs w:val="18"/>
          <w:lang w:val="de-DE"/>
        </w:rPr>
      </w:pPr>
    </w:p>
    <w:p w14:paraId="0BBCFCFD" w14:textId="77777777" w:rsidR="004F69DF" w:rsidRPr="00971A40" w:rsidRDefault="004F69DF">
      <w:pPr>
        <w:rPr>
          <w:sz w:val="18"/>
          <w:szCs w:val="18"/>
          <w:lang w:val="de-DE"/>
        </w:rPr>
      </w:pPr>
    </w:p>
    <w:p w14:paraId="42ECA6C4" w14:textId="77777777" w:rsidR="004F69DF" w:rsidRPr="00971A40" w:rsidRDefault="004F69DF">
      <w:pPr>
        <w:rPr>
          <w:sz w:val="18"/>
          <w:szCs w:val="18"/>
          <w:lang w:val="de-DE"/>
        </w:rPr>
      </w:pPr>
    </w:p>
    <w:p w14:paraId="580F9B7F" w14:textId="77777777" w:rsidR="004F69DF" w:rsidRPr="00971A40" w:rsidRDefault="004F69DF">
      <w:pPr>
        <w:rPr>
          <w:sz w:val="18"/>
          <w:szCs w:val="18"/>
          <w:lang w:val="de-DE"/>
        </w:rPr>
      </w:pPr>
    </w:p>
    <w:p w14:paraId="11A3F513" w14:textId="77777777" w:rsidR="004F69DF" w:rsidRPr="00971A40" w:rsidRDefault="004F69DF">
      <w:pPr>
        <w:rPr>
          <w:sz w:val="18"/>
          <w:szCs w:val="18"/>
          <w:lang w:val="de-DE"/>
        </w:rPr>
      </w:pPr>
    </w:p>
    <w:p w14:paraId="721C71C4" w14:textId="77777777" w:rsidR="004F69DF" w:rsidRPr="00971A40" w:rsidRDefault="004F69DF">
      <w:pPr>
        <w:rPr>
          <w:sz w:val="18"/>
          <w:szCs w:val="18"/>
          <w:lang w:val="de-DE"/>
        </w:rPr>
      </w:pPr>
    </w:p>
    <w:p w14:paraId="283A7C1A" w14:textId="77777777" w:rsidR="004F69DF" w:rsidRPr="00971A40" w:rsidRDefault="004F69DF">
      <w:pPr>
        <w:rPr>
          <w:sz w:val="18"/>
          <w:szCs w:val="18"/>
          <w:lang w:val="de-DE"/>
        </w:rPr>
      </w:pPr>
    </w:p>
    <w:p w14:paraId="52756A96" w14:textId="48455E2B" w:rsidR="000C6C3D" w:rsidRPr="00971A40" w:rsidRDefault="00872A1A">
      <w:pPr>
        <w:rPr>
          <w:sz w:val="18"/>
          <w:szCs w:val="18"/>
        </w:rPr>
        <w:sectPr w:rsidR="000C6C3D" w:rsidRPr="00971A40">
          <w:headerReference w:type="default" r:id="rId8"/>
          <w:endnotePr>
            <w:numFmt w:val="decimal"/>
          </w:endnotePr>
          <w:pgSz w:w="11906" w:h="16838"/>
          <w:pgMar w:top="1701" w:right="1134" w:bottom="1701" w:left="1134" w:header="708" w:footer="708" w:gutter="0"/>
          <w:cols w:space="708"/>
          <w:docGrid w:linePitch="360"/>
        </w:sectPr>
      </w:pPr>
      <w:r w:rsidRPr="00971A40">
        <w:rPr>
          <w:sz w:val="18"/>
        </w:rPr>
        <w:t>.</w:t>
      </w:r>
    </w:p>
    <w:p w14:paraId="46120E1D" w14:textId="77777777" w:rsidR="00F77F90" w:rsidRPr="00971A40" w:rsidRDefault="00F77F90" w:rsidP="00F77F90">
      <w:pPr>
        <w:jc w:val="right"/>
        <w:rPr>
          <w:b/>
          <w:bCs/>
        </w:rPr>
      </w:pPr>
      <w:r w:rsidRPr="00971A40">
        <w:rPr>
          <w:b/>
        </w:rPr>
        <w:lastRenderedPageBreak/>
        <w:t>Příloha 1</w:t>
      </w:r>
    </w:p>
    <w:p w14:paraId="3DB44514" w14:textId="77777777" w:rsidR="00420B38" w:rsidRPr="00971A40" w:rsidRDefault="00420B38" w:rsidP="00F77F90">
      <w:pPr>
        <w:jc w:val="center"/>
      </w:pPr>
      <w:r w:rsidRPr="00971A40">
        <w:rPr>
          <w:b/>
        </w:rPr>
        <w:t>Požadavky na značku dobrých životních podmínek zvířat v případě stád prasat</w:t>
      </w:r>
    </w:p>
    <w:p w14:paraId="47CAE23D" w14:textId="77777777" w:rsidR="00420B38" w:rsidRPr="00971A40" w:rsidRDefault="00420B38" w:rsidP="00F77F90">
      <w:pPr>
        <w:jc w:val="center"/>
      </w:pPr>
      <w:r w:rsidRPr="00971A40">
        <w:rPr>
          <w:b/>
        </w:rPr>
        <w:t>Základní požadavky na stáda prasat, na něž se vztahuje úroveň 1</w:t>
      </w:r>
    </w:p>
    <w:p w14:paraId="4D560D0F" w14:textId="77777777" w:rsidR="00420B38" w:rsidRPr="00971A40" w:rsidRDefault="00420B38" w:rsidP="00F77F90">
      <w:pPr>
        <w:jc w:val="center"/>
      </w:pPr>
      <w:r w:rsidRPr="00971A40">
        <w:rPr>
          <w:i/>
        </w:rPr>
        <w:t>Přidělení materiálu k rytí a obohacení prostředí</w:t>
      </w:r>
    </w:p>
    <w:p w14:paraId="793FDC8D" w14:textId="77777777" w:rsidR="00420B38" w:rsidRPr="00971A40" w:rsidRDefault="00420B38" w:rsidP="00420B38">
      <w:r w:rsidRPr="00971A40">
        <w:t>1) Všem prasatům musí být přidělena sláma jako materiál k rytí a obohacení prostředí. Sláma se přiděluje denně a musí být trvale k dispozici v dostatečném množství.</w:t>
      </w:r>
    </w:p>
    <w:p w14:paraId="21FD00D7" w14:textId="77777777" w:rsidR="00420B38" w:rsidRPr="00971A40" w:rsidRDefault="00420B38" w:rsidP="00F77F90">
      <w:pPr>
        <w:jc w:val="center"/>
      </w:pPr>
      <w:r w:rsidRPr="00971A40">
        <w:rPr>
          <w:i/>
        </w:rPr>
        <w:t>Krácení a okusování ocasů</w:t>
      </w:r>
    </w:p>
    <w:p w14:paraId="0215F613" w14:textId="77777777" w:rsidR="00420B38" w:rsidRPr="00971A40" w:rsidRDefault="00420B38" w:rsidP="00420B38">
      <w:r w:rsidRPr="00971A40">
        <w:t>2) Krácení ocasů mladých selat není povoleno.</w:t>
      </w:r>
    </w:p>
    <w:p w14:paraId="1F8DF2B3" w14:textId="77777777" w:rsidR="00420B38" w:rsidRPr="00971A40" w:rsidRDefault="00420B38" w:rsidP="00420B38">
      <w:r w:rsidRPr="00971A40">
        <w:t>3) V případě výskytu okusování ocasů lze provést krácení ocasu u konkrétních prasat, pokud je to považováno za nezbytné z veterinárních důvodů.</w:t>
      </w:r>
    </w:p>
    <w:p w14:paraId="23A46E8F" w14:textId="77777777" w:rsidR="00420B38" w:rsidRPr="00971A40" w:rsidRDefault="00420B38" w:rsidP="00420B38">
      <w:r w:rsidRPr="00971A40">
        <w:t>4) Bez ohledu na bod 3 nebo § 8 odst. 2 nesmí být prasata, u nichž byly ocasy zkráceny nebo okousány, dodána pro porážku pod značkou dobrých životních podmínek zvířat. Před dodáním prasat se zkráceným nebo okousaným ocasem pro porážku je vlastník stáda povinen o této skutečnosti informovat jatka.</w:t>
      </w:r>
    </w:p>
    <w:p w14:paraId="763230E6" w14:textId="77777777" w:rsidR="00420B38" w:rsidRPr="00971A40" w:rsidRDefault="00420B38" w:rsidP="00F77F90">
      <w:pPr>
        <w:jc w:val="center"/>
      </w:pPr>
      <w:r w:rsidRPr="00971A40">
        <w:rPr>
          <w:i/>
        </w:rPr>
        <w:t>Prasnice a prasničky</w:t>
      </w:r>
    </w:p>
    <w:p w14:paraId="7E8AD64C" w14:textId="77777777" w:rsidR="00420B38" w:rsidRPr="00971A40" w:rsidRDefault="00420B38" w:rsidP="00420B38">
      <w:r w:rsidRPr="00971A40">
        <w:t>5) Prasnice musí být chovány volně ve skupinách od odstavení a do minimálně sedmi dnů před očekávaným porodem. Totéž se vztahuje na prasničky od umístění do ustájovacího prostoru nebo úseku ustájovacího prostoru určeného k zapuštění.</w:t>
      </w:r>
    </w:p>
    <w:p w14:paraId="2F4C0D6F" w14:textId="77777777" w:rsidR="00420B38" w:rsidRPr="00971A40" w:rsidRDefault="00420B38" w:rsidP="00420B38">
      <w:r w:rsidRPr="00971A40">
        <w:t>6) Bez ohledu na ustanovení bodu 5 mohou být jednotlivá prasata, která jsou agresivní, byla napadena jinými prasaty nebo jsou nemocná či poraněná, umístěna v samostatných kotcích nebo v ochranných kotcích. V těchto případech se použijí příslušná ustanovení nařízení o minimálních požadavcích na dobré životní podmínky pro chov prasat.</w:t>
      </w:r>
    </w:p>
    <w:p w14:paraId="13AC1D7D" w14:textId="77777777" w:rsidR="00420B38" w:rsidRPr="00971A40" w:rsidRDefault="00420B38" w:rsidP="00420B38">
      <w:r w:rsidRPr="00971A40">
        <w:t>7) Prasnice a prasničky nesmí být v porodních kotcích uvázány.</w:t>
      </w:r>
    </w:p>
    <w:p w14:paraId="4CF406CC" w14:textId="77777777" w:rsidR="00420B38" w:rsidRPr="00971A40" w:rsidRDefault="00420B38" w:rsidP="00420B38">
      <w:r w:rsidRPr="00971A40">
        <w:t>8) V případě úrovně 1 a bez ohledu na ustanovení bodu 7 může být volnost pohybu prasnice nebo prasničky omezena za použití ochranných mříží v období od porodu do maximálně čtyř dnů po porodu, pokud se vyhodnotí, že chování prasnice nebo prasničky může ohrozit mladá selata.</w:t>
      </w:r>
    </w:p>
    <w:p w14:paraId="48B59767" w14:textId="77777777" w:rsidR="00420B38" w:rsidRPr="00971A40" w:rsidRDefault="00420B38" w:rsidP="00420B38">
      <w:r w:rsidRPr="00971A40">
        <w:t>9) Prasnicím a prasničkám musí být přiděleno dostatečné množství podestýlky v podobě slámy alespoň pět dnů před očekávaným porodem.</w:t>
      </w:r>
    </w:p>
    <w:p w14:paraId="797E1558" w14:textId="77777777" w:rsidR="00420B38" w:rsidRPr="00971A40" w:rsidRDefault="00420B38" w:rsidP="00420B38">
      <w:r w:rsidRPr="00971A40">
        <w:rPr>
          <w:i/>
        </w:rPr>
        <w:t>Požadavky na prostor pro selata a prasata na výkrm</w:t>
      </w:r>
    </w:p>
    <w:p w14:paraId="7505C362" w14:textId="77777777" w:rsidR="00420B38" w:rsidRPr="00971A40" w:rsidRDefault="00420B38" w:rsidP="00420B38">
      <w:r w:rsidRPr="00971A40">
        <w:t>10) Selatům a prasatům na výkrm se přidělí větší volně přístupná podlahová plocha, než jaká je stanovena v § 34 nařízení o minimálních požadavcích na dobré životní podmínky pro chov prasat. Rozsah závisí na konkrétní organizaci produkce u jednotlivých stád včetně požadavku, v rámci kterého se nepovoluje zkracování ocasů.</w:t>
      </w:r>
    </w:p>
    <w:p w14:paraId="79256E86" w14:textId="77777777" w:rsidR="00420B38" w:rsidRPr="00971A40" w:rsidRDefault="00420B38" w:rsidP="00420B38">
      <w:r w:rsidRPr="00971A40">
        <w:rPr>
          <w:i/>
        </w:rPr>
        <w:t>Přeprava na porážku</w:t>
      </w:r>
    </w:p>
    <w:p w14:paraId="2C0E087C" w14:textId="77777777" w:rsidR="00420B38" w:rsidRPr="00971A40" w:rsidRDefault="00420B38" w:rsidP="00420B38">
      <w:r w:rsidRPr="00971A40">
        <w:t>11) Doba přepravy na porážku nesmí překročit osm hodin.</w:t>
      </w:r>
    </w:p>
    <w:p w14:paraId="316855FD" w14:textId="77777777" w:rsidR="00420B38" w:rsidRPr="00971A40" w:rsidRDefault="00420B38" w:rsidP="00F77F90">
      <w:pPr>
        <w:jc w:val="center"/>
      </w:pPr>
      <w:r w:rsidRPr="00971A40">
        <w:rPr>
          <w:b/>
        </w:rPr>
        <w:t>Dodatečné požadavky na stáda prasat, na něž se vztahuje úroveň 2</w:t>
      </w:r>
    </w:p>
    <w:p w14:paraId="0AB795B1" w14:textId="77777777" w:rsidR="00420B38" w:rsidRPr="00971A40" w:rsidRDefault="00420B38" w:rsidP="00F77F90">
      <w:pPr>
        <w:jc w:val="center"/>
      </w:pPr>
      <w:r w:rsidRPr="00971A40">
        <w:rPr>
          <w:i/>
        </w:rPr>
        <w:lastRenderedPageBreak/>
        <w:t>Přidělení materiálu k rytí a obohacení prostředí</w:t>
      </w:r>
    </w:p>
    <w:p w14:paraId="3FF6656B" w14:textId="77777777" w:rsidR="00420B38" w:rsidRPr="00971A40" w:rsidRDefault="00420B38" w:rsidP="00420B38">
      <w:r w:rsidRPr="00971A40">
        <w:t>1) Na podlaze musí být zajištěn materiál k rytí a obohacení prostředí v podobě slámy. Sláma se přiděluje denně a musí být trvale k dispozici v dostatečném množství.</w:t>
      </w:r>
    </w:p>
    <w:p w14:paraId="6A9D8399" w14:textId="77777777" w:rsidR="00420B38" w:rsidRPr="00971A40" w:rsidRDefault="00420B38" w:rsidP="00F77F90">
      <w:pPr>
        <w:jc w:val="center"/>
      </w:pPr>
      <w:r w:rsidRPr="00971A40">
        <w:rPr>
          <w:i/>
        </w:rPr>
        <w:t>Prasnice a prasničky</w:t>
      </w:r>
    </w:p>
    <w:p w14:paraId="37CE7A98" w14:textId="77777777" w:rsidR="00420B38" w:rsidRPr="00971A40" w:rsidRDefault="00420B38" w:rsidP="00420B38">
      <w:r w:rsidRPr="00971A40">
        <w:t>2) Bez ohledu na ustanovení bodu 7 může být volnost pohybu prasnice nebo prasničky omezena za použití ochranných mříží v období od porodu do maximálně dvou dnů po porodu, pokud se vyhodnotí, že chování prasnice nebo prasničky může ohrozit mladá selata.</w:t>
      </w:r>
    </w:p>
    <w:p w14:paraId="0741F649" w14:textId="77777777" w:rsidR="00420B38" w:rsidRPr="00971A40" w:rsidRDefault="00420B38" w:rsidP="00F77F90">
      <w:pPr>
        <w:jc w:val="center"/>
      </w:pPr>
      <w:r w:rsidRPr="00971A40">
        <w:rPr>
          <w:i/>
        </w:rPr>
        <w:t>Odstavení</w:t>
      </w:r>
    </w:p>
    <w:p w14:paraId="0891F290" w14:textId="77777777" w:rsidR="00420B38" w:rsidRPr="00971A40" w:rsidRDefault="00420B38" w:rsidP="00420B38">
      <w:r w:rsidRPr="00971A40">
        <w:t>3) Mladá selata nesmějí být odstavena dříve než ve stáří 28 dní, ledaže by jinak byly nepříznivě ovlivněny zdravotní stav nebo životní podmínky prasnice nebo mladých selat.</w:t>
      </w:r>
    </w:p>
    <w:p w14:paraId="62133FF3" w14:textId="77777777" w:rsidR="00420B38" w:rsidRPr="00971A40" w:rsidRDefault="00420B38" w:rsidP="00F77F90">
      <w:pPr>
        <w:jc w:val="center"/>
      </w:pPr>
      <w:r w:rsidRPr="00971A40">
        <w:rPr>
          <w:i/>
        </w:rPr>
        <w:t>Požadavky na prostor pro selata a prasata na výkrm</w:t>
      </w:r>
    </w:p>
    <w:p w14:paraId="17892B9D" w14:textId="77777777" w:rsidR="00420B38" w:rsidRPr="00971A40" w:rsidRDefault="00420B38" w:rsidP="00420B38">
      <w:r w:rsidRPr="00971A40">
        <w:t>4) Selatům a prasatům na výkrm se přidělí volně přístupná podlahová plocha, která je nejméně o 30 % větší než při standardní produkci, srov. tabulka 1.</w:t>
      </w:r>
    </w:p>
    <w:p w14:paraId="045AF3D1" w14:textId="77777777" w:rsidR="00420B38" w:rsidRPr="00971A40" w:rsidRDefault="00420B38" w:rsidP="00420B38">
      <w:r w:rsidRPr="00971A40">
        <w:t>Tabulka 1.</w:t>
      </w:r>
    </w:p>
    <w:tbl>
      <w:tblPr>
        <w:tblStyle w:val="TableGrid"/>
        <w:tblW w:w="0" w:type="auto"/>
        <w:tblLook w:val="04A0" w:firstRow="1" w:lastRow="0" w:firstColumn="1" w:lastColumn="0" w:noHBand="0" w:noVBand="1"/>
      </w:tblPr>
      <w:tblGrid>
        <w:gridCol w:w="4814"/>
        <w:gridCol w:w="4814"/>
      </w:tblGrid>
      <w:tr w:rsidR="00F77F90" w:rsidRPr="00971A40" w14:paraId="0FDEAC83" w14:textId="77777777" w:rsidTr="00F77F90">
        <w:tc>
          <w:tcPr>
            <w:tcW w:w="4814" w:type="dxa"/>
          </w:tcPr>
          <w:p w14:paraId="30483ADF" w14:textId="77777777" w:rsidR="00F77F90" w:rsidRPr="00971A40" w:rsidRDefault="00F77F90" w:rsidP="00F77F90"/>
          <w:tbl>
            <w:tblPr>
              <w:tblW w:w="0" w:type="auto"/>
              <w:tblBorders>
                <w:top w:val="nil"/>
                <w:left w:val="nil"/>
                <w:bottom w:val="nil"/>
                <w:right w:val="nil"/>
              </w:tblBorders>
              <w:tblLook w:val="0000" w:firstRow="0" w:lastRow="0" w:firstColumn="0" w:lastColumn="0" w:noHBand="0" w:noVBand="0"/>
            </w:tblPr>
            <w:tblGrid>
              <w:gridCol w:w="2753"/>
            </w:tblGrid>
            <w:tr w:rsidR="00F77F90" w:rsidRPr="00971A40" w14:paraId="567CCA54" w14:textId="77777777">
              <w:trPr>
                <w:trHeight w:val="161"/>
              </w:trPr>
              <w:tc>
                <w:tcPr>
                  <w:tcW w:w="0" w:type="auto"/>
                </w:tcPr>
                <w:p w14:paraId="5E073B5A" w14:textId="77777777" w:rsidR="00F77F90" w:rsidRPr="00971A40" w:rsidRDefault="00F77F90" w:rsidP="00F77F90">
                  <w:pPr>
                    <w:spacing w:after="0" w:line="240" w:lineRule="auto"/>
                  </w:pPr>
                  <w:r w:rsidRPr="00971A40">
                    <w:t>Průměrná hmotnost prasete</w:t>
                  </w:r>
                </w:p>
              </w:tc>
            </w:tr>
          </w:tbl>
          <w:p w14:paraId="0C6AE22B" w14:textId="77777777" w:rsidR="00F77F90" w:rsidRPr="00971A40" w:rsidRDefault="00F77F90"/>
        </w:tc>
        <w:tc>
          <w:tcPr>
            <w:tcW w:w="4814" w:type="dxa"/>
          </w:tcPr>
          <w:p w14:paraId="7B734370" w14:textId="77777777" w:rsidR="00F77F90" w:rsidRPr="00971A40"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971A40" w14:paraId="65818A29" w14:textId="77777777">
              <w:trPr>
                <w:trHeight w:val="307"/>
              </w:trPr>
              <w:tc>
                <w:tcPr>
                  <w:tcW w:w="0" w:type="auto"/>
                </w:tcPr>
                <w:p w14:paraId="0FEF2C42" w14:textId="77777777" w:rsidR="00F77F90" w:rsidRPr="00971A40" w:rsidRDefault="00F77F90" w:rsidP="00F77F90">
                  <w:pPr>
                    <w:spacing w:after="0" w:line="240" w:lineRule="auto"/>
                  </w:pPr>
                  <w:r w:rsidRPr="00971A40">
                    <w:t>Volně přístupná plocha kotce v m2 na zvíře (minimálně)</w:t>
                  </w:r>
                </w:p>
              </w:tc>
            </w:tr>
          </w:tbl>
          <w:p w14:paraId="359E2ADA" w14:textId="77777777" w:rsidR="00F77F90" w:rsidRPr="00971A40" w:rsidRDefault="00F77F90"/>
        </w:tc>
      </w:tr>
      <w:tr w:rsidR="00F77F90" w:rsidRPr="00971A40" w14:paraId="0EDACDDC" w14:textId="77777777" w:rsidTr="00F77F90">
        <w:tc>
          <w:tcPr>
            <w:tcW w:w="4814" w:type="dxa"/>
          </w:tcPr>
          <w:p w14:paraId="6C8CE3B8" w14:textId="77777777" w:rsidR="00F77F90" w:rsidRPr="00971A40" w:rsidRDefault="00F77F90" w:rsidP="00F77F90"/>
          <w:tbl>
            <w:tblPr>
              <w:tblW w:w="0" w:type="auto"/>
              <w:tblBorders>
                <w:top w:val="nil"/>
                <w:left w:val="nil"/>
                <w:bottom w:val="nil"/>
                <w:right w:val="nil"/>
              </w:tblBorders>
              <w:tblLook w:val="0000" w:firstRow="0" w:lastRow="0" w:firstColumn="0" w:lastColumn="0" w:noHBand="0" w:noVBand="0"/>
            </w:tblPr>
            <w:tblGrid>
              <w:gridCol w:w="2047"/>
            </w:tblGrid>
            <w:tr w:rsidR="00F77F90" w:rsidRPr="00971A40" w14:paraId="6D8FE221" w14:textId="77777777">
              <w:trPr>
                <w:trHeight w:val="1745"/>
              </w:trPr>
              <w:tc>
                <w:tcPr>
                  <w:tcW w:w="0" w:type="auto"/>
                </w:tcPr>
                <w:p w14:paraId="74090AA5" w14:textId="77777777" w:rsidR="00F77F90" w:rsidRPr="00971A40" w:rsidRDefault="00F77F90" w:rsidP="00F77F90">
                  <w:pPr>
                    <w:spacing w:after="0" w:line="240" w:lineRule="auto"/>
                  </w:pPr>
                  <w:r w:rsidRPr="00971A40">
                    <w:t>Od odstavu do 10 kg</w:t>
                  </w:r>
                </w:p>
                <w:p w14:paraId="19EA3F13" w14:textId="77777777" w:rsidR="00F77F90" w:rsidRPr="00971A40" w:rsidRDefault="00F77F90" w:rsidP="00F77F90">
                  <w:pPr>
                    <w:spacing w:after="0" w:line="240" w:lineRule="auto"/>
                  </w:pPr>
                </w:p>
                <w:p w14:paraId="4A827B5E" w14:textId="77777777" w:rsidR="00F77F90" w:rsidRPr="00971A40" w:rsidRDefault="00F77F90" w:rsidP="00F77F90">
                  <w:pPr>
                    <w:spacing w:after="0" w:line="240" w:lineRule="auto"/>
                  </w:pPr>
                  <w:r w:rsidRPr="00971A40">
                    <w:t>10–20 kg</w:t>
                  </w:r>
                </w:p>
                <w:p w14:paraId="0AC39939" w14:textId="77777777" w:rsidR="00F77F90" w:rsidRPr="00971A40" w:rsidRDefault="00F77F90" w:rsidP="00F77F90">
                  <w:pPr>
                    <w:spacing w:after="0" w:line="240" w:lineRule="auto"/>
                  </w:pPr>
                </w:p>
                <w:p w14:paraId="0CD9CB8B" w14:textId="77777777" w:rsidR="00F77F90" w:rsidRPr="00971A40" w:rsidRDefault="00F77F90" w:rsidP="00F77F90">
                  <w:pPr>
                    <w:spacing w:after="0" w:line="240" w:lineRule="auto"/>
                  </w:pPr>
                  <w:r w:rsidRPr="00971A40">
                    <w:t>20–30 kg</w:t>
                  </w:r>
                </w:p>
                <w:p w14:paraId="1A6250F1" w14:textId="77777777" w:rsidR="00F77F90" w:rsidRPr="00971A40" w:rsidRDefault="00F77F90" w:rsidP="00F77F90">
                  <w:pPr>
                    <w:spacing w:after="0" w:line="240" w:lineRule="auto"/>
                  </w:pPr>
                </w:p>
                <w:p w14:paraId="48C7DEEE" w14:textId="77777777" w:rsidR="00F77F90" w:rsidRPr="00971A40" w:rsidRDefault="00F77F90" w:rsidP="00F77F90">
                  <w:pPr>
                    <w:spacing w:after="0" w:line="240" w:lineRule="auto"/>
                  </w:pPr>
                  <w:r w:rsidRPr="00971A40">
                    <w:t>30–50 kg</w:t>
                  </w:r>
                </w:p>
                <w:p w14:paraId="36C01ED6" w14:textId="77777777" w:rsidR="00F77F90" w:rsidRPr="00971A40" w:rsidRDefault="00F77F90" w:rsidP="00F77F90">
                  <w:pPr>
                    <w:spacing w:after="0" w:line="240" w:lineRule="auto"/>
                  </w:pPr>
                </w:p>
                <w:p w14:paraId="036BD16F" w14:textId="77777777" w:rsidR="00F77F90" w:rsidRPr="00971A40" w:rsidRDefault="00F77F90" w:rsidP="00F77F90">
                  <w:pPr>
                    <w:spacing w:after="0" w:line="240" w:lineRule="auto"/>
                  </w:pPr>
                  <w:r w:rsidRPr="00971A40">
                    <w:t>50–85 kg</w:t>
                  </w:r>
                </w:p>
                <w:p w14:paraId="5A4E530F" w14:textId="77777777" w:rsidR="00F77F90" w:rsidRPr="00971A40" w:rsidRDefault="00F77F90" w:rsidP="00F77F90">
                  <w:pPr>
                    <w:spacing w:after="0" w:line="240" w:lineRule="auto"/>
                  </w:pPr>
                </w:p>
                <w:p w14:paraId="09D54816" w14:textId="77777777" w:rsidR="00F77F90" w:rsidRPr="00971A40" w:rsidRDefault="00F77F90" w:rsidP="00F77F90">
                  <w:pPr>
                    <w:spacing w:after="0" w:line="240" w:lineRule="auto"/>
                  </w:pPr>
                  <w:r w:rsidRPr="00971A40">
                    <w:t>85–110 kg</w:t>
                  </w:r>
                </w:p>
                <w:p w14:paraId="563B1B1B" w14:textId="77777777" w:rsidR="00F77F90" w:rsidRPr="00971A40" w:rsidRDefault="00F77F90" w:rsidP="00F77F90">
                  <w:pPr>
                    <w:spacing w:after="0" w:line="240" w:lineRule="auto"/>
                  </w:pPr>
                </w:p>
                <w:p w14:paraId="348BAD9B" w14:textId="77777777" w:rsidR="00F77F90" w:rsidRPr="00971A40" w:rsidRDefault="00F77F90" w:rsidP="00F77F90">
                  <w:pPr>
                    <w:spacing w:after="0" w:line="240" w:lineRule="auto"/>
                  </w:pPr>
                  <w:r w:rsidRPr="00971A40">
                    <w:t>Nad 110 kg</w:t>
                  </w:r>
                </w:p>
              </w:tc>
            </w:tr>
          </w:tbl>
          <w:p w14:paraId="43E30F7D" w14:textId="77777777" w:rsidR="00F77F90" w:rsidRPr="00971A40" w:rsidRDefault="00F77F90"/>
        </w:tc>
        <w:tc>
          <w:tcPr>
            <w:tcW w:w="4814" w:type="dxa"/>
          </w:tcPr>
          <w:p w14:paraId="78D5FFDB" w14:textId="77777777" w:rsidR="00F77F90" w:rsidRPr="00971A40" w:rsidRDefault="00F77F90"/>
          <w:p w14:paraId="44C55F68" w14:textId="77777777" w:rsidR="00F77F90" w:rsidRPr="00971A40" w:rsidRDefault="00F77F90" w:rsidP="00F77F90">
            <w:r w:rsidRPr="00971A40">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971A40" w14:paraId="44210C80" w14:textId="77777777">
              <w:trPr>
                <w:trHeight w:val="1745"/>
              </w:trPr>
              <w:tc>
                <w:tcPr>
                  <w:tcW w:w="0" w:type="auto"/>
                </w:tcPr>
                <w:p w14:paraId="62E9F385" w14:textId="77777777" w:rsidR="00F77F90" w:rsidRPr="00971A40" w:rsidRDefault="00F77F90" w:rsidP="00F77F90">
                  <w:pPr>
                    <w:spacing w:after="0" w:line="240" w:lineRule="auto"/>
                  </w:pPr>
                </w:p>
                <w:p w14:paraId="44300DE2" w14:textId="77777777" w:rsidR="00F77F90" w:rsidRPr="00971A40" w:rsidRDefault="00F77F90" w:rsidP="00F77F90">
                  <w:pPr>
                    <w:spacing w:after="0" w:line="240" w:lineRule="auto"/>
                  </w:pPr>
                  <w:r w:rsidRPr="00971A40">
                    <w:t>0,26</w:t>
                  </w:r>
                </w:p>
                <w:p w14:paraId="02916568" w14:textId="77777777" w:rsidR="00F77F90" w:rsidRPr="00971A40" w:rsidRDefault="00F77F90" w:rsidP="00F77F90">
                  <w:pPr>
                    <w:spacing w:after="0" w:line="240" w:lineRule="auto"/>
                  </w:pPr>
                </w:p>
                <w:p w14:paraId="1EEBF324" w14:textId="77777777" w:rsidR="00F77F90" w:rsidRPr="00971A40" w:rsidRDefault="00F77F90" w:rsidP="00F77F90">
                  <w:pPr>
                    <w:spacing w:after="0" w:line="240" w:lineRule="auto"/>
                  </w:pPr>
                  <w:r w:rsidRPr="00971A40">
                    <w:t>0,39</w:t>
                  </w:r>
                </w:p>
                <w:p w14:paraId="5CDB73EF" w14:textId="77777777" w:rsidR="00F77F90" w:rsidRPr="00971A40" w:rsidRDefault="00F77F90" w:rsidP="00F77F90">
                  <w:pPr>
                    <w:spacing w:after="0" w:line="240" w:lineRule="auto"/>
                  </w:pPr>
                </w:p>
                <w:p w14:paraId="69FB9015" w14:textId="77777777" w:rsidR="00F77F90" w:rsidRPr="00971A40" w:rsidRDefault="00F77F90" w:rsidP="00F77F90">
                  <w:pPr>
                    <w:spacing w:after="0" w:line="240" w:lineRule="auto"/>
                  </w:pPr>
                  <w:r w:rsidRPr="00971A40">
                    <w:t>0,52</w:t>
                  </w:r>
                </w:p>
                <w:p w14:paraId="72D363EC" w14:textId="77777777" w:rsidR="00F77F90" w:rsidRPr="00971A40" w:rsidRDefault="00F77F90" w:rsidP="00F77F90">
                  <w:pPr>
                    <w:spacing w:after="0" w:line="240" w:lineRule="auto"/>
                  </w:pPr>
                </w:p>
                <w:p w14:paraId="32AD3CF6" w14:textId="77777777" w:rsidR="00F77F90" w:rsidRPr="00971A40" w:rsidRDefault="00F77F90" w:rsidP="00F77F90">
                  <w:pPr>
                    <w:spacing w:after="0" w:line="240" w:lineRule="auto"/>
                  </w:pPr>
                  <w:r w:rsidRPr="00971A40">
                    <w:t>0,72</w:t>
                  </w:r>
                </w:p>
                <w:p w14:paraId="3B087652" w14:textId="77777777" w:rsidR="00F77F90" w:rsidRPr="00971A40" w:rsidRDefault="00F77F90" w:rsidP="00F77F90">
                  <w:pPr>
                    <w:spacing w:after="0" w:line="240" w:lineRule="auto"/>
                  </w:pPr>
                </w:p>
                <w:p w14:paraId="4EAFF02B" w14:textId="77777777" w:rsidR="00F77F90" w:rsidRPr="00971A40" w:rsidRDefault="00F77F90" w:rsidP="00F77F90">
                  <w:pPr>
                    <w:spacing w:after="0" w:line="240" w:lineRule="auto"/>
                  </w:pPr>
                  <w:r w:rsidRPr="00971A40">
                    <w:t>0,85</w:t>
                  </w:r>
                </w:p>
                <w:p w14:paraId="4E9D8D4B" w14:textId="77777777" w:rsidR="00F77F90" w:rsidRPr="00971A40" w:rsidRDefault="00F77F90" w:rsidP="00F77F90">
                  <w:pPr>
                    <w:spacing w:after="0" w:line="240" w:lineRule="auto"/>
                  </w:pPr>
                </w:p>
                <w:p w14:paraId="0D4250C3" w14:textId="77777777" w:rsidR="00F77F90" w:rsidRPr="00971A40" w:rsidRDefault="00F77F90" w:rsidP="00F77F90">
                  <w:pPr>
                    <w:spacing w:after="0" w:line="240" w:lineRule="auto"/>
                  </w:pPr>
                  <w:r w:rsidRPr="00971A40">
                    <w:t>1,30</w:t>
                  </w:r>
                </w:p>
              </w:tc>
            </w:tr>
          </w:tbl>
          <w:p w14:paraId="42E9652A" w14:textId="77777777" w:rsidR="00F77F90" w:rsidRPr="00971A40" w:rsidRDefault="00F77F90"/>
        </w:tc>
      </w:tr>
    </w:tbl>
    <w:p w14:paraId="7B181CFA" w14:textId="77777777" w:rsidR="00420B38" w:rsidRPr="00971A40" w:rsidRDefault="00420B38"/>
    <w:p w14:paraId="671C9B87" w14:textId="77777777" w:rsidR="00B41F68" w:rsidRPr="00971A40" w:rsidRDefault="00B41F68" w:rsidP="00B41F68">
      <w:pPr>
        <w:jc w:val="center"/>
      </w:pPr>
      <w:r w:rsidRPr="00971A40">
        <w:rPr>
          <w:b/>
        </w:rPr>
        <w:t>Dodatečné požadavky na stáda prasat, na něž se vztahuje úroveň 3</w:t>
      </w:r>
    </w:p>
    <w:p w14:paraId="4F877BDC" w14:textId="77777777" w:rsidR="00B41F68" w:rsidRPr="00971A40" w:rsidRDefault="00B41F68" w:rsidP="00B41F68">
      <w:pPr>
        <w:jc w:val="center"/>
      </w:pPr>
      <w:r w:rsidRPr="00971A40">
        <w:rPr>
          <w:i/>
        </w:rPr>
        <w:t>Odpočinkový prostor s podestýlkou</w:t>
      </w:r>
    </w:p>
    <w:p w14:paraId="1BA77D64" w14:textId="77777777" w:rsidR="00B41F68" w:rsidRPr="00971A40" w:rsidRDefault="00B41F68" w:rsidP="00B41F68">
      <w:r w:rsidRPr="00971A40">
        <w:t>1) Všem prasatům musí být přidělena sláma jako podestýlka v odpočinkovém prostoru. Sláma se přiděluje denně a musí být trvale k dispozici v dostatečném množství. Sláma může zároveň sloužit jako materiál k rytí a obohacení prostředí.</w:t>
      </w:r>
    </w:p>
    <w:p w14:paraId="03823056" w14:textId="77777777" w:rsidR="00B41F68" w:rsidRPr="00971A40" w:rsidRDefault="00B41F68" w:rsidP="00B41F68">
      <w:pPr>
        <w:jc w:val="center"/>
      </w:pPr>
      <w:r w:rsidRPr="00971A40">
        <w:rPr>
          <w:i/>
        </w:rPr>
        <w:t>Prasnice a prasničky</w:t>
      </w:r>
    </w:p>
    <w:p w14:paraId="3484FFE7" w14:textId="77777777" w:rsidR="00B41F68" w:rsidRPr="00971A40" w:rsidRDefault="00B41F68" w:rsidP="00B41F68">
      <w:r w:rsidRPr="00971A40">
        <w:lastRenderedPageBreak/>
        <w:t>2) Prasnice a prasničky musí být chovány volně ve skupinách, srov. základní požadavky bodů 5 a 7 výše. Volně chované skupiny mohou být chovány ve venkovních prostorách s přístupem k boudám nebo v interiéru ve volném ustájení.</w:t>
      </w:r>
    </w:p>
    <w:p w14:paraId="6D59FE48" w14:textId="77777777" w:rsidR="00B41F68" w:rsidRPr="00971A40" w:rsidRDefault="00B41F68" w:rsidP="00B41F68">
      <w:r w:rsidRPr="00971A40">
        <w:t>3) Do pěti dnů před očekávaným porodem musí být prasnice a prasničky umístěny do venkovních bud. Prasnice musí zůstat venku alespoň do odstavení mladých selat.</w:t>
      </w:r>
    </w:p>
    <w:p w14:paraId="307D074B" w14:textId="77777777" w:rsidR="00B41F68" w:rsidRPr="00971A40" w:rsidRDefault="00B41F68" w:rsidP="00B41F68">
      <w:pPr>
        <w:jc w:val="center"/>
      </w:pPr>
      <w:r w:rsidRPr="00971A40">
        <w:rPr>
          <w:i/>
        </w:rPr>
        <w:t>Selata a prasata na výkrm</w:t>
      </w:r>
    </w:p>
    <w:p w14:paraId="478D9AE4" w14:textId="77777777" w:rsidR="00B41F68" w:rsidRPr="00971A40" w:rsidRDefault="00B41F68" w:rsidP="00B41F68">
      <w:r w:rsidRPr="00971A40">
        <w:t>4) Selata a prasata na výkrm mohou být ustájena venku s přístupem k boudám nebo ve vnitřních prostorách v kotcích s podestýlkou a volným přístupem do venkovního prostoru. V případě vnitřního ustájení musí mít prasata přístup minimálně k volně přístupnému celkovému prostoru, odpočinkovému prostoru a venkovnímu prostoru podle tabulky č. 2.</w:t>
      </w:r>
    </w:p>
    <w:p w14:paraId="1E7C0415" w14:textId="77777777" w:rsidR="00B41F68" w:rsidRPr="00971A40" w:rsidRDefault="00B41F68" w:rsidP="00B41F68">
      <w:r w:rsidRPr="00971A40">
        <w:t>Tabulka 2.</w:t>
      </w:r>
    </w:p>
    <w:tbl>
      <w:tblPr>
        <w:tblStyle w:val="TableGrid"/>
        <w:tblW w:w="0" w:type="auto"/>
        <w:tblLook w:val="04A0" w:firstRow="1" w:lastRow="0" w:firstColumn="1" w:lastColumn="0" w:noHBand="0" w:noVBand="1"/>
      </w:tblPr>
      <w:tblGrid>
        <w:gridCol w:w="2407"/>
        <w:gridCol w:w="2407"/>
        <w:gridCol w:w="2407"/>
        <w:gridCol w:w="2407"/>
      </w:tblGrid>
      <w:tr w:rsidR="00B41F68" w:rsidRPr="00971A40" w14:paraId="6F1C16DB" w14:textId="77777777" w:rsidTr="00B41F68">
        <w:tc>
          <w:tcPr>
            <w:tcW w:w="2407" w:type="dxa"/>
          </w:tcPr>
          <w:p w14:paraId="16B558A5" w14:textId="77777777" w:rsidR="00B41F68" w:rsidRPr="00971A40" w:rsidRDefault="00B41F68">
            <w:r w:rsidRPr="00971A40">
              <w:t>Průměrná hmotnost prasete</w:t>
            </w:r>
          </w:p>
        </w:tc>
        <w:tc>
          <w:tcPr>
            <w:tcW w:w="2407" w:type="dxa"/>
          </w:tcPr>
          <w:p w14:paraId="46168290" w14:textId="77777777" w:rsidR="00B41F68" w:rsidRPr="00971A40" w:rsidRDefault="00B41F68">
            <w:r w:rsidRPr="00971A40">
              <w:t>Celková plocha na prase v m</w:t>
            </w:r>
            <w:r w:rsidRPr="00971A40">
              <w:rPr>
                <w:vertAlign w:val="superscript"/>
              </w:rPr>
              <w:t>2</w:t>
            </w:r>
          </w:p>
        </w:tc>
        <w:tc>
          <w:tcPr>
            <w:tcW w:w="2407" w:type="dxa"/>
          </w:tcPr>
          <w:p w14:paraId="689BB93C" w14:textId="77777777" w:rsidR="00B41F68" w:rsidRPr="00971A40" w:rsidRDefault="00B41F68" w:rsidP="00B41F68">
            <w:r w:rsidRPr="00971A40">
              <w:t>Odpočinková plocha na prase v m</w:t>
            </w:r>
            <w:r w:rsidRPr="00971A40">
              <w:rPr>
                <w:vertAlign w:val="superscript"/>
              </w:rPr>
              <w:t xml:space="preserve">2 </w:t>
            </w:r>
            <w:r w:rsidRPr="00971A40">
              <w:t>(minimálně)</w:t>
            </w:r>
          </w:p>
          <w:tbl>
            <w:tblPr>
              <w:tblW w:w="0" w:type="auto"/>
              <w:tblBorders>
                <w:top w:val="nil"/>
                <w:left w:val="nil"/>
                <w:bottom w:val="nil"/>
                <w:right w:val="nil"/>
              </w:tblBorders>
              <w:tblLook w:val="0000" w:firstRow="0" w:lastRow="0" w:firstColumn="0" w:lastColumn="0" w:noHBand="0" w:noVBand="0"/>
            </w:tblPr>
            <w:tblGrid>
              <w:gridCol w:w="222"/>
            </w:tblGrid>
            <w:tr w:rsidR="00B41F68" w:rsidRPr="00971A40" w14:paraId="51FFAD91" w14:textId="77777777">
              <w:trPr>
                <w:trHeight w:val="307"/>
              </w:trPr>
              <w:tc>
                <w:tcPr>
                  <w:tcW w:w="0" w:type="auto"/>
                </w:tcPr>
                <w:p w14:paraId="391E145B" w14:textId="77777777" w:rsidR="00B41F68" w:rsidRPr="00971A40" w:rsidRDefault="00B41F68" w:rsidP="00B41F68">
                  <w:pPr>
                    <w:spacing w:after="0" w:line="240" w:lineRule="auto"/>
                  </w:pPr>
                </w:p>
              </w:tc>
            </w:tr>
          </w:tbl>
          <w:p w14:paraId="58B26A97" w14:textId="77777777" w:rsidR="00B41F68" w:rsidRPr="00971A40" w:rsidRDefault="00B41F68"/>
        </w:tc>
        <w:tc>
          <w:tcPr>
            <w:tcW w:w="2407" w:type="dxa"/>
          </w:tcPr>
          <w:p w14:paraId="4FB017AB" w14:textId="77777777" w:rsidR="00B41F68" w:rsidRPr="00971A40" w:rsidRDefault="00B41F68" w:rsidP="00B41F68">
            <w:r w:rsidRPr="00971A40">
              <w:t>Venkovní plocha na prase v m</w:t>
            </w:r>
            <w:r w:rsidRPr="00971A40">
              <w:rPr>
                <w:vertAlign w:val="superscript"/>
              </w:rPr>
              <w:t>2</w:t>
            </w:r>
            <w:r w:rsidRPr="00971A40">
              <w:t xml:space="preserve"> (minimálně)</w:t>
            </w:r>
          </w:p>
          <w:tbl>
            <w:tblPr>
              <w:tblW w:w="0" w:type="auto"/>
              <w:tblBorders>
                <w:top w:val="nil"/>
                <w:left w:val="nil"/>
                <w:bottom w:val="nil"/>
                <w:right w:val="nil"/>
              </w:tblBorders>
              <w:tblLook w:val="0000" w:firstRow="0" w:lastRow="0" w:firstColumn="0" w:lastColumn="0" w:noHBand="0" w:noVBand="0"/>
            </w:tblPr>
            <w:tblGrid>
              <w:gridCol w:w="222"/>
            </w:tblGrid>
            <w:tr w:rsidR="00B41F68" w:rsidRPr="00971A40" w14:paraId="6A644745" w14:textId="77777777">
              <w:trPr>
                <w:trHeight w:val="307"/>
              </w:trPr>
              <w:tc>
                <w:tcPr>
                  <w:tcW w:w="0" w:type="auto"/>
                </w:tcPr>
                <w:p w14:paraId="3188DBC8" w14:textId="77777777" w:rsidR="00B41F68" w:rsidRPr="00971A40" w:rsidRDefault="00B41F68" w:rsidP="00B41F68">
                  <w:pPr>
                    <w:spacing w:after="0" w:line="240" w:lineRule="auto"/>
                  </w:pPr>
                </w:p>
              </w:tc>
            </w:tr>
          </w:tbl>
          <w:p w14:paraId="240F0413" w14:textId="77777777" w:rsidR="00B41F68" w:rsidRPr="00971A40" w:rsidRDefault="00B41F68"/>
        </w:tc>
      </w:tr>
      <w:tr w:rsidR="00B41F68" w:rsidRPr="00971A40" w14:paraId="54A5A872" w14:textId="77777777" w:rsidTr="00B41F68">
        <w:tc>
          <w:tcPr>
            <w:tcW w:w="2407" w:type="dxa"/>
          </w:tcPr>
          <w:p w14:paraId="23A5B41D" w14:textId="77777777" w:rsidR="00B41F68" w:rsidRPr="00971A40" w:rsidRDefault="00B41F68" w:rsidP="00B41F68"/>
          <w:tbl>
            <w:tblPr>
              <w:tblW w:w="0" w:type="auto"/>
              <w:tblBorders>
                <w:top w:val="nil"/>
                <w:left w:val="nil"/>
                <w:bottom w:val="nil"/>
                <w:right w:val="nil"/>
              </w:tblBorders>
              <w:tblLook w:val="0000" w:firstRow="0" w:lastRow="0" w:firstColumn="0" w:lastColumn="0" w:noHBand="0" w:noVBand="0"/>
            </w:tblPr>
            <w:tblGrid>
              <w:gridCol w:w="2047"/>
            </w:tblGrid>
            <w:tr w:rsidR="00B41F68" w:rsidRPr="00971A40" w14:paraId="3BAEF915" w14:textId="77777777">
              <w:trPr>
                <w:trHeight w:val="3617"/>
              </w:trPr>
              <w:tc>
                <w:tcPr>
                  <w:tcW w:w="0" w:type="auto"/>
                </w:tcPr>
                <w:p w14:paraId="26FB8D62" w14:textId="77777777" w:rsidR="00B41F68" w:rsidRPr="00971A40" w:rsidRDefault="00B41F68" w:rsidP="00B41F68">
                  <w:pPr>
                    <w:spacing w:after="0" w:line="240" w:lineRule="auto"/>
                  </w:pPr>
                  <w:r w:rsidRPr="00971A40">
                    <w:t>Od odstavu do 25 kg</w:t>
                  </w:r>
                </w:p>
                <w:p w14:paraId="1B6BC212" w14:textId="77777777" w:rsidR="00B41F68" w:rsidRPr="00971A40" w:rsidRDefault="00B41F68" w:rsidP="00B41F68">
                  <w:pPr>
                    <w:spacing w:after="0" w:line="240" w:lineRule="auto"/>
                  </w:pPr>
                </w:p>
                <w:p w14:paraId="1000DB5F" w14:textId="77777777" w:rsidR="00B41F68" w:rsidRPr="00971A40" w:rsidRDefault="00B41F68" w:rsidP="00B41F68">
                  <w:pPr>
                    <w:spacing w:after="0" w:line="240" w:lineRule="auto"/>
                  </w:pPr>
                  <w:r w:rsidRPr="00971A40">
                    <w:t>25–35 kg</w:t>
                  </w:r>
                </w:p>
                <w:p w14:paraId="0BEC9326" w14:textId="77777777" w:rsidR="00B41F68" w:rsidRPr="00971A40" w:rsidRDefault="00B41F68" w:rsidP="00B41F68">
                  <w:pPr>
                    <w:spacing w:after="0" w:line="240" w:lineRule="auto"/>
                  </w:pPr>
                </w:p>
                <w:p w14:paraId="0DD5BECC" w14:textId="77777777" w:rsidR="00B41F68" w:rsidRPr="00971A40" w:rsidRDefault="00B41F68" w:rsidP="00B41F68">
                  <w:pPr>
                    <w:spacing w:after="0" w:line="240" w:lineRule="auto"/>
                  </w:pPr>
                  <w:r w:rsidRPr="00971A40">
                    <w:t>35–45 kg</w:t>
                  </w:r>
                </w:p>
                <w:p w14:paraId="5C054F1B" w14:textId="77777777" w:rsidR="00B41F68" w:rsidRPr="00971A40" w:rsidRDefault="00B41F68" w:rsidP="00B41F68">
                  <w:pPr>
                    <w:spacing w:after="0" w:line="240" w:lineRule="auto"/>
                  </w:pPr>
                </w:p>
                <w:p w14:paraId="52B8A516" w14:textId="77777777" w:rsidR="00B41F68" w:rsidRPr="00971A40" w:rsidRDefault="00B41F68" w:rsidP="00B41F68">
                  <w:pPr>
                    <w:spacing w:after="0" w:line="240" w:lineRule="auto"/>
                  </w:pPr>
                  <w:r w:rsidRPr="00971A40">
                    <w:t>45–55 kg</w:t>
                  </w:r>
                </w:p>
                <w:p w14:paraId="10A21483" w14:textId="77777777" w:rsidR="00B41F68" w:rsidRPr="00971A40" w:rsidRDefault="00B41F68" w:rsidP="00B41F68">
                  <w:pPr>
                    <w:spacing w:after="0" w:line="240" w:lineRule="auto"/>
                  </w:pPr>
                </w:p>
                <w:p w14:paraId="34F99F10" w14:textId="77777777" w:rsidR="00B41F68" w:rsidRPr="00971A40" w:rsidRDefault="00B41F68" w:rsidP="00B41F68">
                  <w:pPr>
                    <w:spacing w:after="0" w:line="240" w:lineRule="auto"/>
                  </w:pPr>
                  <w:r w:rsidRPr="00971A40">
                    <w:t>55–65 kg</w:t>
                  </w:r>
                </w:p>
                <w:p w14:paraId="6757E880" w14:textId="77777777" w:rsidR="00B41F68" w:rsidRPr="00971A40" w:rsidRDefault="00B41F68" w:rsidP="00B41F68">
                  <w:pPr>
                    <w:spacing w:after="0" w:line="240" w:lineRule="auto"/>
                  </w:pPr>
                </w:p>
                <w:p w14:paraId="327F5F7A" w14:textId="77777777" w:rsidR="00B41F68" w:rsidRPr="00971A40" w:rsidRDefault="00B41F68" w:rsidP="00B41F68">
                  <w:pPr>
                    <w:spacing w:after="0" w:line="240" w:lineRule="auto"/>
                  </w:pPr>
                  <w:r w:rsidRPr="00971A40">
                    <w:t>65–75 kg</w:t>
                  </w:r>
                </w:p>
                <w:p w14:paraId="5B7E9127" w14:textId="77777777" w:rsidR="00B41F68" w:rsidRPr="00971A40" w:rsidRDefault="00B41F68" w:rsidP="00B41F68">
                  <w:pPr>
                    <w:spacing w:after="0" w:line="240" w:lineRule="auto"/>
                  </w:pPr>
                </w:p>
                <w:p w14:paraId="21936A19" w14:textId="77777777" w:rsidR="00B41F68" w:rsidRPr="00971A40" w:rsidRDefault="00B41F68" w:rsidP="00B41F68">
                  <w:pPr>
                    <w:spacing w:after="0" w:line="240" w:lineRule="auto"/>
                  </w:pPr>
                  <w:r w:rsidRPr="00971A40">
                    <w:t>75–85 kg</w:t>
                  </w:r>
                </w:p>
                <w:p w14:paraId="2F5A0E42" w14:textId="77777777" w:rsidR="00B41F68" w:rsidRPr="00971A40" w:rsidRDefault="00B41F68" w:rsidP="00B41F68">
                  <w:pPr>
                    <w:spacing w:after="0" w:line="240" w:lineRule="auto"/>
                  </w:pPr>
                </w:p>
                <w:p w14:paraId="2CE1D744" w14:textId="77777777" w:rsidR="00B41F68" w:rsidRPr="00971A40" w:rsidRDefault="00B41F68" w:rsidP="00B41F68">
                  <w:pPr>
                    <w:spacing w:after="0" w:line="240" w:lineRule="auto"/>
                  </w:pPr>
                  <w:r w:rsidRPr="00971A40">
                    <w:t>85–95 kg</w:t>
                  </w:r>
                </w:p>
                <w:p w14:paraId="6F0C04A5" w14:textId="77777777" w:rsidR="00B41F68" w:rsidRPr="00971A40" w:rsidRDefault="00B41F68" w:rsidP="00B41F68">
                  <w:pPr>
                    <w:spacing w:after="0" w:line="240" w:lineRule="auto"/>
                  </w:pPr>
                </w:p>
                <w:p w14:paraId="3B1B2FF1" w14:textId="77777777" w:rsidR="00B41F68" w:rsidRPr="00971A40" w:rsidRDefault="00B41F68" w:rsidP="00B41F68">
                  <w:pPr>
                    <w:spacing w:after="0" w:line="240" w:lineRule="auto"/>
                  </w:pPr>
                  <w:r w:rsidRPr="00971A40">
                    <w:t>95–110 kg</w:t>
                  </w:r>
                </w:p>
                <w:p w14:paraId="1D0B1016" w14:textId="77777777" w:rsidR="00B41F68" w:rsidRPr="00971A40" w:rsidRDefault="00B41F68" w:rsidP="00B41F68">
                  <w:pPr>
                    <w:spacing w:after="0" w:line="240" w:lineRule="auto"/>
                  </w:pPr>
                </w:p>
                <w:p w14:paraId="4C74E62C" w14:textId="77777777" w:rsidR="00B41F68" w:rsidRPr="00971A40" w:rsidRDefault="00B41F68" w:rsidP="00B41F68">
                  <w:pPr>
                    <w:spacing w:after="0" w:line="240" w:lineRule="auto"/>
                  </w:pPr>
                  <w:r w:rsidRPr="00971A40">
                    <w:t>Nad 110 kg</w:t>
                  </w:r>
                </w:p>
              </w:tc>
            </w:tr>
          </w:tbl>
          <w:p w14:paraId="42965EF7" w14:textId="77777777" w:rsidR="00B41F68" w:rsidRPr="00971A40" w:rsidRDefault="00B41F68"/>
        </w:tc>
        <w:tc>
          <w:tcPr>
            <w:tcW w:w="2407" w:type="dxa"/>
          </w:tcPr>
          <w:p w14:paraId="1DC5F662" w14:textId="77777777" w:rsidR="00B41F68" w:rsidRPr="00971A4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971A40" w14:paraId="27B84FCA" w14:textId="77777777">
              <w:trPr>
                <w:trHeight w:val="3617"/>
              </w:trPr>
              <w:tc>
                <w:tcPr>
                  <w:tcW w:w="0" w:type="auto"/>
                </w:tcPr>
                <w:p w14:paraId="4E89E079" w14:textId="77777777" w:rsidR="00B41F68" w:rsidRPr="00971A40" w:rsidRDefault="00B41F68" w:rsidP="00B41F68">
                  <w:pPr>
                    <w:spacing w:after="0" w:line="240" w:lineRule="auto"/>
                  </w:pPr>
                </w:p>
                <w:p w14:paraId="1A7557C1" w14:textId="77777777" w:rsidR="00B41F68" w:rsidRPr="00971A40" w:rsidRDefault="00B41F68" w:rsidP="00B41F68">
                  <w:pPr>
                    <w:spacing w:after="0" w:line="240" w:lineRule="auto"/>
                  </w:pPr>
                  <w:r w:rsidRPr="00971A40">
                    <w:t>0,40</w:t>
                  </w:r>
                </w:p>
                <w:p w14:paraId="22B439C4" w14:textId="77777777" w:rsidR="00B41F68" w:rsidRPr="00971A40" w:rsidRDefault="00B41F68" w:rsidP="00B41F68">
                  <w:pPr>
                    <w:spacing w:after="0" w:line="240" w:lineRule="auto"/>
                  </w:pPr>
                </w:p>
                <w:p w14:paraId="7718E5F2" w14:textId="77777777" w:rsidR="00B41F68" w:rsidRPr="00971A40" w:rsidRDefault="00B41F68" w:rsidP="00B41F68">
                  <w:pPr>
                    <w:spacing w:after="0" w:line="240" w:lineRule="auto"/>
                  </w:pPr>
                  <w:r w:rsidRPr="00971A40">
                    <w:t>0,52</w:t>
                  </w:r>
                </w:p>
                <w:p w14:paraId="113A7BA3" w14:textId="77777777" w:rsidR="00B41F68" w:rsidRPr="00971A40" w:rsidRDefault="00B41F68" w:rsidP="00B41F68">
                  <w:pPr>
                    <w:spacing w:after="0" w:line="240" w:lineRule="auto"/>
                  </w:pPr>
                </w:p>
                <w:p w14:paraId="0BA5E679" w14:textId="77777777" w:rsidR="00B41F68" w:rsidRPr="00971A40" w:rsidRDefault="00B41F68" w:rsidP="00B41F68">
                  <w:pPr>
                    <w:spacing w:after="0" w:line="240" w:lineRule="auto"/>
                  </w:pPr>
                  <w:r w:rsidRPr="00971A40">
                    <w:t>0,60</w:t>
                  </w:r>
                </w:p>
                <w:p w14:paraId="768763A8" w14:textId="77777777" w:rsidR="00B41F68" w:rsidRPr="00971A40" w:rsidRDefault="00B41F68" w:rsidP="00B41F68">
                  <w:pPr>
                    <w:spacing w:after="0" w:line="240" w:lineRule="auto"/>
                  </w:pPr>
                </w:p>
                <w:p w14:paraId="43070A9C" w14:textId="77777777" w:rsidR="00B41F68" w:rsidRPr="00971A40" w:rsidRDefault="00B41F68" w:rsidP="00B41F68">
                  <w:pPr>
                    <w:spacing w:after="0" w:line="240" w:lineRule="auto"/>
                  </w:pPr>
                  <w:r w:rsidRPr="00971A40">
                    <w:t>0,72</w:t>
                  </w:r>
                </w:p>
                <w:p w14:paraId="002ECFC7" w14:textId="77777777" w:rsidR="00B41F68" w:rsidRPr="00971A40" w:rsidRDefault="00B41F68" w:rsidP="00B41F68">
                  <w:pPr>
                    <w:spacing w:after="0" w:line="240" w:lineRule="auto"/>
                  </w:pPr>
                </w:p>
                <w:p w14:paraId="1EE5B540" w14:textId="77777777" w:rsidR="00B41F68" w:rsidRPr="00971A40" w:rsidRDefault="00B41F68" w:rsidP="00B41F68">
                  <w:pPr>
                    <w:spacing w:after="0" w:line="240" w:lineRule="auto"/>
                  </w:pPr>
                  <w:r w:rsidRPr="00971A40">
                    <w:t>0,82</w:t>
                  </w:r>
                </w:p>
                <w:p w14:paraId="6D671551" w14:textId="77777777" w:rsidR="00B41F68" w:rsidRPr="00971A40" w:rsidRDefault="00B41F68" w:rsidP="00B41F68">
                  <w:pPr>
                    <w:spacing w:after="0" w:line="240" w:lineRule="auto"/>
                  </w:pPr>
                </w:p>
                <w:p w14:paraId="26A9AE14" w14:textId="77777777" w:rsidR="00B41F68" w:rsidRPr="00971A40" w:rsidRDefault="00B41F68" w:rsidP="00B41F68">
                  <w:pPr>
                    <w:spacing w:after="0" w:line="240" w:lineRule="auto"/>
                  </w:pPr>
                  <w:r w:rsidRPr="00971A40">
                    <w:t>0,90</w:t>
                  </w:r>
                </w:p>
                <w:p w14:paraId="5687ED3C" w14:textId="77777777" w:rsidR="00B41F68" w:rsidRPr="00971A40" w:rsidRDefault="00B41F68" w:rsidP="00B41F68">
                  <w:pPr>
                    <w:spacing w:after="0" w:line="240" w:lineRule="auto"/>
                  </w:pPr>
                </w:p>
                <w:p w14:paraId="37A50AF0" w14:textId="77777777" w:rsidR="00B41F68" w:rsidRPr="00971A40" w:rsidRDefault="00B41F68" w:rsidP="00B41F68">
                  <w:pPr>
                    <w:spacing w:after="0" w:line="240" w:lineRule="auto"/>
                  </w:pPr>
                  <w:r w:rsidRPr="00971A40">
                    <w:t>1,00</w:t>
                  </w:r>
                </w:p>
                <w:p w14:paraId="51A1617E" w14:textId="77777777" w:rsidR="00B41F68" w:rsidRPr="00971A40" w:rsidRDefault="00B41F68" w:rsidP="00B41F68">
                  <w:pPr>
                    <w:spacing w:after="0" w:line="240" w:lineRule="auto"/>
                  </w:pPr>
                </w:p>
                <w:p w14:paraId="3726037A" w14:textId="77777777" w:rsidR="00B41F68" w:rsidRPr="00971A40" w:rsidRDefault="00B41F68" w:rsidP="00B41F68">
                  <w:pPr>
                    <w:spacing w:after="0" w:line="240" w:lineRule="auto"/>
                  </w:pPr>
                  <w:r w:rsidRPr="00971A40">
                    <w:t>1,10</w:t>
                  </w:r>
                </w:p>
                <w:p w14:paraId="48603DF4" w14:textId="77777777" w:rsidR="00B41F68" w:rsidRPr="00971A40" w:rsidRDefault="00B41F68" w:rsidP="00B41F68">
                  <w:pPr>
                    <w:spacing w:after="0" w:line="240" w:lineRule="auto"/>
                  </w:pPr>
                </w:p>
                <w:p w14:paraId="2F35A34A" w14:textId="77777777" w:rsidR="00B41F68" w:rsidRPr="00971A40" w:rsidRDefault="00B41F68" w:rsidP="00B41F68">
                  <w:pPr>
                    <w:spacing w:after="0" w:line="240" w:lineRule="auto"/>
                  </w:pPr>
                  <w:r w:rsidRPr="00971A40">
                    <w:t>1,20</w:t>
                  </w:r>
                </w:p>
                <w:p w14:paraId="37C62C12" w14:textId="77777777" w:rsidR="00B41F68" w:rsidRPr="00971A40" w:rsidRDefault="00B41F68" w:rsidP="00B41F68">
                  <w:pPr>
                    <w:spacing w:after="0" w:line="240" w:lineRule="auto"/>
                  </w:pPr>
                </w:p>
                <w:p w14:paraId="48956E61" w14:textId="77777777" w:rsidR="00B41F68" w:rsidRPr="00971A40" w:rsidRDefault="00B41F68" w:rsidP="00B41F68">
                  <w:pPr>
                    <w:spacing w:after="0" w:line="240" w:lineRule="auto"/>
                  </w:pPr>
                  <w:r w:rsidRPr="00971A40">
                    <w:t>1,30</w:t>
                  </w:r>
                </w:p>
              </w:tc>
            </w:tr>
          </w:tbl>
          <w:p w14:paraId="64D9B5F9" w14:textId="77777777" w:rsidR="00B41F68" w:rsidRPr="00971A40" w:rsidRDefault="00B41F68"/>
        </w:tc>
        <w:tc>
          <w:tcPr>
            <w:tcW w:w="2407" w:type="dxa"/>
          </w:tcPr>
          <w:p w14:paraId="0F26F723" w14:textId="77777777" w:rsidR="00B41F68" w:rsidRPr="00971A4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971A40" w14:paraId="1A793305" w14:textId="77777777">
              <w:trPr>
                <w:trHeight w:val="3617"/>
              </w:trPr>
              <w:tc>
                <w:tcPr>
                  <w:tcW w:w="0" w:type="auto"/>
                </w:tcPr>
                <w:p w14:paraId="64E3BFD9" w14:textId="77777777" w:rsidR="00B41F68" w:rsidRPr="00971A40" w:rsidRDefault="00B41F68" w:rsidP="00B41F68">
                  <w:pPr>
                    <w:spacing w:after="0" w:line="240" w:lineRule="auto"/>
                  </w:pPr>
                </w:p>
                <w:p w14:paraId="1043C246" w14:textId="77777777" w:rsidR="00B41F68" w:rsidRPr="00971A40" w:rsidRDefault="00B41F68" w:rsidP="00B41F68">
                  <w:pPr>
                    <w:spacing w:after="0" w:line="240" w:lineRule="auto"/>
                  </w:pPr>
                  <w:r w:rsidRPr="00971A40">
                    <w:t>0,18</w:t>
                  </w:r>
                </w:p>
                <w:p w14:paraId="1280B420" w14:textId="77777777" w:rsidR="00B41F68" w:rsidRPr="00971A40" w:rsidRDefault="00B41F68" w:rsidP="00B41F68">
                  <w:pPr>
                    <w:spacing w:after="0" w:line="240" w:lineRule="auto"/>
                  </w:pPr>
                </w:p>
                <w:p w14:paraId="6E8AE80B" w14:textId="77777777" w:rsidR="00B41F68" w:rsidRPr="00971A40" w:rsidRDefault="00B41F68" w:rsidP="00B41F68">
                  <w:pPr>
                    <w:spacing w:after="0" w:line="240" w:lineRule="auto"/>
                  </w:pPr>
                  <w:r w:rsidRPr="00971A40">
                    <w:t>0,24</w:t>
                  </w:r>
                </w:p>
                <w:p w14:paraId="61F4E594" w14:textId="77777777" w:rsidR="00B41F68" w:rsidRPr="00971A40" w:rsidRDefault="00B41F68" w:rsidP="00B41F68">
                  <w:pPr>
                    <w:spacing w:after="0" w:line="240" w:lineRule="auto"/>
                  </w:pPr>
                </w:p>
                <w:p w14:paraId="0B185B13" w14:textId="77777777" w:rsidR="00B41F68" w:rsidRPr="00971A40" w:rsidRDefault="00B41F68" w:rsidP="00B41F68">
                  <w:pPr>
                    <w:spacing w:after="0" w:line="240" w:lineRule="auto"/>
                  </w:pPr>
                  <w:r w:rsidRPr="00971A40">
                    <w:t>0,28</w:t>
                  </w:r>
                </w:p>
                <w:p w14:paraId="406AA87E" w14:textId="77777777" w:rsidR="00B41F68" w:rsidRPr="00971A40" w:rsidRDefault="00B41F68" w:rsidP="00B41F68">
                  <w:pPr>
                    <w:spacing w:after="0" w:line="240" w:lineRule="auto"/>
                  </w:pPr>
                </w:p>
                <w:p w14:paraId="56CEB347" w14:textId="77777777" w:rsidR="00B41F68" w:rsidRPr="00971A40" w:rsidRDefault="00B41F68" w:rsidP="00B41F68">
                  <w:pPr>
                    <w:spacing w:after="0" w:line="240" w:lineRule="auto"/>
                  </w:pPr>
                  <w:r w:rsidRPr="00971A40">
                    <w:t>0,33</w:t>
                  </w:r>
                </w:p>
                <w:p w14:paraId="52C08BE6" w14:textId="77777777" w:rsidR="00B41F68" w:rsidRPr="00971A40" w:rsidRDefault="00B41F68" w:rsidP="00B41F68">
                  <w:pPr>
                    <w:spacing w:after="0" w:line="240" w:lineRule="auto"/>
                  </w:pPr>
                </w:p>
                <w:p w14:paraId="3FC3DFFB" w14:textId="77777777" w:rsidR="00B41F68" w:rsidRPr="00971A40" w:rsidRDefault="00B41F68" w:rsidP="00B41F68">
                  <w:pPr>
                    <w:spacing w:after="0" w:line="240" w:lineRule="auto"/>
                  </w:pPr>
                  <w:r w:rsidRPr="00971A40">
                    <w:t>0,38</w:t>
                  </w:r>
                </w:p>
                <w:p w14:paraId="58746976" w14:textId="77777777" w:rsidR="00B41F68" w:rsidRPr="00971A40" w:rsidRDefault="00B41F68" w:rsidP="00B41F68">
                  <w:pPr>
                    <w:spacing w:after="0" w:line="240" w:lineRule="auto"/>
                  </w:pPr>
                </w:p>
                <w:p w14:paraId="04FEC670" w14:textId="77777777" w:rsidR="00B41F68" w:rsidRPr="00971A40" w:rsidRDefault="00B41F68" w:rsidP="00B41F68">
                  <w:pPr>
                    <w:spacing w:after="0" w:line="240" w:lineRule="auto"/>
                  </w:pPr>
                  <w:r w:rsidRPr="00971A40">
                    <w:t>0,41</w:t>
                  </w:r>
                </w:p>
                <w:p w14:paraId="3D0F5FC0" w14:textId="77777777" w:rsidR="00B41F68" w:rsidRPr="00971A40" w:rsidRDefault="00B41F68" w:rsidP="00B41F68">
                  <w:pPr>
                    <w:spacing w:after="0" w:line="240" w:lineRule="auto"/>
                  </w:pPr>
                </w:p>
                <w:p w14:paraId="11D910E9" w14:textId="77777777" w:rsidR="00B41F68" w:rsidRPr="00971A40" w:rsidRDefault="00B41F68" w:rsidP="00B41F68">
                  <w:pPr>
                    <w:spacing w:after="0" w:line="240" w:lineRule="auto"/>
                  </w:pPr>
                  <w:r w:rsidRPr="00971A40">
                    <w:t>0,46</w:t>
                  </w:r>
                </w:p>
                <w:p w14:paraId="4F6A6B0C" w14:textId="77777777" w:rsidR="00B41F68" w:rsidRPr="00971A40" w:rsidRDefault="00B41F68" w:rsidP="00B41F68">
                  <w:pPr>
                    <w:spacing w:after="0" w:line="240" w:lineRule="auto"/>
                  </w:pPr>
                </w:p>
                <w:p w14:paraId="4099923C" w14:textId="77777777" w:rsidR="00B41F68" w:rsidRPr="00971A40" w:rsidRDefault="00B41F68" w:rsidP="00B41F68">
                  <w:pPr>
                    <w:spacing w:after="0" w:line="240" w:lineRule="auto"/>
                  </w:pPr>
                  <w:r w:rsidRPr="00971A40">
                    <w:t>0,50</w:t>
                  </w:r>
                </w:p>
                <w:p w14:paraId="5E8BF0B2" w14:textId="77777777" w:rsidR="00B41F68" w:rsidRPr="00971A40" w:rsidRDefault="00B41F68" w:rsidP="00B41F68">
                  <w:pPr>
                    <w:spacing w:after="0" w:line="240" w:lineRule="auto"/>
                  </w:pPr>
                </w:p>
                <w:p w14:paraId="399DC1E5" w14:textId="77777777" w:rsidR="00B41F68" w:rsidRPr="00971A40" w:rsidRDefault="00B41F68" w:rsidP="00B41F68">
                  <w:pPr>
                    <w:spacing w:after="0" w:line="240" w:lineRule="auto"/>
                  </w:pPr>
                  <w:r w:rsidRPr="00971A40">
                    <w:t>0,55</w:t>
                  </w:r>
                </w:p>
                <w:p w14:paraId="742430E0" w14:textId="77777777" w:rsidR="00B41F68" w:rsidRPr="00971A40" w:rsidRDefault="00B41F68" w:rsidP="00B41F68">
                  <w:pPr>
                    <w:spacing w:after="0" w:line="240" w:lineRule="auto"/>
                  </w:pPr>
                </w:p>
                <w:p w14:paraId="2B73F48B" w14:textId="77777777" w:rsidR="00B41F68" w:rsidRPr="00971A40" w:rsidRDefault="00B41F68" w:rsidP="00B41F68">
                  <w:pPr>
                    <w:spacing w:after="0" w:line="240" w:lineRule="auto"/>
                  </w:pPr>
                  <w:r w:rsidRPr="00971A40">
                    <w:t>0,60</w:t>
                  </w:r>
                </w:p>
              </w:tc>
            </w:tr>
          </w:tbl>
          <w:p w14:paraId="36A6F4F9" w14:textId="77777777" w:rsidR="00B41F68" w:rsidRPr="00971A40" w:rsidRDefault="00B41F68"/>
        </w:tc>
        <w:tc>
          <w:tcPr>
            <w:tcW w:w="2407" w:type="dxa"/>
          </w:tcPr>
          <w:p w14:paraId="3E10CA1A" w14:textId="77777777" w:rsidR="00B41F68" w:rsidRPr="00971A4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971A40" w14:paraId="215B0FDA" w14:textId="77777777">
              <w:trPr>
                <w:trHeight w:val="3617"/>
              </w:trPr>
              <w:tc>
                <w:tcPr>
                  <w:tcW w:w="0" w:type="auto"/>
                </w:tcPr>
                <w:p w14:paraId="25261287" w14:textId="77777777" w:rsidR="00B41F68" w:rsidRPr="00971A40" w:rsidRDefault="00B41F68" w:rsidP="00B41F68">
                  <w:pPr>
                    <w:spacing w:after="0" w:line="240" w:lineRule="auto"/>
                  </w:pPr>
                </w:p>
                <w:p w14:paraId="40A178AB" w14:textId="77777777" w:rsidR="00B41F68" w:rsidRPr="00971A40" w:rsidRDefault="00B41F68" w:rsidP="00B41F68">
                  <w:pPr>
                    <w:spacing w:after="0" w:line="240" w:lineRule="auto"/>
                  </w:pPr>
                  <w:r w:rsidRPr="00971A40">
                    <w:t>0,17</w:t>
                  </w:r>
                </w:p>
                <w:p w14:paraId="0D9F17BC" w14:textId="77777777" w:rsidR="00B41F68" w:rsidRPr="00971A40" w:rsidRDefault="00B41F68" w:rsidP="00B41F68">
                  <w:pPr>
                    <w:spacing w:after="0" w:line="240" w:lineRule="auto"/>
                  </w:pPr>
                </w:p>
                <w:p w14:paraId="2B5E3215" w14:textId="77777777" w:rsidR="00B41F68" w:rsidRPr="00971A40" w:rsidRDefault="00B41F68" w:rsidP="00B41F68">
                  <w:pPr>
                    <w:spacing w:after="0" w:line="240" w:lineRule="auto"/>
                  </w:pPr>
                  <w:r w:rsidRPr="00971A40">
                    <w:t>0,22</w:t>
                  </w:r>
                </w:p>
                <w:p w14:paraId="57B41E9A" w14:textId="77777777" w:rsidR="00B41F68" w:rsidRPr="00971A40" w:rsidRDefault="00B41F68" w:rsidP="00B41F68">
                  <w:pPr>
                    <w:spacing w:after="0" w:line="240" w:lineRule="auto"/>
                  </w:pPr>
                </w:p>
                <w:p w14:paraId="3406E505" w14:textId="77777777" w:rsidR="00B41F68" w:rsidRPr="00971A40" w:rsidRDefault="00B41F68" w:rsidP="00B41F68">
                  <w:pPr>
                    <w:spacing w:after="0" w:line="240" w:lineRule="auto"/>
                  </w:pPr>
                  <w:r w:rsidRPr="00971A40">
                    <w:t>0,25</w:t>
                  </w:r>
                </w:p>
                <w:p w14:paraId="078CB9F3" w14:textId="77777777" w:rsidR="00B41F68" w:rsidRPr="00971A40" w:rsidRDefault="00B41F68" w:rsidP="00B41F68">
                  <w:pPr>
                    <w:spacing w:after="0" w:line="240" w:lineRule="auto"/>
                  </w:pPr>
                </w:p>
                <w:p w14:paraId="3CC65D8B" w14:textId="77777777" w:rsidR="00B41F68" w:rsidRPr="00971A40" w:rsidRDefault="00B41F68" w:rsidP="00B41F68">
                  <w:pPr>
                    <w:spacing w:after="0" w:line="240" w:lineRule="auto"/>
                  </w:pPr>
                  <w:r w:rsidRPr="00971A40">
                    <w:t>0,30</w:t>
                  </w:r>
                </w:p>
                <w:p w14:paraId="20FF752A" w14:textId="77777777" w:rsidR="00B41F68" w:rsidRPr="00971A40" w:rsidRDefault="00B41F68" w:rsidP="00B41F68">
                  <w:pPr>
                    <w:spacing w:after="0" w:line="240" w:lineRule="auto"/>
                  </w:pPr>
                </w:p>
                <w:p w14:paraId="033E93AB" w14:textId="77777777" w:rsidR="00B41F68" w:rsidRPr="00971A40" w:rsidRDefault="00B41F68" w:rsidP="00B41F68">
                  <w:pPr>
                    <w:spacing w:after="0" w:line="240" w:lineRule="auto"/>
                  </w:pPr>
                  <w:r w:rsidRPr="00971A40">
                    <w:t>0,34</w:t>
                  </w:r>
                </w:p>
                <w:p w14:paraId="12B3BE92" w14:textId="77777777" w:rsidR="00B41F68" w:rsidRPr="00971A40" w:rsidRDefault="00B41F68" w:rsidP="00B41F68">
                  <w:pPr>
                    <w:spacing w:after="0" w:line="240" w:lineRule="auto"/>
                  </w:pPr>
                </w:p>
                <w:p w14:paraId="14A2AA68" w14:textId="77777777" w:rsidR="00B41F68" w:rsidRPr="00971A40" w:rsidRDefault="00B41F68" w:rsidP="00B41F68">
                  <w:pPr>
                    <w:spacing w:after="0" w:line="240" w:lineRule="auto"/>
                  </w:pPr>
                  <w:r w:rsidRPr="00971A40">
                    <w:t>0,38</w:t>
                  </w:r>
                </w:p>
                <w:p w14:paraId="3F700736" w14:textId="77777777" w:rsidR="00B41F68" w:rsidRPr="00971A40" w:rsidRDefault="00B41F68" w:rsidP="00B41F68">
                  <w:pPr>
                    <w:spacing w:after="0" w:line="240" w:lineRule="auto"/>
                  </w:pPr>
                </w:p>
                <w:p w14:paraId="47D17BA2" w14:textId="77777777" w:rsidR="00B41F68" w:rsidRPr="00971A40" w:rsidRDefault="00B41F68" w:rsidP="00B41F68">
                  <w:pPr>
                    <w:spacing w:after="0" w:line="240" w:lineRule="auto"/>
                  </w:pPr>
                  <w:r w:rsidRPr="00971A40">
                    <w:t>0,42</w:t>
                  </w:r>
                </w:p>
                <w:p w14:paraId="4A80C799" w14:textId="77777777" w:rsidR="00B41F68" w:rsidRPr="00971A40" w:rsidRDefault="00B41F68" w:rsidP="00B41F68">
                  <w:pPr>
                    <w:spacing w:after="0" w:line="240" w:lineRule="auto"/>
                  </w:pPr>
                </w:p>
                <w:p w14:paraId="497618F1" w14:textId="77777777" w:rsidR="00B41F68" w:rsidRPr="00971A40" w:rsidRDefault="00B41F68" w:rsidP="00B41F68">
                  <w:pPr>
                    <w:spacing w:after="0" w:line="240" w:lineRule="auto"/>
                  </w:pPr>
                  <w:r w:rsidRPr="00971A40">
                    <w:t>0,46</w:t>
                  </w:r>
                </w:p>
                <w:p w14:paraId="52A79FA7" w14:textId="77777777" w:rsidR="00B41F68" w:rsidRPr="00971A40" w:rsidRDefault="00B41F68" w:rsidP="00B41F68">
                  <w:pPr>
                    <w:spacing w:after="0" w:line="240" w:lineRule="auto"/>
                  </w:pPr>
                </w:p>
                <w:p w14:paraId="03A4BC2A" w14:textId="77777777" w:rsidR="00B41F68" w:rsidRPr="00971A40" w:rsidRDefault="00B41F68" w:rsidP="00B41F68">
                  <w:pPr>
                    <w:spacing w:after="0" w:line="240" w:lineRule="auto"/>
                  </w:pPr>
                  <w:r w:rsidRPr="00971A40">
                    <w:t>0,50</w:t>
                  </w:r>
                </w:p>
                <w:p w14:paraId="61D33959" w14:textId="77777777" w:rsidR="00B41F68" w:rsidRPr="00971A40" w:rsidRDefault="00B41F68" w:rsidP="00B41F68">
                  <w:pPr>
                    <w:spacing w:after="0" w:line="240" w:lineRule="auto"/>
                  </w:pPr>
                </w:p>
                <w:p w14:paraId="7F4BFDF8" w14:textId="77777777" w:rsidR="00B41F68" w:rsidRPr="00971A40" w:rsidRDefault="00B41F68" w:rsidP="00B41F68">
                  <w:pPr>
                    <w:spacing w:after="0" w:line="240" w:lineRule="auto"/>
                  </w:pPr>
                  <w:r w:rsidRPr="00971A40">
                    <w:t>0,54</w:t>
                  </w:r>
                </w:p>
              </w:tc>
            </w:tr>
          </w:tbl>
          <w:p w14:paraId="3D7BE24E" w14:textId="77777777" w:rsidR="00B41F68" w:rsidRPr="00971A40" w:rsidRDefault="00B41F68"/>
        </w:tc>
      </w:tr>
    </w:tbl>
    <w:p w14:paraId="723BFCA5" w14:textId="77777777" w:rsidR="007F6C0A" w:rsidRPr="00971A40" w:rsidRDefault="007F6C0A" w:rsidP="007F6C0A">
      <w:r w:rsidRPr="00971A40">
        <w:t>- V období od odstavu do 25 kg může být odpočinková plocha s podestýlkou přizpůsobena velikosti prasat s cílem vytvořit ideální prostředí pro prasata, ale vždy musí být k dispozici minimálně 0,18 m</w:t>
      </w:r>
      <w:r w:rsidRPr="00971A40">
        <w:rPr>
          <w:vertAlign w:val="superscript"/>
        </w:rPr>
        <w:t>2</w:t>
      </w:r>
      <w:r w:rsidRPr="00971A40">
        <w:t xml:space="preserve"> na prase o hmotnosti 25 kg.</w:t>
      </w:r>
    </w:p>
    <w:p w14:paraId="025840FA" w14:textId="77777777" w:rsidR="00B41F68" w:rsidRPr="00971A40" w:rsidRDefault="007F6C0A" w:rsidP="007F6C0A">
      <w:r w:rsidRPr="00971A40">
        <w:t>- Venkovní plocha pro prasata do 40 kg musí být o velikosti nejméně 10 m</w:t>
      </w:r>
      <w:r w:rsidRPr="00971A40">
        <w:rPr>
          <w:vertAlign w:val="superscript"/>
        </w:rPr>
        <w:t>2</w:t>
      </w:r>
      <w:r w:rsidRPr="00971A40">
        <w:t>. U ostatních prasat musí být venkovní plocha nejméně 20 m</w:t>
      </w:r>
      <w:r w:rsidRPr="00971A40">
        <w:rPr>
          <w:vertAlign w:val="superscript"/>
        </w:rPr>
        <w:t>2</w:t>
      </w:r>
      <w:r w:rsidRPr="00971A40">
        <w:t>.</w:t>
      </w:r>
    </w:p>
    <w:p w14:paraId="76258456" w14:textId="77777777" w:rsidR="00DE2707" w:rsidRPr="00971A40" w:rsidRDefault="00DE2707" w:rsidP="004F69DF">
      <w:pPr>
        <w:pageBreakBefore/>
        <w:jc w:val="right"/>
      </w:pPr>
      <w:r w:rsidRPr="00971A40">
        <w:rPr>
          <w:b/>
        </w:rPr>
        <w:lastRenderedPageBreak/>
        <w:t>Příloha 2</w:t>
      </w:r>
    </w:p>
    <w:p w14:paraId="1852BFC5" w14:textId="77777777" w:rsidR="00DE2707" w:rsidRPr="00971A40" w:rsidRDefault="00DE2707" w:rsidP="00DE2707">
      <w:pPr>
        <w:jc w:val="center"/>
      </w:pPr>
      <w:r w:rsidRPr="00971A40">
        <w:rPr>
          <w:b/>
        </w:rPr>
        <w:t>Požadavky na značku dobrých životních podmínek zvířat v případě hejn kuřat chovaných na maso</w:t>
      </w:r>
    </w:p>
    <w:p w14:paraId="3993AB07" w14:textId="77777777" w:rsidR="00DE2707" w:rsidRPr="00971A40" w:rsidRDefault="00DE2707" w:rsidP="00DE2707">
      <w:pPr>
        <w:jc w:val="center"/>
      </w:pPr>
      <w:r w:rsidRPr="00971A40">
        <w:rPr>
          <w:b/>
        </w:rPr>
        <w:t>Základní požadavky na hejna kuřat chovaných na maso, na něž se vztahuje úroveň 1</w:t>
      </w:r>
    </w:p>
    <w:p w14:paraId="711509CD" w14:textId="77777777" w:rsidR="00DE2707" w:rsidRPr="00971A40" w:rsidRDefault="00DE2707" w:rsidP="00DE2707">
      <w:pPr>
        <w:jc w:val="center"/>
      </w:pPr>
      <w:r w:rsidRPr="00971A40">
        <w:rPr>
          <w:i/>
        </w:rPr>
        <w:t>Plemeno</w:t>
      </w:r>
    </w:p>
    <w:p w14:paraId="4F25EAA5" w14:textId="77777777" w:rsidR="00DE2707" w:rsidRPr="00971A40" w:rsidRDefault="00DE2707" w:rsidP="00DE2707">
      <w:r w:rsidRPr="00971A40">
        <w:t>1) Všechna kuřata chovaná na maso musí být pomalu rostoucího plemene.</w:t>
      </w:r>
    </w:p>
    <w:p w14:paraId="7CA78871" w14:textId="77777777" w:rsidR="00DE2707" w:rsidRPr="00971A40" w:rsidRDefault="00DE2707" w:rsidP="00DE2707">
      <w:pPr>
        <w:jc w:val="center"/>
      </w:pPr>
      <w:r w:rsidRPr="00971A40">
        <w:rPr>
          <w:i/>
        </w:rPr>
        <w:t>Hustota osazení</w:t>
      </w:r>
    </w:p>
    <w:p w14:paraId="422A4259" w14:textId="77777777" w:rsidR="00DE2707" w:rsidRPr="00971A40" w:rsidRDefault="00DE2707" w:rsidP="00DE2707">
      <w:r w:rsidRPr="00971A40">
        <w:t>2) Průměrná hustota osazení u tří po sobě jdoucích hejn nesmí překročit 38 kg živé hmotnosti na m</w:t>
      </w:r>
      <w:r w:rsidRPr="00971A40">
        <w:rPr>
          <w:vertAlign w:val="superscript"/>
        </w:rPr>
        <w:t>2</w:t>
      </w:r>
      <w:r w:rsidRPr="00971A40">
        <w:t xml:space="preserve"> využitelné plochy. Hustota osazení v jednotlivém hospodářství nesmí v žádném okamžiku překročit 39 kg živé hmotnosti na m2 využitelné plochy.</w:t>
      </w:r>
    </w:p>
    <w:p w14:paraId="6A402E5D" w14:textId="77777777" w:rsidR="00DE2707" w:rsidRPr="00971A40" w:rsidRDefault="00DE2707" w:rsidP="00DE2707">
      <w:pPr>
        <w:jc w:val="center"/>
      </w:pPr>
      <w:r w:rsidRPr="00971A40">
        <w:rPr>
          <w:i/>
        </w:rPr>
        <w:t>Úmrtnost</w:t>
      </w:r>
    </w:p>
    <w:p w14:paraId="3B3FA46A" w14:textId="77777777" w:rsidR="00DE2707" w:rsidRPr="00971A40" w:rsidRDefault="00DE2707" w:rsidP="00DE2707">
      <w:r w:rsidRPr="00971A40">
        <w:t>3) V posledních sedmi po sobě jdoucích kontrolovaných hejnech z příslušné drůbežárny musí být celková úmrtnost nižší než 1 %, s přídavkem 0,06 % vynásobeným věkem hejna při porážce ve dnech.</w:t>
      </w:r>
    </w:p>
    <w:p w14:paraId="13934F4D" w14:textId="77777777" w:rsidR="00DE2707" w:rsidRPr="00971A40" w:rsidRDefault="00DE2707" w:rsidP="00DE2707">
      <w:pPr>
        <w:jc w:val="center"/>
      </w:pPr>
      <w:r w:rsidRPr="00971A40">
        <w:rPr>
          <w:i/>
        </w:rPr>
        <w:t>Částečná porážka</w:t>
      </w:r>
    </w:p>
    <w:p w14:paraId="1555F9D1" w14:textId="77777777" w:rsidR="00DE2707" w:rsidRPr="00971A40" w:rsidRDefault="00DE2707" w:rsidP="00DE2707">
      <w:r w:rsidRPr="00971A40">
        <w:t>4) Není povoleno provádět částečnou porážku, pokud je účelem částečné porážky vyhnout se překročení maximální přípustné hustoty osazení.</w:t>
      </w:r>
    </w:p>
    <w:p w14:paraId="1E5D8D49" w14:textId="77777777" w:rsidR="00DE2707" w:rsidRPr="00971A40" w:rsidRDefault="00DE2707" w:rsidP="00DE2707">
      <w:pPr>
        <w:jc w:val="center"/>
      </w:pPr>
      <w:r w:rsidRPr="00971A40">
        <w:rPr>
          <w:i/>
        </w:rPr>
        <w:t>Léze na polštářcích běháků</w:t>
      </w:r>
    </w:p>
    <w:p w14:paraId="0601F281" w14:textId="77777777" w:rsidR="00DE2707" w:rsidRPr="00971A40" w:rsidRDefault="00DE2707" w:rsidP="00DE2707">
      <w:r w:rsidRPr="00971A40">
        <w:t>5) Počet bodů v rámci programu sledování lézí na polštářcích běháků v hejnu nesmí překročit 41–80 ve dvou po sobě jdoucích hejnech z téže drůbežárny, avšak nesmí činit 81 nebo více, srov. § 24 odst. 1 bod 3.</w:t>
      </w:r>
    </w:p>
    <w:p w14:paraId="13C0EF32" w14:textId="77777777" w:rsidR="00DE2707" w:rsidRPr="00971A40" w:rsidRDefault="00DE2707" w:rsidP="00DE2707">
      <w:pPr>
        <w:jc w:val="center"/>
      </w:pPr>
      <w:r w:rsidRPr="00971A40">
        <w:rPr>
          <w:i/>
        </w:rPr>
        <w:t>Přeprava na porážku</w:t>
      </w:r>
    </w:p>
    <w:p w14:paraId="6BA50AB5" w14:textId="77777777" w:rsidR="00DE2707" w:rsidRPr="00971A40" w:rsidRDefault="00DE2707" w:rsidP="00DE2707">
      <w:r w:rsidRPr="00971A40">
        <w:t>6) Doba přepravy na porážku nesmí přesáhnout šest hodin (kromě chytání, nakládky a vykládky).</w:t>
      </w:r>
    </w:p>
    <w:p w14:paraId="3598AEC7" w14:textId="77777777" w:rsidR="00DE2707" w:rsidRPr="00971A40" w:rsidRDefault="00DE2707" w:rsidP="00DE2707">
      <w:pPr>
        <w:jc w:val="center"/>
      </w:pPr>
      <w:r w:rsidRPr="00971A40">
        <w:rPr>
          <w:b/>
        </w:rPr>
        <w:t>Dodatečné požadavky na hejna kuřat chovaných na maso, na něž se vztahuje úroveň 2</w:t>
      </w:r>
    </w:p>
    <w:p w14:paraId="3D75C6DC" w14:textId="77777777" w:rsidR="00DE2707" w:rsidRPr="00971A40" w:rsidRDefault="00DE2707" w:rsidP="00DE2707">
      <w:pPr>
        <w:jc w:val="center"/>
      </w:pPr>
      <w:r w:rsidRPr="00971A40">
        <w:rPr>
          <w:i/>
        </w:rPr>
        <w:t>Obohacení prostředí</w:t>
      </w:r>
    </w:p>
    <w:p w14:paraId="6A5AB319" w14:textId="77777777" w:rsidR="00DE2707" w:rsidRPr="00971A40" w:rsidRDefault="00DE2707" w:rsidP="00DE2707">
      <w:r w:rsidRPr="00971A40">
        <w:t>1) Kuřata chovaná na maso musí dostávat objemné krmivo nebo jiné formy obohacení prostředí. Obohacení prostředí musí být trvale dostupné v nezbytném rozsahu.</w:t>
      </w:r>
    </w:p>
    <w:p w14:paraId="3495A35E" w14:textId="77777777" w:rsidR="00DE2707" w:rsidRPr="00971A40" w:rsidRDefault="00DE2707" w:rsidP="00DE2707">
      <w:pPr>
        <w:jc w:val="center"/>
      </w:pPr>
      <w:r w:rsidRPr="00971A40">
        <w:rPr>
          <w:i/>
        </w:rPr>
        <w:t>Hustota osazení</w:t>
      </w:r>
    </w:p>
    <w:p w14:paraId="6BA92C74" w14:textId="77777777" w:rsidR="00DE2707" w:rsidRPr="00971A40" w:rsidRDefault="00DE2707" w:rsidP="00DE2707">
      <w:r w:rsidRPr="00971A40">
        <w:t>2a) V případě produkce pouze v interiéru nesmí průměrná hustota osazení u tří po sobě jdoucích hejn překročit 32 kg živé hmotnosti na m</w:t>
      </w:r>
      <w:r w:rsidRPr="00971A40">
        <w:rPr>
          <w:vertAlign w:val="superscript"/>
        </w:rPr>
        <w:t>2</w:t>
      </w:r>
      <w:r w:rsidRPr="00971A40">
        <w:t xml:space="preserve"> využitelné plochy. Hustota osazení v jednotlivém hospodářství nesmí v žádném okamžiku překročit 33 kg živé hmotnosti na m2 využitelné plochy.</w:t>
      </w:r>
    </w:p>
    <w:p w14:paraId="541B6024" w14:textId="77777777" w:rsidR="00DE2707" w:rsidRPr="00971A40" w:rsidRDefault="00DE2707" w:rsidP="00DE2707">
      <w:r w:rsidRPr="00971A40">
        <w:t>2b) V případě systémů produkce, u kterých mají kuřata chovaná na maso přístup na verandu nebo do venkovního prostoru, srov. bod 4, platí, že průměrná hustota osazení ve vnitřním prostoru u tří po sobě jdoucích hejn nesmí v žádném okamžiku překročit 38 kg živé hmotnosti na m</w:t>
      </w:r>
      <w:r w:rsidRPr="00971A40">
        <w:rPr>
          <w:vertAlign w:val="superscript"/>
        </w:rPr>
        <w:t>2</w:t>
      </w:r>
      <w:r w:rsidRPr="00971A40">
        <w:t>. Hustota osazení v jednotlivém hospodářství nesmí v žádném okamžiku překročit 39 kg živé hmotnosti na m2 využitelné plochy.</w:t>
      </w:r>
    </w:p>
    <w:p w14:paraId="3944249D" w14:textId="77777777" w:rsidR="00DE2707" w:rsidRPr="00971A40" w:rsidRDefault="00DE2707" w:rsidP="00DE2707">
      <w:r w:rsidRPr="00971A40">
        <w:t>Veranda se nezahrnuje do vnitřního prostoru.</w:t>
      </w:r>
    </w:p>
    <w:p w14:paraId="063D6538" w14:textId="77777777" w:rsidR="00DE2707" w:rsidRPr="00971A40" w:rsidRDefault="00DE2707" w:rsidP="00DE2707">
      <w:pPr>
        <w:jc w:val="center"/>
      </w:pPr>
      <w:r w:rsidRPr="00971A40">
        <w:rPr>
          <w:i/>
        </w:rPr>
        <w:lastRenderedPageBreak/>
        <w:t>Veranda a venkovní prostory</w:t>
      </w:r>
    </w:p>
    <w:p w14:paraId="7C60C213" w14:textId="77777777" w:rsidR="00DE2707" w:rsidRPr="00971A40" w:rsidRDefault="00DE2707" w:rsidP="00DE2707">
      <w:r w:rsidRPr="00971A40">
        <w:t>4) Pokud je zajištěn přístup na verandu nebo do venkovního prostoru, srov. bod 2b, musí tyto prostory představovat alespoň 15 % vnitřní plochy. Během posledních 10–12 dní produkce musí být zajištěn stálý přístup na verandu nebo do venkovního prostoru během hodin denního světla. Nicméně je povoleno umožnit kuřatům, aby byla ve vnitřních prostorách bez přístupu na verandu nebo do venkovního prostoru, pokud by povětrnostní podmínky mohly poškodit zdraví nebo zhoršit životní podmínky zvířat nebo v případě propuknutí nakažlivého onemocnění hospodářských zvířat nebo v případě podezření na takové propuknutí, pokud si úřady vyžádají umístění ptáků do uzavřeného prostoru.</w:t>
      </w:r>
    </w:p>
    <w:p w14:paraId="27023D9A" w14:textId="77777777" w:rsidR="00DE2707" w:rsidRPr="00971A40" w:rsidRDefault="00DE2707" w:rsidP="00DE2707">
      <w:pPr>
        <w:jc w:val="center"/>
      </w:pPr>
      <w:r w:rsidRPr="00971A40">
        <w:rPr>
          <w:i/>
        </w:rPr>
        <w:t>Vnitřní klima</w:t>
      </w:r>
    </w:p>
    <w:p w14:paraId="1C020999" w14:textId="77777777" w:rsidR="00DE2707" w:rsidRPr="00971A40" w:rsidRDefault="00DE2707" w:rsidP="00DE2707">
      <w:r w:rsidRPr="00971A40">
        <w:t>5) Vnitřní klima musí splňovat požadavek vztahující se na produkci kuřat chovaných na maso nad 33 kg živé hmotnosti na m2 využitelné plochy, srov. nařízení o minimálních požadavcích na dobré životní podmínky zvířat pro chov kuřat chovaných na maso, produkci násadových vajec pro produkci kuřat chovaných na maso a o školení v oblasti chovu kuřat chovaných na maso.</w:t>
      </w:r>
    </w:p>
    <w:p w14:paraId="15370575" w14:textId="77777777" w:rsidR="00DE2707" w:rsidRPr="00971A40" w:rsidRDefault="00DE2707" w:rsidP="00DE2707">
      <w:pPr>
        <w:jc w:val="center"/>
      </w:pPr>
      <w:r w:rsidRPr="00971A40">
        <w:rPr>
          <w:b/>
        </w:rPr>
        <w:t>Dodatečné požadavky na hejna kuřat chovaných na maso, na něž se vztahuje úroveň 3</w:t>
      </w:r>
    </w:p>
    <w:p w14:paraId="7AD908EE" w14:textId="77777777" w:rsidR="00DE2707" w:rsidRPr="00971A40" w:rsidRDefault="00DE2707" w:rsidP="00DE2707">
      <w:pPr>
        <w:jc w:val="center"/>
      </w:pPr>
      <w:r w:rsidRPr="00971A40">
        <w:rPr>
          <w:i/>
        </w:rPr>
        <w:t>Obohacení prostředí</w:t>
      </w:r>
    </w:p>
    <w:p w14:paraId="733891D6" w14:textId="77777777" w:rsidR="00DE2707" w:rsidRPr="00971A40" w:rsidRDefault="00DE2707" w:rsidP="00DE2707">
      <w:r w:rsidRPr="00971A40">
        <w:t>1) Kuřata chovaná na maso musí dostávat objemné krmivo a jiné formy obohacení prostředí. Objemné krmivo a jiné formy obohacení prostředí musí být trvale dostupné v nezbytném rozsahu.</w:t>
      </w:r>
    </w:p>
    <w:p w14:paraId="5C3FB6DA" w14:textId="77777777" w:rsidR="00DE2707" w:rsidRPr="00971A40" w:rsidRDefault="00DE2707" w:rsidP="00DE2707">
      <w:pPr>
        <w:jc w:val="center"/>
      </w:pPr>
      <w:r w:rsidRPr="00971A40">
        <w:rPr>
          <w:i/>
        </w:rPr>
        <w:t>Hustota osazení</w:t>
      </w:r>
    </w:p>
    <w:p w14:paraId="1356A9A2" w14:textId="77777777" w:rsidR="00DE2707" w:rsidRPr="00971A40" w:rsidRDefault="00DE2707" w:rsidP="00DE2707">
      <w:r w:rsidRPr="00971A40">
        <w:t>2) Průměrná hustota osazení u tří po sobě jdoucích hejn nesmí překročit 27,5 kg živé hmotnosti na m</w:t>
      </w:r>
      <w:r w:rsidRPr="00971A40">
        <w:rPr>
          <w:vertAlign w:val="superscript"/>
        </w:rPr>
        <w:t>2</w:t>
      </w:r>
      <w:r w:rsidRPr="00971A40">
        <w:t xml:space="preserve"> využitelné plochy. Hustota osazení v jednotlivém hospodářství nesmí v žádném okamžiku překročit 28,5 kg živé hmotnosti na m2 využitelné plochy.</w:t>
      </w:r>
    </w:p>
    <w:p w14:paraId="7EB6568F" w14:textId="77777777" w:rsidR="00DE2707" w:rsidRPr="00971A40" w:rsidRDefault="00DE2707" w:rsidP="00DE2707">
      <w:pPr>
        <w:jc w:val="center"/>
      </w:pPr>
      <w:r w:rsidRPr="00971A40">
        <w:rPr>
          <w:i/>
        </w:rPr>
        <w:t>Venkovní prostor</w:t>
      </w:r>
    </w:p>
    <w:p w14:paraId="34239A52" w14:textId="77777777" w:rsidR="00DE2707" w:rsidRPr="00971A40" w:rsidRDefault="00DE2707" w:rsidP="00DE2707">
      <w:r w:rsidRPr="00971A40">
        <w:t>4) Venkovní prostor musí činit minimálně 1 m</w:t>
      </w:r>
      <w:r w:rsidRPr="00971A40">
        <w:rPr>
          <w:vertAlign w:val="superscript"/>
        </w:rPr>
        <w:t>2</w:t>
      </w:r>
      <w:r w:rsidRPr="00971A40">
        <w:t xml:space="preserve"> na jedno kuře chované na maso. Alespoň 25 % minimální požadované plochy v případě venkovního prostoru musí být pokryto vegetací, z čehož alespoň 18 procentních bodů musí být osázeno keři a/nebo stromy a alespoň 7 procentních bodů musí mít půdní pokryv. Maximální vzdálenost od drůbežárny k prvním keřům a/nebo stromům činí 15 m. V osázené části prostoru musí být mezi keři a/nebo stromy vzdálenost maximálně 15 m. Požadavek na vegetaci musí být splněn přinejmenším v části venkovního prostoru, která je nejblíže vstupním a výstupním otvorům drůbežárny.  </w:t>
      </w:r>
    </w:p>
    <w:p w14:paraId="250A8CEB" w14:textId="77777777" w:rsidR="00874849" w:rsidRPr="00971A40" w:rsidRDefault="00874849" w:rsidP="004F69DF">
      <w:pPr>
        <w:pageBreakBefore/>
        <w:jc w:val="center"/>
      </w:pPr>
      <w:r w:rsidRPr="00971A40">
        <w:rPr>
          <w:b/>
        </w:rPr>
        <w:lastRenderedPageBreak/>
        <w:t>Příloha 3</w:t>
      </w:r>
    </w:p>
    <w:p w14:paraId="20CCE92B" w14:textId="77777777" w:rsidR="00874849" w:rsidRPr="00971A40" w:rsidRDefault="00874849" w:rsidP="00874849">
      <w:pPr>
        <w:jc w:val="center"/>
      </w:pPr>
      <w:r w:rsidRPr="00971A40">
        <w:rPr>
          <w:b/>
        </w:rPr>
        <w:t>Požadavky na značku dobrých životních podmínek zvířat v případě stád skotu</w:t>
      </w:r>
    </w:p>
    <w:p w14:paraId="7019E046" w14:textId="77777777" w:rsidR="00874849" w:rsidRPr="00971A40" w:rsidRDefault="00874849" w:rsidP="00874849">
      <w:pPr>
        <w:jc w:val="center"/>
      </w:pPr>
      <w:r w:rsidRPr="00971A40">
        <w:rPr>
          <w:b/>
        </w:rPr>
        <w:t>Základní požadavky na stáda skotu, na něž se vztahuje úroveň 1</w:t>
      </w:r>
    </w:p>
    <w:p w14:paraId="2BBDCC7A" w14:textId="77777777" w:rsidR="00874849" w:rsidRPr="00971A40" w:rsidRDefault="00874849" w:rsidP="00874849">
      <w:pPr>
        <w:jc w:val="center"/>
      </w:pPr>
      <w:r w:rsidRPr="00971A40">
        <w:rPr>
          <w:i/>
        </w:rPr>
        <w:t>Usmrcování telat</w:t>
      </w:r>
    </w:p>
    <w:p w14:paraId="2B5A1F4A" w14:textId="77777777" w:rsidR="00874849" w:rsidRPr="00971A40" w:rsidRDefault="00874849" w:rsidP="00874849">
      <w:r w:rsidRPr="00971A40">
        <w:t>1) Telata nesmí být usmrcena, pokud se usmrcení neprovádí z důvodu problémů týkajících se nákazy nebo dobrých životních podmínek zvířat.</w:t>
      </w:r>
    </w:p>
    <w:p w14:paraId="3B6F31D9" w14:textId="77777777" w:rsidR="00874849" w:rsidRPr="00971A40" w:rsidRDefault="00874849" w:rsidP="00874849">
      <w:pPr>
        <w:jc w:val="center"/>
      </w:pPr>
      <w:r w:rsidRPr="00971A40">
        <w:rPr>
          <w:i/>
        </w:rPr>
        <w:t>Objemné krmivo</w:t>
      </w:r>
    </w:p>
    <w:p w14:paraId="33D8351D" w14:textId="77777777" w:rsidR="00874849" w:rsidRPr="00971A40" w:rsidRDefault="00874849" w:rsidP="00874849">
      <w:r w:rsidRPr="00971A40">
        <w:t>2) Skot starší dvou týdnů musí mít přístup ke kvalitnímu objemnému krmivu alespoň 20 hodin denně. Podestýlka se nepovažuje za objemné krmivo.</w:t>
      </w:r>
    </w:p>
    <w:p w14:paraId="087A66DD" w14:textId="77777777" w:rsidR="00874849" w:rsidRPr="00971A40" w:rsidRDefault="00874849" w:rsidP="00874849">
      <w:pPr>
        <w:jc w:val="center"/>
      </w:pPr>
      <w:r w:rsidRPr="00971A40">
        <w:rPr>
          <w:i/>
        </w:rPr>
        <w:t>Úleva od bolesti</w:t>
      </w:r>
    </w:p>
    <w:p w14:paraId="5AC8F125" w14:textId="77777777" w:rsidR="00874849" w:rsidRPr="00971A40" w:rsidRDefault="00874849" w:rsidP="00874849">
      <w:r w:rsidRPr="00971A40">
        <w:t>3) U příslušných onemocnění vyžadujících léčbu se použijí přípravky k úlevě od bolesti. Při odrohování musí být použity látky k úlevě od bolesti s delším účinkem.</w:t>
      </w:r>
    </w:p>
    <w:p w14:paraId="69D7EF81" w14:textId="77777777" w:rsidR="00874849" w:rsidRPr="00971A40" w:rsidRDefault="00874849" w:rsidP="00874849">
      <w:pPr>
        <w:jc w:val="center"/>
      </w:pPr>
      <w:r w:rsidRPr="00971A40">
        <w:rPr>
          <w:i/>
        </w:rPr>
        <w:t>Akční plán pro úmrtnost ve stádě</w:t>
      </w:r>
    </w:p>
    <w:p w14:paraId="1C0C2A9E" w14:textId="77777777" w:rsidR="00874849" w:rsidRPr="00971A40" w:rsidRDefault="00874849" w:rsidP="00874849">
      <w:r w:rsidRPr="00971A40">
        <w:t>4) Vlastník stáda vypracuje v písemné formě a dodržuje akční plán k zajištění nízké úmrtnosti ve stádě. Vlastník stáda tento akční plán dvakrát ročně aktualizuje. Tento akční plán je součástí programu vlastní kontroly.</w:t>
      </w:r>
    </w:p>
    <w:p w14:paraId="19CBA174" w14:textId="77777777" w:rsidR="00874849" w:rsidRPr="00971A40" w:rsidRDefault="00874849" w:rsidP="00874849">
      <w:r w:rsidRPr="00971A40">
        <w:t>Za tímto účelem se zaregistrují alespoň tyto údaje:</w:t>
      </w:r>
    </w:p>
    <w:p w14:paraId="33FD9F81" w14:textId="77777777" w:rsidR="00874849" w:rsidRPr="00971A40" w:rsidRDefault="00874849" w:rsidP="00874849">
      <w:r w:rsidRPr="00971A40">
        <w:t>i. Délka života krav.</w:t>
      </w:r>
    </w:p>
    <w:p w14:paraId="23DCF2D4" w14:textId="77777777" w:rsidR="00874849" w:rsidRPr="00971A40" w:rsidRDefault="00874849" w:rsidP="00874849">
      <w:r w:rsidRPr="00971A40">
        <w:t>ii. Důvody pro porážku krav.</w:t>
      </w:r>
    </w:p>
    <w:p w14:paraId="6E5C761F" w14:textId="77777777" w:rsidR="00874849" w:rsidRPr="00971A40" w:rsidRDefault="00874849" w:rsidP="00874849">
      <w:pPr>
        <w:jc w:val="center"/>
      </w:pPr>
      <w:r w:rsidRPr="00971A40">
        <w:rPr>
          <w:i/>
        </w:rPr>
        <w:t>Mezní hodnoty úmrtnosti ve stádě</w:t>
      </w:r>
    </w:p>
    <w:p w14:paraId="6C2C6B8F" w14:textId="77777777" w:rsidR="00874849" w:rsidRPr="00971A40" w:rsidRDefault="00874849" w:rsidP="00874849">
      <w:pPr>
        <w:jc w:val="center"/>
      </w:pPr>
      <w:r w:rsidRPr="00971A40">
        <w:rPr>
          <w:i/>
        </w:rPr>
        <w:t>(Ustanovení bodů 5 až 9 se použijí pouze od 1. ledna 2028)</w:t>
      </w:r>
    </w:p>
    <w:p w14:paraId="7F274727" w14:textId="77777777" w:rsidR="00874849" w:rsidRPr="00971A40" w:rsidRDefault="00874849" w:rsidP="00874849">
      <w:r w:rsidRPr="00971A40">
        <w:t>5) Při registraci pro značku dobrých životních podmínek zvířat nesmí být průměrná úmrtnost ve stádě vyšší než 8,0 procent u krav a 10,0 procent u telat za posledních 24 měsíců až do doby registrace.</w:t>
      </w:r>
    </w:p>
    <w:p w14:paraId="20E1AD43" w14:textId="77777777" w:rsidR="00874849" w:rsidRPr="00971A40" w:rsidRDefault="00874849" w:rsidP="00874849">
      <w:r w:rsidRPr="00971A40">
        <w:t>6) Aby si stádo mohlo zachovat povolení k produkci pod značkou dobrých životních podmínek zvířat, musí být úmrtnost ve stádě v průměru za posledních 24 měsíců 8,0 procent u krav a 10,0 procent u telat.</w:t>
      </w:r>
    </w:p>
    <w:p w14:paraId="0CC0B431" w14:textId="77777777" w:rsidR="00874849" w:rsidRPr="00971A40" w:rsidRDefault="00874849" w:rsidP="00874849">
      <w:r w:rsidRPr="00971A40">
        <w:t>7) Míra úmrtnosti se vypočítá ze záznamů v CHR jako průměr za posledních 24 měsíců, v souladu se zásadami stanovenými v příloze 4.</w:t>
      </w:r>
    </w:p>
    <w:p w14:paraId="57CD6EE7" w14:textId="77777777" w:rsidR="00874849" w:rsidRPr="00971A40" w:rsidRDefault="00874849" w:rsidP="00874849">
      <w:r w:rsidRPr="00971A40">
        <w:t>8) Stáda dojnic, která produkují telata pod označením dobrých životních podmínek zvířat, ale která jinak pod značkou neprodukují, jsou osvobozena od požadavku na mezní hodnoty úmrtnosti ve stádě.</w:t>
      </w:r>
    </w:p>
    <w:p w14:paraId="7F24691C" w14:textId="77777777" w:rsidR="00874849" w:rsidRPr="00971A40" w:rsidRDefault="00874849" w:rsidP="00874849">
      <w:r w:rsidRPr="00971A40">
        <w:t>9) Stáda do 20 krav s telata jsou vyňata z požadavku na limity úmrtnosti ve stádě.</w:t>
      </w:r>
    </w:p>
    <w:p w14:paraId="32E1452B" w14:textId="77777777" w:rsidR="00874849" w:rsidRPr="00971A40" w:rsidRDefault="00874849" w:rsidP="00874849">
      <w:pPr>
        <w:jc w:val="center"/>
      </w:pPr>
      <w:r w:rsidRPr="00971A40">
        <w:rPr>
          <w:i/>
        </w:rPr>
        <w:t>Přeprava na porážku</w:t>
      </w:r>
    </w:p>
    <w:p w14:paraId="07274EFA" w14:textId="77777777" w:rsidR="00874849" w:rsidRPr="00971A40" w:rsidRDefault="00874849" w:rsidP="00874849">
      <w:r w:rsidRPr="00971A40">
        <w:t xml:space="preserve">10) Doba přepravy na porážku nesmí překročit osm hodin. </w:t>
      </w:r>
    </w:p>
    <w:p w14:paraId="0A0D83D2" w14:textId="77777777" w:rsidR="00874849" w:rsidRPr="00971A40" w:rsidRDefault="00874849" w:rsidP="00874849">
      <w:pPr>
        <w:jc w:val="center"/>
      </w:pPr>
      <w:r w:rsidRPr="00971A40">
        <w:rPr>
          <w:i/>
        </w:rPr>
        <w:t>Krmení mlékem</w:t>
      </w:r>
    </w:p>
    <w:p w14:paraId="4386CF34" w14:textId="77777777" w:rsidR="00874849" w:rsidRPr="00971A40" w:rsidRDefault="00874849" w:rsidP="00874849">
      <w:r w:rsidRPr="00971A40">
        <w:lastRenderedPageBreak/>
        <w:t>11) Během prvních osmi týdnů života musí tele dostávat alespoň dvakrát denně mléko nebo mléčnou krmnou směs v množství odpovídajícím fyziologickým požadavkům telete. Odstavení z krmení mlékem během posledního týdne období krmení mlékem je povoleno.</w:t>
      </w:r>
    </w:p>
    <w:p w14:paraId="25C7D569" w14:textId="77777777" w:rsidR="00874849" w:rsidRPr="00971A40" w:rsidRDefault="00874849" w:rsidP="00874849">
      <w:pPr>
        <w:jc w:val="center"/>
      </w:pPr>
      <w:r w:rsidRPr="00971A40">
        <w:rPr>
          <w:i/>
        </w:rPr>
        <w:t>Ustájení</w:t>
      </w:r>
    </w:p>
    <w:p w14:paraId="7E52D69C" w14:textId="77777777" w:rsidR="00874849" w:rsidRPr="00971A40" w:rsidRDefault="00874849" w:rsidP="00874849">
      <w:r w:rsidRPr="00971A40">
        <w:t>12) Skot se neuvazuje. Může však být uvázán na dobu nepřesahující 1 hodinu v době, kdy je krmen, nebo pokud je nutné zvířata na krátkou dobu uvázat během vyšetření, léčby nemoci, preventivní léčby atd. nebo v souvislosti s dojením.</w:t>
      </w:r>
    </w:p>
    <w:p w14:paraId="4B002B16" w14:textId="77777777" w:rsidR="00874849" w:rsidRPr="00971A40" w:rsidRDefault="00874849" w:rsidP="00874849">
      <w:r w:rsidRPr="00971A40">
        <w:t>13) Není povoleno ustájení dobytka na plně zaroštovaných podlahách.</w:t>
      </w:r>
    </w:p>
    <w:p w14:paraId="6081D41D" w14:textId="77777777" w:rsidR="00874849" w:rsidRPr="00971A40" w:rsidRDefault="00874849" w:rsidP="00874849">
      <w:r w:rsidRPr="00971A40">
        <w:t>14) Prostor pro ležení musí být suchý, pohodlný a čistý.</w:t>
      </w:r>
    </w:p>
    <w:p w14:paraId="6FB356AA" w14:textId="77777777" w:rsidR="00874849" w:rsidRPr="00971A40" w:rsidRDefault="00874849" w:rsidP="00874849">
      <w:r w:rsidRPr="00971A40">
        <w:t>15) Telata nesmí být ustájena v individuálním kotci až do věku sedmi dnů.</w:t>
      </w:r>
    </w:p>
    <w:p w14:paraId="4E10BACF" w14:textId="77777777" w:rsidR="00874849" w:rsidRPr="00971A40" w:rsidRDefault="00874849" w:rsidP="00874849">
      <w:r w:rsidRPr="00971A40">
        <w:t>16) Telata a mláďata ustájená ve stájích s kójemi musí mít alespoň jednu kóji na zvíře.</w:t>
      </w:r>
    </w:p>
    <w:p w14:paraId="72DB6532" w14:textId="77777777" w:rsidR="00874849" w:rsidRPr="00971A40" w:rsidRDefault="00874849" w:rsidP="00874849">
      <w:r w:rsidRPr="00971A40">
        <w:t>17) Telata a mláďata, která jsou starší než 7 dní, musí být ustájena ve skupinách, která jsou stejná z hlediska stáří a hmotnosti, pokud nejsou chována společně se svou matkou nebo kojící krávou bez tržní produkce mléka. Telata a mláďata, která kvůli chorobě nebo špatnému stavu již nemají tělesnou hmotnost odpovídající věku, musí být ustájena tak, aby jejich potřeby byly co nejlépe uspokojeny.</w:t>
      </w:r>
    </w:p>
    <w:p w14:paraId="65C632BC" w14:textId="77777777" w:rsidR="00874849" w:rsidRPr="00971A40" w:rsidRDefault="00874849" w:rsidP="00874849">
      <w:pPr>
        <w:jc w:val="center"/>
      </w:pPr>
      <w:r w:rsidRPr="00971A40">
        <w:rPr>
          <w:i/>
        </w:rPr>
        <w:t>Požadavky na prostor</w:t>
      </w:r>
    </w:p>
    <w:p w14:paraId="7F9554FF" w14:textId="77777777" w:rsidR="00874849" w:rsidRPr="00971A40" w:rsidRDefault="00874849" w:rsidP="00874849">
      <w:r w:rsidRPr="00971A40">
        <w:t>18) V případě skupinového ustájení (3 nebo více zvířat společně) ve skupinovém boxu se slámou v celém boxu musí být volná podlahová plocha na zvíře alespoň:</w:t>
      </w:r>
    </w:p>
    <w:p w14:paraId="1EEAC0C3" w14:textId="77777777" w:rsidR="00874849" w:rsidRPr="00971A40" w:rsidRDefault="00874849" w:rsidP="00874849">
      <w:r w:rsidRPr="00971A40">
        <w:t>a) 1,8 m</w:t>
      </w:r>
      <w:r w:rsidRPr="00971A40">
        <w:rPr>
          <w:vertAlign w:val="superscript"/>
        </w:rPr>
        <w:t>2</w:t>
      </w:r>
      <w:r w:rsidRPr="00971A40">
        <w:t xml:space="preserve"> pro zvířata od 60 do 100 kg živé hmotnosti</w:t>
      </w:r>
    </w:p>
    <w:p w14:paraId="2EF1B1B6" w14:textId="77777777" w:rsidR="00874849" w:rsidRPr="00971A40" w:rsidRDefault="00874849" w:rsidP="00874849">
      <w:r w:rsidRPr="00971A40">
        <w:t>b) 2,2 m</w:t>
      </w:r>
      <w:r w:rsidRPr="00971A40">
        <w:rPr>
          <w:vertAlign w:val="superscript"/>
        </w:rPr>
        <w:t>2</w:t>
      </w:r>
      <w:r w:rsidRPr="00971A40">
        <w:t xml:space="preserve"> pro zvířata od 100 do 150 kg živé hmotnosti</w:t>
      </w:r>
    </w:p>
    <w:p w14:paraId="093B67CA" w14:textId="77777777" w:rsidR="00874849" w:rsidRPr="00971A40" w:rsidRDefault="00874849" w:rsidP="00874849">
      <w:r w:rsidRPr="00971A40">
        <w:t>c) 2,6 m</w:t>
      </w:r>
      <w:r w:rsidRPr="00971A40">
        <w:rPr>
          <w:vertAlign w:val="superscript"/>
        </w:rPr>
        <w:t>2</w:t>
      </w:r>
      <w:r w:rsidRPr="00971A40">
        <w:t xml:space="preserve"> pro zvířata od 150 do 200 kg živé hmotnosti</w:t>
      </w:r>
    </w:p>
    <w:p w14:paraId="47096D99" w14:textId="77777777" w:rsidR="00874849" w:rsidRPr="00971A40" w:rsidRDefault="00874849" w:rsidP="00874849">
      <w:r w:rsidRPr="00971A40">
        <w:t>d) 3,2 m</w:t>
      </w:r>
      <w:r w:rsidRPr="00971A40">
        <w:rPr>
          <w:vertAlign w:val="superscript"/>
        </w:rPr>
        <w:t>2</w:t>
      </w:r>
      <w:r w:rsidRPr="00971A40">
        <w:t xml:space="preserve"> pro zvířata od 200 do 300 kg živé hmotnosti</w:t>
      </w:r>
    </w:p>
    <w:p w14:paraId="4FBE6FC8" w14:textId="77777777" w:rsidR="00874849" w:rsidRPr="00971A40" w:rsidRDefault="00874849" w:rsidP="00874849">
      <w:r w:rsidRPr="00971A40">
        <w:t>e) 3,8 m</w:t>
      </w:r>
      <w:r w:rsidRPr="00971A40">
        <w:rPr>
          <w:vertAlign w:val="superscript"/>
        </w:rPr>
        <w:t>2</w:t>
      </w:r>
      <w:r w:rsidRPr="00971A40">
        <w:t xml:space="preserve"> pro zvířata od 300 do 400 kg živé hmotnosti</w:t>
      </w:r>
    </w:p>
    <w:p w14:paraId="57D32665" w14:textId="77777777" w:rsidR="00874849" w:rsidRPr="00971A40" w:rsidRDefault="00874849" w:rsidP="00874849">
      <w:r w:rsidRPr="00971A40">
        <w:t>f) 4,4 m</w:t>
      </w:r>
      <w:r w:rsidRPr="00971A40">
        <w:rPr>
          <w:vertAlign w:val="superscript"/>
        </w:rPr>
        <w:t>2</w:t>
      </w:r>
      <w:r w:rsidRPr="00971A40">
        <w:t xml:space="preserve"> pro zvířata od 400 do 500 kg živé hmotnosti;</w:t>
      </w:r>
    </w:p>
    <w:p w14:paraId="5A74C941" w14:textId="77777777" w:rsidR="00874849" w:rsidRPr="00971A40" w:rsidRDefault="00874849" w:rsidP="00874849">
      <w:r w:rsidRPr="00971A40">
        <w:t>g) 5,0 m</w:t>
      </w:r>
      <w:r w:rsidRPr="00971A40">
        <w:rPr>
          <w:vertAlign w:val="superscript"/>
        </w:rPr>
        <w:t>2</w:t>
      </w:r>
      <w:r w:rsidRPr="00971A40">
        <w:t xml:space="preserve"> pro zvířata nad 500 kg živé hmotnosti, avšak nejméně 1,0 m2 na 100 kg pro zvířata nad 540 kg živé hmotnosti.</w:t>
      </w:r>
    </w:p>
    <w:p w14:paraId="4D59B747" w14:textId="77777777" w:rsidR="00874849" w:rsidRPr="00971A40" w:rsidRDefault="00874849" w:rsidP="00874849">
      <w:r w:rsidRPr="00971A40">
        <w:t>19) V případě skupinového ustájení (3 nebo více zvířat společně) ve skupinovém boxu s krmnou plochou bez slámy musí být volná podlahová plocha na zvíře alespoň:</w:t>
      </w:r>
    </w:p>
    <w:p w14:paraId="05D8F185" w14:textId="77777777" w:rsidR="00874849" w:rsidRPr="00971A40" w:rsidRDefault="00874849" w:rsidP="00874849">
      <w:r w:rsidRPr="00971A40">
        <w:t>a) 2,7 m</w:t>
      </w:r>
      <w:r w:rsidRPr="00971A40">
        <w:rPr>
          <w:vertAlign w:val="superscript"/>
        </w:rPr>
        <w:t>2</w:t>
      </w:r>
      <w:r w:rsidRPr="00971A40">
        <w:t xml:space="preserve"> pro zvířata od 150 do 200 kg živé hmotnosti</w:t>
      </w:r>
    </w:p>
    <w:p w14:paraId="6EB61CCF" w14:textId="77777777" w:rsidR="00874849" w:rsidRPr="00971A40" w:rsidRDefault="00874849" w:rsidP="00874849">
      <w:r w:rsidRPr="00971A40">
        <w:t>b) 3,4 m</w:t>
      </w:r>
      <w:r w:rsidRPr="00971A40">
        <w:rPr>
          <w:vertAlign w:val="superscript"/>
        </w:rPr>
        <w:t>2</w:t>
      </w:r>
      <w:r w:rsidRPr="00971A40">
        <w:t xml:space="preserve"> pro zvířata od 200 do 300 kg živé hmotnosti</w:t>
      </w:r>
    </w:p>
    <w:p w14:paraId="5B7C1274" w14:textId="77777777" w:rsidR="00874849" w:rsidRPr="00971A40" w:rsidRDefault="00874849" w:rsidP="00874849">
      <w:r w:rsidRPr="00971A40">
        <w:t>c) 4,2 m</w:t>
      </w:r>
      <w:r w:rsidRPr="00971A40">
        <w:rPr>
          <w:vertAlign w:val="superscript"/>
        </w:rPr>
        <w:t>2</w:t>
      </w:r>
      <w:r w:rsidRPr="00971A40">
        <w:t xml:space="preserve"> pro zvířata od 300 do 400 kg živé hmotnosti</w:t>
      </w:r>
    </w:p>
    <w:p w14:paraId="41DCE3A7" w14:textId="77777777" w:rsidR="00874849" w:rsidRPr="00971A40" w:rsidRDefault="00874849" w:rsidP="00874849">
      <w:r w:rsidRPr="00971A40">
        <w:t>d) 4,8 m</w:t>
      </w:r>
      <w:r w:rsidRPr="00971A40">
        <w:rPr>
          <w:vertAlign w:val="superscript"/>
        </w:rPr>
        <w:t>2</w:t>
      </w:r>
      <w:r w:rsidRPr="00971A40">
        <w:t xml:space="preserve"> pro zvířata od 400 do 500 kg živé hmotnosti </w:t>
      </w:r>
    </w:p>
    <w:p w14:paraId="52164CA4" w14:textId="77777777" w:rsidR="00874849" w:rsidRPr="00971A40" w:rsidRDefault="00874849" w:rsidP="00874849">
      <w:r w:rsidRPr="00971A40">
        <w:t>e) 5,4 m</w:t>
      </w:r>
      <w:r w:rsidRPr="00971A40">
        <w:rPr>
          <w:vertAlign w:val="superscript"/>
        </w:rPr>
        <w:t>2</w:t>
      </w:r>
      <w:r w:rsidRPr="00971A40">
        <w:t xml:space="preserve"> pro zvířata převyšující 500 kg živé hmotnosti, avšak nejméně 1,0 m2 na 100 kg pro zvířata nad 540 kg živé hmotnosti.</w:t>
      </w:r>
    </w:p>
    <w:p w14:paraId="3C871AA7" w14:textId="77777777" w:rsidR="00874849" w:rsidRPr="00971A40" w:rsidRDefault="00874849" w:rsidP="00720327">
      <w:pPr>
        <w:jc w:val="center"/>
      </w:pPr>
      <w:r w:rsidRPr="00971A40">
        <w:rPr>
          <w:b/>
        </w:rPr>
        <w:lastRenderedPageBreak/>
        <w:t>Dodatečné požadavky na stáda skotu, na něž se vztahuje úroveň 2</w:t>
      </w:r>
    </w:p>
    <w:p w14:paraId="261641CD" w14:textId="77777777" w:rsidR="00874849" w:rsidRPr="00971A40" w:rsidRDefault="00874849" w:rsidP="00720327">
      <w:pPr>
        <w:jc w:val="center"/>
      </w:pPr>
      <w:r w:rsidRPr="00971A40">
        <w:rPr>
          <w:i/>
        </w:rPr>
        <w:t>Krmení mlékem</w:t>
      </w:r>
    </w:p>
    <w:p w14:paraId="3EE713BD" w14:textId="77777777" w:rsidR="00874849" w:rsidRPr="00971A40" w:rsidRDefault="00874849" w:rsidP="00874849">
      <w:r w:rsidRPr="00971A40">
        <w:t>1) Během prvních deseti týdnů života musí tele dostávat alespoň dvakrát denně mléko nebo mléčnou krmnou směs v množství odpovídajícím fyziologickým požadavkům telete. Odstavení z krmení mlékem během posledního týdne období krmení mlékem je povoleno.</w:t>
      </w:r>
    </w:p>
    <w:p w14:paraId="41ED1154" w14:textId="77777777" w:rsidR="00874849" w:rsidRPr="00971A40" w:rsidRDefault="00874849" w:rsidP="00720327">
      <w:pPr>
        <w:jc w:val="center"/>
      </w:pPr>
      <w:r w:rsidRPr="00971A40">
        <w:rPr>
          <w:i/>
        </w:rPr>
        <w:t>Ustájení</w:t>
      </w:r>
    </w:p>
    <w:p w14:paraId="3EBE8AEC" w14:textId="77777777" w:rsidR="00874849" w:rsidRPr="00971A40" w:rsidRDefault="00874849" w:rsidP="00874849">
      <w:r w:rsidRPr="00971A40">
        <w:t>2) Prostor pro ležení musí být suchý, pohodlný, čistý a musí obsahovat podestýlku.</w:t>
      </w:r>
    </w:p>
    <w:p w14:paraId="2EE45D8C" w14:textId="77777777" w:rsidR="00874849" w:rsidRPr="00971A40" w:rsidRDefault="00874849" w:rsidP="00874849">
      <w:r w:rsidRPr="00971A40">
        <w:t>3) Telata mladší čtyř měsíců musí být ustájena na dobře podestlaných odpočinkových plochách.</w:t>
      </w:r>
    </w:p>
    <w:p w14:paraId="09E58739" w14:textId="77777777" w:rsidR="00874849" w:rsidRPr="00971A40" w:rsidRDefault="00874849" w:rsidP="00874849">
      <w:r w:rsidRPr="00971A40">
        <w:t>4) Telata mladší čtyř měsíců nesmí být umístěna v kójích.</w:t>
      </w:r>
    </w:p>
    <w:p w14:paraId="4581547F" w14:textId="77777777" w:rsidR="00874849" w:rsidRPr="00971A40" w:rsidRDefault="00874849" w:rsidP="00720327">
      <w:pPr>
        <w:jc w:val="center"/>
      </w:pPr>
      <w:r w:rsidRPr="00971A40">
        <w:rPr>
          <w:i/>
        </w:rPr>
        <w:t>Požadavky na prostor</w:t>
      </w:r>
    </w:p>
    <w:p w14:paraId="0D936E39" w14:textId="77777777" w:rsidR="00874849" w:rsidRPr="00971A40" w:rsidRDefault="00874849" w:rsidP="00874849">
      <w:r w:rsidRPr="00971A40">
        <w:t>5) V případě skupinového ustájení (tři nebo více zvířat dohromady) ve skupinovém boxu musí být volná podlahová plocha na zvíře alespoň:</w:t>
      </w:r>
    </w:p>
    <w:p w14:paraId="6BF82B44" w14:textId="77777777" w:rsidR="00874849" w:rsidRPr="00971A40" w:rsidRDefault="00874849" w:rsidP="00874849">
      <w:r w:rsidRPr="00971A40">
        <w:t>a) 2,4 m</w:t>
      </w:r>
      <w:r w:rsidRPr="00971A40">
        <w:rPr>
          <w:vertAlign w:val="superscript"/>
        </w:rPr>
        <w:t>2</w:t>
      </w:r>
      <w:r w:rsidRPr="00971A40">
        <w:t xml:space="preserve"> pro zvířata od 100 do 150 kg živé hmotnosti</w:t>
      </w:r>
    </w:p>
    <w:p w14:paraId="2AA0B023" w14:textId="77777777" w:rsidR="00874849" w:rsidRPr="00971A40" w:rsidRDefault="00874849" w:rsidP="00874849">
      <w:r w:rsidRPr="00971A40">
        <w:t>b) 2,8 m</w:t>
      </w:r>
      <w:r w:rsidRPr="00971A40">
        <w:rPr>
          <w:vertAlign w:val="superscript"/>
        </w:rPr>
        <w:t>2</w:t>
      </w:r>
      <w:r w:rsidRPr="00971A40">
        <w:t xml:space="preserve"> pro zvířata od 150 do 200 kg živé hmotnosti</w:t>
      </w:r>
    </w:p>
    <w:p w14:paraId="7191FFDC" w14:textId="77777777" w:rsidR="00874849" w:rsidRPr="00971A40" w:rsidRDefault="00874849" w:rsidP="00874849">
      <w:r w:rsidRPr="00971A40">
        <w:t>c) 3,4 m</w:t>
      </w:r>
      <w:r w:rsidRPr="00971A40">
        <w:rPr>
          <w:vertAlign w:val="superscript"/>
        </w:rPr>
        <w:t>2</w:t>
      </w:r>
      <w:r w:rsidRPr="00971A40">
        <w:t xml:space="preserve"> pro zvířata od 200 do 300 kg živé hmotnosti</w:t>
      </w:r>
    </w:p>
    <w:p w14:paraId="09119043" w14:textId="77777777" w:rsidR="00874849" w:rsidRPr="00971A40" w:rsidRDefault="00874849" w:rsidP="00874849">
      <w:r w:rsidRPr="00971A40">
        <w:t>d) 4,2 m</w:t>
      </w:r>
      <w:r w:rsidRPr="00971A40">
        <w:rPr>
          <w:vertAlign w:val="superscript"/>
        </w:rPr>
        <w:t>2</w:t>
      </w:r>
      <w:r w:rsidRPr="00971A40">
        <w:t xml:space="preserve"> pro zvířata od 300 do 400 kg živé hmotnosti</w:t>
      </w:r>
    </w:p>
    <w:p w14:paraId="01D81F34" w14:textId="77777777" w:rsidR="00874849" w:rsidRPr="00971A40" w:rsidRDefault="00874849" w:rsidP="00874849">
      <w:r w:rsidRPr="00971A40">
        <w:t>e) 4,8 m</w:t>
      </w:r>
      <w:r w:rsidRPr="00971A40">
        <w:rPr>
          <w:vertAlign w:val="superscript"/>
        </w:rPr>
        <w:t>2</w:t>
      </w:r>
      <w:r w:rsidRPr="00971A40">
        <w:t xml:space="preserve"> pro zvířata od 400 do 500 kg živé hmotnosti;</w:t>
      </w:r>
    </w:p>
    <w:p w14:paraId="5B31BE98" w14:textId="77777777" w:rsidR="00874849" w:rsidRPr="00971A40" w:rsidRDefault="00874849" w:rsidP="00874849">
      <w:r w:rsidRPr="00971A40">
        <w:t>f) 5,4 m</w:t>
      </w:r>
      <w:r w:rsidRPr="00971A40">
        <w:rPr>
          <w:vertAlign w:val="superscript"/>
        </w:rPr>
        <w:t>2</w:t>
      </w:r>
      <w:r w:rsidRPr="00971A40">
        <w:t xml:space="preserve"> pro zvířata nad 500 kg živé hmotnosti, avšak nejméně 1,0 m</w:t>
      </w:r>
      <w:r w:rsidRPr="00971A40">
        <w:rPr>
          <w:vertAlign w:val="superscript"/>
        </w:rPr>
        <w:t>2</w:t>
      </w:r>
      <w:r w:rsidRPr="00971A40">
        <w:t xml:space="preserve"> na 100 kg pro zvířata nad 540 kg živé hmotnosti.</w:t>
      </w:r>
    </w:p>
    <w:p w14:paraId="1E69A99C" w14:textId="77777777" w:rsidR="00874849" w:rsidRPr="00971A40" w:rsidRDefault="00874849" w:rsidP="00874849">
      <w:r w:rsidRPr="00971A40">
        <w:t>6) Celková plocha prostoru, ve kterém jsou krávy chovány ve stáji mezi dojením, musí být nejméně 6,0 m</w:t>
      </w:r>
      <w:r w:rsidRPr="00971A40">
        <w:rPr>
          <w:vertAlign w:val="superscript"/>
        </w:rPr>
        <w:t>2</w:t>
      </w:r>
      <w:r w:rsidRPr="00971A40">
        <w:t xml:space="preserve"> na dojnou krávu.</w:t>
      </w:r>
    </w:p>
    <w:p w14:paraId="569C8EBA" w14:textId="77777777" w:rsidR="00874849" w:rsidRPr="00971A40" w:rsidRDefault="00874849" w:rsidP="00720327">
      <w:pPr>
        <w:jc w:val="center"/>
      </w:pPr>
      <w:r w:rsidRPr="00971A40">
        <w:rPr>
          <w:i/>
        </w:rPr>
        <w:t>Přístup do venkovního prostoru a na pastvinu</w:t>
      </w:r>
    </w:p>
    <w:p w14:paraId="4F1C533B" w14:textId="77777777" w:rsidR="00874849" w:rsidRPr="00971A40" w:rsidRDefault="00874849" w:rsidP="00874849">
      <w:r w:rsidRPr="00971A40">
        <w:t>7) Telata starší čtyř měsíců, která nejsou chována na porážku a která nejsou v Centrálním registru hospodářských zvířat (CHR) zapsána jako jatečná telata, mají přístup na venkovní plochy v období od 1. května do 1. září, pokud to umožňují fyziologická konstituce telat a povětrnostní podmínky.</w:t>
      </w:r>
    </w:p>
    <w:p w14:paraId="0CB1DA39" w14:textId="77777777" w:rsidR="00874849" w:rsidRPr="00971A40" w:rsidRDefault="00874849" w:rsidP="00874849">
      <w:r w:rsidRPr="00971A40">
        <w:t xml:space="preserve">8) Jalovice starší šesti měsíců, které nejsou chovány na porážku a nejsou v Centrálním registru hospodářských zvířat (CHR) zapsány jako jatečné jalovice, mají přístup na venkovní plochy v období od 1. května do 1. listopadu (letní období). Jednotlivá zvířata však mohou být držena v ustájovacích prostorech na krátkou dobu v souvislosti s inseminací, ošetřováním, dodáním na porážku nebo má-li být zvíře vyšetřeno nebo ošetřeno z veterinárních důvodů. </w:t>
      </w:r>
    </w:p>
    <w:p w14:paraId="1E0D83BE" w14:textId="77777777" w:rsidR="00874849" w:rsidRPr="00971A40" w:rsidRDefault="00874849" w:rsidP="00874849">
      <w:r w:rsidRPr="00971A40">
        <w:t>9) Krávy musí mít přístup na pastvinu po dobu nejméně 150 dnů od 1. dubna do 1. listopadu (letní období). Jednotlivá zvířata však mohou být držena v ustájovacích prostorech na krátkou dobu v souvislosti s ošetřováním, zaprahnutím, dodáním na porážku nebo má-li být zvíře vyšetřeno nebo ošetřeno z veterinárních důvodů.</w:t>
      </w:r>
    </w:p>
    <w:p w14:paraId="0783CAFF" w14:textId="77777777" w:rsidR="00874849" w:rsidRPr="00971A40" w:rsidRDefault="00874849" w:rsidP="00720327">
      <w:pPr>
        <w:jc w:val="center"/>
      </w:pPr>
      <w:r w:rsidRPr="00971A40">
        <w:rPr>
          <w:b/>
        </w:rPr>
        <w:t>Dodatečné požadavky na stáda skotu, na něž se vztahuje úroveň 3</w:t>
      </w:r>
    </w:p>
    <w:p w14:paraId="660F4A3D" w14:textId="77777777" w:rsidR="00874849" w:rsidRPr="00971A40" w:rsidRDefault="00874849" w:rsidP="00720327">
      <w:pPr>
        <w:jc w:val="center"/>
      </w:pPr>
      <w:r w:rsidRPr="00971A40">
        <w:rPr>
          <w:i/>
        </w:rPr>
        <w:lastRenderedPageBreak/>
        <w:t>Doba, kterou stráví kráva s teletem po otelení</w:t>
      </w:r>
    </w:p>
    <w:p w14:paraId="739FE970" w14:textId="77777777" w:rsidR="00874849" w:rsidRPr="00971A40" w:rsidRDefault="00874849" w:rsidP="00874849">
      <w:r w:rsidRPr="00971A40">
        <w:t>1) Kráva stráví s teletem prvních 24 hodin po otelení.</w:t>
      </w:r>
    </w:p>
    <w:p w14:paraId="58CB6160" w14:textId="77777777" w:rsidR="00874849" w:rsidRPr="00971A40" w:rsidRDefault="00874849" w:rsidP="00720327">
      <w:pPr>
        <w:jc w:val="center"/>
      </w:pPr>
      <w:r w:rsidRPr="00971A40">
        <w:rPr>
          <w:i/>
        </w:rPr>
        <w:t>Krmení mlékem</w:t>
      </w:r>
    </w:p>
    <w:p w14:paraId="0D638B1A" w14:textId="77777777" w:rsidR="00874849" w:rsidRPr="00971A40" w:rsidRDefault="00874849" w:rsidP="00874849">
      <w:r w:rsidRPr="00971A40">
        <w:t>2) Během prvních 12 týdnů života musí tele dostávat alespoň dvakrát denně mléko nebo mléčnou krmnou směs v množství odpovídajícím fyziologickým požadavkům telete. Přidělení mléka se provádí prostřednictvím automatického krmného zařízení nebo vemene. Odstavení z krmení mlékem během posledního týdne období krmení mlékem je povoleno.</w:t>
      </w:r>
    </w:p>
    <w:p w14:paraId="3EDC1526" w14:textId="77777777" w:rsidR="00874849" w:rsidRPr="00971A40" w:rsidRDefault="00874849" w:rsidP="00720327">
      <w:pPr>
        <w:jc w:val="center"/>
      </w:pPr>
      <w:r w:rsidRPr="00971A40">
        <w:rPr>
          <w:i/>
        </w:rPr>
        <w:t>Požadavky na prostor</w:t>
      </w:r>
    </w:p>
    <w:p w14:paraId="1C242F32" w14:textId="77777777" w:rsidR="00874849" w:rsidRPr="00971A40" w:rsidRDefault="00874849" w:rsidP="00874849">
      <w:r w:rsidRPr="00971A40">
        <w:t>3) Celková plocha prostoru, kde se krávy nacházejí ve stáji mezi dojením, musí být nejméně 6,6 m</w:t>
      </w:r>
      <w:r w:rsidRPr="00971A40">
        <w:rPr>
          <w:vertAlign w:val="superscript"/>
        </w:rPr>
        <w:t>2</w:t>
      </w:r>
      <w:r w:rsidRPr="00971A40">
        <w:t xml:space="preserve"> na dojnici u malých plemen a 8,0 m² u velkých plemen. Ovšem 2,0 m² z této výměry mohou tvořit venkovní plochy určené pro fyzickou aktivitu.</w:t>
      </w:r>
    </w:p>
    <w:p w14:paraId="33334338" w14:textId="77777777" w:rsidR="00874849" w:rsidRPr="00971A40" w:rsidRDefault="00874849" w:rsidP="00874849">
      <w:r w:rsidRPr="00971A40">
        <w:t>4) V případě skupinového ustájení (tři nebo více zvířat dohromady) musí být volná podlahová plocha na zvíře alespoň:</w:t>
      </w:r>
    </w:p>
    <w:p w14:paraId="50A67BB5" w14:textId="77777777" w:rsidR="00874849" w:rsidRPr="00971A40" w:rsidRDefault="00874849" w:rsidP="00874849">
      <w:r w:rsidRPr="00971A40">
        <w:t>a) 2,5 m</w:t>
      </w:r>
      <w:r w:rsidRPr="00971A40">
        <w:rPr>
          <w:vertAlign w:val="superscript"/>
        </w:rPr>
        <w:t>2</w:t>
      </w:r>
      <w:r w:rsidRPr="00971A40">
        <w:t xml:space="preserve"> pro zvířata od 100 do 150 kg živé hmotnosti</w:t>
      </w:r>
    </w:p>
    <w:p w14:paraId="1DE4A9B8" w14:textId="77777777" w:rsidR="00874849" w:rsidRPr="00971A40" w:rsidRDefault="00874849" w:rsidP="00874849">
      <w:r w:rsidRPr="00971A40">
        <w:t>b) 3,0 m</w:t>
      </w:r>
      <w:r w:rsidRPr="00971A40">
        <w:rPr>
          <w:vertAlign w:val="superscript"/>
        </w:rPr>
        <w:t>2</w:t>
      </w:r>
      <w:r w:rsidRPr="00971A40">
        <w:t xml:space="preserve"> pro zvířata od 150 do 200 kg živé hmotnosti</w:t>
      </w:r>
    </w:p>
    <w:p w14:paraId="684FBEF3" w14:textId="77777777" w:rsidR="00874849" w:rsidRPr="00971A40" w:rsidRDefault="00874849" w:rsidP="00874849">
      <w:r w:rsidRPr="00971A40">
        <w:t>c) 4,0 m</w:t>
      </w:r>
      <w:r w:rsidRPr="00971A40">
        <w:rPr>
          <w:vertAlign w:val="superscript"/>
        </w:rPr>
        <w:t>2</w:t>
      </w:r>
      <w:r w:rsidRPr="00971A40">
        <w:t xml:space="preserve"> pro zvířata od 200 do 300 kg živé hmotnosti</w:t>
      </w:r>
    </w:p>
    <w:p w14:paraId="565D5894" w14:textId="77777777" w:rsidR="00874849" w:rsidRPr="00971A40" w:rsidRDefault="00874849" w:rsidP="00874849">
      <w:r w:rsidRPr="00971A40">
        <w:t>d) 4,2 m</w:t>
      </w:r>
      <w:r w:rsidRPr="00971A40">
        <w:rPr>
          <w:vertAlign w:val="superscript"/>
        </w:rPr>
        <w:t>2</w:t>
      </w:r>
      <w:r w:rsidRPr="00971A40">
        <w:t xml:space="preserve"> pro zvířata od 300 do 350 kg živé hmotnosti</w:t>
      </w:r>
    </w:p>
    <w:p w14:paraId="561BF99C" w14:textId="77777777" w:rsidR="00874849" w:rsidRPr="00971A40" w:rsidRDefault="00874849" w:rsidP="00874849">
      <w:r w:rsidRPr="00971A40">
        <w:t>e) 5,0 m</w:t>
      </w:r>
      <w:r w:rsidRPr="00971A40">
        <w:rPr>
          <w:vertAlign w:val="superscript"/>
        </w:rPr>
        <w:t>2</w:t>
      </w:r>
      <w:r w:rsidRPr="00971A40">
        <w:t xml:space="preserve"> pro zvířata od 350 do 500 kg živé hmotnosti.</w:t>
      </w:r>
    </w:p>
    <w:p w14:paraId="0A43B955" w14:textId="77777777" w:rsidR="00874849" w:rsidRPr="00971A40" w:rsidRDefault="00874849" w:rsidP="00D773AE">
      <w:pPr>
        <w:jc w:val="center"/>
      </w:pPr>
      <w:r w:rsidRPr="00971A40">
        <w:rPr>
          <w:i/>
        </w:rPr>
        <w:t>Přístup do venkovního prostoru a na pastvinu</w:t>
      </w:r>
    </w:p>
    <w:p w14:paraId="63299551" w14:textId="77777777" w:rsidR="00874849" w:rsidRPr="00971A40" w:rsidRDefault="00874849" w:rsidP="00D773AE">
      <w:pPr>
        <w:spacing w:after="0"/>
      </w:pPr>
      <w:r w:rsidRPr="00971A40">
        <w:t>5) S výhradou těchto výjimek má skot starší čtyř měsíců přístup na pastviny v období od 1. května do 1. listopadu (letní sezóna):</w:t>
      </w:r>
    </w:p>
    <w:p w14:paraId="4D524168" w14:textId="77777777" w:rsidR="00874849" w:rsidRPr="00971A40" w:rsidRDefault="00D773AE" w:rsidP="00D773AE">
      <w:pPr>
        <w:spacing w:after="0"/>
      </w:pPr>
      <w:r w:rsidRPr="00971A40">
        <w:t>a) Jednotlivá zvířata mohou být držena v ustájovacích prostorech na krátkou dobu v souvislosti s inseminací, ošetřováním, zaprahnutím, dodáním na porážku nebo má-li být zvíře vyšetřeno nebo ošetřeno z veterinárních důvodů.</w:t>
      </w:r>
    </w:p>
    <w:p w14:paraId="67A40BB8" w14:textId="77777777" w:rsidR="00874849" w:rsidRPr="00971A40" w:rsidRDefault="00D773AE" w:rsidP="00D773AE">
      <w:pPr>
        <w:spacing w:after="0"/>
      </w:pPr>
      <w:r w:rsidRPr="00971A40">
        <w:t>b) Během období nejvýše 3 měsíců před porážkou je povoleno vykrmovat skot ve stájích (samci starší 9 měsíců, samice starší 24 měsíců, pokud se neotelily, a samice, které se otelily).</w:t>
      </w:r>
    </w:p>
    <w:p w14:paraId="1B6282FD" w14:textId="77777777" w:rsidR="00874849" w:rsidRPr="00971A40" w:rsidRDefault="00D773AE" w:rsidP="00D773AE">
      <w:pPr>
        <w:spacing w:after="0"/>
      </w:pPr>
      <w:r w:rsidRPr="00971A40">
        <w:t>c) Telata starší 4 měsíců musí mít přístup na pastvinu v období od 1. května do 1. září, pokud to umožní fyziologický stav telete a počasí.</w:t>
      </w:r>
    </w:p>
    <w:p w14:paraId="2D47E207" w14:textId="77777777" w:rsidR="00874849" w:rsidRPr="00971A40" w:rsidRDefault="00D773AE" w:rsidP="00D773AE">
      <w:pPr>
        <w:spacing w:after="0"/>
      </w:pPr>
      <w:r w:rsidRPr="00971A40">
        <w:t xml:space="preserve">d) Býci starší 12 měsíců, pokud mají přístup do venkovního prostoru (např. venkovní volný výběh) během roku. </w:t>
      </w:r>
    </w:p>
    <w:p w14:paraId="06D3DA30" w14:textId="77777777" w:rsidR="003D1B96" w:rsidRPr="00971A40" w:rsidRDefault="003D1B96" w:rsidP="00D63F67">
      <w:pPr>
        <w:pageBreakBefore/>
        <w:jc w:val="right"/>
        <w:rPr>
          <w:b/>
        </w:rPr>
      </w:pPr>
      <w:r w:rsidRPr="00971A40">
        <w:rPr>
          <w:b/>
        </w:rPr>
        <w:lastRenderedPageBreak/>
        <w:t>Příloha 4</w:t>
      </w:r>
    </w:p>
    <w:p w14:paraId="0866229B" w14:textId="77777777" w:rsidR="003D1B96" w:rsidRPr="00971A40" w:rsidRDefault="003D1B96" w:rsidP="003D1B96">
      <w:pPr>
        <w:jc w:val="center"/>
        <w:rPr>
          <w:b/>
        </w:rPr>
      </w:pPr>
      <w:r w:rsidRPr="00971A40">
        <w:rPr>
          <w:b/>
        </w:rPr>
        <w:t>Zásady výpočtu úmrtnosti ve stádech skotu</w:t>
      </w:r>
    </w:p>
    <w:p w14:paraId="514A4C81" w14:textId="77777777" w:rsidR="003D1B96" w:rsidRPr="00971A40" w:rsidRDefault="003D1B96" w:rsidP="003D1B96">
      <w:r w:rsidRPr="00971A40">
        <w:t xml:space="preserve">1. Úmrtnost krav se vypočítá jako součet počtu uhynulých krav za posledních 12 měsíců, který se vydělí součtem počtu zvířat za den ve stádě za posledních 12 měsíců, tj. podle následujícího vzorce: </w:t>
      </w:r>
    </w:p>
    <w:p w14:paraId="2A65D38C" w14:textId="77777777" w:rsidR="003D1B96" w:rsidRPr="00971A40" w:rsidRDefault="003D1B96" w:rsidP="003D1B96">
      <w:r w:rsidRPr="00971A40">
        <w:t xml:space="preserve">Úmrtnost = (počet úmrtí za rok/počet zvířecích dnů v roce) *365 *100 </w:t>
      </w:r>
    </w:p>
    <w:p w14:paraId="1F715DCE" w14:textId="77777777" w:rsidR="003D1B96" w:rsidRPr="00971A40" w:rsidRDefault="003D1B96" w:rsidP="003D1B96">
      <w:pPr>
        <w:rPr>
          <w:b/>
          <w:bCs/>
        </w:rPr>
      </w:pPr>
      <w:r w:rsidRPr="00971A40">
        <w:t>2. Úmrtnost telat se vypočítá podle tohoto vzorce:</w:t>
      </w:r>
    </w:p>
    <w:p w14:paraId="5B28674D" w14:textId="77777777" w:rsidR="003D1B96" w:rsidRPr="00971A40" w:rsidRDefault="003D1B96" w:rsidP="003D1B96">
      <w:pPr>
        <w:rPr>
          <w:b/>
          <w:bCs/>
        </w:rPr>
      </w:pPr>
      <w:r w:rsidRPr="00971A40">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971A40" w14:paraId="239EDEB2" w14:textId="77777777" w:rsidTr="001B3E39">
        <w:tc>
          <w:tcPr>
            <w:tcW w:w="4814" w:type="dxa"/>
          </w:tcPr>
          <w:p w14:paraId="55624442" w14:textId="77777777" w:rsidR="00D63F67" w:rsidRPr="00971A40" w:rsidRDefault="00D63F67" w:rsidP="001B3E39">
            <w:pPr>
              <w:rPr>
                <w:rFonts w:cstheme="minorHAnsi"/>
              </w:rPr>
            </w:pPr>
            <w:r w:rsidRPr="00971A40">
              <w:rPr>
                <w:b/>
              </w:rPr>
              <w:t>Dødelighed</w:t>
            </w:r>
          </w:p>
        </w:tc>
        <w:tc>
          <w:tcPr>
            <w:tcW w:w="4814" w:type="dxa"/>
          </w:tcPr>
          <w:p w14:paraId="35E169A6" w14:textId="77777777" w:rsidR="00D63F67" w:rsidRPr="00971A40" w:rsidRDefault="00D63F67" w:rsidP="001B3E39">
            <w:pPr>
              <w:rPr>
                <w:rFonts w:cstheme="minorHAnsi"/>
              </w:rPr>
            </w:pPr>
            <w:r w:rsidRPr="00971A40">
              <w:rPr>
                <w:b/>
              </w:rPr>
              <w:t>Úmrtnost</w:t>
            </w:r>
          </w:p>
        </w:tc>
      </w:tr>
    </w:tbl>
    <w:p w14:paraId="0D0E1C79" w14:textId="77777777" w:rsidR="00D63F67" w:rsidRPr="00971A40" w:rsidRDefault="00D63F67" w:rsidP="003D1B96">
      <w:pPr>
        <w:rPr>
          <w:bCs/>
          <w:lang w:val="el-GR"/>
        </w:rPr>
      </w:pPr>
    </w:p>
    <w:p w14:paraId="380FC90B" w14:textId="5D89DDC8" w:rsidR="003D1B96" w:rsidRPr="00971A40" w:rsidRDefault="003D1B96" w:rsidP="003D1B96">
      <w:pPr>
        <w:rPr>
          <w:bCs/>
        </w:rPr>
      </w:pPr>
      <w:r w:rsidRPr="00971A40">
        <w:t xml:space="preserve">kde: </w:t>
      </w:r>
    </w:p>
    <w:p w14:paraId="50A07D31" w14:textId="77777777" w:rsidR="003D1B96" w:rsidRPr="00971A40" w:rsidRDefault="003D1B96" w:rsidP="003D1B96">
      <w:pPr>
        <w:rPr>
          <w:bCs/>
        </w:rPr>
      </w:pPr>
      <w:r w:rsidRPr="00971A40">
        <w:t xml:space="preserve">Di: Počet úmrtí v den I. </w:t>
      </w:r>
    </w:p>
    <w:p w14:paraId="37EFA49B" w14:textId="77777777" w:rsidR="003D1B96" w:rsidRPr="00971A40" w:rsidRDefault="003D1B96" w:rsidP="003D1B96">
      <w:pPr>
        <w:rPr>
          <w:bCs/>
        </w:rPr>
      </w:pPr>
      <w:r w:rsidRPr="00971A40">
        <w:t>F1,2,4,9: Počet živě narozených telat v období 180 dnů.</w:t>
      </w:r>
    </w:p>
    <w:p w14:paraId="7F8AA60C" w14:textId="77777777" w:rsidR="003D1B96" w:rsidRPr="00971A40" w:rsidRDefault="003D1B96" w:rsidP="003D1B96">
      <w:pPr>
        <w:rPr>
          <w:bCs/>
        </w:rPr>
      </w:pPr>
      <w:r w:rsidRPr="00971A40">
        <w:t xml:space="preserve">I1,2[1]: Počet telat usmrcených během doby kojení se nejprve odečte od dne i=2. </w:t>
      </w:r>
    </w:p>
    <w:p w14:paraId="05110F1A" w14:textId="77777777" w:rsidR="003D1B96" w:rsidRPr="00971A40" w:rsidRDefault="003D1B96" w:rsidP="003D1B96">
      <w:pPr>
        <w:rPr>
          <w:bCs/>
        </w:rPr>
      </w:pPr>
      <w:r w:rsidRPr="00971A40">
        <w:t xml:space="preserve">Di-1: Počet úmrtí do dne i-1 včetně. </w:t>
      </w:r>
    </w:p>
    <w:p w14:paraId="7A7D0BEB" w14:textId="77777777" w:rsidR="003D1B96" w:rsidRPr="00971A40" w:rsidRDefault="003D1B96" w:rsidP="003D1B96">
      <w:pPr>
        <w:rPr>
          <w:bCs/>
        </w:rPr>
      </w:pPr>
      <w:r w:rsidRPr="00971A40">
        <w:t xml:space="preserve">Ci-17,16,17: Součet telat odstraněných ze stáda do dne i-1 včetně. </w:t>
      </w:r>
    </w:p>
    <w:p w14:paraId="2A3F2E68" w14:textId="77777777" w:rsidR="003D1B96" w:rsidRPr="00971A40" w:rsidRDefault="003D1B96" w:rsidP="003D1B96">
      <w:pPr>
        <w:rPr>
          <w:bCs/>
        </w:rPr>
      </w:pPr>
      <w:r w:rsidRPr="00971A40">
        <w:t>F9[i&gt;1]: Počet telat usmrcených během doby kojení se nejprve odečte od dne i=2.</w:t>
      </w:r>
    </w:p>
    <w:p w14:paraId="54E42552" w14:textId="77777777" w:rsidR="003D1B96" w:rsidRPr="00971A40" w:rsidRDefault="003D1B96" w:rsidP="003D1B96">
      <w:pPr>
        <w:rPr>
          <w:bCs/>
        </w:rPr>
      </w:pPr>
      <w:r w:rsidRPr="00971A40">
        <w:t xml:space="preserve">I: Násobitel pí označuje násobení součinů od 1 do 180. </w:t>
      </w:r>
    </w:p>
    <w:p w14:paraId="4F7896F3" w14:textId="77777777" w:rsidR="003D1B96" w:rsidRPr="00971A40" w:rsidRDefault="003D1B96" w:rsidP="003D1B96">
      <w:pPr>
        <w:rPr>
          <w:bCs/>
        </w:rPr>
      </w:pPr>
      <w:r w:rsidRPr="00971A40">
        <w:t xml:space="preserve">Mrtvá telata se porovnávají s živými telaty ve stádě. Živá telata se vypočítají jako dvě složky: Živě narozená telata ve stádě, jakož i telata, která jsou do stáda začleněna do věku 180 dnů, minus telata, která uhynula, byla usmrcena během doby kojení nebo byla odstraněna ze stáda do věku 180 dnů. S cílem zajistit úplné znalosti o všech telatech do věku 180 dnů se úmrtnost počítá až 180 dnů po posledním dni výpočtového období. Míra přežití se vypočítá vynásobením 180 zlomků pro každé stádo za každé výpočtové období. Úmrtnost se vypočítá odečtením míry přežití od 1. </w:t>
      </w:r>
    </w:p>
    <w:p w14:paraId="6043D226" w14:textId="77777777" w:rsidR="003D1B96" w:rsidRPr="00971A40" w:rsidRDefault="003D1B96" w:rsidP="003D1B96">
      <w:pPr>
        <w:rPr>
          <w:bCs/>
        </w:rPr>
      </w:pPr>
      <w:r w:rsidRPr="00971A40">
        <w:t xml:space="preserve">Počet živě narozených telat se vypočítá pomocí kódů stavu narození 1, 2, 4 a 9 = živě narozená telata ve stádě. </w:t>
      </w:r>
    </w:p>
    <w:p w14:paraId="24E1EEE6" w14:textId="77777777" w:rsidR="003D1B96" w:rsidRPr="00971A40" w:rsidRDefault="003D1B96" w:rsidP="003D1B96">
      <w:pPr>
        <w:rPr>
          <w:bCs/>
        </w:rPr>
      </w:pPr>
      <w:r w:rsidRPr="00971A40">
        <w:t>Odstraněná telata, tj. telata, která byla odstraněna ze stáda, se vypočítají pomocí kódů 7 = poražená, 16 = k produkci a 17 = vývoz.</w:t>
      </w:r>
    </w:p>
    <w:p w14:paraId="20874207" w14:textId="77777777" w:rsidR="00BD1CFE" w:rsidRPr="00971A40" w:rsidRDefault="00BD1CFE" w:rsidP="00D63F67">
      <w:pPr>
        <w:pageBreakBefore/>
        <w:jc w:val="right"/>
        <w:rPr>
          <w:bCs/>
        </w:rPr>
      </w:pPr>
      <w:r w:rsidRPr="00971A40">
        <w:rPr>
          <w:b/>
        </w:rPr>
        <w:lastRenderedPageBreak/>
        <w:t>Příloha 5</w:t>
      </w:r>
    </w:p>
    <w:p w14:paraId="7FFCDB0F" w14:textId="77777777" w:rsidR="00BD1CFE" w:rsidRPr="00971A40" w:rsidRDefault="00BD1CFE" w:rsidP="00BD1CFE">
      <w:pPr>
        <w:jc w:val="center"/>
        <w:rPr>
          <w:bCs/>
        </w:rPr>
      </w:pPr>
      <w:r w:rsidRPr="00971A40">
        <w:rPr>
          <w:b/>
        </w:rPr>
        <w:t>Loga „Lepší životní podmínky zvířat“</w:t>
      </w:r>
    </w:p>
    <w:p w14:paraId="226CCA75" w14:textId="77777777" w:rsidR="00BD1CFE" w:rsidRPr="00971A40" w:rsidRDefault="00BD1CFE" w:rsidP="00BD1CFE">
      <w:pPr>
        <w:jc w:val="center"/>
        <w:rPr>
          <w:bCs/>
        </w:rPr>
      </w:pPr>
      <w:r w:rsidRPr="00971A40">
        <w:rPr>
          <w:i/>
        </w:rPr>
        <w:t>Loga pro tři úrovně značky dobrých životních podmínek zvířat</w:t>
      </w:r>
    </w:p>
    <w:p w14:paraId="429FB5A8" w14:textId="77777777" w:rsidR="00BD1CFE" w:rsidRPr="00971A40" w:rsidRDefault="00BD1CFE" w:rsidP="00BD1CFE">
      <w:pPr>
        <w:rPr>
          <w:bCs/>
        </w:rPr>
      </w:pPr>
      <w:r w:rsidRPr="00971A40">
        <w:t>Úroveň 1:</w:t>
      </w:r>
    </w:p>
    <w:p w14:paraId="0408CEFE" w14:textId="77777777" w:rsidR="00807721" w:rsidRPr="00971A40" w:rsidRDefault="00BD1CFE" w:rsidP="00BD1CFE">
      <w:pPr>
        <w:jc w:val="center"/>
        <w:rPr>
          <w:bCs/>
        </w:rPr>
      </w:pPr>
      <w:r w:rsidRPr="00971A40">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971A40" w:rsidRDefault="00BD1CFE" w:rsidP="00DE2707">
      <w:r w:rsidRPr="00971A40">
        <w:t>Úroveň 2:</w:t>
      </w:r>
    </w:p>
    <w:p w14:paraId="62CB6993" w14:textId="77777777" w:rsidR="00BD1CFE" w:rsidRPr="00971A40" w:rsidRDefault="00BD1CFE" w:rsidP="00BD1CFE">
      <w:pPr>
        <w:jc w:val="center"/>
      </w:pPr>
      <w:r w:rsidRPr="00971A40">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971A40" w:rsidRDefault="00BD1CFE" w:rsidP="00BD1CFE">
      <w:r w:rsidRPr="00971A40">
        <w:t>Úroveň 3:</w:t>
      </w:r>
    </w:p>
    <w:p w14:paraId="0A7FFFE6" w14:textId="77777777" w:rsidR="00AD727B" w:rsidRPr="00971A40" w:rsidRDefault="00BD1CFE" w:rsidP="00BD1CFE">
      <w:pPr>
        <w:jc w:val="center"/>
      </w:pPr>
      <w:r w:rsidRPr="00971A40">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971A40" w14:paraId="14CB42E1" w14:textId="77777777" w:rsidTr="00AD727B">
        <w:tc>
          <w:tcPr>
            <w:tcW w:w="4814" w:type="dxa"/>
          </w:tcPr>
          <w:p w14:paraId="7A8ECF48" w14:textId="7723AB74" w:rsidR="00AD727B" w:rsidRPr="00971A40" w:rsidRDefault="00AD727B" w:rsidP="00BD1CFE">
            <w:pPr>
              <w:jc w:val="center"/>
            </w:pPr>
            <w:r w:rsidRPr="00971A40">
              <w:rPr>
                <w:b/>
              </w:rPr>
              <w:lastRenderedPageBreak/>
              <w:t>Bedre Dyrevelfærd</w:t>
            </w:r>
          </w:p>
        </w:tc>
        <w:tc>
          <w:tcPr>
            <w:tcW w:w="4814" w:type="dxa"/>
          </w:tcPr>
          <w:p w14:paraId="53B2FE1B" w14:textId="2E757C2D" w:rsidR="00AD727B" w:rsidRPr="00971A40" w:rsidRDefault="00AD727B" w:rsidP="00BD1CFE">
            <w:pPr>
              <w:jc w:val="center"/>
            </w:pPr>
            <w:r w:rsidRPr="00971A40">
              <w:rPr>
                <w:b/>
              </w:rPr>
              <w:t>Lepší životní podmínky zvířat</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A8207" w14:textId="77777777" w:rsidR="00D93E0B" w:rsidRDefault="00D93E0B" w:rsidP="003A330E">
      <w:pPr>
        <w:spacing w:after="0" w:line="240" w:lineRule="auto"/>
      </w:pPr>
      <w:r>
        <w:separator/>
      </w:r>
    </w:p>
  </w:endnote>
  <w:endnote w:type="continuationSeparator" w:id="0">
    <w:p w14:paraId="7B77D0A5" w14:textId="77777777" w:rsidR="00D93E0B" w:rsidRDefault="00D93E0B"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Toto nařízení bylo oznámeno jako návrh v souladu se směrnicí Evropského parlamentu a Rady (EU) 2015/1535 o postupu při poskytování informací v oblasti technických předpisů a předpisů pro služby informační společnosti (kodifikované znění)</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15A678" w14:textId="77777777" w:rsidR="00D93E0B" w:rsidRDefault="00D93E0B" w:rsidP="003A330E">
      <w:pPr>
        <w:spacing w:after="0" w:line="240" w:lineRule="auto"/>
      </w:pPr>
      <w:r>
        <w:separator/>
      </w:r>
    </w:p>
  </w:footnote>
  <w:footnote w:type="continuationSeparator" w:id="0">
    <w:p w14:paraId="29564A39" w14:textId="77777777" w:rsidR="00D93E0B" w:rsidRDefault="00D93E0B"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6454792">
    <w:abstractNumId w:val="0"/>
  </w:num>
  <w:num w:numId="2" w16cid:durableId="93501862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5686"/>
    <w:rsid w:val="000E5D2E"/>
    <w:rsid w:val="001047C9"/>
    <w:rsid w:val="001563B0"/>
    <w:rsid w:val="00162341"/>
    <w:rsid w:val="002D2394"/>
    <w:rsid w:val="00374D5A"/>
    <w:rsid w:val="003A330E"/>
    <w:rsid w:val="003D1B96"/>
    <w:rsid w:val="003F4ADD"/>
    <w:rsid w:val="00420B38"/>
    <w:rsid w:val="004616A0"/>
    <w:rsid w:val="00493901"/>
    <w:rsid w:val="004F69DF"/>
    <w:rsid w:val="00555717"/>
    <w:rsid w:val="00720327"/>
    <w:rsid w:val="0074221D"/>
    <w:rsid w:val="007F6C0A"/>
    <w:rsid w:val="00807721"/>
    <w:rsid w:val="00872A1A"/>
    <w:rsid w:val="00874849"/>
    <w:rsid w:val="009038A9"/>
    <w:rsid w:val="00971A40"/>
    <w:rsid w:val="0099206B"/>
    <w:rsid w:val="00A811BC"/>
    <w:rsid w:val="00AD727B"/>
    <w:rsid w:val="00B161D5"/>
    <w:rsid w:val="00B41F68"/>
    <w:rsid w:val="00B869A0"/>
    <w:rsid w:val="00BD1CFE"/>
    <w:rsid w:val="00C6312E"/>
    <w:rsid w:val="00CE1597"/>
    <w:rsid w:val="00D02D08"/>
    <w:rsid w:val="00D47C46"/>
    <w:rsid w:val="00D63F67"/>
    <w:rsid w:val="00D65D70"/>
    <w:rsid w:val="00D773AE"/>
    <w:rsid w:val="00D93E0B"/>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6980</Words>
  <Characters>39789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2024-07-24T14:15:00Z</dcterms:created>
  <dcterms:modified xsi:type="dcterms:W3CDTF">2024-08-08T08:13:00Z</dcterms:modified>
</cp:coreProperties>
</file>