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AD82" w14:textId="77777777" w:rsidR="00CC58AF" w:rsidRDefault="008F6835">
      <w:r>
        <w:t>Anordnung vom 14. März 2024 zur Änderung des Beschlusses vom 14. Dezember 2023 zur Festlegung der Liste der Versionen von elektrischen Personenkraftwagen, die die Umweltmindestpunktzahl erreicht haben, die erforderlich ist, um für bestimmte Zuschüsse für d</w:t>
      </w:r>
      <w:r>
        <w:t>en Kauf oder das Leasing emissionsarmer Fahrzeuge in Betracht zu kommen</w:t>
      </w:r>
    </w:p>
    <w:p w14:paraId="27BB3962" w14:textId="77777777" w:rsidR="00CC58AF" w:rsidRDefault="008F6835">
      <w:r>
        <w:t>NOR: TRER2407578A</w:t>
      </w:r>
    </w:p>
    <w:p w14:paraId="54952078" w14:textId="77777777" w:rsidR="00CC58AF" w:rsidRDefault="008F6835">
      <w:r>
        <w:t>ELI: https://www.legifrance.gouv.fr/eli/arrete/2024/3/14/TRER2407578A/jo/texte</w:t>
      </w:r>
    </w:p>
    <w:p w14:paraId="780B7A73" w14:textId="77777777" w:rsidR="00CC58AF" w:rsidRDefault="008F6835">
      <w:r>
        <w:t>Amtsblatt der Französischen Republik (JORF) Nr. 0063 vom 15. März 2024</w:t>
      </w:r>
    </w:p>
    <w:p w14:paraId="6B658C54" w14:textId="77777777" w:rsidR="00CC58AF" w:rsidRDefault="008F6835">
      <w:r>
        <w:t>Text Nr. 43</w:t>
      </w:r>
    </w:p>
    <w:p w14:paraId="31C56AC7" w14:textId="77777777" w:rsidR="00CC58AF" w:rsidRDefault="00CC58AF"/>
    <w:p w14:paraId="7D9E1C4C" w14:textId="77777777" w:rsidR="00CC58AF" w:rsidRDefault="00CC58AF"/>
    <w:p w14:paraId="35B07ECE" w14:textId="77777777" w:rsidR="00CC58AF" w:rsidRDefault="008F6835">
      <w:r>
        <w:t>Re</w:t>
      </w:r>
      <w:r>
        <w:t>levante Zielgruppen Käufer und Leasingnehmer von Fahrzeugen; Automobilfachleute.</w:t>
      </w:r>
    </w:p>
    <w:p w14:paraId="4EFD6D97" w14:textId="77777777" w:rsidR="00CC58AF" w:rsidRDefault="008F6835">
      <w:r>
        <w:t>Betreff: Aktualisierung der Liste der Versionen elektrischer Personenkraftwagen, die die in Artikel D. 251-1 des Energiekodex genannte Umweltmindestpunktzahl erreicht haben un</w:t>
      </w:r>
      <w:r>
        <w:t>d daher im Rahmen dieses Kriteriums für den ökologischen Bonus für neue Personenkraftwagen in Betracht kommen.</w:t>
      </w:r>
    </w:p>
    <w:p w14:paraId="6B622201" w14:textId="77777777" w:rsidR="00CC58AF" w:rsidRDefault="008F6835">
      <w:r>
        <w:t>Inkrafttreten: diese Verordnung tritt am Tag nach ihrer Veröffentlichung in Kraft.</w:t>
      </w:r>
    </w:p>
    <w:p w14:paraId="2EBF6CA3" w14:textId="77777777" w:rsidR="00CC58AF" w:rsidRDefault="008F6835">
      <w:r>
        <w:t xml:space="preserve">Benachrichtigung: diese Verordnung aktualisiert die Liste der </w:t>
      </w:r>
      <w:r>
        <w:t>Versionen von elektrischen Personenkraftwagen, die die in Artikel D. 251-1 des Energiekodex genannte Umweltmindestpunktzahl erreicht haben, die in der Verordnung vom 14. Dezember 2023 festgelegt ist, nachdem die Agentur für Umwelt und Energie ein vom Herst</w:t>
      </w:r>
      <w:r>
        <w:t xml:space="preserve">eller vorgelegtes Dossier geprüft hat. Dies ist eine der Voraussetzungen für die Zulassung für den ökologischen Bonus für neue Personenkraftwagen im Zusammenhang mit den Umwelt- und Klimaauswirkungen der Produktion und Lieferung des Fahrzeugs. Diese Liste </w:t>
      </w:r>
      <w:r>
        <w:t>gibt Folgendes an:</w:t>
      </w:r>
    </w:p>
    <w:p w14:paraId="00B76ED4" w14:textId="77777777" w:rsidR="00CC58AF" w:rsidRDefault="008F6835">
      <w:r>
        <w:t>— den Typ, die Variante und die Version (TVV), die mit der Version verbunden sind, die den Umweltmindestwert erreicht hat;</w:t>
      </w:r>
    </w:p>
    <w:p w14:paraId="182364AE" w14:textId="77777777" w:rsidR="00CC58AF" w:rsidRDefault="008F6835">
      <w:r>
        <w:t>— die Marke der betreffenden Fahrzeugversion;</w:t>
      </w:r>
    </w:p>
    <w:p w14:paraId="20DA1A64" w14:textId="77777777" w:rsidR="00CC58AF" w:rsidRDefault="008F6835">
      <w:r>
        <w:t>— das Modell der betreffenden Fahrzeugversion.</w:t>
      </w:r>
    </w:p>
    <w:p w14:paraId="6A332FA0" w14:textId="77777777" w:rsidR="00CC58AF" w:rsidRDefault="008F6835">
      <w:r>
        <w:t>Referenzen: dieser Er</w:t>
      </w:r>
      <w:r>
        <w:t xml:space="preserve">lass, der gemäß den Artikeln D. 251-1 und D. 251-1-A des Energiekodex erlassen wurde, kann auf der Website von </w:t>
      </w:r>
      <w:proofErr w:type="spellStart"/>
      <w:r>
        <w:t>Légifrance</w:t>
      </w:r>
      <w:proofErr w:type="spellEnd"/>
      <w:r>
        <w:t xml:space="preserve"> (https://www.legifrance.gouv.fr) eingesehen werden.</w:t>
      </w:r>
    </w:p>
    <w:p w14:paraId="48B705A6" w14:textId="77777777" w:rsidR="00CC58AF" w:rsidRDefault="00CC58AF"/>
    <w:p w14:paraId="30607E7B" w14:textId="77777777" w:rsidR="00CC58AF" w:rsidRDefault="00CC58AF"/>
    <w:p w14:paraId="00E111F9" w14:textId="77777777" w:rsidR="00CC58AF" w:rsidRDefault="008F6835">
      <w:r>
        <w:t>Der Minister für Wirtschaft, Finanzen und industrielle und digitale Souveränität</w:t>
      </w:r>
      <w:r>
        <w:t xml:space="preserve"> und der Minister für ökologischen Wandel und territorialen Zusammenhalt;</w:t>
      </w:r>
    </w:p>
    <w:p w14:paraId="557B3667" w14:textId="77777777" w:rsidR="00CC58AF" w:rsidRDefault="008F6835">
      <w:r>
        <w:t xml:space="preserve">gestützt auf die Richtlinie (EU) 2015/1535 des Europäischen Parlaments und des Rates vom 9. September 2015 über ein Informationsverfahren auf dem Gebiet der technischen Vorschriften </w:t>
      </w:r>
      <w:r>
        <w:t>und der Vorschriften für die Dienste der Informationsgesellschaft;</w:t>
      </w:r>
    </w:p>
    <w:p w14:paraId="72E2E90E" w14:textId="77777777" w:rsidR="00CC58AF" w:rsidRDefault="008F6835">
      <w:r>
        <w:t>gestützt auf den französischen Energiekodex, insbesondere auf die Artikel D. 251-1 bis D. 251-13,</w:t>
      </w:r>
    </w:p>
    <w:p w14:paraId="0613A903" w14:textId="77777777" w:rsidR="00CC58AF" w:rsidRDefault="008F6835">
      <w:r>
        <w:lastRenderedPageBreak/>
        <w:t>gestützt auf die Anordnung vom 14. Dezember 2023 zur Festlegung der Liste der Versionen ele</w:t>
      </w:r>
      <w:r>
        <w:t>ktrischer Personenkraftwagen, die die Umweltmindestpunktzahl erreicht haben, welche für bestimmte Zuschüsse für den Kauf oder das Leasing emissionsarmer Fahrzeuge erforderlich ist</w:t>
      </w:r>
    </w:p>
    <w:p w14:paraId="3B47935C" w14:textId="77777777" w:rsidR="00CC58AF" w:rsidRDefault="008F6835">
      <w:r>
        <w:t>Gestützt auf Notifizierung 2024/144/FR gerichtet an die Europäische Kommissi</w:t>
      </w:r>
      <w:r>
        <w:t>on am 14. März 2024,</w:t>
      </w:r>
    </w:p>
    <w:p w14:paraId="43ECFDE6" w14:textId="77777777" w:rsidR="00CC58AF" w:rsidRDefault="008F6835">
      <w:r>
        <w:t>Ordnen hiermit Folgendes an:</w:t>
      </w:r>
    </w:p>
    <w:p w14:paraId="75D53359" w14:textId="77777777" w:rsidR="00CC58AF" w:rsidRDefault="00CC58AF"/>
    <w:p w14:paraId="0F1FD286" w14:textId="77777777" w:rsidR="00CC58AF" w:rsidRDefault="008F6835">
      <w:r>
        <w:t>Artikel 1.</w:t>
      </w:r>
    </w:p>
    <w:p w14:paraId="52DC1574" w14:textId="77777777" w:rsidR="00CC58AF" w:rsidRDefault="00CC58AF"/>
    <w:p w14:paraId="602FD483" w14:textId="77777777" w:rsidR="00CC58AF" w:rsidRDefault="00CC58AF"/>
    <w:p w14:paraId="25F88979" w14:textId="77777777" w:rsidR="00CC58AF" w:rsidRDefault="008F6835">
      <w:r>
        <w:t>Artikel 1 der genannten Verordnung vom 14. Dezember 2023 wird durch folgende Bestimmungen ergänzt:</w:t>
      </w:r>
    </w:p>
    <w:p w14:paraId="4ABE9F4E" w14:textId="77777777" w:rsidR="00CC58AF" w:rsidRDefault="008F6835">
      <w:r>
        <w:t xml:space="preserve">„Ab dem 16. März 2024: </w:t>
      </w:r>
    </w:p>
    <w:p w14:paraId="0DF23D98" w14:textId="77777777" w:rsidR="00CC58AF" w:rsidRDefault="00CC58AF"/>
    <w:p w14:paraId="2131A3EC" w14:textId="77777777" w:rsidR="00CC58AF" w:rsidRDefault="008F6835">
      <w:r>
        <w:t>Marke</w:t>
      </w:r>
      <w:r>
        <w:tab/>
      </w:r>
    </w:p>
    <w:p w14:paraId="086A54F4" w14:textId="77777777" w:rsidR="00CC58AF" w:rsidRDefault="008F6835">
      <w:r>
        <w:t>Modell</w:t>
      </w:r>
      <w:r>
        <w:tab/>
      </w:r>
    </w:p>
    <w:p w14:paraId="7249BB4D" w14:textId="77777777" w:rsidR="00CC58AF" w:rsidRDefault="008F6835">
      <w:r>
        <w:t>Typ Variant Version (TVV)</w:t>
      </w:r>
    </w:p>
    <w:p w14:paraId="11A36EB0" w14:textId="77777777" w:rsidR="00CC58AF" w:rsidRDefault="00CC58AF"/>
    <w:p w14:paraId="45DA1733" w14:textId="77777777" w:rsidR="00CC58AF" w:rsidRDefault="008F6835">
      <w:r>
        <w:t>BMW</w:t>
      </w:r>
      <w:r>
        <w:tab/>
      </w:r>
    </w:p>
    <w:p w14:paraId="5AB8E162" w14:textId="77777777" w:rsidR="00CC58AF" w:rsidRDefault="008F6835">
      <w:r>
        <w:t>iX2 eDrive20</w:t>
      </w:r>
      <w:r>
        <w:tab/>
      </w:r>
    </w:p>
    <w:p w14:paraId="01AB4EFD" w14:textId="77777777" w:rsidR="00CC58AF" w:rsidRDefault="008F6835">
      <w:r>
        <w:t>U2X51GM0AA50000</w:t>
      </w:r>
    </w:p>
    <w:p w14:paraId="2401DFFB" w14:textId="77777777" w:rsidR="00CC58AF" w:rsidRDefault="00CC58AF"/>
    <w:p w14:paraId="76FA7022" w14:textId="77777777" w:rsidR="00CC58AF" w:rsidRDefault="008F6835">
      <w:r>
        <w:t>BMW</w:t>
      </w:r>
      <w:r>
        <w:tab/>
      </w:r>
    </w:p>
    <w:p w14:paraId="00ACB1EE" w14:textId="77777777" w:rsidR="00CC58AF" w:rsidRDefault="008F6835">
      <w:r>
        <w:t>iX2 eDrive20</w:t>
      </w:r>
      <w:r>
        <w:tab/>
      </w:r>
    </w:p>
    <w:p w14:paraId="7C32A863" w14:textId="77777777" w:rsidR="00CC58AF" w:rsidRDefault="008F6835">
      <w:r>
        <w:t>U2X51GM0AA50800</w:t>
      </w:r>
    </w:p>
    <w:p w14:paraId="3E72CF42" w14:textId="77777777" w:rsidR="00CC58AF" w:rsidRDefault="00CC58AF"/>
    <w:p w14:paraId="5585EE91" w14:textId="77777777" w:rsidR="00CC58AF" w:rsidRDefault="008F6835">
      <w:r>
        <w:t>BMW</w:t>
      </w:r>
      <w:r>
        <w:tab/>
      </w:r>
    </w:p>
    <w:p w14:paraId="0E1E177B" w14:textId="77777777" w:rsidR="00CC58AF" w:rsidRDefault="008F6835">
      <w:r>
        <w:t>iX2 eDrive20</w:t>
      </w:r>
      <w:r>
        <w:tab/>
      </w:r>
    </w:p>
    <w:p w14:paraId="33778541" w14:textId="77777777" w:rsidR="00CC58AF" w:rsidRDefault="008F6835">
      <w:r>
        <w:t>U2X51GM0AA50900</w:t>
      </w:r>
    </w:p>
    <w:p w14:paraId="0B3FD19A" w14:textId="77777777" w:rsidR="00CC58AF" w:rsidRDefault="00CC58AF"/>
    <w:p w14:paraId="2A58C342" w14:textId="77777777" w:rsidR="00CC58AF" w:rsidRDefault="008F6835">
      <w:r>
        <w:t>BMW</w:t>
      </w:r>
      <w:r>
        <w:tab/>
      </w:r>
    </w:p>
    <w:p w14:paraId="2A478B4D" w14:textId="77777777" w:rsidR="00CC58AF" w:rsidRDefault="008F6835">
      <w:r>
        <w:t>iX2 eDrive20</w:t>
      </w:r>
      <w:r>
        <w:tab/>
      </w:r>
    </w:p>
    <w:p w14:paraId="15B7D806" w14:textId="77777777" w:rsidR="00CC58AF" w:rsidRDefault="008F6835">
      <w:r>
        <w:t>U2X51GM0AB50000</w:t>
      </w:r>
    </w:p>
    <w:p w14:paraId="48E729DB" w14:textId="77777777" w:rsidR="00CC58AF" w:rsidRDefault="00CC58AF"/>
    <w:p w14:paraId="673DA1EE" w14:textId="77777777" w:rsidR="00CC58AF" w:rsidRDefault="008F6835">
      <w:r>
        <w:t>BMW</w:t>
      </w:r>
      <w:r>
        <w:tab/>
      </w:r>
    </w:p>
    <w:p w14:paraId="427A0C77" w14:textId="77777777" w:rsidR="00CC58AF" w:rsidRDefault="008F6835">
      <w:r>
        <w:t>iX2 eDrive20</w:t>
      </w:r>
      <w:r>
        <w:tab/>
      </w:r>
    </w:p>
    <w:p w14:paraId="5F3D0560" w14:textId="77777777" w:rsidR="00CC58AF" w:rsidRDefault="008F6835">
      <w:r>
        <w:t>U2X51GM0AB50800</w:t>
      </w:r>
    </w:p>
    <w:p w14:paraId="43040D0A" w14:textId="77777777" w:rsidR="00CC58AF" w:rsidRDefault="00CC58AF"/>
    <w:p w14:paraId="0D751852" w14:textId="77777777" w:rsidR="00CC58AF" w:rsidRDefault="008F6835">
      <w:r>
        <w:t>BMW</w:t>
      </w:r>
      <w:r>
        <w:tab/>
      </w:r>
    </w:p>
    <w:p w14:paraId="6032B38A" w14:textId="77777777" w:rsidR="00CC58AF" w:rsidRDefault="008F6835">
      <w:r>
        <w:t>iX2 eDrive20</w:t>
      </w:r>
      <w:r>
        <w:tab/>
      </w:r>
    </w:p>
    <w:p w14:paraId="141EA65A" w14:textId="77777777" w:rsidR="00CC58AF" w:rsidRDefault="008F6835">
      <w:r>
        <w:t>U2X51GM0AB50900</w:t>
      </w:r>
    </w:p>
    <w:p w14:paraId="76E08FC7" w14:textId="77777777" w:rsidR="00CC58AF" w:rsidRDefault="00CC58AF"/>
    <w:p w14:paraId="1FF8B144" w14:textId="77777777" w:rsidR="00CC58AF" w:rsidRDefault="008F6835">
      <w:r>
        <w:t>MINI</w:t>
      </w:r>
      <w:r>
        <w:tab/>
      </w:r>
    </w:p>
    <w:p w14:paraId="22B54DCE" w14:textId="77777777" w:rsidR="00CC58AF" w:rsidRDefault="008F6835">
      <w:r>
        <w:t>MINI Countryman</w:t>
      </w:r>
      <w:r>
        <w:tab/>
      </w:r>
    </w:p>
    <w:p w14:paraId="207691FC" w14:textId="77777777" w:rsidR="00CC58AF" w:rsidRDefault="008F6835">
      <w:r>
        <w:t>UMX41GA0AA50000</w:t>
      </w:r>
    </w:p>
    <w:p w14:paraId="7FCB2239" w14:textId="77777777" w:rsidR="00CC58AF" w:rsidRDefault="00CC58AF"/>
    <w:p w14:paraId="2EECCEF5" w14:textId="77777777" w:rsidR="00CC58AF" w:rsidRDefault="008F6835">
      <w:r>
        <w:t>MINI</w:t>
      </w:r>
      <w:r>
        <w:tab/>
      </w:r>
    </w:p>
    <w:p w14:paraId="4DCC565C" w14:textId="77777777" w:rsidR="00CC58AF" w:rsidRDefault="008F6835">
      <w:r>
        <w:t>MINI Countryman</w:t>
      </w:r>
      <w:r>
        <w:tab/>
      </w:r>
    </w:p>
    <w:p w14:paraId="3319DA98" w14:textId="77777777" w:rsidR="00CC58AF" w:rsidRDefault="008F6835">
      <w:r>
        <w:t>UMX41GA0AA50900</w:t>
      </w:r>
    </w:p>
    <w:p w14:paraId="01E3C487" w14:textId="77777777" w:rsidR="00CC58AF" w:rsidRDefault="00CC58AF"/>
    <w:p w14:paraId="19F71137" w14:textId="77777777" w:rsidR="00CC58AF" w:rsidRDefault="008F6835">
      <w:r>
        <w:t>MINI</w:t>
      </w:r>
      <w:r>
        <w:tab/>
      </w:r>
    </w:p>
    <w:p w14:paraId="365C17DE" w14:textId="77777777" w:rsidR="00CC58AF" w:rsidRDefault="008F6835">
      <w:r>
        <w:t>MINI Countryman</w:t>
      </w:r>
      <w:r>
        <w:tab/>
      </w:r>
    </w:p>
    <w:p w14:paraId="060C6290" w14:textId="77777777" w:rsidR="00CC58AF" w:rsidRDefault="008F6835">
      <w:r>
        <w:t>UMX41GA0AB50000</w:t>
      </w:r>
    </w:p>
    <w:p w14:paraId="242DE9A8" w14:textId="77777777" w:rsidR="00CC58AF" w:rsidRDefault="00CC58AF"/>
    <w:p w14:paraId="1069A67B" w14:textId="77777777" w:rsidR="00CC58AF" w:rsidRDefault="008F6835">
      <w:r>
        <w:t>MINI</w:t>
      </w:r>
      <w:r>
        <w:tab/>
      </w:r>
    </w:p>
    <w:p w14:paraId="402464FF" w14:textId="77777777" w:rsidR="00CC58AF" w:rsidRDefault="008F6835">
      <w:r>
        <w:t>MINI Countryman</w:t>
      </w:r>
      <w:r>
        <w:tab/>
      </w:r>
    </w:p>
    <w:p w14:paraId="4F4359D6" w14:textId="77777777" w:rsidR="00CC58AF" w:rsidRDefault="008F6835">
      <w:r>
        <w:t>UMX41GA0AB50900</w:t>
      </w:r>
    </w:p>
    <w:p w14:paraId="65DA405B" w14:textId="77777777" w:rsidR="00CC58AF" w:rsidRDefault="00CC58AF"/>
    <w:p w14:paraId="00E3C631" w14:textId="77777777" w:rsidR="00CC58AF" w:rsidRDefault="008F6835">
      <w:r>
        <w:t>MINI</w:t>
      </w:r>
      <w:r>
        <w:tab/>
      </w:r>
    </w:p>
    <w:p w14:paraId="3D370531" w14:textId="77777777" w:rsidR="00CC58AF" w:rsidRDefault="008F6835">
      <w:r>
        <w:t>MINI Countryman</w:t>
      </w:r>
      <w:r>
        <w:tab/>
      </w:r>
    </w:p>
    <w:p w14:paraId="02CEF5E8" w14:textId="77777777" w:rsidR="00CC58AF" w:rsidRDefault="008F6835">
      <w:r>
        <w:t>UMX51GA0AA50000</w:t>
      </w:r>
    </w:p>
    <w:p w14:paraId="58BC80B3" w14:textId="77777777" w:rsidR="00CC58AF" w:rsidRDefault="00CC58AF"/>
    <w:p w14:paraId="52A22E71" w14:textId="77777777" w:rsidR="00CC58AF" w:rsidRDefault="008F6835">
      <w:r>
        <w:t>MINI</w:t>
      </w:r>
      <w:r>
        <w:tab/>
      </w:r>
    </w:p>
    <w:p w14:paraId="32DC869C" w14:textId="77777777" w:rsidR="00CC58AF" w:rsidRDefault="008F6835">
      <w:r>
        <w:t>MINI Countryman</w:t>
      </w:r>
      <w:r>
        <w:tab/>
      </w:r>
    </w:p>
    <w:p w14:paraId="5124D52E" w14:textId="77777777" w:rsidR="00CC58AF" w:rsidRDefault="008F6835">
      <w:r>
        <w:lastRenderedPageBreak/>
        <w:t>UMX51GA0AA50900</w:t>
      </w:r>
    </w:p>
    <w:p w14:paraId="0D131CA2" w14:textId="77777777" w:rsidR="00CC58AF" w:rsidRDefault="00CC58AF"/>
    <w:p w14:paraId="313E1AF0" w14:textId="77777777" w:rsidR="00CC58AF" w:rsidRDefault="008F6835">
      <w:r>
        <w:t>MINI</w:t>
      </w:r>
      <w:r>
        <w:tab/>
      </w:r>
    </w:p>
    <w:p w14:paraId="369C49D9" w14:textId="77777777" w:rsidR="00CC58AF" w:rsidRDefault="008F6835">
      <w:r>
        <w:t>MINI Countryman</w:t>
      </w:r>
      <w:r>
        <w:tab/>
      </w:r>
    </w:p>
    <w:p w14:paraId="24C9C973" w14:textId="77777777" w:rsidR="00CC58AF" w:rsidRDefault="008F6835">
      <w:r>
        <w:t>UMX51GA0AB50000</w:t>
      </w:r>
    </w:p>
    <w:p w14:paraId="6C41FC6B" w14:textId="77777777" w:rsidR="00CC58AF" w:rsidRDefault="00CC58AF"/>
    <w:p w14:paraId="3A7D8530" w14:textId="77777777" w:rsidR="00CC58AF" w:rsidRDefault="008F6835">
      <w:r>
        <w:t>MINI</w:t>
      </w:r>
      <w:r>
        <w:tab/>
      </w:r>
    </w:p>
    <w:p w14:paraId="7C6B6710" w14:textId="77777777" w:rsidR="00CC58AF" w:rsidRDefault="008F6835">
      <w:r>
        <w:t>MINI Countryman</w:t>
      </w:r>
      <w:r>
        <w:tab/>
      </w:r>
    </w:p>
    <w:p w14:paraId="3F5DCED8" w14:textId="77777777" w:rsidR="00CC58AF" w:rsidRDefault="008F6835">
      <w:r>
        <w:t>UMX51GA0AB50900</w:t>
      </w:r>
    </w:p>
    <w:p w14:paraId="0CD4FC07" w14:textId="77777777" w:rsidR="00CC58AF" w:rsidRDefault="00CC58AF"/>
    <w:p w14:paraId="61D55DED" w14:textId="77777777" w:rsidR="00CC58AF" w:rsidRDefault="008F6835">
      <w:r>
        <w:t>MOKE</w:t>
      </w:r>
      <w:r>
        <w:tab/>
      </w:r>
    </w:p>
    <w:p w14:paraId="51812E94" w14:textId="77777777" w:rsidR="00CC58AF" w:rsidRDefault="008F6835">
      <w:r>
        <w:t>EV1</w:t>
      </w:r>
      <w:r>
        <w:tab/>
      </w:r>
    </w:p>
    <w:p w14:paraId="63E4C9AB" w14:textId="77777777" w:rsidR="00CC58AF" w:rsidRDefault="008F6835">
      <w:r>
        <w:t>EV1AFLHD</w:t>
      </w:r>
    </w:p>
    <w:p w14:paraId="5B198028" w14:textId="77777777" w:rsidR="00CC58AF" w:rsidRDefault="00CC58AF"/>
    <w:p w14:paraId="7C5672F7" w14:textId="77777777" w:rsidR="00CC58AF" w:rsidRDefault="008F6835">
      <w:r>
        <w:t>OPEL</w:t>
      </w:r>
      <w:r>
        <w:tab/>
      </w:r>
    </w:p>
    <w:p w14:paraId="1B857847" w14:textId="77777777" w:rsidR="00CC58AF" w:rsidRDefault="008F6835">
      <w:r>
        <w:t>COMBO-E LIFE</w:t>
      </w:r>
      <w:r>
        <w:tab/>
      </w:r>
    </w:p>
    <w:p w14:paraId="6A63E9B9" w14:textId="77777777" w:rsidR="00CC58AF" w:rsidRDefault="008F6835">
      <w:r>
        <w:t>EMZKUZ-37A0CA</w:t>
      </w:r>
    </w:p>
    <w:p w14:paraId="160A4550" w14:textId="77777777" w:rsidR="00CC58AF" w:rsidRDefault="00CC58AF"/>
    <w:p w14:paraId="2311BF25" w14:textId="77777777" w:rsidR="00CC58AF" w:rsidRDefault="008F6835">
      <w:r>
        <w:t>OPEL</w:t>
      </w:r>
      <w:r>
        <w:tab/>
      </w:r>
    </w:p>
    <w:p w14:paraId="7ADEA0F1" w14:textId="77777777" w:rsidR="00CC58AF" w:rsidRDefault="008F6835">
      <w:r>
        <w:t>COMBO-E LIFE</w:t>
      </w:r>
      <w:r>
        <w:tab/>
      </w:r>
    </w:p>
    <w:p w14:paraId="49D127B9" w14:textId="77777777" w:rsidR="00CC58AF" w:rsidRDefault="008F6835">
      <w:r>
        <w:t>EMZKUZ-37A0CB</w:t>
      </w:r>
    </w:p>
    <w:p w14:paraId="77EDCCE1" w14:textId="77777777" w:rsidR="00CC58AF" w:rsidRDefault="00CC58AF"/>
    <w:p w14:paraId="78D9CA6C" w14:textId="77777777" w:rsidR="00CC58AF" w:rsidRDefault="008F6835">
      <w:r>
        <w:t>OPEL</w:t>
      </w:r>
      <w:r>
        <w:tab/>
      </w:r>
    </w:p>
    <w:p w14:paraId="563786A5" w14:textId="77777777" w:rsidR="00CC58AF" w:rsidRDefault="008F6835">
      <w:r>
        <w:t>COMBO-E LIFE</w:t>
      </w:r>
      <w:r>
        <w:tab/>
      </w:r>
    </w:p>
    <w:p w14:paraId="2B355A0F" w14:textId="77777777" w:rsidR="00CC58AF" w:rsidRDefault="008F6835">
      <w:r>
        <w:t>EMZKUZ-37A0EB</w:t>
      </w:r>
    </w:p>
    <w:p w14:paraId="38CCBD6D" w14:textId="77777777" w:rsidR="00CC58AF" w:rsidRDefault="00CC58AF"/>
    <w:p w14:paraId="218BDF7B" w14:textId="77777777" w:rsidR="00CC58AF" w:rsidRDefault="008F6835">
      <w:r>
        <w:t>OPEL</w:t>
      </w:r>
      <w:r>
        <w:tab/>
      </w:r>
    </w:p>
    <w:p w14:paraId="0E094635" w14:textId="77777777" w:rsidR="00CC58AF" w:rsidRDefault="008F6835">
      <w:r>
        <w:t>MOKKA</w:t>
      </w:r>
      <w:r>
        <w:tab/>
      </w:r>
    </w:p>
    <w:p w14:paraId="14D70E89" w14:textId="77777777" w:rsidR="00CC58AF" w:rsidRDefault="008F6835">
      <w:r>
        <w:t>UKZKWZ-40V000</w:t>
      </w:r>
    </w:p>
    <w:p w14:paraId="195568DA" w14:textId="77777777" w:rsidR="00CC58AF" w:rsidRDefault="00CC58AF"/>
    <w:p w14:paraId="7CA426D1" w14:textId="77777777" w:rsidR="00CC58AF" w:rsidRDefault="008F6835">
      <w:r>
        <w:t>PEUGEOT</w:t>
      </w:r>
      <w:r>
        <w:tab/>
      </w:r>
    </w:p>
    <w:p w14:paraId="407225E6" w14:textId="77777777" w:rsidR="00CC58AF" w:rsidRDefault="008F6835">
      <w:r>
        <w:lastRenderedPageBreak/>
        <w:t>208</w:t>
      </w:r>
      <w:r>
        <w:tab/>
      </w:r>
    </w:p>
    <w:p w14:paraId="7624B9B3" w14:textId="77777777" w:rsidR="00CC58AF" w:rsidRDefault="008F6835">
      <w:r>
        <w:t>UHZKXZ-K0J000</w:t>
      </w:r>
    </w:p>
    <w:p w14:paraId="79F4FD5D" w14:textId="77777777" w:rsidR="00CC58AF" w:rsidRDefault="00CC58AF"/>
    <w:p w14:paraId="46A8C402" w14:textId="77777777" w:rsidR="00CC58AF" w:rsidRDefault="008F6835">
      <w:r>
        <w:t>PEUGEOT</w:t>
      </w:r>
      <w:r>
        <w:tab/>
      </w:r>
    </w:p>
    <w:p w14:paraId="537457DE" w14:textId="77777777" w:rsidR="00CC58AF" w:rsidRDefault="008F6835">
      <w:r>
        <w:t>2008</w:t>
      </w:r>
      <w:r>
        <w:tab/>
      </w:r>
    </w:p>
    <w:p w14:paraId="315BC301" w14:textId="77777777" w:rsidR="00CC58AF" w:rsidRDefault="008F6835">
      <w:r>
        <w:t>UKZKWZ-S0V000</w:t>
      </w:r>
    </w:p>
    <w:p w14:paraId="2854D1A9" w14:textId="77777777" w:rsidR="00CC58AF" w:rsidRDefault="00CC58AF"/>
    <w:p w14:paraId="58FC0122" w14:textId="77777777" w:rsidR="00CC58AF" w:rsidRDefault="008F6835">
      <w:r>
        <w:t>PEUGEOT</w:t>
      </w:r>
      <w:r>
        <w:tab/>
      </w:r>
    </w:p>
    <w:p w14:paraId="56C44CCB" w14:textId="77777777" w:rsidR="00CC58AF" w:rsidRDefault="008F6835">
      <w:r>
        <w:t>2008</w:t>
      </w:r>
      <w:r>
        <w:tab/>
      </w:r>
    </w:p>
    <w:p w14:paraId="43C2E09C" w14:textId="77777777" w:rsidR="00CC58AF" w:rsidRDefault="008F6835">
      <w:r>
        <w:t>UKZKXZ-S0C000</w:t>
      </w:r>
    </w:p>
    <w:p w14:paraId="262FAAD9" w14:textId="77777777" w:rsidR="00CC58AF" w:rsidRDefault="00CC58AF"/>
    <w:p w14:paraId="0DBA0912" w14:textId="77777777" w:rsidR="00CC58AF" w:rsidRDefault="008F6835">
      <w:r>
        <w:t>PEUGEOT</w:t>
      </w:r>
      <w:r>
        <w:tab/>
      </w:r>
    </w:p>
    <w:p w14:paraId="34FAC0E5" w14:textId="77777777" w:rsidR="00CC58AF" w:rsidRDefault="008F6835">
      <w:r>
        <w:t>2008</w:t>
      </w:r>
      <w:r>
        <w:tab/>
      </w:r>
    </w:p>
    <w:p w14:paraId="12C6E45D" w14:textId="77777777" w:rsidR="00CC58AF" w:rsidRDefault="008F6835">
      <w:r>
        <w:t>UKZKXZ-S0H000</w:t>
      </w:r>
    </w:p>
    <w:p w14:paraId="73338F16" w14:textId="77777777" w:rsidR="00CC58AF" w:rsidRDefault="00CC58AF"/>
    <w:p w14:paraId="1C052DE3" w14:textId="77777777" w:rsidR="00CC58AF" w:rsidRDefault="008F6835">
      <w:r>
        <w:t>PEUGEOT</w:t>
      </w:r>
      <w:r>
        <w:tab/>
      </w:r>
    </w:p>
    <w:p w14:paraId="0DBE30B7" w14:textId="77777777" w:rsidR="00CC58AF" w:rsidRDefault="008F6835">
      <w:r>
        <w:t>2008</w:t>
      </w:r>
      <w:r>
        <w:tab/>
      </w:r>
    </w:p>
    <w:p w14:paraId="545F8863" w14:textId="77777777" w:rsidR="00CC58AF" w:rsidRDefault="008F6835">
      <w:r>
        <w:t>UKZKXZ-S0J000</w:t>
      </w:r>
    </w:p>
    <w:p w14:paraId="700028BC" w14:textId="77777777" w:rsidR="00CC58AF" w:rsidRDefault="00CC58AF"/>
    <w:p w14:paraId="5127AE48" w14:textId="77777777" w:rsidR="00CC58AF" w:rsidRDefault="008F6835">
      <w:r>
        <w:t>PEUGEOT</w:t>
      </w:r>
      <w:r>
        <w:tab/>
      </w:r>
    </w:p>
    <w:p w14:paraId="7A55CEE7" w14:textId="77777777" w:rsidR="00CC58AF" w:rsidRDefault="008F6835">
      <w:r>
        <w:t>2008</w:t>
      </w:r>
      <w:r>
        <w:tab/>
      </w:r>
    </w:p>
    <w:p w14:paraId="48EF7073" w14:textId="77777777" w:rsidR="00CC58AF" w:rsidRDefault="008F6835">
      <w:r>
        <w:t>UKZKXZ-S0L000</w:t>
      </w:r>
    </w:p>
    <w:p w14:paraId="24B9C16C" w14:textId="77777777" w:rsidR="00CC58AF" w:rsidRDefault="00CC58AF"/>
    <w:p w14:paraId="053E1751" w14:textId="77777777" w:rsidR="00CC58AF" w:rsidRDefault="008F6835">
      <w:r>
        <w:t>CITROEN</w:t>
      </w:r>
      <w:r>
        <w:tab/>
      </w:r>
    </w:p>
    <w:p w14:paraId="3A11320D" w14:textId="77777777" w:rsidR="00CC58AF" w:rsidRDefault="008F6835">
      <w:r>
        <w:t>e-C3</w:t>
      </w:r>
      <w:r>
        <w:tab/>
      </w:r>
    </w:p>
    <w:p w14:paraId="40B9FC55" w14:textId="77777777" w:rsidR="00CC58AF" w:rsidRDefault="008F6835">
      <w:r>
        <w:t>CBZYAZ-A0D000</w:t>
      </w:r>
    </w:p>
    <w:p w14:paraId="3A121A07" w14:textId="77777777" w:rsidR="00CC58AF" w:rsidRDefault="00CC58AF"/>
    <w:p w14:paraId="637D4D84" w14:textId="77777777" w:rsidR="00CC58AF" w:rsidRDefault="00CC58AF"/>
    <w:p w14:paraId="5913AC06" w14:textId="77777777" w:rsidR="00CC58AF" w:rsidRDefault="008F6835">
      <w:r>
        <w:t>’.</w:t>
      </w:r>
    </w:p>
    <w:p w14:paraId="62BB51AC" w14:textId="77777777" w:rsidR="00CC58AF" w:rsidRDefault="00CC58AF"/>
    <w:p w14:paraId="4739181D" w14:textId="77777777" w:rsidR="00CC58AF" w:rsidRDefault="008F6835">
      <w:r>
        <w:t>Artikel 2</w:t>
      </w:r>
    </w:p>
    <w:p w14:paraId="745EE833" w14:textId="77777777" w:rsidR="00CC58AF" w:rsidRDefault="00CC58AF"/>
    <w:p w14:paraId="77FEDA4B" w14:textId="77777777" w:rsidR="00CC58AF" w:rsidRDefault="00CC58AF"/>
    <w:p w14:paraId="07097380" w14:textId="77777777" w:rsidR="00CC58AF" w:rsidRDefault="008F6835">
      <w:r>
        <w:t>Der Generaldirektor für Unternehmen und die Generaldirektorin für Energie und Klima sind jeweils für die Durchführung dieses Erlasses verantwortlich, der im Amtsblatt der Französischen Republik veröffentlicht wird.</w:t>
      </w:r>
    </w:p>
    <w:p w14:paraId="10A0998B" w14:textId="77777777" w:rsidR="00CC58AF" w:rsidRDefault="00CC58AF"/>
    <w:p w14:paraId="7C2F2B21" w14:textId="77777777" w:rsidR="00CC58AF" w:rsidRDefault="00CC58AF"/>
    <w:p w14:paraId="389695B0" w14:textId="77777777" w:rsidR="00CC58AF" w:rsidRDefault="008F6835">
      <w:r>
        <w:t>Geschehen am 14. März 2024.</w:t>
      </w:r>
    </w:p>
    <w:p w14:paraId="03F94ECB" w14:textId="77777777" w:rsidR="00CC58AF" w:rsidRDefault="00CC58AF"/>
    <w:p w14:paraId="0E506AA9" w14:textId="77777777" w:rsidR="00CC58AF" w:rsidRDefault="00CC58AF"/>
    <w:p w14:paraId="3E188F9D" w14:textId="77777777" w:rsidR="00CC58AF" w:rsidRDefault="008F6835">
      <w:r>
        <w:t>Der Minister für ökologischen Wandel und territorialen Zusammenhalt,</w:t>
      </w:r>
    </w:p>
    <w:p w14:paraId="4F4A590B" w14:textId="77777777" w:rsidR="00CC58AF" w:rsidRDefault="008F6835">
      <w:r>
        <w:t>Für und im Namen des Ministers:</w:t>
      </w:r>
    </w:p>
    <w:p w14:paraId="7246E11F" w14:textId="77777777" w:rsidR="00CC58AF" w:rsidRDefault="008F6835">
      <w:r>
        <w:t>Die Direktorin für Klima, Energieeffizienz und Luft,</w:t>
      </w:r>
    </w:p>
    <w:p w14:paraId="24375235" w14:textId="77777777" w:rsidR="00CC58AF" w:rsidRDefault="008F6835">
      <w:r>
        <w:t>D. </w:t>
      </w:r>
      <w:proofErr w:type="spellStart"/>
      <w:r>
        <w:t>Simiu</w:t>
      </w:r>
      <w:proofErr w:type="spellEnd"/>
    </w:p>
    <w:p w14:paraId="79597D1D" w14:textId="77777777" w:rsidR="00CC58AF" w:rsidRDefault="00CC58AF"/>
    <w:p w14:paraId="7921B4C6" w14:textId="77777777" w:rsidR="00CC58AF" w:rsidRDefault="00CC58AF"/>
    <w:p w14:paraId="1D20F7DC" w14:textId="77777777" w:rsidR="00CC58AF" w:rsidRDefault="008F6835">
      <w:r>
        <w:t>Der Minister für Wirtschaft, Finanzen und industrielle und di</w:t>
      </w:r>
      <w:r>
        <w:t>gitale Souveränität,</w:t>
      </w:r>
    </w:p>
    <w:p w14:paraId="14D16401" w14:textId="77777777" w:rsidR="00CC58AF" w:rsidRDefault="008F6835">
      <w:r>
        <w:t>Für und im Namen des Ministers:</w:t>
      </w:r>
    </w:p>
    <w:p w14:paraId="3FF62CDE" w14:textId="77777777" w:rsidR="00CC58AF" w:rsidRDefault="008F6835">
      <w:r>
        <w:t>Der Generaldirektor für Unternehmen,</w:t>
      </w:r>
    </w:p>
    <w:p w14:paraId="62240475" w14:textId="77777777" w:rsidR="00CC58AF" w:rsidRDefault="008F6835">
      <w:r>
        <w:t>T. </w:t>
      </w:r>
      <w:proofErr w:type="spellStart"/>
      <w:r>
        <w:t>Courbe</w:t>
      </w:r>
      <w:proofErr w:type="spellEnd"/>
    </w:p>
    <w:p w14:paraId="1ACBE51B" w14:textId="77777777" w:rsidR="00CC58AF" w:rsidRDefault="00CC58AF"/>
    <w:sectPr w:rsidR="00CC5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AF"/>
    <w:rsid w:val="008F6835"/>
    <w:rsid w:val="00CC58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E343"/>
  <w15:chartTrackingRefBased/>
  <w15:docId w15:val="{D218DA09-D3DF-43D1-8E2E-0765676A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573</Words>
  <Characters>3859</Characters>
  <Application>Microsoft Office Word</Application>
  <DocSecurity>0</DocSecurity>
  <Lines>181</Lines>
  <Paragraphs>115</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Ragnhild Efraimsson</cp:lastModifiedBy>
  <cp:revision>2</cp:revision>
  <dcterms:created xsi:type="dcterms:W3CDTF">2024-04-26T12:11:00Z</dcterms:created>
  <dcterms:modified xsi:type="dcterms:W3CDTF">2024-04-26T12:11:00Z</dcterms:modified>
</cp:coreProperties>
</file>