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AFB6" w14:textId="77777777" w:rsidR="008F611F" w:rsidRDefault="00F717D7">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Ordinul din 25 iulie 2024 de suspendare a introducerii pe piață a produselor vândute sub formă de pulbere destinate consumului intranazal</w:t>
      </w:r>
    </w:p>
    <w:p w14:paraId="2EAF2CBB" w14:textId="77777777" w:rsidR="00AB3FAE" w:rsidRDefault="00F717D7">
      <w:pPr>
        <w:spacing w:after="0" w:line="240" w:lineRule="auto"/>
        <w:rPr>
          <w:rFonts w:ascii="Times New Roman" w:eastAsia="Times New Roman" w:hAnsi="Times New Roman" w:cs="Times New Roman"/>
          <w:sz w:val="24"/>
          <w:szCs w:val="24"/>
        </w:rPr>
      </w:pPr>
      <w:r>
        <w:rPr>
          <w:rFonts w:ascii="Times New Roman" w:hAnsi="Times New Roman"/>
          <w:sz w:val="24"/>
        </w:rPr>
        <w:t>NR: TSSZ2420651A</w:t>
      </w:r>
    </w:p>
    <w:p w14:paraId="32EB84B8" w14:textId="14CFF221" w:rsidR="00AB3FAE" w:rsidRDefault="00F717D7">
      <w:pPr>
        <w:spacing w:after="0" w:line="240" w:lineRule="auto"/>
        <w:rPr>
          <w:rFonts w:ascii="Times New Roman" w:eastAsia="Times New Roman" w:hAnsi="Times New Roman" w:cs="Times New Roman"/>
          <w:sz w:val="24"/>
          <w:szCs w:val="24"/>
        </w:rPr>
      </w:pPr>
      <w:r>
        <w:rPr>
          <w:rFonts w:ascii="Times New Roman" w:hAnsi="Times New Roman"/>
          <w:sz w:val="24"/>
        </w:rPr>
        <w:t xml:space="preserve">ELI: </w:t>
      </w:r>
      <w:hyperlink r:id="rId4" w:history="1">
        <w:r>
          <w:rPr>
            <w:rStyle w:val="Hyperlink"/>
            <w:rFonts w:ascii="Times New Roman" w:hAnsi="Times New Roman"/>
            <w:sz w:val="24"/>
          </w:rPr>
          <w:t>https:</w:t>
        </w:r>
        <w:r>
          <w:rPr>
            <w:rStyle w:val="Hyperlink"/>
            <w:rFonts w:ascii="Times New Roman" w:hAnsi="Times New Roman"/>
            <w:sz w:val="24"/>
          </w:rPr>
          <w:t>//www.legifrance.gouv.fr/eli/arrete/2024/7/25/TSSZ2420651A/jo/texte</w:t>
        </w:r>
      </w:hyperlink>
    </w:p>
    <w:p w14:paraId="30CF7B39" w14:textId="77777777" w:rsidR="00AB3FAE" w:rsidRDefault="00F717D7">
      <w:pPr>
        <w:spacing w:after="0" w:line="240" w:lineRule="auto"/>
        <w:rPr>
          <w:rFonts w:ascii="Times New Roman" w:eastAsia="Times New Roman" w:hAnsi="Times New Roman" w:cs="Times New Roman"/>
          <w:sz w:val="24"/>
          <w:szCs w:val="24"/>
        </w:rPr>
      </w:pPr>
      <w:r>
        <w:rPr>
          <w:rFonts w:ascii="Times New Roman" w:hAnsi="Times New Roman"/>
          <w:sz w:val="24"/>
        </w:rPr>
        <w:t>Jurnalul Oficial al Republicii Franceze nr. 0178 din 27 iulie 2024</w:t>
      </w:r>
    </w:p>
    <w:p w14:paraId="7105A35E" w14:textId="1FD7B1DF" w:rsidR="008F611F" w:rsidRDefault="00F717D7">
      <w:pPr>
        <w:spacing w:after="0" w:line="240" w:lineRule="auto"/>
        <w:rPr>
          <w:rFonts w:ascii="Times New Roman" w:eastAsia="Times New Roman" w:hAnsi="Times New Roman" w:cs="Times New Roman"/>
          <w:sz w:val="24"/>
          <w:szCs w:val="24"/>
        </w:rPr>
      </w:pPr>
      <w:r>
        <w:rPr>
          <w:rFonts w:ascii="Times New Roman" w:hAnsi="Times New Roman"/>
          <w:sz w:val="24"/>
        </w:rPr>
        <w:t>Textul nr. 9</w:t>
      </w:r>
    </w:p>
    <w:p w14:paraId="43FB063D" w14:textId="77777777" w:rsidR="00AB3FAE"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Ministrul muncii, sănătății și solidarității, ministrul agriculturii și suveranității alimentare, ministrul </w:t>
      </w:r>
      <w:r>
        <w:rPr>
          <w:rFonts w:ascii="Times New Roman" w:hAnsi="Times New Roman"/>
          <w:sz w:val="24"/>
        </w:rPr>
        <w:t>delegat pe lângă ministrul economiei, finanțelor și suveranității industriale și digitale, responsabil pentru întreprinderi, turism și consumatori, și ministrul delegat pe lângă ministrul muncii, sănătății și solidarității, responsabil pentru sănătate și p</w:t>
      </w:r>
      <w:r>
        <w:rPr>
          <w:rFonts w:ascii="Times New Roman" w:hAnsi="Times New Roman"/>
          <w:sz w:val="24"/>
        </w:rPr>
        <w:t>revenție,</w:t>
      </w:r>
    </w:p>
    <w:p w14:paraId="627B4E4D" w14:textId="77777777" w:rsidR="00AB3FAE"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având în vedere Directiva (UE) 2015/1535 a Parlamentului European și a Consiliului din 9 septembrie 2015 referitoare la procedura de furnizare de informații în domeniul reglementărilor tehnice și al normelor privind serviciile societății informaț</w:t>
      </w:r>
      <w:r>
        <w:rPr>
          <w:rFonts w:ascii="Times New Roman" w:hAnsi="Times New Roman"/>
          <w:sz w:val="24"/>
        </w:rPr>
        <w:t>ionale, în special notificarea nr. 2024/365 FR,</w:t>
      </w:r>
    </w:p>
    <w:p w14:paraId="21C1D567" w14:textId="2D459BEB" w:rsidR="00AB3FAE"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având în vedere Codul consumatorilor, în special articolul L. 521-17,</w:t>
      </w:r>
    </w:p>
    <w:p w14:paraId="66036C31" w14:textId="77777777" w:rsidR="00AB3FAE"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întrucât introducerea pe piață a unor produse vândute sub formă de pulbere destinate consumului intranazal care, prin prezentarea, aspectu</w:t>
      </w:r>
      <w:r>
        <w:rPr>
          <w:rFonts w:ascii="Times New Roman" w:hAnsi="Times New Roman"/>
          <w:sz w:val="24"/>
        </w:rPr>
        <w:t>l general, modul specific de consum și promovarea efectelor stimulative așteptate, imită în special cocaina, substanță al cărei consum și vânzare sunt ilegale, și care se confundă cu consumul de stupefiante,</w:t>
      </w:r>
    </w:p>
    <w:p w14:paraId="23B9E89B" w14:textId="77777777" w:rsidR="00AB3FAE"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întrucât, pe de altă parte, unele dintre aceste </w:t>
      </w:r>
      <w:r>
        <w:rPr>
          <w:rFonts w:ascii="Times New Roman" w:hAnsi="Times New Roman"/>
          <w:sz w:val="24"/>
        </w:rPr>
        <w:t>produse sub formă de pulbere cu efecte stimulatoare pot fi comercializate ca suplimente alimentare destinate consumului oral, dar prezentarea, denumirea sau promovarea lor pot încuraja consumul intranazal, generând astfel un risc similar de imitație a cons</w:t>
      </w:r>
      <w:r>
        <w:rPr>
          <w:rFonts w:ascii="Times New Roman" w:hAnsi="Times New Roman"/>
          <w:sz w:val="24"/>
        </w:rPr>
        <w:t>umului de droguri, în special a cocainei,</w:t>
      </w:r>
    </w:p>
    <w:p w14:paraId="5C1A796B" w14:textId="77777777" w:rsidR="00AB3FAE"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întrucât aceste metode de consum și comercializare sunt de natură să banalizeze utilizarea de produse stupefiante,</w:t>
      </w:r>
    </w:p>
    <w:p w14:paraId="7BC31B66" w14:textId="77777777" w:rsidR="00AB3FAE"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întrucât unele dintre aceste produse, care includ arome dulci sau fructate în compoziția lor și car</w:t>
      </w:r>
      <w:r>
        <w:rPr>
          <w:rFonts w:ascii="Times New Roman" w:hAnsi="Times New Roman"/>
          <w:sz w:val="24"/>
        </w:rPr>
        <w:t>e sunt prezentate într-un mod deosebit de atractiv pentru tineri, pot crește riscul experimentării și al consumului de cocaină sau al altor produse stupefiante de către acest public, încurajând astfel consumul lor,</w:t>
      </w:r>
    </w:p>
    <w:p w14:paraId="58C13A37" w14:textId="77777777" w:rsidR="00AB3FAE"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întrucât calea de administrare intranazal</w:t>
      </w:r>
      <w:r>
        <w:rPr>
          <w:rFonts w:ascii="Times New Roman" w:hAnsi="Times New Roman"/>
          <w:sz w:val="24"/>
        </w:rPr>
        <w:t>ă a acestor pulberi prezintă un risc dovedit, în caz de consum repetat, de a slăbi cornetele nazale cu efecte nocive asociate, cum ar fi sângerarea, congestia și infecțiile sinusului și chiar ruptura de sept, iar substanțele active conținute în aceste pulb</w:t>
      </w:r>
      <w:r>
        <w:rPr>
          <w:rFonts w:ascii="Times New Roman" w:hAnsi="Times New Roman"/>
          <w:sz w:val="24"/>
        </w:rPr>
        <w:t>eri pot avea efecte nocive asupra epiteliului nazal și asupra căilor nazale,</w:t>
      </w:r>
    </w:p>
    <w:p w14:paraId="37B40D4C" w14:textId="77777777" w:rsidR="00AB3FAE"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întrucât consumul acestor produse într-un context colectiv, cauzat de utilizarea în comun a paielor sau a inhalatorului, duce la creșterea riscului de transmitere a bolilor infecț</w:t>
      </w:r>
      <w:r>
        <w:rPr>
          <w:rFonts w:ascii="Times New Roman" w:hAnsi="Times New Roman"/>
          <w:sz w:val="24"/>
        </w:rPr>
        <w:t>ioase,</w:t>
      </w:r>
    </w:p>
    <w:p w14:paraId="133669C5" w14:textId="77777777" w:rsidR="00AB3FAE"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întrucât amploarea neașteptată a mediatizării acestor produse crește în ultima vreme riscul de consum,</w:t>
      </w:r>
    </w:p>
    <w:p w14:paraId="77CB0981" w14:textId="77777777" w:rsidR="00AB3FAE"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întrucât aceste pulberi destinate consumului intranazal reprezintă astfel un pericol grav și imediat pentru sănătatea publică,</w:t>
      </w:r>
    </w:p>
    <w:p w14:paraId="1EE05F2E" w14:textId="77777777" w:rsidR="00AB3FAE"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întrucât, prin urma</w:t>
      </w:r>
      <w:r>
        <w:rPr>
          <w:rFonts w:ascii="Times New Roman" w:hAnsi="Times New Roman"/>
          <w:sz w:val="24"/>
        </w:rPr>
        <w:t>re, este necesar, în special pentru a decide cu privire la condițiile de comercializare a acestor produse, să se suspende de urgență introducerea lor pe piață, să se retragă produsele aflate deja pe piață, să fie rechemate produsele deja achiziționate de c</w:t>
      </w:r>
      <w:r>
        <w:rPr>
          <w:rFonts w:ascii="Times New Roman" w:hAnsi="Times New Roman"/>
          <w:sz w:val="24"/>
        </w:rPr>
        <w:t>onsumatori și să se emită avertismente cu privire la caracterul periculos al acestor produse,</w:t>
      </w:r>
    </w:p>
    <w:p w14:paraId="00594D94" w14:textId="6DE5AB0F" w:rsidR="008F611F"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hotărăsc următoarele:</w:t>
      </w:r>
    </w:p>
    <w:p w14:paraId="7D01E720" w14:textId="77777777" w:rsidR="008F611F" w:rsidRDefault="00F717D7">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Articolul 1</w:t>
      </w:r>
    </w:p>
    <w:p w14:paraId="05C99211" w14:textId="77777777" w:rsidR="00AB3FAE" w:rsidRDefault="00AB3FAE">
      <w:pPr>
        <w:spacing w:before="100" w:beforeAutospacing="1" w:after="100" w:afterAutospacing="1" w:line="240" w:lineRule="auto"/>
        <w:ind w:left="450"/>
        <w:rPr>
          <w:rFonts w:ascii="Times New Roman" w:eastAsia="Times New Roman" w:hAnsi="Times New Roman" w:cs="Times New Roman"/>
          <w:sz w:val="24"/>
          <w:szCs w:val="24"/>
          <w:lang w:eastAsia="fr-FR"/>
        </w:rPr>
      </w:pPr>
    </w:p>
    <w:p w14:paraId="2BC4BD73" w14:textId="77777777" w:rsidR="00AB3FAE" w:rsidRDefault="00F717D7">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Introducerea pe piață, fie gratuit, fie contra cost, a produselor sub formă de pulbere care conțin substanțe active cu efect st</w:t>
      </w:r>
      <w:r>
        <w:rPr>
          <w:rFonts w:ascii="Times New Roman" w:hAnsi="Times New Roman"/>
          <w:sz w:val="24"/>
        </w:rPr>
        <w:t>imulativ asupra corpului și, în special, asupra sistemului nervos sau prezentate ca având astfel de efecte care, pe de o parte, sunt destinate consumului intranazal sau care, datorită numelui, prezentării sau promovării lor, sunt susceptibile, în mod rezon</w:t>
      </w:r>
      <w:r>
        <w:rPr>
          <w:rFonts w:ascii="Times New Roman" w:hAnsi="Times New Roman"/>
          <w:sz w:val="24"/>
        </w:rPr>
        <w:t>abil, să fie consumate intranazal și, pe de altă parte, provoacă confuzie cu consumul de stupefiante, se suspendă pentru o perioadă de un an.</w:t>
      </w:r>
    </w:p>
    <w:p w14:paraId="4D0CB7F4" w14:textId="7D25BCB1" w:rsidR="008F611F" w:rsidRDefault="00F717D7">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Paragraful anterior nu se aplică medicamentelor, dispozitivelor medicale și produselor din tutun.</w:t>
      </w:r>
    </w:p>
    <w:p w14:paraId="7BF9E121" w14:textId="77777777" w:rsidR="008F611F" w:rsidRDefault="00F717D7">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Articolul 2</w:t>
      </w:r>
    </w:p>
    <w:p w14:paraId="5CEB63CD" w14:textId="77777777" w:rsidR="00AB3FAE" w:rsidRDefault="00F717D7">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Produsele menționate la articolul 1 sunt retrase de oriunde ar putea fi găsite și sunt rechemate de la consumatorii care se află în posesia lor.</w:t>
      </w:r>
    </w:p>
    <w:p w14:paraId="75624ABB" w14:textId="219B4679" w:rsidR="00AB3FAE" w:rsidRDefault="00F717D7">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Avertismentele care informează consumatorii cu privire la caracterul periculos al produselor menționate la articolul 1 și care îi îndeamnă să nu le consume sunt emise de persoanele responsabile pentru prima introducere pe piață.</w:t>
      </w:r>
    </w:p>
    <w:p w14:paraId="3C3EB8DB" w14:textId="3F95EAED" w:rsidR="008F611F" w:rsidRDefault="00F717D7">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Costurile ocazionate de apl</w:t>
      </w:r>
      <w:r>
        <w:rPr>
          <w:rFonts w:ascii="Times New Roman" w:hAnsi="Times New Roman"/>
          <w:sz w:val="24"/>
        </w:rPr>
        <w:t>icarea dispozițiilor prezentului ordin sunt suportate de persoanele responsabile cu introducerea pe piața internă a produselor prevăzute la articolul 1.</w:t>
      </w:r>
    </w:p>
    <w:p w14:paraId="4D468BCA" w14:textId="77777777" w:rsidR="008F611F" w:rsidRDefault="00F717D7">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Articolul 3</w:t>
      </w:r>
    </w:p>
    <w:p w14:paraId="266DA33E" w14:textId="56D9D075" w:rsidR="008F611F" w:rsidRDefault="00F717D7">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Prezentul decret va fi publicat în Jurnalul Oficial al Republicii Franceze.</w:t>
      </w:r>
    </w:p>
    <w:p w14:paraId="571C59B7" w14:textId="7D1F0153" w:rsidR="008F611F"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Adoptat la 25 i</w:t>
      </w:r>
      <w:r>
        <w:rPr>
          <w:rFonts w:ascii="Times New Roman" w:hAnsi="Times New Roman"/>
          <w:sz w:val="24"/>
        </w:rPr>
        <w:t>ulie 2024.</w:t>
      </w:r>
    </w:p>
    <w:p w14:paraId="7B4EA61E" w14:textId="77777777" w:rsidR="00AB3FAE"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Ministrul Muncii, Sănătății și Solidarității,</w:t>
      </w:r>
    </w:p>
    <w:p w14:paraId="75AA934D" w14:textId="67491F9D" w:rsidR="008F611F"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Catherine Vautrin</w:t>
      </w:r>
    </w:p>
    <w:p w14:paraId="225075A5" w14:textId="77777777" w:rsidR="00AB3FAE"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Ministrul agriculturii și suveranității alimentare,</w:t>
      </w:r>
    </w:p>
    <w:p w14:paraId="2BE1D84D" w14:textId="234ED50F" w:rsidR="008F611F"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Marc Fesneau</w:t>
      </w:r>
    </w:p>
    <w:p w14:paraId="57CC0279" w14:textId="77777777" w:rsidR="00AB3FAE" w:rsidRDefault="00AB3FAE">
      <w:pPr>
        <w:spacing w:before="100" w:beforeAutospacing="1" w:after="100" w:afterAutospacing="1" w:line="240" w:lineRule="auto"/>
        <w:rPr>
          <w:rFonts w:ascii="Times New Roman" w:eastAsia="Times New Roman" w:hAnsi="Times New Roman" w:cs="Times New Roman"/>
          <w:sz w:val="24"/>
          <w:szCs w:val="24"/>
          <w:lang w:eastAsia="fr-FR"/>
        </w:rPr>
      </w:pPr>
    </w:p>
    <w:p w14:paraId="1A768FE6" w14:textId="77777777" w:rsidR="00AB3FAE"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Ministrul delegat pe lângă ministrul economiei, finanțelor și suveranității industriale și digitale, responsabil cu</w:t>
      </w:r>
      <w:r>
        <w:rPr>
          <w:rFonts w:ascii="Times New Roman" w:hAnsi="Times New Roman"/>
          <w:sz w:val="24"/>
        </w:rPr>
        <w:t xml:space="preserve"> afacerile, turismul și consumatorii,</w:t>
      </w:r>
    </w:p>
    <w:p w14:paraId="1233C809" w14:textId="45099DA6" w:rsidR="008F611F"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Olivia Grégoire</w:t>
      </w:r>
    </w:p>
    <w:p w14:paraId="7B787554" w14:textId="77777777" w:rsidR="00AB3FAE" w:rsidRDefault="00AB3FAE">
      <w:pPr>
        <w:spacing w:before="100" w:beforeAutospacing="1" w:after="100" w:afterAutospacing="1" w:line="240" w:lineRule="auto"/>
        <w:rPr>
          <w:rFonts w:ascii="Times New Roman" w:eastAsia="Times New Roman" w:hAnsi="Times New Roman" w:cs="Times New Roman"/>
          <w:sz w:val="24"/>
          <w:szCs w:val="24"/>
          <w:lang w:eastAsia="fr-FR"/>
        </w:rPr>
      </w:pPr>
    </w:p>
    <w:p w14:paraId="40F41C08" w14:textId="77777777" w:rsidR="00AB3FAE"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Ministrul de pe lângă Ministrul Muncii,</w:t>
      </w:r>
      <w:r>
        <w:rPr>
          <w:rFonts w:ascii="Times New Roman" w:hAnsi="Times New Roman"/>
          <w:sz w:val="24"/>
        </w:rPr>
        <w:br/>
        <w:t>Sănătății și Solidarității,</w:t>
      </w:r>
      <w:r>
        <w:rPr>
          <w:rFonts w:ascii="Times New Roman" w:hAnsi="Times New Roman"/>
          <w:sz w:val="24"/>
        </w:rPr>
        <w:br/>
        <w:t>responsabil cu sănătatea și prevenția,</w:t>
      </w:r>
    </w:p>
    <w:p w14:paraId="678DAE60" w14:textId="6C562C73" w:rsidR="008F611F" w:rsidRDefault="00F717D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Frédéric Valletoux</w:t>
      </w:r>
    </w:p>
    <w:p w14:paraId="4167800D" w14:textId="77777777" w:rsidR="008F611F" w:rsidRDefault="008F611F"/>
    <w:sectPr w:rsidR="008F61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1F"/>
    <w:rsid w:val="008F611F"/>
    <w:rsid w:val="00915953"/>
    <w:rsid w:val="00AB3FAE"/>
    <w:rsid w:val="00F717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3544"/>
  <w15:chartTrackingRefBased/>
  <w15:docId w15:val="{5BD0E697-9E9F-4D50-AF74-95EC69BC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AB3FAE"/>
    <w:rPr>
      <w:color w:val="0563C1" w:themeColor="hyperlink"/>
      <w:u w:val="single"/>
    </w:rPr>
  </w:style>
  <w:style w:type="character" w:styleId="UnresolvedMention">
    <w:name w:val="Unresolved Mention"/>
    <w:basedOn w:val="DefaultParagraphFont"/>
    <w:uiPriority w:val="99"/>
    <w:semiHidden/>
    <w:unhideWhenUsed/>
    <w:rsid w:val="00AB3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60884">
      <w:bodyDiv w:val="1"/>
      <w:marLeft w:val="0"/>
      <w:marRight w:val="0"/>
      <w:marTop w:val="0"/>
      <w:marBottom w:val="0"/>
      <w:divBdr>
        <w:top w:val="none" w:sz="0" w:space="0" w:color="auto"/>
        <w:left w:val="none" w:sz="0" w:space="0" w:color="auto"/>
        <w:bottom w:val="none" w:sz="0" w:space="0" w:color="auto"/>
        <w:right w:val="none" w:sz="0" w:space="0" w:color="auto"/>
      </w:divBdr>
      <w:divsChild>
        <w:div w:id="29479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eli/arrete/2024/7/25/TSSZ2420651A/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4462</Characters>
  <Application>Microsoft Office Word</Application>
  <DocSecurity>0</DocSecurity>
  <Lines>82</Lines>
  <Paragraphs>42</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2024-08-14T11:27:00Z</dcterms:created>
  <dcterms:modified xsi:type="dcterms:W3CDTF">2024-08-14T11:27:00Z</dcterms:modified>
</cp:coreProperties>
</file>