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STATUT FINLANDII</w:t>
      </w:r>
      <w:r>
        <w:t xml:space="preserve">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 xml:space="preserve">Opublikowano w Helsinkach w dniu 31 grudnia 2018 r.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 xml:space="preserve"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 xml:space="preserve">Ustawa</w:t>
      </w:r>
    </w:p>
    <w:p w14:paraId="3582A5CE" w14:textId="77777777" w:rsidR="00C50A56" w:rsidRDefault="00BC30A1">
      <w:pPr>
        <w:pStyle w:val="Heading1"/>
        <w:spacing w:before="34"/>
      </w:pPr>
      <w:r>
        <w:t xml:space="preserve">zmieniająca art. 89 i art. 91 Prawa o ruchu drogowym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 xml:space="preserve">Zgodnie z decyzją Parlamentu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 xml:space="preserve">art. 89 ust. 1 pkt. 4 i art. 91 Ustawy o ruchu drogowym (267/1981),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w brzmieniu jakie mają w art. 89 ust. 1 pkt 4 Ustawy 1610/2015 i art. 91 Ustawy 1091/2002 zostają </w:t>
      </w:r>
      <w:r>
        <w:rPr>
          <w:i/>
        </w:rPr>
        <w:t xml:space="preserve">zmienione</w:t>
      </w:r>
      <w:r>
        <w:t xml:space="preserve"> w następującym brzmieniu: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 xml:space="preserve">Artykuł 89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 xml:space="preserve">Używanie kasków ochronnych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 xml:space="preserve">Kierujący oraz pasażer muszą mieć założone kaski ochronne z homologacją typu, chyba że nie mogą nosić kasku ze względu na stan zdrowia, uraz lub z innego szczególnego powodu, podczas jazdy:</w:t>
      </w:r>
    </w:p>
    <w:p w14:paraId="235F441F" w14:textId="77777777" w:rsidR="00C50A56" w:rsidRDefault="00BC30A1">
      <w:pPr>
        <w:spacing w:line="242" w:lineRule="exact"/>
        <w:ind w:left="1143"/>
      </w:pPr>
      <w:r>
        <w:t xml:space="preserve"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 xml:space="preserve">4) skuterem śnieżnym lub ciężkim skuterem śnieżnym;</w:t>
      </w:r>
    </w:p>
    <w:p w14:paraId="5F4669A0" w14:textId="77777777" w:rsidR="00C50A56" w:rsidRDefault="00BC30A1">
      <w:pPr>
        <w:spacing w:line="246" w:lineRule="exact"/>
        <w:ind w:left="1143"/>
      </w:pPr>
      <w:r>
        <w:t xml:space="preserve"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 xml:space="preserve">Artykuł 91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 xml:space="preserve">Użytkowanie pojazdów terenowych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 xml:space="preserve">Zabrania się użytkowania pojazdów terenowych na drogach.</w:t>
      </w:r>
      <w:r>
        <w:t xml:space="preserve"> </w:t>
      </w:r>
      <w:r>
        <w:t xml:space="preserve">Ustawa o ruchu przełajowym (1710/1995) przewiduje użytkowanie skuterów śnieżnych i ciężkich skuterów śnieżnych na trasach dla skuterów śnieżnych.</w:t>
      </w:r>
      <w:r>
        <w:t xml:space="preserve"> </w:t>
      </w:r>
      <w:r>
        <w:t xml:space="preserve">Rozporządzenie rządu może przewidywać sporadyczne użytkowanie sań motorowych i innych pojazdów terenowych wyposażonych w koła na obszarach innych niż trasy dla skuterów śnieżnych.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 xml:space="preserve"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 xml:space="preserve">Niniejsza ustawa wchodzi w życie z dniem 31 grudnia 2018 r.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 xml:space="preserve">Helsinki, dnia 28 grudnia 2018 r.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>
      <w:pPr>
        <w:pStyle w:val="Heading1"/>
        <w:spacing w:line="369" w:lineRule="auto"/>
        <w:ind w:left="3295" w:right="3125"/>
      </w:pPr>
      <w:r>
        <w:t xml:space="preserve">Prezydent Republiki Sauli Niinistö</w:t>
      </w:r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>
      <w:pPr>
        <w:pStyle w:val="BodyText"/>
        <w:ind w:left="4436"/>
      </w:pPr>
      <w:r>
        <w:t xml:space="preserve">Minister transportu i komunikacji Anne Berner</w:t>
      </w:r>
    </w:p>
    <w:p w14:paraId="23C241BE" w14:textId="77777777" w:rsidR="00C50A56" w:rsidRDefault="00C50A56">
      <w:pPr>
        <w:pStyle w:val="BodyText"/>
        <w:rPr>
          <w:sz w:val="20"/>
        </w:rPr>
      </w:pP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375E12">
      <w:pPr>
        <w:spacing w:before="113" w:line="208" w:lineRule="auto"/>
        <w:ind w:left="445" w:right="7060"/>
        <w:rPr>
          <w:sz w:val="20"/>
        </w:rPr>
      </w:pPr>
      <w:r>
        <w:rPr>
          <w:sz w:val="17"/>
        </w:rPr>
        <w:t xml:space="preserve">HE 185/2018, LiVM 31/2018, EV 172/2018</w:t>
      </w:r>
    </w:p>
    <w:p w14:paraId="58C87867" w14:textId="77777777" w:rsidR="00C50A56" w:rsidRDefault="00375E12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 xml:space="preserve">WYDAWCA:</w:t>
      </w:r>
      <w:r>
        <w:rPr>
          <w:color w:val="231F20"/>
          <w:sz w:val="13"/>
        </w:rPr>
        <w:t xml:space="preserve"> </w:t>
      </w:r>
      <w:r>
        <w:rPr>
          <w:color w:val="231F20"/>
          <w:sz w:val="13"/>
        </w:rPr>
        <w:t xml:space="preserve">MINISTERSTWO SPRAWIEDLIWOŚCI </w:t>
      </w:r>
      <w:r>
        <w:rPr>
          <w:color w:val="231F20"/>
          <w:sz w:val="13"/>
        </w:rPr>
        <w:tab/>
      </w:r>
      <w:r>
        <w:rPr>
          <w:color w:val="231F20"/>
          <w:sz w:val="13"/>
        </w:rPr>
        <w:t xml:space="preserve"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 xml:space="preserve"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Dimitris Dimitriadis</cp:lastModifiedBy>
  <cp:revision>3</cp:revision>
  <dcterms:created xsi:type="dcterms:W3CDTF">2021-07-07T06:16:00Z</dcterms:created>
  <dcterms:modified xsi:type="dcterms:W3CDTF">2021-09-08T08:07:00Z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