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51" w:rsidRPr="00E41999" w:rsidRDefault="001D4332" w:rsidP="00E17051">
      <w:pPr>
        <w:jc w:val="center"/>
        <w:rPr>
          <w:rFonts w:ascii="Courier New" w:hAnsi="Courier New" w:cs="Courier New"/>
          <w:sz w:val="20"/>
        </w:rPr>
      </w:pPr>
      <w:bookmarkStart w:id="0" w:name="_GoBack"/>
      <w:bookmarkEnd w:id="0"/>
      <w:r>
        <w:rPr>
          <w:rStyle w:val="Normal"/>
          <w:rFonts w:ascii="Courier New" w:hAnsi="Courier New"/>
          <w:sz w:val="20"/>
        </w:rPr>
        <w:t>1</w:t>
      </w:r>
      <w:r>
        <w:rPr>
          <w:rStyle w:val="Normal"/>
          <w:rFonts w:ascii="Courier New" w:hAnsi="Courier New"/>
          <w:sz w:val="20"/>
        </w:rPr>
        <w:t>. ------</w:t>
      </w:r>
      <w:r>
        <w:rPr>
          <w:rStyle w:val="Normal"/>
          <w:rFonts w:ascii="Courier New" w:hAnsi="Courier New"/>
          <w:sz w:val="20"/>
        </w:rPr>
        <w:t>IND</w:t>
      </w:r>
      <w:r>
        <w:rPr>
          <w:rStyle w:val="Normal"/>
          <w:rFonts w:ascii="Courier New" w:hAnsi="Courier New"/>
          <w:sz w:val="20"/>
        </w:rPr>
        <w:t xml:space="preserve">- </w:t>
      </w:r>
      <w:r>
        <w:rPr>
          <w:rStyle w:val="Normal"/>
          <w:rFonts w:ascii="Courier New" w:hAnsi="Courier New"/>
          <w:sz w:val="20"/>
        </w:rPr>
        <w:t xml:space="preserve">2018 0211 </w:t>
      </w:r>
      <w:r>
        <w:rPr>
          <w:rStyle w:val="Normal"/>
          <w:rFonts w:ascii="Courier New" w:hAnsi="Courier New"/>
          <w:sz w:val="20"/>
        </w:rPr>
        <w:t>LV</w:t>
      </w:r>
      <w:r>
        <w:rPr>
          <w:rStyle w:val="Normal"/>
          <w:rFonts w:ascii="Courier New" w:hAnsi="Courier New"/>
          <w:sz w:val="20"/>
        </w:rPr>
        <w:t xml:space="preserve">- </w:t>
      </w:r>
      <w:r>
        <w:rPr>
          <w:rStyle w:val="Normal"/>
          <w:rFonts w:ascii="Courier New" w:hAnsi="Courier New"/>
          <w:sz w:val="20"/>
        </w:rPr>
        <w:t>SV</w:t>
      </w:r>
      <w:r>
        <w:rPr>
          <w:rStyle w:val="Normal"/>
          <w:rFonts w:ascii="Courier New" w:hAnsi="Courier New"/>
          <w:sz w:val="20"/>
        </w:rPr>
        <w:t xml:space="preserve">- ------ </w:t>
      </w:r>
      <w:r>
        <w:rPr>
          <w:rStyle w:val="Normal"/>
          <w:rFonts w:ascii="Courier New" w:hAnsi="Courier New"/>
          <w:sz w:val="20"/>
        </w:rPr>
        <w:t xml:space="preserve">20180524 </w:t>
      </w:r>
      <w:r>
        <w:rPr>
          <w:rStyle w:val="Normal"/>
          <w:rFonts w:ascii="Courier New" w:hAnsi="Courier New"/>
          <w:sz w:val="20"/>
        </w:rPr>
        <w:t xml:space="preserve">--- --- </w:t>
      </w:r>
      <w:r>
        <w:rPr>
          <w:rStyle w:val="Normal"/>
          <w:rFonts w:ascii="Courier New" w:hAnsi="Courier New"/>
          <w:sz w:val="20"/>
        </w:rPr>
        <w:t>PROJET</w:t>
      </w:r>
    </w:p>
    <w:p w:rsidR="00E17051" w:rsidRPr="000027DE" w:rsidRDefault="001D4332" w:rsidP="00E17051">
      <w:pPr>
        <w:pStyle w:val="Heading1"/>
        <w:keepNext w:val="0"/>
        <w:rPr>
          <w:rFonts w:ascii="Times New Roman" w:hAnsi="Times New Roman"/>
          <w:b w:val="0"/>
          <w:i/>
          <w:sz w:val="28"/>
          <w:szCs w:val="28"/>
        </w:rPr>
      </w:pPr>
      <w:r>
        <w:rPr>
          <w:rStyle w:val="Heading1"/>
          <w:rFonts w:ascii="Times New Roman" w:hAnsi="Times New Roman"/>
          <w:b w:val="0"/>
          <w:i/>
          <w:sz w:val="28"/>
        </w:rPr>
        <w:t>UTKAST</w:t>
      </w:r>
    </w:p>
    <w:p w:rsidR="00E17051" w:rsidRPr="000027DE" w:rsidRDefault="001D4332" w:rsidP="00E17051">
      <w:pPr>
        <w:rPr>
          <w:rFonts w:ascii="Times New Roman" w:hAnsi="Times New Roman"/>
          <w:sz w:val="28"/>
          <w:szCs w:val="28"/>
        </w:rPr>
      </w:pPr>
    </w:p>
    <w:p w:rsidR="00E17051" w:rsidRPr="000027DE" w:rsidRDefault="001D4332" w:rsidP="00E17051">
      <w:pPr>
        <w:pStyle w:val="BodyText"/>
        <w:jc w:val="center"/>
        <w:rPr>
          <w:b/>
          <w:sz w:val="28"/>
          <w:szCs w:val="28"/>
        </w:rPr>
      </w:pPr>
      <w:r>
        <w:rPr>
          <w:rStyle w:val="BodyText"/>
          <w:b/>
          <w:sz w:val="28"/>
        </w:rPr>
        <w:t>REPUBLIKEN LETTLANDS MINISTERKABINETT</w:t>
      </w:r>
    </w:p>
    <w:p w:rsidR="00E17051" w:rsidRPr="000027DE" w:rsidRDefault="001D4332" w:rsidP="00E17051">
      <w:pPr>
        <w:pStyle w:val="BodyText"/>
        <w:rPr>
          <w:b/>
          <w:sz w:val="28"/>
          <w:szCs w:val="28"/>
        </w:rPr>
      </w:pPr>
    </w:p>
    <w:p w:rsidR="00E17051" w:rsidRDefault="001D4332" w:rsidP="00E17051">
      <w:pPr>
        <w:pStyle w:val="BodyText"/>
        <w:tabs>
          <w:tab w:val="clear" w:pos="6804"/>
          <w:tab w:val="right" w:pos="8931"/>
        </w:tabs>
        <w:rPr>
          <w:sz w:val="28"/>
          <w:szCs w:val="28"/>
        </w:rPr>
      </w:pPr>
      <w:r>
        <w:rPr>
          <w:rStyle w:val="BodyText"/>
          <w:sz w:val="28"/>
        </w:rPr>
        <w:t>[</w:t>
      </w:r>
      <w:r>
        <w:rPr>
          <w:rStyle w:val="BodyText"/>
          <w:sz w:val="28"/>
        </w:rPr>
        <w:t>datum</w:t>
      </w:r>
      <w:r>
        <w:rPr>
          <w:rStyle w:val="BodyText"/>
          <w:sz w:val="28"/>
        </w:rPr>
        <w:t>] [</w:t>
      </w:r>
      <w:r>
        <w:rPr>
          <w:rStyle w:val="BodyText"/>
          <w:sz w:val="28"/>
        </w:rPr>
        <w:t>månad</w:t>
      </w:r>
      <w:r>
        <w:rPr>
          <w:rStyle w:val="BodyText"/>
          <w:sz w:val="28"/>
        </w:rPr>
        <w:t xml:space="preserve">] </w:t>
      </w:r>
      <w:r>
        <w:rPr>
          <w:rStyle w:val="BodyText"/>
          <w:sz w:val="28"/>
        </w:rPr>
        <w:t>2018</w:t>
      </w:r>
      <w:r>
        <w:rPr>
          <w:rStyle w:val="BodyText"/>
          <w:sz w:val="28"/>
        </w:rPr>
        <w:tab/>
      </w:r>
      <w:r>
        <w:rPr>
          <w:rStyle w:val="BodyText"/>
          <w:sz w:val="28"/>
        </w:rPr>
        <w:t xml:space="preserve"> Förordning nr</w:t>
      </w:r>
    </w:p>
    <w:p w:rsidR="00E17051" w:rsidRPr="000027DE" w:rsidRDefault="001D4332" w:rsidP="00E17051">
      <w:pPr>
        <w:pStyle w:val="BodyText"/>
        <w:tabs>
          <w:tab w:val="clear" w:pos="6804"/>
          <w:tab w:val="right" w:pos="8931"/>
        </w:tabs>
        <w:rPr>
          <w:sz w:val="28"/>
          <w:szCs w:val="28"/>
        </w:rPr>
      </w:pPr>
      <w:r>
        <w:rPr>
          <w:rStyle w:val="BodyText"/>
          <w:sz w:val="28"/>
        </w:rPr>
        <w:t>Riga</w:t>
      </w:r>
      <w:r>
        <w:rPr>
          <w:rStyle w:val="BodyText"/>
          <w:sz w:val="28"/>
        </w:rPr>
        <w:tab/>
      </w:r>
      <w:r>
        <w:rPr>
          <w:rStyle w:val="BodyText"/>
          <w:sz w:val="28"/>
        </w:rPr>
        <w:t>(</w:t>
      </w:r>
      <w:r>
        <w:rPr>
          <w:rStyle w:val="BodyText"/>
          <w:sz w:val="28"/>
        </w:rPr>
        <w:t xml:space="preserve">protokoll nr § </w:t>
      </w:r>
      <w:r>
        <w:rPr>
          <w:rStyle w:val="BodyText"/>
          <w:sz w:val="28"/>
        </w:rPr>
        <w:t>[</w:t>
      </w:r>
      <w:r>
        <w:rPr>
          <w:rStyle w:val="BodyText"/>
          <w:sz w:val="28"/>
        </w:rPr>
        <w:t>meddelas senare</w:t>
      </w:r>
      <w:r>
        <w:rPr>
          <w:rStyle w:val="BodyText"/>
          <w:sz w:val="28"/>
        </w:rPr>
        <w:t>])</w:t>
      </w:r>
    </w:p>
    <w:p w:rsidR="00E17051" w:rsidRPr="000027DE" w:rsidRDefault="001D4332" w:rsidP="00E17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051" w:rsidRPr="000027DE" w:rsidRDefault="001D4332" w:rsidP="00E17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051" w:rsidRPr="000027DE" w:rsidRDefault="001D4332" w:rsidP="00E170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Förfarande för hävande av avfallsstatusen för gummimaterial som erhå</w:t>
      </w:r>
      <w:r>
        <w:rPr>
          <w:rStyle w:val="Normal"/>
          <w:rFonts w:ascii="Times New Roman" w:hAnsi="Times New Roman"/>
          <w:b/>
          <w:sz w:val="28"/>
        </w:rPr>
        <w:t>lls från uttjänta däck</w:t>
      </w:r>
    </w:p>
    <w:p w:rsidR="00E17051" w:rsidRPr="000027DE" w:rsidRDefault="001D4332" w:rsidP="00E170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17051" w:rsidRPr="000027DE" w:rsidRDefault="001D4332" w:rsidP="00E17051">
      <w:pPr>
        <w:keepNext/>
        <w:keepLines/>
        <w:spacing w:before="120"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Style w:val="Normal"/>
          <w:rFonts w:ascii="Times New Roman" w:hAnsi="Times New Roman"/>
          <w:sz w:val="28"/>
        </w:rPr>
        <w:t xml:space="preserve">Utfärdad i enlighet med </w:t>
      </w:r>
      <w:r>
        <w:br/>
      </w:r>
      <w:r>
        <w:rPr>
          <w:rStyle w:val="Normal"/>
          <w:rFonts w:ascii="Times New Roman" w:hAnsi="Times New Roman"/>
          <w:sz w:val="28"/>
        </w:rPr>
        <w:t>artikel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6</w:t>
      </w:r>
      <w:r>
        <w:rPr>
          <w:rStyle w:val="Normal"/>
          <w:rFonts w:ascii="Times New Roman" w:hAnsi="Times New Roman"/>
          <w:sz w:val="28"/>
        </w:rPr>
        <w:t>.</w:t>
      </w:r>
      <w:r>
        <w:rPr>
          <w:rStyle w:val="Normal"/>
          <w:rFonts w:ascii="Times New Roman" w:hAnsi="Times New Roman"/>
          <w:sz w:val="28"/>
        </w:rPr>
        <w:t>1</w:t>
      </w:r>
      <w:r>
        <w:rPr>
          <w:rStyle w:val="Normal"/>
          <w:rFonts w:ascii="Times New Roman" w:hAnsi="Times New Roman"/>
          <w:sz w:val="28"/>
          <w:vertAlign w:val="superscript"/>
        </w:rPr>
        <w:t>1</w:t>
      </w:r>
      <w:r>
        <w:br/>
      </w:r>
      <w:r>
        <w:rPr>
          <w:rStyle w:val="Normal"/>
          <w:rFonts w:ascii="Times New Roman" w:hAnsi="Times New Roman"/>
          <w:sz w:val="28"/>
        </w:rPr>
        <w:t>i avfallshanteringslagen</w:t>
      </w:r>
    </w:p>
    <w:p w:rsidR="00E17051" w:rsidRPr="000027DE" w:rsidRDefault="001D4332" w:rsidP="00E17051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 xml:space="preserve">- </w:t>
      </w:r>
      <w:r>
        <w:rPr>
          <w:rStyle w:val="ListParagraph"/>
          <w:rFonts w:ascii="Times New Roman" w:hAnsi="Times New Roman"/>
          <w:sz w:val="28"/>
        </w:rPr>
        <w:t>Förfarande för hävande av avfallsstatusen för gummimaterial som erhålls från uttjänta däck</w:t>
      </w:r>
      <w:r>
        <w:rPr>
          <w:rStyle w:val="ListParagraph"/>
          <w:rFonts w:ascii="Times New Roman" w:hAnsi="Times New Roman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I den mening som avses i denna förordning anses returråvaror vara gummimate</w:t>
      </w:r>
      <w:r>
        <w:rPr>
          <w:rStyle w:val="NumPar1"/>
          <w:sz w:val="28"/>
        </w:rPr>
        <w:t>rial erhållna från uttjänta däck genom nedbrytning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krossning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strimling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klippning eller pelletering om de resulterande materialen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efter att däcken bearbetats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är avsedda för försäljning på marknaden för fortsatt användning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med eller utan bindemedel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oc</w:t>
      </w:r>
      <w:r>
        <w:rPr>
          <w:rStyle w:val="NumPar1"/>
          <w:sz w:val="28"/>
        </w:rPr>
        <w:t>h de uppfyller samtliga kriterier som anges i bilaga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 xml:space="preserve">1 </w:t>
      </w:r>
      <w:r>
        <w:rPr>
          <w:rStyle w:val="NumPar1"/>
          <w:sz w:val="28"/>
        </w:rPr>
        <w:t>till denna förordning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ListParagraph"/>
        <w:keepNext/>
        <w:keepLines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Följande returråvaror kan erhållas från uttjänta däck</w:t>
      </w:r>
      <w:r>
        <w:rPr>
          <w:rStyle w:val="ListParagraph"/>
          <w:rFonts w:ascii="Times New Roman" w:hAnsi="Times New Roman"/>
          <w:sz w:val="28"/>
        </w:rPr>
        <w:t>:</w:t>
      </w:r>
    </w:p>
    <w:p w:rsidR="00E17051" w:rsidRPr="000027DE" w:rsidRDefault="001D4332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i/>
          <w:sz w:val="28"/>
        </w:rPr>
        <w:t>Gummipulver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 xml:space="preserve">ett gummimaterial som erhålls från krossning av uttjänta däck till partiklar på upp till </w:t>
      </w:r>
      <w:r>
        <w:rPr>
          <w:rStyle w:val="ListParagraph"/>
          <w:rFonts w:ascii="Times New Roman" w:hAnsi="Times New Roman"/>
          <w:sz w:val="28"/>
        </w:rPr>
        <w:t>0</w:t>
      </w:r>
      <w:r>
        <w:rPr>
          <w:rStyle w:val="ListParagraph"/>
          <w:rFonts w:ascii="Times New Roman" w:hAnsi="Times New Roman"/>
          <w:sz w:val="28"/>
        </w:rPr>
        <w:t>,</w:t>
      </w:r>
      <w:r>
        <w:rPr>
          <w:rStyle w:val="ListParagraph"/>
          <w:rFonts w:ascii="Times New Roman" w:hAnsi="Times New Roman"/>
          <w:sz w:val="28"/>
        </w:rPr>
        <w:t>8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. </w:t>
      </w:r>
    </w:p>
    <w:p w:rsidR="00E17051" w:rsidRPr="000027DE" w:rsidRDefault="001D4332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i/>
          <w:sz w:val="28"/>
        </w:rPr>
        <w:t>Gummipellets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 xml:space="preserve">ett gummimaterial som erhålls från pelletering av uttjänta däck till partiklar på </w:t>
      </w:r>
      <w:r>
        <w:rPr>
          <w:rStyle w:val="ListParagraph"/>
          <w:rFonts w:ascii="Times New Roman" w:hAnsi="Times New Roman"/>
          <w:sz w:val="28"/>
        </w:rPr>
        <w:t>0</w:t>
      </w:r>
      <w:r>
        <w:rPr>
          <w:rStyle w:val="ListParagraph"/>
          <w:rFonts w:ascii="Times New Roman" w:hAnsi="Times New Roman"/>
          <w:sz w:val="28"/>
        </w:rPr>
        <w:t>,</w:t>
      </w:r>
      <w:r>
        <w:rPr>
          <w:rStyle w:val="ListParagraph"/>
          <w:rFonts w:ascii="Times New Roman" w:hAnsi="Times New Roman"/>
          <w:sz w:val="28"/>
        </w:rPr>
        <w:t>9</w:t>
      </w:r>
      <w:r>
        <w:rPr>
          <w:rStyle w:val="ListParagraph"/>
          <w:rFonts w:ascii="Times New Roman" w:hAnsi="Times New Roman"/>
          <w:sz w:val="28"/>
          <w:cs/>
        </w:rPr>
        <w:t>–</w:t>
      </w:r>
      <w:r>
        <w:rPr>
          <w:rStyle w:val="ListParagraph"/>
          <w:rFonts w:ascii="Times New Roman" w:hAnsi="Times New Roman"/>
          <w:sz w:val="28"/>
        </w:rPr>
        <w:t>20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. </w:t>
      </w:r>
    </w:p>
    <w:p w:rsidR="00E17051" w:rsidRPr="000027DE" w:rsidRDefault="001D4332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i/>
          <w:sz w:val="28"/>
        </w:rPr>
        <w:t>Gummikompost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ett gummimaterial som erhålls från vittring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 xml:space="preserve">krossning eller strimling av uttjänta däck till oregelbundet formade partiklar på </w:t>
      </w:r>
      <w:r>
        <w:rPr>
          <w:rStyle w:val="ListParagraph"/>
          <w:rFonts w:ascii="Times New Roman" w:hAnsi="Times New Roman"/>
          <w:sz w:val="28"/>
        </w:rPr>
        <w:t>10</w:t>
      </w:r>
      <w:r>
        <w:rPr>
          <w:rStyle w:val="ListParagraph"/>
          <w:rFonts w:ascii="Times New Roman" w:hAnsi="Times New Roman"/>
          <w:sz w:val="28"/>
          <w:cs/>
        </w:rPr>
        <w:t>–</w:t>
      </w:r>
      <w:r>
        <w:rPr>
          <w:rStyle w:val="ListParagraph"/>
          <w:rFonts w:ascii="Times New Roman" w:hAnsi="Times New Roman"/>
          <w:sz w:val="28"/>
        </w:rPr>
        <w:t xml:space="preserve">50 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. </w:t>
      </w:r>
      <w:r>
        <w:rPr>
          <w:rStyle w:val="ListParagraph"/>
          <w:rFonts w:ascii="Times New Roman" w:hAnsi="Times New Roman"/>
          <w:sz w:val="28"/>
        </w:rPr>
        <w:t>En inblan</w:t>
      </w:r>
      <w:r>
        <w:rPr>
          <w:rStyle w:val="ListParagraph"/>
          <w:rFonts w:ascii="Times New Roman" w:hAnsi="Times New Roman"/>
          <w:sz w:val="28"/>
        </w:rPr>
        <w:t>dning av textilier är tillåten</w:t>
      </w:r>
      <w:r>
        <w:rPr>
          <w:rStyle w:val="ListParagraph"/>
          <w:rFonts w:ascii="Times New Roman" w:hAnsi="Times New Roman"/>
          <w:sz w:val="28"/>
        </w:rPr>
        <w:t xml:space="preserve">. </w:t>
      </w:r>
    </w:p>
    <w:p w:rsidR="00E17051" w:rsidRPr="000027DE" w:rsidRDefault="001D4332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i/>
          <w:sz w:val="28"/>
        </w:rPr>
        <w:t>Krossat gummi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ett gummimaterial som erhålls från vittring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 xml:space="preserve">krossning eller strimling av uttjänta däck till oregelbundet formade partiklar med en huvudsaklig storlek på mellan </w:t>
      </w:r>
      <w:r>
        <w:rPr>
          <w:rStyle w:val="ListParagraph"/>
          <w:rFonts w:ascii="Times New Roman" w:hAnsi="Times New Roman"/>
          <w:sz w:val="28"/>
        </w:rPr>
        <w:t xml:space="preserve">50 </w:t>
      </w:r>
      <w:r>
        <w:rPr>
          <w:rStyle w:val="ListParagraph"/>
          <w:rFonts w:ascii="Times New Roman" w:hAnsi="Times New Roman"/>
          <w:sz w:val="28"/>
        </w:rPr>
        <w:t xml:space="preserve">och </w:t>
      </w:r>
      <w:r>
        <w:rPr>
          <w:rStyle w:val="ListParagraph"/>
          <w:rFonts w:ascii="Times New Roman" w:hAnsi="Times New Roman"/>
          <w:sz w:val="28"/>
        </w:rPr>
        <w:t>300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. </w:t>
      </w:r>
      <w:r>
        <w:rPr>
          <w:rStyle w:val="ListParagraph"/>
          <w:rFonts w:ascii="Times New Roman" w:hAnsi="Times New Roman"/>
          <w:sz w:val="28"/>
        </w:rPr>
        <w:t>En inblandning av textilier är t</w:t>
      </w:r>
      <w:r>
        <w:rPr>
          <w:rStyle w:val="ListParagraph"/>
          <w:rFonts w:ascii="Times New Roman" w:hAnsi="Times New Roman"/>
          <w:sz w:val="28"/>
        </w:rPr>
        <w:t>illåten</w:t>
      </w:r>
      <w:r>
        <w:rPr>
          <w:rStyle w:val="ListParagraph"/>
          <w:rFonts w:ascii="Times New Roman" w:hAnsi="Times New Roman"/>
          <w:sz w:val="28"/>
        </w:rPr>
        <w:t xml:space="preserve">. </w:t>
      </w:r>
    </w:p>
    <w:p w:rsidR="00E17051" w:rsidRPr="000027DE" w:rsidRDefault="001D4332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i/>
          <w:sz w:val="28"/>
        </w:rPr>
        <w:t>Gummiklipp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ett gummimaterial som erhålls från vittring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 xml:space="preserve">krossning eller strimling av uttjänta däck till oregelbundet formade partiklar med en huvudsaklig storlek på mellan </w:t>
      </w:r>
      <w:r>
        <w:rPr>
          <w:rStyle w:val="ListParagraph"/>
          <w:rFonts w:ascii="Times New Roman" w:hAnsi="Times New Roman"/>
          <w:sz w:val="28"/>
        </w:rPr>
        <w:t xml:space="preserve">300 </w:t>
      </w:r>
      <w:r>
        <w:rPr>
          <w:rStyle w:val="ListParagraph"/>
          <w:rFonts w:ascii="Times New Roman" w:hAnsi="Times New Roman"/>
          <w:sz w:val="28"/>
        </w:rPr>
        <w:t xml:space="preserve">och </w:t>
      </w:r>
      <w:r>
        <w:rPr>
          <w:rStyle w:val="ListParagraph"/>
          <w:rFonts w:ascii="Times New Roman" w:hAnsi="Times New Roman"/>
          <w:sz w:val="28"/>
        </w:rPr>
        <w:t>500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. </w:t>
      </w:r>
      <w:r>
        <w:rPr>
          <w:rStyle w:val="ListParagraph"/>
          <w:rFonts w:ascii="Times New Roman" w:hAnsi="Times New Roman"/>
          <w:sz w:val="28"/>
        </w:rPr>
        <w:t>En inblandning av textilier är tillåten</w:t>
      </w:r>
      <w:r>
        <w:rPr>
          <w:rStyle w:val="ListParagraph"/>
          <w:rFonts w:ascii="Times New Roman" w:hAnsi="Times New Roman"/>
          <w:sz w:val="28"/>
        </w:rPr>
        <w:t>.</w:t>
      </w:r>
    </w:p>
    <w:p w:rsidR="00E17051" w:rsidRPr="000027DE" w:rsidRDefault="001D4332" w:rsidP="00E17051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lastRenderedPageBreak/>
        <w:t>Gummimaterial sk</w:t>
      </w:r>
      <w:r>
        <w:rPr>
          <w:rStyle w:val="NumPar1"/>
          <w:sz w:val="28"/>
        </w:rPr>
        <w:t>a inte anses vara returråvaror och ska anses vara avfall om de används med följande syften</w:t>
      </w:r>
      <w:r>
        <w:rPr>
          <w:rStyle w:val="NumPar1"/>
          <w:sz w:val="28"/>
        </w:rPr>
        <w:t>:</w:t>
      </w:r>
    </w:p>
    <w:p w:rsidR="00E17051" w:rsidRPr="000027DE" w:rsidRDefault="001D4332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Förbränning med eller utan energiåtervinning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Pyrolys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plasmolys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förgasning och liknande tekniska förfaranden där de fysiska eller kemiska egenskaperna hos gummima</w:t>
      </w:r>
      <w:r>
        <w:rPr>
          <w:rStyle w:val="NumPar1"/>
          <w:sz w:val="28"/>
        </w:rPr>
        <w:t>terial ändras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Användning i deponier eller lagring som överskrider ett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år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Bearbetaren av uttjänta däck ska säkerställa att</w:t>
      </w:r>
    </w:p>
    <w:p w:rsidR="00E17051" w:rsidRPr="00A87A80" w:rsidRDefault="001D4332" w:rsidP="00E17051">
      <w:pPr>
        <w:pStyle w:val="NumPar1"/>
        <w:numPr>
          <w:ilvl w:val="1"/>
          <w:numId w:val="1"/>
        </w:numPr>
        <w:rPr>
          <w:rFonts w:eastAsia="SimSun"/>
          <w:snapToGrid/>
          <w:sz w:val="28"/>
          <w:szCs w:val="28"/>
        </w:rPr>
      </w:pPr>
      <w:r>
        <w:rPr>
          <w:rStyle w:val="NumPar1"/>
          <w:snapToGrid/>
          <w:sz w:val="28"/>
        </w:rPr>
        <w:t>en deklaration som intygar att returråvarorna uppfyller kriterierna för när avfall upphör att vara avfall som anges i bilaga</w:t>
      </w:r>
      <w:r>
        <w:rPr>
          <w:rStyle w:val="NumPar1"/>
          <w:snapToGrid/>
          <w:sz w:val="28"/>
        </w:rPr>
        <w:t> </w:t>
      </w:r>
      <w:r>
        <w:rPr>
          <w:rStyle w:val="NumPar1"/>
          <w:snapToGrid/>
          <w:sz w:val="28"/>
        </w:rPr>
        <w:t xml:space="preserve">1 </w:t>
      </w:r>
      <w:r>
        <w:rPr>
          <w:rStyle w:val="NumPar1"/>
          <w:snapToGrid/>
          <w:sz w:val="28"/>
        </w:rPr>
        <w:t xml:space="preserve">till </w:t>
      </w:r>
      <w:r>
        <w:rPr>
          <w:rStyle w:val="NumPar1"/>
          <w:snapToGrid/>
          <w:sz w:val="28"/>
        </w:rPr>
        <w:t>denna förordning fylls i för varje parti returråvaror</w:t>
      </w:r>
      <w:r>
        <w:rPr>
          <w:rStyle w:val="NumPar1"/>
          <w:snapToGrid/>
          <w:sz w:val="28"/>
        </w:rPr>
        <w:t xml:space="preserve">, </w:t>
      </w:r>
      <w:r>
        <w:rPr>
          <w:rStyle w:val="NumPar1"/>
          <w:snapToGrid/>
          <w:sz w:val="28"/>
        </w:rPr>
        <w:t>i enlighet med tillhörande bilaga</w:t>
      </w:r>
      <w:r>
        <w:rPr>
          <w:rStyle w:val="NumPar1"/>
          <w:snapToGrid/>
          <w:sz w:val="28"/>
        </w:rPr>
        <w:t> </w:t>
      </w:r>
      <w:r>
        <w:rPr>
          <w:rStyle w:val="NumPar1"/>
          <w:snapToGrid/>
          <w:sz w:val="28"/>
        </w:rPr>
        <w:t xml:space="preserve">2 </w:t>
      </w:r>
      <w:r>
        <w:rPr>
          <w:rStyle w:val="NumPar1"/>
          <w:snapToGrid/>
          <w:sz w:val="28"/>
        </w:rPr>
        <w:t>(</w:t>
      </w:r>
      <w:r>
        <w:rPr>
          <w:rStyle w:val="NumPar1"/>
          <w:snapToGrid/>
          <w:sz w:val="28"/>
        </w:rPr>
        <w:t xml:space="preserve">nedan kallad </w:t>
      </w:r>
      <w:r>
        <w:rPr>
          <w:rStyle w:val="NumPar1"/>
          <w:snapToGrid/>
          <w:sz w:val="28"/>
          <w:cs/>
        </w:rPr>
        <w:t>”</w:t>
      </w:r>
      <w:r>
        <w:rPr>
          <w:rStyle w:val="NumPar1"/>
          <w:snapToGrid/>
          <w:sz w:val="28"/>
        </w:rPr>
        <w:t>försäkran om överensstämmelse</w:t>
      </w:r>
      <w:r>
        <w:rPr>
          <w:rStyle w:val="NumPar1"/>
          <w:snapToGrid/>
          <w:sz w:val="28"/>
          <w:cs/>
        </w:rPr>
        <w:t>”</w:t>
      </w:r>
      <w:r>
        <w:rPr>
          <w:rStyle w:val="NumPar1"/>
          <w:snapToGrid/>
          <w:sz w:val="28"/>
        </w:rPr>
        <w:t>)</w:t>
      </w:r>
      <w:r>
        <w:rPr>
          <w:rStyle w:val="NumPar1"/>
          <w:snapToGrid/>
          <w:sz w:val="28"/>
        </w:rPr>
        <w:t>,</w:t>
      </w:r>
    </w:p>
    <w:p w:rsidR="00E17051" w:rsidRPr="000027DE" w:rsidRDefault="001D4332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registerhållningen över återvinningsbara uttjänta däck utförs i enlighet med tillämpliga regelverk och bestämmelser a</w:t>
      </w:r>
      <w:r>
        <w:rPr>
          <w:rStyle w:val="ListParagraph"/>
          <w:rFonts w:ascii="Times New Roman" w:hAnsi="Times New Roman"/>
          <w:sz w:val="28"/>
        </w:rPr>
        <w:t>vseende officiella blanketter för miljöstatistik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och att</w:t>
      </w:r>
    </w:p>
    <w:p w:rsidR="00E17051" w:rsidRPr="000027DE" w:rsidRDefault="001D4332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en försäkran om överensstämmelse i pappersformat medföljer varje parti returråvaror under transport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som gör det möjligt för Republiken Lettlands miljöskyddsmyndighet att kräva att bearbetaren av ut</w:t>
      </w:r>
      <w:r>
        <w:rPr>
          <w:rStyle w:val="NumPar1"/>
          <w:sz w:val="28"/>
        </w:rPr>
        <w:t>tjänta däck visar upp originalkopian av försäkran om överensstämmelse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Bearbetaren av uttjänta däck ska spara denna försäkran om överensstämmelse under de nästföljande fem </w:t>
      </w:r>
      <w:r>
        <w:rPr>
          <w:rStyle w:val="NumPar1"/>
          <w:sz w:val="28"/>
        </w:rPr>
        <w:t>(</w:t>
      </w:r>
      <w:r>
        <w:rPr>
          <w:rStyle w:val="NumPar1"/>
          <w:sz w:val="28"/>
        </w:rPr>
        <w:t>5</w:t>
      </w:r>
      <w:r>
        <w:rPr>
          <w:rStyle w:val="NumPar1"/>
          <w:sz w:val="28"/>
        </w:rPr>
        <w:t>)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 xml:space="preserve">åren efter dess utfärdandedatum och kunna uppvisa den inom tio </w:t>
      </w:r>
      <w:r>
        <w:rPr>
          <w:rStyle w:val="NumPar1"/>
          <w:sz w:val="28"/>
        </w:rPr>
        <w:t>(</w:t>
      </w:r>
      <w:r>
        <w:rPr>
          <w:rStyle w:val="NumPar1"/>
          <w:sz w:val="28"/>
        </w:rPr>
        <w:t>10</w:t>
      </w:r>
      <w:r>
        <w:rPr>
          <w:rStyle w:val="NumPar1"/>
          <w:sz w:val="28"/>
        </w:rPr>
        <w:t>)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 xml:space="preserve">arbetsdagar </w:t>
      </w:r>
      <w:r>
        <w:rPr>
          <w:rStyle w:val="NumPar1"/>
          <w:sz w:val="28"/>
        </w:rPr>
        <w:t>på begäran av behöriga myndigheter med ansvar för avfallshantering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Försäkran om överensstämmelse ska förberedas elektroniskt i enlighet med reglerna och bestämmelserna om elektroniska handlingar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Bearbetaren av uttjänta däck ska bifoga produktens tekniska</w:t>
      </w:r>
      <w:r>
        <w:rPr>
          <w:rStyle w:val="NumPar1"/>
          <w:sz w:val="28"/>
        </w:rPr>
        <w:t xml:space="preserve"> specifikation med varje parti returråvaror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Personen som ansvarar för importen av returråvaror till Lettland ska säkerställa att bearbetaren av uttjänta däck bifogar ett dokument med information om försändelsens fysiska och kemiska egenskaper och uppgifte</w:t>
      </w:r>
      <w:r>
        <w:rPr>
          <w:rStyle w:val="NumPar1"/>
          <w:sz w:val="28"/>
        </w:rPr>
        <w:t>r avseende bearbetaren av uttjänta däck med varje parti returråvaror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Personen som ansvarar för importen av returråvaror till Lettland ska behålla dokumentet som nämns i nionde stycket i denna förordning under de nästföljande fem </w:t>
      </w:r>
      <w:r>
        <w:rPr>
          <w:rStyle w:val="NumPar1"/>
          <w:sz w:val="28"/>
        </w:rPr>
        <w:t>(</w:t>
      </w:r>
      <w:r>
        <w:rPr>
          <w:rStyle w:val="NumPar1"/>
          <w:sz w:val="28"/>
        </w:rPr>
        <w:t>5</w:t>
      </w:r>
      <w:r>
        <w:rPr>
          <w:rStyle w:val="NumPar1"/>
          <w:sz w:val="28"/>
        </w:rPr>
        <w:t>)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åren efter det datum d</w:t>
      </w:r>
      <w:r>
        <w:rPr>
          <w:rStyle w:val="NumPar1"/>
          <w:sz w:val="28"/>
        </w:rPr>
        <w:t xml:space="preserve">en skapades och uppvisa den inom tio </w:t>
      </w:r>
      <w:r>
        <w:rPr>
          <w:rStyle w:val="NumPar1"/>
          <w:sz w:val="28"/>
        </w:rPr>
        <w:t>(</w:t>
      </w:r>
      <w:r>
        <w:rPr>
          <w:rStyle w:val="NumPar1"/>
          <w:sz w:val="28"/>
        </w:rPr>
        <w:t>10</w:t>
      </w:r>
      <w:r>
        <w:rPr>
          <w:rStyle w:val="NumPar1"/>
          <w:sz w:val="28"/>
        </w:rPr>
        <w:t>)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arbetsdagar på begäran av de behöriga myndigheterna med ansvar för avfallshantering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Bearbetaren av uttjänta däck ska inrätta ett kvalitetsstyrningssystem för att säkerställa spårbarheten i bearbetningen av avfall </w:t>
      </w:r>
      <w:r>
        <w:rPr>
          <w:rStyle w:val="NumPar1"/>
          <w:sz w:val="28"/>
        </w:rPr>
        <w:t>från däck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>Bearbetaren av uttjänta däck ska efterleva kraven från köparen av returråvaror avseende kvaliteten och de fysiska och kemiska egenskaperna hos returråvarorna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Kvalitetsstyrningssystemet måste inkludera en detaljerad beskrivning av bearbetningen </w:t>
      </w:r>
      <w:r>
        <w:rPr>
          <w:rStyle w:val="NumPar1"/>
          <w:sz w:val="28"/>
        </w:rPr>
        <w:t>av uttjänta däck som inbegriper följande</w:t>
      </w:r>
      <w:r>
        <w:rPr>
          <w:rStyle w:val="NumPar1"/>
          <w:sz w:val="28"/>
        </w:rPr>
        <w:t>:</w:t>
      </w:r>
    </w:p>
    <w:p w:rsidR="00E17051" w:rsidRPr="000027DE" w:rsidRDefault="001D4332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Beskrivning av kvalitetsövervakningen av bearbetningen av uttjänta däck i enlighet med bilaga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 xml:space="preserve">1 </w:t>
      </w:r>
      <w:r>
        <w:rPr>
          <w:rStyle w:val="NumPar1"/>
          <w:sz w:val="28"/>
        </w:rPr>
        <w:t>i denna förordning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Provtagningsmetoder som använts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fysiska och kemiska tester av prover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etikettering av returråvaro</w:t>
      </w:r>
      <w:r>
        <w:rPr>
          <w:rStyle w:val="NumPar1"/>
          <w:sz w:val="28"/>
        </w:rPr>
        <w:t>r samt en beskrivning av förpacknings</w:t>
      </w:r>
      <w:r>
        <w:rPr>
          <w:rStyle w:val="NumPar1"/>
          <w:sz w:val="28"/>
        </w:rPr>
        <w:t xml:space="preserve">- </w:t>
      </w:r>
      <w:r>
        <w:rPr>
          <w:rStyle w:val="NumPar1"/>
          <w:sz w:val="28"/>
        </w:rPr>
        <w:t>och lagringsförfarandena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Kriterier för överensstämmelse och avslag för uttjänta däck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typer av kontrollåtgärder för att bedöma uttjänta däcks överensstämmelse med kriterierna och tillvägagångssättet på vilket utfalle</w:t>
      </w:r>
      <w:r>
        <w:rPr>
          <w:rStyle w:val="NumPar1"/>
          <w:sz w:val="28"/>
        </w:rPr>
        <w:t>t av kontrollåtgärderna dokumenteras</w:t>
      </w:r>
      <w:r>
        <w:rPr>
          <w:rStyle w:val="NumPar1"/>
          <w:sz w:val="28"/>
        </w:rPr>
        <w:t xml:space="preserve">. </w:t>
      </w:r>
    </w:p>
    <w:p w:rsidR="00E17051" w:rsidRPr="000027DE" w:rsidRDefault="001D4332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Beskrivning av hela bearbetningscykeln för uttjänta däck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inbegripet efterföljande hantering och lagring av resulterande avfall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samt information om den eventuella försäljningen av returråvarorna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Kvalitetsöverensstäm</w:t>
      </w:r>
      <w:r>
        <w:rPr>
          <w:rStyle w:val="NumPar1"/>
          <w:sz w:val="28"/>
        </w:rPr>
        <w:t>melsekriterier för returråvaror och egenkontrollskriterier i enlighet med bilaga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 xml:space="preserve">1 </w:t>
      </w:r>
      <w:r>
        <w:rPr>
          <w:rStyle w:val="NumPar1"/>
          <w:sz w:val="28"/>
        </w:rPr>
        <w:t>i denna förordning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En lista över den däckavfallsbearbetarens ansvariga personal för varje delmoment i bearbetningen av uttjänta däck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Eventuella volym bearbetade uttjänta d</w:t>
      </w:r>
      <w:r>
        <w:rPr>
          <w:rStyle w:val="NumPar1"/>
          <w:sz w:val="28"/>
        </w:rPr>
        <w:t>äck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 xml:space="preserve">Bearbetaren av uttjänta däck ska behålla uppgifterna som har att göra med bearbetningen av uttjänta däck enligt det som anges i det tolfte stycket i denna förordning under de nästföljande fem </w:t>
      </w:r>
      <w:r>
        <w:rPr>
          <w:rStyle w:val="NumPar1"/>
          <w:sz w:val="28"/>
        </w:rPr>
        <w:t>(</w:t>
      </w:r>
      <w:r>
        <w:rPr>
          <w:rStyle w:val="NumPar1"/>
          <w:sz w:val="28"/>
        </w:rPr>
        <w:t>5</w:t>
      </w:r>
      <w:r>
        <w:rPr>
          <w:rStyle w:val="NumPar1"/>
          <w:sz w:val="28"/>
        </w:rPr>
        <w:t>)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åren efter att denne mottagit det relevanta partiet ret</w:t>
      </w:r>
      <w:r>
        <w:rPr>
          <w:rStyle w:val="NumPar1"/>
          <w:sz w:val="28"/>
        </w:rPr>
        <w:t>urråvaror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>Bearbetaren av uttjänta däck ska genomföra en granskning av kvalitetsstyrningssystemet årligen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när betydande ändringar sker i de tekniska processerna för bearbetningen av returråvarorna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eller när fysiska eller kemiska egenskaper hos returråvar</w:t>
      </w:r>
      <w:r>
        <w:rPr>
          <w:rStyle w:val="NumPar1"/>
          <w:sz w:val="28"/>
        </w:rPr>
        <w:t>orna ändras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På skriftlig begäran av behöriga myndigheter med ansvar över avfallshantering ska bearbetaren av uttjänta däck eller personen som ansvarar för importen av returråvaror till Lettland ge dem åtkomst till alla utrymmen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 xml:space="preserve">anläggningar och dokument </w:t>
      </w:r>
      <w:r>
        <w:rPr>
          <w:rStyle w:val="NumPar1"/>
          <w:sz w:val="28"/>
        </w:rPr>
        <w:t>relaterade till bearbetningen och lagringen av uttjänta däck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så att de kan bedöma deras uppfyllande av kraven som föreskrivs genom denna förordning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Bearbetaren av uttjänta däck ska informera köparen av returråvaror om att uttjänta däck bearbetas som en d</w:t>
      </w:r>
      <w:r>
        <w:rPr>
          <w:rStyle w:val="NumPar1"/>
          <w:sz w:val="28"/>
        </w:rPr>
        <w:t>el av ett kvalitetsstyrningssystem</w:t>
      </w:r>
      <w:r>
        <w:rPr>
          <w:rStyle w:val="NumPar1"/>
          <w:sz w:val="28"/>
        </w:rPr>
        <w:t>.</w:t>
      </w:r>
    </w:p>
    <w:p w:rsidR="00E17051" w:rsidRPr="000027DE" w:rsidRDefault="001D4332" w:rsidP="00E17051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 xml:space="preserve">Om de behöriga myndigheterna i avsändarlandet och i mottagarlandet inte kan komma överens om klassningen av gummimaterialet vid import av gummimaterial som erhållits från uttjänta däck från ett annat land ska artikel </w:t>
      </w:r>
      <w:r>
        <w:rPr>
          <w:rStyle w:val="NumPar1"/>
          <w:sz w:val="28"/>
        </w:rPr>
        <w:t>28</w:t>
      </w:r>
      <w:r>
        <w:rPr>
          <w:rStyle w:val="NumPar1"/>
          <w:sz w:val="28"/>
        </w:rPr>
        <w:t>.</w:t>
      </w:r>
      <w:r>
        <w:rPr>
          <w:rStyle w:val="NumPar1"/>
          <w:sz w:val="28"/>
        </w:rPr>
        <w:t xml:space="preserve">1 </w:t>
      </w:r>
      <w:r>
        <w:rPr>
          <w:rStyle w:val="NumPar1"/>
          <w:sz w:val="28"/>
        </w:rPr>
        <w:t>i Europaparlamentets och rådets förordning nr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1013</w:t>
      </w:r>
      <w:r>
        <w:rPr>
          <w:rStyle w:val="NumPar1"/>
          <w:sz w:val="28"/>
        </w:rPr>
        <w:t>/</w:t>
      </w:r>
      <w:r>
        <w:rPr>
          <w:rStyle w:val="NumPar1"/>
          <w:sz w:val="28"/>
        </w:rPr>
        <w:t>2006</w:t>
      </w:r>
      <w:r>
        <w:rPr>
          <w:rStyle w:val="NumPar1"/>
          <w:sz w:val="28"/>
        </w:rPr>
        <w:t>/</w:t>
      </w:r>
      <w:r>
        <w:rPr>
          <w:rStyle w:val="NumPar1"/>
          <w:sz w:val="28"/>
        </w:rPr>
        <w:t>EG av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den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14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juni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 xml:space="preserve">2006 </w:t>
      </w:r>
      <w:r>
        <w:rPr>
          <w:rStyle w:val="NumPar1"/>
          <w:sz w:val="28"/>
        </w:rPr>
        <w:t>om transport av avfall gälla</w:t>
      </w:r>
      <w:r>
        <w:rPr>
          <w:rStyle w:val="NumPar1"/>
          <w:sz w:val="28"/>
        </w:rPr>
        <w:t>.</w:t>
      </w:r>
    </w:p>
    <w:p w:rsidR="00E17051" w:rsidRPr="00AF72FA" w:rsidRDefault="001D4332" w:rsidP="00E17051">
      <w:pPr>
        <w:keepNext/>
        <w:keepLines/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Style w:val="Normal"/>
        </w:rPr>
        <w:t>Bilaga</w:t>
      </w:r>
      <w:r>
        <w:rPr>
          <w:rStyle w:val="Normal"/>
        </w:rPr>
        <w:t> </w:t>
      </w:r>
      <w:r>
        <w:rPr>
          <w:rStyle w:val="Normal"/>
          <w:rFonts w:ascii="Times New Roman" w:hAnsi="Times New Roman"/>
          <w:sz w:val="28"/>
        </w:rPr>
        <w:t>1</w:t>
      </w:r>
      <w:r>
        <w:br/>
      </w:r>
      <w:r>
        <w:rPr>
          <w:rStyle w:val="Normal"/>
          <w:rFonts w:ascii="Times New Roman" w:hAnsi="Times New Roman"/>
          <w:sz w:val="28"/>
        </w:rPr>
        <w:t>till regerings</w:t>
      </w:r>
      <w:r>
        <w:rPr>
          <w:rStyle w:val="Normal"/>
          <w:rFonts w:ascii="Times New Roman" w:hAnsi="Times New Roman"/>
          <w:sz w:val="28"/>
        </w:rPr>
        <w:t>-</w:t>
      </w:r>
      <w:r>
        <w:br/>
      </w:r>
      <w:r>
        <w:rPr>
          <w:rStyle w:val="Normal"/>
          <w:rFonts w:ascii="Times New Roman" w:hAnsi="Times New Roman"/>
          <w:sz w:val="28"/>
        </w:rPr>
        <w:t>förordning nr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.....</w:t>
      </w:r>
      <w:r>
        <w:br/>
      </w:r>
      <w:r>
        <w:rPr>
          <w:rStyle w:val="Normal"/>
          <w:rFonts w:ascii="Times New Roman" w:hAnsi="Times New Roman"/>
          <w:sz w:val="28"/>
        </w:rPr>
        <w:t>av den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[</w:t>
      </w:r>
      <w:r>
        <w:rPr>
          <w:rStyle w:val="Normal"/>
          <w:rFonts w:ascii="Times New Roman" w:hAnsi="Times New Roman"/>
          <w:sz w:val="28"/>
        </w:rPr>
        <w:t>dag</w:t>
      </w:r>
      <w:r>
        <w:rPr>
          <w:rStyle w:val="Normal"/>
          <w:rFonts w:ascii="Times New Roman" w:hAnsi="Times New Roman"/>
          <w:sz w:val="28"/>
        </w:rPr>
        <w:t>]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[</w:t>
      </w:r>
      <w:r>
        <w:rPr>
          <w:rStyle w:val="Normal"/>
          <w:rFonts w:ascii="Times New Roman" w:hAnsi="Times New Roman"/>
          <w:sz w:val="28"/>
        </w:rPr>
        <w:t>månad</w:t>
      </w:r>
      <w:r>
        <w:rPr>
          <w:rStyle w:val="Normal"/>
          <w:rFonts w:ascii="Times New Roman" w:hAnsi="Times New Roman"/>
          <w:sz w:val="28"/>
        </w:rPr>
        <w:t>]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2018</w:t>
      </w:r>
    </w:p>
    <w:p w:rsidR="00E17051" w:rsidRPr="00B45A62" w:rsidRDefault="001D4332" w:rsidP="00E17051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</w:p>
    <w:p w:rsidR="00E17051" w:rsidRPr="00B45A62" w:rsidRDefault="001D4332" w:rsidP="00E17051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 xml:space="preserve">Kriterier för när avfall upphör att vara avfall för material som erhålls </w:t>
      </w:r>
      <w:r>
        <w:rPr>
          <w:rStyle w:val="Normal"/>
          <w:rFonts w:ascii="Times New Roman" w:hAnsi="Times New Roman"/>
          <w:b/>
          <w:sz w:val="28"/>
        </w:rPr>
        <w:t>från uttjänta däck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073"/>
      </w:tblGrid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1D4332" w:rsidP="00E17051">
            <w:pPr>
              <w:pStyle w:val="ListParagraph"/>
              <w:keepNext/>
              <w:keepLines/>
              <w:spacing w:before="60" w:after="60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Kriterier för när avfall upphör att vara avfall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1D4332" w:rsidP="00E17051">
            <w:pPr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Egenkontrollskriterier</w:t>
            </w:r>
          </w:p>
        </w:tc>
      </w:tr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1D4332" w:rsidP="00E1705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Kvalitetskrav för gummimaterial som erhålls från uttjänta däck genom mekanisk bearbetning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</w:p>
          <w:p w:rsidR="00E17051" w:rsidRPr="002632C2" w:rsidRDefault="001D4332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De har inte någon av de farliga egenskaper som nämns i Kommissionens föror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dning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EU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nr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1357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2014 </w:t>
            </w:r>
            <w:r>
              <w:rPr>
                <w:rStyle w:val="ListParagraph"/>
                <w:rFonts w:ascii="Times New Roman" w:hAnsi="Times New Roman"/>
                <w:sz w:val="28"/>
              </w:rPr>
              <w:t>av den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18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december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2014 </w:t>
            </w:r>
            <w:r>
              <w:rPr>
                <w:rStyle w:val="ListParagraph"/>
                <w:rFonts w:ascii="Times New Roman" w:hAnsi="Times New Roman"/>
                <w:sz w:val="28"/>
              </w:rPr>
              <w:t>om ersättning av bilaga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III till Europaparlamentets och rådets direktiv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2008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98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EG om avfall och om upphävande av vissa direktiv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och överskrider inte koncentrationsmängderna som anges i bilaga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IV till Europa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parlamentets och rådets förordning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EG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nr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850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2004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av den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29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april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2004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om långlivade organiska föroreningar och om ändring av direktiv </w:t>
            </w:r>
            <w:r>
              <w:rPr>
                <w:rStyle w:val="ListParagraph"/>
                <w:rFonts w:ascii="Times New Roman" w:hAnsi="Times New Roman"/>
                <w:sz w:val="28"/>
              </w:rPr>
              <w:t>79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117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EEG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  <w:p w:rsidR="00E17051" w:rsidRPr="002632C2" w:rsidRDefault="001D4332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 xml:space="preserve">de uppfyller restriktionerna i artikel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50 </w:t>
            </w:r>
            <w:r>
              <w:rPr>
                <w:rStyle w:val="ListParagraph"/>
                <w:rFonts w:ascii="Times New Roman" w:hAnsi="Times New Roman"/>
                <w:sz w:val="28"/>
              </w:rPr>
              <w:t>i bilaga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XVII till Europaparlamentets och rådets förordning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EG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nr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1907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2006 </w:t>
            </w:r>
            <w:r>
              <w:rPr>
                <w:rStyle w:val="ListParagraph"/>
                <w:rFonts w:ascii="Times New Roman" w:hAnsi="Times New Roman"/>
                <w:sz w:val="28"/>
              </w:rPr>
              <w:t>av den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18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december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2006 </w:t>
            </w:r>
            <w:r>
              <w:rPr>
                <w:rStyle w:val="ListParagraph"/>
                <w:rFonts w:ascii="Times New Roman" w:hAnsi="Times New Roman"/>
                <w:sz w:val="28"/>
              </w:rPr>
              <w:t>om registrering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utvärdering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godkännande och begränsning av kemikalier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Reach</w:t>
            </w:r>
            <w:r>
              <w:rPr>
                <w:rStyle w:val="ListParagraph"/>
                <w:rFonts w:ascii="Times New Roman" w:hAnsi="Times New Roman"/>
                <w:sz w:val="28"/>
              </w:rPr>
              <w:t>)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inrättande av en europeisk kemikaliemyndighet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ändring av direktiv </w:t>
            </w:r>
            <w:r>
              <w:rPr>
                <w:rStyle w:val="ListParagraph"/>
                <w:rFonts w:ascii="Times New Roman" w:hAnsi="Times New Roman"/>
                <w:sz w:val="28"/>
              </w:rPr>
              <w:t>1999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45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EG och upphävande av rådets förordning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EEG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nr </w:t>
            </w:r>
            <w:r>
              <w:rPr>
                <w:rStyle w:val="ListParagraph"/>
                <w:rFonts w:ascii="Times New Roman" w:hAnsi="Times New Roman"/>
                <w:sz w:val="28"/>
              </w:rPr>
              <w:t>793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93 </w:t>
            </w:r>
            <w:r>
              <w:rPr>
                <w:rStyle w:val="ListParagraph"/>
                <w:rFonts w:ascii="Times New Roman" w:hAnsi="Times New Roman"/>
                <w:sz w:val="28"/>
              </w:rPr>
              <w:t>och komm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issionens förordning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EG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nr </w:t>
            </w:r>
            <w:r>
              <w:rPr>
                <w:rStyle w:val="ListParagraph"/>
                <w:rFonts w:ascii="Times New Roman" w:hAnsi="Times New Roman"/>
                <w:sz w:val="28"/>
              </w:rPr>
              <w:t>1488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94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samt rådets direktiv </w:t>
            </w:r>
            <w:r>
              <w:rPr>
                <w:rStyle w:val="ListParagraph"/>
                <w:rFonts w:ascii="Times New Roman" w:hAnsi="Times New Roman"/>
                <w:sz w:val="28"/>
              </w:rPr>
              <w:t>76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769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EEG och kommissionens direktiv </w:t>
            </w:r>
            <w:r>
              <w:rPr>
                <w:rStyle w:val="ListParagraph"/>
                <w:rFonts w:ascii="Times New Roman" w:hAnsi="Times New Roman"/>
                <w:sz w:val="28"/>
              </w:rPr>
              <w:t>91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155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EEG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93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67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EEG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93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105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EG och </w:t>
            </w:r>
            <w:r>
              <w:rPr>
                <w:rStyle w:val="ListParagraph"/>
                <w:rFonts w:ascii="Times New Roman" w:hAnsi="Times New Roman"/>
                <w:sz w:val="28"/>
              </w:rPr>
              <w:t>2000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21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EG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  <w:p w:rsidR="00E17051" w:rsidRPr="002632C2" w:rsidRDefault="001D4332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De innehåller inte märkbara mängder olja och smörjmedel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  <w:p w:rsidR="00E17051" w:rsidRPr="002632C2" w:rsidRDefault="001D4332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Urskiljning och kvantitativ bestämning görs enligt typ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storlek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Kvaliteten på gummimaterialen måste bedömas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2632C2" w:rsidRDefault="001D4332" w:rsidP="00E17051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458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Genom visuell besiktning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  <w:p w:rsidR="00E17051" w:rsidRPr="002632C2" w:rsidRDefault="001D4332" w:rsidP="00E17051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458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Fysiska och kemiska egenskaper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: </w:t>
            </w:r>
            <w:r>
              <w:rPr>
                <w:rStyle w:val="ListParagraph"/>
                <w:rFonts w:ascii="Times New Roman" w:hAnsi="Times New Roman"/>
                <w:sz w:val="28"/>
              </w:rPr>
              <w:t>genom laboratorieprovningsrapporter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inklusive de som täcks av de tekniska specifikationerna tillhörande köpare av returråvaror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På begäran av </w:t>
            </w:r>
            <w:r>
              <w:rPr>
                <w:rStyle w:val="ListParagraph"/>
                <w:rFonts w:ascii="Times New Roman" w:hAnsi="Times New Roman"/>
                <w:sz w:val="28"/>
              </w:rPr>
              <w:t>köparen av returråvaror kan andra laboratorieprovningar utföras i enlighet med ytterligare specifikationer tillhörande köparen av returråvaror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</w:p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För varje typ av returråvara som erhålls från uttjänta däck ska tester av representativa prov göras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De repre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sentativa proverna ska erhållas i enlighet med provtagningsförfarandet som täcks av och beskrivs mer i detalj som en del av kvalitetsstyrningssystemet </w:t>
            </w:r>
            <w:r>
              <w:rPr>
                <w:rStyle w:val="Normal"/>
                <w:rFonts w:ascii="Times New Roman" w:hAnsi="Times New Roman"/>
                <w:sz w:val="28"/>
              </w:rPr>
              <w:t>(</w:t>
            </w:r>
            <w:r>
              <w:rPr>
                <w:rStyle w:val="Normal"/>
                <w:rFonts w:ascii="Times New Roman" w:hAnsi="Times New Roman"/>
                <w:sz w:val="28"/>
              </w:rPr>
              <w:t>provtagningsmetoder som används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provtagningsfrekvens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provstorlek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provtyper och antal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statistisk anal</w:t>
            </w:r>
            <w:r>
              <w:rPr>
                <w:rStyle w:val="Normal"/>
                <w:rFonts w:ascii="Times New Roman" w:hAnsi="Times New Roman"/>
                <w:sz w:val="28"/>
              </w:rPr>
              <w:t>ys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etc</w:t>
            </w:r>
            <w:r>
              <w:rPr>
                <w:rStyle w:val="Normal"/>
                <w:rFonts w:ascii="Times New Roman" w:hAnsi="Times New Roman"/>
                <w:sz w:val="28"/>
              </w:rPr>
              <w:t>.).</w:t>
            </w:r>
          </w:p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De fysiska och kemiska egenskaperna ska testas i ett laboratorium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 xml:space="preserve">Överensstämmelsekriterierna för returråvaror som anges i stycke 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1 </w:t>
            </w:r>
            <w:r>
              <w:rPr>
                <w:rStyle w:val="Normal"/>
                <w:rFonts w:ascii="Times New Roman" w:hAnsi="Times New Roman"/>
                <w:sz w:val="28"/>
              </w:rPr>
              <w:t>i bilagan ska ingå i och beskrivas inom det använda kvalitetsstyrningssystemet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1D4332" w:rsidP="00E1705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Krav för avfall som ska återv</w:t>
            </w:r>
            <w:r>
              <w:rPr>
                <w:rStyle w:val="ListParagraph"/>
                <w:rFonts w:ascii="Times New Roman" w:hAnsi="Times New Roman"/>
                <w:sz w:val="28"/>
              </w:rPr>
              <w:t>innas i form av returråvaror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</w:p>
          <w:p w:rsidR="00E17051" w:rsidRPr="002632C2" w:rsidRDefault="001D4332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Endast uttjänta däck som motsvarar avfallsklassningen och egenskaperna för farligt avfall såsom anges i reglerna och bestämmelserna får användas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</w:p>
          <w:p w:rsidR="00E17051" w:rsidRPr="002632C2" w:rsidRDefault="001D4332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Uttjänta däck kontaminerade med farliga ämnen eller farligt avfall får inte anv</w:t>
            </w:r>
            <w:r>
              <w:rPr>
                <w:rStyle w:val="ListParagraph"/>
                <w:rFonts w:ascii="Times New Roman" w:hAnsi="Times New Roman"/>
                <w:sz w:val="28"/>
              </w:rPr>
              <w:t>ändas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Kvaliteten på gummimaterialen måste bedömas genom visuell besiktning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Mängderna uttjänta däck som mottas och bearbetas ska registreras i enlighet med tillämpliga regelverk och bestämmelser avseende officiella blanketter för miljöstatistik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1D4332" w:rsidP="00E1705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Uttjänt</w:t>
            </w:r>
            <w:r>
              <w:rPr>
                <w:rStyle w:val="ListParagraph"/>
                <w:rFonts w:ascii="Times New Roman" w:hAnsi="Times New Roman"/>
                <w:sz w:val="28"/>
              </w:rPr>
              <w:t>a däck ska bearbetas i enlighet med följande punkter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</w:p>
          <w:p w:rsidR="00E17051" w:rsidRPr="002632C2" w:rsidRDefault="001D4332" w:rsidP="00E17051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1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Främmande föremål såsom stenar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metallbitar och skräp måste borttas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  <w:p w:rsidR="00E17051" w:rsidRPr="002632C2" w:rsidRDefault="001D4332" w:rsidP="00E17051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2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Metoder och förfaranden som används får inte ha en skadlig inverkan på miljön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  <w:p w:rsidR="00E17051" w:rsidRPr="002632C2" w:rsidRDefault="001D4332" w:rsidP="00E17051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Reglerna och bestämmelserna som gäller </w:t>
            </w:r>
            <w:r>
              <w:rPr>
                <w:rStyle w:val="ListParagraph"/>
                <w:rFonts w:ascii="Times New Roman" w:hAnsi="Times New Roman"/>
                <w:sz w:val="28"/>
              </w:rPr>
              <w:t>för behandling och hantering av avfall ska efterföljas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Däcken måste rengöras mekaniskt eller för hand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</w:tbl>
    <w:p w:rsidR="00E17051" w:rsidRPr="00AF72FA" w:rsidRDefault="001D4332" w:rsidP="00E17051">
      <w:pPr>
        <w:keepNext/>
        <w:keepLines/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Style w:val="Normal"/>
        </w:rPr>
        <w:t>Bilaga</w:t>
      </w:r>
      <w:r>
        <w:rPr>
          <w:rStyle w:val="Normal"/>
        </w:rPr>
        <w:t> </w:t>
      </w:r>
      <w:r>
        <w:rPr>
          <w:rStyle w:val="Normal"/>
          <w:rFonts w:ascii="Times New Roman" w:hAnsi="Times New Roman"/>
          <w:sz w:val="28"/>
        </w:rPr>
        <w:t>2</w:t>
      </w:r>
      <w:r>
        <w:br/>
      </w:r>
      <w:r>
        <w:rPr>
          <w:rStyle w:val="Normal"/>
          <w:rFonts w:ascii="Times New Roman" w:hAnsi="Times New Roman"/>
          <w:sz w:val="28"/>
        </w:rPr>
        <w:t>till regerings</w:t>
      </w:r>
      <w:r>
        <w:rPr>
          <w:rStyle w:val="Normal"/>
          <w:rFonts w:ascii="Times New Roman" w:hAnsi="Times New Roman"/>
          <w:sz w:val="28"/>
        </w:rPr>
        <w:t>-</w:t>
      </w:r>
      <w:r>
        <w:br/>
      </w:r>
      <w:r>
        <w:rPr>
          <w:rStyle w:val="Normal"/>
          <w:rFonts w:ascii="Times New Roman" w:hAnsi="Times New Roman"/>
          <w:sz w:val="28"/>
        </w:rPr>
        <w:t>förordning nr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.....</w:t>
      </w:r>
      <w:r>
        <w:br/>
      </w:r>
      <w:r>
        <w:rPr>
          <w:rStyle w:val="Normal"/>
          <w:rFonts w:ascii="Times New Roman" w:hAnsi="Times New Roman"/>
          <w:sz w:val="28"/>
        </w:rPr>
        <w:t>av den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[</w:t>
      </w:r>
      <w:r>
        <w:rPr>
          <w:rStyle w:val="Normal"/>
          <w:rFonts w:ascii="Times New Roman" w:hAnsi="Times New Roman"/>
          <w:sz w:val="28"/>
        </w:rPr>
        <w:t>dag</w:t>
      </w:r>
      <w:r>
        <w:rPr>
          <w:rStyle w:val="Normal"/>
          <w:rFonts w:ascii="Times New Roman" w:hAnsi="Times New Roman"/>
          <w:sz w:val="28"/>
        </w:rPr>
        <w:t>]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[</w:t>
      </w:r>
      <w:r>
        <w:rPr>
          <w:rStyle w:val="Normal"/>
          <w:rFonts w:ascii="Times New Roman" w:hAnsi="Times New Roman"/>
          <w:sz w:val="28"/>
        </w:rPr>
        <w:t>månad</w:t>
      </w:r>
      <w:r>
        <w:rPr>
          <w:rStyle w:val="Normal"/>
          <w:rFonts w:ascii="Times New Roman" w:hAnsi="Times New Roman"/>
          <w:sz w:val="28"/>
        </w:rPr>
        <w:t>]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2018</w:t>
      </w:r>
    </w:p>
    <w:p w:rsidR="00E17051" w:rsidRDefault="001D4332" w:rsidP="00E17051">
      <w:pPr>
        <w:keepNext/>
        <w:keepLines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051" w:rsidRDefault="001D4332" w:rsidP="00E17051">
      <w:pPr>
        <w:keepNext/>
        <w:keepLines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Försäkran om att returråvarorna överensstämmer med kriterierna om när avfall up</w:t>
      </w:r>
      <w:r>
        <w:rPr>
          <w:rStyle w:val="Normal"/>
          <w:rFonts w:ascii="Times New Roman" w:hAnsi="Times New Roman"/>
          <w:b/>
          <w:sz w:val="28"/>
        </w:rPr>
        <w:t>phör att vara avfall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8366"/>
      </w:tblGrid>
      <w:tr w:rsidR="00E17051" w:rsidRPr="00C02523" w:rsidTr="00E17051">
        <w:trPr>
          <w:cantSplit/>
        </w:trPr>
        <w:tc>
          <w:tcPr>
            <w:tcW w:w="493" w:type="pct"/>
            <w:vMerge w:val="restart"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1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Uppgifter avseende bearbetaren av uttjänta däck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Den juridiska personens namn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Registreringsnummer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Nuvarande adress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Säte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Kontaktperson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Telefon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E</w:t>
            </w:r>
            <w:r>
              <w:rPr>
                <w:rStyle w:val="Normal"/>
                <w:rFonts w:ascii="Times New Roman" w:hAnsi="Times New Roman"/>
                <w:sz w:val="28"/>
              </w:rPr>
              <w:t>-</w:t>
            </w:r>
            <w:r>
              <w:rPr>
                <w:rStyle w:val="Normal"/>
                <w:rFonts w:ascii="Times New Roman" w:hAnsi="Times New Roman"/>
                <w:sz w:val="28"/>
              </w:rPr>
              <w:t>post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2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De tekniska specifikationerna som specificeras i den teknisk</w:t>
            </w:r>
            <w:r>
              <w:rPr>
                <w:rStyle w:val="Normal"/>
                <w:rFonts w:ascii="Times New Roman" w:hAnsi="Times New Roman"/>
                <w:sz w:val="28"/>
              </w:rPr>
              <w:t>a specifikationen tillhörande köparen av returråvaror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inklusive sammansättning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storlek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fysiska och kemiska egenskaper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etc</w:t>
            </w:r>
            <w:r>
              <w:rPr>
                <w:rStyle w:val="Normal"/>
                <w:rFonts w:ascii="Times New Roman" w:hAnsi="Times New Roman"/>
                <w:sz w:val="28"/>
              </w:rPr>
              <w:t>. (</w:t>
            </w:r>
            <w:r>
              <w:rPr>
                <w:rStyle w:val="Normal"/>
                <w:rFonts w:ascii="Times New Roman" w:hAnsi="Times New Roman"/>
                <w:sz w:val="28"/>
              </w:rPr>
              <w:t>vänligen ange de tekniska specifikationerna</w:t>
            </w:r>
            <w:r>
              <w:rPr>
                <w:rStyle w:val="Normal"/>
                <w:rFonts w:ascii="Times New Roman" w:hAnsi="Times New Roman"/>
                <w:sz w:val="28"/>
              </w:rPr>
              <w:t>):</w:t>
            </w:r>
          </w:p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Returråvarorna som erhållits från uttjänta däck överensstämmer med kraven som ang</w:t>
            </w:r>
            <w:r>
              <w:rPr>
                <w:rStyle w:val="Normal"/>
                <w:rFonts w:ascii="Times New Roman" w:hAnsi="Times New Roman"/>
                <w:sz w:val="28"/>
              </w:rPr>
              <w:t>es i de tekniska specifikationerna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3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Försändelsens storlek i kg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4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Returråvarorna som erhållits från uttjänta däck överensstämmer med kriterierna om när avfall upphör att vara avfall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5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Bearbetaren av uttjänta däck arbetar i enlighet med kvalitetsst</w:t>
            </w:r>
            <w:r>
              <w:rPr>
                <w:rStyle w:val="Normal"/>
                <w:rFonts w:ascii="Times New Roman" w:hAnsi="Times New Roman"/>
                <w:sz w:val="28"/>
              </w:rPr>
              <w:t>yrningssystemet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6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 xml:space="preserve">Returråvarorna som ingår i försändelsen är endast avsedda för direkt bruk </w:t>
            </w:r>
            <w:r>
              <w:rPr>
                <w:rStyle w:val="Normal"/>
                <w:rFonts w:ascii="Times New Roman" w:hAnsi="Times New Roman"/>
                <w:sz w:val="28"/>
              </w:rPr>
              <w:t>(</w:t>
            </w:r>
            <w:r>
              <w:rPr>
                <w:rStyle w:val="Normal"/>
                <w:rFonts w:ascii="Times New Roman" w:hAnsi="Times New Roman"/>
                <w:sz w:val="28"/>
              </w:rPr>
              <w:t>vänligen specificera avsedd användning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): </w:t>
            </w:r>
            <w:r>
              <w:rPr>
                <w:rStyle w:val="Normal"/>
                <w:rFonts w:ascii="Times New Roman" w:hAnsi="Times New Roman"/>
                <w:sz w:val="28"/>
              </w:rPr>
              <w:t>__________________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7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Intyg från bearbetaren av uttjänta däck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C02523" w:rsidRDefault="001D4332" w:rsidP="00E17051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1D4332" w:rsidP="00E17051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Härmed bekräftar jag att informationen i denna försäk</w:t>
            </w:r>
            <w:r>
              <w:rPr>
                <w:rStyle w:val="Normal"/>
                <w:rFonts w:ascii="Times New Roman" w:hAnsi="Times New Roman"/>
                <w:sz w:val="28"/>
              </w:rPr>
              <w:t>ran är fullständig och korrekt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8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Övrig information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 w:val="restart"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9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Representant för den ekonomiska operatören</w:t>
            </w:r>
          </w:p>
          <w:p w:rsidR="00E17051" w:rsidRPr="00B67F94" w:rsidRDefault="001D4332" w:rsidP="00E17051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Fullständigt namn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  <w:r>
              <w:rPr>
                <w:rStyle w:val="ListParagraph"/>
                <w:rFonts w:ascii="Times New Roman" w:hAnsi="Times New Roman"/>
                <w:sz w:val="28"/>
              </w:rPr>
              <w:t>__________________________</w:t>
            </w:r>
          </w:p>
          <w:p w:rsidR="00E17051" w:rsidRPr="00B67F94" w:rsidRDefault="001D4332" w:rsidP="00E17051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Befattning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underskrift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  <w:r>
              <w:rPr>
                <w:rStyle w:val="ListParagraph"/>
                <w:rFonts w:ascii="Times New Roman" w:hAnsi="Times New Roman"/>
                <w:sz w:val="28"/>
              </w:rPr>
              <w:t>_________________________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Datum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1D4332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1D4332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Underskrift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</w:tbl>
    <w:p w:rsidR="00E17051" w:rsidRPr="006A4968" w:rsidRDefault="001D4332" w:rsidP="00E1705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Normal"/>
          <w:rFonts w:ascii="Times New Roman" w:hAnsi="Times New Roman"/>
          <w:i/>
          <w:sz w:val="24"/>
        </w:rPr>
        <w:t xml:space="preserve">* </w:t>
      </w:r>
      <w:r>
        <w:rPr>
          <w:rStyle w:val="Normal"/>
          <w:rFonts w:ascii="Times New Roman" w:hAnsi="Times New Roman"/>
          <w:i/>
          <w:sz w:val="24"/>
        </w:rPr>
        <w:t>Kriterierna definieras i bilaga</w:t>
      </w:r>
      <w:r>
        <w:rPr>
          <w:rStyle w:val="Normal"/>
          <w:rFonts w:ascii="Times New Roman" w:hAnsi="Times New Roman"/>
          <w:i/>
          <w:sz w:val="24"/>
        </w:rPr>
        <w:t> </w:t>
      </w:r>
      <w:r>
        <w:rPr>
          <w:rStyle w:val="Normal"/>
          <w:rFonts w:ascii="Times New Roman" w:hAnsi="Times New Roman"/>
          <w:i/>
          <w:sz w:val="24"/>
        </w:rPr>
        <w:t xml:space="preserve">1 </w:t>
      </w:r>
      <w:r>
        <w:rPr>
          <w:rStyle w:val="Normal"/>
          <w:rFonts w:ascii="Times New Roman" w:hAnsi="Times New Roman"/>
          <w:i/>
          <w:sz w:val="24"/>
        </w:rPr>
        <w:t>till regeringsförordning nr</w:t>
      </w:r>
      <w:r>
        <w:rPr>
          <w:rStyle w:val="Normal"/>
          <w:rFonts w:ascii="Times New Roman" w:hAnsi="Times New Roman"/>
          <w:i/>
          <w:sz w:val="24"/>
        </w:rPr>
        <w:t xml:space="preserve"> ____ </w:t>
      </w:r>
      <w:r>
        <w:rPr>
          <w:rStyle w:val="Normal"/>
          <w:rFonts w:ascii="Times New Roman" w:hAnsi="Times New Roman"/>
          <w:i/>
          <w:sz w:val="24"/>
        </w:rPr>
        <w:t>av</w:t>
      </w:r>
      <w:r>
        <w:rPr>
          <w:rStyle w:val="Normal"/>
          <w:rFonts w:ascii="Times New Roman" w:hAnsi="Times New Roman"/>
          <w:i/>
          <w:sz w:val="24"/>
        </w:rPr>
        <w:t> </w:t>
      </w:r>
      <w:r>
        <w:rPr>
          <w:rStyle w:val="Normal"/>
          <w:rFonts w:ascii="Times New Roman" w:hAnsi="Times New Roman"/>
          <w:i/>
          <w:sz w:val="24"/>
        </w:rPr>
        <w:t>den</w:t>
      </w:r>
      <w:r>
        <w:rPr>
          <w:rStyle w:val="Normal"/>
          <w:rFonts w:ascii="Times New Roman" w:hAnsi="Times New Roman"/>
          <w:i/>
          <w:sz w:val="24"/>
        </w:rPr>
        <w:t> </w:t>
      </w:r>
      <w:r>
        <w:rPr>
          <w:rStyle w:val="Normal"/>
          <w:rFonts w:ascii="Times New Roman" w:hAnsi="Times New Roman"/>
          <w:i/>
          <w:sz w:val="24"/>
        </w:rPr>
        <w:t>[</w:t>
      </w:r>
      <w:r>
        <w:rPr>
          <w:rStyle w:val="Normal"/>
          <w:rFonts w:ascii="Times New Roman" w:hAnsi="Times New Roman"/>
          <w:i/>
          <w:sz w:val="24"/>
        </w:rPr>
        <w:t>dag</w:t>
      </w:r>
      <w:r>
        <w:rPr>
          <w:rStyle w:val="Normal"/>
          <w:rFonts w:ascii="Times New Roman" w:hAnsi="Times New Roman"/>
          <w:i/>
          <w:sz w:val="24"/>
        </w:rPr>
        <w:t>]</w:t>
      </w:r>
      <w:r>
        <w:rPr>
          <w:rStyle w:val="Normal"/>
          <w:rFonts w:ascii="Times New Roman" w:hAnsi="Times New Roman"/>
          <w:i/>
          <w:sz w:val="24"/>
        </w:rPr>
        <w:t> </w:t>
      </w:r>
      <w:r>
        <w:rPr>
          <w:rStyle w:val="Normal"/>
          <w:rFonts w:ascii="Times New Roman" w:hAnsi="Times New Roman"/>
          <w:i/>
          <w:sz w:val="24"/>
        </w:rPr>
        <w:t>[</w:t>
      </w:r>
      <w:r>
        <w:rPr>
          <w:rStyle w:val="Normal"/>
          <w:rFonts w:ascii="Times New Roman" w:hAnsi="Times New Roman"/>
          <w:i/>
          <w:sz w:val="24"/>
        </w:rPr>
        <w:t>datum</w:t>
      </w:r>
      <w:r>
        <w:rPr>
          <w:rStyle w:val="Normal"/>
          <w:rFonts w:ascii="Times New Roman" w:hAnsi="Times New Roman"/>
          <w:i/>
          <w:sz w:val="24"/>
        </w:rPr>
        <w:t>]</w:t>
      </w:r>
      <w:r>
        <w:rPr>
          <w:rStyle w:val="Normal"/>
          <w:rFonts w:ascii="Times New Roman" w:hAnsi="Times New Roman"/>
          <w:i/>
          <w:sz w:val="24"/>
        </w:rPr>
        <w:t> </w:t>
      </w:r>
      <w:r>
        <w:rPr>
          <w:rStyle w:val="Normal"/>
          <w:rFonts w:ascii="Times New Roman" w:hAnsi="Times New Roman"/>
          <w:i/>
          <w:sz w:val="24"/>
        </w:rPr>
        <w:t xml:space="preserve">2018 </w:t>
      </w:r>
      <w:r>
        <w:rPr>
          <w:rStyle w:val="Normal"/>
          <w:rFonts w:ascii="Times New Roman" w:hAnsi="Times New Roman"/>
          <w:i/>
          <w:sz w:val="24"/>
        </w:rPr>
        <w:t>om förfarande för hävande av avfallsstatusen för gummimaterial som erhålls från uttjänta däck och är en del av bearbetarens kvalitetsstyrningssystem för bearbetning av uttjänta däck</w:t>
      </w:r>
      <w:r>
        <w:rPr>
          <w:rStyle w:val="Normal"/>
          <w:rFonts w:ascii="Times New Roman" w:hAnsi="Times New Roman"/>
          <w:i/>
          <w:sz w:val="24"/>
        </w:rPr>
        <w:t>.</w:t>
      </w:r>
    </w:p>
    <w:sectPr w:rsidR="00E17051" w:rsidRPr="006A4968" w:rsidSect="00E17051">
      <w:headerReference w:type="default" r:id="rId8"/>
      <w:pgSz w:w="11900" w:h="16840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51" w:rsidRDefault="001D4332">
      <w:pPr>
        <w:spacing w:after="0" w:line="240" w:lineRule="auto"/>
      </w:pPr>
      <w:r>
        <w:separator/>
      </w:r>
    </w:p>
  </w:endnote>
  <w:endnote w:type="continuationSeparator" w:id="0">
    <w:p w:rsidR="00E17051" w:rsidRDefault="001D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51" w:rsidRDefault="001D4332">
      <w:pPr>
        <w:spacing w:after="0" w:line="240" w:lineRule="auto"/>
      </w:pPr>
      <w:r>
        <w:separator/>
      </w:r>
    </w:p>
  </w:footnote>
  <w:footnote w:type="continuationSeparator" w:id="0">
    <w:p w:rsidR="00E17051" w:rsidRDefault="001D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51" w:rsidRPr="00BB2301" w:rsidRDefault="001D4332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Style w:val="Header"/>
        <w:rFonts w:ascii="Times New Roman" w:hAnsi="Times New Roman"/>
        <w:sz w:val="24"/>
      </w:rPr>
      <w:fldChar w:fldCharType="begin"/>
    </w:r>
    <w:r>
      <w:rPr>
        <w:rStyle w:val="Header"/>
        <w:rFonts w:ascii="Times New Roman" w:hAnsi="Times New Roman"/>
        <w:sz w:val="24"/>
      </w:rPr>
      <w:instrText xml:space="preserve"> PAGE   \* MERGEFORMAT </w:instrText>
    </w:r>
    <w:r>
      <w:rPr>
        <w:rStyle w:val="Header"/>
        <w:rFonts w:ascii="Times New Roman" w:hAnsi="Times New Roman"/>
        <w:sz w:val="24"/>
      </w:rPr>
      <w:fldChar w:fldCharType="separate"/>
    </w:r>
    <w:r>
      <w:rPr>
        <w:rStyle w:val="Header"/>
        <w:rFonts w:ascii="Times New Roman" w:hAnsi="Times New Roman"/>
        <w:noProof/>
        <w:sz w:val="24"/>
      </w:rPr>
      <w:t>8</w:t>
    </w:r>
    <w:r>
      <w:rPr>
        <w:rStyle w:val="Header"/>
        <w:rFonts w:ascii="Times New Roman" w:hAnsi="Times New Roman"/>
        <w:sz w:val="24"/>
      </w:rPr>
      <w:fldChar w:fldCharType="end"/>
    </w:r>
  </w:p>
  <w:p w:rsidR="00E17051" w:rsidRDefault="001D43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2747"/>
    <w:multiLevelType w:val="multilevel"/>
    <w:tmpl w:val="FBD0F488"/>
    <w:name w:val="0,901923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AA728F"/>
    <w:multiLevelType w:val="hybridMultilevel"/>
    <w:tmpl w:val="79E4A31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7D0B"/>
    <w:multiLevelType w:val="hybridMultilevel"/>
    <w:tmpl w:val="AA7838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A38E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076C74"/>
    <w:multiLevelType w:val="multilevel"/>
    <w:tmpl w:val="1682EED8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 w:hint="default"/>
      </w:rPr>
    </w:lvl>
    <w:lvl w:ilvl="3">
      <w:start w:val="1"/>
      <w:numFmt w:val="lowerLetter"/>
      <w:pStyle w:val="Point1letter"/>
      <w:lvlText w:val="%4)"/>
      <w:lvlJc w:val="left"/>
      <w:pPr>
        <w:tabs>
          <w:tab w:val="num" w:pos="1417"/>
        </w:tabs>
        <w:ind w:left="1417" w:hanging="567"/>
      </w:pPr>
      <w:rPr>
        <w:rFonts w:cs="Times New Roman" w:hint="default"/>
        <w:i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 w:hint="default"/>
      </w:rPr>
    </w:lvl>
  </w:abstractNum>
  <w:abstractNum w:abstractNumId="5" w15:restartNumberingAfterBreak="0">
    <w:nsid w:val="3F6F4E5C"/>
    <w:multiLevelType w:val="hybridMultilevel"/>
    <w:tmpl w:val="8E3AF15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61EC4"/>
    <w:multiLevelType w:val="hybridMultilevel"/>
    <w:tmpl w:val="1804A1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934524"/>
    <w:multiLevelType w:val="hybridMultilevel"/>
    <w:tmpl w:val="480EBF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56ED5"/>
    <w:multiLevelType w:val="multilevel"/>
    <w:tmpl w:val="73982A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9DA4165"/>
    <w:multiLevelType w:val="hybridMultilevel"/>
    <w:tmpl w:val="EE70F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B1AFF"/>
    <w:multiLevelType w:val="hybridMultilevel"/>
    <w:tmpl w:val="AD58AA7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F23CE"/>
    <w:multiLevelType w:val="multilevel"/>
    <w:tmpl w:val="C0B67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B3"/>
    <w:rsid w:val="001D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0D701CC-D95F-4EFA-B5B8-FF543A3E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B3"/>
    <w:pPr>
      <w:spacing w:after="160" w:line="259" w:lineRule="auto"/>
    </w:pPr>
    <w:rPr>
      <w:rFonts w:eastAsia="Cambria"/>
      <w:sz w:val="22"/>
      <w:szCs w:val="22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9B3"/>
    <w:pPr>
      <w:keepNext/>
      <w:spacing w:after="0" w:line="240" w:lineRule="auto"/>
      <w:jc w:val="righ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8F"/>
    <w:pPr>
      <w:keepNext/>
      <w:keepLines/>
      <w:spacing w:before="40" w:after="0"/>
      <w:outlineLvl w:val="1"/>
    </w:pPr>
    <w:rPr>
      <w:rFonts w:ascii="Calibri" w:eastAsia="MS Gothic" w:hAnsi="Calibri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A59B3"/>
    <w:rPr>
      <w:sz w:val="16"/>
      <w:szCs w:val="16"/>
      <w:lang w:val="sv-SE" w:eastAsia="sv-S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59B3"/>
    <w:rPr>
      <w:rFonts w:eastAsia="Cambria"/>
      <w:sz w:val="20"/>
      <w:szCs w:val="20"/>
      <w:lang w:val="sv-SE" w:eastAsia="sv-SE"/>
    </w:rPr>
  </w:style>
  <w:style w:type="paragraph" w:customStyle="1" w:styleId="naislab">
    <w:name w:val="naislab"/>
    <w:basedOn w:val="Normal"/>
    <w:rsid w:val="00BA59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9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59B3"/>
    <w:rPr>
      <w:rFonts w:ascii="Lucida Grande" w:eastAsia="Cambria" w:hAnsi="Lucida Grande" w:cs="Lucida Grande"/>
      <w:sz w:val="18"/>
      <w:szCs w:val="18"/>
      <w:lang w:val="sv-SE" w:eastAsia="sv-SE"/>
    </w:rPr>
  </w:style>
  <w:style w:type="paragraph" w:styleId="ListParagraph">
    <w:name w:val="List Paragraph"/>
    <w:basedOn w:val="Normal"/>
    <w:uiPriority w:val="34"/>
    <w:qFormat/>
    <w:rsid w:val="00BA59B3"/>
    <w:pPr>
      <w:ind w:left="720"/>
      <w:contextualSpacing/>
    </w:pPr>
    <w:rPr>
      <w:rFonts w:ascii="Calibri" w:eastAsia="SimSun" w:hAnsi="Calibri"/>
    </w:rPr>
  </w:style>
  <w:style w:type="character" w:customStyle="1" w:styleId="Heading1Char">
    <w:name w:val="Heading 1 Char"/>
    <w:link w:val="Heading1"/>
    <w:uiPriority w:val="9"/>
    <w:rsid w:val="00BA59B3"/>
    <w:rPr>
      <w:rFonts w:ascii="Cambria" w:eastAsia="Times New Roman" w:hAnsi="Cambria" w:cs="Times New Roman"/>
      <w:b/>
      <w:bCs/>
      <w:kern w:val="32"/>
      <w:sz w:val="32"/>
      <w:szCs w:val="32"/>
      <w:lang w:val="sv-SE" w:eastAsia="sv-SE"/>
    </w:rPr>
  </w:style>
  <w:style w:type="paragraph" w:styleId="BodyText">
    <w:name w:val="Body Text"/>
    <w:basedOn w:val="Normal"/>
    <w:link w:val="BodyTextChar"/>
    <w:uiPriority w:val="99"/>
    <w:rsid w:val="00BA59B3"/>
    <w:pPr>
      <w:tabs>
        <w:tab w:val="left" w:pos="6804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BA59B3"/>
    <w:rPr>
      <w:rFonts w:ascii="Times New Roman" w:eastAsia="Times New Roman" w:hAnsi="Times New Roman" w:cs="Times New Roman"/>
      <w:lang w:val="sv-SE" w:eastAsia="sv-SE"/>
    </w:rPr>
  </w:style>
  <w:style w:type="paragraph" w:customStyle="1" w:styleId="NumPar1">
    <w:name w:val="NumPar 1"/>
    <w:basedOn w:val="Normal"/>
    <w:next w:val="Normal"/>
    <w:rsid w:val="005F5128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2">
    <w:name w:val="NumPar 2"/>
    <w:basedOn w:val="Normal"/>
    <w:next w:val="Normal"/>
    <w:rsid w:val="005F5128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3">
    <w:name w:val="NumPar 3"/>
    <w:basedOn w:val="Normal"/>
    <w:next w:val="Normal"/>
    <w:rsid w:val="005F5128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4">
    <w:name w:val="NumPar 4"/>
    <w:basedOn w:val="Normal"/>
    <w:next w:val="Normal"/>
    <w:rsid w:val="005F5128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number">
    <w:name w:val="Point 0 (number)"/>
    <w:basedOn w:val="Normal"/>
    <w:rsid w:val="005F5128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number">
    <w:name w:val="Point 1 (number)"/>
    <w:basedOn w:val="Normal"/>
    <w:rsid w:val="005F5128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number">
    <w:name w:val="Point 2 (number)"/>
    <w:basedOn w:val="Normal"/>
    <w:rsid w:val="005F5128"/>
    <w:pPr>
      <w:numPr>
        <w:ilvl w:val="4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number">
    <w:name w:val="Point 3 (number)"/>
    <w:basedOn w:val="Normal"/>
    <w:rsid w:val="005F5128"/>
    <w:pPr>
      <w:numPr>
        <w:ilvl w:val="6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letter">
    <w:name w:val="Point 0 (letter)"/>
    <w:basedOn w:val="Normal"/>
    <w:rsid w:val="005F5128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letter">
    <w:name w:val="Point 1 (letter)"/>
    <w:basedOn w:val="Normal"/>
    <w:rsid w:val="005F5128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letter">
    <w:name w:val="Point 2 (letter)"/>
    <w:basedOn w:val="Normal"/>
    <w:rsid w:val="005F5128"/>
    <w:pPr>
      <w:numPr>
        <w:ilvl w:val="5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letter">
    <w:name w:val="Point 3 (letter)"/>
    <w:basedOn w:val="Normal"/>
    <w:rsid w:val="005F5128"/>
    <w:pPr>
      <w:numPr>
        <w:ilvl w:val="7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4letter">
    <w:name w:val="Point 4 (letter)"/>
    <w:basedOn w:val="Normal"/>
    <w:rsid w:val="005F5128"/>
    <w:pPr>
      <w:numPr>
        <w:ilvl w:val="8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3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0381"/>
    <w:rPr>
      <w:rFonts w:eastAsia="Cambria"/>
      <w:b/>
      <w:bCs/>
      <w:sz w:val="20"/>
      <w:szCs w:val="20"/>
      <w:lang w:val="sv-SE" w:eastAsia="sv-SE"/>
    </w:rPr>
  </w:style>
  <w:style w:type="character" w:customStyle="1" w:styleId="Heading2Char">
    <w:name w:val="Heading 2 Char"/>
    <w:link w:val="Heading2"/>
    <w:uiPriority w:val="9"/>
    <w:semiHidden/>
    <w:rsid w:val="008D118F"/>
    <w:rPr>
      <w:rFonts w:ascii="Calibri" w:eastAsia="MS Gothic" w:hAnsi="Calibri" w:cs="Times New Roman"/>
      <w:color w:val="365F91"/>
      <w:sz w:val="26"/>
      <w:szCs w:val="26"/>
      <w:lang w:val="sv-SE" w:eastAsia="sv-SE"/>
    </w:rPr>
  </w:style>
  <w:style w:type="paragraph" w:styleId="Header">
    <w:name w:val="header"/>
    <w:basedOn w:val="Normal"/>
    <w:link w:val="Head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SimSun" w:hAnsi="Calibri"/>
    </w:rPr>
  </w:style>
  <w:style w:type="character" w:customStyle="1" w:styleId="HeaderChar">
    <w:name w:val="Header Char"/>
    <w:link w:val="Header"/>
    <w:uiPriority w:val="99"/>
    <w:rsid w:val="008D118F"/>
    <w:rPr>
      <w:rFonts w:ascii="Calibri" w:eastAsia="SimSun" w:hAnsi="Calibri" w:cs="Times New Roman"/>
      <w:sz w:val="22"/>
      <w:szCs w:val="22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SimSun" w:hAnsi="Calibri"/>
    </w:rPr>
  </w:style>
  <w:style w:type="character" w:customStyle="1" w:styleId="FooterChar">
    <w:name w:val="Footer Char"/>
    <w:link w:val="Footer"/>
    <w:uiPriority w:val="99"/>
    <w:rsid w:val="008D118F"/>
    <w:rPr>
      <w:rFonts w:ascii="Calibri" w:eastAsia="SimSun" w:hAnsi="Calibri" w:cs="Times New Roman"/>
      <w:sz w:val="22"/>
      <w:szCs w:val="22"/>
      <w:lang w:val="sv-SE" w:eastAsia="sv-SE"/>
    </w:rPr>
  </w:style>
  <w:style w:type="character" w:styleId="Hyperlink">
    <w:name w:val="Hyperlink"/>
    <w:uiPriority w:val="99"/>
    <w:semiHidden/>
    <w:unhideWhenUsed/>
    <w:rsid w:val="00695329"/>
    <w:rPr>
      <w:color w:val="0000FF"/>
      <w:u w:val="single"/>
      <w:lang w:val="sv-SE" w:eastAsia="sv-SE"/>
    </w:rPr>
  </w:style>
  <w:style w:type="character" w:styleId="Strong">
    <w:name w:val="Strong"/>
    <w:uiPriority w:val="22"/>
    <w:qFormat/>
    <w:rsid w:val="00695329"/>
    <w:rPr>
      <w:b/>
      <w:bCs/>
      <w:lang w:val="sv-SE" w:eastAsia="sv-SE"/>
    </w:rPr>
  </w:style>
  <w:style w:type="paragraph" w:customStyle="1" w:styleId="NChar1CharCharCharCharCharChar">
    <w:name w:val="N Char1 Char Char Char Char Char Char"/>
    <w:basedOn w:val="Normal"/>
    <w:autoRedefine/>
    <w:uiPriority w:val="99"/>
    <w:rsid w:val="00361744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bCs/>
      <w:sz w:val="28"/>
      <w:szCs w:val="28"/>
    </w:rPr>
  </w:style>
  <w:style w:type="paragraph" w:customStyle="1" w:styleId="tv213">
    <w:name w:val="tv213"/>
    <w:basedOn w:val="Normal"/>
    <w:rsid w:val="00FC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A600B"/>
    <w:rPr>
      <w:rFonts w:eastAsia="Cambria"/>
      <w:sz w:val="22"/>
      <w:szCs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3494-82B9-4B8F-A3C8-6B5B94B1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"Kārtība atkritumu statusa piemērošanas izbeigšanai gumijas materiāliem, kas iegūti no nolietotām riepām"</vt:lpstr>
    </vt:vector>
  </TitlesOfParts>
  <Company>VARAM</Company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"Kārtība atkritumu statusa piemērošanas izbeigšanai gumijas materiāliem, kas iegūti no nolietotām riepām"</dc:title>
  <dc:subject>Noteikumu projekts</dc:subject>
  <dc:creator>Ilze Doniņa</dc:creator>
  <cp:keywords/>
  <dc:description>67026487, natalija.slaidina@varam.gov.lv, 67026515, ilze.donina@varam.gov.lv</dc:description>
  <cp:lastModifiedBy>Negolsha, Iuliia</cp:lastModifiedBy>
  <cp:revision>2</cp:revision>
  <cp:lastPrinted>2018-03-14T09:38:00Z</cp:lastPrinted>
  <dcterms:created xsi:type="dcterms:W3CDTF">2018-05-24T10:31:00Z</dcterms:created>
  <dcterms:modified xsi:type="dcterms:W3CDTF">2018-05-24T10:31:00Z</dcterms:modified>
</cp:coreProperties>
</file>