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C6" w:rsidRPr="00DF4828" w:rsidRDefault="005E18C6" w:rsidP="00DC7CD6">
      <w:pPr>
        <w:spacing w:after="0" w:line="240" w:lineRule="auto"/>
        <w:jc w:val="both"/>
        <w:rPr>
          <w:rFonts w:ascii="Noto Sans" w:hAnsi="Noto Sans" w:cs="Noto Sans"/>
          <w:b/>
          <w:sz w:val="24"/>
          <w:szCs w:val="24"/>
          <w:lang w:val="es-ES"/>
        </w:rPr>
      </w:pPr>
      <w:bookmarkStart w:id="0" w:name="_GoBack"/>
      <w:bookmarkEnd w:id="0"/>
    </w:p>
    <w:p w:rsidR="009C5FCC" w:rsidRPr="00DF4828" w:rsidRDefault="00DC7CD6" w:rsidP="009C5FCC">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DECRETO XX/XXXX, DE XX DE XXXXX, POR EL QUE SE APRUEBA EL  REGLAMENTO </w:t>
      </w:r>
      <w:r w:rsidR="009C5FCC" w:rsidRPr="00DF4828">
        <w:rPr>
          <w:rFonts w:ascii="Noto Sans" w:hAnsi="Noto Sans" w:cs="Noto Sans"/>
          <w:b/>
          <w:sz w:val="24"/>
          <w:szCs w:val="24"/>
          <w:lang w:val="es-ES"/>
        </w:rPr>
        <w:t>DE MÁQUINAS DE JUEGO, EMPRESAS, ESTABLECIMIENTOS DEDICADOS A SU EXPLOTACION Y OTRAS NORMAS EN MATERIA DE JUEGO DE LA COMUNIDAD AUTÓNOMA DE LES ILLES BALEARS</w:t>
      </w:r>
    </w:p>
    <w:p w:rsidR="00DC7CD6" w:rsidRPr="00DF4828" w:rsidRDefault="00DC7CD6" w:rsidP="00DC7CD6">
      <w:pPr>
        <w:spacing w:after="0" w:line="240" w:lineRule="auto"/>
        <w:jc w:val="both"/>
        <w:rPr>
          <w:rFonts w:ascii="Noto Sans" w:hAnsi="Noto Sans" w:cs="Noto Sans"/>
          <w:b/>
          <w:sz w:val="24"/>
          <w:szCs w:val="24"/>
          <w:lang w:val="es-ES"/>
        </w:rPr>
      </w:pPr>
    </w:p>
    <w:p w:rsidR="00DC7CD6" w:rsidRPr="00DF4828" w:rsidRDefault="00DC7CD6" w:rsidP="00DC7CD6">
      <w:pPr>
        <w:tabs>
          <w:tab w:val="left" w:pos="0"/>
          <w:tab w:val="left" w:pos="9071"/>
        </w:tabs>
        <w:spacing w:after="0" w:line="240" w:lineRule="auto"/>
        <w:jc w:val="both"/>
        <w:rPr>
          <w:rFonts w:ascii="Noto Sans" w:hAnsi="Noto Sans" w:cs="Noto Sans"/>
          <w:sz w:val="24"/>
          <w:szCs w:val="24"/>
          <w:lang w:val="es-ES"/>
        </w:rPr>
      </w:pPr>
    </w:p>
    <w:p w:rsidR="00DC7CD6" w:rsidRPr="00DF4828" w:rsidRDefault="00DC7CD6" w:rsidP="00DC7CD6">
      <w:pPr>
        <w:tabs>
          <w:tab w:val="left" w:pos="0"/>
          <w:tab w:val="left" w:pos="9071"/>
        </w:tabs>
        <w:spacing w:after="0" w:line="240" w:lineRule="auto"/>
        <w:jc w:val="both"/>
        <w:rPr>
          <w:rFonts w:ascii="Noto Sans" w:hAnsi="Noto Sans" w:cs="Noto Sans"/>
          <w:sz w:val="24"/>
          <w:szCs w:val="24"/>
          <w:lang w:val="es-ES"/>
        </w:rPr>
      </w:pPr>
    </w:p>
    <w:p w:rsidR="00E03E3A" w:rsidRPr="00DF4828" w:rsidRDefault="00E03E3A" w:rsidP="00E03E3A">
      <w:pPr>
        <w:jc w:val="both"/>
        <w:rPr>
          <w:rFonts w:ascii="Noto Sans" w:hAnsi="Noto Sans" w:cs="Noto Sans"/>
          <w:sz w:val="24"/>
          <w:szCs w:val="24"/>
          <w:lang w:val="es-ES"/>
        </w:rPr>
      </w:pPr>
      <w:r w:rsidRPr="00DF4828">
        <w:rPr>
          <w:rFonts w:ascii="Noto Sans" w:hAnsi="Noto Sans" w:cs="Noto Sans"/>
          <w:sz w:val="24"/>
          <w:szCs w:val="24"/>
          <w:lang w:val="es-ES"/>
        </w:rPr>
        <w:t xml:space="preserve">El artículo 30.29 del Estatuto de autonomía de las Illes Balears, según la redacción dada por la Ley orgánica 1/2007, de 28 de febrero, de reforma del Estatuto, atribuye a la comunidad autónoma de las Illes Balears la competencia exclusiva en materia de casinos, juegos y apuestas, con exclusión de las apuestas mutuas deportivo-benéficas. Asimismo, el artículo 10.10 atribuye competencias a favor de la comunidad autónoma de las Illes Balears en relación con la promoción del deporte y de la adecuada utilización del ocio. </w:t>
      </w:r>
    </w:p>
    <w:p w:rsidR="00E03E3A" w:rsidRPr="00DF4828" w:rsidRDefault="00E03E3A" w:rsidP="00E03E3A">
      <w:pPr>
        <w:jc w:val="both"/>
        <w:rPr>
          <w:rFonts w:ascii="Noto Sans" w:hAnsi="Noto Sans" w:cs="Noto Sans"/>
          <w:sz w:val="24"/>
          <w:szCs w:val="24"/>
          <w:lang w:val="es-ES"/>
        </w:rPr>
      </w:pPr>
      <w:r w:rsidRPr="00DF4828">
        <w:rPr>
          <w:rFonts w:ascii="Noto Sans" w:hAnsi="Noto Sans" w:cs="Noto Sans"/>
          <w:sz w:val="24"/>
          <w:szCs w:val="24"/>
          <w:lang w:val="es-ES"/>
        </w:rPr>
        <w:t xml:space="preserve">En virtud del Real Decreto 123/1995, de 27 de enero, se traspasaron las funciones y los servicios en materia de casinos, juegos y apuestas de la Administración </w:t>
      </w:r>
      <w:r w:rsidR="008230DF">
        <w:rPr>
          <w:rFonts w:ascii="Noto Sans" w:hAnsi="Noto Sans" w:cs="Noto Sans"/>
          <w:sz w:val="24"/>
          <w:szCs w:val="24"/>
          <w:lang w:val="es-ES"/>
        </w:rPr>
        <w:t>Ge</w:t>
      </w:r>
      <w:r w:rsidRPr="00DF4828">
        <w:rPr>
          <w:rFonts w:ascii="Noto Sans" w:hAnsi="Noto Sans" w:cs="Noto Sans"/>
          <w:sz w:val="24"/>
          <w:szCs w:val="24"/>
          <w:lang w:val="es-ES"/>
        </w:rPr>
        <w:t>neral del Estado a la Comunidad Autónoma de las Illes Balears.</w:t>
      </w:r>
    </w:p>
    <w:p w:rsidR="00E03E3A" w:rsidRPr="00DF4828" w:rsidRDefault="00E03E3A" w:rsidP="00E03E3A">
      <w:pPr>
        <w:jc w:val="both"/>
        <w:rPr>
          <w:rFonts w:ascii="Noto Sans" w:hAnsi="Noto Sans" w:cs="Noto Sans"/>
          <w:sz w:val="24"/>
          <w:szCs w:val="24"/>
          <w:lang w:val="es-ES"/>
        </w:rPr>
      </w:pPr>
      <w:r w:rsidRPr="00DF4828">
        <w:rPr>
          <w:rFonts w:ascii="Noto Sans" w:hAnsi="Noto Sans" w:cs="Noto Sans"/>
          <w:sz w:val="24"/>
          <w:szCs w:val="24"/>
          <w:lang w:val="es-ES"/>
        </w:rPr>
        <w:t xml:space="preserve">La Directiva 2006/123/CE del Parlamento Europeo y del Consejo, de 12 de diciembre de 2006, relativa a los servicios en el mercado interior, excluye de su ámbito de aplicación el juego por dinero que implique apuestas de valor monetario en juegos de azar, incluidas las loterías, el juego en los casinos y las apuestas, teniendo en cuenta la especificidad de tales actividades, que comportan a cargo de los estados la aplicación de políticas relacionadas con el orden público y la protección del colectivo de consumidores. </w:t>
      </w:r>
    </w:p>
    <w:p w:rsidR="00E03E3A" w:rsidRPr="00DF4828" w:rsidRDefault="00E03E3A" w:rsidP="00E03E3A">
      <w:pPr>
        <w:jc w:val="both"/>
        <w:rPr>
          <w:rFonts w:ascii="Noto Sans" w:hAnsi="Noto Sans" w:cs="Noto Sans"/>
          <w:sz w:val="24"/>
          <w:szCs w:val="24"/>
          <w:lang w:val="es-ES"/>
        </w:rPr>
      </w:pPr>
      <w:r w:rsidRPr="00DF4828">
        <w:rPr>
          <w:rFonts w:ascii="Noto Sans" w:hAnsi="Noto Sans" w:cs="Noto Sans"/>
          <w:sz w:val="24"/>
          <w:szCs w:val="24"/>
          <w:lang w:val="es-ES"/>
        </w:rPr>
        <w:t>La Ley 20/2013, de 9 de diciembre, de garantía de la unidad de mercado, establece una serie de principios sobre el libre acceso a las actividades de servicio y a su ejercicio, que han de aplicarse a cualquier actividad económica para desarrollar en  el territorio nacional.</w:t>
      </w:r>
    </w:p>
    <w:p w:rsidR="00E03E3A" w:rsidRPr="00DF4828" w:rsidRDefault="00E03E3A" w:rsidP="00E03E3A">
      <w:pPr>
        <w:jc w:val="both"/>
        <w:rPr>
          <w:rFonts w:ascii="Noto Sans" w:hAnsi="Noto Sans" w:cs="Noto Sans"/>
          <w:sz w:val="24"/>
          <w:szCs w:val="24"/>
          <w:lang w:val="es-ES"/>
        </w:rPr>
      </w:pPr>
      <w:r w:rsidRPr="00DF4828">
        <w:rPr>
          <w:rFonts w:ascii="Noto Sans" w:hAnsi="Noto Sans" w:cs="Noto Sans"/>
          <w:sz w:val="24"/>
          <w:szCs w:val="24"/>
          <w:lang w:val="es-ES"/>
        </w:rPr>
        <w:t xml:space="preserve">El régimen de autorizaciones contenido en la presente norma podría afectar el principio de necesidad y proporcionalidad de las actuaciones recogido en el artículo 5 de la Ley 20/2013, si bien dicho artículo recoge la excepcionalidad de esta intervención siempre que esté motivada en la salvaguarda de alguna razón imperiosa de interés general de entre las comprendidas en el artículo 3.11 de la Ley 17/2009, de 23 de noviembre, sobre el libre acceso a las actividades de servicios y su ejercicio, como pueden ser: el orden público, la seguridad pública, la salud pública, la seguridad y salud del colectivo de consumidores, la protección del medio ambiente y del entorno urbano, lucha contra el fraude, entre otros. </w:t>
      </w:r>
    </w:p>
    <w:p w:rsidR="00E03E3A" w:rsidRPr="00DF4828" w:rsidRDefault="00E03E3A" w:rsidP="00E03E3A">
      <w:pPr>
        <w:jc w:val="both"/>
        <w:rPr>
          <w:rFonts w:ascii="Noto Sans" w:hAnsi="Noto Sans" w:cs="Noto Sans"/>
          <w:sz w:val="24"/>
          <w:szCs w:val="24"/>
          <w:lang w:val="es-ES"/>
        </w:rPr>
      </w:pPr>
      <w:r w:rsidRPr="00DF4828">
        <w:rPr>
          <w:rFonts w:ascii="Noto Sans" w:hAnsi="Noto Sans" w:cs="Noto Sans"/>
          <w:sz w:val="24"/>
          <w:szCs w:val="24"/>
          <w:lang w:val="es-ES"/>
        </w:rPr>
        <w:t xml:space="preserve">El Decreto 24/2015, de 7 de agosto, de la presidenta de las Illes Balears, por el que se  establecen las competencias y la estructura orgánica básica de las consejerías de la Administración de la Comunidad Autónoma de las Illes Balears, atribuye a la Dirección </w:t>
      </w:r>
      <w:r w:rsidRPr="00DF4828">
        <w:rPr>
          <w:rFonts w:ascii="Noto Sans" w:hAnsi="Noto Sans" w:cs="Noto Sans"/>
          <w:sz w:val="24"/>
          <w:szCs w:val="24"/>
          <w:lang w:val="es-ES"/>
        </w:rPr>
        <w:lastRenderedPageBreak/>
        <w:t>General de Comercio y Empresa, de la Consejería de Trabajo, Comercio e Industria, la competencia referida a casinos, juegos y apuestas.</w:t>
      </w:r>
    </w:p>
    <w:p w:rsidR="00E03E3A" w:rsidRPr="00DF4828" w:rsidRDefault="00E03E3A" w:rsidP="00E03E3A">
      <w:pPr>
        <w:jc w:val="both"/>
        <w:rPr>
          <w:rFonts w:ascii="Noto Sans" w:hAnsi="Noto Sans" w:cs="Noto Sans"/>
          <w:sz w:val="24"/>
          <w:szCs w:val="24"/>
          <w:lang w:val="es-ES"/>
        </w:rPr>
      </w:pPr>
      <w:r w:rsidRPr="00DF4828">
        <w:rPr>
          <w:rFonts w:ascii="Noto Sans" w:hAnsi="Noto Sans" w:cs="Noto Sans"/>
          <w:sz w:val="24"/>
          <w:szCs w:val="24"/>
          <w:lang w:val="es-ES"/>
        </w:rPr>
        <w:t xml:space="preserve">En desarrollo de las competencias estatutarias, se aprobó la Ley 8/2014, de 1 de agosto, del juego y las apuestas de las Illes Balears, que entró en vigor el día 8 de agosto de 2014, llenando así el vacío normativo legal existente hasta aquellos momentos en el sector. </w:t>
      </w:r>
    </w:p>
    <w:p w:rsidR="00AF3602" w:rsidRPr="00DF4828" w:rsidRDefault="00AF3602" w:rsidP="00AF3602">
      <w:pPr>
        <w:jc w:val="both"/>
        <w:rPr>
          <w:rFonts w:ascii="Noto Sans" w:hAnsi="Noto Sans" w:cs="Noto Sans"/>
          <w:sz w:val="24"/>
          <w:szCs w:val="24"/>
          <w:lang w:val="es-ES"/>
        </w:rPr>
      </w:pPr>
      <w:r w:rsidRPr="00DF4828">
        <w:rPr>
          <w:rFonts w:ascii="Noto Sans" w:hAnsi="Noto Sans" w:cs="Noto Sans"/>
          <w:sz w:val="24"/>
          <w:szCs w:val="24"/>
          <w:lang w:val="es-ES"/>
        </w:rPr>
        <w:t>El artículo 13 de la Ley 8/2014, de 1 de agosto, por el que se regulan las máquinas de juego hace una clasificación de las máquinas de juego en distintos tipos B, C y D, los que entran en su ámbito de aplicación y excluye de su ámbito el tipo de máquinas de juego A, a la vez que establece una serie de limitaciones en relación a los lugares donde se pueden situar los tipos de máquinas de juego a los que hace referencia, lo que entra</w:t>
      </w:r>
      <w:r w:rsidR="00CB59F1">
        <w:rPr>
          <w:rFonts w:ascii="Noto Sans" w:hAnsi="Noto Sans" w:cs="Noto Sans"/>
          <w:sz w:val="24"/>
          <w:szCs w:val="24"/>
          <w:lang w:val="es-ES"/>
        </w:rPr>
        <w:t>b</w:t>
      </w:r>
      <w:r w:rsidRPr="00DF4828">
        <w:rPr>
          <w:rFonts w:ascii="Noto Sans" w:hAnsi="Noto Sans" w:cs="Noto Sans"/>
          <w:sz w:val="24"/>
          <w:szCs w:val="24"/>
          <w:lang w:val="es-ES"/>
        </w:rPr>
        <w:t>a en contradicción con la normativa vigente.</w:t>
      </w:r>
    </w:p>
    <w:p w:rsidR="00E03E3A" w:rsidRPr="00DF4828" w:rsidRDefault="00E03E3A" w:rsidP="00E03E3A">
      <w:pPr>
        <w:jc w:val="both"/>
        <w:rPr>
          <w:rFonts w:ascii="Noto Sans" w:hAnsi="Noto Sans" w:cs="Noto Sans"/>
          <w:sz w:val="24"/>
          <w:szCs w:val="24"/>
          <w:lang w:val="es-ES"/>
        </w:rPr>
      </w:pPr>
      <w:r w:rsidRPr="00DF4828">
        <w:rPr>
          <w:rFonts w:ascii="Noto Sans" w:hAnsi="Noto Sans" w:cs="Noto Sans"/>
          <w:sz w:val="24"/>
          <w:szCs w:val="24"/>
          <w:lang w:val="es-ES"/>
        </w:rPr>
        <w:t>El artículo 6 establece que el Registro General del Juego de las Illes Balears como  instrumento de publicidad y control de las actividades relacionadas con el juego y las apuestas debe recoger toda una serie de datos obligatorios y que reglamentariamente debe regularse su organización y funcionamiento.  La inscripción en el Registro ha de practicarse de oficio y es un requisito indispensable para el desarrollo de la actividad de juego o apuesta en el territorio de las Illes Balears.</w:t>
      </w:r>
    </w:p>
    <w:p w:rsidR="005B56BA" w:rsidRPr="00DF4828" w:rsidRDefault="005B56BA" w:rsidP="00E03E3A">
      <w:pPr>
        <w:jc w:val="both"/>
        <w:rPr>
          <w:rFonts w:ascii="Noto Sans" w:hAnsi="Noto Sans" w:cs="Noto Sans"/>
          <w:sz w:val="24"/>
          <w:szCs w:val="24"/>
          <w:lang w:val="es-ES"/>
        </w:rPr>
      </w:pPr>
      <w:r w:rsidRPr="00DF4828">
        <w:rPr>
          <w:rFonts w:ascii="Noto Sans" w:hAnsi="Noto Sans" w:cs="Noto Sans"/>
          <w:sz w:val="24"/>
          <w:szCs w:val="24"/>
          <w:lang w:val="es-ES"/>
        </w:rPr>
        <w:t xml:space="preserve">Respecto a las homologaciones y certificados emitidos por laboratorios autorizados respecto a las máquinas </w:t>
      </w:r>
      <w:r w:rsidR="00DA2D79" w:rsidRPr="00DF4828">
        <w:rPr>
          <w:rFonts w:ascii="Noto Sans" w:hAnsi="Noto Sans" w:cs="Noto Sans"/>
          <w:sz w:val="24"/>
          <w:szCs w:val="24"/>
          <w:lang w:val="es-ES"/>
        </w:rPr>
        <w:t xml:space="preserve">de juego y apuestas </w:t>
      </w:r>
      <w:r w:rsidRPr="00DF4828">
        <w:rPr>
          <w:rFonts w:ascii="Noto Sans" w:hAnsi="Noto Sans" w:cs="Noto Sans"/>
          <w:sz w:val="24"/>
          <w:szCs w:val="24"/>
          <w:lang w:val="es-ES"/>
        </w:rPr>
        <w:t>y material de juego y apuestas la Ley 8/2014 nada dice al respe</w:t>
      </w:r>
      <w:r w:rsidR="00EB33C8">
        <w:rPr>
          <w:rFonts w:ascii="Noto Sans" w:hAnsi="Noto Sans" w:cs="Noto Sans"/>
          <w:sz w:val="24"/>
          <w:szCs w:val="24"/>
          <w:lang w:val="es-ES"/>
        </w:rPr>
        <w:t>c</w:t>
      </w:r>
      <w:r w:rsidRPr="00DF4828">
        <w:rPr>
          <w:rFonts w:ascii="Noto Sans" w:hAnsi="Noto Sans" w:cs="Noto Sans"/>
          <w:sz w:val="24"/>
          <w:szCs w:val="24"/>
          <w:lang w:val="es-ES"/>
        </w:rPr>
        <w:t>to,</w:t>
      </w:r>
      <w:r w:rsidR="00AF3602" w:rsidRPr="00DF4828">
        <w:rPr>
          <w:rFonts w:ascii="Noto Sans" w:hAnsi="Noto Sans" w:cs="Noto Sans"/>
          <w:sz w:val="24"/>
          <w:szCs w:val="24"/>
          <w:lang w:val="es-ES"/>
        </w:rPr>
        <w:t xml:space="preserve"> por lo que debemos recurrir a normativa estatal; </w:t>
      </w:r>
      <w:r w:rsidRPr="00DF4828">
        <w:rPr>
          <w:rFonts w:ascii="Noto Sans" w:hAnsi="Noto Sans" w:cs="Noto Sans"/>
          <w:sz w:val="24"/>
          <w:szCs w:val="24"/>
          <w:lang w:val="es-ES"/>
        </w:rPr>
        <w:t xml:space="preserve"> no obstante la disposición adicional segunda establece que las homologaciones y certificados emitidos por laboratorios autorizados y validados por los órganos competentes del Estado o de otras comunidades autónomas respecto de la concesión de autorizaciones y permisos de ámbito autonómico, pueden tener efectos en el territorio de la comunidad autónoma de las Illes Balears</w:t>
      </w:r>
      <w:r w:rsidR="00AF3602" w:rsidRPr="00DF4828">
        <w:rPr>
          <w:rFonts w:ascii="Noto Sans" w:hAnsi="Noto Sans" w:cs="Noto Sans"/>
          <w:sz w:val="24"/>
          <w:szCs w:val="24"/>
          <w:lang w:val="es-ES"/>
        </w:rPr>
        <w:t xml:space="preserve">. Por todo ello </w:t>
      </w:r>
      <w:r w:rsidRPr="00DF4828">
        <w:rPr>
          <w:rFonts w:ascii="Noto Sans" w:hAnsi="Noto Sans" w:cs="Noto Sans"/>
          <w:sz w:val="24"/>
          <w:szCs w:val="24"/>
          <w:lang w:val="es-ES"/>
        </w:rPr>
        <w:t>es imprescindible regular los requisitos y condiciones que deben cumplir en el ámbito territorial de la comunidad autónoma de las Illes Balears.</w:t>
      </w:r>
    </w:p>
    <w:p w:rsidR="00AF3602" w:rsidRPr="00DF4828" w:rsidRDefault="00AF3602" w:rsidP="00AF3602">
      <w:pPr>
        <w:jc w:val="both"/>
        <w:rPr>
          <w:rFonts w:ascii="Noto Sans" w:hAnsi="Noto Sans" w:cs="Noto Sans"/>
          <w:sz w:val="24"/>
          <w:szCs w:val="24"/>
          <w:lang w:val="es-ES"/>
        </w:rPr>
      </w:pPr>
      <w:r w:rsidRPr="00DF4828">
        <w:rPr>
          <w:rFonts w:ascii="Noto Sans" w:hAnsi="Noto Sans" w:cs="Noto Sans"/>
          <w:sz w:val="24"/>
          <w:szCs w:val="24"/>
          <w:lang w:val="es-ES"/>
        </w:rPr>
        <w:t xml:space="preserve">Así pues, con esta norma se pretende unificar en un único texto normativo la regulación dispersa vigente en esta materia, adaptarla a las previsiones contenidas en la Ley 8/2014, de 1 de agosto y regular algunos aspectos sobre los que la comunidad autónoma de las Illes Balears, a pesar de tener atribuidas las competencias exclusivas en materia de juego, no tiene regulados por lo que ha de recurrir a normativa estatal que ha quedado por completo obsoleta y en muchas ocasiones en contradicción con la actual Ley 8/2014. </w:t>
      </w:r>
    </w:p>
    <w:p w:rsidR="00DC1D83" w:rsidRPr="00051BE3" w:rsidRDefault="00697B64" w:rsidP="00697B64">
      <w:pPr>
        <w:ind w:left="142"/>
        <w:jc w:val="both"/>
        <w:rPr>
          <w:rFonts w:ascii="Noto Sans" w:hAnsi="Noto Sans" w:cs="Noto Sans"/>
          <w:sz w:val="24"/>
          <w:szCs w:val="24"/>
          <w:lang w:val="es-ES"/>
        </w:rPr>
      </w:pPr>
      <w:r w:rsidRPr="00051BE3">
        <w:rPr>
          <w:rFonts w:ascii="Noto Sans" w:hAnsi="Noto Sans" w:cs="Noto Sans"/>
          <w:sz w:val="24"/>
          <w:szCs w:val="24"/>
          <w:lang w:val="es-ES"/>
        </w:rPr>
        <w:t xml:space="preserve">En la actualidad nos encontramos con que la normativa autonómica vigente, </w:t>
      </w:r>
      <w:r w:rsidR="00DC1D83" w:rsidRPr="00051BE3">
        <w:rPr>
          <w:rFonts w:ascii="Noto Sans" w:hAnsi="Noto Sans" w:cs="Noto Sans"/>
          <w:sz w:val="24"/>
          <w:szCs w:val="24"/>
          <w:lang w:val="es-ES"/>
        </w:rPr>
        <w:t>no regula el Registro General del Juego de les Illes Balears y las  condiciones que deben reunir las empresas del juego para proceder a su autorización, por lo que debemos acudir</w:t>
      </w:r>
      <w:r w:rsidR="004B1CFD" w:rsidRPr="00051BE3">
        <w:rPr>
          <w:rFonts w:ascii="Noto Sans" w:hAnsi="Noto Sans" w:cs="Noto Sans"/>
          <w:sz w:val="24"/>
          <w:szCs w:val="24"/>
          <w:lang w:val="es-ES"/>
        </w:rPr>
        <w:t xml:space="preserve"> por </w:t>
      </w:r>
      <w:r w:rsidR="004B1CFD" w:rsidRPr="00051BE3">
        <w:rPr>
          <w:rFonts w:ascii="Noto Sans" w:hAnsi="Noto Sans" w:cs="Noto Sans"/>
          <w:sz w:val="24"/>
          <w:szCs w:val="24"/>
          <w:lang w:val="es-ES"/>
        </w:rPr>
        <w:lastRenderedPageBreak/>
        <w:t>remisión del Decreto 150/2002</w:t>
      </w:r>
      <w:r w:rsidR="00DC1D83" w:rsidRPr="00051BE3">
        <w:rPr>
          <w:rFonts w:ascii="Noto Sans" w:hAnsi="Noto Sans" w:cs="Noto Sans"/>
          <w:sz w:val="24"/>
          <w:szCs w:val="24"/>
          <w:lang w:val="es-ES"/>
        </w:rPr>
        <w:t xml:space="preserve"> al Real Decreto 2110/1998, de 2 de octubre, por el que se aprueba el Reglamento de máquinas recreativas y de azar.</w:t>
      </w:r>
    </w:p>
    <w:p w:rsidR="00DC1D83" w:rsidRPr="00051BE3" w:rsidRDefault="00DC1D83" w:rsidP="00697B64">
      <w:pPr>
        <w:ind w:left="142"/>
        <w:jc w:val="both"/>
        <w:rPr>
          <w:rFonts w:ascii="Noto Sans" w:hAnsi="Noto Sans" w:cs="Noto Sans"/>
          <w:sz w:val="24"/>
          <w:szCs w:val="24"/>
          <w:lang w:val="es-ES"/>
        </w:rPr>
      </w:pPr>
      <w:r w:rsidRPr="00051BE3">
        <w:rPr>
          <w:rFonts w:ascii="Noto Sans" w:hAnsi="Noto Sans" w:cs="Noto Sans"/>
          <w:sz w:val="24"/>
          <w:szCs w:val="24"/>
          <w:lang w:val="es-ES"/>
        </w:rPr>
        <w:t xml:space="preserve">Por otra parte, en relación a las máquinas recreativas, la normativa autonómica vigente </w:t>
      </w:r>
      <w:r w:rsidR="00697B64" w:rsidRPr="00051BE3">
        <w:rPr>
          <w:rFonts w:ascii="Noto Sans" w:hAnsi="Noto Sans" w:cs="Noto Sans"/>
          <w:sz w:val="24"/>
          <w:szCs w:val="24"/>
          <w:lang w:val="es-ES"/>
        </w:rPr>
        <w:t xml:space="preserve"> no prevé el supuesto de alta y baja definitiva de las máquinas de juego, por lo </w:t>
      </w:r>
      <w:r w:rsidR="00207897" w:rsidRPr="00051BE3">
        <w:rPr>
          <w:rFonts w:ascii="Noto Sans" w:hAnsi="Noto Sans" w:cs="Noto Sans"/>
          <w:sz w:val="24"/>
          <w:szCs w:val="24"/>
          <w:lang w:val="es-ES"/>
        </w:rPr>
        <w:t>que se debe recurrir</w:t>
      </w:r>
      <w:r w:rsidRPr="00051BE3">
        <w:rPr>
          <w:rFonts w:ascii="Noto Sans" w:hAnsi="Noto Sans" w:cs="Noto Sans"/>
          <w:sz w:val="24"/>
          <w:szCs w:val="24"/>
          <w:lang w:val="es-ES"/>
        </w:rPr>
        <w:t xml:space="preserve"> también </w:t>
      </w:r>
      <w:r w:rsidR="00697B64" w:rsidRPr="00051BE3">
        <w:rPr>
          <w:rFonts w:ascii="Noto Sans" w:hAnsi="Noto Sans" w:cs="Noto Sans"/>
          <w:sz w:val="24"/>
          <w:szCs w:val="24"/>
          <w:lang w:val="es-ES"/>
        </w:rPr>
        <w:t>a la regulación contenida en la normativa estatal; en concreto, a la Orden Ministerial de 25 de julio de 1990, de desarrollo del Reglamento de máquinas recreativas y de azar, aprobado por Real Decreto 593/1990, la cual, en el apartado octavo, regula el alta y la baja definitiva de las máquinas; así como el Real Decreto 2110/1998, de 2 de octubre, por el que se aprueba el Reglamento de máquinas recreativas y de azar</w:t>
      </w:r>
    </w:p>
    <w:p w:rsidR="00697B64" w:rsidRPr="00DF4828" w:rsidRDefault="00DC1D83" w:rsidP="00697B64">
      <w:pPr>
        <w:ind w:left="142"/>
        <w:jc w:val="both"/>
        <w:rPr>
          <w:rFonts w:ascii="Noto Sans" w:hAnsi="Noto Sans" w:cs="Noto Sans"/>
          <w:sz w:val="24"/>
          <w:szCs w:val="24"/>
          <w:lang w:val="es-ES"/>
        </w:rPr>
      </w:pPr>
      <w:r w:rsidRPr="00051BE3">
        <w:rPr>
          <w:rFonts w:ascii="Noto Sans" w:hAnsi="Noto Sans" w:cs="Noto Sans"/>
          <w:sz w:val="24"/>
          <w:szCs w:val="24"/>
          <w:lang w:val="es-ES"/>
        </w:rPr>
        <w:t xml:space="preserve">Así pues, a </w:t>
      </w:r>
      <w:r w:rsidR="00BF1CE0" w:rsidRPr="00051BE3">
        <w:rPr>
          <w:rFonts w:ascii="Noto Sans" w:hAnsi="Noto Sans" w:cs="Noto Sans"/>
          <w:sz w:val="24"/>
          <w:szCs w:val="24"/>
          <w:lang w:val="es-ES"/>
        </w:rPr>
        <w:t>partir de la entrada en vigor de este Reglamento ya no será necesario acudir</w:t>
      </w:r>
      <w:r w:rsidRPr="00051BE3">
        <w:rPr>
          <w:rFonts w:ascii="Noto Sans" w:hAnsi="Noto Sans" w:cs="Noto Sans"/>
          <w:sz w:val="24"/>
          <w:szCs w:val="24"/>
          <w:lang w:val="es-ES"/>
        </w:rPr>
        <w:t xml:space="preserve"> a dicha normativa estatal ya que en </w:t>
      </w:r>
      <w:proofErr w:type="spellStart"/>
      <w:r w:rsidRPr="00051BE3">
        <w:rPr>
          <w:rFonts w:ascii="Noto Sans" w:hAnsi="Noto Sans" w:cs="Noto Sans"/>
          <w:sz w:val="24"/>
          <w:szCs w:val="24"/>
          <w:lang w:val="es-ES"/>
        </w:rPr>
        <w:t>el</w:t>
      </w:r>
      <w:proofErr w:type="spellEnd"/>
      <w:r w:rsidRPr="00051BE3">
        <w:rPr>
          <w:rFonts w:ascii="Noto Sans" w:hAnsi="Noto Sans" w:cs="Noto Sans"/>
          <w:sz w:val="24"/>
          <w:szCs w:val="24"/>
          <w:lang w:val="es-ES"/>
        </w:rPr>
        <w:t xml:space="preserve"> están previstos todos estos supuestos.</w:t>
      </w:r>
      <w:r w:rsidRPr="00DF4828">
        <w:rPr>
          <w:rFonts w:ascii="Noto Sans" w:hAnsi="Noto Sans" w:cs="Noto Sans"/>
          <w:sz w:val="24"/>
          <w:szCs w:val="24"/>
          <w:lang w:val="es-ES"/>
        </w:rPr>
        <w:t xml:space="preserve"> </w:t>
      </w:r>
    </w:p>
    <w:p w:rsidR="00697B64" w:rsidRPr="00DF4828" w:rsidRDefault="00697B64" w:rsidP="00697B64">
      <w:pPr>
        <w:ind w:left="142"/>
        <w:jc w:val="both"/>
        <w:rPr>
          <w:rFonts w:ascii="Noto Sans" w:hAnsi="Noto Sans" w:cs="Noto Sans"/>
          <w:sz w:val="24"/>
          <w:szCs w:val="24"/>
          <w:lang w:val="es-ES"/>
        </w:rPr>
      </w:pPr>
      <w:r w:rsidRPr="00DF4828">
        <w:rPr>
          <w:rFonts w:ascii="Noto Sans" w:hAnsi="Noto Sans" w:cs="Noto Sans"/>
          <w:sz w:val="24"/>
          <w:szCs w:val="24"/>
          <w:lang w:val="es-ES"/>
        </w:rPr>
        <w:t>La presente norma pretende también regula</w:t>
      </w:r>
      <w:r w:rsidR="00EB33C8">
        <w:rPr>
          <w:rFonts w:ascii="Noto Sans" w:hAnsi="Noto Sans" w:cs="Noto Sans"/>
          <w:sz w:val="24"/>
          <w:szCs w:val="24"/>
          <w:lang w:val="es-ES"/>
        </w:rPr>
        <w:t>r</w:t>
      </w:r>
      <w:r w:rsidRPr="00DF4828">
        <w:rPr>
          <w:rFonts w:ascii="Noto Sans" w:hAnsi="Noto Sans" w:cs="Noto Sans"/>
          <w:sz w:val="24"/>
          <w:szCs w:val="24"/>
          <w:lang w:val="es-ES"/>
        </w:rPr>
        <w:t xml:space="preserve"> la figura del </w:t>
      </w:r>
      <w:r w:rsidRPr="00DF4828">
        <w:rPr>
          <w:rFonts w:ascii="Noto Sans" w:hAnsi="Noto Sans" w:cs="Noto Sans"/>
          <w:i/>
          <w:sz w:val="24"/>
          <w:szCs w:val="24"/>
          <w:lang w:val="es-ES"/>
        </w:rPr>
        <w:t>canje fiscal</w:t>
      </w:r>
      <w:r w:rsidR="008A181E">
        <w:rPr>
          <w:rFonts w:ascii="Noto Sans" w:hAnsi="Noto Sans" w:cs="Noto Sans"/>
          <w:i/>
          <w:sz w:val="24"/>
          <w:szCs w:val="24"/>
          <w:lang w:val="es-ES"/>
        </w:rPr>
        <w:t xml:space="preserve">, </w:t>
      </w:r>
      <w:r w:rsidRPr="00DF4828">
        <w:rPr>
          <w:rFonts w:ascii="Noto Sans" w:hAnsi="Noto Sans" w:cs="Noto Sans"/>
          <w:sz w:val="24"/>
          <w:szCs w:val="24"/>
          <w:lang w:val="es-ES"/>
        </w:rPr>
        <w:t xml:space="preserve"> </w:t>
      </w:r>
      <w:r w:rsidR="00EB33C8">
        <w:rPr>
          <w:rFonts w:ascii="Noto Sans" w:hAnsi="Noto Sans" w:cs="Noto Sans"/>
          <w:sz w:val="24"/>
          <w:szCs w:val="24"/>
          <w:lang w:val="es-ES"/>
        </w:rPr>
        <w:t>lo que</w:t>
      </w:r>
      <w:r w:rsidRPr="00DF4828">
        <w:rPr>
          <w:rFonts w:ascii="Noto Sans" w:hAnsi="Noto Sans" w:cs="Noto Sans"/>
          <w:sz w:val="24"/>
          <w:szCs w:val="24"/>
          <w:lang w:val="es-ES"/>
        </w:rPr>
        <w:t xml:space="preserve"> supone  el alta y baja definitiva de una máquina del mismo tipo con la finalidad última de no poner más restricciones a los operadores en esta comunidad autónoma de las Islas Baleares que en el resto de comunidades autónomas, en cumplimiento de la Ley 20/2013, de 9 de diciembre, de garantía de la unidad de mercado. </w:t>
      </w:r>
    </w:p>
    <w:p w:rsidR="00697B64" w:rsidRPr="00DF4828" w:rsidRDefault="00697B64" w:rsidP="00697B64">
      <w:pPr>
        <w:jc w:val="both"/>
        <w:rPr>
          <w:rFonts w:ascii="Noto Sans" w:hAnsi="Noto Sans" w:cs="Noto Sans"/>
          <w:sz w:val="26"/>
          <w:szCs w:val="26"/>
          <w:lang w:val="es-ES"/>
        </w:rPr>
      </w:pPr>
      <w:r w:rsidRPr="00DF4828">
        <w:rPr>
          <w:rFonts w:ascii="Noto Sans" w:hAnsi="Noto Sans" w:cs="Noto Sans"/>
          <w:sz w:val="24"/>
          <w:szCs w:val="24"/>
          <w:lang w:val="es-ES"/>
        </w:rPr>
        <w:t xml:space="preserve">Asimismo, con dicha norma </w:t>
      </w:r>
      <w:r w:rsidRPr="00DF4828">
        <w:rPr>
          <w:rFonts w:ascii="Noto Sans" w:hAnsi="Noto Sans" w:cs="Noto Sans"/>
          <w:sz w:val="26"/>
          <w:szCs w:val="26"/>
          <w:lang w:val="es-ES"/>
        </w:rPr>
        <w:t xml:space="preserve">se pretende otorgar más </w:t>
      </w:r>
      <w:r w:rsidR="00207897" w:rsidRPr="00DF4828">
        <w:rPr>
          <w:rFonts w:ascii="Noto Sans" w:hAnsi="Noto Sans" w:cs="Noto Sans"/>
          <w:sz w:val="26"/>
          <w:szCs w:val="26"/>
          <w:lang w:val="es-ES"/>
        </w:rPr>
        <w:t xml:space="preserve">seguridad </w:t>
      </w:r>
      <w:r w:rsidRPr="00DF4828">
        <w:rPr>
          <w:rFonts w:ascii="Noto Sans" w:hAnsi="Noto Sans" w:cs="Noto Sans"/>
          <w:sz w:val="26"/>
          <w:szCs w:val="26"/>
          <w:lang w:val="es-ES"/>
        </w:rPr>
        <w:t xml:space="preserve">jurídica a los titulares de establecimientos y operadores de juego regulando un nuevo régimen de autorizaciones administrativas en relación a la instalación y puesta en funcionamiento de las máquinas de juego. </w:t>
      </w:r>
    </w:p>
    <w:p w:rsidR="00697B64" w:rsidRPr="00051BE3" w:rsidRDefault="00697B64" w:rsidP="00697B64">
      <w:pPr>
        <w:jc w:val="both"/>
        <w:rPr>
          <w:rFonts w:ascii="Noto Sans" w:hAnsi="Noto Sans" w:cs="Noto Sans"/>
          <w:sz w:val="24"/>
          <w:szCs w:val="24"/>
          <w:lang w:val="es-ES"/>
        </w:rPr>
      </w:pPr>
      <w:r w:rsidRPr="00051BE3">
        <w:rPr>
          <w:rFonts w:ascii="Noto Sans" w:hAnsi="Noto Sans" w:cs="Noto Sans"/>
          <w:sz w:val="24"/>
          <w:szCs w:val="24"/>
          <w:lang w:val="es-ES"/>
        </w:rPr>
        <w:t>Además del Reglamento que se aprueba en el artículo único, cuyo contenido se describe a continuación, el Decreto consta de</w:t>
      </w:r>
      <w:r w:rsidR="00BF3D71" w:rsidRPr="00051BE3">
        <w:rPr>
          <w:rFonts w:ascii="Noto Sans" w:hAnsi="Noto Sans" w:cs="Noto Sans"/>
          <w:sz w:val="24"/>
          <w:szCs w:val="24"/>
          <w:lang w:val="es-ES"/>
        </w:rPr>
        <w:t xml:space="preserve"> </w:t>
      </w:r>
      <w:r w:rsidR="0000141E" w:rsidRPr="00051BE3">
        <w:rPr>
          <w:rFonts w:ascii="Noto Sans" w:hAnsi="Noto Sans" w:cs="Noto Sans"/>
          <w:sz w:val="24"/>
          <w:szCs w:val="24"/>
          <w:lang w:val="es-ES"/>
        </w:rPr>
        <w:t>dos</w:t>
      </w:r>
      <w:r w:rsidR="00666E76" w:rsidRPr="00051BE3">
        <w:rPr>
          <w:rFonts w:ascii="Noto Sans" w:hAnsi="Noto Sans" w:cs="Noto Sans"/>
          <w:sz w:val="24"/>
          <w:szCs w:val="24"/>
          <w:lang w:val="es-ES"/>
        </w:rPr>
        <w:t xml:space="preserve"> disposiciones transitorias, </w:t>
      </w:r>
      <w:r w:rsidR="00BF3D71" w:rsidRPr="00051BE3">
        <w:rPr>
          <w:rFonts w:ascii="Noto Sans" w:hAnsi="Noto Sans" w:cs="Noto Sans"/>
          <w:sz w:val="24"/>
          <w:szCs w:val="24"/>
          <w:lang w:val="es-ES"/>
        </w:rPr>
        <w:t xml:space="preserve"> tres disposiciones adicionales, una disposición dero</w:t>
      </w:r>
      <w:r w:rsidRPr="00051BE3">
        <w:rPr>
          <w:rFonts w:ascii="Noto Sans" w:hAnsi="Noto Sans" w:cs="Noto Sans"/>
          <w:sz w:val="24"/>
          <w:szCs w:val="24"/>
          <w:lang w:val="es-ES"/>
        </w:rPr>
        <w:t xml:space="preserve">gatoria y </w:t>
      </w:r>
      <w:r w:rsidR="00666E76" w:rsidRPr="00051BE3">
        <w:rPr>
          <w:rFonts w:ascii="Noto Sans" w:hAnsi="Noto Sans" w:cs="Noto Sans"/>
          <w:sz w:val="24"/>
          <w:szCs w:val="24"/>
          <w:lang w:val="es-ES"/>
        </w:rPr>
        <w:t>dos disposiciones finales.</w:t>
      </w:r>
      <w:r w:rsidRPr="00051BE3">
        <w:rPr>
          <w:rFonts w:ascii="Noto Sans" w:hAnsi="Noto Sans" w:cs="Noto Sans"/>
          <w:sz w:val="24"/>
          <w:szCs w:val="24"/>
          <w:lang w:val="es-ES"/>
        </w:rPr>
        <w:t xml:space="preserve">  El reglamento consta </w:t>
      </w:r>
      <w:r w:rsidR="00BF3D71" w:rsidRPr="00051BE3">
        <w:rPr>
          <w:rFonts w:ascii="Noto Sans" w:hAnsi="Noto Sans" w:cs="Noto Sans"/>
          <w:sz w:val="24"/>
          <w:szCs w:val="24"/>
          <w:lang w:val="es-ES"/>
        </w:rPr>
        <w:t>VI</w:t>
      </w:r>
      <w:r w:rsidR="00912CC6" w:rsidRPr="00051BE3">
        <w:rPr>
          <w:rFonts w:ascii="Noto Sans" w:hAnsi="Noto Sans" w:cs="Noto Sans"/>
          <w:sz w:val="24"/>
          <w:szCs w:val="24"/>
          <w:lang w:val="es-ES"/>
        </w:rPr>
        <w:t>I</w:t>
      </w:r>
      <w:r w:rsidR="00BF3D71" w:rsidRPr="00051BE3">
        <w:rPr>
          <w:rFonts w:ascii="Noto Sans" w:hAnsi="Noto Sans" w:cs="Noto Sans"/>
          <w:sz w:val="24"/>
          <w:szCs w:val="24"/>
          <w:lang w:val="es-ES"/>
        </w:rPr>
        <w:t xml:space="preserve"> Títulos y </w:t>
      </w:r>
      <w:r w:rsidRPr="00051BE3">
        <w:rPr>
          <w:rFonts w:ascii="Noto Sans" w:hAnsi="Noto Sans" w:cs="Noto Sans"/>
          <w:sz w:val="24"/>
          <w:szCs w:val="24"/>
          <w:lang w:val="es-ES"/>
        </w:rPr>
        <w:t xml:space="preserve"> </w:t>
      </w:r>
      <w:r w:rsidR="00550AF9" w:rsidRPr="00051BE3">
        <w:rPr>
          <w:rFonts w:ascii="Noto Sans" w:hAnsi="Noto Sans" w:cs="Noto Sans"/>
          <w:sz w:val="24"/>
          <w:szCs w:val="24"/>
          <w:lang w:val="es-ES"/>
        </w:rPr>
        <w:t>6</w:t>
      </w:r>
      <w:r w:rsidR="0000141E" w:rsidRPr="00051BE3">
        <w:rPr>
          <w:rFonts w:ascii="Noto Sans" w:hAnsi="Noto Sans" w:cs="Noto Sans"/>
          <w:sz w:val="24"/>
          <w:szCs w:val="24"/>
          <w:lang w:val="es-ES"/>
        </w:rPr>
        <w:t>6</w:t>
      </w:r>
      <w:r w:rsidR="00BF3D71" w:rsidRPr="00051BE3">
        <w:rPr>
          <w:rFonts w:ascii="Noto Sans" w:hAnsi="Noto Sans" w:cs="Noto Sans"/>
          <w:sz w:val="24"/>
          <w:szCs w:val="24"/>
          <w:lang w:val="es-ES"/>
        </w:rPr>
        <w:t xml:space="preserve"> </w:t>
      </w:r>
      <w:r w:rsidRPr="00051BE3">
        <w:rPr>
          <w:rFonts w:ascii="Noto Sans" w:hAnsi="Noto Sans" w:cs="Noto Sans"/>
          <w:sz w:val="24"/>
          <w:szCs w:val="24"/>
          <w:lang w:val="es-ES"/>
        </w:rPr>
        <w:t xml:space="preserve"> artículos</w:t>
      </w:r>
      <w:r w:rsidR="00BF3D71" w:rsidRPr="00051BE3">
        <w:rPr>
          <w:rFonts w:ascii="Noto Sans" w:hAnsi="Noto Sans" w:cs="Noto Sans"/>
          <w:sz w:val="24"/>
          <w:szCs w:val="24"/>
          <w:lang w:val="es-ES"/>
        </w:rPr>
        <w:t xml:space="preserve">. </w:t>
      </w:r>
    </w:p>
    <w:p w:rsidR="00912CC6" w:rsidRPr="00051BE3" w:rsidRDefault="00912CC6" w:rsidP="00912CC6">
      <w:pPr>
        <w:jc w:val="both"/>
        <w:rPr>
          <w:rFonts w:ascii="Noto Sans" w:hAnsi="Noto Sans" w:cs="Noto Sans"/>
          <w:sz w:val="24"/>
          <w:szCs w:val="24"/>
          <w:lang w:val="es-ES"/>
        </w:rPr>
      </w:pPr>
      <w:r w:rsidRPr="00051BE3">
        <w:rPr>
          <w:rFonts w:ascii="Noto Sans" w:hAnsi="Noto Sans" w:cs="Noto Sans"/>
          <w:sz w:val="24"/>
          <w:szCs w:val="24"/>
          <w:lang w:val="es-ES"/>
        </w:rPr>
        <w:t>El Título I contiene las disposiciones generales (artículos 1 a 3, ambos inclusive).</w:t>
      </w:r>
    </w:p>
    <w:p w:rsidR="00912CC6" w:rsidRPr="00051BE3" w:rsidRDefault="00912CC6" w:rsidP="00912CC6">
      <w:pPr>
        <w:jc w:val="both"/>
        <w:rPr>
          <w:rFonts w:ascii="Noto Sans" w:hAnsi="Noto Sans" w:cs="Noto Sans"/>
          <w:sz w:val="24"/>
          <w:szCs w:val="24"/>
          <w:lang w:val="es-ES"/>
        </w:rPr>
      </w:pPr>
      <w:r w:rsidRPr="00051BE3">
        <w:rPr>
          <w:rFonts w:ascii="Noto Sans" w:hAnsi="Noto Sans" w:cs="Noto Sans"/>
          <w:sz w:val="24"/>
          <w:szCs w:val="24"/>
          <w:lang w:val="es-ES"/>
        </w:rPr>
        <w:t xml:space="preserve">El Título  II contiene los preceptos reguladores del Registro General del Juego y Empresas así como las </w:t>
      </w:r>
      <w:r w:rsidR="0000141E" w:rsidRPr="00051BE3">
        <w:rPr>
          <w:rFonts w:ascii="Noto Sans" w:hAnsi="Noto Sans" w:cs="Noto Sans"/>
          <w:sz w:val="24"/>
          <w:szCs w:val="24"/>
          <w:lang w:val="es-ES"/>
        </w:rPr>
        <w:t>garantías</w:t>
      </w:r>
      <w:r w:rsidRPr="00051BE3">
        <w:rPr>
          <w:rFonts w:ascii="Noto Sans" w:hAnsi="Noto Sans" w:cs="Noto Sans"/>
          <w:sz w:val="24"/>
          <w:szCs w:val="24"/>
          <w:lang w:val="es-ES"/>
        </w:rPr>
        <w:t xml:space="preserve"> (artículos 4 a 9, ambos inclusive).</w:t>
      </w:r>
    </w:p>
    <w:p w:rsidR="00912CC6" w:rsidRPr="00051BE3" w:rsidRDefault="00912CC6" w:rsidP="00912CC6">
      <w:pPr>
        <w:jc w:val="both"/>
        <w:rPr>
          <w:rFonts w:ascii="Noto Sans" w:hAnsi="Noto Sans" w:cs="Noto Sans"/>
          <w:sz w:val="24"/>
          <w:szCs w:val="24"/>
          <w:lang w:val="es-ES"/>
        </w:rPr>
      </w:pPr>
      <w:r w:rsidRPr="00051BE3">
        <w:rPr>
          <w:rFonts w:ascii="Noto Sans" w:hAnsi="Noto Sans" w:cs="Noto Sans"/>
          <w:sz w:val="24"/>
          <w:szCs w:val="24"/>
          <w:lang w:val="es-ES"/>
        </w:rPr>
        <w:t xml:space="preserve">El Título  III regula el régimen de las máquinas de juego, </w:t>
      </w:r>
      <w:r w:rsidR="008A181E" w:rsidRPr="00051BE3">
        <w:rPr>
          <w:rFonts w:ascii="Noto Sans" w:hAnsi="Noto Sans" w:cs="Noto Sans"/>
          <w:sz w:val="24"/>
          <w:szCs w:val="24"/>
          <w:lang w:val="es-ES"/>
        </w:rPr>
        <w:t>que a su vez</w:t>
      </w:r>
      <w:r w:rsidRPr="00051BE3">
        <w:rPr>
          <w:rFonts w:ascii="Noto Sans" w:hAnsi="Noto Sans" w:cs="Noto Sans"/>
          <w:sz w:val="24"/>
          <w:szCs w:val="24"/>
          <w:lang w:val="es-ES"/>
        </w:rPr>
        <w:t xml:space="preserve"> se divide en dos capítulos (artículos 10 a 3</w:t>
      </w:r>
      <w:r w:rsidR="00666E76" w:rsidRPr="00051BE3">
        <w:rPr>
          <w:rFonts w:ascii="Noto Sans" w:hAnsi="Noto Sans" w:cs="Noto Sans"/>
          <w:sz w:val="24"/>
          <w:szCs w:val="24"/>
          <w:lang w:val="es-ES"/>
        </w:rPr>
        <w:t>2</w:t>
      </w:r>
      <w:r w:rsidRPr="00051BE3">
        <w:rPr>
          <w:rFonts w:ascii="Noto Sans" w:hAnsi="Noto Sans" w:cs="Noto Sans"/>
          <w:sz w:val="24"/>
          <w:szCs w:val="24"/>
          <w:lang w:val="es-ES"/>
        </w:rPr>
        <w:t xml:space="preserve">, ambos inclusive). </w:t>
      </w:r>
    </w:p>
    <w:p w:rsidR="00912CC6" w:rsidRPr="00051BE3" w:rsidRDefault="00912CC6" w:rsidP="00912CC6">
      <w:pPr>
        <w:jc w:val="both"/>
        <w:rPr>
          <w:rFonts w:ascii="Noto Sans" w:hAnsi="Noto Sans" w:cs="Noto Sans"/>
          <w:sz w:val="24"/>
          <w:szCs w:val="24"/>
          <w:lang w:val="es-ES"/>
        </w:rPr>
      </w:pPr>
      <w:r w:rsidRPr="00051BE3">
        <w:rPr>
          <w:rFonts w:ascii="Noto Sans" w:hAnsi="Noto Sans" w:cs="Noto Sans"/>
          <w:sz w:val="24"/>
          <w:szCs w:val="24"/>
          <w:lang w:val="es-ES"/>
        </w:rPr>
        <w:t>El Título IV regula el régim</w:t>
      </w:r>
      <w:r w:rsidR="00666E76" w:rsidRPr="00051BE3">
        <w:rPr>
          <w:rFonts w:ascii="Noto Sans" w:hAnsi="Noto Sans" w:cs="Noto Sans"/>
          <w:sz w:val="24"/>
          <w:szCs w:val="24"/>
          <w:lang w:val="es-ES"/>
        </w:rPr>
        <w:t>en</w:t>
      </w:r>
      <w:r w:rsidRPr="00051BE3">
        <w:rPr>
          <w:rFonts w:ascii="Noto Sans" w:hAnsi="Noto Sans" w:cs="Noto Sans"/>
          <w:sz w:val="24"/>
          <w:szCs w:val="24"/>
          <w:lang w:val="es-ES"/>
        </w:rPr>
        <w:t xml:space="preserve"> de homologación de modelos, juego y material de juego, </w:t>
      </w:r>
      <w:r w:rsidR="008A181E" w:rsidRPr="00051BE3">
        <w:rPr>
          <w:rFonts w:ascii="Noto Sans" w:hAnsi="Noto Sans" w:cs="Noto Sans"/>
          <w:sz w:val="24"/>
          <w:szCs w:val="24"/>
          <w:lang w:val="es-ES"/>
        </w:rPr>
        <w:t xml:space="preserve">que a su vez </w:t>
      </w:r>
      <w:r w:rsidRPr="00051BE3">
        <w:rPr>
          <w:rFonts w:ascii="Noto Sans" w:hAnsi="Noto Sans" w:cs="Noto Sans"/>
          <w:sz w:val="24"/>
          <w:szCs w:val="24"/>
          <w:lang w:val="es-ES"/>
        </w:rPr>
        <w:t>se divide en dos capítulos (artículos 3</w:t>
      </w:r>
      <w:r w:rsidR="00666E76" w:rsidRPr="00051BE3">
        <w:rPr>
          <w:rFonts w:ascii="Noto Sans" w:hAnsi="Noto Sans" w:cs="Noto Sans"/>
          <w:sz w:val="24"/>
          <w:szCs w:val="24"/>
          <w:lang w:val="es-ES"/>
        </w:rPr>
        <w:t>3</w:t>
      </w:r>
      <w:r w:rsidRPr="00051BE3">
        <w:rPr>
          <w:rFonts w:ascii="Noto Sans" w:hAnsi="Noto Sans" w:cs="Noto Sans"/>
          <w:sz w:val="24"/>
          <w:szCs w:val="24"/>
          <w:lang w:val="es-ES"/>
        </w:rPr>
        <w:t xml:space="preserve"> a 4</w:t>
      </w:r>
      <w:r w:rsidR="000E053E" w:rsidRPr="00051BE3">
        <w:rPr>
          <w:rFonts w:ascii="Noto Sans" w:hAnsi="Noto Sans" w:cs="Noto Sans"/>
          <w:sz w:val="24"/>
          <w:szCs w:val="24"/>
          <w:lang w:val="es-ES"/>
        </w:rPr>
        <w:t>5</w:t>
      </w:r>
      <w:r w:rsidRPr="00051BE3">
        <w:rPr>
          <w:rFonts w:ascii="Noto Sans" w:hAnsi="Noto Sans" w:cs="Noto Sans"/>
          <w:sz w:val="24"/>
          <w:szCs w:val="24"/>
          <w:lang w:val="es-ES"/>
        </w:rPr>
        <w:t>, ambos inclusive).</w:t>
      </w:r>
    </w:p>
    <w:p w:rsidR="00912CC6" w:rsidRPr="00051BE3" w:rsidRDefault="00912CC6" w:rsidP="00912CC6">
      <w:pPr>
        <w:jc w:val="both"/>
        <w:rPr>
          <w:rFonts w:ascii="Noto Sans" w:hAnsi="Noto Sans" w:cs="Noto Sans"/>
          <w:sz w:val="24"/>
          <w:szCs w:val="24"/>
          <w:lang w:val="es-ES"/>
        </w:rPr>
      </w:pPr>
      <w:r w:rsidRPr="00051BE3">
        <w:rPr>
          <w:rFonts w:ascii="Noto Sans" w:hAnsi="Noto Sans" w:cs="Noto Sans"/>
          <w:sz w:val="24"/>
          <w:szCs w:val="24"/>
          <w:lang w:val="es-ES"/>
        </w:rPr>
        <w:lastRenderedPageBreak/>
        <w:t xml:space="preserve">El título  V hace referencia al régimen de identificación, explotación e instalación de máquinas de juego, </w:t>
      </w:r>
      <w:r w:rsidR="008A181E" w:rsidRPr="00051BE3">
        <w:rPr>
          <w:rFonts w:ascii="Noto Sans" w:hAnsi="Noto Sans" w:cs="Noto Sans"/>
          <w:sz w:val="24"/>
          <w:szCs w:val="24"/>
          <w:lang w:val="es-ES"/>
        </w:rPr>
        <w:t xml:space="preserve">que a su vez </w:t>
      </w:r>
      <w:r w:rsidRPr="00051BE3">
        <w:rPr>
          <w:rFonts w:ascii="Noto Sans" w:hAnsi="Noto Sans" w:cs="Noto Sans"/>
          <w:sz w:val="24"/>
          <w:szCs w:val="24"/>
          <w:lang w:val="es-ES"/>
        </w:rPr>
        <w:t xml:space="preserve">se divide en dos capítulos (artículos </w:t>
      </w:r>
      <w:r w:rsidR="00666E76" w:rsidRPr="00051BE3">
        <w:rPr>
          <w:rFonts w:ascii="Noto Sans" w:hAnsi="Noto Sans" w:cs="Noto Sans"/>
          <w:sz w:val="24"/>
          <w:szCs w:val="24"/>
          <w:lang w:val="es-ES"/>
        </w:rPr>
        <w:t>4</w:t>
      </w:r>
      <w:r w:rsidR="000E053E" w:rsidRPr="00051BE3">
        <w:rPr>
          <w:rFonts w:ascii="Noto Sans" w:hAnsi="Noto Sans" w:cs="Noto Sans"/>
          <w:sz w:val="24"/>
          <w:szCs w:val="24"/>
          <w:lang w:val="es-ES"/>
        </w:rPr>
        <w:t>6</w:t>
      </w:r>
      <w:r w:rsidRPr="00051BE3">
        <w:rPr>
          <w:rFonts w:ascii="Noto Sans" w:hAnsi="Noto Sans" w:cs="Noto Sans"/>
          <w:sz w:val="24"/>
          <w:szCs w:val="24"/>
          <w:lang w:val="es-ES"/>
        </w:rPr>
        <w:t xml:space="preserve"> a 5</w:t>
      </w:r>
      <w:r w:rsidR="000E053E" w:rsidRPr="00051BE3">
        <w:rPr>
          <w:rFonts w:ascii="Noto Sans" w:hAnsi="Noto Sans" w:cs="Noto Sans"/>
          <w:sz w:val="24"/>
          <w:szCs w:val="24"/>
          <w:lang w:val="es-ES"/>
        </w:rPr>
        <w:t>5</w:t>
      </w:r>
      <w:r w:rsidRPr="00051BE3">
        <w:rPr>
          <w:rFonts w:ascii="Noto Sans" w:hAnsi="Noto Sans" w:cs="Noto Sans"/>
          <w:sz w:val="24"/>
          <w:szCs w:val="24"/>
          <w:lang w:val="es-ES"/>
        </w:rPr>
        <w:t>, ambos inclusive)</w:t>
      </w:r>
    </w:p>
    <w:p w:rsidR="00912CC6" w:rsidRPr="00051BE3" w:rsidRDefault="00912CC6" w:rsidP="00912CC6">
      <w:pPr>
        <w:jc w:val="both"/>
        <w:rPr>
          <w:rFonts w:ascii="Noto Sans" w:hAnsi="Noto Sans" w:cs="Noto Sans"/>
          <w:sz w:val="24"/>
          <w:szCs w:val="24"/>
          <w:lang w:val="es-ES"/>
        </w:rPr>
      </w:pPr>
      <w:r w:rsidRPr="00051BE3">
        <w:rPr>
          <w:rFonts w:ascii="Noto Sans" w:hAnsi="Noto Sans" w:cs="Noto Sans"/>
          <w:sz w:val="24"/>
          <w:szCs w:val="24"/>
          <w:lang w:val="es-ES"/>
        </w:rPr>
        <w:t>El Título VI regula el régim</w:t>
      </w:r>
      <w:r w:rsidR="00666E76" w:rsidRPr="00051BE3">
        <w:rPr>
          <w:rFonts w:ascii="Noto Sans" w:hAnsi="Noto Sans" w:cs="Noto Sans"/>
          <w:sz w:val="24"/>
          <w:szCs w:val="24"/>
          <w:lang w:val="es-ES"/>
        </w:rPr>
        <w:t>en</w:t>
      </w:r>
      <w:r w:rsidRPr="00051BE3">
        <w:rPr>
          <w:rFonts w:ascii="Noto Sans" w:hAnsi="Noto Sans" w:cs="Noto Sans"/>
          <w:sz w:val="24"/>
          <w:szCs w:val="24"/>
          <w:lang w:val="es-ES"/>
        </w:rPr>
        <w:t xml:space="preserve"> de instalación, </w:t>
      </w:r>
      <w:r w:rsidR="008A181E" w:rsidRPr="00051BE3">
        <w:rPr>
          <w:rFonts w:ascii="Noto Sans" w:hAnsi="Noto Sans" w:cs="Noto Sans"/>
          <w:sz w:val="24"/>
          <w:szCs w:val="24"/>
          <w:lang w:val="es-ES"/>
        </w:rPr>
        <w:t xml:space="preserve">que a su vez </w:t>
      </w:r>
      <w:r w:rsidRPr="00051BE3">
        <w:rPr>
          <w:rFonts w:ascii="Noto Sans" w:hAnsi="Noto Sans" w:cs="Noto Sans"/>
          <w:sz w:val="24"/>
          <w:szCs w:val="24"/>
          <w:lang w:val="es-ES"/>
        </w:rPr>
        <w:t xml:space="preserve">se divide en tres capítulos (artículos </w:t>
      </w:r>
      <w:r w:rsidR="000E053E" w:rsidRPr="00051BE3">
        <w:rPr>
          <w:rFonts w:ascii="Noto Sans" w:hAnsi="Noto Sans" w:cs="Noto Sans"/>
          <w:sz w:val="24"/>
          <w:szCs w:val="24"/>
          <w:lang w:val="es-ES"/>
        </w:rPr>
        <w:t>56</w:t>
      </w:r>
      <w:r w:rsidRPr="00051BE3">
        <w:rPr>
          <w:rFonts w:ascii="Noto Sans" w:hAnsi="Noto Sans" w:cs="Noto Sans"/>
          <w:sz w:val="24"/>
          <w:szCs w:val="24"/>
          <w:lang w:val="es-ES"/>
        </w:rPr>
        <w:t xml:space="preserve"> a </w:t>
      </w:r>
      <w:r w:rsidR="00550AF9" w:rsidRPr="00051BE3">
        <w:rPr>
          <w:rFonts w:ascii="Noto Sans" w:hAnsi="Noto Sans" w:cs="Noto Sans"/>
          <w:sz w:val="24"/>
          <w:szCs w:val="24"/>
          <w:lang w:val="es-ES"/>
        </w:rPr>
        <w:t>6</w:t>
      </w:r>
      <w:r w:rsidR="000E053E" w:rsidRPr="00051BE3">
        <w:rPr>
          <w:rFonts w:ascii="Noto Sans" w:hAnsi="Noto Sans" w:cs="Noto Sans"/>
          <w:sz w:val="24"/>
          <w:szCs w:val="24"/>
          <w:lang w:val="es-ES"/>
        </w:rPr>
        <w:t>4</w:t>
      </w:r>
      <w:r w:rsidRPr="00051BE3">
        <w:rPr>
          <w:rFonts w:ascii="Noto Sans" w:hAnsi="Noto Sans" w:cs="Noto Sans"/>
          <w:sz w:val="24"/>
          <w:szCs w:val="24"/>
          <w:lang w:val="es-ES"/>
        </w:rPr>
        <w:t>, ambos inclusive).</w:t>
      </w:r>
    </w:p>
    <w:p w:rsidR="00912CC6" w:rsidRPr="00051BE3" w:rsidRDefault="00912CC6" w:rsidP="00912CC6">
      <w:pPr>
        <w:jc w:val="both"/>
        <w:rPr>
          <w:rFonts w:ascii="Noto Sans" w:hAnsi="Noto Sans" w:cs="Noto Sans"/>
          <w:sz w:val="24"/>
          <w:szCs w:val="24"/>
          <w:lang w:val="es-ES"/>
        </w:rPr>
      </w:pPr>
      <w:r w:rsidRPr="00051BE3">
        <w:rPr>
          <w:rFonts w:ascii="Noto Sans" w:hAnsi="Noto Sans" w:cs="Noto Sans"/>
          <w:sz w:val="24"/>
          <w:szCs w:val="24"/>
          <w:lang w:val="es-ES"/>
        </w:rPr>
        <w:t xml:space="preserve">Finalmente, el Título VII </w:t>
      </w:r>
      <w:r w:rsidR="002C66A7" w:rsidRPr="00051BE3">
        <w:rPr>
          <w:rFonts w:ascii="Noto Sans" w:hAnsi="Noto Sans" w:cs="Noto Sans"/>
          <w:sz w:val="24"/>
          <w:szCs w:val="24"/>
          <w:lang w:val="es-ES"/>
        </w:rPr>
        <w:t xml:space="preserve"> regula las prohibiciones, </w:t>
      </w:r>
      <w:r w:rsidRPr="00051BE3">
        <w:rPr>
          <w:rFonts w:ascii="Noto Sans" w:hAnsi="Noto Sans" w:cs="Noto Sans"/>
          <w:sz w:val="24"/>
          <w:szCs w:val="24"/>
          <w:lang w:val="es-ES"/>
        </w:rPr>
        <w:t xml:space="preserve"> inspección y el  régimen sancionador (artículos </w:t>
      </w:r>
      <w:r w:rsidR="0000141E" w:rsidRPr="00051BE3">
        <w:rPr>
          <w:rFonts w:ascii="Noto Sans" w:hAnsi="Noto Sans" w:cs="Noto Sans"/>
          <w:sz w:val="24"/>
          <w:szCs w:val="24"/>
          <w:lang w:val="es-ES"/>
        </w:rPr>
        <w:t>6</w:t>
      </w:r>
      <w:r w:rsidR="000E053E" w:rsidRPr="00051BE3">
        <w:rPr>
          <w:rFonts w:ascii="Noto Sans" w:hAnsi="Noto Sans" w:cs="Noto Sans"/>
          <w:sz w:val="24"/>
          <w:szCs w:val="24"/>
          <w:lang w:val="es-ES"/>
        </w:rPr>
        <w:t>5</w:t>
      </w:r>
      <w:r w:rsidR="00666E76" w:rsidRPr="00051BE3">
        <w:rPr>
          <w:rFonts w:ascii="Noto Sans" w:hAnsi="Noto Sans" w:cs="Noto Sans"/>
          <w:sz w:val="24"/>
          <w:szCs w:val="24"/>
          <w:lang w:val="es-ES"/>
        </w:rPr>
        <w:t xml:space="preserve"> </w:t>
      </w:r>
      <w:r w:rsidRPr="00051BE3">
        <w:rPr>
          <w:rFonts w:ascii="Noto Sans" w:hAnsi="Noto Sans" w:cs="Noto Sans"/>
          <w:sz w:val="24"/>
          <w:szCs w:val="24"/>
          <w:lang w:val="es-ES"/>
        </w:rPr>
        <w:t xml:space="preserve">a </w:t>
      </w:r>
      <w:r w:rsidR="00666E76" w:rsidRPr="00051BE3">
        <w:rPr>
          <w:rFonts w:ascii="Noto Sans" w:hAnsi="Noto Sans" w:cs="Noto Sans"/>
          <w:sz w:val="24"/>
          <w:szCs w:val="24"/>
          <w:lang w:val="es-ES"/>
        </w:rPr>
        <w:t>6</w:t>
      </w:r>
      <w:r w:rsidR="000E053E" w:rsidRPr="00051BE3">
        <w:rPr>
          <w:rFonts w:ascii="Noto Sans" w:hAnsi="Noto Sans" w:cs="Noto Sans"/>
          <w:sz w:val="24"/>
          <w:szCs w:val="24"/>
          <w:lang w:val="es-ES"/>
        </w:rPr>
        <w:t>7</w:t>
      </w:r>
      <w:r w:rsidRPr="00051BE3">
        <w:rPr>
          <w:rFonts w:ascii="Noto Sans" w:hAnsi="Noto Sans" w:cs="Noto Sans"/>
          <w:sz w:val="24"/>
          <w:szCs w:val="24"/>
          <w:lang w:val="es-ES"/>
        </w:rPr>
        <w:t>, ambos inclusive).</w:t>
      </w:r>
    </w:p>
    <w:p w:rsidR="00CF30C1" w:rsidRPr="00051BE3" w:rsidRDefault="00CF30C1" w:rsidP="00CF30C1">
      <w:pPr>
        <w:jc w:val="both"/>
        <w:rPr>
          <w:rFonts w:ascii="Noto Sans" w:hAnsi="Noto Sans" w:cs="Noto Sans"/>
          <w:sz w:val="24"/>
          <w:szCs w:val="24"/>
          <w:lang w:val="es-ES"/>
        </w:rPr>
      </w:pPr>
      <w:r w:rsidRPr="00051BE3">
        <w:rPr>
          <w:rFonts w:ascii="Noto Sans" w:hAnsi="Noto Sans" w:cs="Noto Sans"/>
          <w:sz w:val="24"/>
          <w:szCs w:val="24"/>
          <w:lang w:val="es-ES"/>
        </w:rPr>
        <w:t xml:space="preserve">Esta disposición reglamentaria se ajusta a los principios de buena regulación previstos en el artículo 139.1 de la Ley 39/2015, de 1 de octubre, del </w:t>
      </w:r>
      <w:r w:rsidR="00EF4084" w:rsidRPr="00051BE3">
        <w:rPr>
          <w:rFonts w:ascii="Noto Sans" w:hAnsi="Noto Sans" w:cs="Noto Sans"/>
          <w:sz w:val="24"/>
          <w:szCs w:val="24"/>
          <w:lang w:val="es-ES"/>
        </w:rPr>
        <w:t>P</w:t>
      </w:r>
      <w:r w:rsidRPr="00051BE3">
        <w:rPr>
          <w:rFonts w:ascii="Noto Sans" w:hAnsi="Noto Sans" w:cs="Noto Sans"/>
          <w:sz w:val="24"/>
          <w:szCs w:val="24"/>
          <w:lang w:val="es-ES"/>
        </w:rPr>
        <w:t xml:space="preserve">rocedimiento </w:t>
      </w:r>
      <w:r w:rsidR="00EF4084" w:rsidRPr="00051BE3">
        <w:rPr>
          <w:rFonts w:ascii="Noto Sans" w:hAnsi="Noto Sans" w:cs="Noto Sans"/>
          <w:sz w:val="24"/>
          <w:szCs w:val="24"/>
          <w:lang w:val="es-ES"/>
        </w:rPr>
        <w:t>A</w:t>
      </w:r>
      <w:r w:rsidRPr="00051BE3">
        <w:rPr>
          <w:rFonts w:ascii="Noto Sans" w:hAnsi="Noto Sans" w:cs="Noto Sans"/>
          <w:sz w:val="24"/>
          <w:szCs w:val="24"/>
          <w:lang w:val="es-ES"/>
        </w:rPr>
        <w:t xml:space="preserve">dministrativo </w:t>
      </w:r>
      <w:r w:rsidR="00EF4084" w:rsidRPr="00051BE3">
        <w:rPr>
          <w:rFonts w:ascii="Noto Sans" w:hAnsi="Noto Sans" w:cs="Noto Sans"/>
          <w:sz w:val="24"/>
          <w:szCs w:val="24"/>
          <w:lang w:val="es-ES"/>
        </w:rPr>
        <w:t>C</w:t>
      </w:r>
      <w:r w:rsidRPr="00051BE3">
        <w:rPr>
          <w:rFonts w:ascii="Noto Sans" w:hAnsi="Noto Sans" w:cs="Noto Sans"/>
          <w:sz w:val="24"/>
          <w:szCs w:val="24"/>
          <w:lang w:val="es-ES"/>
        </w:rPr>
        <w:t xml:space="preserve">omún de las </w:t>
      </w:r>
      <w:r w:rsidR="00EF4084" w:rsidRPr="00051BE3">
        <w:rPr>
          <w:rFonts w:ascii="Noto Sans" w:hAnsi="Noto Sans" w:cs="Noto Sans"/>
          <w:sz w:val="24"/>
          <w:szCs w:val="24"/>
          <w:lang w:val="es-ES"/>
        </w:rPr>
        <w:t>A</w:t>
      </w:r>
      <w:r w:rsidRPr="00051BE3">
        <w:rPr>
          <w:rFonts w:ascii="Noto Sans" w:hAnsi="Noto Sans" w:cs="Noto Sans"/>
          <w:sz w:val="24"/>
          <w:szCs w:val="24"/>
          <w:lang w:val="es-ES"/>
        </w:rPr>
        <w:t xml:space="preserve">dministraciones </w:t>
      </w:r>
      <w:r w:rsidR="00EF4084" w:rsidRPr="00051BE3">
        <w:rPr>
          <w:rFonts w:ascii="Noto Sans" w:hAnsi="Noto Sans" w:cs="Noto Sans"/>
          <w:sz w:val="24"/>
          <w:szCs w:val="24"/>
          <w:lang w:val="es-ES"/>
        </w:rPr>
        <w:t>P</w:t>
      </w:r>
      <w:r w:rsidRPr="00051BE3">
        <w:rPr>
          <w:rFonts w:ascii="Noto Sans" w:hAnsi="Noto Sans" w:cs="Noto Sans"/>
          <w:sz w:val="24"/>
          <w:szCs w:val="24"/>
          <w:lang w:val="es-ES"/>
        </w:rPr>
        <w:t>úblicas. En relación a los principios de necesidad y eficacia, la norma resuelve los defectos de la normativa actual y regula de manera exhaustiva el régimen de las autorizaciones administrativas para la instalación de máquinas recreativas. Regula por primera vez en esta comunidad autónoma el Registro General del Juego, los laboratorios acreditados y el régimen de homologaciones de las máquinas de juego.</w:t>
      </w:r>
    </w:p>
    <w:p w:rsidR="00CF30C1" w:rsidRPr="00051BE3" w:rsidRDefault="00CF30C1" w:rsidP="00CF30C1">
      <w:pPr>
        <w:jc w:val="both"/>
        <w:rPr>
          <w:rFonts w:ascii="Noto Sans" w:hAnsi="Noto Sans" w:cs="Noto Sans"/>
          <w:sz w:val="24"/>
          <w:szCs w:val="24"/>
          <w:lang w:val="es-ES"/>
        </w:rPr>
      </w:pPr>
      <w:r w:rsidRPr="00051BE3">
        <w:rPr>
          <w:rFonts w:ascii="Noto Sans" w:hAnsi="Noto Sans" w:cs="Noto Sans"/>
          <w:sz w:val="24"/>
          <w:szCs w:val="24"/>
          <w:lang w:val="es-ES"/>
        </w:rPr>
        <w:t>Asimismo y en relación al principio de proporcionalidad, la norma es proporcional a la complejidad de la materia que regula. En relación al principio de seguridad jurídica, este Decreto se ajusta y despliega las bases definidas previamente en la Ley 8/2014, de 1 de agosto, del juego y las apuestas en las Illes Balears y permite refundir en un solo texto la dispersa normativa autonómica que incide en esta materia.</w:t>
      </w:r>
    </w:p>
    <w:p w:rsidR="00CF30C1" w:rsidRPr="00DF4828" w:rsidRDefault="00CF30C1" w:rsidP="00CF30C1">
      <w:pPr>
        <w:jc w:val="both"/>
        <w:rPr>
          <w:rFonts w:ascii="Noto Sans" w:hAnsi="Noto Sans" w:cs="Noto Sans"/>
          <w:sz w:val="24"/>
          <w:szCs w:val="24"/>
          <w:lang w:val="es-ES"/>
        </w:rPr>
      </w:pPr>
      <w:r w:rsidRPr="00051BE3">
        <w:rPr>
          <w:rFonts w:ascii="Noto Sans" w:hAnsi="Noto Sans" w:cs="Noto Sans"/>
          <w:sz w:val="24"/>
          <w:szCs w:val="24"/>
          <w:lang w:val="es-ES"/>
        </w:rPr>
        <w:t>El Decreto se ajusta también al principio de transparencia, ya que esta iniciativa normativa se ha sometido a la consulta pública previa de participación de la</w:t>
      </w:r>
      <w:r w:rsidRPr="00DF4828">
        <w:rPr>
          <w:rFonts w:ascii="Noto Sans" w:hAnsi="Noto Sans" w:cs="Noto Sans"/>
          <w:sz w:val="24"/>
          <w:szCs w:val="24"/>
          <w:lang w:val="es-ES"/>
        </w:rPr>
        <w:t xml:space="preserve"> ciudadanía en la elaboración de la norma, se ha informado</w:t>
      </w:r>
      <w:r w:rsidR="00FF7F7B" w:rsidRPr="00DF4828">
        <w:rPr>
          <w:rFonts w:ascii="Noto Sans" w:hAnsi="Noto Sans" w:cs="Noto Sans"/>
          <w:sz w:val="24"/>
          <w:szCs w:val="24"/>
          <w:lang w:val="es-ES"/>
        </w:rPr>
        <w:t xml:space="preserve"> en fecha 16 de mayo de 2018</w:t>
      </w:r>
      <w:r w:rsidRPr="00DF4828">
        <w:rPr>
          <w:rFonts w:ascii="Noto Sans" w:hAnsi="Noto Sans" w:cs="Noto Sans"/>
          <w:sz w:val="24"/>
          <w:szCs w:val="24"/>
          <w:lang w:val="es-ES"/>
        </w:rPr>
        <w:t xml:space="preserve"> a la Comisión del Juego de las Illes Balears, creada mediante Decreto 4</w:t>
      </w:r>
      <w:r w:rsidR="00021BA7" w:rsidRPr="00DF4828">
        <w:rPr>
          <w:rFonts w:ascii="Noto Sans" w:hAnsi="Noto Sans" w:cs="Noto Sans"/>
          <w:sz w:val="24"/>
          <w:szCs w:val="24"/>
          <w:lang w:val="es-ES"/>
        </w:rPr>
        <w:t>8</w:t>
      </w:r>
      <w:r w:rsidRPr="00DF4828">
        <w:rPr>
          <w:rFonts w:ascii="Noto Sans" w:hAnsi="Noto Sans" w:cs="Noto Sans"/>
          <w:sz w:val="24"/>
          <w:szCs w:val="24"/>
          <w:lang w:val="es-ES"/>
        </w:rPr>
        <w:t xml:space="preserve">/2014, </w:t>
      </w:r>
      <w:r w:rsidR="00942C3B" w:rsidRPr="00DF4828">
        <w:rPr>
          <w:rFonts w:ascii="Noto Sans" w:hAnsi="Noto Sans" w:cs="Noto Sans"/>
          <w:sz w:val="24"/>
          <w:szCs w:val="24"/>
          <w:lang w:val="es-ES"/>
        </w:rPr>
        <w:t xml:space="preserve">de 28 de noviembre, </w:t>
      </w:r>
      <w:r w:rsidRPr="00DF4828">
        <w:rPr>
          <w:rFonts w:ascii="Noto Sans" w:hAnsi="Noto Sans" w:cs="Noto Sans"/>
          <w:sz w:val="24"/>
          <w:szCs w:val="24"/>
          <w:lang w:val="es-ES"/>
        </w:rPr>
        <w:t xml:space="preserve"> y se ha sometido a los trámites de audiencia y información pública correspondiente.</w:t>
      </w:r>
    </w:p>
    <w:p w:rsidR="00CF30C1" w:rsidRPr="00DF4828" w:rsidRDefault="00CF30C1" w:rsidP="00CF30C1">
      <w:pPr>
        <w:jc w:val="both"/>
        <w:rPr>
          <w:rFonts w:ascii="Noto Sans" w:hAnsi="Noto Sans" w:cs="Noto Sans"/>
          <w:sz w:val="24"/>
          <w:szCs w:val="24"/>
          <w:lang w:val="es-ES"/>
        </w:rPr>
      </w:pPr>
      <w:r w:rsidRPr="00DF4828">
        <w:rPr>
          <w:rFonts w:ascii="Noto Sans" w:hAnsi="Noto Sans" w:cs="Noto Sans"/>
          <w:sz w:val="24"/>
          <w:szCs w:val="24"/>
          <w:lang w:val="es-ES"/>
        </w:rPr>
        <w:t>El Decreto, por otra parte, se ajusta también al principio de eficiencia ya que las cargas administrativas impuestas a los operadores del sector no son superiores a las que hasta ahora soportaban.</w:t>
      </w:r>
    </w:p>
    <w:p w:rsidR="00697B64" w:rsidRPr="00DF4828" w:rsidRDefault="00697B64" w:rsidP="00697B64">
      <w:pPr>
        <w:autoSpaceDE w:val="0"/>
        <w:autoSpaceDN w:val="0"/>
        <w:adjustRightInd w:val="0"/>
        <w:jc w:val="both"/>
        <w:rPr>
          <w:rFonts w:ascii="Noto Sans" w:hAnsi="Noto Sans" w:cs="Noto Sans"/>
          <w:sz w:val="24"/>
          <w:szCs w:val="24"/>
          <w:lang w:val="es-ES"/>
        </w:rPr>
      </w:pPr>
      <w:r w:rsidRPr="00DF4828">
        <w:rPr>
          <w:rFonts w:ascii="Noto Sans" w:hAnsi="Noto Sans" w:cs="Noto Sans"/>
          <w:sz w:val="24"/>
          <w:szCs w:val="24"/>
          <w:lang w:val="es-ES"/>
        </w:rPr>
        <w:t xml:space="preserve">El texto ha sido sometido al procedimiento de información en materia de normas y reglamentaciones técnicas y de reglamentos relativos a los servicios de la sociedad de la información, previsto en la Directiva 2015/1535/CE del Parlamento Europeo y del Consejo, de 9 de septiembre, </w:t>
      </w:r>
      <w:r w:rsidRPr="00DF4828">
        <w:rPr>
          <w:rFonts w:ascii="Noto Sans" w:hAnsi="Noto Sans" w:cs="Noto Sans"/>
          <w:color w:val="000000"/>
          <w:sz w:val="24"/>
          <w:szCs w:val="24"/>
          <w:lang w:val="es-ES"/>
        </w:rPr>
        <w:t xml:space="preserve">por la que se establece un procedimiento de información en materia de reglamentaciones técnicas y de reglas relativas a los servicios de la sociedad de </w:t>
      </w:r>
      <w:r w:rsidRPr="00DF4828">
        <w:rPr>
          <w:rFonts w:ascii="Noto Sans" w:hAnsi="Noto Sans" w:cs="Noto Sans"/>
          <w:sz w:val="24"/>
          <w:szCs w:val="24"/>
          <w:lang w:val="es-ES"/>
        </w:rPr>
        <w:t xml:space="preserve">la información así como en el Real Decreto 1337/1999, de 31 de julio, por el que se regula la </w:t>
      </w:r>
      <w:r w:rsidRPr="00DF4828">
        <w:rPr>
          <w:rFonts w:ascii="Noto Sans" w:hAnsi="Noto Sans" w:cs="Noto Sans"/>
          <w:sz w:val="24"/>
          <w:szCs w:val="24"/>
          <w:lang w:val="es-ES"/>
        </w:rPr>
        <w:lastRenderedPageBreak/>
        <w:t>remisión de información en materia de normas y reglamentaciones técnicas y reglamentos relativos a los servicios de la sociedad de la información.</w:t>
      </w:r>
    </w:p>
    <w:p w:rsidR="00697B64" w:rsidRPr="00DF4828" w:rsidRDefault="00697B64" w:rsidP="00697B64">
      <w:pPr>
        <w:jc w:val="both"/>
        <w:rPr>
          <w:rFonts w:ascii="Noto Sans" w:hAnsi="Noto Sans" w:cs="Noto Sans"/>
          <w:sz w:val="24"/>
          <w:szCs w:val="24"/>
          <w:lang w:val="es-ES"/>
        </w:rPr>
      </w:pPr>
      <w:r w:rsidRPr="00DF4828">
        <w:rPr>
          <w:rFonts w:ascii="Noto Sans" w:hAnsi="Noto Sans" w:cs="Noto Sans"/>
          <w:sz w:val="24"/>
          <w:szCs w:val="24"/>
          <w:lang w:val="es-ES"/>
        </w:rPr>
        <w:t>Por todo ello, a propuesta del consejero de Trabajo, Comercio e Industria, de acuerdo con /oído el Consejo Consultivo de las Illes Balears y previa deliberación del Consejo de Gobierno en la sesión de XXX de XXXX de 201</w:t>
      </w:r>
      <w:r w:rsidR="00DF4828">
        <w:rPr>
          <w:rFonts w:ascii="Noto Sans" w:hAnsi="Noto Sans" w:cs="Noto Sans"/>
          <w:sz w:val="24"/>
          <w:szCs w:val="24"/>
          <w:lang w:val="es-ES"/>
        </w:rPr>
        <w:t>9</w:t>
      </w:r>
      <w:r w:rsidRPr="00DF4828">
        <w:rPr>
          <w:rFonts w:ascii="Noto Sans" w:hAnsi="Noto Sans" w:cs="Noto Sans"/>
          <w:sz w:val="24"/>
          <w:szCs w:val="24"/>
          <w:lang w:val="es-ES"/>
        </w:rPr>
        <w:t>,</w:t>
      </w:r>
    </w:p>
    <w:p w:rsidR="005E797D" w:rsidRPr="00DF4828" w:rsidRDefault="005E797D" w:rsidP="002440FD">
      <w:pPr>
        <w:spacing w:after="0" w:line="240" w:lineRule="auto"/>
        <w:jc w:val="center"/>
        <w:rPr>
          <w:rFonts w:ascii="Noto Sans" w:hAnsi="Noto Sans" w:cs="Noto Sans"/>
          <w:b/>
          <w:sz w:val="24"/>
          <w:szCs w:val="24"/>
          <w:lang w:val="es-ES"/>
        </w:rPr>
      </w:pPr>
    </w:p>
    <w:p w:rsidR="008153F7" w:rsidRPr="00DF4828" w:rsidRDefault="008153F7" w:rsidP="002440FD">
      <w:pPr>
        <w:spacing w:after="0" w:line="240" w:lineRule="auto"/>
        <w:jc w:val="center"/>
        <w:rPr>
          <w:rFonts w:ascii="Noto Sans" w:hAnsi="Noto Sans" w:cs="Noto Sans"/>
          <w:b/>
          <w:sz w:val="24"/>
          <w:szCs w:val="24"/>
          <w:lang w:val="es-ES"/>
        </w:rPr>
      </w:pPr>
      <w:r w:rsidRPr="00DF4828">
        <w:rPr>
          <w:rFonts w:ascii="Noto Sans" w:hAnsi="Noto Sans" w:cs="Noto Sans"/>
          <w:b/>
          <w:sz w:val="24"/>
          <w:szCs w:val="24"/>
          <w:lang w:val="es-ES"/>
        </w:rPr>
        <w:t>Decreto: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Artículo Único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3F6202"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Aprobación de</w:t>
      </w:r>
      <w:r w:rsidR="008153F7" w:rsidRPr="00DF4828">
        <w:rPr>
          <w:rFonts w:ascii="Noto Sans" w:hAnsi="Noto Sans" w:cs="Noto Sans"/>
          <w:b/>
          <w:sz w:val="24"/>
          <w:szCs w:val="24"/>
          <w:lang w:val="es-ES"/>
        </w:rPr>
        <w:t xml:space="preserve">l Reglamento de Máquinas </w:t>
      </w:r>
      <w:r w:rsidR="009C5FCC" w:rsidRPr="00DF4828">
        <w:rPr>
          <w:rFonts w:ascii="Noto Sans" w:hAnsi="Noto Sans" w:cs="Noto Sans"/>
          <w:b/>
          <w:sz w:val="24"/>
          <w:szCs w:val="24"/>
          <w:lang w:val="es-ES"/>
        </w:rPr>
        <w:t xml:space="preserve">de Juego, Empresas, Establecimientos </w:t>
      </w:r>
      <w:r w:rsidR="008153F7" w:rsidRPr="00DF4828">
        <w:rPr>
          <w:rFonts w:ascii="Noto Sans" w:hAnsi="Noto Sans" w:cs="Noto Sans"/>
          <w:b/>
          <w:sz w:val="24"/>
          <w:szCs w:val="24"/>
          <w:lang w:val="es-ES"/>
        </w:rPr>
        <w:t xml:space="preserve"> y otras  normas en materia de juego</w:t>
      </w:r>
      <w:r w:rsidR="00146EEA" w:rsidRPr="00DF4828">
        <w:rPr>
          <w:rFonts w:ascii="Noto Sans" w:hAnsi="Noto Sans" w:cs="Noto Sans"/>
          <w:b/>
          <w:sz w:val="24"/>
          <w:szCs w:val="24"/>
          <w:lang w:val="es-ES"/>
        </w:rPr>
        <w:t>.</w:t>
      </w:r>
      <w:r w:rsidR="00CA7C8F" w:rsidRPr="00DF4828">
        <w:rPr>
          <w:rFonts w:ascii="Noto Sans" w:hAnsi="Noto Sans" w:cs="Noto Sans"/>
          <w:b/>
          <w:sz w:val="24"/>
          <w:szCs w:val="24"/>
          <w:lang w:val="es-ES"/>
        </w:rPr>
        <w:t xml:space="preserve"> </w:t>
      </w:r>
    </w:p>
    <w:p w:rsidR="008153F7" w:rsidRPr="00DF4828" w:rsidRDefault="008153F7" w:rsidP="002440FD">
      <w:pPr>
        <w:spacing w:after="0" w:line="240" w:lineRule="auto"/>
        <w:jc w:val="both"/>
        <w:rPr>
          <w:rFonts w:ascii="Noto Sans" w:hAnsi="Noto Sans" w:cs="Noto Sans"/>
          <w:sz w:val="24"/>
          <w:szCs w:val="24"/>
          <w:lang w:val="es-ES"/>
        </w:rPr>
      </w:pPr>
    </w:p>
    <w:p w:rsidR="00146EEA" w:rsidRPr="00DF4828" w:rsidRDefault="00146EEA"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Se aprueba el Reglamento de Máquinas de Juego, Empresas, Establecimientos  y otras  normas en materia de juego, cuyo texto se inserta a continuación.</w:t>
      </w:r>
    </w:p>
    <w:p w:rsidR="00146EEA" w:rsidRPr="00DF4828" w:rsidRDefault="00146EEA" w:rsidP="002440FD">
      <w:pPr>
        <w:spacing w:after="0" w:line="240" w:lineRule="auto"/>
        <w:jc w:val="both"/>
        <w:rPr>
          <w:rFonts w:ascii="Noto Sans" w:hAnsi="Noto Sans" w:cs="Noto Sans"/>
          <w:sz w:val="24"/>
          <w:szCs w:val="24"/>
          <w:lang w:val="es-ES"/>
        </w:rPr>
      </w:pPr>
    </w:p>
    <w:p w:rsidR="005D7163" w:rsidRPr="00DF4828" w:rsidRDefault="005D7163" w:rsidP="002440FD">
      <w:pPr>
        <w:spacing w:after="0" w:line="240" w:lineRule="auto"/>
        <w:jc w:val="both"/>
        <w:rPr>
          <w:rFonts w:ascii="Noto Sans" w:hAnsi="Noto Sans" w:cs="Noto Sans"/>
          <w:sz w:val="24"/>
          <w:szCs w:val="24"/>
          <w:lang w:val="es-ES"/>
        </w:rPr>
      </w:pPr>
    </w:p>
    <w:p w:rsidR="005D7163" w:rsidRPr="00DF4828" w:rsidRDefault="005D7163" w:rsidP="005D7163">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Disposición adicional primera. Reconocimiento de laboratorios de ensayo autorizados por otras administraciones públicas.</w:t>
      </w:r>
    </w:p>
    <w:p w:rsidR="005D7163" w:rsidRPr="00DF4828" w:rsidRDefault="005D7163" w:rsidP="005D7163">
      <w:pPr>
        <w:spacing w:after="0" w:line="240" w:lineRule="auto"/>
        <w:jc w:val="both"/>
        <w:rPr>
          <w:rFonts w:ascii="Noto Sans" w:hAnsi="Noto Sans" w:cs="Noto Sans"/>
          <w:sz w:val="24"/>
          <w:szCs w:val="24"/>
          <w:lang w:val="es-ES"/>
        </w:rPr>
      </w:pPr>
    </w:p>
    <w:p w:rsidR="005D7163" w:rsidRPr="00DF4828" w:rsidRDefault="005D7163" w:rsidP="005D7163">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Los laboratorios de ensayo de máquinas recreativas con premio programado y de azar, así como de</w:t>
      </w:r>
      <w:r w:rsidR="005C67A0" w:rsidRPr="00051BE3">
        <w:rPr>
          <w:rFonts w:ascii="Noto Sans" w:hAnsi="Noto Sans" w:cs="Noto Sans"/>
          <w:sz w:val="24"/>
          <w:szCs w:val="24"/>
          <w:lang w:val="es-ES"/>
        </w:rPr>
        <w:t xml:space="preserve"> máquinas de apuestas y </w:t>
      </w:r>
      <w:r w:rsidRPr="00051BE3">
        <w:rPr>
          <w:rFonts w:ascii="Noto Sans" w:hAnsi="Noto Sans" w:cs="Noto Sans"/>
          <w:sz w:val="24"/>
          <w:szCs w:val="24"/>
          <w:lang w:val="es-ES"/>
        </w:rPr>
        <w:t xml:space="preserve"> material de juego y apuestas autorizados por otras Administraciones Públicas podrán ser reconocidos por la Consejería de Trabajo, Comercio e Industria siempre y cuando se compruebe que los requisitos de</w:t>
      </w:r>
      <w:r w:rsidRPr="00DF4828">
        <w:rPr>
          <w:rFonts w:ascii="Noto Sans" w:hAnsi="Noto Sans" w:cs="Noto Sans"/>
          <w:sz w:val="24"/>
          <w:szCs w:val="24"/>
          <w:lang w:val="es-ES"/>
        </w:rPr>
        <w:t xml:space="preserve"> seguridad, adecuación e idoneidad son equivalentes a los exigidos por la comunidad autónoma de las Illes Balears de conformidad con lo establecido en este Reglamento.</w:t>
      </w:r>
    </w:p>
    <w:p w:rsidR="005D7163" w:rsidRPr="00DF4828" w:rsidRDefault="005D7163" w:rsidP="005D7163">
      <w:pPr>
        <w:spacing w:after="0" w:line="240" w:lineRule="auto"/>
        <w:jc w:val="both"/>
        <w:rPr>
          <w:rFonts w:ascii="Noto Sans" w:hAnsi="Noto Sans" w:cs="Noto Sans"/>
          <w:sz w:val="24"/>
          <w:szCs w:val="24"/>
          <w:lang w:val="es-ES"/>
        </w:rPr>
      </w:pPr>
    </w:p>
    <w:p w:rsidR="005D7163" w:rsidRPr="00DF4828" w:rsidRDefault="005D7163" w:rsidP="005D7163">
      <w:pPr>
        <w:spacing w:after="0" w:line="240" w:lineRule="auto"/>
        <w:jc w:val="both"/>
        <w:rPr>
          <w:rFonts w:ascii="Noto Sans" w:hAnsi="Noto Sans" w:cs="Noto Sans"/>
          <w:sz w:val="24"/>
          <w:szCs w:val="24"/>
          <w:lang w:val="es-ES"/>
        </w:rPr>
      </w:pPr>
    </w:p>
    <w:p w:rsidR="005D7163" w:rsidRPr="00DF4828" w:rsidRDefault="005D7163" w:rsidP="005D7163">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Disposición adicional segunda. Otras acreditaciones </w:t>
      </w:r>
    </w:p>
    <w:p w:rsidR="005D7163" w:rsidRPr="00DF4828" w:rsidRDefault="005D7163" w:rsidP="005D7163">
      <w:pPr>
        <w:spacing w:after="0" w:line="240" w:lineRule="auto"/>
        <w:jc w:val="both"/>
        <w:rPr>
          <w:rFonts w:ascii="Noto Sans" w:hAnsi="Noto Sans" w:cs="Noto Sans"/>
          <w:b/>
          <w:sz w:val="24"/>
          <w:szCs w:val="24"/>
          <w:lang w:val="es-ES"/>
        </w:rPr>
      </w:pPr>
    </w:p>
    <w:p w:rsidR="005D7163" w:rsidRPr="00DF4828" w:rsidRDefault="005D7163" w:rsidP="005D7163">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 consejería de Trabajo, Comercio e Industria podrá admitir las acreditaciones de laboratorios de ensayo emitidas por otros organismos acreditadores, nacionales e internacionales, diferentes a la Entidad Nacional de Acreditación (ENAC) siempre que se compruebe que garantizan los requisitos de seguridad, adecuación e idoneidad equivalentes a los exigidos en este Reglamento.</w:t>
      </w:r>
    </w:p>
    <w:p w:rsidR="005D7163" w:rsidRPr="00DF4828" w:rsidRDefault="005D7163" w:rsidP="005D7163">
      <w:pPr>
        <w:spacing w:after="0" w:line="240" w:lineRule="auto"/>
        <w:jc w:val="both"/>
        <w:rPr>
          <w:rFonts w:ascii="Noto Sans" w:hAnsi="Noto Sans" w:cs="Noto Sans"/>
          <w:sz w:val="24"/>
          <w:szCs w:val="24"/>
          <w:lang w:val="es-ES"/>
        </w:rPr>
      </w:pPr>
    </w:p>
    <w:p w:rsidR="005D7163" w:rsidRPr="00DF4828" w:rsidRDefault="005D7163" w:rsidP="005D7163">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Disposición adicional tercera. Entidades reconocidas como laboratorio de ensayo de máquinas recreativas y de azar y de material de juego y apuestas por la CAIB con anterioridad a la entrada en vigor del presente Reglamento.</w:t>
      </w:r>
    </w:p>
    <w:p w:rsidR="005D7163" w:rsidRPr="00DF4828" w:rsidRDefault="005D7163" w:rsidP="005D7163">
      <w:pPr>
        <w:spacing w:after="0" w:line="240" w:lineRule="auto"/>
        <w:jc w:val="both"/>
        <w:rPr>
          <w:rFonts w:ascii="Noto Sans" w:hAnsi="Noto Sans" w:cs="Noto Sans"/>
          <w:sz w:val="24"/>
          <w:szCs w:val="24"/>
          <w:lang w:val="es-ES"/>
        </w:rPr>
      </w:pPr>
    </w:p>
    <w:p w:rsidR="005D7163" w:rsidRPr="00051BE3" w:rsidRDefault="005D7163" w:rsidP="005D7163">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Las entidades que hubieran sido reconocidas como laboratorios de ensayo de máquinas recreativas y de azar</w:t>
      </w:r>
      <w:r w:rsidR="005C67A0" w:rsidRPr="00051BE3">
        <w:rPr>
          <w:rFonts w:ascii="Noto Sans" w:hAnsi="Noto Sans" w:cs="Noto Sans"/>
          <w:sz w:val="24"/>
          <w:szCs w:val="24"/>
          <w:lang w:val="es-ES"/>
        </w:rPr>
        <w:t xml:space="preserve">, de máquinas de apuestas, </w:t>
      </w:r>
      <w:r w:rsidRPr="00051BE3">
        <w:rPr>
          <w:rFonts w:ascii="Noto Sans" w:hAnsi="Noto Sans" w:cs="Noto Sans"/>
          <w:sz w:val="24"/>
          <w:szCs w:val="24"/>
          <w:lang w:val="es-ES"/>
        </w:rPr>
        <w:t xml:space="preserve"> y de material de juego y apuestas por la </w:t>
      </w:r>
      <w:r w:rsidRPr="00051BE3">
        <w:rPr>
          <w:rFonts w:ascii="Noto Sans" w:hAnsi="Noto Sans" w:cs="Noto Sans"/>
          <w:sz w:val="24"/>
          <w:szCs w:val="24"/>
          <w:lang w:val="es-ES"/>
        </w:rPr>
        <w:lastRenderedPageBreak/>
        <w:t>CAIB antes de la entrada en vigor del presente Reglamento se considerarán autorizadas a los efectos previstos en las mismas, con el alcance material de juego y apuestas cuya verificación hubieran llevado a cabo.</w:t>
      </w:r>
    </w:p>
    <w:p w:rsidR="005D7163" w:rsidRPr="00051BE3" w:rsidRDefault="005D7163" w:rsidP="005D7163">
      <w:pPr>
        <w:spacing w:after="0" w:line="240" w:lineRule="auto"/>
        <w:jc w:val="both"/>
        <w:rPr>
          <w:rFonts w:ascii="Noto Sans" w:hAnsi="Noto Sans" w:cs="Noto Sans"/>
          <w:sz w:val="24"/>
          <w:szCs w:val="24"/>
          <w:lang w:val="es-ES"/>
        </w:rPr>
      </w:pPr>
    </w:p>
    <w:p w:rsidR="005D7163" w:rsidRPr="00DF4828" w:rsidRDefault="005D7163" w:rsidP="005D7163">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El plazo de vigencia de dichas autorizaciones comenzará a contarse desde la fecha de entrada en vigor del presente Reglamento por un período de diez años. Para la renovación de la autorización se estará a lo dispuesto en el artículo </w:t>
      </w:r>
      <w:r w:rsidR="00207897" w:rsidRPr="00051BE3">
        <w:rPr>
          <w:rFonts w:ascii="Noto Sans" w:hAnsi="Noto Sans" w:cs="Noto Sans"/>
          <w:sz w:val="24"/>
          <w:szCs w:val="24"/>
          <w:lang w:val="es-ES"/>
        </w:rPr>
        <w:t>44</w:t>
      </w:r>
      <w:r w:rsidRPr="00051BE3">
        <w:rPr>
          <w:rFonts w:ascii="Noto Sans" w:hAnsi="Noto Sans" w:cs="Noto Sans"/>
          <w:sz w:val="24"/>
          <w:szCs w:val="24"/>
          <w:lang w:val="es-ES"/>
        </w:rPr>
        <w:t xml:space="preserve"> del presente Reglamento, a la vez que deberán cumplir con todos los demás requisitos exigibles en el presente Reglamento.</w:t>
      </w:r>
      <w:r w:rsidRPr="00DF4828">
        <w:rPr>
          <w:rFonts w:ascii="Noto Sans" w:hAnsi="Noto Sans" w:cs="Noto Sans"/>
          <w:sz w:val="24"/>
          <w:szCs w:val="24"/>
          <w:lang w:val="es-ES"/>
        </w:rPr>
        <w:t xml:space="preserve">  </w:t>
      </w:r>
    </w:p>
    <w:p w:rsidR="005D7163" w:rsidRPr="00DF4828" w:rsidRDefault="005D7163" w:rsidP="002440FD">
      <w:pPr>
        <w:spacing w:after="0" w:line="240" w:lineRule="auto"/>
        <w:jc w:val="both"/>
        <w:rPr>
          <w:rFonts w:ascii="Noto Sans" w:hAnsi="Noto Sans" w:cs="Noto Sans"/>
          <w:sz w:val="24"/>
          <w:szCs w:val="24"/>
          <w:lang w:val="es-ES"/>
        </w:rPr>
      </w:pPr>
    </w:p>
    <w:p w:rsidR="00BF3D71" w:rsidRPr="00DF4828" w:rsidRDefault="00BF3D71" w:rsidP="00BF3D71">
      <w:pPr>
        <w:jc w:val="both"/>
        <w:rPr>
          <w:rFonts w:ascii="Noto Sans" w:hAnsi="Noto Sans" w:cs="Noto Sans"/>
          <w:b/>
          <w:sz w:val="24"/>
          <w:szCs w:val="24"/>
          <w:lang w:val="es-ES"/>
        </w:rPr>
      </w:pPr>
      <w:r w:rsidRPr="00DF4828">
        <w:rPr>
          <w:rFonts w:ascii="Noto Sans" w:hAnsi="Noto Sans" w:cs="Noto Sans"/>
          <w:b/>
          <w:sz w:val="24"/>
          <w:szCs w:val="24"/>
          <w:lang w:val="es-ES"/>
        </w:rPr>
        <w:t xml:space="preserve">Disposición  transitoria </w:t>
      </w:r>
      <w:r w:rsidR="00084B9E" w:rsidRPr="00DF4828">
        <w:rPr>
          <w:rFonts w:ascii="Noto Sans" w:hAnsi="Noto Sans" w:cs="Noto Sans"/>
          <w:b/>
          <w:sz w:val="24"/>
          <w:szCs w:val="24"/>
          <w:lang w:val="es-ES"/>
        </w:rPr>
        <w:t>primera</w:t>
      </w:r>
      <w:r w:rsidRPr="00DF4828">
        <w:rPr>
          <w:rFonts w:ascii="Noto Sans" w:hAnsi="Noto Sans" w:cs="Noto Sans"/>
          <w:b/>
          <w:sz w:val="24"/>
          <w:szCs w:val="24"/>
          <w:lang w:val="es-ES"/>
        </w:rPr>
        <w:t xml:space="preserve">. </w:t>
      </w:r>
      <w:r w:rsidR="005D3480" w:rsidRPr="00DF4828">
        <w:rPr>
          <w:rFonts w:ascii="Noto Sans" w:hAnsi="Noto Sans" w:cs="Noto Sans"/>
          <w:b/>
          <w:sz w:val="24"/>
          <w:szCs w:val="24"/>
          <w:lang w:val="es-ES"/>
        </w:rPr>
        <w:t>Solicitudes en trámite</w:t>
      </w:r>
    </w:p>
    <w:p w:rsidR="00BF3D71" w:rsidRPr="00DF4828" w:rsidRDefault="00BF3D71" w:rsidP="00BF3D71">
      <w:pPr>
        <w:jc w:val="both"/>
        <w:rPr>
          <w:rFonts w:ascii="Noto Sans" w:hAnsi="Noto Sans" w:cs="Noto Sans"/>
          <w:sz w:val="24"/>
          <w:szCs w:val="24"/>
          <w:lang w:val="es-ES"/>
        </w:rPr>
      </w:pPr>
      <w:r w:rsidRPr="00DF4828">
        <w:rPr>
          <w:rFonts w:ascii="Noto Sans" w:hAnsi="Noto Sans" w:cs="Noto Sans"/>
          <w:sz w:val="24"/>
          <w:szCs w:val="24"/>
          <w:lang w:val="es-ES"/>
        </w:rPr>
        <w:t xml:space="preserve">Los expedientes que se encuentren en tramitación ante la Consejería </w:t>
      </w:r>
      <w:r w:rsidR="005C67A0">
        <w:rPr>
          <w:rFonts w:ascii="Noto Sans" w:hAnsi="Noto Sans" w:cs="Noto Sans"/>
          <w:sz w:val="24"/>
          <w:szCs w:val="24"/>
          <w:lang w:val="es-ES"/>
        </w:rPr>
        <w:t xml:space="preserve">de Trabajo, Comercio e Industria </w:t>
      </w:r>
      <w:r w:rsidRPr="00DF4828">
        <w:rPr>
          <w:rFonts w:ascii="Noto Sans" w:hAnsi="Noto Sans" w:cs="Noto Sans"/>
          <w:sz w:val="24"/>
          <w:szCs w:val="24"/>
          <w:lang w:val="es-ES"/>
        </w:rPr>
        <w:t xml:space="preserve">en la fecha de entrada en vigor del reglamento que se aprueba, deberán atenerse a los requisitos, condiciones y trámites que se establezcan en la presente norma. </w:t>
      </w:r>
    </w:p>
    <w:p w:rsidR="00A66F2E" w:rsidRPr="00DF4828" w:rsidRDefault="00A66F2E" w:rsidP="00BF3D71">
      <w:pPr>
        <w:jc w:val="both"/>
        <w:rPr>
          <w:rFonts w:ascii="Noto Sans" w:hAnsi="Noto Sans" w:cs="Noto Sans"/>
          <w:sz w:val="24"/>
          <w:szCs w:val="24"/>
          <w:lang w:val="es-ES"/>
        </w:rPr>
      </w:pPr>
      <w:r w:rsidRPr="00051BE3">
        <w:rPr>
          <w:rFonts w:ascii="Noto Sans" w:hAnsi="Noto Sans" w:cs="Noto Sans"/>
          <w:sz w:val="24"/>
          <w:szCs w:val="24"/>
          <w:lang w:val="es-ES"/>
        </w:rPr>
        <w:t>Para que las solicitudes puedan adecuarse a los requisitos que se prevén en el reglamento, se suspenderá la tramitación durante un mes</w:t>
      </w:r>
      <w:r w:rsidR="00207897" w:rsidRPr="00051BE3">
        <w:rPr>
          <w:rFonts w:ascii="Noto Sans" w:hAnsi="Noto Sans" w:cs="Noto Sans"/>
          <w:sz w:val="24"/>
          <w:szCs w:val="24"/>
          <w:lang w:val="es-ES"/>
        </w:rPr>
        <w:t xml:space="preserve">, a contar desde la fecha de entrada en vigor de este reglamento, </w:t>
      </w:r>
      <w:r w:rsidRPr="00051BE3">
        <w:rPr>
          <w:rFonts w:ascii="Noto Sans" w:hAnsi="Noto Sans" w:cs="Noto Sans"/>
          <w:sz w:val="24"/>
          <w:szCs w:val="24"/>
          <w:lang w:val="es-ES"/>
        </w:rPr>
        <w:t xml:space="preserve"> a fin de que puedan adaptarse a los nuevos requerimientos.</w:t>
      </w:r>
    </w:p>
    <w:p w:rsidR="00A66F2E" w:rsidRPr="00DF4828" w:rsidRDefault="00A66F2E" w:rsidP="00BF3D71">
      <w:pPr>
        <w:jc w:val="both"/>
        <w:rPr>
          <w:rFonts w:ascii="Noto Sans" w:hAnsi="Noto Sans" w:cs="Noto Sans"/>
          <w:sz w:val="24"/>
          <w:szCs w:val="24"/>
          <w:lang w:val="es-ES"/>
        </w:rPr>
      </w:pPr>
    </w:p>
    <w:p w:rsidR="00F40D40" w:rsidRPr="00051BE3" w:rsidRDefault="00F40D40" w:rsidP="00BF3D71">
      <w:pPr>
        <w:jc w:val="both"/>
        <w:rPr>
          <w:rFonts w:ascii="Noto Sans" w:hAnsi="Noto Sans" w:cs="Noto Sans"/>
          <w:b/>
          <w:sz w:val="24"/>
          <w:szCs w:val="24"/>
          <w:lang w:val="es-ES"/>
        </w:rPr>
      </w:pPr>
      <w:r w:rsidRPr="00051BE3">
        <w:rPr>
          <w:rFonts w:ascii="Noto Sans" w:hAnsi="Noto Sans" w:cs="Noto Sans"/>
          <w:b/>
          <w:sz w:val="24"/>
          <w:szCs w:val="24"/>
          <w:lang w:val="es-ES"/>
        </w:rPr>
        <w:t>Disposición transitoria segunda. Autorizaciones de instalación de máquinas en establecimientos de hostelería vigentes</w:t>
      </w:r>
      <w:r w:rsidR="004F4A85" w:rsidRPr="00051BE3">
        <w:rPr>
          <w:rFonts w:ascii="Noto Sans" w:hAnsi="Noto Sans" w:cs="Noto Sans"/>
          <w:b/>
          <w:sz w:val="24"/>
          <w:szCs w:val="24"/>
          <w:lang w:val="es-ES"/>
        </w:rPr>
        <w:t xml:space="preserve"> y boletines de situación</w:t>
      </w:r>
    </w:p>
    <w:p w:rsidR="00207897" w:rsidRPr="00051BE3" w:rsidRDefault="00DC1D83" w:rsidP="00BF3D71">
      <w:pPr>
        <w:jc w:val="both"/>
        <w:rPr>
          <w:rFonts w:ascii="Noto Sans" w:hAnsi="Noto Sans" w:cs="Noto Sans"/>
          <w:sz w:val="24"/>
          <w:szCs w:val="24"/>
          <w:lang w:val="es-ES"/>
        </w:rPr>
      </w:pPr>
      <w:r w:rsidRPr="00051BE3">
        <w:rPr>
          <w:rFonts w:ascii="Noto Sans" w:hAnsi="Noto Sans" w:cs="Noto Sans"/>
          <w:sz w:val="24"/>
          <w:szCs w:val="24"/>
          <w:lang w:val="es-ES"/>
        </w:rPr>
        <w:t xml:space="preserve">1. </w:t>
      </w:r>
      <w:r w:rsidR="00F40D40" w:rsidRPr="00051BE3">
        <w:rPr>
          <w:rFonts w:ascii="Noto Sans" w:hAnsi="Noto Sans" w:cs="Noto Sans"/>
          <w:sz w:val="24"/>
          <w:szCs w:val="24"/>
          <w:lang w:val="es-ES"/>
        </w:rPr>
        <w:t>L</w:t>
      </w:r>
      <w:r w:rsidR="00BF1CE0" w:rsidRPr="00051BE3">
        <w:rPr>
          <w:rFonts w:ascii="Noto Sans" w:hAnsi="Noto Sans" w:cs="Noto Sans"/>
          <w:sz w:val="24"/>
          <w:szCs w:val="24"/>
          <w:lang w:val="es-ES"/>
        </w:rPr>
        <w:t xml:space="preserve">as autorizaciones de instalación de máquinas en establecimientos de </w:t>
      </w:r>
      <w:r w:rsidRPr="00051BE3">
        <w:rPr>
          <w:rFonts w:ascii="Noto Sans" w:hAnsi="Noto Sans" w:cs="Noto Sans"/>
          <w:sz w:val="24"/>
          <w:szCs w:val="24"/>
          <w:lang w:val="es-ES"/>
        </w:rPr>
        <w:t>hostelería</w:t>
      </w:r>
      <w:r w:rsidR="00BF1CE0" w:rsidRPr="00051BE3">
        <w:rPr>
          <w:rFonts w:ascii="Noto Sans" w:hAnsi="Noto Sans" w:cs="Noto Sans"/>
          <w:sz w:val="24"/>
          <w:szCs w:val="24"/>
          <w:lang w:val="es-ES"/>
        </w:rPr>
        <w:t xml:space="preserve"> vigentes en el momento de la entrada en vigor de este Reglamento con un plazo de duración de cinco años se entenderán otorgadas al titular del establecimiento y a la e</w:t>
      </w:r>
      <w:r w:rsidR="00BD4F6E" w:rsidRPr="00051BE3">
        <w:rPr>
          <w:rFonts w:ascii="Noto Sans" w:hAnsi="Noto Sans" w:cs="Noto Sans"/>
          <w:sz w:val="24"/>
          <w:szCs w:val="24"/>
          <w:lang w:val="es-ES"/>
        </w:rPr>
        <w:t xml:space="preserve">mpresa operadora conjuntamente, salvo manifestación en contra de una de las partes </w:t>
      </w:r>
      <w:r w:rsidR="00207897" w:rsidRPr="00051BE3">
        <w:rPr>
          <w:rFonts w:ascii="Noto Sans" w:hAnsi="Noto Sans" w:cs="Noto Sans"/>
          <w:sz w:val="24"/>
          <w:szCs w:val="24"/>
          <w:lang w:val="es-ES"/>
        </w:rPr>
        <w:t xml:space="preserve">realizada </w:t>
      </w:r>
      <w:r w:rsidR="00BD4F6E" w:rsidRPr="00051BE3">
        <w:rPr>
          <w:rFonts w:ascii="Noto Sans" w:hAnsi="Noto Sans" w:cs="Noto Sans"/>
          <w:sz w:val="24"/>
          <w:szCs w:val="24"/>
          <w:lang w:val="es-ES"/>
        </w:rPr>
        <w:t xml:space="preserve">por escrito en el plazo de un mes posterior a la entrada en vigor de este Reglamento. </w:t>
      </w:r>
    </w:p>
    <w:p w:rsidR="00BD4F6E" w:rsidRPr="00051BE3" w:rsidRDefault="00207897" w:rsidP="00BF3D71">
      <w:pPr>
        <w:jc w:val="both"/>
        <w:rPr>
          <w:rFonts w:ascii="Noto Sans" w:hAnsi="Noto Sans" w:cs="Noto Sans"/>
          <w:sz w:val="24"/>
          <w:szCs w:val="24"/>
          <w:lang w:val="es-ES"/>
        </w:rPr>
      </w:pPr>
      <w:r w:rsidRPr="00051BE3">
        <w:rPr>
          <w:rFonts w:ascii="Noto Sans" w:hAnsi="Noto Sans" w:cs="Noto Sans"/>
          <w:sz w:val="24"/>
          <w:szCs w:val="24"/>
          <w:lang w:val="es-ES"/>
        </w:rPr>
        <w:t>2. Si no hay manifestación en contra, d</w:t>
      </w:r>
      <w:r w:rsidR="00BD4F6E" w:rsidRPr="00051BE3">
        <w:rPr>
          <w:rFonts w:ascii="Noto Sans" w:hAnsi="Noto Sans" w:cs="Noto Sans"/>
          <w:sz w:val="24"/>
          <w:szCs w:val="24"/>
          <w:lang w:val="es-ES"/>
        </w:rPr>
        <w:t>e oficio se expedirán las autorizaciones de instalación y documentos de conformidad de emplazamiento correspondientes a  la situación actual del establecimiento.</w:t>
      </w:r>
    </w:p>
    <w:p w:rsidR="00BD4F6E" w:rsidRPr="00051BE3" w:rsidRDefault="00207897" w:rsidP="00BF3D71">
      <w:pPr>
        <w:jc w:val="both"/>
        <w:rPr>
          <w:rFonts w:ascii="Noto Sans" w:hAnsi="Noto Sans" w:cs="Noto Sans"/>
          <w:sz w:val="24"/>
          <w:szCs w:val="24"/>
          <w:lang w:val="es-ES"/>
        </w:rPr>
      </w:pPr>
      <w:r w:rsidRPr="00051BE3">
        <w:rPr>
          <w:rFonts w:ascii="Noto Sans" w:hAnsi="Noto Sans" w:cs="Noto Sans"/>
          <w:sz w:val="24"/>
          <w:szCs w:val="24"/>
          <w:lang w:val="es-ES"/>
        </w:rPr>
        <w:t>3</w:t>
      </w:r>
      <w:r w:rsidR="00BD4F6E" w:rsidRPr="00051BE3">
        <w:rPr>
          <w:rFonts w:ascii="Noto Sans" w:hAnsi="Noto Sans" w:cs="Noto Sans"/>
          <w:sz w:val="24"/>
          <w:szCs w:val="24"/>
          <w:lang w:val="es-ES"/>
        </w:rPr>
        <w:t xml:space="preserve">. Si se produce manifestación en contra de una de las partes en el plazo anteriormente indicado, las autorizaciones de instalación  existentes mantendrán su vigencia hasta la finalización del plazo por el que fueron otorgadas, si bien no se </w:t>
      </w:r>
      <w:r w:rsidR="007276F2" w:rsidRPr="00051BE3">
        <w:rPr>
          <w:rFonts w:ascii="Noto Sans" w:hAnsi="Noto Sans" w:cs="Noto Sans"/>
          <w:sz w:val="24"/>
          <w:szCs w:val="24"/>
          <w:lang w:val="es-ES"/>
        </w:rPr>
        <w:t xml:space="preserve">podrá solicitar ninguna modificación de las mismas, ni se </w:t>
      </w:r>
      <w:r w:rsidR="00BD4F6E" w:rsidRPr="00051BE3">
        <w:rPr>
          <w:rFonts w:ascii="Noto Sans" w:hAnsi="Noto Sans" w:cs="Noto Sans"/>
          <w:sz w:val="24"/>
          <w:szCs w:val="24"/>
          <w:lang w:val="es-ES"/>
        </w:rPr>
        <w:t xml:space="preserve">admitirán comunicaciones de emplazamiento. </w:t>
      </w:r>
    </w:p>
    <w:p w:rsidR="00A80449" w:rsidRPr="00051BE3" w:rsidRDefault="00A80449" w:rsidP="00BF3D71">
      <w:pPr>
        <w:jc w:val="both"/>
        <w:rPr>
          <w:rFonts w:ascii="Noto Sans" w:hAnsi="Noto Sans" w:cs="Noto Sans"/>
          <w:sz w:val="24"/>
          <w:szCs w:val="24"/>
          <w:lang w:val="es-ES"/>
        </w:rPr>
      </w:pPr>
      <w:r w:rsidRPr="00051BE3">
        <w:rPr>
          <w:rFonts w:ascii="Noto Sans" w:hAnsi="Noto Sans" w:cs="Noto Sans"/>
          <w:sz w:val="24"/>
          <w:szCs w:val="24"/>
          <w:lang w:val="es-ES"/>
        </w:rPr>
        <w:lastRenderedPageBreak/>
        <w:t xml:space="preserve">En este caso, los boletines de situación que estén vigentes en el momento de entrada en vigor de este reglamento se extinguirán en la fecha de finalización de la autorización de instalación.  </w:t>
      </w:r>
    </w:p>
    <w:p w:rsidR="00A66F2E" w:rsidRPr="00DF4828" w:rsidRDefault="00A66F2E" w:rsidP="003F6202">
      <w:pPr>
        <w:spacing w:after="0" w:line="240" w:lineRule="auto"/>
        <w:jc w:val="both"/>
        <w:rPr>
          <w:rFonts w:ascii="Noto Sans" w:hAnsi="Noto Sans" w:cs="Noto Sans"/>
          <w:sz w:val="24"/>
          <w:szCs w:val="24"/>
          <w:lang w:val="es-ES"/>
        </w:rPr>
      </w:pPr>
    </w:p>
    <w:p w:rsidR="003F6202" w:rsidRPr="00DF4828" w:rsidRDefault="003F6202" w:rsidP="003F6202">
      <w:pPr>
        <w:spacing w:after="0"/>
        <w:jc w:val="both"/>
        <w:rPr>
          <w:rFonts w:ascii="Noto Sans" w:hAnsi="Noto Sans" w:cs="Noto Sans"/>
          <w:b/>
          <w:sz w:val="24"/>
          <w:szCs w:val="24"/>
          <w:lang w:val="es-ES"/>
        </w:rPr>
      </w:pPr>
      <w:r w:rsidRPr="00DF4828">
        <w:rPr>
          <w:rFonts w:ascii="Noto Sans" w:hAnsi="Noto Sans" w:cs="Noto Sans"/>
          <w:b/>
          <w:sz w:val="24"/>
          <w:szCs w:val="24"/>
          <w:lang w:val="es-ES"/>
        </w:rPr>
        <w:t>Disposición derogatoria única</w:t>
      </w:r>
    </w:p>
    <w:p w:rsidR="003F6202" w:rsidRPr="00DF4828" w:rsidRDefault="003F6202" w:rsidP="003F6202">
      <w:pPr>
        <w:spacing w:after="0"/>
        <w:jc w:val="both"/>
        <w:rPr>
          <w:rFonts w:ascii="Noto Sans" w:hAnsi="Noto Sans" w:cs="Noto Sans"/>
          <w:b/>
          <w:sz w:val="24"/>
          <w:szCs w:val="24"/>
          <w:lang w:val="es-ES"/>
        </w:rPr>
      </w:pPr>
    </w:p>
    <w:p w:rsidR="00B65383" w:rsidRPr="00DF4828" w:rsidRDefault="003F6202" w:rsidP="003F6202">
      <w:pPr>
        <w:spacing w:after="0"/>
        <w:jc w:val="both"/>
        <w:rPr>
          <w:rFonts w:ascii="Noto Sans" w:hAnsi="Noto Sans" w:cs="Noto Sans"/>
          <w:sz w:val="24"/>
          <w:szCs w:val="24"/>
          <w:lang w:val="es-ES"/>
        </w:rPr>
      </w:pPr>
      <w:r w:rsidRPr="00DF4828">
        <w:rPr>
          <w:rFonts w:ascii="Noto Sans" w:hAnsi="Noto Sans" w:cs="Noto Sans"/>
          <w:sz w:val="24"/>
          <w:szCs w:val="24"/>
          <w:lang w:val="es-ES"/>
        </w:rPr>
        <w:t>Quedan derogadas todas las disposiciones de igual o inferior rango que se opongan a lo establecido en este Decreto y en especial</w:t>
      </w:r>
      <w:r w:rsidR="00B65383" w:rsidRPr="00DF4828">
        <w:rPr>
          <w:rFonts w:ascii="Noto Sans" w:hAnsi="Noto Sans" w:cs="Noto Sans"/>
          <w:sz w:val="24"/>
          <w:szCs w:val="24"/>
          <w:lang w:val="es-ES"/>
        </w:rPr>
        <w:t>:</w:t>
      </w:r>
    </w:p>
    <w:p w:rsidR="00B65383" w:rsidRPr="00DF4828" w:rsidRDefault="00B65383" w:rsidP="00B65383">
      <w:pPr>
        <w:pStyle w:val="Prrafodelista"/>
        <w:numPr>
          <w:ilvl w:val="0"/>
          <w:numId w:val="48"/>
        </w:numPr>
        <w:spacing w:after="0"/>
        <w:jc w:val="both"/>
        <w:rPr>
          <w:rFonts w:ascii="Noto Sans" w:hAnsi="Noto Sans" w:cs="Noto Sans"/>
          <w:sz w:val="24"/>
          <w:szCs w:val="24"/>
          <w:lang w:val="es-ES"/>
        </w:rPr>
      </w:pPr>
      <w:r w:rsidRPr="00DF4828">
        <w:rPr>
          <w:rFonts w:ascii="Noto Sans" w:hAnsi="Noto Sans" w:cs="Noto Sans"/>
          <w:sz w:val="24"/>
          <w:szCs w:val="24"/>
          <w:lang w:val="es-ES"/>
        </w:rPr>
        <w:t>El</w:t>
      </w:r>
      <w:r w:rsidR="003F6202" w:rsidRPr="00DF4828">
        <w:rPr>
          <w:rFonts w:ascii="Noto Sans" w:hAnsi="Noto Sans" w:cs="Noto Sans"/>
          <w:sz w:val="24"/>
          <w:szCs w:val="24"/>
          <w:lang w:val="es-ES"/>
        </w:rPr>
        <w:t xml:space="preserve"> Decreto </w:t>
      </w:r>
      <w:r w:rsidR="00912CC6" w:rsidRPr="00DF4828">
        <w:rPr>
          <w:rFonts w:ascii="Noto Sans" w:hAnsi="Noto Sans" w:cs="Noto Sans"/>
          <w:sz w:val="24"/>
          <w:szCs w:val="24"/>
          <w:lang w:val="es-ES"/>
        </w:rPr>
        <w:t>19/2006, de</w:t>
      </w:r>
      <w:r w:rsidR="00084B9E" w:rsidRPr="00DF4828">
        <w:rPr>
          <w:rFonts w:ascii="Noto Sans" w:hAnsi="Noto Sans" w:cs="Noto Sans"/>
          <w:sz w:val="24"/>
          <w:szCs w:val="24"/>
          <w:lang w:val="es-ES"/>
        </w:rPr>
        <w:t xml:space="preserve"> 10 de marzo, regulador de determinados aspectos del régimen jurídico aplicable a la instalació</w:t>
      </w:r>
      <w:r w:rsidRPr="00DF4828">
        <w:rPr>
          <w:rFonts w:ascii="Noto Sans" w:hAnsi="Noto Sans" w:cs="Noto Sans"/>
          <w:sz w:val="24"/>
          <w:szCs w:val="24"/>
          <w:lang w:val="es-ES"/>
        </w:rPr>
        <w:t>n</w:t>
      </w:r>
      <w:r w:rsidR="00084B9E" w:rsidRPr="00DF4828">
        <w:rPr>
          <w:rFonts w:ascii="Noto Sans" w:hAnsi="Noto Sans" w:cs="Noto Sans"/>
          <w:sz w:val="24"/>
          <w:szCs w:val="24"/>
          <w:lang w:val="es-ES"/>
        </w:rPr>
        <w:t xml:space="preserve"> de máquinas de juego</w:t>
      </w:r>
      <w:r w:rsidRPr="00DF4828">
        <w:rPr>
          <w:rFonts w:ascii="Noto Sans" w:hAnsi="Noto Sans" w:cs="Noto Sans"/>
          <w:sz w:val="24"/>
          <w:szCs w:val="24"/>
          <w:lang w:val="es-ES"/>
        </w:rPr>
        <w:t>.</w:t>
      </w:r>
    </w:p>
    <w:p w:rsidR="00B65383" w:rsidRPr="00DF4828" w:rsidRDefault="00B65383" w:rsidP="00B65383">
      <w:pPr>
        <w:pStyle w:val="Prrafodelista"/>
        <w:numPr>
          <w:ilvl w:val="0"/>
          <w:numId w:val="48"/>
        </w:numPr>
        <w:spacing w:after="0"/>
        <w:jc w:val="both"/>
        <w:rPr>
          <w:rFonts w:ascii="Noto Sans" w:hAnsi="Noto Sans" w:cs="Noto Sans"/>
          <w:sz w:val="24"/>
          <w:szCs w:val="24"/>
          <w:lang w:val="es-ES"/>
        </w:rPr>
      </w:pPr>
      <w:r w:rsidRPr="00DF4828">
        <w:rPr>
          <w:rFonts w:ascii="Noto Sans" w:hAnsi="Noto Sans" w:cs="Noto Sans"/>
          <w:sz w:val="24"/>
          <w:szCs w:val="24"/>
          <w:lang w:val="es-ES"/>
        </w:rPr>
        <w:t>El</w:t>
      </w:r>
      <w:r w:rsidR="00912CC6" w:rsidRPr="00DF4828">
        <w:rPr>
          <w:rFonts w:ascii="Noto Sans" w:hAnsi="Noto Sans" w:cs="Noto Sans"/>
          <w:sz w:val="24"/>
          <w:szCs w:val="24"/>
          <w:lang w:val="es-ES"/>
        </w:rPr>
        <w:t xml:space="preserve"> Decreto 43/2012, de </w:t>
      </w:r>
      <w:r w:rsidR="00084B9E" w:rsidRPr="00DF4828">
        <w:rPr>
          <w:rFonts w:ascii="Noto Sans" w:hAnsi="Noto Sans" w:cs="Noto Sans"/>
          <w:sz w:val="24"/>
          <w:szCs w:val="24"/>
          <w:lang w:val="es-ES"/>
        </w:rPr>
        <w:t>25 de mayo, por el que se regulan diversos aspectos relacionados con las máquinas recreativas de juego, las salas recreativas de juego y las salas de bingo</w:t>
      </w:r>
      <w:r w:rsidRPr="00DF4828">
        <w:rPr>
          <w:rFonts w:ascii="Noto Sans" w:hAnsi="Noto Sans" w:cs="Noto Sans"/>
          <w:sz w:val="24"/>
          <w:szCs w:val="24"/>
          <w:lang w:val="es-ES"/>
        </w:rPr>
        <w:t>.</w:t>
      </w:r>
    </w:p>
    <w:p w:rsidR="003F6202" w:rsidRPr="00DF4828" w:rsidRDefault="00B65383" w:rsidP="00B65383">
      <w:pPr>
        <w:pStyle w:val="Prrafodelista"/>
        <w:numPr>
          <w:ilvl w:val="0"/>
          <w:numId w:val="48"/>
        </w:numPr>
        <w:spacing w:after="0"/>
        <w:jc w:val="both"/>
        <w:rPr>
          <w:rFonts w:ascii="Noto Sans" w:hAnsi="Noto Sans" w:cs="Noto Sans"/>
          <w:sz w:val="24"/>
          <w:szCs w:val="24"/>
          <w:lang w:val="es-ES"/>
        </w:rPr>
      </w:pPr>
      <w:r w:rsidRPr="00DF4828">
        <w:rPr>
          <w:rFonts w:ascii="Noto Sans" w:hAnsi="Noto Sans" w:cs="Noto Sans"/>
          <w:sz w:val="24"/>
          <w:szCs w:val="24"/>
          <w:lang w:val="es-ES"/>
        </w:rPr>
        <w:t xml:space="preserve">El </w:t>
      </w:r>
      <w:r w:rsidR="00084B9E" w:rsidRPr="00DF4828">
        <w:rPr>
          <w:rFonts w:ascii="Noto Sans" w:hAnsi="Noto Sans" w:cs="Noto Sans"/>
          <w:sz w:val="24"/>
          <w:szCs w:val="24"/>
          <w:lang w:val="es-ES"/>
        </w:rPr>
        <w:t>Decreto 103/2006, de 1 de diciembre, sobre medidas técnicas de las máquinas de juego de tipo B.</w:t>
      </w:r>
    </w:p>
    <w:p w:rsidR="00B65383" w:rsidRPr="00DF4828" w:rsidRDefault="00B65383" w:rsidP="00B65383">
      <w:pPr>
        <w:pStyle w:val="Prrafodelista"/>
        <w:numPr>
          <w:ilvl w:val="0"/>
          <w:numId w:val="48"/>
        </w:numPr>
        <w:spacing w:after="0"/>
        <w:jc w:val="both"/>
        <w:rPr>
          <w:rFonts w:ascii="Noto Sans" w:hAnsi="Noto Sans" w:cs="Noto Sans"/>
          <w:sz w:val="24"/>
          <w:szCs w:val="24"/>
          <w:lang w:val="es-ES"/>
        </w:rPr>
      </w:pPr>
      <w:r w:rsidRPr="00DF4828">
        <w:rPr>
          <w:rFonts w:ascii="Noto Sans" w:hAnsi="Noto Sans" w:cs="Noto Sans"/>
          <w:sz w:val="24"/>
          <w:szCs w:val="24"/>
          <w:lang w:val="es-ES"/>
        </w:rPr>
        <w:t xml:space="preserve">El   </w:t>
      </w:r>
      <w:hyperlink r:id="rId9" w:history="1">
        <w:r w:rsidRPr="00DF4828">
          <w:rPr>
            <w:rStyle w:val="Hipervnculo"/>
            <w:rFonts w:ascii="Noto Sans" w:hAnsi="Noto Sans" w:cs="Noto Sans"/>
            <w:color w:val="000000"/>
            <w:sz w:val="24"/>
            <w:szCs w:val="24"/>
            <w:u w:val="none"/>
            <w:lang w:val="es-ES"/>
          </w:rPr>
          <w:t xml:space="preserve">Decreto 132/2001, de 30 de noviembre, de Medidas Reguladoras en materia de juego. </w:t>
        </w:r>
      </w:hyperlink>
    </w:p>
    <w:p w:rsidR="00B65383" w:rsidRPr="00DF4828" w:rsidRDefault="00B65383" w:rsidP="00B65383">
      <w:pPr>
        <w:pStyle w:val="Prrafodelista"/>
        <w:numPr>
          <w:ilvl w:val="0"/>
          <w:numId w:val="48"/>
        </w:numPr>
        <w:spacing w:after="0"/>
        <w:jc w:val="both"/>
        <w:rPr>
          <w:rFonts w:ascii="Noto Sans" w:hAnsi="Noto Sans" w:cs="Noto Sans"/>
          <w:color w:val="000000" w:themeColor="text1"/>
          <w:sz w:val="24"/>
          <w:szCs w:val="24"/>
          <w:lang w:val="es-ES"/>
        </w:rPr>
      </w:pPr>
      <w:r w:rsidRPr="00DF4828">
        <w:rPr>
          <w:rFonts w:ascii="Noto Sans" w:hAnsi="Noto Sans" w:cs="Noto Sans"/>
          <w:color w:val="000000" w:themeColor="text1"/>
          <w:sz w:val="24"/>
          <w:szCs w:val="24"/>
          <w:lang w:val="es-ES"/>
        </w:rPr>
        <w:t xml:space="preserve">El </w:t>
      </w:r>
      <w:hyperlink r:id="rId10" w:history="1">
        <w:r w:rsidRPr="00DF4828">
          <w:rPr>
            <w:rStyle w:val="Hipervnculo"/>
            <w:rFonts w:ascii="Noto Sans" w:hAnsi="Noto Sans" w:cs="Noto Sans"/>
            <w:color w:val="000000" w:themeColor="text1"/>
            <w:sz w:val="24"/>
            <w:szCs w:val="24"/>
            <w:u w:val="none"/>
            <w:lang w:val="es-ES"/>
          </w:rPr>
          <w:t>Decreto 150/2002, de 20 de diciembre, de normas complementarias en materia de juego.</w:t>
        </w:r>
      </w:hyperlink>
    </w:p>
    <w:p w:rsidR="003F6202" w:rsidRPr="00DF4828" w:rsidRDefault="003F6202" w:rsidP="003F6202">
      <w:pPr>
        <w:spacing w:after="0"/>
        <w:jc w:val="both"/>
        <w:rPr>
          <w:rFonts w:ascii="Noto Sans" w:hAnsi="Noto Sans" w:cs="Noto Sans"/>
          <w:sz w:val="24"/>
          <w:szCs w:val="24"/>
          <w:lang w:val="es-ES"/>
        </w:rPr>
      </w:pPr>
    </w:p>
    <w:p w:rsidR="00FF7F7B" w:rsidRPr="00DF4828" w:rsidRDefault="003F6202" w:rsidP="003F6202">
      <w:pPr>
        <w:spacing w:after="0"/>
        <w:jc w:val="both"/>
        <w:rPr>
          <w:rFonts w:ascii="Noto Sans" w:hAnsi="Noto Sans" w:cs="Noto Sans"/>
          <w:b/>
          <w:sz w:val="24"/>
          <w:szCs w:val="24"/>
          <w:lang w:val="es-ES"/>
        </w:rPr>
      </w:pPr>
      <w:r w:rsidRPr="00DF4828">
        <w:rPr>
          <w:rFonts w:ascii="Noto Sans" w:hAnsi="Noto Sans" w:cs="Noto Sans"/>
          <w:b/>
          <w:sz w:val="24"/>
          <w:szCs w:val="24"/>
          <w:lang w:val="es-ES"/>
        </w:rPr>
        <w:t xml:space="preserve">Disposición final </w:t>
      </w:r>
      <w:r w:rsidR="00FF7F7B" w:rsidRPr="00DF4828">
        <w:rPr>
          <w:rFonts w:ascii="Noto Sans" w:hAnsi="Noto Sans" w:cs="Noto Sans"/>
          <w:b/>
          <w:sz w:val="24"/>
          <w:szCs w:val="24"/>
          <w:lang w:val="es-ES"/>
        </w:rPr>
        <w:t>primera. Normas de desarrollo</w:t>
      </w:r>
    </w:p>
    <w:p w:rsidR="00FF7F7B" w:rsidRPr="00DF4828" w:rsidRDefault="00FF7F7B" w:rsidP="003F6202">
      <w:pPr>
        <w:spacing w:after="0"/>
        <w:jc w:val="both"/>
        <w:rPr>
          <w:rFonts w:ascii="Noto Sans" w:hAnsi="Noto Sans" w:cs="Noto Sans"/>
          <w:b/>
          <w:sz w:val="24"/>
          <w:szCs w:val="24"/>
          <w:lang w:val="es-ES"/>
        </w:rPr>
      </w:pPr>
    </w:p>
    <w:p w:rsidR="00FF7F7B" w:rsidRPr="00DF4828" w:rsidRDefault="00FF7F7B" w:rsidP="003F6202">
      <w:pPr>
        <w:spacing w:after="0"/>
        <w:jc w:val="both"/>
        <w:rPr>
          <w:rFonts w:ascii="Noto Sans" w:hAnsi="Noto Sans" w:cs="Noto Sans"/>
          <w:sz w:val="24"/>
          <w:szCs w:val="24"/>
          <w:lang w:val="es-ES"/>
        </w:rPr>
      </w:pPr>
      <w:r w:rsidRPr="00DF4828">
        <w:rPr>
          <w:rFonts w:ascii="Noto Sans" w:hAnsi="Noto Sans" w:cs="Noto Sans"/>
          <w:sz w:val="24"/>
          <w:szCs w:val="24"/>
          <w:lang w:val="es-ES"/>
        </w:rPr>
        <w:t>Se faculta al consejero de Trabajo, Comercio e Industria para dictar cuantas disposiciones sean necesarias</w:t>
      </w:r>
      <w:r w:rsidR="007276F2" w:rsidRPr="00DF4828">
        <w:rPr>
          <w:rFonts w:ascii="Noto Sans" w:hAnsi="Noto Sans" w:cs="Noto Sans"/>
          <w:sz w:val="24"/>
          <w:szCs w:val="24"/>
          <w:lang w:val="es-ES"/>
        </w:rPr>
        <w:t xml:space="preserve"> para el desarrollo de este reglamento y especialmente</w:t>
      </w:r>
      <w:r w:rsidRPr="00DF4828">
        <w:rPr>
          <w:rFonts w:ascii="Noto Sans" w:hAnsi="Noto Sans" w:cs="Noto Sans"/>
          <w:sz w:val="24"/>
          <w:szCs w:val="24"/>
          <w:lang w:val="es-ES"/>
        </w:rPr>
        <w:t xml:space="preserve"> para la regulación de acceso público a los datos contenidos en el  Registro General de Juego de las Illes Balears.</w:t>
      </w:r>
    </w:p>
    <w:p w:rsidR="00FF7F7B" w:rsidRPr="00DF4828" w:rsidRDefault="00FF7F7B" w:rsidP="003F6202">
      <w:pPr>
        <w:spacing w:after="0"/>
        <w:jc w:val="both"/>
        <w:rPr>
          <w:rFonts w:ascii="Noto Sans" w:hAnsi="Noto Sans" w:cs="Noto Sans"/>
          <w:b/>
          <w:sz w:val="24"/>
          <w:szCs w:val="24"/>
          <w:lang w:val="es-ES"/>
        </w:rPr>
      </w:pPr>
    </w:p>
    <w:p w:rsidR="003F6202" w:rsidRPr="00DF4828" w:rsidRDefault="00FF7F7B" w:rsidP="003F6202">
      <w:pPr>
        <w:spacing w:after="0"/>
        <w:jc w:val="both"/>
        <w:rPr>
          <w:rFonts w:ascii="Noto Sans" w:hAnsi="Noto Sans" w:cs="Noto Sans"/>
          <w:b/>
          <w:sz w:val="24"/>
          <w:szCs w:val="24"/>
          <w:lang w:val="es-ES"/>
        </w:rPr>
      </w:pPr>
      <w:r w:rsidRPr="00DF4828">
        <w:rPr>
          <w:rFonts w:ascii="Noto Sans" w:hAnsi="Noto Sans" w:cs="Noto Sans"/>
          <w:b/>
          <w:sz w:val="24"/>
          <w:szCs w:val="24"/>
          <w:lang w:val="es-ES"/>
        </w:rPr>
        <w:t>Disposición final segunda. Entrada en vigor</w:t>
      </w:r>
    </w:p>
    <w:p w:rsidR="003F6202" w:rsidRPr="00DF4828" w:rsidRDefault="003F6202" w:rsidP="003F6202">
      <w:pPr>
        <w:spacing w:after="0"/>
        <w:jc w:val="both"/>
        <w:rPr>
          <w:rFonts w:ascii="Noto Sans" w:hAnsi="Noto Sans" w:cs="Noto Sans"/>
          <w:b/>
          <w:sz w:val="24"/>
          <w:szCs w:val="24"/>
          <w:lang w:val="es-ES"/>
        </w:rPr>
      </w:pPr>
    </w:p>
    <w:p w:rsidR="003F6202" w:rsidRPr="00DF4828" w:rsidRDefault="003F6202" w:rsidP="003F6202">
      <w:pPr>
        <w:spacing w:after="0"/>
        <w:jc w:val="both"/>
        <w:rPr>
          <w:rFonts w:ascii="Noto Sans" w:hAnsi="Noto Sans" w:cs="Noto Sans"/>
          <w:sz w:val="24"/>
          <w:szCs w:val="24"/>
          <w:lang w:val="es-ES"/>
        </w:rPr>
      </w:pPr>
      <w:r w:rsidRPr="00DF4828">
        <w:rPr>
          <w:rFonts w:ascii="Noto Sans" w:hAnsi="Noto Sans" w:cs="Noto Sans"/>
          <w:sz w:val="24"/>
          <w:szCs w:val="24"/>
          <w:lang w:val="es-ES"/>
        </w:rPr>
        <w:t>El presente Decreto entrará en vigor al día siguiente de su publicación en el BOIB.</w:t>
      </w:r>
    </w:p>
    <w:p w:rsidR="003F6202" w:rsidRPr="00DF4828" w:rsidRDefault="003F6202" w:rsidP="003F6202">
      <w:pPr>
        <w:spacing w:after="0" w:line="240" w:lineRule="auto"/>
        <w:jc w:val="both"/>
        <w:rPr>
          <w:rFonts w:ascii="Noto Sans" w:hAnsi="Noto Sans" w:cs="Noto Sans"/>
          <w:b/>
          <w:sz w:val="24"/>
          <w:szCs w:val="24"/>
          <w:lang w:val="es-ES"/>
        </w:rPr>
      </w:pPr>
    </w:p>
    <w:p w:rsidR="003F6202" w:rsidRPr="00DF4828" w:rsidRDefault="003F6202" w:rsidP="003F6202">
      <w:pPr>
        <w:spacing w:after="0" w:line="240" w:lineRule="auto"/>
        <w:jc w:val="both"/>
        <w:rPr>
          <w:rFonts w:ascii="Noto Sans" w:hAnsi="Noto Sans" w:cs="Noto Sans"/>
          <w:b/>
          <w:sz w:val="24"/>
          <w:szCs w:val="24"/>
          <w:lang w:val="es-ES"/>
        </w:rPr>
      </w:pPr>
    </w:p>
    <w:p w:rsidR="003F6202" w:rsidRPr="00DF4828" w:rsidRDefault="003F6202" w:rsidP="003F6202">
      <w:pPr>
        <w:spacing w:after="0" w:line="240" w:lineRule="auto"/>
        <w:jc w:val="both"/>
        <w:rPr>
          <w:rFonts w:ascii="Noto Sans" w:hAnsi="Noto Sans" w:cs="Noto Sans"/>
          <w:b/>
          <w:sz w:val="24"/>
          <w:szCs w:val="24"/>
          <w:lang w:val="es-ES"/>
        </w:rPr>
      </w:pPr>
    </w:p>
    <w:p w:rsidR="008153F7" w:rsidRPr="00DF4828" w:rsidRDefault="003F6202" w:rsidP="003F6202">
      <w:pPr>
        <w:spacing w:after="0" w:line="240" w:lineRule="auto"/>
        <w:jc w:val="center"/>
        <w:rPr>
          <w:rFonts w:ascii="Noto Sans" w:hAnsi="Noto Sans" w:cs="Noto Sans"/>
          <w:b/>
          <w:sz w:val="24"/>
          <w:szCs w:val="24"/>
          <w:lang w:val="es-ES"/>
        </w:rPr>
      </w:pPr>
      <w:r w:rsidRPr="00DF4828">
        <w:rPr>
          <w:rFonts w:ascii="Noto Sans" w:hAnsi="Noto Sans" w:cs="Noto Sans"/>
          <w:b/>
          <w:sz w:val="24"/>
          <w:szCs w:val="24"/>
          <w:lang w:val="es-ES"/>
        </w:rPr>
        <w:t>REGLAMENTO DE MÁQUINAS DE JUEGO, EMPRESAS, ESTABLECIMIENTOS DEDICADOS A SU EXPLOTACION Y OTRAS NORMAS EN MATERIA DE JUEGO DE LA COMUNIDAD AUTÓNOMA DE LES ILLES BALEARS</w:t>
      </w:r>
    </w:p>
    <w:p w:rsidR="003F6202" w:rsidRPr="00DF4828" w:rsidRDefault="003F6202" w:rsidP="002440FD">
      <w:pPr>
        <w:spacing w:after="0" w:line="240" w:lineRule="auto"/>
        <w:jc w:val="both"/>
        <w:rPr>
          <w:rFonts w:ascii="Noto Sans" w:hAnsi="Noto Sans" w:cs="Noto Sans"/>
          <w:sz w:val="24"/>
          <w:szCs w:val="24"/>
          <w:lang w:val="es-ES"/>
        </w:rPr>
      </w:pPr>
    </w:p>
    <w:p w:rsidR="003F6202" w:rsidRPr="00DF4828" w:rsidRDefault="003F6202"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center"/>
        <w:rPr>
          <w:rFonts w:ascii="Noto Sans" w:hAnsi="Noto Sans" w:cs="Noto Sans"/>
          <w:b/>
          <w:sz w:val="24"/>
          <w:szCs w:val="24"/>
          <w:lang w:val="es-ES"/>
        </w:rPr>
      </w:pPr>
      <w:r w:rsidRPr="00DF4828">
        <w:rPr>
          <w:rFonts w:ascii="Noto Sans" w:hAnsi="Noto Sans" w:cs="Noto Sans"/>
          <w:b/>
          <w:sz w:val="24"/>
          <w:szCs w:val="24"/>
          <w:lang w:val="es-ES"/>
        </w:rPr>
        <w:t>TÍTULO PRIMERO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92BC7" w:rsidP="002440FD">
      <w:pPr>
        <w:spacing w:after="0" w:line="240" w:lineRule="auto"/>
        <w:jc w:val="center"/>
        <w:rPr>
          <w:rFonts w:ascii="Noto Sans" w:hAnsi="Noto Sans" w:cs="Noto Sans"/>
          <w:b/>
          <w:sz w:val="24"/>
          <w:szCs w:val="24"/>
          <w:lang w:val="es-ES"/>
        </w:rPr>
      </w:pPr>
      <w:r w:rsidRPr="00DF4828">
        <w:rPr>
          <w:rFonts w:ascii="Noto Sans" w:hAnsi="Noto Sans" w:cs="Noto Sans"/>
          <w:b/>
          <w:sz w:val="24"/>
          <w:szCs w:val="24"/>
          <w:lang w:val="es-ES"/>
        </w:rPr>
        <w:t>DISPOSICIONES GENERALES</w:t>
      </w:r>
    </w:p>
    <w:p w:rsidR="009C5FCC" w:rsidRPr="00DF4828" w:rsidRDefault="009C5FCC" w:rsidP="002440FD">
      <w:pPr>
        <w:spacing w:after="0" w:line="240" w:lineRule="auto"/>
        <w:jc w:val="both"/>
        <w:rPr>
          <w:rFonts w:ascii="Noto Sans" w:hAnsi="Noto Sans" w:cs="Noto Sans"/>
          <w:sz w:val="24"/>
          <w:szCs w:val="24"/>
          <w:lang w:val="es-ES"/>
        </w:rPr>
      </w:pPr>
    </w:p>
    <w:p w:rsidR="008153F7" w:rsidRPr="00DF4828" w:rsidRDefault="008153F7" w:rsidP="00892BC7">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1. </w:t>
      </w:r>
      <w:r w:rsidR="00892BC7" w:rsidRPr="00DF4828">
        <w:rPr>
          <w:rFonts w:ascii="Noto Sans" w:hAnsi="Noto Sans" w:cs="Noto Sans"/>
          <w:b/>
          <w:sz w:val="24"/>
          <w:szCs w:val="24"/>
          <w:lang w:val="es-ES"/>
        </w:rPr>
        <w:t xml:space="preserve">Objeto </w:t>
      </w:r>
    </w:p>
    <w:p w:rsidR="00892BC7" w:rsidRPr="00DF4828" w:rsidRDefault="00892BC7" w:rsidP="00892BC7">
      <w:pPr>
        <w:spacing w:after="0" w:line="240" w:lineRule="auto"/>
        <w:jc w:val="both"/>
        <w:rPr>
          <w:rFonts w:ascii="Noto Sans" w:hAnsi="Noto Sans" w:cs="Noto Sans"/>
          <w:b/>
          <w:sz w:val="24"/>
          <w:szCs w:val="24"/>
          <w:lang w:val="es-ES"/>
        </w:rPr>
      </w:pPr>
    </w:p>
    <w:p w:rsidR="00892BC7" w:rsidRPr="00DF4828" w:rsidRDefault="00892BC7" w:rsidP="00892BC7">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presente Reglamento tiene por objeto regular, en el ámbito territorial de la Comunidad Autónoma de les Illes Balears,</w:t>
      </w:r>
      <w:r w:rsidR="00F24F36" w:rsidRPr="00DF4828">
        <w:rPr>
          <w:rFonts w:ascii="Noto Sans" w:hAnsi="Noto Sans" w:cs="Noto Sans"/>
          <w:sz w:val="24"/>
          <w:szCs w:val="24"/>
          <w:lang w:val="es-ES"/>
        </w:rPr>
        <w:t xml:space="preserve"> el Registro General de Juego, los laboratorios o entidades acreditadas para la homologación</w:t>
      </w:r>
      <w:r w:rsidR="005E797D" w:rsidRPr="00DF4828">
        <w:rPr>
          <w:rFonts w:ascii="Noto Sans" w:hAnsi="Noto Sans" w:cs="Noto Sans"/>
          <w:sz w:val="24"/>
          <w:szCs w:val="24"/>
          <w:lang w:val="es-ES"/>
        </w:rPr>
        <w:t xml:space="preserve"> del material de juegos y apuestas, </w:t>
      </w:r>
      <w:r w:rsidR="00F24F36" w:rsidRPr="00DF4828">
        <w:rPr>
          <w:rFonts w:ascii="Noto Sans" w:hAnsi="Noto Sans" w:cs="Noto Sans"/>
          <w:sz w:val="24"/>
          <w:szCs w:val="24"/>
          <w:lang w:val="es-ES"/>
        </w:rPr>
        <w:t xml:space="preserve"> </w:t>
      </w:r>
      <w:r w:rsidR="005F40E4" w:rsidRPr="00DF4828">
        <w:rPr>
          <w:rFonts w:ascii="Noto Sans" w:hAnsi="Noto Sans" w:cs="Noto Sans"/>
          <w:sz w:val="24"/>
          <w:szCs w:val="24"/>
          <w:lang w:val="es-ES"/>
        </w:rPr>
        <w:t>los juegos desarrollados mediante el empleo de las máquinas de juego</w:t>
      </w:r>
      <w:r w:rsidR="005E797D" w:rsidRPr="00DF4828">
        <w:rPr>
          <w:rFonts w:ascii="Noto Sans" w:hAnsi="Noto Sans" w:cs="Noto Sans"/>
          <w:sz w:val="24"/>
          <w:szCs w:val="24"/>
          <w:lang w:val="es-ES"/>
        </w:rPr>
        <w:t xml:space="preserve"> y </w:t>
      </w:r>
      <w:r w:rsidR="005F40E4" w:rsidRPr="00DF4828">
        <w:rPr>
          <w:rFonts w:ascii="Noto Sans" w:hAnsi="Noto Sans" w:cs="Noto Sans"/>
          <w:sz w:val="24"/>
          <w:szCs w:val="24"/>
          <w:lang w:val="es-ES"/>
        </w:rPr>
        <w:t xml:space="preserve">la ordenación de éstas, los sujetos y actividades económicas relacionadas con las mismas, así como </w:t>
      </w:r>
      <w:r w:rsidR="00627C67" w:rsidRPr="00DF4828">
        <w:rPr>
          <w:rFonts w:ascii="Noto Sans" w:hAnsi="Noto Sans" w:cs="Noto Sans"/>
          <w:sz w:val="24"/>
          <w:szCs w:val="24"/>
          <w:lang w:val="es-ES"/>
        </w:rPr>
        <w:t xml:space="preserve">los </w:t>
      </w:r>
      <w:r w:rsidR="00C735D4" w:rsidRPr="00DF4828">
        <w:rPr>
          <w:rFonts w:ascii="Noto Sans" w:hAnsi="Noto Sans" w:cs="Noto Sans"/>
          <w:sz w:val="24"/>
          <w:szCs w:val="24"/>
          <w:lang w:val="es-ES"/>
        </w:rPr>
        <w:t xml:space="preserve">establecimientos </w:t>
      </w:r>
      <w:r w:rsidR="005F40E4" w:rsidRPr="00DF4828">
        <w:rPr>
          <w:rFonts w:ascii="Noto Sans" w:hAnsi="Noto Sans" w:cs="Noto Sans"/>
          <w:sz w:val="24"/>
          <w:szCs w:val="24"/>
          <w:lang w:val="es-ES"/>
        </w:rPr>
        <w:t>autorizados para su instalación.</w:t>
      </w:r>
      <w:r w:rsidR="00C735D4" w:rsidRPr="00DF4828">
        <w:rPr>
          <w:rFonts w:ascii="Noto Sans" w:hAnsi="Noto Sans" w:cs="Noto Sans"/>
          <w:sz w:val="24"/>
          <w:szCs w:val="24"/>
          <w:lang w:val="es-ES"/>
        </w:rPr>
        <w:t xml:space="preserve"> </w:t>
      </w:r>
    </w:p>
    <w:p w:rsidR="00892BC7" w:rsidRPr="00DF4828" w:rsidRDefault="00892BC7" w:rsidP="00892BC7">
      <w:pPr>
        <w:spacing w:after="0" w:line="240" w:lineRule="auto"/>
        <w:jc w:val="both"/>
        <w:rPr>
          <w:rFonts w:ascii="Noto Sans" w:hAnsi="Noto Sans" w:cs="Noto Sans"/>
          <w:sz w:val="24"/>
          <w:szCs w:val="24"/>
          <w:lang w:val="es-ES"/>
        </w:rPr>
      </w:pPr>
    </w:p>
    <w:p w:rsidR="005F40E4" w:rsidRPr="00DF4828" w:rsidRDefault="00892BC7" w:rsidP="00892BC7">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2. </w:t>
      </w:r>
      <w:r w:rsidR="005F40E4" w:rsidRPr="00DF4828">
        <w:rPr>
          <w:rFonts w:ascii="Noto Sans" w:hAnsi="Noto Sans" w:cs="Noto Sans"/>
          <w:b/>
          <w:sz w:val="24"/>
          <w:szCs w:val="24"/>
          <w:lang w:val="es-ES"/>
        </w:rPr>
        <w:t>Definición de máquinas de juego</w:t>
      </w:r>
    </w:p>
    <w:p w:rsidR="005F40E4" w:rsidRPr="00DF4828" w:rsidRDefault="005F40E4" w:rsidP="00892BC7">
      <w:pPr>
        <w:spacing w:after="0" w:line="240" w:lineRule="auto"/>
        <w:jc w:val="both"/>
        <w:rPr>
          <w:rFonts w:ascii="Noto Sans" w:hAnsi="Noto Sans" w:cs="Noto Sans"/>
          <w:b/>
          <w:sz w:val="24"/>
          <w:szCs w:val="24"/>
          <w:lang w:val="es-ES"/>
        </w:rPr>
      </w:pPr>
    </w:p>
    <w:p w:rsidR="005F40E4" w:rsidRPr="00DF4828" w:rsidRDefault="005F40E4" w:rsidP="00892BC7">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Se consideran máquinas de juego, recreativas y de azar, los aparatos o instrumentos manuales o automáticos, mecánicos, electrónicos o informáticos que, a cambio de un precio en dinero u otros medios de pago equivalentes, previamente autorizados, permiten su utilización para la obtención de un premio en metálico o en especie</w:t>
      </w:r>
      <w:r w:rsidR="001C6E41" w:rsidRPr="00DF4828">
        <w:rPr>
          <w:rFonts w:ascii="Noto Sans" w:hAnsi="Noto Sans" w:cs="Noto Sans"/>
          <w:sz w:val="24"/>
          <w:szCs w:val="24"/>
          <w:lang w:val="es-ES"/>
        </w:rPr>
        <w:t>, en función del azar, de la habilidad del jugador o ambas circunstancias.</w:t>
      </w:r>
    </w:p>
    <w:p w:rsidR="005F40E4" w:rsidRPr="00DF4828" w:rsidRDefault="005F40E4" w:rsidP="00892BC7">
      <w:pPr>
        <w:spacing w:after="0" w:line="240" w:lineRule="auto"/>
        <w:jc w:val="both"/>
        <w:rPr>
          <w:rFonts w:ascii="Noto Sans" w:hAnsi="Noto Sans" w:cs="Noto Sans"/>
          <w:b/>
          <w:sz w:val="24"/>
          <w:szCs w:val="24"/>
          <w:lang w:val="es-ES"/>
        </w:rPr>
      </w:pPr>
    </w:p>
    <w:p w:rsidR="00CE5E3C" w:rsidRPr="00DF4828" w:rsidRDefault="00CE5E3C" w:rsidP="00892BC7">
      <w:pPr>
        <w:spacing w:after="0" w:line="240" w:lineRule="auto"/>
        <w:jc w:val="both"/>
        <w:rPr>
          <w:rFonts w:ascii="Noto Sans" w:hAnsi="Noto Sans" w:cs="Noto Sans"/>
          <w:b/>
          <w:sz w:val="24"/>
          <w:szCs w:val="24"/>
          <w:lang w:val="es-ES"/>
        </w:rPr>
      </w:pPr>
    </w:p>
    <w:p w:rsidR="00892BC7" w:rsidRPr="00DF4828" w:rsidRDefault="00DB5BBC" w:rsidP="00892BC7">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3. </w:t>
      </w:r>
      <w:r w:rsidR="00892BC7" w:rsidRPr="00DF4828">
        <w:rPr>
          <w:rFonts w:ascii="Noto Sans" w:hAnsi="Noto Sans" w:cs="Noto Sans"/>
          <w:b/>
          <w:sz w:val="24"/>
          <w:szCs w:val="24"/>
          <w:lang w:val="es-ES"/>
        </w:rPr>
        <w:t>Exclusiones</w:t>
      </w:r>
      <w:r w:rsidR="00AA4EBB" w:rsidRPr="00DF4828">
        <w:rPr>
          <w:rFonts w:ascii="Noto Sans" w:hAnsi="Noto Sans" w:cs="Noto Sans"/>
          <w:b/>
          <w:sz w:val="24"/>
          <w:szCs w:val="24"/>
          <w:lang w:val="es-ES"/>
        </w:rPr>
        <w:t xml:space="preserve"> </w:t>
      </w:r>
    </w:p>
    <w:p w:rsidR="00892BC7" w:rsidRPr="00DF4828" w:rsidRDefault="00892BC7" w:rsidP="00892BC7">
      <w:pPr>
        <w:spacing w:after="0" w:line="240" w:lineRule="auto"/>
        <w:jc w:val="both"/>
        <w:rPr>
          <w:rFonts w:ascii="Noto Sans" w:hAnsi="Noto Sans" w:cs="Noto Sans"/>
          <w:sz w:val="24"/>
          <w:szCs w:val="24"/>
          <w:lang w:val="es-ES"/>
        </w:rPr>
      </w:pPr>
    </w:p>
    <w:p w:rsidR="00892BC7" w:rsidRPr="00DF4828" w:rsidRDefault="00CE5E3C" w:rsidP="00892BC7">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w:t>
      </w:r>
      <w:r w:rsidR="00892BC7" w:rsidRPr="00DF4828">
        <w:rPr>
          <w:rFonts w:ascii="Noto Sans" w:hAnsi="Noto Sans" w:cs="Noto Sans"/>
          <w:sz w:val="24"/>
          <w:szCs w:val="24"/>
          <w:lang w:val="es-ES"/>
        </w:rPr>
        <w:t>as disposiciones del presente Reglamento no serán de aplicación a:</w:t>
      </w:r>
    </w:p>
    <w:p w:rsidR="00892BC7" w:rsidRPr="00DF4828" w:rsidRDefault="00892BC7" w:rsidP="00892BC7">
      <w:pPr>
        <w:spacing w:after="0" w:line="240" w:lineRule="auto"/>
        <w:jc w:val="both"/>
        <w:rPr>
          <w:rFonts w:ascii="Noto Sans" w:hAnsi="Noto Sans" w:cs="Noto Sans"/>
          <w:sz w:val="24"/>
          <w:szCs w:val="24"/>
          <w:lang w:val="es-ES"/>
        </w:rPr>
      </w:pPr>
    </w:p>
    <w:p w:rsidR="00892BC7" w:rsidRPr="00DF4828" w:rsidRDefault="00892BC7" w:rsidP="00892BC7">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a) Las máquinas expendedoras, entendiendo por tales las que se limitan a efectuar mecánicamente ventas de productos </w:t>
      </w:r>
      <w:r w:rsidR="00AA4EBB" w:rsidRPr="00DF4828">
        <w:rPr>
          <w:rFonts w:ascii="Noto Sans" w:hAnsi="Noto Sans" w:cs="Noto Sans"/>
          <w:sz w:val="24"/>
          <w:szCs w:val="24"/>
          <w:lang w:val="es-ES"/>
        </w:rPr>
        <w:t xml:space="preserve">y mercancías, siempre </w:t>
      </w:r>
      <w:r w:rsidRPr="00DF4828">
        <w:rPr>
          <w:rFonts w:ascii="Noto Sans" w:hAnsi="Noto Sans" w:cs="Noto Sans"/>
          <w:sz w:val="24"/>
          <w:szCs w:val="24"/>
          <w:lang w:val="es-ES"/>
        </w:rPr>
        <w:t xml:space="preserve">que el valor del dinero depositado </w:t>
      </w:r>
      <w:r w:rsidR="00AA4EBB" w:rsidRPr="00DF4828">
        <w:rPr>
          <w:rFonts w:ascii="Noto Sans" w:hAnsi="Noto Sans" w:cs="Noto Sans"/>
          <w:sz w:val="24"/>
          <w:szCs w:val="24"/>
          <w:lang w:val="es-ES"/>
        </w:rPr>
        <w:t xml:space="preserve">en las máquinas corresponda </w:t>
      </w:r>
      <w:r w:rsidRPr="00DF4828">
        <w:rPr>
          <w:rFonts w:ascii="Noto Sans" w:hAnsi="Noto Sans" w:cs="Noto Sans"/>
          <w:sz w:val="24"/>
          <w:szCs w:val="24"/>
          <w:lang w:val="es-ES"/>
        </w:rPr>
        <w:t xml:space="preserve">al valor </w:t>
      </w:r>
      <w:r w:rsidR="00AA4EBB" w:rsidRPr="00DF4828">
        <w:rPr>
          <w:rFonts w:ascii="Noto Sans" w:hAnsi="Noto Sans" w:cs="Noto Sans"/>
          <w:sz w:val="24"/>
          <w:szCs w:val="24"/>
          <w:lang w:val="es-ES"/>
        </w:rPr>
        <w:t>en</w:t>
      </w:r>
      <w:r w:rsidRPr="00DF4828">
        <w:rPr>
          <w:rFonts w:ascii="Noto Sans" w:hAnsi="Noto Sans" w:cs="Noto Sans"/>
          <w:sz w:val="24"/>
          <w:szCs w:val="24"/>
          <w:lang w:val="es-ES"/>
        </w:rPr>
        <w:t xml:space="preserve"> mercado de los productos que entreguen, </w:t>
      </w:r>
      <w:r w:rsidR="00AA4EBB" w:rsidRPr="00DF4828">
        <w:rPr>
          <w:rFonts w:ascii="Noto Sans" w:hAnsi="Noto Sans" w:cs="Noto Sans"/>
          <w:sz w:val="24"/>
          <w:szCs w:val="24"/>
          <w:lang w:val="es-ES"/>
        </w:rPr>
        <w:t xml:space="preserve">así como las máquinas de tocadiscos o videodiscos y las máquinas o aparatos de competencia pura o deporte en donde el juego se realice sin la ayuda directa de componentes electrónicos. </w:t>
      </w:r>
    </w:p>
    <w:p w:rsidR="00892BC7" w:rsidRPr="00DF4828" w:rsidRDefault="00892BC7" w:rsidP="00892BC7">
      <w:pPr>
        <w:spacing w:after="0" w:line="240" w:lineRule="auto"/>
        <w:jc w:val="both"/>
        <w:rPr>
          <w:rFonts w:ascii="Noto Sans" w:hAnsi="Noto Sans" w:cs="Noto Sans"/>
          <w:sz w:val="24"/>
          <w:szCs w:val="24"/>
          <w:lang w:val="es-ES"/>
        </w:rPr>
      </w:pPr>
    </w:p>
    <w:p w:rsidR="00AA4EBB" w:rsidRPr="00DF4828" w:rsidRDefault="00892BC7" w:rsidP="00892BC7">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 Las máquinas</w:t>
      </w:r>
      <w:r w:rsidR="00AA4EBB" w:rsidRPr="00DF4828">
        <w:rPr>
          <w:rFonts w:ascii="Noto Sans" w:hAnsi="Noto Sans" w:cs="Noto Sans"/>
          <w:sz w:val="24"/>
          <w:szCs w:val="24"/>
          <w:lang w:val="es-ES"/>
        </w:rPr>
        <w:t xml:space="preserve"> de tipo A o recreativas, entendiéndose por tales las siguientes: </w:t>
      </w:r>
      <w:r w:rsidRPr="00DF4828">
        <w:rPr>
          <w:rFonts w:ascii="Noto Sans" w:hAnsi="Noto Sans" w:cs="Noto Sans"/>
          <w:sz w:val="24"/>
          <w:szCs w:val="24"/>
          <w:lang w:val="es-ES"/>
        </w:rPr>
        <w:t xml:space="preserve"> </w:t>
      </w:r>
    </w:p>
    <w:p w:rsidR="00AA4EBB" w:rsidRPr="00DF4828" w:rsidRDefault="00AA4EBB" w:rsidP="00892BC7">
      <w:pPr>
        <w:spacing w:after="0" w:line="240" w:lineRule="auto"/>
        <w:jc w:val="both"/>
        <w:rPr>
          <w:rFonts w:ascii="Noto Sans" w:hAnsi="Noto Sans" w:cs="Noto Sans"/>
          <w:sz w:val="24"/>
          <w:szCs w:val="24"/>
          <w:lang w:val="es-ES"/>
        </w:rPr>
      </w:pPr>
    </w:p>
    <w:p w:rsidR="00AA4EBB" w:rsidRPr="00DF4828" w:rsidRDefault="00AA4EBB" w:rsidP="007762E1">
      <w:pPr>
        <w:pStyle w:val="Prrafodelista"/>
        <w:numPr>
          <w:ilvl w:val="0"/>
          <w:numId w:val="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Las que, a cambio de un precio, ofrecen al jugador o jugadora un tiempo de utilización, sin que haya ningún tipo de premio o compensación en metálico, en especie o en forma de puntos canjeables, salvo la posibilidad de continuar jugando por el mismo importe inicial.</w:t>
      </w:r>
    </w:p>
    <w:p w:rsidR="00AA4EBB" w:rsidRPr="00DF4828" w:rsidRDefault="00AA4EBB" w:rsidP="00AA4EBB">
      <w:pPr>
        <w:spacing w:after="0" w:line="240" w:lineRule="auto"/>
        <w:jc w:val="both"/>
        <w:rPr>
          <w:rFonts w:ascii="Noto Sans" w:hAnsi="Noto Sans" w:cs="Noto Sans"/>
          <w:sz w:val="24"/>
          <w:szCs w:val="24"/>
          <w:lang w:val="es-ES"/>
        </w:rPr>
      </w:pPr>
    </w:p>
    <w:p w:rsidR="00AA4EBB" w:rsidRPr="00DF4828" w:rsidRDefault="00AA4EBB" w:rsidP="007762E1">
      <w:pPr>
        <w:pStyle w:val="Prrafodelista"/>
        <w:numPr>
          <w:ilvl w:val="0"/>
          <w:numId w:val="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Las denominadas de realidad virtual, simulación y análogas, siempre y cuando la persona usuaria intervenga en el desarrollo de los juegos.</w:t>
      </w:r>
    </w:p>
    <w:p w:rsidR="00AA4EBB" w:rsidRPr="00DF4828" w:rsidRDefault="00AA4EBB" w:rsidP="00AA4EBB">
      <w:pPr>
        <w:pStyle w:val="Prrafodelista"/>
        <w:rPr>
          <w:rFonts w:ascii="Noto Sans" w:hAnsi="Noto Sans" w:cs="Noto Sans"/>
          <w:sz w:val="24"/>
          <w:szCs w:val="24"/>
          <w:lang w:val="es-ES"/>
        </w:rPr>
      </w:pPr>
    </w:p>
    <w:p w:rsidR="00AA4EBB" w:rsidRPr="00DF4828" w:rsidRDefault="00AA4EBB" w:rsidP="007762E1">
      <w:pPr>
        <w:pStyle w:val="Prrafodelista"/>
        <w:numPr>
          <w:ilvl w:val="0"/>
          <w:numId w:val="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Las de competencia pura o deportiva cuyos componentes electrónicos no tengan influencia decisiva en el desarrollo del juego.</w:t>
      </w:r>
    </w:p>
    <w:p w:rsidR="00AA4EBB" w:rsidRPr="00DF4828" w:rsidRDefault="00AA4EBB" w:rsidP="00AA4EBB">
      <w:pPr>
        <w:pStyle w:val="Prrafodelista"/>
        <w:rPr>
          <w:rFonts w:ascii="Noto Sans" w:hAnsi="Noto Sans" w:cs="Noto Sans"/>
          <w:sz w:val="24"/>
          <w:szCs w:val="24"/>
          <w:lang w:val="es-ES"/>
        </w:rPr>
      </w:pPr>
    </w:p>
    <w:p w:rsidR="006A2F56" w:rsidRDefault="00AA4EBB" w:rsidP="007762E1">
      <w:pPr>
        <w:pStyle w:val="Prrafodelista"/>
        <w:numPr>
          <w:ilvl w:val="0"/>
          <w:numId w:val="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Los juegos re</w:t>
      </w:r>
      <w:r w:rsidR="006A2F56" w:rsidRPr="00DF4828">
        <w:rPr>
          <w:rFonts w:ascii="Noto Sans" w:hAnsi="Noto Sans" w:cs="Noto Sans"/>
          <w:sz w:val="24"/>
          <w:szCs w:val="24"/>
          <w:lang w:val="es-ES"/>
        </w:rPr>
        <w:t>creativos sin premio desarrollados a través de ordenadores y otros soportes informáticos, tales como los videojuegos u otros programas informáticos de juego recreativo, practicados en locales abiertos al público, explotados lucrativamente a cambio de un precio mediante su instalación bien en la propia memoria del ordenador personal o de otros soportes informáticos, bien en una red de área local, o bien en otras redes informáticas de telecomunicaciones o análogas de carácter externo, sin perjuicio de lo dispuesto en la normativa sobre propiedad intelectual.</w:t>
      </w:r>
    </w:p>
    <w:p w:rsidR="00255D49" w:rsidRPr="00255D49" w:rsidRDefault="00255D49" w:rsidP="00255D49">
      <w:pPr>
        <w:pStyle w:val="Prrafodelista"/>
        <w:rPr>
          <w:rFonts w:ascii="Noto Sans" w:hAnsi="Noto Sans" w:cs="Noto Sans"/>
          <w:sz w:val="24"/>
          <w:szCs w:val="24"/>
          <w:lang w:val="es-ES"/>
        </w:rPr>
      </w:pPr>
    </w:p>
    <w:p w:rsidR="007D24EB" w:rsidRPr="00DF4828" w:rsidRDefault="00255D49" w:rsidP="00255D49">
      <w:pPr>
        <w:spacing w:after="0" w:line="240" w:lineRule="auto"/>
        <w:jc w:val="both"/>
        <w:rPr>
          <w:rFonts w:ascii="Noto Sans" w:hAnsi="Noto Sans" w:cs="Noto Sans"/>
          <w:sz w:val="24"/>
          <w:szCs w:val="24"/>
          <w:lang w:val="es-ES"/>
        </w:rPr>
      </w:pPr>
      <w:r>
        <w:rPr>
          <w:rFonts w:ascii="Noto Sans" w:hAnsi="Noto Sans" w:cs="Noto Sans"/>
          <w:sz w:val="24"/>
          <w:szCs w:val="24"/>
          <w:lang w:val="es-ES"/>
        </w:rPr>
        <w:t xml:space="preserve">c) Las de tipo D, </w:t>
      </w:r>
      <w:r w:rsidR="007D24EB" w:rsidRPr="00DF4828">
        <w:rPr>
          <w:rFonts w:ascii="Noto Sans" w:hAnsi="Noto Sans" w:cs="Noto Sans"/>
          <w:sz w:val="24"/>
          <w:szCs w:val="24"/>
          <w:lang w:val="es-ES"/>
        </w:rPr>
        <w:t xml:space="preserve"> llamadas máquinas con premio programado en especie, grupo que engloba las denominadas grúas y las otras expendedoras que incluyan algún elemento de juego adicional.</w:t>
      </w:r>
    </w:p>
    <w:p w:rsidR="004C1FCA" w:rsidRPr="00DF4828" w:rsidRDefault="004C1FCA" w:rsidP="004C1FCA">
      <w:pPr>
        <w:pStyle w:val="Prrafodelista"/>
        <w:rPr>
          <w:rFonts w:ascii="Noto Sans" w:hAnsi="Noto Sans" w:cs="Noto Sans"/>
          <w:sz w:val="24"/>
          <w:szCs w:val="24"/>
          <w:highlight w:val="yellow"/>
          <w:lang w:val="es-ES"/>
        </w:rPr>
      </w:pPr>
    </w:p>
    <w:p w:rsidR="005E797D" w:rsidRPr="00DF4828" w:rsidRDefault="005E797D" w:rsidP="005E797D">
      <w:pPr>
        <w:pStyle w:val="Prrafodelista"/>
        <w:jc w:val="center"/>
        <w:rPr>
          <w:rFonts w:ascii="Noto Sans" w:hAnsi="Noto Sans" w:cs="Noto Sans"/>
          <w:b/>
          <w:sz w:val="24"/>
          <w:szCs w:val="24"/>
          <w:lang w:val="es-ES"/>
        </w:rPr>
      </w:pPr>
      <w:r w:rsidRPr="00DF4828">
        <w:rPr>
          <w:rFonts w:ascii="Noto Sans" w:hAnsi="Noto Sans" w:cs="Noto Sans"/>
          <w:b/>
          <w:sz w:val="24"/>
          <w:szCs w:val="24"/>
          <w:lang w:val="es-ES"/>
        </w:rPr>
        <w:t>TÍTULO SEGUNDO</w:t>
      </w:r>
    </w:p>
    <w:p w:rsidR="004C1FCA" w:rsidRPr="00DF4828" w:rsidRDefault="004C1FCA" w:rsidP="005E797D">
      <w:pPr>
        <w:spacing w:after="0" w:line="240" w:lineRule="auto"/>
        <w:jc w:val="center"/>
        <w:rPr>
          <w:rFonts w:ascii="Noto Sans" w:hAnsi="Noto Sans" w:cs="Noto Sans"/>
          <w:sz w:val="24"/>
          <w:szCs w:val="24"/>
          <w:highlight w:val="yellow"/>
          <w:lang w:val="es-ES"/>
        </w:rPr>
      </w:pPr>
    </w:p>
    <w:p w:rsidR="004C1FCA" w:rsidRPr="00DF4828" w:rsidRDefault="004C1FCA" w:rsidP="005E797D">
      <w:pPr>
        <w:spacing w:after="0" w:line="240" w:lineRule="auto"/>
        <w:ind w:left="12" w:firstLine="708"/>
        <w:jc w:val="center"/>
        <w:rPr>
          <w:rFonts w:ascii="Noto Sans" w:hAnsi="Noto Sans" w:cs="Noto Sans"/>
          <w:b/>
          <w:sz w:val="24"/>
          <w:szCs w:val="24"/>
          <w:lang w:val="es-ES"/>
        </w:rPr>
      </w:pPr>
      <w:r w:rsidRPr="00DF4828">
        <w:rPr>
          <w:rFonts w:ascii="Noto Sans" w:hAnsi="Noto Sans" w:cs="Noto Sans"/>
          <w:b/>
          <w:sz w:val="24"/>
          <w:szCs w:val="24"/>
          <w:lang w:val="es-ES"/>
        </w:rPr>
        <w:t>Registro General del Juego y empresas de juego</w:t>
      </w:r>
    </w:p>
    <w:p w:rsidR="004C1FCA" w:rsidRPr="00DF4828" w:rsidRDefault="004C1FCA" w:rsidP="004C1FCA">
      <w:pPr>
        <w:spacing w:after="0" w:line="240" w:lineRule="auto"/>
        <w:jc w:val="both"/>
        <w:rPr>
          <w:rFonts w:ascii="Noto Sans" w:hAnsi="Noto Sans" w:cs="Noto Sans"/>
          <w:b/>
          <w:sz w:val="24"/>
          <w:szCs w:val="24"/>
          <w:lang w:val="es-ES"/>
        </w:rPr>
      </w:pPr>
    </w:p>
    <w:p w:rsidR="004C1FCA" w:rsidRPr="00DF4828" w:rsidRDefault="004C1FCA" w:rsidP="004C1FCA">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5E797D" w:rsidRPr="00DF4828">
        <w:rPr>
          <w:rFonts w:ascii="Noto Sans" w:hAnsi="Noto Sans" w:cs="Noto Sans"/>
          <w:b/>
          <w:sz w:val="24"/>
          <w:szCs w:val="24"/>
          <w:lang w:val="es-ES"/>
        </w:rPr>
        <w:t>4.</w:t>
      </w:r>
      <w:r w:rsidRPr="00DF4828">
        <w:rPr>
          <w:rFonts w:ascii="Noto Sans" w:hAnsi="Noto Sans" w:cs="Noto Sans"/>
          <w:b/>
          <w:sz w:val="24"/>
          <w:szCs w:val="24"/>
          <w:lang w:val="es-ES"/>
        </w:rPr>
        <w:t xml:space="preserve"> </w:t>
      </w:r>
      <w:r w:rsidR="00CB62B5" w:rsidRPr="00DF4828">
        <w:rPr>
          <w:rFonts w:ascii="Noto Sans" w:hAnsi="Noto Sans" w:cs="Noto Sans"/>
          <w:b/>
          <w:sz w:val="24"/>
          <w:szCs w:val="24"/>
          <w:lang w:val="es-ES"/>
        </w:rPr>
        <w:t xml:space="preserve">Del Registro General del Juego y su estructura </w:t>
      </w:r>
    </w:p>
    <w:p w:rsidR="0091206E" w:rsidRPr="00DF4828" w:rsidRDefault="0091206E" w:rsidP="004C1FCA">
      <w:pPr>
        <w:spacing w:after="0" w:line="240" w:lineRule="auto"/>
        <w:jc w:val="both"/>
        <w:rPr>
          <w:rFonts w:ascii="Noto Sans" w:hAnsi="Noto Sans" w:cs="Noto Sans"/>
          <w:b/>
          <w:sz w:val="24"/>
          <w:szCs w:val="24"/>
          <w:lang w:val="es-ES"/>
        </w:rPr>
      </w:pPr>
    </w:p>
    <w:p w:rsidR="0091206E" w:rsidRPr="00DF4828" w:rsidRDefault="0091206E" w:rsidP="0091206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El Registro General de Juego como instrumento </w:t>
      </w:r>
      <w:r w:rsidR="001D1998" w:rsidRPr="00DF4828">
        <w:rPr>
          <w:rFonts w:ascii="Noto Sans" w:hAnsi="Noto Sans" w:cs="Noto Sans"/>
          <w:sz w:val="24"/>
          <w:szCs w:val="24"/>
          <w:lang w:val="es-ES"/>
        </w:rPr>
        <w:t>de publicidad y control de las actividades relacionadas con el juego y las apuestas</w:t>
      </w:r>
      <w:r w:rsidR="00C67233" w:rsidRPr="00DF4828">
        <w:rPr>
          <w:rFonts w:ascii="Noto Sans" w:hAnsi="Noto Sans" w:cs="Noto Sans"/>
          <w:sz w:val="24"/>
          <w:szCs w:val="24"/>
          <w:lang w:val="es-ES"/>
        </w:rPr>
        <w:t>, gestionada por la Dirección General de Comercio y Empresa,</w:t>
      </w:r>
      <w:r w:rsidR="001D1998" w:rsidRPr="00DF4828">
        <w:rPr>
          <w:rFonts w:ascii="Noto Sans" w:hAnsi="Noto Sans" w:cs="Noto Sans"/>
          <w:sz w:val="24"/>
          <w:szCs w:val="24"/>
          <w:lang w:val="es-ES"/>
        </w:rPr>
        <w:t xml:space="preserve">  recoge los datos relativos a:</w:t>
      </w:r>
    </w:p>
    <w:p w:rsidR="001D1998" w:rsidRPr="00DF4828" w:rsidRDefault="001D1998" w:rsidP="0091206E">
      <w:pPr>
        <w:spacing w:after="0" w:line="240" w:lineRule="auto"/>
        <w:jc w:val="both"/>
        <w:rPr>
          <w:rFonts w:ascii="Noto Sans" w:hAnsi="Noto Sans" w:cs="Noto Sans"/>
          <w:sz w:val="24"/>
          <w:szCs w:val="24"/>
          <w:lang w:val="es-ES"/>
        </w:rPr>
      </w:pPr>
    </w:p>
    <w:p w:rsidR="001D1998" w:rsidRPr="00051BE3" w:rsidRDefault="001D1998" w:rsidP="0091206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a) Las personas físicas o jurídicas que se dediquen a la explotación u organización de cualquier juego o apuesta, y a la fabricación, importación, comercialización, distribución, o mantenimiento de las máquinas o de cualquier material relacionado con el juego.</w:t>
      </w:r>
    </w:p>
    <w:p w:rsidR="001D1998" w:rsidRPr="00051BE3" w:rsidRDefault="001D1998" w:rsidP="0091206E">
      <w:pPr>
        <w:spacing w:after="0" w:line="240" w:lineRule="auto"/>
        <w:jc w:val="both"/>
        <w:rPr>
          <w:rFonts w:ascii="Noto Sans" w:hAnsi="Noto Sans" w:cs="Noto Sans"/>
          <w:sz w:val="24"/>
          <w:szCs w:val="24"/>
          <w:lang w:val="es-ES"/>
        </w:rPr>
      </w:pPr>
    </w:p>
    <w:p w:rsidR="001D1998" w:rsidRPr="00051BE3" w:rsidRDefault="001D1998" w:rsidP="0091206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b) Las personas con prohibiciones de acceso.</w:t>
      </w:r>
    </w:p>
    <w:p w:rsidR="001D1998" w:rsidRPr="00051BE3" w:rsidRDefault="001D1998" w:rsidP="0091206E">
      <w:pPr>
        <w:spacing w:after="0" w:line="240" w:lineRule="auto"/>
        <w:jc w:val="both"/>
        <w:rPr>
          <w:rFonts w:ascii="Noto Sans" w:hAnsi="Noto Sans" w:cs="Noto Sans"/>
          <w:sz w:val="24"/>
          <w:szCs w:val="24"/>
          <w:lang w:val="es-ES"/>
        </w:rPr>
      </w:pPr>
    </w:p>
    <w:p w:rsidR="001D1998" w:rsidRPr="00051BE3" w:rsidRDefault="001D1998" w:rsidP="0091206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c) Los establecimientos autorizados para la práctica de los juegos y las apuestas.</w:t>
      </w:r>
    </w:p>
    <w:p w:rsidR="001D1998" w:rsidRPr="00051BE3" w:rsidRDefault="001D1998" w:rsidP="0091206E">
      <w:pPr>
        <w:spacing w:after="0" w:line="240" w:lineRule="auto"/>
        <w:jc w:val="both"/>
        <w:rPr>
          <w:rFonts w:ascii="Noto Sans" w:hAnsi="Noto Sans" w:cs="Noto Sans"/>
          <w:sz w:val="24"/>
          <w:szCs w:val="24"/>
          <w:lang w:val="es-ES"/>
        </w:rPr>
      </w:pPr>
    </w:p>
    <w:p w:rsidR="001D1998" w:rsidRPr="00051BE3" w:rsidRDefault="001D1998" w:rsidP="0091206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d) Las máquinas de juego, los modelos, los sistemas de interconexión, los datos de identificación e instalación y los permisos de explotación.</w:t>
      </w:r>
    </w:p>
    <w:p w:rsidR="0091206E" w:rsidRPr="00051BE3" w:rsidRDefault="0091206E" w:rsidP="0091206E">
      <w:pPr>
        <w:spacing w:after="0" w:line="240" w:lineRule="auto"/>
        <w:jc w:val="both"/>
        <w:rPr>
          <w:rFonts w:ascii="Noto Sans" w:hAnsi="Noto Sans" w:cs="Noto Sans"/>
          <w:sz w:val="24"/>
          <w:szCs w:val="24"/>
          <w:lang w:val="es-ES"/>
        </w:rPr>
      </w:pPr>
    </w:p>
    <w:p w:rsidR="0091206E" w:rsidRPr="00051BE3" w:rsidRDefault="003A7CC5"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2. </w:t>
      </w:r>
      <w:r w:rsidR="0091206E" w:rsidRPr="00051BE3">
        <w:rPr>
          <w:rFonts w:ascii="Noto Sans" w:hAnsi="Noto Sans" w:cs="Noto Sans"/>
          <w:sz w:val="24"/>
          <w:szCs w:val="24"/>
          <w:lang w:val="es-ES"/>
        </w:rPr>
        <w:t>El Registro, que será soportado por un sistema informático, comprenderá las secciones siguientes:</w:t>
      </w:r>
    </w:p>
    <w:p w:rsidR="004C1FCA" w:rsidRPr="00051BE3" w:rsidRDefault="004C1FCA" w:rsidP="004C1FCA">
      <w:pPr>
        <w:spacing w:after="0" w:line="240" w:lineRule="auto"/>
        <w:jc w:val="both"/>
        <w:rPr>
          <w:rFonts w:ascii="Noto Sans" w:hAnsi="Noto Sans" w:cs="Noto Sans"/>
          <w:sz w:val="24"/>
          <w:szCs w:val="24"/>
          <w:lang w:val="es-ES"/>
        </w:rPr>
      </w:pPr>
    </w:p>
    <w:p w:rsidR="004C1FCA" w:rsidRPr="00051BE3" w:rsidRDefault="004C1FCA"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 Sección I. Modelos</w:t>
      </w:r>
      <w:r w:rsidR="007762E1" w:rsidRPr="00051BE3">
        <w:rPr>
          <w:rFonts w:ascii="Noto Sans" w:hAnsi="Noto Sans" w:cs="Noto Sans"/>
          <w:sz w:val="24"/>
          <w:szCs w:val="24"/>
          <w:lang w:val="es-ES"/>
        </w:rPr>
        <w:t xml:space="preserve"> de máquinas </w:t>
      </w:r>
      <w:r w:rsidR="00E82F36" w:rsidRPr="00051BE3">
        <w:rPr>
          <w:rFonts w:ascii="Noto Sans" w:hAnsi="Noto Sans" w:cs="Noto Sans"/>
          <w:sz w:val="24"/>
          <w:szCs w:val="24"/>
          <w:lang w:val="es-ES"/>
        </w:rPr>
        <w:t>de juego</w:t>
      </w:r>
      <w:r w:rsidR="00386CBD" w:rsidRPr="00051BE3">
        <w:rPr>
          <w:rFonts w:ascii="Noto Sans" w:hAnsi="Noto Sans" w:cs="Noto Sans"/>
          <w:sz w:val="24"/>
          <w:szCs w:val="24"/>
          <w:lang w:val="es-ES"/>
        </w:rPr>
        <w:t xml:space="preserve"> y apuestas</w:t>
      </w:r>
      <w:r w:rsidR="00E82F36" w:rsidRPr="00051BE3">
        <w:rPr>
          <w:rFonts w:ascii="Noto Sans" w:hAnsi="Noto Sans" w:cs="Noto Sans"/>
          <w:sz w:val="24"/>
          <w:szCs w:val="24"/>
          <w:lang w:val="es-ES"/>
        </w:rPr>
        <w:t xml:space="preserve"> </w:t>
      </w:r>
      <w:r w:rsidRPr="00051BE3">
        <w:rPr>
          <w:rFonts w:ascii="Noto Sans" w:hAnsi="Noto Sans" w:cs="Noto Sans"/>
          <w:sz w:val="24"/>
          <w:szCs w:val="24"/>
          <w:lang w:val="es-ES"/>
        </w:rPr>
        <w:t xml:space="preserve">y </w:t>
      </w:r>
      <w:r w:rsidR="00386CBD" w:rsidRPr="00051BE3">
        <w:rPr>
          <w:rFonts w:ascii="Noto Sans" w:hAnsi="Noto Sans" w:cs="Noto Sans"/>
          <w:sz w:val="24"/>
          <w:szCs w:val="24"/>
          <w:lang w:val="es-ES"/>
        </w:rPr>
        <w:t xml:space="preserve">de </w:t>
      </w:r>
      <w:r w:rsidRPr="00051BE3">
        <w:rPr>
          <w:rFonts w:ascii="Noto Sans" w:hAnsi="Noto Sans" w:cs="Noto Sans"/>
          <w:sz w:val="24"/>
          <w:szCs w:val="24"/>
          <w:lang w:val="es-ES"/>
        </w:rPr>
        <w:t>material de juego</w:t>
      </w:r>
      <w:r w:rsidR="00386CBD" w:rsidRPr="00051BE3">
        <w:rPr>
          <w:rFonts w:ascii="Noto Sans" w:hAnsi="Noto Sans" w:cs="Noto Sans"/>
          <w:sz w:val="24"/>
          <w:szCs w:val="24"/>
          <w:lang w:val="es-ES"/>
        </w:rPr>
        <w:t xml:space="preserve"> y apuestas</w:t>
      </w:r>
      <w:r w:rsidR="009E0510" w:rsidRPr="00051BE3">
        <w:rPr>
          <w:rFonts w:ascii="Noto Sans" w:hAnsi="Noto Sans" w:cs="Noto Sans"/>
          <w:sz w:val="24"/>
          <w:szCs w:val="24"/>
          <w:lang w:val="es-ES"/>
        </w:rPr>
        <w:t>.</w:t>
      </w:r>
    </w:p>
    <w:p w:rsidR="005C170E" w:rsidRPr="00051BE3" w:rsidRDefault="005C170E"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II. Interconexiones</w:t>
      </w:r>
      <w:r w:rsidR="00371061" w:rsidRPr="00051BE3">
        <w:rPr>
          <w:rFonts w:ascii="Noto Sans" w:hAnsi="Noto Sans" w:cs="Noto Sans"/>
          <w:sz w:val="24"/>
          <w:szCs w:val="24"/>
          <w:lang w:val="es-ES"/>
        </w:rPr>
        <w:t>.</w:t>
      </w:r>
      <w:r w:rsidRPr="00051BE3">
        <w:rPr>
          <w:rFonts w:ascii="Noto Sans" w:hAnsi="Noto Sans" w:cs="Noto Sans"/>
          <w:sz w:val="24"/>
          <w:szCs w:val="24"/>
          <w:lang w:val="es-ES"/>
        </w:rPr>
        <w:t xml:space="preserve"> </w:t>
      </w:r>
    </w:p>
    <w:p w:rsidR="004C1FCA" w:rsidRPr="00051BE3" w:rsidRDefault="004C1FCA"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II</w:t>
      </w:r>
      <w:r w:rsidR="005C170E" w:rsidRPr="00051BE3">
        <w:rPr>
          <w:rFonts w:ascii="Noto Sans" w:hAnsi="Noto Sans" w:cs="Noto Sans"/>
          <w:sz w:val="24"/>
          <w:szCs w:val="24"/>
          <w:lang w:val="es-ES"/>
        </w:rPr>
        <w:t>I</w:t>
      </w:r>
      <w:r w:rsidRPr="00051BE3">
        <w:rPr>
          <w:rFonts w:ascii="Noto Sans" w:hAnsi="Noto Sans" w:cs="Noto Sans"/>
          <w:sz w:val="24"/>
          <w:szCs w:val="24"/>
          <w:lang w:val="es-ES"/>
        </w:rPr>
        <w:t>. Empresas fabricantes</w:t>
      </w:r>
      <w:r w:rsidR="00121224" w:rsidRPr="00051BE3">
        <w:rPr>
          <w:rFonts w:ascii="Noto Sans" w:hAnsi="Noto Sans" w:cs="Noto Sans"/>
          <w:sz w:val="24"/>
          <w:szCs w:val="24"/>
          <w:lang w:val="es-ES"/>
        </w:rPr>
        <w:t xml:space="preserve"> de máquinas de juego y de material de juego y apuestas</w:t>
      </w:r>
      <w:r w:rsidRPr="00051BE3">
        <w:rPr>
          <w:rFonts w:ascii="Noto Sans" w:hAnsi="Noto Sans" w:cs="Noto Sans"/>
          <w:sz w:val="24"/>
          <w:szCs w:val="24"/>
          <w:lang w:val="es-ES"/>
        </w:rPr>
        <w:t>.</w:t>
      </w:r>
    </w:p>
    <w:p w:rsidR="004C1FCA" w:rsidRPr="00051BE3" w:rsidRDefault="004C1FCA"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lastRenderedPageBreak/>
        <w:t xml:space="preserve">Sección </w:t>
      </w:r>
      <w:r w:rsidR="005C170E" w:rsidRPr="00051BE3">
        <w:rPr>
          <w:rFonts w:ascii="Noto Sans" w:hAnsi="Noto Sans" w:cs="Noto Sans"/>
          <w:sz w:val="24"/>
          <w:szCs w:val="24"/>
          <w:lang w:val="es-ES"/>
        </w:rPr>
        <w:t>IV</w:t>
      </w:r>
      <w:r w:rsidRPr="00051BE3">
        <w:rPr>
          <w:rFonts w:ascii="Noto Sans" w:hAnsi="Noto Sans" w:cs="Noto Sans"/>
          <w:sz w:val="24"/>
          <w:szCs w:val="24"/>
          <w:lang w:val="es-ES"/>
        </w:rPr>
        <w:t>. Empresas de comercialización, distribución de</w:t>
      </w:r>
      <w:r w:rsidR="008517B0" w:rsidRPr="00051BE3">
        <w:rPr>
          <w:rFonts w:ascii="Noto Sans" w:hAnsi="Noto Sans" w:cs="Noto Sans"/>
          <w:sz w:val="24"/>
          <w:szCs w:val="24"/>
          <w:lang w:val="es-ES"/>
        </w:rPr>
        <w:t xml:space="preserve"> máquinas de juego y de </w:t>
      </w:r>
      <w:r w:rsidRPr="00051BE3">
        <w:rPr>
          <w:rFonts w:ascii="Noto Sans" w:hAnsi="Noto Sans" w:cs="Noto Sans"/>
          <w:sz w:val="24"/>
          <w:szCs w:val="24"/>
          <w:lang w:val="es-ES"/>
        </w:rPr>
        <w:t>material de juego y de servicio técnico.</w:t>
      </w:r>
    </w:p>
    <w:p w:rsidR="004C1FCA" w:rsidRPr="00051BE3" w:rsidRDefault="004C1FCA"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Sección V. Empresas operadoras de máquinas </w:t>
      </w:r>
      <w:r w:rsidR="00E82F36" w:rsidRPr="00051BE3">
        <w:rPr>
          <w:rFonts w:ascii="Noto Sans" w:hAnsi="Noto Sans" w:cs="Noto Sans"/>
          <w:sz w:val="24"/>
          <w:szCs w:val="24"/>
          <w:lang w:val="es-ES"/>
        </w:rPr>
        <w:t>de juego</w:t>
      </w:r>
      <w:r w:rsidRPr="00051BE3">
        <w:rPr>
          <w:rFonts w:ascii="Noto Sans" w:hAnsi="Noto Sans" w:cs="Noto Sans"/>
          <w:sz w:val="24"/>
          <w:szCs w:val="24"/>
          <w:lang w:val="es-ES"/>
        </w:rPr>
        <w:t>.</w:t>
      </w:r>
    </w:p>
    <w:p w:rsidR="00E82F36" w:rsidRPr="00051BE3" w:rsidRDefault="00E82F36"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V</w:t>
      </w:r>
      <w:r w:rsidR="005C170E" w:rsidRPr="00051BE3">
        <w:rPr>
          <w:rFonts w:ascii="Noto Sans" w:hAnsi="Noto Sans" w:cs="Noto Sans"/>
          <w:sz w:val="24"/>
          <w:szCs w:val="24"/>
          <w:lang w:val="es-ES"/>
        </w:rPr>
        <w:t>I</w:t>
      </w:r>
      <w:r w:rsidRPr="00051BE3">
        <w:rPr>
          <w:rFonts w:ascii="Noto Sans" w:hAnsi="Noto Sans" w:cs="Noto Sans"/>
          <w:sz w:val="24"/>
          <w:szCs w:val="24"/>
          <w:lang w:val="es-ES"/>
        </w:rPr>
        <w:t>. Empresas organizadoras y explotadoras de apuestas.</w:t>
      </w:r>
    </w:p>
    <w:p w:rsidR="004C1FCA" w:rsidRPr="00051BE3" w:rsidRDefault="004C1FCA"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V</w:t>
      </w:r>
      <w:r w:rsidR="00166D61" w:rsidRPr="00051BE3">
        <w:rPr>
          <w:rFonts w:ascii="Noto Sans" w:hAnsi="Noto Sans" w:cs="Noto Sans"/>
          <w:sz w:val="24"/>
          <w:szCs w:val="24"/>
          <w:lang w:val="es-ES"/>
        </w:rPr>
        <w:t>I</w:t>
      </w:r>
      <w:r w:rsidR="005C170E" w:rsidRPr="00051BE3">
        <w:rPr>
          <w:rFonts w:ascii="Noto Sans" w:hAnsi="Noto Sans" w:cs="Noto Sans"/>
          <w:sz w:val="24"/>
          <w:szCs w:val="24"/>
          <w:lang w:val="es-ES"/>
        </w:rPr>
        <w:t>I</w:t>
      </w:r>
      <w:r w:rsidRPr="00051BE3">
        <w:rPr>
          <w:rFonts w:ascii="Noto Sans" w:hAnsi="Noto Sans" w:cs="Noto Sans"/>
          <w:sz w:val="24"/>
          <w:szCs w:val="24"/>
          <w:lang w:val="es-ES"/>
        </w:rPr>
        <w:t xml:space="preserve">. </w:t>
      </w:r>
      <w:r w:rsidR="009C5FCC" w:rsidRPr="00051BE3">
        <w:rPr>
          <w:rFonts w:ascii="Noto Sans" w:hAnsi="Noto Sans" w:cs="Noto Sans"/>
          <w:sz w:val="24"/>
          <w:szCs w:val="24"/>
          <w:lang w:val="es-ES"/>
        </w:rPr>
        <w:t xml:space="preserve">Empresas </w:t>
      </w:r>
      <w:r w:rsidR="00121224" w:rsidRPr="00051BE3">
        <w:rPr>
          <w:rFonts w:ascii="Noto Sans" w:hAnsi="Noto Sans" w:cs="Noto Sans"/>
          <w:sz w:val="24"/>
          <w:szCs w:val="24"/>
          <w:lang w:val="es-ES"/>
        </w:rPr>
        <w:t>que tienen por objeto la explotación de salones de juego</w:t>
      </w:r>
      <w:r w:rsidR="007762E1" w:rsidRPr="00051BE3">
        <w:rPr>
          <w:rFonts w:ascii="Noto Sans" w:hAnsi="Noto Sans" w:cs="Noto Sans"/>
          <w:sz w:val="24"/>
          <w:szCs w:val="24"/>
          <w:lang w:val="es-ES"/>
        </w:rPr>
        <w:t>.</w:t>
      </w:r>
    </w:p>
    <w:p w:rsidR="004C1FCA" w:rsidRPr="00051BE3" w:rsidRDefault="004C1FCA"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VI</w:t>
      </w:r>
      <w:r w:rsidR="00166D61" w:rsidRPr="00051BE3">
        <w:rPr>
          <w:rFonts w:ascii="Noto Sans" w:hAnsi="Noto Sans" w:cs="Noto Sans"/>
          <w:sz w:val="24"/>
          <w:szCs w:val="24"/>
          <w:lang w:val="es-ES"/>
        </w:rPr>
        <w:t>I</w:t>
      </w:r>
      <w:r w:rsidR="005C170E" w:rsidRPr="00051BE3">
        <w:rPr>
          <w:rFonts w:ascii="Noto Sans" w:hAnsi="Noto Sans" w:cs="Noto Sans"/>
          <w:sz w:val="24"/>
          <w:szCs w:val="24"/>
          <w:lang w:val="es-ES"/>
        </w:rPr>
        <w:t>I</w:t>
      </w:r>
      <w:r w:rsidRPr="00051BE3">
        <w:rPr>
          <w:rFonts w:ascii="Noto Sans" w:hAnsi="Noto Sans" w:cs="Noto Sans"/>
          <w:sz w:val="24"/>
          <w:szCs w:val="24"/>
          <w:lang w:val="es-ES"/>
        </w:rPr>
        <w:t>. Empresas prestadoras de servicios de interconexión.</w:t>
      </w:r>
    </w:p>
    <w:p w:rsidR="004C1FCA" w:rsidRPr="00051BE3" w:rsidRDefault="004C1FCA"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Sección </w:t>
      </w:r>
      <w:r w:rsidR="005C170E" w:rsidRPr="00051BE3">
        <w:rPr>
          <w:rFonts w:ascii="Noto Sans" w:hAnsi="Noto Sans" w:cs="Noto Sans"/>
          <w:sz w:val="24"/>
          <w:szCs w:val="24"/>
          <w:lang w:val="es-ES"/>
        </w:rPr>
        <w:t>IX</w:t>
      </w:r>
      <w:r w:rsidRPr="00051BE3">
        <w:rPr>
          <w:rFonts w:ascii="Noto Sans" w:hAnsi="Noto Sans" w:cs="Noto Sans"/>
          <w:sz w:val="24"/>
          <w:szCs w:val="24"/>
          <w:lang w:val="es-ES"/>
        </w:rPr>
        <w:t xml:space="preserve">. Establecimientos autorizados </w:t>
      </w:r>
      <w:r w:rsidR="00166D61" w:rsidRPr="00051BE3">
        <w:rPr>
          <w:rFonts w:ascii="Noto Sans" w:hAnsi="Noto Sans" w:cs="Noto Sans"/>
          <w:sz w:val="24"/>
          <w:szCs w:val="24"/>
          <w:lang w:val="es-ES"/>
        </w:rPr>
        <w:t>de salas de juego</w:t>
      </w:r>
      <w:r w:rsidR="00371061" w:rsidRPr="00051BE3">
        <w:rPr>
          <w:rFonts w:ascii="Noto Sans" w:hAnsi="Noto Sans" w:cs="Noto Sans"/>
          <w:sz w:val="24"/>
          <w:szCs w:val="24"/>
          <w:lang w:val="es-ES"/>
        </w:rPr>
        <w:t>.</w:t>
      </w:r>
    </w:p>
    <w:p w:rsidR="00166D61" w:rsidRPr="00051BE3" w:rsidRDefault="00166D61"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X. Establecimientos autorizados de casinos</w:t>
      </w:r>
      <w:r w:rsidR="00371061" w:rsidRPr="00051BE3">
        <w:rPr>
          <w:rFonts w:ascii="Noto Sans" w:hAnsi="Noto Sans" w:cs="Noto Sans"/>
          <w:sz w:val="24"/>
          <w:szCs w:val="24"/>
          <w:lang w:val="es-ES"/>
        </w:rPr>
        <w:t>.</w:t>
      </w:r>
    </w:p>
    <w:p w:rsidR="00166D61" w:rsidRPr="00051BE3" w:rsidRDefault="00166D61"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X</w:t>
      </w:r>
      <w:r w:rsidR="005C170E" w:rsidRPr="00051BE3">
        <w:rPr>
          <w:rFonts w:ascii="Noto Sans" w:hAnsi="Noto Sans" w:cs="Noto Sans"/>
          <w:sz w:val="24"/>
          <w:szCs w:val="24"/>
          <w:lang w:val="es-ES"/>
        </w:rPr>
        <w:t>I</w:t>
      </w:r>
      <w:r w:rsidRPr="00051BE3">
        <w:rPr>
          <w:rFonts w:ascii="Noto Sans" w:hAnsi="Noto Sans" w:cs="Noto Sans"/>
          <w:sz w:val="24"/>
          <w:szCs w:val="24"/>
          <w:lang w:val="es-ES"/>
        </w:rPr>
        <w:t>. Establecimientos autorizados de bingos</w:t>
      </w:r>
      <w:r w:rsidR="00371061" w:rsidRPr="00051BE3">
        <w:rPr>
          <w:rFonts w:ascii="Noto Sans" w:hAnsi="Noto Sans" w:cs="Noto Sans"/>
          <w:sz w:val="24"/>
          <w:szCs w:val="24"/>
          <w:lang w:val="es-ES"/>
        </w:rPr>
        <w:t>.</w:t>
      </w:r>
    </w:p>
    <w:p w:rsidR="00166D61" w:rsidRPr="00051BE3" w:rsidRDefault="00166D61"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XI</w:t>
      </w:r>
      <w:r w:rsidR="005C170E" w:rsidRPr="00051BE3">
        <w:rPr>
          <w:rFonts w:ascii="Noto Sans" w:hAnsi="Noto Sans" w:cs="Noto Sans"/>
          <w:sz w:val="24"/>
          <w:szCs w:val="24"/>
          <w:lang w:val="es-ES"/>
        </w:rPr>
        <w:t>I</w:t>
      </w:r>
      <w:r w:rsidRPr="00051BE3">
        <w:rPr>
          <w:rFonts w:ascii="Noto Sans" w:hAnsi="Noto Sans" w:cs="Noto Sans"/>
          <w:sz w:val="24"/>
          <w:szCs w:val="24"/>
          <w:lang w:val="es-ES"/>
        </w:rPr>
        <w:t>. Establecimientos específicos de apuestas autorizados</w:t>
      </w:r>
      <w:r w:rsidR="00371061" w:rsidRPr="00051BE3">
        <w:rPr>
          <w:rFonts w:ascii="Noto Sans" w:hAnsi="Noto Sans" w:cs="Noto Sans"/>
          <w:sz w:val="24"/>
          <w:szCs w:val="24"/>
          <w:lang w:val="es-ES"/>
        </w:rPr>
        <w:t>.</w:t>
      </w:r>
    </w:p>
    <w:p w:rsidR="004C1FCA" w:rsidRPr="00051BE3" w:rsidRDefault="004C1FCA"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Sección </w:t>
      </w:r>
      <w:r w:rsidR="00166D61" w:rsidRPr="00051BE3">
        <w:rPr>
          <w:rFonts w:ascii="Noto Sans" w:hAnsi="Noto Sans" w:cs="Noto Sans"/>
          <w:sz w:val="24"/>
          <w:szCs w:val="24"/>
          <w:lang w:val="es-ES"/>
        </w:rPr>
        <w:t>XII</w:t>
      </w:r>
      <w:r w:rsidR="005C170E" w:rsidRPr="00051BE3">
        <w:rPr>
          <w:rFonts w:ascii="Noto Sans" w:hAnsi="Noto Sans" w:cs="Noto Sans"/>
          <w:sz w:val="24"/>
          <w:szCs w:val="24"/>
          <w:lang w:val="es-ES"/>
        </w:rPr>
        <w:t>I</w:t>
      </w:r>
      <w:r w:rsidRPr="00051BE3">
        <w:rPr>
          <w:rFonts w:ascii="Noto Sans" w:hAnsi="Noto Sans" w:cs="Noto Sans"/>
          <w:sz w:val="24"/>
          <w:szCs w:val="24"/>
          <w:lang w:val="es-ES"/>
        </w:rPr>
        <w:t>. Prohibidos.</w:t>
      </w:r>
    </w:p>
    <w:p w:rsidR="006B767F" w:rsidRPr="00051BE3" w:rsidRDefault="006B767F"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XIV. Laboratorios acreditados</w:t>
      </w:r>
      <w:r w:rsidR="00371061" w:rsidRPr="00051BE3">
        <w:rPr>
          <w:rFonts w:ascii="Noto Sans" w:hAnsi="Noto Sans" w:cs="Noto Sans"/>
          <w:sz w:val="24"/>
          <w:szCs w:val="24"/>
          <w:lang w:val="es-ES"/>
        </w:rPr>
        <w:t>.</w:t>
      </w:r>
    </w:p>
    <w:p w:rsidR="008517B0" w:rsidRPr="00DF4828" w:rsidRDefault="008517B0"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Sección XV. Establecimientos de hostelería</w:t>
      </w:r>
      <w:r w:rsidR="00371061" w:rsidRPr="00051BE3">
        <w:rPr>
          <w:rFonts w:ascii="Noto Sans" w:hAnsi="Noto Sans" w:cs="Noto Sans"/>
          <w:sz w:val="24"/>
          <w:szCs w:val="24"/>
          <w:lang w:val="es-ES"/>
        </w:rPr>
        <w:t>.</w:t>
      </w:r>
      <w:r w:rsidRPr="00DF4828">
        <w:rPr>
          <w:rFonts w:ascii="Noto Sans" w:hAnsi="Noto Sans" w:cs="Noto Sans"/>
          <w:sz w:val="24"/>
          <w:szCs w:val="24"/>
          <w:lang w:val="es-ES"/>
        </w:rPr>
        <w:t xml:space="preserve"> </w:t>
      </w:r>
    </w:p>
    <w:p w:rsidR="004C1FCA" w:rsidRPr="00DF4828" w:rsidRDefault="004C1FCA" w:rsidP="004C1FCA">
      <w:pPr>
        <w:spacing w:after="0" w:line="240" w:lineRule="auto"/>
        <w:jc w:val="both"/>
        <w:rPr>
          <w:rFonts w:ascii="Noto Sans" w:hAnsi="Noto Sans" w:cs="Noto Sans"/>
          <w:sz w:val="24"/>
          <w:szCs w:val="24"/>
          <w:lang w:val="es-ES"/>
        </w:rPr>
      </w:pPr>
    </w:p>
    <w:p w:rsidR="003A7CC5" w:rsidRPr="00DF4828" w:rsidRDefault="003A7CC5" w:rsidP="004C1FCA">
      <w:pPr>
        <w:spacing w:after="0" w:line="240" w:lineRule="auto"/>
        <w:jc w:val="both"/>
        <w:rPr>
          <w:rFonts w:ascii="Noto Sans" w:hAnsi="Noto Sans" w:cs="Noto Sans"/>
          <w:sz w:val="24"/>
          <w:szCs w:val="24"/>
          <w:lang w:val="es-ES"/>
        </w:rPr>
      </w:pPr>
    </w:p>
    <w:p w:rsidR="003A7CC5" w:rsidRPr="00DF4828" w:rsidRDefault="003A7CC5" w:rsidP="004C1FCA">
      <w:pPr>
        <w:spacing w:after="0" w:line="240" w:lineRule="auto"/>
        <w:jc w:val="both"/>
        <w:rPr>
          <w:rFonts w:ascii="Noto Sans" w:hAnsi="Noto Sans" w:cs="Noto Sans"/>
          <w:sz w:val="24"/>
          <w:szCs w:val="24"/>
          <w:lang w:val="es-ES"/>
        </w:rPr>
      </w:pPr>
    </w:p>
    <w:p w:rsidR="003A7CC5" w:rsidRPr="00DF4828" w:rsidRDefault="003A7CC5" w:rsidP="004C1FCA">
      <w:pPr>
        <w:spacing w:after="0" w:line="240" w:lineRule="auto"/>
        <w:jc w:val="both"/>
        <w:rPr>
          <w:rFonts w:ascii="Noto Sans" w:hAnsi="Noto Sans" w:cs="Noto Sans"/>
          <w:sz w:val="24"/>
          <w:szCs w:val="24"/>
          <w:lang w:val="es-ES"/>
        </w:rPr>
      </w:pPr>
    </w:p>
    <w:p w:rsidR="00121224" w:rsidRPr="00DF4828" w:rsidRDefault="00121224" w:rsidP="004C1FCA">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Artículo 5. De las empresas de juego y su inscripción</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Las empresas que tengan por objeto la gestión y explotación de máquinas de juego y la fabricación, comercialización y distribución de máquinas de juego y apuestas, y de material de juego y apuestas, y en general cualquier empresa de juego que no disponga de una regulación específica, requiere autorización administrativa previa  para el inicio de la actividad.</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2. La inscripción en el Registro General del Juego de la Comunidad Autónoma de las Illes Balears, </w:t>
      </w:r>
      <w:r w:rsidR="003A7CC5" w:rsidRPr="00051BE3">
        <w:rPr>
          <w:rFonts w:ascii="Noto Sans" w:hAnsi="Noto Sans" w:cs="Noto Sans"/>
          <w:sz w:val="24"/>
          <w:szCs w:val="24"/>
          <w:lang w:val="es-ES"/>
        </w:rPr>
        <w:t xml:space="preserve">se efectuará de </w:t>
      </w:r>
      <w:r w:rsidRPr="00051BE3">
        <w:rPr>
          <w:rFonts w:ascii="Noto Sans" w:hAnsi="Noto Sans" w:cs="Noto Sans"/>
          <w:sz w:val="24"/>
          <w:szCs w:val="24"/>
          <w:lang w:val="es-ES"/>
        </w:rPr>
        <w:t xml:space="preserve">oficio </w:t>
      </w:r>
      <w:r w:rsidR="003A7CC5" w:rsidRPr="00051BE3">
        <w:rPr>
          <w:rFonts w:ascii="Noto Sans" w:hAnsi="Noto Sans" w:cs="Noto Sans"/>
          <w:sz w:val="24"/>
          <w:szCs w:val="24"/>
          <w:lang w:val="es-ES"/>
        </w:rPr>
        <w:t xml:space="preserve">por la Dirección General de Comercio y Empresa una vez otorgada </w:t>
      </w:r>
      <w:r w:rsidRPr="00051BE3">
        <w:rPr>
          <w:rFonts w:ascii="Noto Sans" w:hAnsi="Noto Sans" w:cs="Noto Sans"/>
          <w:sz w:val="24"/>
          <w:szCs w:val="24"/>
          <w:lang w:val="es-ES"/>
        </w:rPr>
        <w:t>la autorización administrativa correspondiente para desarrollar cualquiera de las actividades a las que se hace referencia en el artículo 1 de la Ley</w:t>
      </w:r>
      <w:r w:rsidRPr="00DF4828">
        <w:rPr>
          <w:rFonts w:ascii="Noto Sans" w:hAnsi="Noto Sans" w:cs="Noto Sans"/>
          <w:sz w:val="24"/>
          <w:szCs w:val="24"/>
          <w:lang w:val="es-ES"/>
        </w:rPr>
        <w:t xml:space="preserve"> 8/2014, de 1 de agosto, del juego y las apuestas en las Illes Balears.</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4B1CFD"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w:t>
      </w:r>
      <w:r w:rsidR="00121224" w:rsidRPr="00DF4828">
        <w:rPr>
          <w:rFonts w:ascii="Noto Sans" w:hAnsi="Noto Sans" w:cs="Noto Sans"/>
          <w:sz w:val="24"/>
          <w:szCs w:val="24"/>
          <w:lang w:val="es-ES"/>
        </w:rPr>
        <w:t>.  A los efectos de este Reglamento se entenderá por:</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pStyle w:val="Prrafodelista"/>
        <w:numPr>
          <w:ilvl w:val="0"/>
          <w:numId w:val="15"/>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Son empresas fabricantes todas aquellas personas físicas o entidades mercantiles que debidamente autorizadas, en los términos establecidos en este Reglamento, tengan por objeto la fabricación o importación de máquinas de juego o de material de juego.</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 importación de máquinas o material de juego deberá ajustarse a lo dispuesto en la normativa general sobre comercio exterior.</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 xml:space="preserve">La fabricación, comercialización y distribución de máquinas recreativas y de azar deberá atenerse a las disposiciones del presente Reglamento, disposiciones de desarrollo y demás normas generales vigentes. </w:t>
      </w:r>
    </w:p>
    <w:p w:rsidR="00121224" w:rsidRPr="00DF4828" w:rsidRDefault="00121224" w:rsidP="00121224">
      <w:pPr>
        <w:spacing w:after="0" w:line="240" w:lineRule="auto"/>
        <w:jc w:val="both"/>
        <w:rPr>
          <w:rFonts w:ascii="Noto Sans" w:hAnsi="Noto Sans" w:cs="Noto Sans"/>
          <w:sz w:val="24"/>
          <w:szCs w:val="24"/>
          <w:lang w:val="es-ES"/>
        </w:rPr>
      </w:pPr>
    </w:p>
    <w:p w:rsidR="00121224" w:rsidRPr="00051BE3" w:rsidRDefault="00121224" w:rsidP="00121224">
      <w:pPr>
        <w:pStyle w:val="Prrafodelista"/>
        <w:numPr>
          <w:ilvl w:val="0"/>
          <w:numId w:val="1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Son empresas operadoras</w:t>
      </w:r>
      <w:r w:rsidR="003A7CC5" w:rsidRPr="00051BE3">
        <w:rPr>
          <w:rFonts w:ascii="Noto Sans" w:hAnsi="Noto Sans" w:cs="Noto Sans"/>
          <w:sz w:val="24"/>
          <w:szCs w:val="24"/>
          <w:lang w:val="es-ES"/>
        </w:rPr>
        <w:t xml:space="preserve"> de máquinas</w:t>
      </w:r>
      <w:r w:rsidRPr="00051BE3">
        <w:rPr>
          <w:rFonts w:ascii="Noto Sans" w:hAnsi="Noto Sans" w:cs="Noto Sans"/>
          <w:sz w:val="24"/>
          <w:szCs w:val="24"/>
          <w:lang w:val="es-ES"/>
        </w:rPr>
        <w:t xml:space="preserve"> todas aquellas personas físicas o jurídicas, que debidamente autorizadas, tengan por objeto la explotación de máquinas de juego de tipo B y C.</w:t>
      </w:r>
    </w:p>
    <w:p w:rsidR="00121224" w:rsidRPr="00051BE3" w:rsidRDefault="00121224" w:rsidP="00121224">
      <w:pPr>
        <w:pStyle w:val="Prrafodelista"/>
        <w:rPr>
          <w:rFonts w:ascii="Noto Sans" w:hAnsi="Noto Sans" w:cs="Noto Sans"/>
          <w:sz w:val="24"/>
          <w:szCs w:val="24"/>
          <w:lang w:val="es-ES"/>
        </w:rPr>
      </w:pPr>
    </w:p>
    <w:p w:rsidR="00121224" w:rsidRPr="00051BE3" w:rsidRDefault="00121224" w:rsidP="00121224">
      <w:pPr>
        <w:pStyle w:val="Prrafodelista"/>
        <w:numPr>
          <w:ilvl w:val="0"/>
          <w:numId w:val="1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Son empresarios de salones de juego</w:t>
      </w:r>
      <w:r w:rsidR="003A7CC5" w:rsidRPr="00051BE3">
        <w:rPr>
          <w:rFonts w:ascii="Noto Sans" w:hAnsi="Noto Sans" w:cs="Noto Sans"/>
          <w:sz w:val="24"/>
          <w:szCs w:val="24"/>
          <w:lang w:val="es-ES"/>
        </w:rPr>
        <w:t xml:space="preserve"> todas</w:t>
      </w:r>
      <w:r w:rsidRPr="00051BE3">
        <w:rPr>
          <w:rFonts w:ascii="Noto Sans" w:hAnsi="Noto Sans" w:cs="Noto Sans"/>
          <w:sz w:val="24"/>
          <w:szCs w:val="24"/>
          <w:lang w:val="es-ES"/>
        </w:rPr>
        <w:t xml:space="preserve"> aquellas personas físicas o jurídicas, </w:t>
      </w:r>
      <w:r w:rsidR="003A7CC5" w:rsidRPr="00051BE3">
        <w:rPr>
          <w:rFonts w:ascii="Noto Sans" w:hAnsi="Noto Sans" w:cs="Noto Sans"/>
          <w:sz w:val="24"/>
          <w:szCs w:val="24"/>
          <w:lang w:val="es-ES"/>
        </w:rPr>
        <w:t>que debidamente autorizadas</w:t>
      </w:r>
      <w:r w:rsidRPr="00051BE3">
        <w:rPr>
          <w:rFonts w:ascii="Noto Sans" w:hAnsi="Noto Sans" w:cs="Noto Sans"/>
          <w:sz w:val="24"/>
          <w:szCs w:val="24"/>
          <w:lang w:val="es-ES"/>
        </w:rPr>
        <w:t>, tengan por objeto la explotación de dichos establecimientos.</w:t>
      </w:r>
    </w:p>
    <w:p w:rsidR="00121224" w:rsidRPr="00051BE3" w:rsidRDefault="00121224" w:rsidP="00121224">
      <w:pPr>
        <w:pStyle w:val="Prrafodelista"/>
        <w:rPr>
          <w:rFonts w:ascii="Noto Sans" w:hAnsi="Noto Sans" w:cs="Noto Sans"/>
          <w:sz w:val="24"/>
          <w:szCs w:val="24"/>
          <w:lang w:val="es-ES"/>
        </w:rPr>
      </w:pPr>
    </w:p>
    <w:p w:rsidR="00121224" w:rsidRPr="00051BE3" w:rsidRDefault="00121224" w:rsidP="00121224">
      <w:pPr>
        <w:pStyle w:val="Prrafodelista"/>
        <w:numPr>
          <w:ilvl w:val="0"/>
          <w:numId w:val="1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Son empresas distribuidoras y comercializadoras todas aquellas personas físicas o jurídicas</w:t>
      </w:r>
      <w:r w:rsidR="003A7CC5" w:rsidRPr="00051BE3">
        <w:rPr>
          <w:rFonts w:ascii="Noto Sans" w:hAnsi="Noto Sans" w:cs="Noto Sans"/>
          <w:sz w:val="24"/>
          <w:szCs w:val="24"/>
          <w:lang w:val="es-ES"/>
        </w:rPr>
        <w:t xml:space="preserve">, que debidamente autorizadas, </w:t>
      </w:r>
      <w:r w:rsidRPr="00051BE3">
        <w:rPr>
          <w:rFonts w:ascii="Noto Sans" w:hAnsi="Noto Sans" w:cs="Noto Sans"/>
          <w:sz w:val="24"/>
          <w:szCs w:val="24"/>
          <w:lang w:val="es-ES"/>
        </w:rPr>
        <w:t>se dediquen a la compra, venta y distribución de máquinas de juego o de otro material de juego.</w:t>
      </w:r>
    </w:p>
    <w:p w:rsidR="00121224" w:rsidRPr="00DF4828" w:rsidRDefault="00121224" w:rsidP="00121224">
      <w:pPr>
        <w:pStyle w:val="Prrafodelista"/>
        <w:rPr>
          <w:rFonts w:ascii="Noto Sans" w:hAnsi="Noto Sans" w:cs="Noto Sans"/>
          <w:sz w:val="24"/>
          <w:szCs w:val="24"/>
          <w:lang w:val="es-ES"/>
        </w:rPr>
      </w:pPr>
    </w:p>
    <w:p w:rsidR="00121224" w:rsidRPr="00051BE3" w:rsidRDefault="00121224" w:rsidP="00121224">
      <w:pPr>
        <w:pStyle w:val="Prrafodelista"/>
        <w:numPr>
          <w:ilvl w:val="0"/>
          <w:numId w:val="1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Son empresas de servicios técnicos todas aquellas personas físicas o jurídicas</w:t>
      </w:r>
      <w:r w:rsidR="003A7CC5" w:rsidRPr="00051BE3">
        <w:rPr>
          <w:rFonts w:ascii="Noto Sans" w:hAnsi="Noto Sans" w:cs="Noto Sans"/>
          <w:sz w:val="24"/>
          <w:szCs w:val="24"/>
          <w:lang w:val="es-ES"/>
        </w:rPr>
        <w:t>,</w:t>
      </w:r>
      <w:r w:rsidRPr="00051BE3">
        <w:rPr>
          <w:rFonts w:ascii="Noto Sans" w:hAnsi="Noto Sans" w:cs="Noto Sans"/>
          <w:sz w:val="24"/>
          <w:szCs w:val="24"/>
          <w:lang w:val="es-ES"/>
        </w:rPr>
        <w:t xml:space="preserve"> </w:t>
      </w:r>
      <w:r w:rsidR="003A7CC5" w:rsidRPr="00051BE3">
        <w:rPr>
          <w:rFonts w:ascii="Noto Sans" w:hAnsi="Noto Sans" w:cs="Noto Sans"/>
          <w:sz w:val="24"/>
          <w:szCs w:val="24"/>
          <w:lang w:val="es-ES"/>
        </w:rPr>
        <w:t xml:space="preserve">que debidamente autorizadas, </w:t>
      </w:r>
      <w:r w:rsidRPr="00051BE3">
        <w:rPr>
          <w:rFonts w:ascii="Noto Sans" w:hAnsi="Noto Sans" w:cs="Noto Sans"/>
          <w:sz w:val="24"/>
          <w:szCs w:val="24"/>
          <w:lang w:val="es-ES"/>
        </w:rPr>
        <w:t>realicen tareas de reparación y mantenimiento de máquinas de juego o de otro material de juego.</w:t>
      </w:r>
    </w:p>
    <w:p w:rsidR="00121224" w:rsidRPr="00051BE3" w:rsidRDefault="00121224" w:rsidP="00121224">
      <w:pPr>
        <w:pStyle w:val="Prrafodelista"/>
        <w:rPr>
          <w:rFonts w:ascii="Noto Sans" w:hAnsi="Noto Sans" w:cs="Noto Sans"/>
          <w:sz w:val="24"/>
          <w:szCs w:val="24"/>
          <w:lang w:val="es-ES"/>
        </w:rPr>
      </w:pPr>
    </w:p>
    <w:p w:rsidR="00121224" w:rsidRPr="00051BE3" w:rsidRDefault="00121224" w:rsidP="00121224">
      <w:pPr>
        <w:pStyle w:val="Prrafodelista"/>
        <w:numPr>
          <w:ilvl w:val="0"/>
          <w:numId w:val="1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Son empresas prestadoras de servicios de interconexión todas aquellas personas físicas o jurídicas</w:t>
      </w:r>
      <w:r w:rsidR="003A7CC5" w:rsidRPr="00051BE3">
        <w:rPr>
          <w:rFonts w:ascii="Noto Sans" w:hAnsi="Noto Sans" w:cs="Noto Sans"/>
          <w:sz w:val="24"/>
          <w:szCs w:val="24"/>
          <w:lang w:val="es-ES"/>
        </w:rPr>
        <w:t xml:space="preserve">, que debidamente autorizadas, </w:t>
      </w:r>
      <w:r w:rsidRPr="00051BE3">
        <w:rPr>
          <w:rFonts w:ascii="Noto Sans" w:hAnsi="Noto Sans" w:cs="Noto Sans"/>
          <w:sz w:val="24"/>
          <w:szCs w:val="24"/>
          <w:lang w:val="es-ES"/>
        </w:rPr>
        <w:t xml:space="preserve"> realicen servicio de interconexión entre locales de juego.</w:t>
      </w:r>
    </w:p>
    <w:p w:rsidR="00121224" w:rsidRPr="00051BE3" w:rsidRDefault="00121224" w:rsidP="00121224">
      <w:pPr>
        <w:spacing w:after="0" w:line="240" w:lineRule="auto"/>
        <w:jc w:val="both"/>
        <w:rPr>
          <w:rFonts w:ascii="Noto Sans" w:hAnsi="Noto Sans" w:cs="Noto Sans"/>
          <w:sz w:val="24"/>
          <w:szCs w:val="24"/>
          <w:lang w:val="es-ES"/>
        </w:rPr>
      </w:pPr>
    </w:p>
    <w:p w:rsidR="00121224" w:rsidRPr="00DF4828" w:rsidRDefault="004B1CFD" w:rsidP="00121224">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5</w:t>
      </w:r>
      <w:r w:rsidR="00121224" w:rsidRPr="00051BE3">
        <w:rPr>
          <w:rFonts w:ascii="Noto Sans" w:hAnsi="Noto Sans" w:cs="Noto Sans"/>
          <w:sz w:val="24"/>
          <w:szCs w:val="24"/>
          <w:lang w:val="es-ES"/>
        </w:rPr>
        <w:t>. Los titulares de los casinos de juego</w:t>
      </w:r>
      <w:r w:rsidR="003A7CC5" w:rsidRPr="00051BE3">
        <w:rPr>
          <w:rFonts w:ascii="Noto Sans" w:hAnsi="Noto Sans" w:cs="Noto Sans"/>
          <w:sz w:val="24"/>
          <w:szCs w:val="24"/>
          <w:lang w:val="es-ES"/>
        </w:rPr>
        <w:t xml:space="preserve"> y de</w:t>
      </w:r>
      <w:r w:rsidR="00121224" w:rsidRPr="00051BE3">
        <w:rPr>
          <w:rFonts w:ascii="Noto Sans" w:hAnsi="Noto Sans" w:cs="Noto Sans"/>
          <w:sz w:val="24"/>
          <w:szCs w:val="24"/>
          <w:lang w:val="es-ES"/>
        </w:rPr>
        <w:t xml:space="preserve"> los salones de juego</w:t>
      </w:r>
      <w:r w:rsidR="003A7CC5" w:rsidRPr="00051BE3">
        <w:rPr>
          <w:rFonts w:ascii="Noto Sans" w:hAnsi="Noto Sans" w:cs="Noto Sans"/>
          <w:sz w:val="24"/>
          <w:szCs w:val="24"/>
          <w:lang w:val="es-ES"/>
        </w:rPr>
        <w:t xml:space="preserve">, que debidamente autorizados, </w:t>
      </w:r>
      <w:r w:rsidR="00121224" w:rsidRPr="00051BE3">
        <w:rPr>
          <w:rFonts w:ascii="Noto Sans" w:hAnsi="Noto Sans" w:cs="Noto Sans"/>
          <w:sz w:val="24"/>
          <w:szCs w:val="24"/>
          <w:lang w:val="es-ES"/>
        </w:rPr>
        <w:t xml:space="preserve"> realicen la explotación directa de las máquinas allí instaladas, tendrán  a todos los efectos, la consideración de empresas operadoras de máquinas, quedando</w:t>
      </w:r>
      <w:r w:rsidR="00121224" w:rsidRPr="00DF4828">
        <w:rPr>
          <w:rFonts w:ascii="Noto Sans" w:hAnsi="Noto Sans" w:cs="Noto Sans"/>
          <w:sz w:val="24"/>
          <w:szCs w:val="24"/>
          <w:lang w:val="es-ES"/>
        </w:rPr>
        <w:t xml:space="preserve"> obligadas a la constitución de las </w:t>
      </w:r>
      <w:r w:rsidR="003A7CC5" w:rsidRPr="00DF4828">
        <w:rPr>
          <w:rFonts w:ascii="Noto Sans" w:hAnsi="Noto Sans" w:cs="Noto Sans"/>
          <w:sz w:val="24"/>
          <w:szCs w:val="24"/>
          <w:lang w:val="es-ES"/>
        </w:rPr>
        <w:t>garantías</w:t>
      </w:r>
      <w:r w:rsidR="00121224" w:rsidRPr="00DF4828">
        <w:rPr>
          <w:rFonts w:ascii="Noto Sans" w:hAnsi="Noto Sans" w:cs="Noto Sans"/>
          <w:sz w:val="24"/>
          <w:szCs w:val="24"/>
          <w:lang w:val="es-ES"/>
        </w:rPr>
        <w:t xml:space="preserve"> contempladas en el presente Reglamento.</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4B1CFD"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6</w:t>
      </w:r>
      <w:r w:rsidR="00121224" w:rsidRPr="00DF4828">
        <w:rPr>
          <w:rFonts w:ascii="Noto Sans" w:hAnsi="Noto Sans" w:cs="Noto Sans"/>
          <w:sz w:val="24"/>
          <w:szCs w:val="24"/>
          <w:lang w:val="es-ES"/>
        </w:rPr>
        <w:t xml:space="preserve">. La solicitud para ejercer la actividad de las empresas a las que se refiera el apartado 1, se dirigirá a la Consejería de Trabajo, Comercio e Industria de acuerdo con el modelo normalizado que estará disponible en la página web de la </w:t>
      </w:r>
      <w:r w:rsidR="00386CBD" w:rsidRPr="00DF4828">
        <w:rPr>
          <w:rFonts w:ascii="Noto Sans" w:hAnsi="Noto Sans" w:cs="Noto Sans"/>
          <w:sz w:val="24"/>
          <w:szCs w:val="24"/>
          <w:lang w:val="es-ES"/>
        </w:rPr>
        <w:t xml:space="preserve">Dirección General de Comercio y Empresa </w:t>
      </w:r>
      <w:r w:rsidR="00386CBD">
        <w:rPr>
          <w:rFonts w:ascii="Noto Sans" w:hAnsi="Noto Sans" w:cs="Noto Sans"/>
          <w:sz w:val="24"/>
          <w:szCs w:val="24"/>
          <w:lang w:val="es-ES"/>
        </w:rPr>
        <w:t xml:space="preserve">de la </w:t>
      </w:r>
      <w:r w:rsidR="00121224" w:rsidRPr="00DF4828">
        <w:rPr>
          <w:rFonts w:ascii="Noto Sans" w:hAnsi="Noto Sans" w:cs="Noto Sans"/>
          <w:sz w:val="24"/>
          <w:szCs w:val="24"/>
          <w:lang w:val="es-ES"/>
        </w:rPr>
        <w:t>Consejería de Trabajo, Comercio e Industria</w:t>
      </w:r>
      <w:r w:rsidR="00386CBD">
        <w:rPr>
          <w:rFonts w:ascii="Noto Sans" w:hAnsi="Noto Sans" w:cs="Noto Sans"/>
          <w:sz w:val="24"/>
          <w:szCs w:val="24"/>
          <w:lang w:val="es-ES"/>
        </w:rPr>
        <w:t>,</w:t>
      </w:r>
      <w:r w:rsidR="00121224" w:rsidRPr="00DF4828">
        <w:rPr>
          <w:rFonts w:ascii="Noto Sans" w:hAnsi="Noto Sans" w:cs="Noto Sans"/>
          <w:sz w:val="24"/>
          <w:szCs w:val="24"/>
          <w:lang w:val="es-ES"/>
        </w:rPr>
        <w:t xml:space="preserve"> que figura como Anexo  XXXXX de este reglamento.</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4B1CFD"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7</w:t>
      </w:r>
      <w:r w:rsidR="00121224" w:rsidRPr="00DF4828">
        <w:rPr>
          <w:rFonts w:ascii="Noto Sans" w:hAnsi="Noto Sans" w:cs="Noto Sans"/>
          <w:sz w:val="24"/>
          <w:szCs w:val="24"/>
          <w:lang w:val="es-ES"/>
        </w:rPr>
        <w:t xml:space="preserve">. La solicitud se podrá presentar en cualquiera de los registros de la Comunidad Autónoma de las Illes Balears, de la Administración General del Estado, o en cualquier lugar previsto en el artículo 16.4 de la Ley 39/2015, de 1 de octubre, del Procedimiento Administrativo Común de las Administraciones Públicas. Junto con la solicitud deberán presentar la documentación siguiente:  </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a) Copia del DNI,  si el solicitante fuera persona física</w:t>
      </w:r>
      <w:r w:rsidR="00E232A3">
        <w:rPr>
          <w:rFonts w:ascii="Noto Sans" w:hAnsi="Noto Sans" w:cs="Noto Sans"/>
          <w:sz w:val="24"/>
          <w:szCs w:val="24"/>
          <w:lang w:val="es-ES"/>
        </w:rPr>
        <w:t>,</w:t>
      </w:r>
      <w:r w:rsidRPr="00DF4828">
        <w:rPr>
          <w:rFonts w:ascii="Noto Sans" w:hAnsi="Noto Sans" w:cs="Noto Sans"/>
          <w:sz w:val="24"/>
          <w:szCs w:val="24"/>
          <w:lang w:val="es-ES"/>
        </w:rPr>
        <w:t xml:space="preserve"> y fotocopia del NIF</w:t>
      </w:r>
      <w:r w:rsidR="00E232A3">
        <w:rPr>
          <w:rFonts w:ascii="Noto Sans" w:hAnsi="Noto Sans" w:cs="Noto Sans"/>
          <w:sz w:val="24"/>
          <w:szCs w:val="24"/>
          <w:lang w:val="es-ES"/>
        </w:rPr>
        <w:t>,</w:t>
      </w:r>
      <w:r w:rsidRPr="00DF4828">
        <w:rPr>
          <w:rFonts w:ascii="Noto Sans" w:hAnsi="Noto Sans" w:cs="Noto Sans"/>
          <w:sz w:val="24"/>
          <w:szCs w:val="24"/>
          <w:lang w:val="es-ES"/>
        </w:rPr>
        <w:t xml:space="preserve"> si el solicitante fuere entidad mercantil</w:t>
      </w:r>
      <w:r w:rsidR="00E232A3">
        <w:rPr>
          <w:rFonts w:ascii="Noto Sans" w:hAnsi="Noto Sans" w:cs="Noto Sans"/>
          <w:sz w:val="24"/>
          <w:szCs w:val="24"/>
          <w:lang w:val="es-ES"/>
        </w:rPr>
        <w:t>,</w:t>
      </w:r>
      <w:r w:rsidRPr="00DF4828">
        <w:rPr>
          <w:rFonts w:ascii="Noto Sans" w:hAnsi="Noto Sans" w:cs="Noto Sans"/>
          <w:sz w:val="24"/>
          <w:szCs w:val="24"/>
          <w:lang w:val="es-ES"/>
        </w:rPr>
        <w:t xml:space="preserve"> además de acompañar, en este caso, la fotocopia del DNI o del documento equivalente de sus administradores o gestores.</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Se admitirá la presentación de documento equivalente a los anteriores, nacional o emitido por un Estado miembro de la Unión Europea.</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 Certificado negativo del Registro Central de Penados y Rebeldes, o bien autorización a la dirección general de Comercio Y Empresa para obtener dicha información.</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 En el supuesto que se trate de entidades mercantiles, copia de la escritura de constitución y de las de modificaciones posteriores, con la identificación de los socios, su número de acciones o cuota de participación y poderes de representación.</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 Justificante de estar al corriente del pago del IAE o alta censal correspondiente a su actividad.</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 Justificación de estar al corriente de las obligaciones tributarias de la CAIB.  </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  Certificaciones de alta de la empresa y de cotización, en su caso, de los trabajadores en el régimen correspondiente de la Seguridad Social.</w:t>
      </w:r>
    </w:p>
    <w:p w:rsidR="00121224" w:rsidRPr="00DF4828" w:rsidRDefault="00121224" w:rsidP="00121224">
      <w:pPr>
        <w:spacing w:after="0" w:line="240" w:lineRule="auto"/>
        <w:jc w:val="both"/>
        <w:rPr>
          <w:rFonts w:ascii="Noto Sans" w:hAnsi="Noto Sans" w:cs="Noto Sans"/>
          <w:sz w:val="24"/>
          <w:szCs w:val="24"/>
          <w:lang w:val="es-ES"/>
        </w:rPr>
      </w:pPr>
    </w:p>
    <w:p w:rsidR="00121224" w:rsidRPr="00051BE3" w:rsidRDefault="00121224" w:rsidP="00121224">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g) </w:t>
      </w:r>
      <w:r w:rsidR="003A7CC5" w:rsidRPr="00051BE3">
        <w:rPr>
          <w:rFonts w:ascii="Noto Sans" w:hAnsi="Noto Sans" w:cs="Noto Sans"/>
          <w:sz w:val="24"/>
          <w:szCs w:val="24"/>
          <w:lang w:val="es-ES"/>
        </w:rPr>
        <w:t xml:space="preserve"> Documento acreditativo del pago </w:t>
      </w:r>
      <w:r w:rsidRPr="00051BE3">
        <w:rPr>
          <w:rFonts w:ascii="Noto Sans" w:hAnsi="Noto Sans" w:cs="Noto Sans"/>
          <w:sz w:val="24"/>
          <w:szCs w:val="24"/>
          <w:lang w:val="es-ES"/>
        </w:rPr>
        <w:t>de la tasa administrativa correspondiente.</w:t>
      </w:r>
    </w:p>
    <w:p w:rsidR="00121224" w:rsidRPr="00051BE3" w:rsidRDefault="00121224" w:rsidP="00121224">
      <w:pPr>
        <w:spacing w:after="0" w:line="240" w:lineRule="auto"/>
        <w:jc w:val="both"/>
        <w:rPr>
          <w:rFonts w:ascii="Noto Sans" w:hAnsi="Noto Sans" w:cs="Noto Sans"/>
          <w:sz w:val="24"/>
          <w:szCs w:val="24"/>
          <w:lang w:val="es-ES"/>
        </w:rPr>
      </w:pPr>
    </w:p>
    <w:p w:rsidR="00121224" w:rsidRPr="00051BE3" w:rsidRDefault="00121224" w:rsidP="00121224">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h) </w:t>
      </w:r>
      <w:r w:rsidR="003A7CC5" w:rsidRPr="00051BE3">
        <w:rPr>
          <w:rFonts w:ascii="Noto Sans" w:hAnsi="Noto Sans" w:cs="Noto Sans"/>
          <w:sz w:val="24"/>
          <w:szCs w:val="24"/>
          <w:lang w:val="es-ES"/>
        </w:rPr>
        <w:t xml:space="preserve">Documento acreditativo de haber formalizado la garantía en la cuantía y forma </w:t>
      </w:r>
      <w:proofErr w:type="gramStart"/>
      <w:r w:rsidR="003A7CC5" w:rsidRPr="00051BE3">
        <w:rPr>
          <w:rFonts w:ascii="Noto Sans" w:hAnsi="Noto Sans" w:cs="Noto Sans"/>
          <w:sz w:val="24"/>
          <w:szCs w:val="24"/>
          <w:lang w:val="es-ES"/>
        </w:rPr>
        <w:t>establecid</w:t>
      </w:r>
      <w:r w:rsidR="00051BE3" w:rsidRPr="00051BE3">
        <w:rPr>
          <w:rFonts w:ascii="Noto Sans" w:hAnsi="Noto Sans" w:cs="Noto Sans"/>
          <w:sz w:val="24"/>
          <w:szCs w:val="24"/>
          <w:lang w:val="es-ES"/>
        </w:rPr>
        <w:t>o</w:t>
      </w:r>
      <w:r w:rsidR="003A7CC5" w:rsidRPr="00051BE3">
        <w:rPr>
          <w:rFonts w:ascii="Noto Sans" w:hAnsi="Noto Sans" w:cs="Noto Sans"/>
          <w:sz w:val="24"/>
          <w:szCs w:val="24"/>
          <w:lang w:val="es-ES"/>
        </w:rPr>
        <w:t>s</w:t>
      </w:r>
      <w:proofErr w:type="gramEnd"/>
      <w:r w:rsidR="003A7CC5" w:rsidRPr="00051BE3">
        <w:rPr>
          <w:rFonts w:ascii="Noto Sans" w:hAnsi="Noto Sans" w:cs="Noto Sans"/>
          <w:sz w:val="24"/>
          <w:szCs w:val="24"/>
          <w:lang w:val="es-ES"/>
        </w:rPr>
        <w:t xml:space="preserve"> en este reglamento. </w:t>
      </w:r>
    </w:p>
    <w:p w:rsidR="003A7CC5" w:rsidRPr="00051BE3" w:rsidRDefault="003A7CC5" w:rsidP="00121224">
      <w:pPr>
        <w:spacing w:after="0" w:line="240" w:lineRule="auto"/>
        <w:jc w:val="both"/>
        <w:rPr>
          <w:rFonts w:ascii="Noto Sans" w:hAnsi="Noto Sans" w:cs="Noto Sans"/>
          <w:sz w:val="24"/>
          <w:szCs w:val="24"/>
          <w:lang w:val="es-ES"/>
        </w:rPr>
      </w:pPr>
    </w:p>
    <w:p w:rsidR="00121224" w:rsidRPr="00DF4828" w:rsidRDefault="004B1CFD" w:rsidP="00121224">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8</w:t>
      </w:r>
      <w:r w:rsidR="00121224" w:rsidRPr="00051BE3">
        <w:rPr>
          <w:rFonts w:ascii="Noto Sans" w:hAnsi="Noto Sans" w:cs="Noto Sans"/>
          <w:sz w:val="24"/>
          <w:szCs w:val="24"/>
          <w:lang w:val="es-ES"/>
        </w:rPr>
        <w:t xml:space="preserve">. La autorización se concederá por una vigencia máxima de diez años y podrá ser renovada por períodos de igual duración, siempre que se cumplan los requisitos exigidos en la </w:t>
      </w:r>
      <w:r w:rsidR="003A7CC5" w:rsidRPr="00051BE3">
        <w:rPr>
          <w:rFonts w:ascii="Noto Sans" w:hAnsi="Noto Sans" w:cs="Noto Sans"/>
          <w:sz w:val="24"/>
          <w:szCs w:val="24"/>
          <w:lang w:val="es-ES"/>
        </w:rPr>
        <w:t>normativa</w:t>
      </w:r>
      <w:r w:rsidR="00121224" w:rsidRPr="00051BE3">
        <w:rPr>
          <w:rFonts w:ascii="Noto Sans" w:hAnsi="Noto Sans" w:cs="Noto Sans"/>
          <w:sz w:val="24"/>
          <w:szCs w:val="24"/>
          <w:lang w:val="es-ES"/>
        </w:rPr>
        <w:t xml:space="preserve"> vigente </w:t>
      </w:r>
      <w:r w:rsidR="003A7CC5" w:rsidRPr="00051BE3">
        <w:rPr>
          <w:rFonts w:ascii="Noto Sans" w:hAnsi="Noto Sans" w:cs="Noto Sans"/>
          <w:sz w:val="24"/>
          <w:szCs w:val="24"/>
          <w:lang w:val="es-ES"/>
        </w:rPr>
        <w:t xml:space="preserve">en el momento de la solicitud de renovación, </w:t>
      </w:r>
      <w:r w:rsidR="00121224" w:rsidRPr="00051BE3">
        <w:rPr>
          <w:rFonts w:ascii="Noto Sans" w:hAnsi="Noto Sans" w:cs="Noto Sans"/>
          <w:sz w:val="24"/>
          <w:szCs w:val="24"/>
          <w:lang w:val="es-ES"/>
        </w:rPr>
        <w:t>y sea solicitada en los tres meses anteriores a la finalización del periodo de vigencia de la autorización. La solicitud de renovación deberá presentarse de acuerdo con el</w:t>
      </w:r>
      <w:r w:rsidR="00121224" w:rsidRPr="00DF4828">
        <w:rPr>
          <w:rFonts w:ascii="Noto Sans" w:hAnsi="Noto Sans" w:cs="Noto Sans"/>
          <w:sz w:val="24"/>
          <w:szCs w:val="24"/>
          <w:lang w:val="es-ES"/>
        </w:rPr>
        <w:t xml:space="preserve"> modelo normalizado que estará disponible en la página web de la</w:t>
      </w:r>
      <w:r w:rsidR="00386CBD">
        <w:rPr>
          <w:rFonts w:ascii="Noto Sans" w:hAnsi="Noto Sans" w:cs="Noto Sans"/>
          <w:sz w:val="24"/>
          <w:szCs w:val="24"/>
          <w:lang w:val="es-ES"/>
        </w:rPr>
        <w:t xml:space="preserve"> </w:t>
      </w:r>
      <w:r w:rsidR="00386CBD" w:rsidRPr="00DF4828">
        <w:rPr>
          <w:rFonts w:ascii="Noto Sans" w:hAnsi="Noto Sans" w:cs="Noto Sans"/>
          <w:sz w:val="24"/>
          <w:szCs w:val="24"/>
          <w:lang w:val="es-ES"/>
        </w:rPr>
        <w:t>Dirección General de Comercio y Empresa</w:t>
      </w:r>
      <w:r w:rsidR="00386CBD">
        <w:rPr>
          <w:rFonts w:ascii="Noto Sans" w:hAnsi="Noto Sans" w:cs="Noto Sans"/>
          <w:sz w:val="24"/>
          <w:szCs w:val="24"/>
          <w:lang w:val="es-ES"/>
        </w:rPr>
        <w:t xml:space="preserve"> de la</w:t>
      </w:r>
      <w:r w:rsidR="00121224" w:rsidRPr="00DF4828">
        <w:rPr>
          <w:rFonts w:ascii="Noto Sans" w:hAnsi="Noto Sans" w:cs="Noto Sans"/>
          <w:sz w:val="24"/>
          <w:szCs w:val="24"/>
          <w:lang w:val="es-ES"/>
        </w:rPr>
        <w:t xml:space="preserve"> Consejería de Trabajo, Comercio e Industria, que figura como Anexo  XXXXX de este reglamento, junto con la siguiente documentación:</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 Copia del DNI,  si el solicitante fuera persona física</w:t>
      </w:r>
      <w:r w:rsidR="00892D25">
        <w:rPr>
          <w:rFonts w:ascii="Noto Sans" w:hAnsi="Noto Sans" w:cs="Noto Sans"/>
          <w:sz w:val="24"/>
          <w:szCs w:val="24"/>
          <w:lang w:val="es-ES"/>
        </w:rPr>
        <w:t>,</w:t>
      </w:r>
      <w:r w:rsidRPr="00DF4828">
        <w:rPr>
          <w:rFonts w:ascii="Noto Sans" w:hAnsi="Noto Sans" w:cs="Noto Sans"/>
          <w:sz w:val="24"/>
          <w:szCs w:val="24"/>
          <w:lang w:val="es-ES"/>
        </w:rPr>
        <w:t xml:space="preserve"> y fotocopia del NIF</w:t>
      </w:r>
      <w:r w:rsidR="00892D25">
        <w:rPr>
          <w:rFonts w:ascii="Noto Sans" w:hAnsi="Noto Sans" w:cs="Noto Sans"/>
          <w:sz w:val="24"/>
          <w:szCs w:val="24"/>
          <w:lang w:val="es-ES"/>
        </w:rPr>
        <w:t>,</w:t>
      </w:r>
      <w:r w:rsidRPr="00DF4828">
        <w:rPr>
          <w:rFonts w:ascii="Noto Sans" w:hAnsi="Noto Sans" w:cs="Noto Sans"/>
          <w:sz w:val="24"/>
          <w:szCs w:val="24"/>
          <w:lang w:val="es-ES"/>
        </w:rPr>
        <w:t xml:space="preserve"> si el solicitante fuere entidad mercantil</w:t>
      </w:r>
      <w:r w:rsidR="00892D25">
        <w:rPr>
          <w:rFonts w:ascii="Noto Sans" w:hAnsi="Noto Sans" w:cs="Noto Sans"/>
          <w:sz w:val="24"/>
          <w:szCs w:val="24"/>
          <w:lang w:val="es-ES"/>
        </w:rPr>
        <w:t>,</w:t>
      </w:r>
      <w:r w:rsidRPr="00DF4828">
        <w:rPr>
          <w:rFonts w:ascii="Noto Sans" w:hAnsi="Noto Sans" w:cs="Noto Sans"/>
          <w:sz w:val="24"/>
          <w:szCs w:val="24"/>
          <w:lang w:val="es-ES"/>
        </w:rPr>
        <w:t xml:space="preserve"> además de acompañar, en este caso, la fotocopia del DNI o del documento equivalente de sus administradores o gestores.</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Se admitirá la presentación de documento equivalente a los anteriores, nacional o emitido por un Estado miembro de la Unión Europea.</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b) Certificado negativo del Registro Central de Penados y Rebeldes, o bien autorización a la dirección general de Comercio Y Empresa para obtener dicha información.</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 En el supuesto que se trate de entidades mercantiles, copia de la escritura de constitución y de las de modificaciones posteriores, con la identificación de los socios, su número de acciones o cuota de participación y poderes de representación.</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 Justificante de estar al corriente del pago del IAE o alta censal correspondiente a su actividad.</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 Justificación de estar al corriente de las obligaciones tributarias de la CAIB.  </w:t>
      </w:r>
    </w:p>
    <w:p w:rsidR="00121224" w:rsidRPr="00DF4828" w:rsidRDefault="00121224" w:rsidP="00121224">
      <w:pPr>
        <w:spacing w:after="0" w:line="240" w:lineRule="auto"/>
        <w:jc w:val="both"/>
        <w:rPr>
          <w:rFonts w:ascii="Noto Sans" w:hAnsi="Noto Sans" w:cs="Noto Sans"/>
          <w:sz w:val="24"/>
          <w:szCs w:val="24"/>
          <w:lang w:val="es-ES"/>
        </w:rPr>
      </w:pPr>
    </w:p>
    <w:p w:rsidR="00121224" w:rsidRPr="00DF4828" w:rsidRDefault="00121224" w:rsidP="00121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  Certificaciones de alta de la empresa y de cotización, en su caso, de los trabajadores en el régimen correspondiente de la Seguridad Social.</w:t>
      </w:r>
    </w:p>
    <w:p w:rsidR="00121224" w:rsidRPr="00DF4828" w:rsidRDefault="00121224" w:rsidP="00121224">
      <w:pPr>
        <w:spacing w:after="0" w:line="240" w:lineRule="auto"/>
        <w:jc w:val="both"/>
        <w:rPr>
          <w:rFonts w:ascii="Noto Sans" w:hAnsi="Noto Sans" w:cs="Noto Sans"/>
          <w:sz w:val="24"/>
          <w:szCs w:val="24"/>
          <w:lang w:val="es-ES"/>
        </w:rPr>
      </w:pPr>
    </w:p>
    <w:p w:rsidR="0038244A" w:rsidRPr="00051BE3" w:rsidRDefault="0038244A" w:rsidP="003824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g)  Documento acreditativo del pago de la tasa administrativa correspondiente.</w:t>
      </w:r>
    </w:p>
    <w:p w:rsidR="0038244A" w:rsidRPr="00051BE3" w:rsidRDefault="0038244A" w:rsidP="0038244A">
      <w:pPr>
        <w:spacing w:after="0" w:line="240" w:lineRule="auto"/>
        <w:jc w:val="both"/>
        <w:rPr>
          <w:rFonts w:ascii="Noto Sans" w:hAnsi="Noto Sans" w:cs="Noto Sans"/>
          <w:sz w:val="24"/>
          <w:szCs w:val="24"/>
          <w:lang w:val="es-ES"/>
        </w:rPr>
      </w:pPr>
    </w:p>
    <w:p w:rsidR="0038244A" w:rsidRPr="00051BE3" w:rsidRDefault="0038244A" w:rsidP="003824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h) Documento acreditativo de haber formalizado la garantía en la cuantía y forma </w:t>
      </w:r>
      <w:proofErr w:type="gramStart"/>
      <w:r w:rsidRPr="00051BE3">
        <w:rPr>
          <w:rFonts w:ascii="Noto Sans" w:hAnsi="Noto Sans" w:cs="Noto Sans"/>
          <w:sz w:val="24"/>
          <w:szCs w:val="24"/>
          <w:lang w:val="es-ES"/>
        </w:rPr>
        <w:t>establecidos</w:t>
      </w:r>
      <w:proofErr w:type="gramEnd"/>
      <w:r w:rsidRPr="00051BE3">
        <w:rPr>
          <w:rFonts w:ascii="Noto Sans" w:hAnsi="Noto Sans" w:cs="Noto Sans"/>
          <w:sz w:val="24"/>
          <w:szCs w:val="24"/>
          <w:lang w:val="es-ES"/>
        </w:rPr>
        <w:t xml:space="preserve"> en este reglamento. </w:t>
      </w:r>
    </w:p>
    <w:p w:rsidR="00121224" w:rsidRPr="00051BE3" w:rsidRDefault="00121224" w:rsidP="00121224">
      <w:pPr>
        <w:spacing w:after="0" w:line="240" w:lineRule="auto"/>
        <w:jc w:val="both"/>
        <w:rPr>
          <w:rFonts w:ascii="Noto Sans" w:hAnsi="Noto Sans" w:cs="Noto Sans"/>
          <w:sz w:val="24"/>
          <w:szCs w:val="24"/>
          <w:lang w:val="es-ES"/>
        </w:rPr>
      </w:pPr>
    </w:p>
    <w:p w:rsidR="00121224" w:rsidRPr="00051BE3" w:rsidRDefault="004B1CFD" w:rsidP="00121224">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9</w:t>
      </w:r>
      <w:r w:rsidR="00121224" w:rsidRPr="00051BE3">
        <w:rPr>
          <w:rFonts w:ascii="Noto Sans" w:hAnsi="Noto Sans" w:cs="Noto Sans"/>
          <w:sz w:val="24"/>
          <w:szCs w:val="24"/>
          <w:lang w:val="es-ES"/>
        </w:rPr>
        <w:t>. La finalización del período de validez de esta autorización, sin haber solicitado la renovación, o no haberla solicitado en plazo, conllevará la caducidad de la autorización, previa tramitación del expediente correspondiente.</w:t>
      </w:r>
    </w:p>
    <w:p w:rsidR="00121224" w:rsidRPr="00051BE3" w:rsidRDefault="00121224" w:rsidP="00121224">
      <w:pPr>
        <w:spacing w:after="0" w:line="240" w:lineRule="auto"/>
        <w:jc w:val="both"/>
        <w:rPr>
          <w:rFonts w:ascii="Noto Sans" w:hAnsi="Noto Sans" w:cs="Noto Sans"/>
          <w:sz w:val="24"/>
          <w:szCs w:val="24"/>
          <w:lang w:val="es-ES"/>
        </w:rPr>
      </w:pPr>
    </w:p>
    <w:p w:rsidR="00121224" w:rsidRPr="00051BE3" w:rsidRDefault="004B1CFD" w:rsidP="00121224">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10</w:t>
      </w:r>
      <w:r w:rsidR="00121224" w:rsidRPr="00051BE3">
        <w:rPr>
          <w:rFonts w:ascii="Noto Sans" w:hAnsi="Noto Sans" w:cs="Noto Sans"/>
          <w:sz w:val="24"/>
          <w:szCs w:val="24"/>
          <w:lang w:val="es-ES"/>
        </w:rPr>
        <w:t>.  El plazo máximo para dictar y notificar resolución expresa será de tres meses a contar desde la fecha de entrada de la solicitud en cualquiera de los registros a los que se refiere el artículo 16.4 de la Ley 39/2015. Transcurrido dicho plazo sin que se haya dictado y notificado la resolución expresa se entenderá desestimada por silencio administrativo.</w:t>
      </w:r>
    </w:p>
    <w:p w:rsidR="00121224" w:rsidRPr="00051BE3" w:rsidRDefault="00121224" w:rsidP="004C1FCA">
      <w:pPr>
        <w:spacing w:after="0" w:line="240" w:lineRule="auto"/>
        <w:jc w:val="both"/>
        <w:rPr>
          <w:rFonts w:ascii="Noto Sans" w:hAnsi="Noto Sans" w:cs="Noto Sans"/>
          <w:sz w:val="24"/>
          <w:szCs w:val="24"/>
          <w:lang w:val="es-ES"/>
        </w:rPr>
      </w:pPr>
    </w:p>
    <w:p w:rsidR="00E80DB5" w:rsidRPr="00051BE3" w:rsidRDefault="00E80DB5" w:rsidP="00E80DB5">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F05CD5" w:rsidRPr="00051BE3">
        <w:rPr>
          <w:rFonts w:ascii="Noto Sans" w:hAnsi="Noto Sans" w:cs="Noto Sans"/>
          <w:b/>
          <w:sz w:val="24"/>
          <w:szCs w:val="24"/>
          <w:lang w:val="es-ES"/>
        </w:rPr>
        <w:t>6</w:t>
      </w:r>
      <w:r w:rsidRPr="00051BE3">
        <w:rPr>
          <w:rFonts w:ascii="Noto Sans" w:hAnsi="Noto Sans" w:cs="Noto Sans"/>
          <w:b/>
          <w:sz w:val="24"/>
          <w:szCs w:val="24"/>
          <w:lang w:val="es-ES"/>
        </w:rPr>
        <w:t xml:space="preserve">. </w:t>
      </w:r>
      <w:r w:rsidR="004B1CFD" w:rsidRPr="00051BE3">
        <w:rPr>
          <w:rFonts w:ascii="Noto Sans" w:hAnsi="Noto Sans" w:cs="Noto Sans"/>
          <w:b/>
          <w:sz w:val="24"/>
          <w:szCs w:val="24"/>
          <w:lang w:val="es-ES"/>
        </w:rPr>
        <w:t>Vigencia y cancelación de la inscripción</w:t>
      </w:r>
      <w:r w:rsidRPr="00051BE3">
        <w:rPr>
          <w:rFonts w:ascii="Noto Sans" w:hAnsi="Noto Sans" w:cs="Noto Sans"/>
          <w:b/>
          <w:sz w:val="24"/>
          <w:szCs w:val="24"/>
          <w:lang w:val="es-ES"/>
        </w:rPr>
        <w:t xml:space="preserve"> </w:t>
      </w:r>
    </w:p>
    <w:p w:rsidR="00E80DB5" w:rsidRPr="00051BE3" w:rsidRDefault="00E80DB5" w:rsidP="00E80DB5">
      <w:pPr>
        <w:spacing w:after="0" w:line="240" w:lineRule="auto"/>
        <w:jc w:val="both"/>
        <w:rPr>
          <w:rFonts w:ascii="Noto Sans" w:hAnsi="Noto Sans" w:cs="Noto Sans"/>
          <w:sz w:val="24"/>
          <w:szCs w:val="24"/>
          <w:lang w:val="es-ES"/>
        </w:rPr>
      </w:pPr>
    </w:p>
    <w:p w:rsidR="00E80DB5" w:rsidRPr="00051BE3" w:rsidRDefault="000A0198" w:rsidP="00E80DB5">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1</w:t>
      </w:r>
      <w:r w:rsidR="00E80DB5" w:rsidRPr="00051BE3">
        <w:rPr>
          <w:rFonts w:ascii="Noto Sans" w:hAnsi="Noto Sans" w:cs="Noto Sans"/>
          <w:sz w:val="24"/>
          <w:szCs w:val="24"/>
          <w:lang w:val="es-ES"/>
        </w:rPr>
        <w:t xml:space="preserve">. La vigencia de las inscripciones respeto a la Sección III, IV, V, VI, VII, VIII, IX, X, XI,  XII </w:t>
      </w:r>
      <w:r w:rsidR="006B767F" w:rsidRPr="00051BE3">
        <w:rPr>
          <w:rFonts w:ascii="Noto Sans" w:hAnsi="Noto Sans" w:cs="Noto Sans"/>
          <w:sz w:val="24"/>
          <w:szCs w:val="24"/>
          <w:lang w:val="es-ES"/>
        </w:rPr>
        <w:t xml:space="preserve">y XIV </w:t>
      </w:r>
      <w:r w:rsidR="00E80DB5" w:rsidRPr="00051BE3">
        <w:rPr>
          <w:rFonts w:ascii="Noto Sans" w:hAnsi="Noto Sans" w:cs="Noto Sans"/>
          <w:sz w:val="24"/>
          <w:szCs w:val="24"/>
          <w:lang w:val="es-ES"/>
        </w:rPr>
        <w:t xml:space="preserve">lo será por el tiempo </w:t>
      </w:r>
      <w:r w:rsidR="004B1CFD" w:rsidRPr="00051BE3">
        <w:rPr>
          <w:rFonts w:ascii="Noto Sans" w:hAnsi="Noto Sans" w:cs="Noto Sans"/>
          <w:sz w:val="24"/>
          <w:szCs w:val="24"/>
          <w:lang w:val="es-ES"/>
        </w:rPr>
        <w:t xml:space="preserve">establecido en </w:t>
      </w:r>
      <w:r w:rsidR="00E80DB5" w:rsidRPr="00051BE3">
        <w:rPr>
          <w:rFonts w:ascii="Noto Sans" w:hAnsi="Noto Sans" w:cs="Noto Sans"/>
          <w:sz w:val="24"/>
          <w:szCs w:val="24"/>
          <w:lang w:val="es-ES"/>
        </w:rPr>
        <w:t xml:space="preserve">las resoluciones de </w:t>
      </w:r>
      <w:r w:rsidR="004B1CFD" w:rsidRPr="00051BE3">
        <w:rPr>
          <w:rFonts w:ascii="Noto Sans" w:hAnsi="Noto Sans" w:cs="Noto Sans"/>
          <w:sz w:val="24"/>
          <w:szCs w:val="24"/>
          <w:lang w:val="es-ES"/>
        </w:rPr>
        <w:t xml:space="preserve">las </w:t>
      </w:r>
      <w:r w:rsidR="00E80DB5" w:rsidRPr="00051BE3">
        <w:rPr>
          <w:rFonts w:ascii="Noto Sans" w:hAnsi="Noto Sans" w:cs="Noto Sans"/>
          <w:sz w:val="24"/>
          <w:szCs w:val="24"/>
          <w:lang w:val="es-ES"/>
        </w:rPr>
        <w:t>que traigan causa</w:t>
      </w:r>
      <w:r w:rsidR="004B1CFD" w:rsidRPr="00051BE3">
        <w:rPr>
          <w:rFonts w:ascii="Noto Sans" w:hAnsi="Noto Sans" w:cs="Noto Sans"/>
          <w:sz w:val="24"/>
          <w:szCs w:val="24"/>
          <w:lang w:val="es-ES"/>
        </w:rPr>
        <w:t xml:space="preserve">. </w:t>
      </w:r>
    </w:p>
    <w:p w:rsidR="004B1CFD" w:rsidRPr="00051BE3" w:rsidRDefault="004B1CFD" w:rsidP="00E80DB5">
      <w:pPr>
        <w:spacing w:after="0" w:line="240" w:lineRule="auto"/>
        <w:jc w:val="both"/>
        <w:rPr>
          <w:rFonts w:ascii="Noto Sans" w:hAnsi="Noto Sans" w:cs="Noto Sans"/>
          <w:sz w:val="24"/>
          <w:szCs w:val="24"/>
          <w:lang w:val="es-ES"/>
        </w:rPr>
      </w:pPr>
    </w:p>
    <w:p w:rsidR="00E80DB5" w:rsidRPr="00051BE3" w:rsidRDefault="000A0198" w:rsidP="00E80DB5">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2</w:t>
      </w:r>
      <w:r w:rsidR="00E80DB5" w:rsidRPr="00051BE3">
        <w:rPr>
          <w:rFonts w:ascii="Noto Sans" w:hAnsi="Noto Sans" w:cs="Noto Sans"/>
          <w:sz w:val="24"/>
          <w:szCs w:val="24"/>
          <w:lang w:val="es-ES"/>
        </w:rPr>
        <w:t>. La vigencia de las inscripciones respeto a la Sección I</w:t>
      </w:r>
      <w:r w:rsidR="008517B0" w:rsidRPr="00051BE3">
        <w:rPr>
          <w:rFonts w:ascii="Noto Sans" w:hAnsi="Noto Sans" w:cs="Noto Sans"/>
          <w:sz w:val="24"/>
          <w:szCs w:val="24"/>
          <w:lang w:val="es-ES"/>
        </w:rPr>
        <w:t>, II y XIII</w:t>
      </w:r>
      <w:r w:rsidR="00E80DB5" w:rsidRPr="00051BE3">
        <w:rPr>
          <w:rFonts w:ascii="Noto Sans" w:hAnsi="Noto Sans" w:cs="Noto Sans"/>
          <w:sz w:val="24"/>
          <w:szCs w:val="24"/>
          <w:lang w:val="es-ES"/>
        </w:rPr>
        <w:t xml:space="preserve"> no tendrán carácter temporal, sin perjuicio de las posibles modificaciones que pudieran solicitarse en el transcurso de su vigencia. </w:t>
      </w:r>
      <w:r w:rsidR="004B1CFD" w:rsidRPr="00051BE3">
        <w:rPr>
          <w:rFonts w:ascii="Noto Sans" w:hAnsi="Noto Sans" w:cs="Noto Sans"/>
          <w:sz w:val="24"/>
          <w:szCs w:val="24"/>
          <w:lang w:val="es-ES"/>
        </w:rPr>
        <w:t>En concreto, l</w:t>
      </w:r>
      <w:r w:rsidR="008517B0" w:rsidRPr="00051BE3">
        <w:rPr>
          <w:rFonts w:ascii="Noto Sans" w:hAnsi="Noto Sans" w:cs="Noto Sans"/>
          <w:sz w:val="24"/>
          <w:szCs w:val="24"/>
          <w:lang w:val="es-ES"/>
        </w:rPr>
        <w:t xml:space="preserve">as </w:t>
      </w:r>
      <w:r w:rsidR="0038244A" w:rsidRPr="00051BE3">
        <w:rPr>
          <w:rFonts w:ascii="Noto Sans" w:hAnsi="Noto Sans" w:cs="Noto Sans"/>
          <w:sz w:val="24"/>
          <w:szCs w:val="24"/>
          <w:lang w:val="es-ES"/>
        </w:rPr>
        <w:t xml:space="preserve">modificaciones </w:t>
      </w:r>
      <w:r w:rsidR="008517B0" w:rsidRPr="00051BE3">
        <w:rPr>
          <w:rFonts w:ascii="Noto Sans" w:hAnsi="Noto Sans" w:cs="Noto Sans"/>
          <w:sz w:val="24"/>
          <w:szCs w:val="24"/>
          <w:lang w:val="es-ES"/>
        </w:rPr>
        <w:t>relativas a la Sección I y II se</w:t>
      </w:r>
      <w:r w:rsidR="00734521" w:rsidRPr="00051BE3">
        <w:rPr>
          <w:rFonts w:ascii="Noto Sans" w:hAnsi="Noto Sans" w:cs="Noto Sans"/>
          <w:sz w:val="24"/>
          <w:szCs w:val="24"/>
          <w:lang w:val="es-ES"/>
        </w:rPr>
        <w:t xml:space="preserve"> tramitarán de acuerdo con los artículos </w:t>
      </w:r>
      <w:r w:rsidR="0038244A" w:rsidRPr="00051BE3">
        <w:rPr>
          <w:rFonts w:ascii="Noto Sans" w:hAnsi="Noto Sans" w:cs="Noto Sans"/>
          <w:sz w:val="24"/>
          <w:szCs w:val="24"/>
          <w:lang w:val="es-ES"/>
        </w:rPr>
        <w:t xml:space="preserve">24, 29 y 36 </w:t>
      </w:r>
      <w:r w:rsidR="00734521" w:rsidRPr="00051BE3">
        <w:rPr>
          <w:rFonts w:ascii="Noto Sans" w:hAnsi="Noto Sans" w:cs="Noto Sans"/>
          <w:sz w:val="24"/>
          <w:szCs w:val="24"/>
          <w:lang w:val="es-ES"/>
        </w:rPr>
        <w:t xml:space="preserve"> del presente reglamento.</w:t>
      </w:r>
      <w:r w:rsidR="008517B0" w:rsidRPr="00051BE3">
        <w:rPr>
          <w:rFonts w:ascii="Noto Sans" w:hAnsi="Noto Sans" w:cs="Noto Sans"/>
          <w:sz w:val="24"/>
          <w:szCs w:val="24"/>
          <w:lang w:val="es-ES"/>
        </w:rPr>
        <w:t xml:space="preserve"> </w:t>
      </w:r>
    </w:p>
    <w:p w:rsidR="004B1CFD" w:rsidRPr="00051BE3" w:rsidRDefault="004B1CFD" w:rsidP="00E80DB5">
      <w:pPr>
        <w:spacing w:after="0" w:line="240" w:lineRule="auto"/>
        <w:jc w:val="both"/>
        <w:rPr>
          <w:rFonts w:ascii="Noto Sans" w:hAnsi="Noto Sans" w:cs="Noto Sans"/>
          <w:sz w:val="24"/>
          <w:szCs w:val="24"/>
          <w:lang w:val="es-ES"/>
        </w:rPr>
      </w:pPr>
    </w:p>
    <w:p w:rsidR="00F05CD5" w:rsidRPr="00051BE3" w:rsidRDefault="004B1CFD" w:rsidP="00E80DB5">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3. La inscripción </w:t>
      </w:r>
      <w:r w:rsidR="004B625A" w:rsidRPr="00051BE3">
        <w:rPr>
          <w:rFonts w:ascii="Noto Sans" w:hAnsi="Noto Sans" w:cs="Noto Sans"/>
          <w:sz w:val="24"/>
          <w:szCs w:val="24"/>
          <w:lang w:val="es-ES"/>
        </w:rPr>
        <w:t>en</w:t>
      </w:r>
      <w:r w:rsidR="00F05CD5" w:rsidRPr="00051BE3">
        <w:rPr>
          <w:rFonts w:ascii="Noto Sans" w:hAnsi="Noto Sans" w:cs="Noto Sans"/>
          <w:sz w:val="24"/>
          <w:szCs w:val="24"/>
          <w:lang w:val="es-ES"/>
        </w:rPr>
        <w:t xml:space="preserve"> la Sección I se cancelará en los términos previstos en el artículo 3</w:t>
      </w:r>
      <w:r w:rsidR="0038244A" w:rsidRPr="00051BE3">
        <w:rPr>
          <w:rFonts w:ascii="Noto Sans" w:hAnsi="Noto Sans" w:cs="Noto Sans"/>
          <w:sz w:val="24"/>
          <w:szCs w:val="24"/>
          <w:lang w:val="es-ES"/>
        </w:rPr>
        <w:t>8</w:t>
      </w:r>
      <w:r w:rsidR="00F05CD5" w:rsidRPr="00051BE3">
        <w:rPr>
          <w:rFonts w:ascii="Noto Sans" w:hAnsi="Noto Sans" w:cs="Noto Sans"/>
          <w:sz w:val="24"/>
          <w:szCs w:val="24"/>
          <w:lang w:val="es-ES"/>
        </w:rPr>
        <w:t xml:space="preserve"> del presente reglamento.</w:t>
      </w:r>
    </w:p>
    <w:p w:rsidR="00F05CD5" w:rsidRPr="00051BE3" w:rsidRDefault="00F05CD5" w:rsidP="00E80DB5">
      <w:pPr>
        <w:spacing w:after="0" w:line="240" w:lineRule="auto"/>
        <w:jc w:val="both"/>
        <w:rPr>
          <w:rFonts w:ascii="Noto Sans" w:hAnsi="Noto Sans" w:cs="Noto Sans"/>
          <w:sz w:val="24"/>
          <w:szCs w:val="24"/>
          <w:lang w:val="es-ES"/>
        </w:rPr>
      </w:pPr>
    </w:p>
    <w:p w:rsidR="00F05CD5" w:rsidRPr="00051BE3" w:rsidRDefault="00F05CD5" w:rsidP="00E80DB5">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4. </w:t>
      </w:r>
      <w:r w:rsidR="004B625A" w:rsidRPr="00051BE3">
        <w:rPr>
          <w:rFonts w:ascii="Noto Sans" w:hAnsi="Noto Sans" w:cs="Noto Sans"/>
          <w:sz w:val="24"/>
          <w:szCs w:val="24"/>
          <w:lang w:val="es-ES"/>
        </w:rPr>
        <w:t>La inscripción en el resto de Secciones se cancelará, en todo caso, por alguna de las causas siguientes:</w:t>
      </w:r>
    </w:p>
    <w:p w:rsidR="00F05CD5" w:rsidRPr="00051BE3" w:rsidRDefault="00F05CD5" w:rsidP="00E80DB5">
      <w:pPr>
        <w:spacing w:after="0" w:line="240" w:lineRule="auto"/>
        <w:jc w:val="both"/>
        <w:rPr>
          <w:rFonts w:ascii="Noto Sans" w:hAnsi="Noto Sans" w:cs="Noto Sans"/>
          <w:sz w:val="24"/>
          <w:szCs w:val="24"/>
          <w:lang w:val="es-ES"/>
        </w:rPr>
      </w:pPr>
    </w:p>
    <w:p w:rsidR="004B1CFD" w:rsidRPr="00051BE3" w:rsidRDefault="004B1CFD" w:rsidP="004B1CFD">
      <w:pPr>
        <w:pStyle w:val="Prrafodelista"/>
        <w:numPr>
          <w:ilvl w:val="0"/>
          <w:numId w:val="49"/>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A petición del interesado</w:t>
      </w:r>
      <w:r w:rsidR="00F05CD5" w:rsidRPr="00051BE3">
        <w:rPr>
          <w:rFonts w:ascii="Noto Sans" w:hAnsi="Noto Sans" w:cs="Noto Sans"/>
          <w:sz w:val="24"/>
          <w:szCs w:val="24"/>
          <w:lang w:val="es-ES"/>
        </w:rPr>
        <w:t xml:space="preserve"> o titular de la autorización</w:t>
      </w:r>
      <w:r w:rsidRPr="00051BE3">
        <w:rPr>
          <w:rFonts w:ascii="Noto Sans" w:hAnsi="Noto Sans" w:cs="Noto Sans"/>
          <w:sz w:val="24"/>
          <w:szCs w:val="24"/>
          <w:lang w:val="es-ES"/>
        </w:rPr>
        <w:t>.</w:t>
      </w:r>
    </w:p>
    <w:p w:rsidR="004B1CFD" w:rsidRPr="00051BE3" w:rsidRDefault="004B1CFD" w:rsidP="004B1CFD">
      <w:pPr>
        <w:pStyle w:val="Prrafodelista"/>
        <w:numPr>
          <w:ilvl w:val="0"/>
          <w:numId w:val="49"/>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Por la modificación de cualquiera de las circunstancias exigidas para la inscripción sin autorización administrativa expresa.</w:t>
      </w:r>
    </w:p>
    <w:p w:rsidR="004B1CFD" w:rsidRPr="00051BE3" w:rsidRDefault="004B1CFD" w:rsidP="004B1CFD">
      <w:pPr>
        <w:pStyle w:val="Prrafodelista"/>
        <w:numPr>
          <w:ilvl w:val="0"/>
          <w:numId w:val="49"/>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Como resultado de </w:t>
      </w:r>
      <w:r w:rsidR="0038244A" w:rsidRPr="00051BE3">
        <w:rPr>
          <w:rFonts w:ascii="Noto Sans" w:hAnsi="Noto Sans" w:cs="Noto Sans"/>
          <w:sz w:val="24"/>
          <w:szCs w:val="24"/>
          <w:lang w:val="es-ES"/>
        </w:rPr>
        <w:t>procedimiento</w:t>
      </w:r>
      <w:r w:rsidRPr="00051BE3">
        <w:rPr>
          <w:rFonts w:ascii="Noto Sans" w:hAnsi="Noto Sans" w:cs="Noto Sans"/>
          <w:sz w:val="24"/>
          <w:szCs w:val="24"/>
          <w:lang w:val="es-ES"/>
        </w:rPr>
        <w:t xml:space="preserve"> sancionador.</w:t>
      </w:r>
    </w:p>
    <w:p w:rsidR="004B1CFD" w:rsidRPr="00051BE3" w:rsidRDefault="004B1CFD" w:rsidP="004B1CFD">
      <w:pPr>
        <w:pStyle w:val="Prrafodelista"/>
        <w:numPr>
          <w:ilvl w:val="0"/>
          <w:numId w:val="49"/>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Por la comprobación de inexactitudes en alguno de los datos expresados en la solicitud de autorización tendentes a eludir el control administrativo.</w:t>
      </w:r>
    </w:p>
    <w:p w:rsidR="004B1CFD" w:rsidRPr="00051BE3" w:rsidRDefault="004B1CFD" w:rsidP="004B1CFD">
      <w:pPr>
        <w:pStyle w:val="Prrafodelista"/>
        <w:numPr>
          <w:ilvl w:val="0"/>
          <w:numId w:val="49"/>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Por incumplimiento de las obligaciones sobre constitución y mantenimiento del importe de las </w:t>
      </w:r>
      <w:r w:rsidR="0038244A" w:rsidRPr="00051BE3">
        <w:rPr>
          <w:rFonts w:ascii="Noto Sans" w:hAnsi="Noto Sans" w:cs="Noto Sans"/>
          <w:sz w:val="24"/>
          <w:szCs w:val="24"/>
          <w:lang w:val="es-ES"/>
        </w:rPr>
        <w:t>garantías</w:t>
      </w:r>
      <w:r w:rsidRPr="00051BE3">
        <w:rPr>
          <w:rFonts w:ascii="Noto Sans" w:hAnsi="Noto Sans" w:cs="Noto Sans"/>
          <w:sz w:val="24"/>
          <w:szCs w:val="24"/>
          <w:lang w:val="es-ES"/>
        </w:rPr>
        <w:t>.</w:t>
      </w:r>
    </w:p>
    <w:p w:rsidR="00E80DB5" w:rsidRPr="00DF4828" w:rsidRDefault="00E80DB5" w:rsidP="00E80DB5">
      <w:pPr>
        <w:spacing w:after="0" w:line="240" w:lineRule="auto"/>
        <w:jc w:val="both"/>
        <w:rPr>
          <w:rFonts w:ascii="Noto Sans" w:hAnsi="Noto Sans" w:cs="Noto Sans"/>
          <w:sz w:val="24"/>
          <w:szCs w:val="24"/>
          <w:lang w:val="es-ES"/>
        </w:rPr>
      </w:pPr>
    </w:p>
    <w:p w:rsidR="0038244A" w:rsidRPr="00DF4828" w:rsidRDefault="0038244A" w:rsidP="00E80DB5">
      <w:pPr>
        <w:spacing w:after="0" w:line="240" w:lineRule="auto"/>
        <w:jc w:val="both"/>
        <w:rPr>
          <w:rFonts w:ascii="Noto Sans" w:hAnsi="Noto Sans" w:cs="Noto Sans"/>
          <w:sz w:val="24"/>
          <w:szCs w:val="24"/>
          <w:lang w:val="es-ES"/>
        </w:rPr>
      </w:pPr>
    </w:p>
    <w:p w:rsidR="00B6268A" w:rsidRPr="00DF4828" w:rsidRDefault="00B6268A" w:rsidP="004C1FCA">
      <w:pPr>
        <w:spacing w:after="0" w:line="240" w:lineRule="auto"/>
        <w:jc w:val="both"/>
        <w:rPr>
          <w:rFonts w:ascii="Noto Sans" w:hAnsi="Noto Sans" w:cs="Noto Sans"/>
          <w:sz w:val="24"/>
          <w:szCs w:val="24"/>
          <w:lang w:val="es-ES"/>
        </w:rPr>
      </w:pPr>
    </w:p>
    <w:p w:rsidR="0074115D" w:rsidRPr="00DF4828" w:rsidRDefault="0074115D" w:rsidP="0074115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1F1F1B" w:rsidRPr="00DF4828">
        <w:rPr>
          <w:rFonts w:ascii="Noto Sans" w:hAnsi="Noto Sans" w:cs="Noto Sans"/>
          <w:b/>
          <w:sz w:val="24"/>
          <w:szCs w:val="24"/>
          <w:lang w:val="es-ES"/>
        </w:rPr>
        <w:t>7.</w:t>
      </w:r>
      <w:r w:rsidRPr="00DF4828">
        <w:rPr>
          <w:rFonts w:ascii="Noto Sans" w:hAnsi="Noto Sans" w:cs="Noto Sans"/>
          <w:b/>
          <w:sz w:val="24"/>
          <w:szCs w:val="24"/>
          <w:lang w:val="es-ES"/>
        </w:rPr>
        <w:t xml:space="preserve"> </w:t>
      </w:r>
      <w:r w:rsidR="005D7163" w:rsidRPr="00DF4828">
        <w:rPr>
          <w:rFonts w:ascii="Noto Sans" w:hAnsi="Noto Sans" w:cs="Noto Sans"/>
          <w:b/>
          <w:sz w:val="24"/>
          <w:szCs w:val="24"/>
          <w:lang w:val="es-ES"/>
        </w:rPr>
        <w:t>Garantías</w:t>
      </w:r>
    </w:p>
    <w:p w:rsidR="00C86CAD" w:rsidRPr="00DF4828" w:rsidRDefault="00C86CAD" w:rsidP="00166D61">
      <w:pPr>
        <w:spacing w:before="100" w:beforeAutospacing="1" w:after="100" w:afterAutospacing="1"/>
        <w:jc w:val="both"/>
        <w:rPr>
          <w:rFonts w:ascii="Noto Sans" w:hAnsi="Noto Sans" w:cs="Noto Sans"/>
          <w:sz w:val="24"/>
          <w:szCs w:val="24"/>
          <w:lang w:val="es-ES"/>
        </w:rPr>
      </w:pPr>
      <w:r w:rsidRPr="00DF4828">
        <w:rPr>
          <w:rFonts w:ascii="Noto Sans" w:hAnsi="Noto Sans" w:cs="Noto Sans"/>
          <w:sz w:val="24"/>
          <w:szCs w:val="24"/>
          <w:lang w:val="es-ES"/>
        </w:rPr>
        <w:t xml:space="preserve">1. Las </w:t>
      </w:r>
      <w:r w:rsidR="002464A6" w:rsidRPr="00DF4828">
        <w:rPr>
          <w:rFonts w:ascii="Noto Sans" w:hAnsi="Noto Sans" w:cs="Noto Sans"/>
          <w:sz w:val="24"/>
          <w:szCs w:val="24"/>
          <w:lang w:val="es-ES"/>
        </w:rPr>
        <w:t xml:space="preserve">personas o entidades titulares de salones de juego con explotación de máquinas propias y las personas o entidades operadoras de máquinas, </w:t>
      </w:r>
      <w:r w:rsidRPr="00DF4828">
        <w:rPr>
          <w:rFonts w:ascii="Noto Sans" w:hAnsi="Noto Sans" w:cs="Noto Sans"/>
          <w:sz w:val="24"/>
          <w:szCs w:val="24"/>
          <w:lang w:val="es-ES"/>
        </w:rPr>
        <w:t xml:space="preserve">deberán constituir una </w:t>
      </w:r>
      <w:r w:rsidR="005D7163" w:rsidRPr="00DF4828">
        <w:rPr>
          <w:rFonts w:ascii="Noto Sans" w:hAnsi="Noto Sans" w:cs="Noto Sans"/>
          <w:sz w:val="24"/>
          <w:szCs w:val="24"/>
          <w:lang w:val="es-ES"/>
        </w:rPr>
        <w:t>garantía</w:t>
      </w:r>
      <w:r w:rsidRPr="00DF4828">
        <w:rPr>
          <w:rFonts w:ascii="Noto Sans" w:hAnsi="Noto Sans" w:cs="Noto Sans"/>
          <w:sz w:val="24"/>
          <w:szCs w:val="24"/>
          <w:lang w:val="es-ES"/>
        </w:rPr>
        <w:t xml:space="preserve"> </w:t>
      </w:r>
      <w:r w:rsidR="002464A6" w:rsidRPr="00DF4828">
        <w:rPr>
          <w:rFonts w:ascii="Noto Sans" w:hAnsi="Noto Sans" w:cs="Noto Sans"/>
          <w:sz w:val="24"/>
          <w:szCs w:val="24"/>
          <w:lang w:val="es-ES"/>
        </w:rPr>
        <w:t xml:space="preserve">a favor de la Administración de la Comunidad </w:t>
      </w:r>
      <w:r w:rsidRPr="00DF4828">
        <w:rPr>
          <w:rFonts w:ascii="Noto Sans" w:hAnsi="Noto Sans" w:cs="Noto Sans"/>
          <w:sz w:val="24"/>
          <w:szCs w:val="24"/>
          <w:lang w:val="es-ES"/>
        </w:rPr>
        <w:t>Autónoma de las Illes Balears por el importe previsto en el artículo 9</w:t>
      </w:r>
      <w:r w:rsidR="002464A6" w:rsidRPr="00DF4828">
        <w:rPr>
          <w:rFonts w:ascii="Noto Sans" w:hAnsi="Noto Sans" w:cs="Noto Sans"/>
          <w:sz w:val="24"/>
          <w:szCs w:val="24"/>
          <w:lang w:val="es-ES"/>
        </w:rPr>
        <w:t>, que deberá depositarse ante la Dirección General del Tesoro, Política Financiera y Patrimonio.</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 xml:space="preserve">2. La </w:t>
      </w:r>
      <w:r w:rsidR="005D7163" w:rsidRPr="00DF4828">
        <w:rPr>
          <w:rFonts w:ascii="Noto Sans" w:hAnsi="Noto Sans" w:cs="Noto Sans"/>
          <w:sz w:val="24"/>
          <w:szCs w:val="24"/>
          <w:lang w:val="es-ES"/>
        </w:rPr>
        <w:t xml:space="preserve">garantía </w:t>
      </w:r>
      <w:r w:rsidR="002464A6" w:rsidRPr="00DF4828">
        <w:rPr>
          <w:rFonts w:ascii="Noto Sans" w:hAnsi="Noto Sans" w:cs="Noto Sans"/>
          <w:sz w:val="24"/>
          <w:szCs w:val="24"/>
          <w:lang w:val="es-ES"/>
        </w:rPr>
        <w:t xml:space="preserve">se constituirá en dinero efectivo, </w:t>
      </w:r>
      <w:r w:rsidRPr="00DF4828">
        <w:rPr>
          <w:rFonts w:ascii="Noto Sans" w:hAnsi="Noto Sans" w:cs="Noto Sans"/>
          <w:sz w:val="24"/>
          <w:szCs w:val="24"/>
          <w:lang w:val="es-ES"/>
        </w:rPr>
        <w:t>aval o seguro de caución. En el supuesto que se opte por aval o per un seguro de caución deberá hacerse en los términos expuestos en el artículo siguiente.</w:t>
      </w:r>
    </w:p>
    <w:p w:rsidR="002464A6"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 xml:space="preserve">3. La </w:t>
      </w:r>
      <w:r w:rsidR="005D7163" w:rsidRPr="00DF4828">
        <w:rPr>
          <w:rFonts w:ascii="Noto Sans" w:hAnsi="Noto Sans" w:cs="Noto Sans"/>
          <w:sz w:val="24"/>
          <w:szCs w:val="24"/>
          <w:lang w:val="es-ES"/>
        </w:rPr>
        <w:t xml:space="preserve">garantía </w:t>
      </w:r>
      <w:r w:rsidRPr="00DF4828">
        <w:rPr>
          <w:rFonts w:ascii="Noto Sans" w:hAnsi="Noto Sans" w:cs="Noto Sans"/>
          <w:sz w:val="24"/>
          <w:szCs w:val="24"/>
          <w:lang w:val="es-ES"/>
        </w:rPr>
        <w:t>quedará afecta a las responsabilidades económicas en que las empresas puedan incurrir a razón de lo previsto en este reglamento y</w:t>
      </w:r>
      <w:r w:rsidR="002464A6" w:rsidRPr="00DF4828">
        <w:rPr>
          <w:rFonts w:ascii="Noto Sans" w:hAnsi="Noto Sans" w:cs="Noto Sans"/>
          <w:sz w:val="24"/>
          <w:szCs w:val="24"/>
          <w:lang w:val="es-ES"/>
        </w:rPr>
        <w:t xml:space="preserve">, </w:t>
      </w:r>
      <w:r w:rsidRPr="00DF4828">
        <w:rPr>
          <w:rFonts w:ascii="Noto Sans" w:hAnsi="Noto Sans" w:cs="Noto Sans"/>
          <w:sz w:val="24"/>
          <w:szCs w:val="24"/>
          <w:lang w:val="es-ES"/>
        </w:rPr>
        <w:t>al cumplimiento de las obligaciones establecidas en el </w:t>
      </w:r>
      <w:hyperlink r:id="rId11" w:tooltip="LIB\2014\195" w:history="1">
        <w:r w:rsidRPr="00DF4828">
          <w:rPr>
            <w:rFonts w:ascii="Noto Sans" w:hAnsi="Noto Sans" w:cs="Noto Sans"/>
            <w:sz w:val="24"/>
            <w:szCs w:val="24"/>
            <w:lang w:val="es-ES"/>
          </w:rPr>
          <w:t>artículo 18</w:t>
        </w:r>
      </w:hyperlink>
      <w:r w:rsidRPr="00DF4828">
        <w:rPr>
          <w:rFonts w:ascii="Noto Sans" w:hAnsi="Noto Sans" w:cs="Noto Sans"/>
          <w:sz w:val="24"/>
          <w:szCs w:val="24"/>
          <w:lang w:val="es-ES"/>
        </w:rPr>
        <w:t> de la </w:t>
      </w:r>
      <w:r w:rsidR="002464A6" w:rsidRPr="00DF4828">
        <w:rPr>
          <w:rFonts w:ascii="Noto Sans" w:hAnsi="Noto Sans" w:cs="Noto Sans"/>
          <w:sz w:val="24"/>
          <w:szCs w:val="24"/>
          <w:lang w:val="es-ES"/>
        </w:rPr>
        <w:t>Ley 8/2014.</w:t>
      </w:r>
    </w:p>
    <w:p w:rsidR="00C86CAD" w:rsidRPr="00DF4828" w:rsidRDefault="002464A6"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4</w:t>
      </w:r>
      <w:r w:rsidR="00C86CAD" w:rsidRPr="00DF4828">
        <w:rPr>
          <w:rFonts w:ascii="Noto Sans" w:hAnsi="Noto Sans" w:cs="Noto Sans"/>
          <w:sz w:val="24"/>
          <w:szCs w:val="24"/>
          <w:lang w:val="es-ES"/>
        </w:rPr>
        <w:t xml:space="preserve">. </w:t>
      </w:r>
      <w:r w:rsidR="005D7163" w:rsidRPr="00DF4828">
        <w:rPr>
          <w:rFonts w:ascii="Noto Sans" w:hAnsi="Noto Sans" w:cs="Noto Sans"/>
          <w:sz w:val="24"/>
          <w:szCs w:val="24"/>
          <w:lang w:val="es-ES"/>
        </w:rPr>
        <w:t>La garantía</w:t>
      </w:r>
      <w:r w:rsidR="00C86CAD" w:rsidRPr="00DF4828">
        <w:rPr>
          <w:rFonts w:ascii="Noto Sans" w:hAnsi="Noto Sans" w:cs="Noto Sans"/>
          <w:sz w:val="24"/>
          <w:szCs w:val="24"/>
          <w:lang w:val="es-ES"/>
        </w:rPr>
        <w:t xml:space="preserve"> deberá mantenerse actualizada en la cuantía máxima del importe exigible. Si se produjese una disminución de su cuantía, el obligado a constituirla deberá completarla en la cuantía obligatoria en el plazo de dos meses. La no reposición de la </w:t>
      </w:r>
      <w:r w:rsidR="005D7163" w:rsidRPr="00DF4828">
        <w:rPr>
          <w:rFonts w:ascii="Noto Sans" w:hAnsi="Noto Sans" w:cs="Noto Sans"/>
          <w:sz w:val="24"/>
          <w:szCs w:val="24"/>
          <w:lang w:val="es-ES"/>
        </w:rPr>
        <w:t>garantía</w:t>
      </w:r>
      <w:r w:rsidR="00C86CAD" w:rsidRPr="00DF4828">
        <w:rPr>
          <w:rFonts w:ascii="Noto Sans" w:hAnsi="Noto Sans" w:cs="Noto Sans"/>
          <w:sz w:val="24"/>
          <w:szCs w:val="24"/>
          <w:lang w:val="es-ES"/>
        </w:rPr>
        <w:t xml:space="preserve"> supondrá la cancelación de la inscripción y la revocación de la autorización otorgada.</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 xml:space="preserve">5. Únicamente se autorizará la retirada de la </w:t>
      </w:r>
      <w:r w:rsidR="005D7163" w:rsidRPr="00DF4828">
        <w:rPr>
          <w:rFonts w:ascii="Noto Sans" w:hAnsi="Noto Sans" w:cs="Noto Sans"/>
          <w:sz w:val="24"/>
          <w:szCs w:val="24"/>
          <w:lang w:val="es-ES"/>
        </w:rPr>
        <w:t>garantía</w:t>
      </w:r>
      <w:r w:rsidRPr="00DF4828">
        <w:rPr>
          <w:rFonts w:ascii="Noto Sans" w:hAnsi="Noto Sans" w:cs="Noto Sans"/>
          <w:sz w:val="24"/>
          <w:szCs w:val="24"/>
          <w:lang w:val="es-ES"/>
        </w:rPr>
        <w:t xml:space="preserve"> constituida cuando desaparezcan las causas que motivaron su constitución y no esté pendiente la resolución de expedientes administrativos de los que puedan derivarse responsabilidades económicas.</w:t>
      </w:r>
    </w:p>
    <w:p w:rsidR="003757D0" w:rsidRPr="00DF4828" w:rsidRDefault="003757D0" w:rsidP="00C86CAD">
      <w:pPr>
        <w:spacing w:before="100" w:beforeAutospacing="1" w:after="100" w:afterAutospacing="1"/>
        <w:rPr>
          <w:rFonts w:ascii="Noto Sans" w:hAnsi="Noto Sans" w:cs="Noto Sans"/>
          <w:sz w:val="24"/>
          <w:szCs w:val="24"/>
          <w:lang w:val="es-ES"/>
        </w:rPr>
      </w:pPr>
      <w:r w:rsidRPr="00051BE3">
        <w:rPr>
          <w:rFonts w:ascii="Noto Sans" w:hAnsi="Noto Sans" w:cs="Noto Sans"/>
          <w:sz w:val="24"/>
          <w:szCs w:val="24"/>
          <w:lang w:val="es-ES"/>
        </w:rPr>
        <w:t xml:space="preserve">6. Cuando se trate de avales o </w:t>
      </w:r>
      <w:r w:rsidR="00F05CD5" w:rsidRPr="00051BE3">
        <w:rPr>
          <w:rFonts w:ascii="Noto Sans" w:hAnsi="Noto Sans" w:cs="Noto Sans"/>
          <w:sz w:val="24"/>
          <w:szCs w:val="24"/>
          <w:lang w:val="es-ES"/>
        </w:rPr>
        <w:t>seguros</w:t>
      </w:r>
      <w:r w:rsidRPr="00051BE3">
        <w:rPr>
          <w:rFonts w:ascii="Noto Sans" w:hAnsi="Noto Sans" w:cs="Noto Sans"/>
          <w:sz w:val="24"/>
          <w:szCs w:val="24"/>
          <w:lang w:val="es-ES"/>
        </w:rPr>
        <w:t xml:space="preserve"> de caución, para poder verificar la representación, la Abogacía de la Comunidad Autónoma de las Illes Balears validará previamente y por una sola vez, los poderes y, en el contenido del aval o del certificado del seguro de caución, se hará referencia al cumplimiento de este requisito.</w:t>
      </w:r>
    </w:p>
    <w:p w:rsidR="00C86CAD" w:rsidRPr="00DF4828" w:rsidRDefault="00C86CAD" w:rsidP="00C86CAD">
      <w:pPr>
        <w:spacing w:before="100" w:beforeAutospacing="1" w:after="100" w:afterAutospacing="1"/>
        <w:rPr>
          <w:rFonts w:ascii="Noto Sans" w:hAnsi="Noto Sans" w:cs="Noto Sans"/>
          <w:b/>
          <w:sz w:val="24"/>
          <w:szCs w:val="24"/>
          <w:lang w:val="es-ES"/>
        </w:rPr>
      </w:pPr>
      <w:r w:rsidRPr="00DF4828">
        <w:rPr>
          <w:rFonts w:ascii="Noto Sans" w:hAnsi="Noto Sans" w:cs="Noto Sans"/>
          <w:b/>
          <w:sz w:val="24"/>
          <w:szCs w:val="24"/>
          <w:lang w:val="es-ES"/>
        </w:rPr>
        <w:lastRenderedPageBreak/>
        <w:t xml:space="preserve">Artículo 8. Aval y seguro </w:t>
      </w:r>
    </w:p>
    <w:p w:rsidR="00C86CAD" w:rsidRPr="00DF4828" w:rsidRDefault="0038244A"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 xml:space="preserve">1. </w:t>
      </w:r>
      <w:r w:rsidR="00C86CAD" w:rsidRPr="00DF4828">
        <w:rPr>
          <w:rFonts w:ascii="Noto Sans" w:hAnsi="Noto Sans" w:cs="Noto Sans"/>
          <w:sz w:val="24"/>
          <w:szCs w:val="24"/>
          <w:lang w:val="es-ES"/>
        </w:rPr>
        <w:t>En el supuesto en que las personas titulares de autorizaciones a las que se refiere el artículo 7  hayan optado por constituir un aval, los avales a efectos de este decreto, deberán cumplir los siguientes requisitos:</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1.</w:t>
      </w:r>
      <w:r w:rsidR="0038244A" w:rsidRPr="00DF4828">
        <w:rPr>
          <w:rFonts w:ascii="Noto Sans" w:hAnsi="Noto Sans" w:cs="Noto Sans"/>
          <w:sz w:val="24"/>
          <w:szCs w:val="24"/>
          <w:lang w:val="es-ES"/>
        </w:rPr>
        <w:t xml:space="preserve">1. </w:t>
      </w:r>
      <w:r w:rsidRPr="00DF4828">
        <w:rPr>
          <w:rFonts w:ascii="Noto Sans" w:hAnsi="Noto Sans" w:cs="Noto Sans"/>
          <w:sz w:val="24"/>
          <w:szCs w:val="24"/>
          <w:lang w:val="es-ES"/>
        </w:rPr>
        <w:t xml:space="preserve"> Para ser admitidos como garantía, los avales deben ser otorgados por un banco, caja de ahorros, cooperativa de crédito, establecimiento financiero de crédito o sociedad de garantía recíproca que cumpla los siguientes requisitos:</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a) Disponer de una autorización administrativa oficial para operar en España en vigor.</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b) Estar inscrita en el Registro Oficial de Entidades de Crédito del Banco de España.</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 xml:space="preserve">c) No estar en situación de mora ante la Administración de la Comunidad Autónoma de las Illes Balears o de </w:t>
      </w:r>
      <w:r w:rsidR="005D7163" w:rsidRPr="00DF4828">
        <w:rPr>
          <w:rFonts w:ascii="Noto Sans" w:hAnsi="Noto Sans" w:cs="Noto Sans"/>
          <w:sz w:val="24"/>
          <w:szCs w:val="24"/>
          <w:lang w:val="es-ES"/>
        </w:rPr>
        <w:t>sus entes del Sector Público</w:t>
      </w:r>
      <w:r w:rsidRPr="00DF4828">
        <w:rPr>
          <w:rFonts w:ascii="Noto Sans" w:hAnsi="Noto Sans" w:cs="Noto Sans"/>
          <w:sz w:val="24"/>
          <w:szCs w:val="24"/>
          <w:lang w:val="es-ES"/>
        </w:rPr>
        <w:t xml:space="preserve"> como consecuencia del impago de obligaciones derivadas de ejecuciones de avales anteriores. A estos efectos, la </w:t>
      </w:r>
      <w:r w:rsidR="005D7163" w:rsidRPr="00DF4828">
        <w:rPr>
          <w:rFonts w:ascii="Noto Sans" w:hAnsi="Noto Sans" w:cs="Noto Sans"/>
          <w:sz w:val="24"/>
          <w:szCs w:val="24"/>
          <w:lang w:val="es-ES"/>
        </w:rPr>
        <w:t xml:space="preserve">Dirección General del Tesoro, Política Financiera y Patrimonio puede rechazar </w:t>
      </w:r>
      <w:r w:rsidRPr="00DF4828">
        <w:rPr>
          <w:rFonts w:ascii="Noto Sans" w:hAnsi="Noto Sans" w:cs="Noto Sans"/>
          <w:sz w:val="24"/>
          <w:szCs w:val="24"/>
          <w:lang w:val="es-ES"/>
        </w:rPr>
        <w:t>la admisión de avales provenientes de entidades que mantengan impagados los importes de avales ejecutados una vez finalizado el plazo de ingreso al que hace referencia la </w:t>
      </w:r>
      <w:hyperlink r:id="rId12" w:history="1">
        <w:r w:rsidRPr="00DF4828">
          <w:rPr>
            <w:rFonts w:ascii="Noto Sans" w:hAnsi="Noto Sans" w:cs="Noto Sans"/>
            <w:sz w:val="24"/>
            <w:szCs w:val="24"/>
            <w:lang w:val="es-ES"/>
          </w:rPr>
          <w:t>Ley General Tributaria</w:t>
        </w:r>
      </w:hyperlink>
      <w:r w:rsidRPr="00DF4828">
        <w:rPr>
          <w:rFonts w:ascii="Noto Sans" w:hAnsi="Noto Sans" w:cs="Noto Sans"/>
          <w:sz w:val="24"/>
          <w:szCs w:val="24"/>
          <w:lang w:val="es-ES"/>
        </w:rPr>
        <w:t> para deudas en período voluntario.</w:t>
      </w:r>
    </w:p>
    <w:p w:rsidR="005D7163" w:rsidRPr="00DF4828" w:rsidRDefault="005D7163"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 xml:space="preserve">La declaración de esta situación de mora requerirá la </w:t>
      </w:r>
      <w:r w:rsidR="002464A6" w:rsidRPr="00DF4828">
        <w:rPr>
          <w:rFonts w:ascii="Noto Sans" w:hAnsi="Noto Sans" w:cs="Noto Sans"/>
          <w:sz w:val="24"/>
          <w:szCs w:val="24"/>
          <w:lang w:val="es-ES"/>
        </w:rPr>
        <w:t>tramitación</w:t>
      </w:r>
      <w:r w:rsidRPr="00DF4828">
        <w:rPr>
          <w:rFonts w:ascii="Noto Sans" w:hAnsi="Noto Sans" w:cs="Noto Sans"/>
          <w:sz w:val="24"/>
          <w:szCs w:val="24"/>
          <w:lang w:val="es-ES"/>
        </w:rPr>
        <w:t xml:space="preserve"> de un expediente contradictorio previo, en el que se dará audiencia a la entidad avaladora.</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d) No estar en situación de concurso de acreedores.</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El cumplimiento de estos requisitos debe hacerse constar en el documento del aval.</w:t>
      </w:r>
    </w:p>
    <w:p w:rsidR="00C86CAD" w:rsidRPr="00DF4828" w:rsidRDefault="0038244A"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1.</w:t>
      </w:r>
      <w:r w:rsidR="00C86CAD" w:rsidRPr="00DF4828">
        <w:rPr>
          <w:rFonts w:ascii="Noto Sans" w:hAnsi="Noto Sans" w:cs="Noto Sans"/>
          <w:sz w:val="24"/>
          <w:szCs w:val="24"/>
          <w:lang w:val="es-ES"/>
        </w:rPr>
        <w:t>2. Los avales han de cumplir las características siguientes:</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a) Deben ser solidarios respecto a la obligación principal, lo que implica que el avalador debe renunciar a los beneficios de excusión y división.</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 xml:space="preserve">b) Debe constituirse al primer requerimiento, lo que implica que el avalador debe renunciar al beneficio de orden y que la Dirección General del Tesoro, Política Financiera y Patrimonio puede requerirle que pague la deuda directamente, sin necesidad de requerirlo previamente a la obligación principal </w:t>
      </w:r>
      <w:r w:rsidR="007C4E00">
        <w:rPr>
          <w:rFonts w:ascii="Noto Sans" w:hAnsi="Noto Sans" w:cs="Noto Sans"/>
          <w:sz w:val="24"/>
          <w:szCs w:val="24"/>
          <w:lang w:val="es-ES"/>
        </w:rPr>
        <w:t>e</w:t>
      </w:r>
      <w:r w:rsidRPr="00DF4828">
        <w:rPr>
          <w:rFonts w:ascii="Noto Sans" w:hAnsi="Noto Sans" w:cs="Noto Sans"/>
          <w:sz w:val="24"/>
          <w:szCs w:val="24"/>
          <w:lang w:val="es-ES"/>
        </w:rPr>
        <w:t>, incluso, a pesar de la oposición del obligado principal.</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lastRenderedPageBreak/>
        <w:t>c) Deben estar en vigor desde la fecha de otorgamiento y hasta que la Dirección General del Tesoro, Política Financiera y Patrimonio retorne el documento del aval.</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d) Los avales deben estar firmados por apoderados de la entidad con poder suficiente para obligarla. La representación ha de verificarse por la Abogacía de la Comunidad Autónoma de las Illes Balears.</w:t>
      </w:r>
    </w:p>
    <w:p w:rsidR="00C86CAD" w:rsidRPr="00DF4828" w:rsidRDefault="0038244A"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 xml:space="preserve">2. </w:t>
      </w:r>
      <w:r w:rsidR="00C86CAD" w:rsidRPr="00DF4828">
        <w:rPr>
          <w:rFonts w:ascii="Noto Sans" w:hAnsi="Noto Sans" w:cs="Noto Sans"/>
          <w:sz w:val="24"/>
          <w:szCs w:val="24"/>
          <w:lang w:val="es-ES"/>
        </w:rPr>
        <w:t xml:space="preserve">En el </w:t>
      </w:r>
      <w:r w:rsidR="00FE2298" w:rsidRPr="00DF4828">
        <w:rPr>
          <w:rFonts w:ascii="Noto Sans" w:hAnsi="Noto Sans" w:cs="Noto Sans"/>
          <w:sz w:val="24"/>
          <w:szCs w:val="24"/>
          <w:lang w:val="es-ES"/>
        </w:rPr>
        <w:t xml:space="preserve">supuesto en que las personas titulares de autorizaciones a las que se refiere el artículo 7  </w:t>
      </w:r>
      <w:r w:rsidR="00C86CAD" w:rsidRPr="00DF4828">
        <w:rPr>
          <w:rFonts w:ascii="Noto Sans" w:hAnsi="Noto Sans" w:cs="Noto Sans"/>
          <w:sz w:val="24"/>
          <w:szCs w:val="24"/>
          <w:lang w:val="es-ES"/>
        </w:rPr>
        <w:t>hayan optado por contratar una póliza de seguro de caución, a los efectos de este decreto, deberán cumplir los siguientes requisitos:</w:t>
      </w:r>
    </w:p>
    <w:p w:rsidR="00C86CAD" w:rsidRPr="00DF4828" w:rsidRDefault="0038244A"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2.</w:t>
      </w:r>
      <w:r w:rsidR="00C86CAD" w:rsidRPr="00DF4828">
        <w:rPr>
          <w:rFonts w:ascii="Noto Sans" w:hAnsi="Noto Sans" w:cs="Noto Sans"/>
          <w:sz w:val="24"/>
          <w:szCs w:val="24"/>
          <w:lang w:val="es-ES"/>
        </w:rPr>
        <w:t>1. El seguro de caución habrá de ser otorgado por una entidad aseguradora autorizada para operar en España en el ramo de los seguros de caución.</w:t>
      </w:r>
    </w:p>
    <w:p w:rsidR="00C86CAD" w:rsidRPr="00DF4828" w:rsidRDefault="0038244A"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2.</w:t>
      </w:r>
      <w:r w:rsidR="00C86CAD" w:rsidRPr="00DF4828">
        <w:rPr>
          <w:rFonts w:ascii="Noto Sans" w:hAnsi="Noto Sans" w:cs="Noto Sans"/>
          <w:sz w:val="24"/>
          <w:szCs w:val="24"/>
          <w:lang w:val="es-ES"/>
        </w:rPr>
        <w:t>2. Las entidades aseguradoras, autorizadas para operar en España, habrán de cumplir, además, los requisitos siguientes:</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2.</w:t>
      </w:r>
      <w:r w:rsidR="0038244A" w:rsidRPr="00DF4828">
        <w:rPr>
          <w:rFonts w:ascii="Noto Sans" w:hAnsi="Noto Sans" w:cs="Noto Sans"/>
          <w:sz w:val="24"/>
          <w:szCs w:val="24"/>
          <w:lang w:val="es-ES"/>
        </w:rPr>
        <w:t>2.</w:t>
      </w:r>
      <w:r w:rsidRPr="00DF4828">
        <w:rPr>
          <w:rFonts w:ascii="Noto Sans" w:hAnsi="Noto Sans" w:cs="Noto Sans"/>
          <w:sz w:val="24"/>
          <w:szCs w:val="24"/>
          <w:lang w:val="es-ES"/>
        </w:rPr>
        <w:t xml:space="preserve">1 No hallarse en situación de mora ante la Administración de la Comunidad Autónoma de las Illes Balears o </w:t>
      </w:r>
      <w:r w:rsidR="00FE2298" w:rsidRPr="00DF4828">
        <w:rPr>
          <w:rFonts w:ascii="Noto Sans" w:hAnsi="Noto Sans" w:cs="Noto Sans"/>
          <w:sz w:val="24"/>
          <w:szCs w:val="24"/>
          <w:lang w:val="es-ES"/>
        </w:rPr>
        <w:t xml:space="preserve">de sus entes </w:t>
      </w:r>
      <w:r w:rsidR="00D07ED9" w:rsidRPr="00DF4828">
        <w:rPr>
          <w:rFonts w:ascii="Noto Sans" w:hAnsi="Noto Sans" w:cs="Noto Sans"/>
          <w:sz w:val="24"/>
          <w:szCs w:val="24"/>
          <w:lang w:val="es-ES"/>
        </w:rPr>
        <w:t xml:space="preserve">del Sector Público como consecuencia </w:t>
      </w:r>
      <w:r w:rsidRPr="00DF4828">
        <w:rPr>
          <w:rFonts w:ascii="Noto Sans" w:hAnsi="Noto Sans" w:cs="Noto Sans"/>
          <w:sz w:val="24"/>
          <w:szCs w:val="24"/>
          <w:lang w:val="es-ES"/>
        </w:rPr>
        <w:t>del impago de obligaciones derivadas de ejecuciones de ant</w:t>
      </w:r>
      <w:r w:rsidR="00D07ED9" w:rsidRPr="00DF4828">
        <w:rPr>
          <w:rFonts w:ascii="Noto Sans" w:hAnsi="Noto Sans" w:cs="Noto Sans"/>
          <w:sz w:val="24"/>
          <w:szCs w:val="24"/>
          <w:lang w:val="es-ES"/>
        </w:rPr>
        <w:t>iguos</w:t>
      </w:r>
      <w:r w:rsidRPr="00DF4828">
        <w:rPr>
          <w:rFonts w:ascii="Noto Sans" w:hAnsi="Noto Sans" w:cs="Noto Sans"/>
          <w:sz w:val="24"/>
          <w:szCs w:val="24"/>
          <w:lang w:val="es-ES"/>
        </w:rPr>
        <w:t xml:space="preserve"> seguros de caución. A tales efectos, la </w:t>
      </w:r>
      <w:r w:rsidR="00D07ED9" w:rsidRPr="00DF4828">
        <w:rPr>
          <w:rFonts w:ascii="Noto Sans" w:hAnsi="Noto Sans" w:cs="Noto Sans"/>
          <w:sz w:val="24"/>
          <w:szCs w:val="24"/>
          <w:lang w:val="es-ES"/>
        </w:rPr>
        <w:t xml:space="preserve">Dirección General del Tesoro, Política Financiera y Patrimonio puede rechazar la admisión de seguros de caución </w:t>
      </w:r>
      <w:r w:rsidRPr="00DF4828">
        <w:rPr>
          <w:rFonts w:ascii="Noto Sans" w:hAnsi="Noto Sans" w:cs="Noto Sans"/>
          <w:sz w:val="24"/>
          <w:szCs w:val="24"/>
          <w:lang w:val="es-ES"/>
        </w:rPr>
        <w:t xml:space="preserve">provenientes de entidades que mantengan impagados los importes correspondientes a contratos de seguros </w:t>
      </w:r>
      <w:r w:rsidR="00D07ED9" w:rsidRPr="00DF4828">
        <w:rPr>
          <w:rFonts w:ascii="Noto Sans" w:hAnsi="Noto Sans" w:cs="Noto Sans"/>
          <w:sz w:val="24"/>
          <w:szCs w:val="24"/>
          <w:lang w:val="es-ES"/>
        </w:rPr>
        <w:t xml:space="preserve">una vez finalizado el </w:t>
      </w:r>
      <w:r w:rsidR="002464A6" w:rsidRPr="00DF4828">
        <w:rPr>
          <w:rFonts w:ascii="Noto Sans" w:hAnsi="Noto Sans" w:cs="Noto Sans"/>
          <w:sz w:val="24"/>
          <w:szCs w:val="24"/>
          <w:lang w:val="es-ES"/>
        </w:rPr>
        <w:t>plazo</w:t>
      </w:r>
      <w:r w:rsidR="00D07ED9" w:rsidRPr="00DF4828">
        <w:rPr>
          <w:rFonts w:ascii="Noto Sans" w:hAnsi="Noto Sans" w:cs="Noto Sans"/>
          <w:sz w:val="24"/>
          <w:szCs w:val="24"/>
          <w:lang w:val="es-ES"/>
        </w:rPr>
        <w:t xml:space="preserve"> de ingreso de la Ley General Tributaria para deudas en período voluntario.</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2.2</w:t>
      </w:r>
      <w:r w:rsidR="0038244A" w:rsidRPr="00DF4828">
        <w:rPr>
          <w:rFonts w:ascii="Noto Sans" w:hAnsi="Noto Sans" w:cs="Noto Sans"/>
          <w:sz w:val="24"/>
          <w:szCs w:val="24"/>
          <w:lang w:val="es-ES"/>
        </w:rPr>
        <w:t>.2</w:t>
      </w:r>
      <w:r w:rsidRPr="00DF4828">
        <w:rPr>
          <w:rFonts w:ascii="Noto Sans" w:hAnsi="Noto Sans" w:cs="Noto Sans"/>
          <w:sz w:val="24"/>
          <w:szCs w:val="24"/>
          <w:lang w:val="es-ES"/>
        </w:rPr>
        <w:t xml:space="preserve"> No hallarse en situación de concurso de acreedores</w:t>
      </w:r>
      <w:r w:rsidR="00D07ED9" w:rsidRPr="00DF4828">
        <w:rPr>
          <w:rFonts w:ascii="Noto Sans" w:hAnsi="Noto Sans" w:cs="Noto Sans"/>
          <w:sz w:val="24"/>
          <w:szCs w:val="24"/>
          <w:lang w:val="es-ES"/>
        </w:rPr>
        <w:t>.</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2.</w:t>
      </w:r>
      <w:r w:rsidR="0038244A" w:rsidRPr="00DF4828">
        <w:rPr>
          <w:rFonts w:ascii="Noto Sans" w:hAnsi="Noto Sans" w:cs="Noto Sans"/>
          <w:sz w:val="24"/>
          <w:szCs w:val="24"/>
          <w:lang w:val="es-ES"/>
        </w:rPr>
        <w:t>2.</w:t>
      </w:r>
      <w:r w:rsidRPr="00DF4828">
        <w:rPr>
          <w:rFonts w:ascii="Noto Sans" w:hAnsi="Noto Sans" w:cs="Noto Sans"/>
          <w:sz w:val="24"/>
          <w:szCs w:val="24"/>
          <w:lang w:val="es-ES"/>
        </w:rPr>
        <w:t>3 No hallarse suspendida o extinguida la autorización administrativa para el ejercicio de la actividad.</w:t>
      </w:r>
    </w:p>
    <w:p w:rsidR="00D07ED9" w:rsidRPr="00DF4828" w:rsidRDefault="00D07ED9"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2.</w:t>
      </w:r>
      <w:r w:rsidR="0038244A" w:rsidRPr="00DF4828">
        <w:rPr>
          <w:rFonts w:ascii="Noto Sans" w:hAnsi="Noto Sans" w:cs="Noto Sans"/>
          <w:sz w:val="24"/>
          <w:szCs w:val="24"/>
          <w:lang w:val="es-ES"/>
        </w:rPr>
        <w:t>2.</w:t>
      </w:r>
      <w:r w:rsidRPr="00DF4828">
        <w:rPr>
          <w:rFonts w:ascii="Noto Sans" w:hAnsi="Noto Sans" w:cs="Noto Sans"/>
          <w:sz w:val="24"/>
          <w:szCs w:val="24"/>
          <w:lang w:val="es-ES"/>
        </w:rPr>
        <w:t>4 No encontrarse sometida a ninguna medida de control especial.</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El cumplimiento de estos requisitos se hará constar en el seguro de caución al que se refiere el apartado 4 de este artículo.</w:t>
      </w:r>
    </w:p>
    <w:p w:rsidR="00C86CAD" w:rsidRPr="00DF4828" w:rsidRDefault="0038244A"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2.</w:t>
      </w:r>
      <w:r w:rsidR="00C86CAD" w:rsidRPr="00DF4828">
        <w:rPr>
          <w:rFonts w:ascii="Noto Sans" w:hAnsi="Noto Sans" w:cs="Noto Sans"/>
          <w:sz w:val="24"/>
          <w:szCs w:val="24"/>
          <w:lang w:val="es-ES"/>
        </w:rPr>
        <w:t>3. El contrato del seguro de caución tendrá las siguientes características:</w:t>
      </w:r>
    </w:p>
    <w:p w:rsidR="00C86CAD" w:rsidRPr="00DF4828" w:rsidRDefault="0038244A"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2.</w:t>
      </w:r>
      <w:r w:rsidR="00C86CAD" w:rsidRPr="00DF4828">
        <w:rPr>
          <w:rFonts w:ascii="Noto Sans" w:hAnsi="Noto Sans" w:cs="Noto Sans"/>
          <w:sz w:val="24"/>
          <w:szCs w:val="24"/>
          <w:lang w:val="es-ES"/>
        </w:rPr>
        <w:t>3.1 La persona depositante de la garantía tendrá la condición de tomador del seguro, y la Administración de la Comunidad Autónoma de las Illes Balears tendrá la condición de asegurado.</w:t>
      </w:r>
    </w:p>
    <w:p w:rsidR="00C86CAD" w:rsidRPr="00DF4828" w:rsidRDefault="0038244A"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lastRenderedPageBreak/>
        <w:t>2.</w:t>
      </w:r>
      <w:r w:rsidR="00C86CAD" w:rsidRPr="00DF4828">
        <w:rPr>
          <w:rFonts w:ascii="Noto Sans" w:hAnsi="Noto Sans" w:cs="Noto Sans"/>
          <w:sz w:val="24"/>
          <w:szCs w:val="24"/>
          <w:lang w:val="es-ES"/>
        </w:rPr>
        <w:t>3.2 Se hará constar de forma expresa:</w:t>
      </w:r>
    </w:p>
    <w:p w:rsidR="00D07ED9"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a) Que la entidad asegura solidariamente,</w:t>
      </w:r>
      <w:r w:rsidR="00D07ED9" w:rsidRPr="00DF4828">
        <w:rPr>
          <w:rFonts w:ascii="Noto Sans" w:hAnsi="Noto Sans" w:cs="Noto Sans"/>
          <w:sz w:val="24"/>
          <w:szCs w:val="24"/>
          <w:lang w:val="es-ES"/>
        </w:rPr>
        <w:t xml:space="preserve"> lo que implica renuncia a los beneficios de excusión y división.</w:t>
      </w:r>
    </w:p>
    <w:p w:rsidR="003757D0" w:rsidRPr="00DF4828" w:rsidRDefault="00D07ED9"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b) Que se constituye el compromiso de pago al primer requerimiento de la Dirección General del Tesoro, Política Financiera y Patrimonio, lo que supone la renuncia al beneficio de orden, a pesar de la oposición del tomador del seguro.</w:t>
      </w:r>
      <w:r w:rsidR="00C86CAD" w:rsidRPr="00DF4828">
        <w:rPr>
          <w:rFonts w:ascii="Noto Sans" w:hAnsi="Noto Sans" w:cs="Noto Sans"/>
          <w:sz w:val="24"/>
          <w:szCs w:val="24"/>
          <w:lang w:val="es-ES"/>
        </w:rPr>
        <w:t xml:space="preserve"> </w:t>
      </w:r>
    </w:p>
    <w:p w:rsidR="00C86CAD" w:rsidRPr="00DF4828" w:rsidRDefault="003757D0"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c</w:t>
      </w:r>
      <w:r w:rsidR="00C86CAD" w:rsidRPr="00DF4828">
        <w:rPr>
          <w:rFonts w:ascii="Noto Sans" w:hAnsi="Noto Sans" w:cs="Noto Sans"/>
          <w:sz w:val="24"/>
          <w:szCs w:val="24"/>
          <w:lang w:val="es-ES"/>
        </w:rPr>
        <w:t>) Que la aseguradora no podrá oponer al asegurado las excepciones que puedan corresponderle ante el tomador del seguro.</w:t>
      </w:r>
    </w:p>
    <w:p w:rsidR="00C86CAD" w:rsidRPr="00DF4828" w:rsidRDefault="003757D0"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d</w:t>
      </w:r>
      <w:r w:rsidR="00C86CAD" w:rsidRPr="00DF4828">
        <w:rPr>
          <w:rFonts w:ascii="Noto Sans" w:hAnsi="Noto Sans" w:cs="Noto Sans"/>
          <w:sz w:val="24"/>
          <w:szCs w:val="24"/>
          <w:lang w:val="es-ES"/>
        </w:rPr>
        <w:t>) Que la falta de pago de la prima, sea única, primera o siguientes, no dará derecho a la aseguradora a resolver el contracto, ni este quedará extinguido, ni la cobertura de la aseguradora suspendida ni la aseguradora quedará liberada de su obligación, en el supuesto en que la aseguradora tenga que hacer efectiva la garantía.</w:t>
      </w:r>
    </w:p>
    <w:p w:rsidR="00C86CAD" w:rsidRPr="00DF4828" w:rsidRDefault="003757D0"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e</w:t>
      </w:r>
      <w:r w:rsidR="00C86CAD" w:rsidRPr="00DF4828">
        <w:rPr>
          <w:rFonts w:ascii="Noto Sans" w:hAnsi="Noto Sans" w:cs="Noto Sans"/>
          <w:sz w:val="24"/>
          <w:szCs w:val="24"/>
          <w:lang w:val="es-ES"/>
        </w:rPr>
        <w:t xml:space="preserve">) Que el seguro de caución es de duración indefinida y que estará vigente hasta que la Dirección General </w:t>
      </w:r>
      <w:r w:rsidRPr="00DF4828">
        <w:rPr>
          <w:rFonts w:ascii="Noto Sans" w:hAnsi="Noto Sans" w:cs="Noto Sans"/>
          <w:sz w:val="24"/>
          <w:szCs w:val="24"/>
          <w:lang w:val="es-ES"/>
        </w:rPr>
        <w:t>del Tesoro, Polí</w:t>
      </w:r>
      <w:r w:rsidR="004F4A85" w:rsidRPr="00DF4828">
        <w:rPr>
          <w:rFonts w:ascii="Noto Sans" w:hAnsi="Noto Sans" w:cs="Noto Sans"/>
          <w:sz w:val="24"/>
          <w:szCs w:val="24"/>
          <w:lang w:val="es-ES"/>
        </w:rPr>
        <w:t>tica</w:t>
      </w:r>
      <w:r w:rsidRPr="00DF4828">
        <w:rPr>
          <w:rFonts w:ascii="Noto Sans" w:hAnsi="Noto Sans" w:cs="Noto Sans"/>
          <w:sz w:val="24"/>
          <w:szCs w:val="24"/>
          <w:lang w:val="es-ES"/>
        </w:rPr>
        <w:t xml:space="preserve"> Financiera y Patrimonio </w:t>
      </w:r>
      <w:r w:rsidR="00C86CAD" w:rsidRPr="00DF4828">
        <w:rPr>
          <w:rFonts w:ascii="Noto Sans" w:hAnsi="Noto Sans" w:cs="Noto Sans"/>
          <w:sz w:val="24"/>
          <w:szCs w:val="24"/>
          <w:lang w:val="es-ES"/>
        </w:rPr>
        <w:t>retorne el certificado al que se hace referencia en el apartado 4.</w:t>
      </w:r>
    </w:p>
    <w:p w:rsidR="00C86CAD" w:rsidRPr="00DF4828" w:rsidRDefault="0038244A"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2.</w:t>
      </w:r>
      <w:r w:rsidR="00C86CAD" w:rsidRPr="00DF4828">
        <w:rPr>
          <w:rFonts w:ascii="Noto Sans" w:hAnsi="Noto Sans" w:cs="Noto Sans"/>
          <w:sz w:val="24"/>
          <w:szCs w:val="24"/>
          <w:lang w:val="es-ES"/>
        </w:rPr>
        <w:t>4. La garantía se habrá de constituir en forma de certificado individual, con la misma extensión y garantías que las resultantes del contracto de seguro. Los certificados han de estar firmados por apoderados de la entidad con poder suficiente para obligarla.</w:t>
      </w:r>
    </w:p>
    <w:p w:rsidR="00C86CAD" w:rsidRPr="00DF4828" w:rsidRDefault="00C86CAD" w:rsidP="00C86CAD">
      <w:pPr>
        <w:spacing w:before="100" w:beforeAutospacing="1" w:after="100" w:afterAutospacing="1"/>
        <w:rPr>
          <w:rFonts w:ascii="Noto Sans" w:hAnsi="Noto Sans" w:cs="Noto Sans"/>
          <w:sz w:val="24"/>
          <w:szCs w:val="24"/>
          <w:lang w:val="es-ES"/>
        </w:rPr>
      </w:pPr>
      <w:r w:rsidRPr="00DF4828">
        <w:rPr>
          <w:rFonts w:ascii="Noto Sans" w:hAnsi="Noto Sans" w:cs="Noto Sans"/>
          <w:sz w:val="24"/>
          <w:szCs w:val="24"/>
          <w:lang w:val="es-ES"/>
        </w:rPr>
        <w:t>Esta representación habrá de ser verificada por la Abogacía de la Comunidad Autónoma de las Illes Balears previamente al registro de la garantía.</w:t>
      </w:r>
    </w:p>
    <w:p w:rsidR="0074115D" w:rsidRPr="00DF4828" w:rsidRDefault="0074115D" w:rsidP="0074115D">
      <w:pPr>
        <w:spacing w:after="0" w:line="240" w:lineRule="auto"/>
        <w:jc w:val="both"/>
        <w:rPr>
          <w:rFonts w:ascii="Noto Sans" w:hAnsi="Noto Sans" w:cs="Noto Sans"/>
          <w:sz w:val="24"/>
          <w:szCs w:val="24"/>
          <w:lang w:val="es-ES"/>
        </w:rPr>
      </w:pPr>
    </w:p>
    <w:p w:rsidR="0074115D" w:rsidRPr="00DF4828" w:rsidRDefault="0074115D" w:rsidP="0074115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C86CAD" w:rsidRPr="00DF4828">
        <w:rPr>
          <w:rFonts w:ascii="Noto Sans" w:hAnsi="Noto Sans" w:cs="Noto Sans"/>
          <w:b/>
          <w:sz w:val="24"/>
          <w:szCs w:val="24"/>
          <w:lang w:val="es-ES"/>
        </w:rPr>
        <w:t>9</w:t>
      </w:r>
      <w:r w:rsidRPr="00DF4828">
        <w:rPr>
          <w:rFonts w:ascii="Noto Sans" w:hAnsi="Noto Sans" w:cs="Noto Sans"/>
          <w:b/>
          <w:sz w:val="24"/>
          <w:szCs w:val="24"/>
          <w:lang w:val="es-ES"/>
        </w:rPr>
        <w:t xml:space="preserve">. Cuantía de las </w:t>
      </w:r>
      <w:r w:rsidR="00E92183" w:rsidRPr="00DF4828">
        <w:rPr>
          <w:rFonts w:ascii="Noto Sans" w:hAnsi="Noto Sans" w:cs="Noto Sans"/>
          <w:b/>
          <w:sz w:val="24"/>
          <w:szCs w:val="24"/>
          <w:lang w:val="es-ES"/>
        </w:rPr>
        <w:t>garantías</w:t>
      </w:r>
    </w:p>
    <w:p w:rsidR="0074115D" w:rsidRPr="00DF4828" w:rsidRDefault="0074115D" w:rsidP="0074115D">
      <w:pPr>
        <w:spacing w:after="0" w:line="240" w:lineRule="auto"/>
        <w:jc w:val="both"/>
        <w:rPr>
          <w:rFonts w:ascii="Noto Sans" w:hAnsi="Noto Sans" w:cs="Noto Sans"/>
          <w:b/>
          <w:sz w:val="24"/>
          <w:szCs w:val="24"/>
          <w:lang w:val="es-ES"/>
        </w:rPr>
      </w:pPr>
    </w:p>
    <w:p w:rsidR="00BE1ED5" w:rsidRPr="00051BE3" w:rsidRDefault="0074115D" w:rsidP="0074115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Están obligadas a constituir una </w:t>
      </w:r>
      <w:r w:rsidR="00E92183" w:rsidRPr="00051BE3">
        <w:rPr>
          <w:rFonts w:ascii="Noto Sans" w:hAnsi="Noto Sans" w:cs="Noto Sans"/>
          <w:sz w:val="24"/>
          <w:szCs w:val="24"/>
          <w:lang w:val="es-ES"/>
        </w:rPr>
        <w:t>garantía</w:t>
      </w:r>
      <w:r w:rsidRPr="00051BE3">
        <w:rPr>
          <w:rFonts w:ascii="Noto Sans" w:hAnsi="Noto Sans" w:cs="Noto Sans"/>
          <w:sz w:val="24"/>
          <w:szCs w:val="24"/>
          <w:lang w:val="es-ES"/>
        </w:rPr>
        <w:t xml:space="preserve"> en los términos expuestos en </w:t>
      </w:r>
      <w:r w:rsidR="00C86CAD" w:rsidRPr="00051BE3">
        <w:rPr>
          <w:rFonts w:ascii="Noto Sans" w:hAnsi="Noto Sans" w:cs="Noto Sans"/>
          <w:sz w:val="24"/>
          <w:szCs w:val="24"/>
          <w:lang w:val="es-ES"/>
        </w:rPr>
        <w:t>los artículos</w:t>
      </w:r>
      <w:r w:rsidRPr="00051BE3">
        <w:rPr>
          <w:rFonts w:ascii="Noto Sans" w:hAnsi="Noto Sans" w:cs="Noto Sans"/>
          <w:sz w:val="24"/>
          <w:szCs w:val="24"/>
          <w:lang w:val="es-ES"/>
        </w:rPr>
        <w:t xml:space="preserve"> anterior</w:t>
      </w:r>
      <w:r w:rsidR="00C86CAD" w:rsidRPr="00051BE3">
        <w:rPr>
          <w:rFonts w:ascii="Noto Sans" w:hAnsi="Noto Sans" w:cs="Noto Sans"/>
          <w:sz w:val="24"/>
          <w:szCs w:val="24"/>
          <w:lang w:val="es-ES"/>
        </w:rPr>
        <w:t>es</w:t>
      </w:r>
      <w:r w:rsidR="001C0210" w:rsidRPr="00051BE3">
        <w:rPr>
          <w:rFonts w:ascii="Noto Sans" w:hAnsi="Noto Sans" w:cs="Noto Sans"/>
          <w:sz w:val="24"/>
          <w:szCs w:val="24"/>
          <w:lang w:val="es-ES"/>
        </w:rPr>
        <w:t>, las empresas titulares de</w:t>
      </w:r>
      <w:r w:rsidR="00BE1ED5" w:rsidRPr="00051BE3">
        <w:rPr>
          <w:rFonts w:ascii="Noto Sans" w:hAnsi="Noto Sans" w:cs="Noto Sans"/>
          <w:sz w:val="24"/>
          <w:szCs w:val="24"/>
          <w:lang w:val="es-ES"/>
        </w:rPr>
        <w:t xml:space="preserve"> </w:t>
      </w:r>
      <w:r w:rsidR="004F62A0" w:rsidRPr="00051BE3">
        <w:rPr>
          <w:rFonts w:ascii="Noto Sans" w:hAnsi="Noto Sans" w:cs="Noto Sans"/>
          <w:sz w:val="24"/>
          <w:szCs w:val="24"/>
          <w:lang w:val="es-ES"/>
        </w:rPr>
        <w:t xml:space="preserve">salones de juego </w:t>
      </w:r>
      <w:r w:rsidR="00BE1ED5" w:rsidRPr="00051BE3">
        <w:rPr>
          <w:rFonts w:ascii="Noto Sans" w:hAnsi="Noto Sans" w:cs="Noto Sans"/>
          <w:sz w:val="24"/>
          <w:szCs w:val="24"/>
          <w:lang w:val="es-ES"/>
        </w:rPr>
        <w:t>con explotación de máquinas propias</w:t>
      </w:r>
      <w:r w:rsidR="00386CBD" w:rsidRPr="00051BE3">
        <w:rPr>
          <w:rFonts w:ascii="Noto Sans" w:hAnsi="Noto Sans" w:cs="Noto Sans"/>
          <w:sz w:val="24"/>
          <w:szCs w:val="24"/>
          <w:lang w:val="es-ES"/>
        </w:rPr>
        <w:t xml:space="preserve"> y</w:t>
      </w:r>
      <w:r w:rsidR="00BE1ED5" w:rsidRPr="00051BE3">
        <w:rPr>
          <w:rFonts w:ascii="Noto Sans" w:hAnsi="Noto Sans" w:cs="Noto Sans"/>
          <w:sz w:val="24"/>
          <w:szCs w:val="24"/>
          <w:lang w:val="es-ES"/>
        </w:rPr>
        <w:t xml:space="preserve"> </w:t>
      </w:r>
      <w:r w:rsidR="008031C2" w:rsidRPr="00051BE3">
        <w:rPr>
          <w:rFonts w:ascii="Noto Sans" w:hAnsi="Noto Sans" w:cs="Noto Sans"/>
          <w:sz w:val="24"/>
          <w:szCs w:val="24"/>
          <w:lang w:val="es-ES"/>
        </w:rPr>
        <w:t xml:space="preserve">las empresas operadoras de máquinas, </w:t>
      </w:r>
      <w:r w:rsidR="00BE1ED5" w:rsidRPr="00051BE3">
        <w:rPr>
          <w:rFonts w:ascii="Noto Sans" w:hAnsi="Noto Sans" w:cs="Noto Sans"/>
          <w:sz w:val="24"/>
          <w:szCs w:val="24"/>
          <w:lang w:val="es-ES"/>
        </w:rPr>
        <w:t>la cuantía de las cuales ha de mantenerse actualizada en función del número de autorizaciones de explotación vigentes:</w:t>
      </w:r>
    </w:p>
    <w:p w:rsidR="00BE1ED5" w:rsidRPr="00051BE3" w:rsidRDefault="00BE1ED5" w:rsidP="0074115D">
      <w:pPr>
        <w:spacing w:after="0" w:line="240" w:lineRule="auto"/>
        <w:jc w:val="both"/>
        <w:rPr>
          <w:rFonts w:ascii="Noto Sans" w:hAnsi="Noto Sans" w:cs="Noto Sans"/>
          <w:sz w:val="24"/>
          <w:szCs w:val="24"/>
          <w:lang w:val="es-ES"/>
        </w:rPr>
      </w:pPr>
    </w:p>
    <w:p w:rsidR="0074115D" w:rsidRPr="00051BE3" w:rsidRDefault="00BE1ED5" w:rsidP="0074115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a) Hasta 50 máquinas: 30.000 €.</w:t>
      </w:r>
    </w:p>
    <w:p w:rsidR="00BE1ED5" w:rsidRPr="00051BE3" w:rsidRDefault="00BE1ED5" w:rsidP="0074115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b) Hasta 100 máquinas: 60.000 €.</w:t>
      </w:r>
    </w:p>
    <w:p w:rsidR="00BE1ED5" w:rsidRPr="00DF4828" w:rsidRDefault="00BE1ED5" w:rsidP="0074115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c) Hasta 200 máquinas: 120.000 €.</w:t>
      </w:r>
    </w:p>
    <w:p w:rsidR="00BE1ED5" w:rsidRPr="00DF4828" w:rsidRDefault="00BE1ED5" w:rsidP="0074115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 Hasta 300 máquinas: 180.000 €.</w:t>
      </w:r>
    </w:p>
    <w:p w:rsidR="00BE1ED5" w:rsidRPr="00DF4828" w:rsidRDefault="00BE1ED5" w:rsidP="0074115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 Hasta 1000 máquinas: 600.000 €.</w:t>
      </w:r>
    </w:p>
    <w:p w:rsidR="00BE1ED5" w:rsidRPr="00DF4828" w:rsidRDefault="00BE1ED5" w:rsidP="0074115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 Más de 1000 máquinas: 60.000 € adicionales por cada 100 máquinas o fracción.</w:t>
      </w:r>
    </w:p>
    <w:p w:rsidR="00A45BD5" w:rsidRPr="00DF4828" w:rsidRDefault="00A45BD5" w:rsidP="0074115D">
      <w:pPr>
        <w:spacing w:after="0" w:line="240" w:lineRule="auto"/>
        <w:jc w:val="both"/>
        <w:rPr>
          <w:rFonts w:ascii="Noto Sans" w:hAnsi="Noto Sans" w:cs="Noto Sans"/>
          <w:sz w:val="24"/>
          <w:szCs w:val="24"/>
          <w:lang w:val="es-ES"/>
        </w:rPr>
      </w:pPr>
    </w:p>
    <w:p w:rsidR="00A45BD5" w:rsidRPr="00DF4828" w:rsidRDefault="00A45BD5" w:rsidP="0074115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2. Los casinos de juego no estarán obligados a constituir la garantía indicada en los puntos anteriores siempre que el importe resultante fuese igual o inferior al establecido en el artículo 14.1 del</w:t>
      </w:r>
      <w:r w:rsidR="004F62A0" w:rsidRPr="00051BE3">
        <w:rPr>
          <w:rFonts w:ascii="Noto Sans" w:hAnsi="Noto Sans" w:cs="Noto Sans"/>
          <w:sz w:val="24"/>
          <w:szCs w:val="24"/>
          <w:lang w:val="es-ES"/>
        </w:rPr>
        <w:t xml:space="preserve"> Decreto 41/2017, de 25 de agosto, por el que se aprueba el </w:t>
      </w:r>
      <w:r w:rsidRPr="00051BE3">
        <w:rPr>
          <w:rFonts w:ascii="Noto Sans" w:hAnsi="Noto Sans" w:cs="Noto Sans"/>
          <w:sz w:val="24"/>
          <w:szCs w:val="24"/>
          <w:lang w:val="es-ES"/>
        </w:rPr>
        <w:t xml:space="preserve"> Reglamento de Casinos de la Comunidad Autónoma de las Illes Balears. En caso contrario, el importe de la fianza a constituir será la diferencia entre ambas cantidades.</w:t>
      </w:r>
    </w:p>
    <w:p w:rsidR="001C0210" w:rsidRPr="00DF4828" w:rsidRDefault="001C0210" w:rsidP="0074115D">
      <w:pPr>
        <w:spacing w:after="0" w:line="240" w:lineRule="auto"/>
        <w:jc w:val="both"/>
        <w:rPr>
          <w:rFonts w:ascii="Noto Sans" w:hAnsi="Noto Sans" w:cs="Noto Sans"/>
          <w:sz w:val="24"/>
          <w:szCs w:val="24"/>
          <w:lang w:val="es-ES"/>
        </w:rPr>
      </w:pPr>
    </w:p>
    <w:p w:rsidR="0074115D" w:rsidRPr="00DF4828" w:rsidRDefault="0074115D" w:rsidP="0074115D">
      <w:pPr>
        <w:spacing w:after="0" w:line="240" w:lineRule="auto"/>
        <w:jc w:val="both"/>
        <w:rPr>
          <w:rFonts w:ascii="Noto Sans" w:hAnsi="Noto Sans" w:cs="Noto Sans"/>
          <w:sz w:val="24"/>
          <w:szCs w:val="24"/>
          <w:lang w:val="es-ES"/>
        </w:rPr>
      </w:pPr>
    </w:p>
    <w:p w:rsidR="00D82942" w:rsidRPr="00DF4828" w:rsidRDefault="00C86CAD" w:rsidP="001F1F1B">
      <w:pPr>
        <w:spacing w:after="0" w:line="240" w:lineRule="auto"/>
        <w:jc w:val="center"/>
        <w:rPr>
          <w:rFonts w:ascii="Noto Sans" w:hAnsi="Noto Sans" w:cs="Noto Sans"/>
          <w:b/>
          <w:sz w:val="24"/>
          <w:szCs w:val="24"/>
          <w:lang w:val="es-ES"/>
        </w:rPr>
      </w:pPr>
      <w:r w:rsidRPr="00DF4828">
        <w:rPr>
          <w:rFonts w:ascii="Noto Sans" w:hAnsi="Noto Sans" w:cs="Noto Sans"/>
          <w:b/>
          <w:sz w:val="24"/>
          <w:szCs w:val="24"/>
          <w:lang w:val="es-ES"/>
        </w:rPr>
        <w:t>TÍTULO TERCERO</w:t>
      </w:r>
    </w:p>
    <w:p w:rsidR="001F1F1B" w:rsidRPr="00DF4828" w:rsidRDefault="001F1F1B" w:rsidP="001F1F1B">
      <w:pPr>
        <w:spacing w:after="0" w:line="240" w:lineRule="auto"/>
        <w:jc w:val="center"/>
        <w:rPr>
          <w:rFonts w:ascii="Noto Sans" w:hAnsi="Noto Sans" w:cs="Noto Sans"/>
          <w:b/>
          <w:sz w:val="24"/>
          <w:szCs w:val="24"/>
          <w:lang w:val="es-ES"/>
        </w:rPr>
      </w:pPr>
    </w:p>
    <w:p w:rsidR="001F1F1B" w:rsidRPr="00DF4828" w:rsidRDefault="00C86CAD" w:rsidP="001F1F1B">
      <w:pPr>
        <w:spacing w:after="0" w:line="240" w:lineRule="auto"/>
        <w:jc w:val="center"/>
        <w:rPr>
          <w:rFonts w:ascii="Noto Sans" w:hAnsi="Noto Sans" w:cs="Noto Sans"/>
          <w:b/>
          <w:sz w:val="24"/>
          <w:szCs w:val="24"/>
          <w:lang w:val="es-ES"/>
        </w:rPr>
      </w:pPr>
      <w:r w:rsidRPr="00DF4828">
        <w:rPr>
          <w:rFonts w:ascii="Noto Sans" w:hAnsi="Noto Sans" w:cs="Noto Sans"/>
          <w:b/>
          <w:sz w:val="24"/>
          <w:szCs w:val="24"/>
          <w:lang w:val="es-ES"/>
        </w:rPr>
        <w:t>De las máquinas de juego</w:t>
      </w:r>
    </w:p>
    <w:p w:rsidR="00C86CAD" w:rsidRPr="00DF4828" w:rsidRDefault="00C86CAD" w:rsidP="001F1F1B">
      <w:pPr>
        <w:spacing w:after="0" w:line="240" w:lineRule="auto"/>
        <w:jc w:val="center"/>
        <w:rPr>
          <w:rFonts w:ascii="Noto Sans" w:hAnsi="Noto Sans" w:cs="Noto Sans"/>
          <w:b/>
          <w:sz w:val="24"/>
          <w:szCs w:val="24"/>
          <w:lang w:val="es-ES"/>
        </w:rPr>
      </w:pPr>
    </w:p>
    <w:p w:rsidR="00D82942" w:rsidRPr="00DF4828" w:rsidRDefault="00D82942" w:rsidP="00892BC7">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Capítulo I. </w:t>
      </w:r>
      <w:r w:rsidR="000458B0" w:rsidRPr="00DF4828">
        <w:rPr>
          <w:rFonts w:ascii="Noto Sans" w:hAnsi="Noto Sans" w:cs="Noto Sans"/>
          <w:b/>
          <w:sz w:val="24"/>
          <w:szCs w:val="24"/>
          <w:lang w:val="es-ES"/>
        </w:rPr>
        <w:t>Definiciones y régimen d</w:t>
      </w:r>
      <w:r w:rsidRPr="00DF4828">
        <w:rPr>
          <w:rFonts w:ascii="Noto Sans" w:hAnsi="Noto Sans" w:cs="Noto Sans"/>
          <w:b/>
          <w:sz w:val="24"/>
          <w:szCs w:val="24"/>
          <w:lang w:val="es-ES"/>
        </w:rPr>
        <w:t>e las máquinas</w:t>
      </w:r>
    </w:p>
    <w:p w:rsidR="00D82942" w:rsidRPr="00DF4828" w:rsidRDefault="00D82942" w:rsidP="00892BC7">
      <w:pPr>
        <w:spacing w:after="0" w:line="240" w:lineRule="auto"/>
        <w:jc w:val="both"/>
        <w:rPr>
          <w:rFonts w:ascii="Noto Sans" w:hAnsi="Noto Sans" w:cs="Noto Sans"/>
          <w:b/>
          <w:sz w:val="24"/>
          <w:szCs w:val="24"/>
          <w:lang w:val="es-ES"/>
        </w:rPr>
      </w:pPr>
    </w:p>
    <w:p w:rsidR="00D82942" w:rsidRPr="00DF4828" w:rsidRDefault="00D82942" w:rsidP="00892BC7">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C86CAD" w:rsidRPr="00DF4828">
        <w:rPr>
          <w:rFonts w:ascii="Noto Sans" w:hAnsi="Noto Sans" w:cs="Noto Sans"/>
          <w:b/>
          <w:sz w:val="24"/>
          <w:szCs w:val="24"/>
          <w:lang w:val="es-ES"/>
        </w:rPr>
        <w:t>10</w:t>
      </w:r>
      <w:r w:rsidRPr="00DF4828">
        <w:rPr>
          <w:rFonts w:ascii="Noto Sans" w:hAnsi="Noto Sans" w:cs="Noto Sans"/>
          <w:b/>
          <w:sz w:val="24"/>
          <w:szCs w:val="24"/>
          <w:lang w:val="es-ES"/>
        </w:rPr>
        <w:t>. Clasificación  de las máquinas</w:t>
      </w:r>
      <w:r w:rsidR="00386CBD">
        <w:rPr>
          <w:rFonts w:ascii="Noto Sans" w:hAnsi="Noto Sans" w:cs="Noto Sans"/>
          <w:b/>
          <w:sz w:val="24"/>
          <w:szCs w:val="24"/>
          <w:lang w:val="es-ES"/>
        </w:rPr>
        <w:t xml:space="preserve"> de juego</w:t>
      </w:r>
    </w:p>
    <w:p w:rsidR="008153F7" w:rsidRPr="00DF4828" w:rsidRDefault="008153F7" w:rsidP="002440FD">
      <w:pPr>
        <w:spacing w:after="0" w:line="240" w:lineRule="auto"/>
        <w:jc w:val="both"/>
        <w:rPr>
          <w:rFonts w:ascii="Noto Sans" w:hAnsi="Noto Sans" w:cs="Noto Sans"/>
          <w:sz w:val="24"/>
          <w:szCs w:val="24"/>
          <w:lang w:val="es-ES"/>
        </w:rPr>
      </w:pPr>
    </w:p>
    <w:p w:rsidR="00D82942" w:rsidRPr="00DF4828" w:rsidRDefault="00DB5BBC" w:rsidP="00874C5E">
      <w:pPr>
        <w:pStyle w:val="Prrafodelista"/>
        <w:numPr>
          <w:ilvl w:val="0"/>
          <w:numId w:val="1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Las máquinas de juego se clasifican en: </w:t>
      </w:r>
    </w:p>
    <w:p w:rsidR="00DB5BBC" w:rsidRPr="00DF4828" w:rsidRDefault="00DB5BBC" w:rsidP="00DB5BBC">
      <w:pPr>
        <w:spacing w:after="0" w:line="240" w:lineRule="auto"/>
        <w:jc w:val="both"/>
        <w:rPr>
          <w:rFonts w:ascii="Noto Sans" w:hAnsi="Noto Sans" w:cs="Noto Sans"/>
          <w:sz w:val="24"/>
          <w:szCs w:val="24"/>
          <w:lang w:val="es-ES"/>
        </w:rPr>
      </w:pPr>
    </w:p>
    <w:p w:rsidR="008153F7" w:rsidRPr="00DF4828" w:rsidRDefault="0082275B" w:rsidP="007762E1">
      <w:pPr>
        <w:pStyle w:val="Prrafodelista"/>
        <w:numPr>
          <w:ilvl w:val="0"/>
          <w:numId w:val="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Máquinas </w:t>
      </w:r>
      <w:r w:rsidR="00DB5BBC" w:rsidRPr="00DF4828">
        <w:rPr>
          <w:rFonts w:ascii="Noto Sans" w:hAnsi="Noto Sans" w:cs="Noto Sans"/>
          <w:sz w:val="24"/>
          <w:szCs w:val="24"/>
          <w:lang w:val="es-ES"/>
        </w:rPr>
        <w:t>recreativas con premio</w:t>
      </w:r>
      <w:r w:rsidR="007D24EB" w:rsidRPr="00DF4828">
        <w:rPr>
          <w:rFonts w:ascii="Noto Sans" w:hAnsi="Noto Sans" w:cs="Noto Sans"/>
          <w:sz w:val="24"/>
          <w:szCs w:val="24"/>
          <w:lang w:val="es-ES"/>
        </w:rPr>
        <w:t xml:space="preserve"> </w:t>
      </w:r>
      <w:r w:rsidR="00DB5BBC" w:rsidRPr="00DF4828">
        <w:rPr>
          <w:rFonts w:ascii="Noto Sans" w:hAnsi="Noto Sans" w:cs="Noto Sans"/>
          <w:sz w:val="24"/>
          <w:szCs w:val="24"/>
          <w:lang w:val="es-ES"/>
        </w:rPr>
        <w:t>o de tipo B.</w:t>
      </w:r>
    </w:p>
    <w:p w:rsidR="0082275B" w:rsidRPr="00DF4828" w:rsidRDefault="0082275B" w:rsidP="0082275B">
      <w:pPr>
        <w:spacing w:after="0" w:line="240" w:lineRule="auto"/>
        <w:jc w:val="both"/>
        <w:rPr>
          <w:rFonts w:ascii="Noto Sans" w:hAnsi="Noto Sans" w:cs="Noto Sans"/>
          <w:sz w:val="24"/>
          <w:szCs w:val="24"/>
          <w:lang w:val="es-ES"/>
        </w:rPr>
      </w:pPr>
    </w:p>
    <w:p w:rsidR="0082275B" w:rsidRPr="00DF4828" w:rsidRDefault="0082275B" w:rsidP="007762E1">
      <w:pPr>
        <w:pStyle w:val="Prrafodelista"/>
        <w:numPr>
          <w:ilvl w:val="0"/>
          <w:numId w:val="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Máquinas de azar</w:t>
      </w:r>
      <w:r w:rsidR="00DB5BBC" w:rsidRPr="00DF4828">
        <w:rPr>
          <w:rFonts w:ascii="Noto Sans" w:hAnsi="Noto Sans" w:cs="Noto Sans"/>
          <w:sz w:val="24"/>
          <w:szCs w:val="24"/>
          <w:lang w:val="es-ES"/>
        </w:rPr>
        <w:t xml:space="preserve"> o de tipo C</w:t>
      </w:r>
      <w:r w:rsidRPr="00DF4828">
        <w:rPr>
          <w:rFonts w:ascii="Noto Sans" w:hAnsi="Noto Sans" w:cs="Noto Sans"/>
          <w:sz w:val="24"/>
          <w:szCs w:val="24"/>
          <w:lang w:val="es-ES"/>
        </w:rPr>
        <w:t>.</w:t>
      </w:r>
    </w:p>
    <w:p w:rsidR="0082275B" w:rsidRPr="00DF4828" w:rsidRDefault="0082275B" w:rsidP="0082275B">
      <w:pPr>
        <w:pStyle w:val="Prrafodelista"/>
        <w:rPr>
          <w:rFonts w:ascii="Noto Sans" w:hAnsi="Noto Sans" w:cs="Noto Sans"/>
          <w:sz w:val="24"/>
          <w:szCs w:val="24"/>
          <w:lang w:val="es-ES"/>
        </w:rPr>
      </w:pPr>
    </w:p>
    <w:p w:rsidR="0082275B" w:rsidRPr="00DF4828" w:rsidRDefault="0082275B" w:rsidP="007762E1">
      <w:pPr>
        <w:pStyle w:val="Prrafodelista"/>
        <w:numPr>
          <w:ilvl w:val="0"/>
          <w:numId w:val="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Máquinas de premio en especie</w:t>
      </w:r>
      <w:r w:rsidR="00DB5BBC" w:rsidRPr="00DF4828">
        <w:rPr>
          <w:rFonts w:ascii="Noto Sans" w:hAnsi="Noto Sans" w:cs="Noto Sans"/>
          <w:sz w:val="24"/>
          <w:szCs w:val="24"/>
          <w:lang w:val="es-ES"/>
        </w:rPr>
        <w:t xml:space="preserve"> o de tipo D</w:t>
      </w:r>
      <w:r w:rsidRPr="00DF4828">
        <w:rPr>
          <w:rFonts w:ascii="Noto Sans" w:hAnsi="Noto Sans" w:cs="Noto Sans"/>
          <w:sz w:val="24"/>
          <w:szCs w:val="24"/>
          <w:lang w:val="es-ES"/>
        </w:rPr>
        <w:t>.</w:t>
      </w:r>
      <w:r w:rsidR="00030783" w:rsidRPr="00DF4828">
        <w:rPr>
          <w:rFonts w:ascii="Noto Sans" w:hAnsi="Noto Sans" w:cs="Noto Sans"/>
          <w:sz w:val="24"/>
          <w:szCs w:val="24"/>
          <w:lang w:val="es-ES"/>
        </w:rPr>
        <w:t xml:space="preserve"> </w:t>
      </w:r>
    </w:p>
    <w:p w:rsidR="00DB5BBC" w:rsidRPr="00DF4828" w:rsidRDefault="00DB5BBC" w:rsidP="00DB5BBC">
      <w:pPr>
        <w:pStyle w:val="Prrafodelista"/>
        <w:rPr>
          <w:rFonts w:ascii="Noto Sans" w:hAnsi="Noto Sans" w:cs="Noto Sans"/>
          <w:sz w:val="24"/>
          <w:szCs w:val="24"/>
          <w:lang w:val="es-ES"/>
        </w:rPr>
      </w:pPr>
    </w:p>
    <w:p w:rsidR="00DB5BBC" w:rsidRPr="00DF4828" w:rsidRDefault="00DB5BBC" w:rsidP="00874C5E">
      <w:pPr>
        <w:pStyle w:val="Prrafodelista"/>
        <w:numPr>
          <w:ilvl w:val="0"/>
          <w:numId w:val="1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Las máquina</w:t>
      </w:r>
      <w:r w:rsidR="001F1F1B" w:rsidRPr="00DF4828">
        <w:rPr>
          <w:rFonts w:ascii="Noto Sans" w:hAnsi="Noto Sans" w:cs="Noto Sans"/>
          <w:sz w:val="24"/>
          <w:szCs w:val="24"/>
          <w:lang w:val="es-ES"/>
        </w:rPr>
        <w:t>s</w:t>
      </w:r>
      <w:r w:rsidRPr="00DF4828">
        <w:rPr>
          <w:rFonts w:ascii="Noto Sans" w:hAnsi="Noto Sans" w:cs="Noto Sans"/>
          <w:sz w:val="24"/>
          <w:szCs w:val="24"/>
          <w:lang w:val="es-ES"/>
        </w:rPr>
        <w:t xml:space="preserve"> de juego podrán ser de un solo jugador o </w:t>
      </w:r>
      <w:proofErr w:type="spellStart"/>
      <w:r w:rsidRPr="00DF4828">
        <w:rPr>
          <w:rFonts w:ascii="Noto Sans" w:hAnsi="Noto Sans" w:cs="Noto Sans"/>
          <w:sz w:val="24"/>
          <w:szCs w:val="24"/>
          <w:lang w:val="es-ES"/>
        </w:rPr>
        <w:t>multipuesto</w:t>
      </w:r>
      <w:proofErr w:type="spellEnd"/>
      <w:r w:rsidRPr="00DF4828">
        <w:rPr>
          <w:rFonts w:ascii="Noto Sans" w:hAnsi="Noto Sans" w:cs="Noto Sans"/>
          <w:sz w:val="24"/>
          <w:szCs w:val="24"/>
          <w:lang w:val="es-ES"/>
        </w:rPr>
        <w:t xml:space="preserve">. Son máquinas </w:t>
      </w:r>
      <w:proofErr w:type="spellStart"/>
      <w:r w:rsidRPr="00DF4828">
        <w:rPr>
          <w:rFonts w:ascii="Noto Sans" w:hAnsi="Noto Sans" w:cs="Noto Sans"/>
          <w:sz w:val="24"/>
          <w:szCs w:val="24"/>
          <w:lang w:val="es-ES"/>
        </w:rPr>
        <w:t>multipuesto</w:t>
      </w:r>
      <w:proofErr w:type="spellEnd"/>
      <w:r w:rsidRPr="00DF4828">
        <w:rPr>
          <w:rFonts w:ascii="Noto Sans" w:hAnsi="Noto Sans" w:cs="Noto Sans"/>
          <w:sz w:val="24"/>
          <w:szCs w:val="24"/>
          <w:lang w:val="es-ES"/>
        </w:rPr>
        <w:t xml:space="preserve"> cuando reuniendo las características técnicas de cada tipo de máquina, disponen de varios puestos de jugador, ofertando la posibilidad de participación simultánea o independiente en el juego. Estas máquinas están amparadas por una única autorización de explotación</w:t>
      </w:r>
      <w:r w:rsidR="007D24EB" w:rsidRPr="00DF4828">
        <w:rPr>
          <w:rFonts w:ascii="Noto Sans" w:hAnsi="Noto Sans" w:cs="Noto Sans"/>
          <w:sz w:val="24"/>
          <w:szCs w:val="24"/>
          <w:lang w:val="es-ES"/>
        </w:rPr>
        <w:t xml:space="preserve">. </w:t>
      </w:r>
    </w:p>
    <w:p w:rsidR="007C65EB" w:rsidRPr="00DF4828" w:rsidRDefault="007C65EB" w:rsidP="007C65EB">
      <w:pPr>
        <w:spacing w:after="0" w:line="240" w:lineRule="auto"/>
        <w:jc w:val="both"/>
        <w:rPr>
          <w:rFonts w:ascii="Noto Sans" w:hAnsi="Noto Sans" w:cs="Noto Sans"/>
          <w:sz w:val="24"/>
          <w:szCs w:val="24"/>
          <w:lang w:val="es-ES"/>
        </w:rPr>
      </w:pPr>
    </w:p>
    <w:p w:rsidR="007C65EB" w:rsidRPr="00DF4828" w:rsidRDefault="007C65EB" w:rsidP="00386CBD">
      <w:pPr>
        <w:spacing w:after="0" w:line="240" w:lineRule="auto"/>
        <w:ind w:left="360"/>
        <w:jc w:val="both"/>
        <w:rPr>
          <w:rFonts w:ascii="Noto Sans" w:hAnsi="Noto Sans" w:cs="Noto Sans"/>
          <w:sz w:val="24"/>
          <w:szCs w:val="24"/>
          <w:lang w:val="es-ES"/>
        </w:rPr>
      </w:pPr>
      <w:r w:rsidRPr="00DF4828">
        <w:rPr>
          <w:rFonts w:ascii="Noto Sans" w:hAnsi="Noto Sans" w:cs="Noto Sans"/>
          <w:sz w:val="24"/>
          <w:szCs w:val="24"/>
          <w:lang w:val="es-ES"/>
        </w:rPr>
        <w:t xml:space="preserve">Las máquinas </w:t>
      </w:r>
      <w:proofErr w:type="spellStart"/>
      <w:r w:rsidRPr="00DF4828">
        <w:rPr>
          <w:rFonts w:ascii="Noto Sans" w:hAnsi="Noto Sans" w:cs="Noto Sans"/>
          <w:sz w:val="24"/>
          <w:szCs w:val="24"/>
          <w:lang w:val="es-ES"/>
        </w:rPr>
        <w:t>multipuesto</w:t>
      </w:r>
      <w:proofErr w:type="spellEnd"/>
      <w:r w:rsidRPr="00DF4828">
        <w:rPr>
          <w:rFonts w:ascii="Noto Sans" w:hAnsi="Noto Sans" w:cs="Noto Sans"/>
          <w:sz w:val="24"/>
          <w:szCs w:val="24"/>
          <w:lang w:val="es-ES"/>
        </w:rPr>
        <w:t xml:space="preserve"> podrán adoptar diferentes configuraciones de instalación, que deberán constar en el expediente de homologación del </w:t>
      </w:r>
      <w:r w:rsidR="00802944" w:rsidRPr="00DF4828">
        <w:rPr>
          <w:rFonts w:ascii="Noto Sans" w:hAnsi="Noto Sans" w:cs="Noto Sans"/>
          <w:sz w:val="24"/>
          <w:szCs w:val="24"/>
          <w:lang w:val="es-ES"/>
        </w:rPr>
        <w:t xml:space="preserve">modelo, </w:t>
      </w:r>
      <w:r w:rsidRPr="00DF4828">
        <w:rPr>
          <w:rFonts w:ascii="Noto Sans" w:hAnsi="Noto Sans" w:cs="Noto Sans"/>
          <w:sz w:val="24"/>
          <w:szCs w:val="24"/>
          <w:lang w:val="es-ES"/>
        </w:rPr>
        <w:t>debiendo en cualquier caso, contener un juego principal que sea común a todos los jugadores o un premio o bolsa de premios en común.</w:t>
      </w:r>
    </w:p>
    <w:p w:rsidR="007C65EB" w:rsidRPr="00DF4828" w:rsidRDefault="007C65EB" w:rsidP="00386CBD">
      <w:pPr>
        <w:spacing w:after="0" w:line="240" w:lineRule="auto"/>
        <w:ind w:left="360"/>
        <w:jc w:val="both"/>
        <w:rPr>
          <w:rFonts w:ascii="Noto Sans" w:hAnsi="Noto Sans" w:cs="Noto Sans"/>
          <w:sz w:val="24"/>
          <w:szCs w:val="24"/>
          <w:lang w:val="es-ES"/>
        </w:rPr>
      </w:pPr>
    </w:p>
    <w:p w:rsidR="007C65EB" w:rsidRPr="00DF4828" w:rsidRDefault="007C65EB" w:rsidP="00386CBD">
      <w:pPr>
        <w:spacing w:after="0" w:line="240" w:lineRule="auto"/>
        <w:ind w:left="360"/>
        <w:jc w:val="both"/>
        <w:rPr>
          <w:rFonts w:ascii="Noto Sans" w:hAnsi="Noto Sans" w:cs="Noto Sans"/>
          <w:sz w:val="24"/>
          <w:szCs w:val="24"/>
          <w:lang w:val="es-ES"/>
        </w:rPr>
      </w:pPr>
      <w:r w:rsidRPr="00DF4828">
        <w:rPr>
          <w:rFonts w:ascii="Noto Sans" w:hAnsi="Noto Sans" w:cs="Noto Sans"/>
          <w:sz w:val="24"/>
          <w:szCs w:val="24"/>
          <w:lang w:val="es-ES"/>
        </w:rPr>
        <w:t xml:space="preserve">Las máquinas </w:t>
      </w:r>
      <w:proofErr w:type="spellStart"/>
      <w:r w:rsidRPr="00DF4828">
        <w:rPr>
          <w:rFonts w:ascii="Noto Sans" w:hAnsi="Noto Sans" w:cs="Noto Sans"/>
          <w:sz w:val="24"/>
          <w:szCs w:val="24"/>
          <w:lang w:val="es-ES"/>
        </w:rPr>
        <w:t>multipuesto</w:t>
      </w:r>
      <w:proofErr w:type="spellEnd"/>
      <w:r w:rsidRPr="00DF4828">
        <w:rPr>
          <w:rFonts w:ascii="Noto Sans" w:hAnsi="Noto Sans" w:cs="Noto Sans"/>
          <w:sz w:val="24"/>
          <w:szCs w:val="24"/>
          <w:lang w:val="es-ES"/>
        </w:rPr>
        <w:t xml:space="preserve"> de tipo B no podrán incorporar más de </w:t>
      </w:r>
      <w:r w:rsidR="001D5977" w:rsidRPr="00DF4828">
        <w:rPr>
          <w:rFonts w:ascii="Noto Sans" w:hAnsi="Noto Sans" w:cs="Noto Sans"/>
          <w:sz w:val="24"/>
          <w:szCs w:val="24"/>
          <w:lang w:val="es-ES"/>
        </w:rPr>
        <w:t>14</w:t>
      </w:r>
      <w:r w:rsidRPr="00DF4828">
        <w:rPr>
          <w:rFonts w:ascii="Noto Sans" w:hAnsi="Noto Sans" w:cs="Noto Sans"/>
          <w:sz w:val="24"/>
          <w:szCs w:val="24"/>
          <w:lang w:val="es-ES"/>
        </w:rPr>
        <w:t xml:space="preserve"> puestos de juego.</w:t>
      </w:r>
      <w:r w:rsidR="001D5977" w:rsidRPr="00DF4828">
        <w:rPr>
          <w:rFonts w:ascii="Noto Sans" w:hAnsi="Noto Sans" w:cs="Noto Sans"/>
          <w:color w:val="FF0000"/>
          <w:sz w:val="24"/>
          <w:szCs w:val="24"/>
          <w:lang w:val="es-ES"/>
        </w:rPr>
        <w:t xml:space="preserve"> </w:t>
      </w:r>
    </w:p>
    <w:p w:rsidR="007C65EB" w:rsidRPr="00DF4828" w:rsidRDefault="007C65EB" w:rsidP="007C65EB">
      <w:pPr>
        <w:spacing w:after="0" w:line="240" w:lineRule="auto"/>
        <w:jc w:val="both"/>
        <w:rPr>
          <w:rFonts w:ascii="Noto Sans" w:hAnsi="Noto Sans" w:cs="Noto Sans"/>
          <w:sz w:val="24"/>
          <w:szCs w:val="24"/>
          <w:lang w:val="es-ES"/>
        </w:rPr>
      </w:pPr>
    </w:p>
    <w:p w:rsidR="007C65EB" w:rsidRPr="00051BE3" w:rsidRDefault="007C65EB" w:rsidP="00874C5E">
      <w:pPr>
        <w:pStyle w:val="Prrafodelista"/>
        <w:numPr>
          <w:ilvl w:val="0"/>
          <w:numId w:val="13"/>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Las máquinas de juego podrán ser objeto de interconexión en los términos y condiciones </w:t>
      </w:r>
      <w:r w:rsidR="004F62A0" w:rsidRPr="00051BE3">
        <w:rPr>
          <w:rFonts w:ascii="Noto Sans" w:hAnsi="Noto Sans" w:cs="Noto Sans"/>
          <w:sz w:val="24"/>
          <w:szCs w:val="24"/>
          <w:lang w:val="es-ES"/>
        </w:rPr>
        <w:t>establecidos</w:t>
      </w:r>
      <w:r w:rsidRPr="00051BE3">
        <w:rPr>
          <w:rFonts w:ascii="Noto Sans" w:hAnsi="Noto Sans" w:cs="Noto Sans"/>
          <w:sz w:val="24"/>
          <w:szCs w:val="24"/>
          <w:lang w:val="es-ES"/>
        </w:rPr>
        <w:t xml:space="preserve"> </w:t>
      </w:r>
      <w:r w:rsidR="00F41999" w:rsidRPr="00051BE3">
        <w:rPr>
          <w:rFonts w:ascii="Noto Sans" w:hAnsi="Noto Sans" w:cs="Noto Sans"/>
          <w:sz w:val="24"/>
          <w:szCs w:val="24"/>
          <w:lang w:val="es-ES"/>
        </w:rPr>
        <w:t>en este</w:t>
      </w:r>
      <w:r w:rsidRPr="00051BE3">
        <w:rPr>
          <w:rFonts w:ascii="Noto Sans" w:hAnsi="Noto Sans" w:cs="Noto Sans"/>
          <w:sz w:val="24"/>
          <w:szCs w:val="24"/>
          <w:lang w:val="es-ES"/>
        </w:rPr>
        <w:t xml:space="preserve"> Reglamento. </w:t>
      </w:r>
    </w:p>
    <w:p w:rsidR="007C65EB" w:rsidRPr="00DF4828" w:rsidRDefault="007C65EB" w:rsidP="007C65EB">
      <w:pPr>
        <w:spacing w:after="0" w:line="240" w:lineRule="auto"/>
        <w:jc w:val="both"/>
        <w:rPr>
          <w:rFonts w:ascii="Noto Sans" w:hAnsi="Noto Sans" w:cs="Noto Sans"/>
          <w:sz w:val="24"/>
          <w:szCs w:val="24"/>
          <w:lang w:val="es-ES"/>
        </w:rPr>
      </w:pPr>
    </w:p>
    <w:p w:rsidR="007C65EB" w:rsidRPr="00DF4828" w:rsidRDefault="007C65EB" w:rsidP="00874C5E">
      <w:pPr>
        <w:pStyle w:val="Prrafodelista"/>
        <w:numPr>
          <w:ilvl w:val="0"/>
          <w:numId w:val="1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A los efectos de este Reglamento, tendrán la consideración de máquinas </w:t>
      </w:r>
      <w:proofErr w:type="spellStart"/>
      <w:r w:rsidRPr="00DF4828">
        <w:rPr>
          <w:rFonts w:ascii="Noto Sans" w:hAnsi="Noto Sans" w:cs="Noto Sans"/>
          <w:sz w:val="24"/>
          <w:szCs w:val="24"/>
          <w:lang w:val="es-ES"/>
        </w:rPr>
        <w:t>multijuego</w:t>
      </w:r>
      <w:proofErr w:type="spellEnd"/>
      <w:r w:rsidRPr="00DF4828">
        <w:rPr>
          <w:rFonts w:ascii="Noto Sans" w:hAnsi="Noto Sans" w:cs="Noto Sans"/>
          <w:sz w:val="24"/>
          <w:szCs w:val="24"/>
          <w:lang w:val="es-ES"/>
        </w:rPr>
        <w:t xml:space="preserve"> aquellas que, reuniendo las características técnicas de cada tipo de máquina, y conformando una sola máquina, posibiliten la instalación en la misma de varios </w:t>
      </w:r>
      <w:r w:rsidRPr="00DF4828">
        <w:rPr>
          <w:rFonts w:ascii="Noto Sans" w:hAnsi="Noto Sans" w:cs="Noto Sans"/>
          <w:sz w:val="24"/>
          <w:szCs w:val="24"/>
          <w:lang w:val="es-ES"/>
        </w:rPr>
        <w:lastRenderedPageBreak/>
        <w:t>juegos diferentes. Cada uno de estos juegos deberá haber sido homologado previamente</w:t>
      </w:r>
      <w:r w:rsidR="00802944" w:rsidRPr="00DF4828">
        <w:rPr>
          <w:rFonts w:ascii="Noto Sans" w:hAnsi="Noto Sans" w:cs="Noto Sans"/>
          <w:sz w:val="24"/>
          <w:szCs w:val="24"/>
          <w:lang w:val="es-ES"/>
        </w:rPr>
        <w:t xml:space="preserve"> dentro del expediente de homologación del modelo.</w:t>
      </w:r>
      <w:r w:rsidRPr="00DF4828">
        <w:rPr>
          <w:rFonts w:ascii="Noto Sans" w:hAnsi="Noto Sans" w:cs="Noto Sans"/>
          <w:sz w:val="24"/>
          <w:szCs w:val="24"/>
          <w:lang w:val="es-ES"/>
        </w:rPr>
        <w:t xml:space="preserve"> </w:t>
      </w:r>
    </w:p>
    <w:p w:rsidR="00030783" w:rsidRPr="00DF4828" w:rsidRDefault="00030783" w:rsidP="00030783">
      <w:pPr>
        <w:spacing w:after="0" w:line="240" w:lineRule="auto"/>
        <w:jc w:val="both"/>
        <w:rPr>
          <w:rFonts w:ascii="Noto Sans" w:hAnsi="Noto Sans" w:cs="Noto Sans"/>
          <w:sz w:val="24"/>
          <w:szCs w:val="24"/>
          <w:lang w:val="es-ES"/>
        </w:rPr>
      </w:pPr>
    </w:p>
    <w:p w:rsidR="0073284C" w:rsidRPr="00DF4828" w:rsidRDefault="001F1F1B" w:rsidP="0073284C">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Artículo 1</w:t>
      </w:r>
      <w:r w:rsidR="00D93660" w:rsidRPr="00DF4828">
        <w:rPr>
          <w:rFonts w:ascii="Noto Sans" w:hAnsi="Noto Sans" w:cs="Noto Sans"/>
          <w:b/>
          <w:sz w:val="24"/>
          <w:szCs w:val="24"/>
          <w:lang w:val="es-ES"/>
        </w:rPr>
        <w:t>1</w:t>
      </w:r>
      <w:r w:rsidRPr="00DF4828">
        <w:rPr>
          <w:rFonts w:ascii="Noto Sans" w:hAnsi="Noto Sans" w:cs="Noto Sans"/>
          <w:b/>
          <w:sz w:val="24"/>
          <w:szCs w:val="24"/>
          <w:lang w:val="es-ES"/>
        </w:rPr>
        <w:t xml:space="preserve">. </w:t>
      </w:r>
      <w:r w:rsidR="0073284C" w:rsidRPr="00DF4828">
        <w:rPr>
          <w:rFonts w:ascii="Noto Sans" w:hAnsi="Noto Sans" w:cs="Noto Sans"/>
          <w:b/>
          <w:sz w:val="24"/>
          <w:szCs w:val="24"/>
          <w:lang w:val="es-ES"/>
        </w:rPr>
        <w:t xml:space="preserve"> Prohibiciones generales </w:t>
      </w:r>
    </w:p>
    <w:p w:rsidR="0073284C" w:rsidRPr="00DF4828" w:rsidRDefault="0073284C" w:rsidP="0073284C">
      <w:pPr>
        <w:spacing w:after="0" w:line="240" w:lineRule="auto"/>
        <w:jc w:val="both"/>
        <w:rPr>
          <w:rFonts w:ascii="Noto Sans" w:hAnsi="Noto Sans" w:cs="Noto Sans"/>
          <w:b/>
          <w:sz w:val="24"/>
          <w:szCs w:val="24"/>
          <w:lang w:val="es-ES"/>
        </w:rPr>
      </w:pPr>
    </w:p>
    <w:p w:rsidR="0073284C" w:rsidRPr="00DF4828" w:rsidRDefault="0073284C" w:rsidP="0073284C">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No se podrán </w:t>
      </w:r>
      <w:r w:rsidR="00B65383" w:rsidRPr="00DF4828">
        <w:rPr>
          <w:rFonts w:ascii="Noto Sans" w:hAnsi="Noto Sans" w:cs="Noto Sans"/>
          <w:sz w:val="24"/>
          <w:szCs w:val="24"/>
          <w:lang w:val="es-ES"/>
        </w:rPr>
        <w:t xml:space="preserve">homologar y </w:t>
      </w:r>
      <w:r w:rsidRPr="00DF4828">
        <w:rPr>
          <w:rFonts w:ascii="Noto Sans" w:hAnsi="Noto Sans" w:cs="Noto Sans"/>
          <w:sz w:val="24"/>
          <w:szCs w:val="24"/>
          <w:lang w:val="es-ES"/>
        </w:rPr>
        <w:t>explotar las máquinas</w:t>
      </w:r>
      <w:r w:rsidR="007C35FF">
        <w:rPr>
          <w:rFonts w:ascii="Noto Sans" w:hAnsi="Noto Sans" w:cs="Noto Sans"/>
          <w:sz w:val="24"/>
          <w:szCs w:val="24"/>
          <w:lang w:val="es-ES"/>
        </w:rPr>
        <w:t xml:space="preserve"> de juego</w:t>
      </w:r>
      <w:r w:rsidRPr="00DF4828">
        <w:rPr>
          <w:rFonts w:ascii="Noto Sans" w:hAnsi="Noto Sans" w:cs="Noto Sans"/>
          <w:sz w:val="24"/>
          <w:szCs w:val="24"/>
          <w:lang w:val="es-ES"/>
        </w:rPr>
        <w:t>:</w:t>
      </w:r>
    </w:p>
    <w:p w:rsidR="0073284C" w:rsidRPr="00DF4828" w:rsidRDefault="0073284C" w:rsidP="0073284C">
      <w:pPr>
        <w:spacing w:after="0" w:line="240" w:lineRule="auto"/>
        <w:jc w:val="both"/>
        <w:rPr>
          <w:rFonts w:ascii="Noto Sans" w:hAnsi="Noto Sans" w:cs="Noto Sans"/>
          <w:sz w:val="24"/>
          <w:szCs w:val="24"/>
          <w:lang w:val="es-ES"/>
        </w:rPr>
      </w:pPr>
    </w:p>
    <w:p w:rsidR="0073284C" w:rsidRPr="00DF4828" w:rsidRDefault="00E92183" w:rsidP="0073284C">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a) </w:t>
      </w:r>
      <w:r w:rsidR="0073284C" w:rsidRPr="00DF4828">
        <w:rPr>
          <w:rFonts w:ascii="Noto Sans" w:hAnsi="Noto Sans" w:cs="Noto Sans"/>
          <w:sz w:val="24"/>
          <w:szCs w:val="24"/>
          <w:lang w:val="es-ES"/>
        </w:rPr>
        <w:t>Cuya utilización implique el uso de imágenes, mensajes u objetos que puedan perjudicar la formación de la infancia y la juventud, o la realización o exhibición de actividades que de cualquier manera puedan herir su sensibilidad.</w:t>
      </w:r>
    </w:p>
    <w:p w:rsidR="0073284C" w:rsidRPr="00DF4828" w:rsidRDefault="0073284C" w:rsidP="0073284C">
      <w:pPr>
        <w:spacing w:after="0" w:line="240" w:lineRule="auto"/>
        <w:jc w:val="both"/>
        <w:rPr>
          <w:rFonts w:ascii="Noto Sans" w:hAnsi="Noto Sans" w:cs="Noto Sans"/>
          <w:sz w:val="24"/>
          <w:szCs w:val="24"/>
          <w:lang w:val="es-ES"/>
        </w:rPr>
      </w:pPr>
    </w:p>
    <w:p w:rsidR="0073284C" w:rsidRPr="00DF4828" w:rsidRDefault="00E92183" w:rsidP="0073284C">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b) </w:t>
      </w:r>
      <w:r w:rsidR="0073284C" w:rsidRPr="00DF4828">
        <w:rPr>
          <w:rFonts w:ascii="Noto Sans" w:hAnsi="Noto Sans" w:cs="Noto Sans"/>
          <w:sz w:val="24"/>
          <w:szCs w:val="24"/>
          <w:lang w:val="es-ES"/>
        </w:rPr>
        <w:t>Que inciten o hagan apología de la violencia o actividades delictivas, a cualquier forma de discriminación y, en especial, las que contengan elementos racistas, sexistas o pornográficos.</w:t>
      </w:r>
    </w:p>
    <w:p w:rsidR="0073284C" w:rsidRPr="00DF4828" w:rsidRDefault="0073284C" w:rsidP="0073284C">
      <w:pPr>
        <w:spacing w:after="0" w:line="240" w:lineRule="auto"/>
        <w:jc w:val="both"/>
        <w:rPr>
          <w:rFonts w:ascii="Noto Sans" w:hAnsi="Noto Sans" w:cs="Noto Sans"/>
          <w:sz w:val="24"/>
          <w:szCs w:val="24"/>
          <w:lang w:val="es-ES"/>
        </w:rPr>
      </w:pPr>
    </w:p>
    <w:p w:rsidR="0073284C" w:rsidRPr="00DF4828" w:rsidRDefault="00E92183" w:rsidP="0073284C">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c) </w:t>
      </w:r>
      <w:r w:rsidR="0073284C" w:rsidRPr="00DF4828">
        <w:rPr>
          <w:rFonts w:ascii="Noto Sans" w:hAnsi="Noto Sans" w:cs="Noto Sans"/>
          <w:sz w:val="24"/>
          <w:szCs w:val="24"/>
          <w:lang w:val="es-ES"/>
        </w:rPr>
        <w:t>Y que, en general, transmitan mensajes contrarios a los derechos reconocidos en la Constitución Española y en el resto del ordenamiento jurídico.</w:t>
      </w:r>
    </w:p>
    <w:p w:rsidR="007C65EB" w:rsidRPr="00DF4828" w:rsidRDefault="007C65EB" w:rsidP="0082275B">
      <w:pPr>
        <w:spacing w:after="0" w:line="240" w:lineRule="auto"/>
        <w:jc w:val="both"/>
        <w:rPr>
          <w:rFonts w:ascii="Noto Sans" w:hAnsi="Noto Sans" w:cs="Noto Sans"/>
          <w:b/>
          <w:sz w:val="24"/>
          <w:szCs w:val="24"/>
          <w:lang w:val="es-ES"/>
        </w:rPr>
      </w:pPr>
    </w:p>
    <w:p w:rsidR="0082275B" w:rsidRPr="00DF4828" w:rsidRDefault="0082275B" w:rsidP="0082275B">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1F1F1B" w:rsidRPr="00DF4828">
        <w:rPr>
          <w:rFonts w:ascii="Noto Sans" w:hAnsi="Noto Sans" w:cs="Noto Sans"/>
          <w:b/>
          <w:sz w:val="24"/>
          <w:szCs w:val="24"/>
          <w:lang w:val="es-ES"/>
        </w:rPr>
        <w:t>1</w:t>
      </w:r>
      <w:r w:rsidR="00FF7F7B" w:rsidRPr="00DF4828">
        <w:rPr>
          <w:rFonts w:ascii="Noto Sans" w:hAnsi="Noto Sans" w:cs="Noto Sans"/>
          <w:b/>
          <w:sz w:val="24"/>
          <w:szCs w:val="24"/>
          <w:lang w:val="es-ES"/>
        </w:rPr>
        <w:t>2</w:t>
      </w:r>
      <w:r w:rsidRPr="00DF4828">
        <w:rPr>
          <w:rFonts w:ascii="Noto Sans" w:hAnsi="Noto Sans" w:cs="Noto Sans"/>
          <w:b/>
          <w:sz w:val="24"/>
          <w:szCs w:val="24"/>
          <w:lang w:val="es-ES"/>
        </w:rPr>
        <w:t xml:space="preserve">. </w:t>
      </w:r>
      <w:r w:rsidR="003237AA" w:rsidRPr="00DF4828">
        <w:rPr>
          <w:rFonts w:ascii="Noto Sans" w:hAnsi="Noto Sans" w:cs="Noto Sans"/>
          <w:b/>
          <w:sz w:val="24"/>
          <w:szCs w:val="24"/>
          <w:lang w:val="es-ES"/>
        </w:rPr>
        <w:t xml:space="preserve">Definición </w:t>
      </w:r>
      <w:r w:rsidR="0082275B" w:rsidRPr="00DF4828">
        <w:rPr>
          <w:rFonts w:ascii="Noto Sans" w:hAnsi="Noto Sans" w:cs="Noto Sans"/>
          <w:b/>
          <w:sz w:val="24"/>
          <w:szCs w:val="24"/>
          <w:lang w:val="es-ES"/>
        </w:rPr>
        <w:t xml:space="preserve">Máquinas de </w:t>
      </w:r>
      <w:r w:rsidR="007C35FF">
        <w:rPr>
          <w:rFonts w:ascii="Noto Sans" w:hAnsi="Noto Sans" w:cs="Noto Sans"/>
          <w:b/>
          <w:sz w:val="24"/>
          <w:szCs w:val="24"/>
          <w:lang w:val="es-ES"/>
        </w:rPr>
        <w:t xml:space="preserve">juego de </w:t>
      </w:r>
      <w:r w:rsidR="0082275B" w:rsidRPr="00DF4828">
        <w:rPr>
          <w:rFonts w:ascii="Noto Sans" w:hAnsi="Noto Sans" w:cs="Noto Sans"/>
          <w:b/>
          <w:sz w:val="24"/>
          <w:szCs w:val="24"/>
          <w:lang w:val="es-ES"/>
        </w:rPr>
        <w:t>tipo B o recreativas con premio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73284C"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w:t>
      </w:r>
      <w:r w:rsidR="008153F7" w:rsidRPr="00DF4828">
        <w:rPr>
          <w:rFonts w:ascii="Noto Sans" w:hAnsi="Noto Sans" w:cs="Noto Sans"/>
          <w:sz w:val="24"/>
          <w:szCs w:val="24"/>
          <w:lang w:val="es-ES"/>
        </w:rPr>
        <w:t>Son máquinas</w:t>
      </w:r>
      <w:r w:rsidR="007C35FF">
        <w:rPr>
          <w:rFonts w:ascii="Noto Sans" w:hAnsi="Noto Sans" w:cs="Noto Sans"/>
          <w:sz w:val="24"/>
          <w:szCs w:val="24"/>
          <w:lang w:val="es-ES"/>
        </w:rPr>
        <w:t xml:space="preserve"> de juego de</w:t>
      </w:r>
      <w:r w:rsidR="008153F7" w:rsidRPr="00DF4828">
        <w:rPr>
          <w:rFonts w:ascii="Noto Sans" w:hAnsi="Noto Sans" w:cs="Noto Sans"/>
          <w:sz w:val="24"/>
          <w:szCs w:val="24"/>
          <w:lang w:val="es-ES"/>
        </w:rPr>
        <w:t xml:space="preserve"> tipo B, o recreativas con premio programado, en adelante tipo B, aquéllas que, a cambio del precio de la partida </w:t>
      </w:r>
      <w:r w:rsidR="0082275B" w:rsidRPr="00DF4828">
        <w:rPr>
          <w:rFonts w:ascii="Noto Sans" w:hAnsi="Noto Sans" w:cs="Noto Sans"/>
          <w:sz w:val="24"/>
          <w:szCs w:val="24"/>
          <w:lang w:val="es-ES"/>
        </w:rPr>
        <w:t xml:space="preserve">o jugada </w:t>
      </w:r>
      <w:r w:rsidR="008153F7" w:rsidRPr="00DF4828">
        <w:rPr>
          <w:rFonts w:ascii="Noto Sans" w:hAnsi="Noto Sans" w:cs="Noto Sans"/>
          <w:sz w:val="24"/>
          <w:szCs w:val="24"/>
          <w:lang w:val="es-ES"/>
        </w:rPr>
        <w:t xml:space="preserve">ofrecen a la persona usuaria un tiempo de </w:t>
      </w:r>
      <w:r w:rsidR="00554679" w:rsidRPr="00DF4828">
        <w:rPr>
          <w:rFonts w:ascii="Noto Sans" w:hAnsi="Noto Sans" w:cs="Noto Sans"/>
          <w:sz w:val="24"/>
          <w:szCs w:val="24"/>
          <w:lang w:val="es-ES"/>
        </w:rPr>
        <w:t xml:space="preserve">uso o de juego y, eventualmente, </w:t>
      </w:r>
      <w:r w:rsidR="008153F7" w:rsidRPr="00DF4828">
        <w:rPr>
          <w:rFonts w:ascii="Noto Sans" w:hAnsi="Noto Sans" w:cs="Noto Sans"/>
          <w:sz w:val="24"/>
          <w:szCs w:val="24"/>
          <w:lang w:val="es-ES"/>
        </w:rPr>
        <w:t xml:space="preserve"> un premio en metálico, de acuerdo con el programa de juego. </w:t>
      </w:r>
    </w:p>
    <w:p w:rsidR="000638FA" w:rsidRPr="00DF4828" w:rsidRDefault="000638FA" w:rsidP="002440FD">
      <w:pPr>
        <w:spacing w:after="0" w:line="240" w:lineRule="auto"/>
        <w:jc w:val="both"/>
        <w:rPr>
          <w:rFonts w:ascii="Noto Sans" w:hAnsi="Noto Sans" w:cs="Noto Sans"/>
          <w:sz w:val="24"/>
          <w:szCs w:val="24"/>
          <w:lang w:val="es-ES"/>
        </w:rPr>
      </w:pPr>
    </w:p>
    <w:p w:rsidR="000638FA" w:rsidRPr="00DF4828" w:rsidRDefault="0073284C"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2. </w:t>
      </w:r>
      <w:r w:rsidR="000638FA" w:rsidRPr="00DF4828">
        <w:rPr>
          <w:rFonts w:ascii="Noto Sans" w:hAnsi="Noto Sans" w:cs="Noto Sans"/>
          <w:sz w:val="24"/>
          <w:szCs w:val="24"/>
          <w:lang w:val="es-ES"/>
        </w:rPr>
        <w:t xml:space="preserve">Las máquinas de </w:t>
      </w:r>
      <w:r w:rsidR="007C35FF">
        <w:rPr>
          <w:rFonts w:ascii="Noto Sans" w:hAnsi="Noto Sans" w:cs="Noto Sans"/>
          <w:sz w:val="24"/>
          <w:szCs w:val="24"/>
          <w:lang w:val="es-ES"/>
        </w:rPr>
        <w:t xml:space="preserve">juego de </w:t>
      </w:r>
      <w:r w:rsidR="000638FA" w:rsidRPr="00DF4828">
        <w:rPr>
          <w:rFonts w:ascii="Noto Sans" w:hAnsi="Noto Sans" w:cs="Noto Sans"/>
          <w:sz w:val="24"/>
          <w:szCs w:val="24"/>
          <w:lang w:val="es-ES"/>
        </w:rPr>
        <w:t xml:space="preserve">tipo B </w:t>
      </w:r>
      <w:r w:rsidRPr="00DF4828">
        <w:rPr>
          <w:rFonts w:ascii="Noto Sans" w:hAnsi="Noto Sans" w:cs="Noto Sans"/>
          <w:sz w:val="24"/>
          <w:szCs w:val="24"/>
          <w:lang w:val="es-ES"/>
        </w:rPr>
        <w:t xml:space="preserve"> o recreativas se clasifican en si</w:t>
      </w:r>
      <w:r w:rsidR="00C735D4" w:rsidRPr="00DF4828">
        <w:rPr>
          <w:rFonts w:ascii="Noto Sans" w:hAnsi="Noto Sans" w:cs="Noto Sans"/>
          <w:sz w:val="24"/>
          <w:szCs w:val="24"/>
          <w:lang w:val="es-ES"/>
        </w:rPr>
        <w:t xml:space="preserve">guientes subtipos: </w:t>
      </w:r>
    </w:p>
    <w:p w:rsidR="0073284C" w:rsidRPr="00DF4828" w:rsidRDefault="0073284C" w:rsidP="002440FD">
      <w:pPr>
        <w:spacing w:after="0" w:line="240" w:lineRule="auto"/>
        <w:jc w:val="both"/>
        <w:rPr>
          <w:rFonts w:ascii="Noto Sans" w:hAnsi="Noto Sans" w:cs="Noto Sans"/>
          <w:sz w:val="24"/>
          <w:szCs w:val="24"/>
          <w:lang w:val="es-ES"/>
        </w:rPr>
      </w:pPr>
    </w:p>
    <w:p w:rsidR="0073284C" w:rsidRPr="00DF4828" w:rsidRDefault="0073284C" w:rsidP="00874C5E">
      <w:pPr>
        <w:pStyle w:val="Prrafodelista"/>
        <w:numPr>
          <w:ilvl w:val="0"/>
          <w:numId w:val="1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Máquinas de </w:t>
      </w:r>
      <w:r w:rsidR="007C35FF">
        <w:rPr>
          <w:rFonts w:ascii="Noto Sans" w:hAnsi="Noto Sans" w:cs="Noto Sans"/>
          <w:sz w:val="24"/>
          <w:szCs w:val="24"/>
          <w:lang w:val="es-ES"/>
        </w:rPr>
        <w:t xml:space="preserve">juego de </w:t>
      </w:r>
      <w:r w:rsidRPr="00DF4828">
        <w:rPr>
          <w:rFonts w:ascii="Noto Sans" w:hAnsi="Noto Sans" w:cs="Noto Sans"/>
          <w:sz w:val="24"/>
          <w:szCs w:val="24"/>
          <w:lang w:val="es-ES"/>
        </w:rPr>
        <w:t>tipo B1 o recreativas con premio, aquéllas que, a cambio del precio de la partida, conceden al usuario un tiempo de juego y, eventualmente, un premio en metálico, limitado conforme a un plan de premios y un porcentaje de devolución mínima autorizados.</w:t>
      </w:r>
    </w:p>
    <w:p w:rsidR="00F41999" w:rsidRPr="00DF4828" w:rsidRDefault="00F41999" w:rsidP="00F41999">
      <w:pPr>
        <w:spacing w:after="0" w:line="240" w:lineRule="auto"/>
        <w:jc w:val="both"/>
        <w:rPr>
          <w:rFonts w:ascii="Noto Sans" w:hAnsi="Noto Sans" w:cs="Noto Sans"/>
          <w:sz w:val="24"/>
          <w:szCs w:val="24"/>
          <w:lang w:val="es-ES"/>
        </w:rPr>
      </w:pPr>
    </w:p>
    <w:p w:rsidR="005238D3" w:rsidRPr="00DF4828" w:rsidRDefault="00F41999" w:rsidP="00874C5E">
      <w:pPr>
        <w:pStyle w:val="Prrafodelista"/>
        <w:numPr>
          <w:ilvl w:val="0"/>
          <w:numId w:val="1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Máquinas de </w:t>
      </w:r>
      <w:r w:rsidR="007C35FF">
        <w:rPr>
          <w:rFonts w:ascii="Noto Sans" w:hAnsi="Noto Sans" w:cs="Noto Sans"/>
          <w:sz w:val="24"/>
          <w:szCs w:val="24"/>
          <w:lang w:val="es-ES"/>
        </w:rPr>
        <w:t xml:space="preserve">juego de </w:t>
      </w:r>
      <w:r w:rsidRPr="00DF4828">
        <w:rPr>
          <w:rFonts w:ascii="Noto Sans" w:hAnsi="Noto Sans" w:cs="Noto Sans"/>
          <w:sz w:val="24"/>
          <w:szCs w:val="24"/>
          <w:lang w:val="es-ES"/>
        </w:rPr>
        <w:t>tipo B2 o especiales de salones, bingos y casinos</w:t>
      </w:r>
      <w:r w:rsidR="00F16992" w:rsidRPr="00DF4828">
        <w:rPr>
          <w:rFonts w:ascii="Noto Sans" w:hAnsi="Noto Sans" w:cs="Noto Sans"/>
          <w:sz w:val="24"/>
          <w:szCs w:val="24"/>
          <w:lang w:val="es-ES"/>
        </w:rPr>
        <w:t>, aquellas que conceden eventualmente premios en metálico superiores a los de las máquinas B1</w:t>
      </w:r>
      <w:r w:rsidRPr="00DF4828">
        <w:rPr>
          <w:rFonts w:ascii="Noto Sans" w:hAnsi="Noto Sans" w:cs="Noto Sans"/>
          <w:sz w:val="24"/>
          <w:szCs w:val="24"/>
          <w:lang w:val="es-ES"/>
        </w:rPr>
        <w:t>.</w:t>
      </w:r>
      <w:r w:rsidR="00F16992" w:rsidRPr="00DF4828">
        <w:rPr>
          <w:rFonts w:ascii="Noto Sans" w:hAnsi="Noto Sans" w:cs="Noto Sans"/>
          <w:sz w:val="24"/>
          <w:szCs w:val="24"/>
          <w:lang w:val="es-ES"/>
        </w:rPr>
        <w:t xml:space="preserve"> </w:t>
      </w:r>
    </w:p>
    <w:p w:rsidR="005238D3" w:rsidRPr="00DF4828" w:rsidRDefault="005238D3" w:rsidP="005238D3">
      <w:pPr>
        <w:pStyle w:val="Prrafodelista"/>
        <w:rPr>
          <w:rFonts w:ascii="Noto Sans" w:hAnsi="Noto Sans" w:cs="Noto Sans"/>
          <w:sz w:val="24"/>
          <w:szCs w:val="24"/>
          <w:lang w:val="es-ES"/>
        </w:rPr>
      </w:pPr>
    </w:p>
    <w:p w:rsidR="0073284C" w:rsidRPr="00DF4828" w:rsidRDefault="0073284C" w:rsidP="00874C5E">
      <w:pPr>
        <w:pStyle w:val="Prrafodelista"/>
        <w:numPr>
          <w:ilvl w:val="0"/>
          <w:numId w:val="1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Máquinas de</w:t>
      </w:r>
      <w:r w:rsidR="007C35FF">
        <w:rPr>
          <w:rFonts w:ascii="Noto Sans" w:hAnsi="Noto Sans" w:cs="Noto Sans"/>
          <w:sz w:val="24"/>
          <w:szCs w:val="24"/>
          <w:lang w:val="es-ES"/>
        </w:rPr>
        <w:t xml:space="preserve"> juego de </w:t>
      </w:r>
      <w:r w:rsidRPr="00DF4828">
        <w:rPr>
          <w:rFonts w:ascii="Noto Sans" w:hAnsi="Noto Sans" w:cs="Noto Sans"/>
          <w:sz w:val="24"/>
          <w:szCs w:val="24"/>
          <w:lang w:val="es-ES"/>
        </w:rPr>
        <w:t xml:space="preserve"> tipo B</w:t>
      </w:r>
      <w:r w:rsidR="00F41999" w:rsidRPr="00DF4828">
        <w:rPr>
          <w:rFonts w:ascii="Noto Sans" w:hAnsi="Noto Sans" w:cs="Noto Sans"/>
          <w:sz w:val="24"/>
          <w:szCs w:val="24"/>
          <w:lang w:val="es-ES"/>
        </w:rPr>
        <w:t>3</w:t>
      </w:r>
      <w:r w:rsidRPr="00DF4828">
        <w:rPr>
          <w:rFonts w:ascii="Noto Sans" w:hAnsi="Noto Sans" w:cs="Noto Sans"/>
          <w:sz w:val="24"/>
          <w:szCs w:val="24"/>
          <w:lang w:val="es-ES"/>
        </w:rPr>
        <w:t xml:space="preserve"> </w:t>
      </w:r>
      <w:r w:rsidR="00302C87" w:rsidRPr="00DF4828">
        <w:rPr>
          <w:rFonts w:ascii="Noto Sans" w:hAnsi="Noto Sans" w:cs="Noto Sans"/>
          <w:sz w:val="24"/>
          <w:szCs w:val="24"/>
          <w:lang w:val="es-ES"/>
        </w:rPr>
        <w:t xml:space="preserve">o </w:t>
      </w:r>
      <w:r w:rsidR="00F41999" w:rsidRPr="00DF4828">
        <w:rPr>
          <w:rFonts w:ascii="Noto Sans" w:hAnsi="Noto Sans" w:cs="Noto Sans"/>
          <w:sz w:val="24"/>
          <w:szCs w:val="24"/>
          <w:lang w:val="es-ES"/>
        </w:rPr>
        <w:t>exclusivas de salones de juego las que, de acuerdo con los requisitos y condiciones que establece el presente reglamento, concedan un tiempo de juego y, eventualmente, de acuerdo con el programa de premios previamente establecido, un premio en metálico superior al de las máquinas B1 y de tipo B</w:t>
      </w:r>
      <w:r w:rsidR="00166D61" w:rsidRPr="00DF4828">
        <w:rPr>
          <w:rFonts w:ascii="Noto Sans" w:hAnsi="Noto Sans" w:cs="Noto Sans"/>
          <w:sz w:val="24"/>
          <w:szCs w:val="24"/>
          <w:lang w:val="es-ES"/>
        </w:rPr>
        <w:t>2</w:t>
      </w:r>
      <w:r w:rsidR="00F41999" w:rsidRPr="00DF4828">
        <w:rPr>
          <w:rFonts w:ascii="Noto Sans" w:hAnsi="Noto Sans" w:cs="Noto Sans"/>
          <w:sz w:val="24"/>
          <w:szCs w:val="24"/>
          <w:lang w:val="es-ES"/>
        </w:rPr>
        <w:t xml:space="preserve">. </w:t>
      </w:r>
    </w:p>
    <w:p w:rsidR="00F41999" w:rsidRPr="00DF4828" w:rsidRDefault="00F41999" w:rsidP="00F41999">
      <w:pPr>
        <w:pStyle w:val="Prrafodelista"/>
        <w:rPr>
          <w:rFonts w:ascii="Noto Sans" w:hAnsi="Noto Sans" w:cs="Noto Sans"/>
          <w:sz w:val="24"/>
          <w:szCs w:val="24"/>
          <w:lang w:val="es-ES"/>
        </w:rPr>
      </w:pPr>
    </w:p>
    <w:p w:rsidR="00F41999" w:rsidRPr="00DF4828" w:rsidRDefault="000C7A4D" w:rsidP="00874C5E">
      <w:pPr>
        <w:pStyle w:val="Prrafodelista"/>
        <w:numPr>
          <w:ilvl w:val="0"/>
          <w:numId w:val="1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M</w:t>
      </w:r>
      <w:r w:rsidR="00F41999" w:rsidRPr="00DF4828">
        <w:rPr>
          <w:rFonts w:ascii="Noto Sans" w:hAnsi="Noto Sans" w:cs="Noto Sans"/>
          <w:sz w:val="24"/>
          <w:szCs w:val="24"/>
          <w:lang w:val="es-ES"/>
        </w:rPr>
        <w:t xml:space="preserve">áquina de </w:t>
      </w:r>
      <w:r w:rsidR="007C35FF">
        <w:rPr>
          <w:rFonts w:ascii="Noto Sans" w:hAnsi="Noto Sans" w:cs="Noto Sans"/>
          <w:sz w:val="24"/>
          <w:szCs w:val="24"/>
          <w:lang w:val="es-ES"/>
        </w:rPr>
        <w:t xml:space="preserve">juego de </w:t>
      </w:r>
      <w:r w:rsidR="00F41999" w:rsidRPr="00DF4828">
        <w:rPr>
          <w:rFonts w:ascii="Noto Sans" w:hAnsi="Noto Sans" w:cs="Noto Sans"/>
          <w:sz w:val="24"/>
          <w:szCs w:val="24"/>
          <w:lang w:val="es-ES"/>
        </w:rPr>
        <w:t xml:space="preserve">tipo B4, exclusivas de bingos las que, de acuerdo con los requisitos y condiciones técnicas establecidas en el presente reglamento, concedan eventualmente premios en metálico según la proporción de la apuesta del conjunto de personas que jueguen, </w:t>
      </w:r>
      <w:r w:rsidR="00802944" w:rsidRPr="00DF4828">
        <w:rPr>
          <w:rFonts w:ascii="Noto Sans" w:hAnsi="Noto Sans" w:cs="Noto Sans"/>
          <w:sz w:val="24"/>
          <w:szCs w:val="24"/>
          <w:lang w:val="es-ES"/>
        </w:rPr>
        <w:t xml:space="preserve">o </w:t>
      </w:r>
      <w:r w:rsidR="00F41999" w:rsidRPr="00DF4828">
        <w:rPr>
          <w:rFonts w:ascii="Noto Sans" w:hAnsi="Noto Sans" w:cs="Noto Sans"/>
          <w:sz w:val="24"/>
          <w:szCs w:val="24"/>
          <w:lang w:val="es-ES"/>
        </w:rPr>
        <w:t xml:space="preserve">de conformidad con el programa de premios establecido previamente. </w:t>
      </w:r>
    </w:p>
    <w:p w:rsidR="00EF5F0D" w:rsidRPr="00DF4828" w:rsidRDefault="00EF5F0D" w:rsidP="00EF5F0D">
      <w:pPr>
        <w:pStyle w:val="Prrafodelista"/>
        <w:rPr>
          <w:rFonts w:ascii="Noto Sans" w:hAnsi="Noto Sans" w:cs="Noto Sans"/>
          <w:sz w:val="24"/>
          <w:szCs w:val="24"/>
          <w:lang w:val="es-ES"/>
        </w:rPr>
      </w:pPr>
    </w:p>
    <w:p w:rsidR="000C7A4D" w:rsidRPr="00DF4828" w:rsidRDefault="00EF5F0D" w:rsidP="00EF5F0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3. Los requisitos y </w:t>
      </w:r>
      <w:r w:rsidR="000C7A4D" w:rsidRPr="00DF4828">
        <w:rPr>
          <w:rFonts w:ascii="Noto Sans" w:hAnsi="Noto Sans" w:cs="Noto Sans"/>
          <w:sz w:val="24"/>
          <w:szCs w:val="24"/>
          <w:lang w:val="es-ES"/>
        </w:rPr>
        <w:t>condiciones técnicas y los premios de estas máquinas de juego son las contenidas en los artículos siguientes del presente Reglamento.</w:t>
      </w:r>
    </w:p>
    <w:p w:rsidR="00FB4BBB" w:rsidRPr="00DF4828" w:rsidRDefault="00FB4BBB" w:rsidP="00EF5F0D">
      <w:pPr>
        <w:spacing w:after="0" w:line="240" w:lineRule="auto"/>
        <w:jc w:val="both"/>
        <w:rPr>
          <w:rFonts w:ascii="Noto Sans" w:hAnsi="Noto Sans" w:cs="Noto Sans"/>
          <w:sz w:val="24"/>
          <w:szCs w:val="24"/>
          <w:lang w:val="es-ES"/>
        </w:rPr>
      </w:pPr>
    </w:p>
    <w:p w:rsidR="00FB4BBB" w:rsidRPr="00DF4828" w:rsidRDefault="00FB4BBB" w:rsidP="00EF5F0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4. La realización de partidas así como el cobro de los premios obtenidos por los jugadores se podrá efectuar mediante cualquier medio de cobro o de pago legalmente admitido en la legislación vigente, previa autorización por parte de la Dirección General de Comercio y Empresa. Las máquinas podrán estar dotadas de monederos aptos para admitir monedas o billetes de curso legal, así como otros soportes o dispositivos de admisión y pago por medios electrónicos o telemáticos debidamente autorizados.</w:t>
      </w:r>
    </w:p>
    <w:p w:rsidR="000F4619" w:rsidRPr="00DF4828" w:rsidRDefault="000F4619" w:rsidP="002440FD">
      <w:pPr>
        <w:spacing w:after="0" w:line="240" w:lineRule="auto"/>
        <w:jc w:val="both"/>
        <w:rPr>
          <w:rFonts w:ascii="Noto Sans" w:hAnsi="Noto Sans" w:cs="Noto Sans"/>
          <w:sz w:val="24"/>
          <w:szCs w:val="24"/>
          <w:lang w:val="es-ES"/>
        </w:rPr>
      </w:pPr>
    </w:p>
    <w:p w:rsidR="000F4619" w:rsidRPr="00DF4828" w:rsidRDefault="001F1F1B"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Artículo 1</w:t>
      </w:r>
      <w:r w:rsidR="00FF7F7B" w:rsidRPr="00DF4828">
        <w:rPr>
          <w:rFonts w:ascii="Noto Sans" w:hAnsi="Noto Sans" w:cs="Noto Sans"/>
          <w:b/>
          <w:sz w:val="24"/>
          <w:szCs w:val="24"/>
          <w:lang w:val="es-ES"/>
        </w:rPr>
        <w:t>3</w:t>
      </w:r>
      <w:r w:rsidRPr="00DF4828">
        <w:rPr>
          <w:rFonts w:ascii="Noto Sans" w:hAnsi="Noto Sans" w:cs="Noto Sans"/>
          <w:b/>
          <w:sz w:val="24"/>
          <w:szCs w:val="24"/>
          <w:lang w:val="es-ES"/>
        </w:rPr>
        <w:t xml:space="preserve">. </w:t>
      </w:r>
      <w:r w:rsidR="000F4619" w:rsidRPr="00DF4828">
        <w:rPr>
          <w:rFonts w:ascii="Noto Sans" w:hAnsi="Noto Sans" w:cs="Noto Sans"/>
          <w:b/>
          <w:sz w:val="24"/>
          <w:szCs w:val="24"/>
          <w:lang w:val="es-ES"/>
        </w:rPr>
        <w:t>Juegos ofertados por las máquinas de</w:t>
      </w:r>
      <w:r w:rsidR="007C35FF">
        <w:rPr>
          <w:rFonts w:ascii="Noto Sans" w:hAnsi="Noto Sans" w:cs="Noto Sans"/>
          <w:b/>
          <w:sz w:val="24"/>
          <w:szCs w:val="24"/>
          <w:lang w:val="es-ES"/>
        </w:rPr>
        <w:t xml:space="preserve"> juego de</w:t>
      </w:r>
      <w:r w:rsidR="000F4619" w:rsidRPr="00DF4828">
        <w:rPr>
          <w:rFonts w:ascii="Noto Sans" w:hAnsi="Noto Sans" w:cs="Noto Sans"/>
          <w:b/>
          <w:sz w:val="24"/>
          <w:szCs w:val="24"/>
          <w:lang w:val="es-ES"/>
        </w:rPr>
        <w:t xml:space="preserve"> tipo B</w:t>
      </w:r>
    </w:p>
    <w:p w:rsidR="002440FD" w:rsidRPr="00DF4828" w:rsidRDefault="002440FD" w:rsidP="002440FD">
      <w:pPr>
        <w:spacing w:after="0" w:line="240" w:lineRule="auto"/>
        <w:jc w:val="both"/>
        <w:rPr>
          <w:rFonts w:ascii="Noto Sans" w:hAnsi="Noto Sans" w:cs="Noto Sans"/>
          <w:sz w:val="24"/>
          <w:szCs w:val="24"/>
          <w:lang w:val="es-ES"/>
        </w:rPr>
      </w:pPr>
    </w:p>
    <w:p w:rsidR="000F4619" w:rsidRPr="00DF4828" w:rsidRDefault="000F4619"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Se podrán homologar máquinas de</w:t>
      </w:r>
      <w:r w:rsidR="007C35FF">
        <w:rPr>
          <w:rFonts w:ascii="Noto Sans" w:hAnsi="Noto Sans" w:cs="Noto Sans"/>
          <w:sz w:val="24"/>
          <w:szCs w:val="24"/>
          <w:lang w:val="es-ES"/>
        </w:rPr>
        <w:t xml:space="preserve"> juego</w:t>
      </w:r>
      <w:r w:rsidRPr="00DF4828">
        <w:rPr>
          <w:rFonts w:ascii="Noto Sans" w:hAnsi="Noto Sans" w:cs="Noto Sans"/>
          <w:sz w:val="24"/>
          <w:szCs w:val="24"/>
          <w:lang w:val="es-ES"/>
        </w:rPr>
        <w:t xml:space="preserve"> tipo B que, cumpliendo con los requisitos establecidos en los artículos </w:t>
      </w:r>
      <w:r w:rsidR="00D93660" w:rsidRPr="00DF4828">
        <w:rPr>
          <w:rFonts w:ascii="Noto Sans" w:hAnsi="Noto Sans" w:cs="Noto Sans"/>
          <w:sz w:val="24"/>
          <w:szCs w:val="24"/>
          <w:lang w:val="es-ES"/>
        </w:rPr>
        <w:t>1</w:t>
      </w:r>
      <w:r w:rsidR="00FF7F7B" w:rsidRPr="00DF4828">
        <w:rPr>
          <w:rFonts w:ascii="Noto Sans" w:hAnsi="Noto Sans" w:cs="Noto Sans"/>
          <w:sz w:val="24"/>
          <w:szCs w:val="24"/>
          <w:lang w:val="es-ES"/>
        </w:rPr>
        <w:t>4</w:t>
      </w:r>
      <w:r w:rsidR="00D93660" w:rsidRPr="00DF4828">
        <w:rPr>
          <w:rFonts w:ascii="Noto Sans" w:hAnsi="Noto Sans" w:cs="Noto Sans"/>
          <w:sz w:val="24"/>
          <w:szCs w:val="24"/>
          <w:lang w:val="es-ES"/>
        </w:rPr>
        <w:t xml:space="preserve"> y siguientes</w:t>
      </w:r>
      <w:r w:rsidRPr="00DF4828">
        <w:rPr>
          <w:rFonts w:ascii="Noto Sans" w:hAnsi="Noto Sans" w:cs="Noto Sans"/>
          <w:sz w:val="24"/>
          <w:szCs w:val="24"/>
          <w:lang w:val="es-ES"/>
        </w:rPr>
        <w:t xml:space="preserve"> de este reglamento, oferten juegos integrados en su propia memoria y programación interna. Dichas máquinas podrán tener como máximo </w:t>
      </w:r>
      <w:r w:rsidR="00FB4BBB" w:rsidRPr="00DF4828">
        <w:rPr>
          <w:rFonts w:ascii="Noto Sans" w:hAnsi="Noto Sans" w:cs="Noto Sans"/>
          <w:sz w:val="24"/>
          <w:szCs w:val="24"/>
          <w:lang w:val="es-ES"/>
        </w:rPr>
        <w:t>cincuenta</w:t>
      </w:r>
      <w:r w:rsidRPr="00DF4828">
        <w:rPr>
          <w:rFonts w:ascii="Noto Sans" w:hAnsi="Noto Sans" w:cs="Noto Sans"/>
          <w:sz w:val="24"/>
          <w:szCs w:val="24"/>
          <w:lang w:val="es-ES"/>
        </w:rPr>
        <w:t xml:space="preserve"> juegos homologados.</w:t>
      </w:r>
    </w:p>
    <w:p w:rsidR="000F4619" w:rsidRPr="00DF4828" w:rsidRDefault="000F4619" w:rsidP="002440FD">
      <w:pPr>
        <w:spacing w:after="0" w:line="240" w:lineRule="auto"/>
        <w:jc w:val="both"/>
        <w:rPr>
          <w:rFonts w:ascii="Noto Sans" w:hAnsi="Noto Sans" w:cs="Noto Sans"/>
          <w:sz w:val="24"/>
          <w:szCs w:val="24"/>
          <w:lang w:val="es-ES"/>
        </w:rPr>
      </w:pPr>
    </w:p>
    <w:p w:rsidR="002C31B7" w:rsidRPr="00DF4828" w:rsidRDefault="001F1F1B"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Artículo 1</w:t>
      </w:r>
      <w:r w:rsidR="00FF7F7B" w:rsidRPr="00DF4828">
        <w:rPr>
          <w:rFonts w:ascii="Noto Sans" w:hAnsi="Noto Sans" w:cs="Noto Sans"/>
          <w:b/>
          <w:sz w:val="24"/>
          <w:szCs w:val="24"/>
          <w:lang w:val="es-ES"/>
        </w:rPr>
        <w:t>4</w:t>
      </w:r>
      <w:r w:rsidRPr="00DF4828">
        <w:rPr>
          <w:rFonts w:ascii="Noto Sans" w:hAnsi="Noto Sans" w:cs="Noto Sans"/>
          <w:b/>
          <w:sz w:val="24"/>
          <w:szCs w:val="24"/>
          <w:lang w:val="es-ES"/>
        </w:rPr>
        <w:t xml:space="preserve">. </w:t>
      </w:r>
      <w:r w:rsidR="002C31B7" w:rsidRPr="00DF4828">
        <w:rPr>
          <w:rFonts w:ascii="Noto Sans" w:hAnsi="Noto Sans" w:cs="Noto Sans"/>
          <w:b/>
          <w:sz w:val="24"/>
          <w:szCs w:val="24"/>
          <w:lang w:val="es-ES"/>
        </w:rPr>
        <w:t xml:space="preserve">Requisitos </w:t>
      </w:r>
      <w:r w:rsidR="00A76529" w:rsidRPr="00DF4828">
        <w:rPr>
          <w:rFonts w:ascii="Noto Sans" w:hAnsi="Noto Sans" w:cs="Noto Sans"/>
          <w:b/>
          <w:sz w:val="24"/>
          <w:szCs w:val="24"/>
          <w:lang w:val="es-ES"/>
        </w:rPr>
        <w:t xml:space="preserve">técnicos de las máquinas de </w:t>
      </w:r>
      <w:r w:rsidR="007C35FF">
        <w:rPr>
          <w:rFonts w:ascii="Noto Sans" w:hAnsi="Noto Sans" w:cs="Noto Sans"/>
          <w:b/>
          <w:sz w:val="24"/>
          <w:szCs w:val="24"/>
          <w:lang w:val="es-ES"/>
        </w:rPr>
        <w:t xml:space="preserve">juego de </w:t>
      </w:r>
      <w:r w:rsidR="00A76529" w:rsidRPr="00DF4828">
        <w:rPr>
          <w:rFonts w:ascii="Noto Sans" w:hAnsi="Noto Sans" w:cs="Noto Sans"/>
          <w:b/>
          <w:sz w:val="24"/>
          <w:szCs w:val="24"/>
          <w:lang w:val="es-ES"/>
        </w:rPr>
        <w:t xml:space="preserve">tipo </w:t>
      </w:r>
      <w:r w:rsidR="001708EE" w:rsidRPr="00DF4828">
        <w:rPr>
          <w:rFonts w:ascii="Noto Sans" w:hAnsi="Noto Sans" w:cs="Noto Sans"/>
          <w:b/>
          <w:sz w:val="24"/>
          <w:szCs w:val="24"/>
          <w:lang w:val="es-ES"/>
        </w:rPr>
        <w:t>B</w:t>
      </w:r>
      <w:r w:rsidR="00A76529" w:rsidRPr="00DF4828">
        <w:rPr>
          <w:rFonts w:ascii="Noto Sans" w:hAnsi="Noto Sans" w:cs="Noto Sans"/>
          <w:b/>
          <w:sz w:val="24"/>
          <w:szCs w:val="24"/>
          <w:lang w:val="es-ES"/>
        </w:rPr>
        <w:t xml:space="preserve"> </w:t>
      </w:r>
    </w:p>
    <w:p w:rsidR="002C31B7" w:rsidRPr="00DF4828" w:rsidRDefault="002C31B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Para ser homologadas e inscritas en el registro correspondiente, las máquinas de </w:t>
      </w:r>
      <w:r w:rsidR="007C35FF">
        <w:rPr>
          <w:rFonts w:ascii="Noto Sans" w:hAnsi="Noto Sans" w:cs="Noto Sans"/>
          <w:sz w:val="24"/>
          <w:szCs w:val="24"/>
          <w:lang w:val="es-ES"/>
        </w:rPr>
        <w:t xml:space="preserve">juego de </w:t>
      </w:r>
      <w:r w:rsidRPr="00DF4828">
        <w:rPr>
          <w:rFonts w:ascii="Noto Sans" w:hAnsi="Noto Sans" w:cs="Noto Sans"/>
          <w:sz w:val="24"/>
          <w:szCs w:val="24"/>
          <w:lang w:val="es-ES"/>
        </w:rPr>
        <w:t>tipo B deberán cumplir, además de los requisitos específicos de cada subtipo, todos y cada uno de los requisitos siguientes: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FB4BBB"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w:t>
      </w:r>
      <w:r w:rsidR="008153F7" w:rsidRPr="00DF4828">
        <w:rPr>
          <w:rFonts w:ascii="Noto Sans" w:hAnsi="Noto Sans" w:cs="Noto Sans"/>
          <w:sz w:val="24"/>
          <w:szCs w:val="24"/>
          <w:lang w:val="es-ES"/>
        </w:rPr>
        <w:t xml:space="preserve">. El jugador iniciará la partida accionando el pulsador o palanca de puesta en marcha. Transcurridos cinco segundos sin hacerlo, la máquina </w:t>
      </w:r>
      <w:r w:rsidRPr="00DF4828">
        <w:rPr>
          <w:rFonts w:ascii="Noto Sans" w:hAnsi="Noto Sans" w:cs="Noto Sans"/>
          <w:sz w:val="24"/>
          <w:szCs w:val="24"/>
          <w:lang w:val="es-ES"/>
        </w:rPr>
        <w:t>podrá</w:t>
      </w:r>
      <w:r w:rsidR="008153F7" w:rsidRPr="00DF4828">
        <w:rPr>
          <w:rFonts w:ascii="Noto Sans" w:hAnsi="Noto Sans" w:cs="Noto Sans"/>
          <w:sz w:val="24"/>
          <w:szCs w:val="24"/>
          <w:lang w:val="es-ES"/>
        </w:rPr>
        <w:t xml:space="preserve"> iniciar el juego automáticamente.</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FB4BBB"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w:t>
      </w:r>
      <w:r w:rsidR="008153F7" w:rsidRPr="00DF4828">
        <w:rPr>
          <w:rFonts w:ascii="Noto Sans" w:hAnsi="Noto Sans" w:cs="Noto Sans"/>
          <w:sz w:val="24"/>
          <w:szCs w:val="24"/>
          <w:lang w:val="es-ES"/>
        </w:rPr>
        <w:t>. La máquina deberá disponer de un mecanismo de bloqueo que impida la introducción del precio de la partida, si el depósito de reserva de pagos no dispone de dinero suficiente para efectuar el pago de cualquiera de los premios programados. En este caso, la máquina devolverá automáticamente el dinero introducido.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FB4BBB"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w:t>
      </w:r>
      <w:r w:rsidR="008153F7" w:rsidRPr="00DF4828">
        <w:rPr>
          <w:rFonts w:ascii="Noto Sans" w:hAnsi="Noto Sans" w:cs="Noto Sans"/>
          <w:sz w:val="24"/>
          <w:szCs w:val="24"/>
          <w:lang w:val="es-ES"/>
        </w:rPr>
        <w:t>. Incorporaran de manera claramente  visible  las leyendas siguientes: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w:t>
      </w:r>
      <w:r w:rsidRPr="00DF4828">
        <w:rPr>
          <w:rFonts w:ascii="Noto Sans" w:hAnsi="Noto Sans" w:cs="Noto Sans"/>
          <w:sz w:val="24"/>
          <w:szCs w:val="24"/>
          <w:lang w:val="es-ES"/>
        </w:rPr>
        <w:tab/>
        <w:t>La prohibición de utilización a menores de 18 años.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w:t>
      </w:r>
      <w:r w:rsidRPr="00DF4828">
        <w:rPr>
          <w:rFonts w:ascii="Noto Sans" w:hAnsi="Noto Sans" w:cs="Noto Sans"/>
          <w:sz w:val="24"/>
          <w:szCs w:val="24"/>
          <w:lang w:val="es-ES"/>
        </w:rPr>
        <w:tab/>
      </w:r>
      <w:r w:rsidR="001708EE" w:rsidRPr="00DF4828">
        <w:rPr>
          <w:rFonts w:ascii="Noto Sans" w:hAnsi="Noto Sans" w:cs="Noto Sans"/>
          <w:sz w:val="24"/>
          <w:szCs w:val="24"/>
          <w:lang w:val="es-ES"/>
        </w:rPr>
        <w:t>El juego abusivo perjudica la salud y puede producir ludopatía</w:t>
      </w:r>
      <w:r w:rsidRPr="00DF4828">
        <w:rPr>
          <w:rFonts w:ascii="Noto Sans" w:hAnsi="Noto Sans" w:cs="Noto Sans"/>
          <w:sz w:val="24"/>
          <w:szCs w:val="24"/>
          <w:lang w:val="es-ES"/>
        </w:rPr>
        <w:t>.</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w:t>
      </w:r>
      <w:r w:rsidRPr="00DF4828">
        <w:rPr>
          <w:rFonts w:ascii="Noto Sans" w:hAnsi="Noto Sans" w:cs="Noto Sans"/>
          <w:sz w:val="24"/>
          <w:szCs w:val="24"/>
          <w:lang w:val="es-ES"/>
        </w:rPr>
        <w:tab/>
        <w:t>Las reglas del juego, la descripción de las combinaciones ganadoras, el importe del premio correspondiente a cada una de ellas, el porcentaje mínimo de devolución en premios, y la categoría de la máquina.</w:t>
      </w:r>
    </w:p>
    <w:p w:rsidR="002440FD" w:rsidRPr="00DF4828" w:rsidRDefault="002440FD" w:rsidP="002440FD">
      <w:pPr>
        <w:spacing w:after="0" w:line="240" w:lineRule="auto"/>
        <w:jc w:val="both"/>
        <w:rPr>
          <w:rFonts w:ascii="Noto Sans" w:hAnsi="Noto Sans" w:cs="Noto Sans"/>
          <w:sz w:val="24"/>
          <w:szCs w:val="24"/>
          <w:lang w:val="es-ES"/>
        </w:rPr>
      </w:pPr>
    </w:p>
    <w:p w:rsidR="008153F7" w:rsidRPr="00DF4828" w:rsidRDefault="00FB4BBB"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4</w:t>
      </w:r>
      <w:r w:rsidR="008153F7" w:rsidRPr="00DF4828">
        <w:rPr>
          <w:rFonts w:ascii="Noto Sans" w:hAnsi="Noto Sans" w:cs="Noto Sans"/>
          <w:sz w:val="24"/>
          <w:szCs w:val="24"/>
          <w:lang w:val="es-ES"/>
        </w:rPr>
        <w:t>. La imposibilidad de alterar o manipular la memoria electrónica de la máquina que determina el juego.</w:t>
      </w:r>
    </w:p>
    <w:p w:rsidR="00FB4BBB" w:rsidRPr="00DF4828" w:rsidRDefault="00FB4BBB" w:rsidP="002440FD">
      <w:pPr>
        <w:spacing w:after="0" w:line="240" w:lineRule="auto"/>
        <w:jc w:val="both"/>
        <w:rPr>
          <w:rFonts w:ascii="Noto Sans" w:hAnsi="Noto Sans" w:cs="Noto Sans"/>
          <w:sz w:val="24"/>
          <w:szCs w:val="24"/>
          <w:lang w:val="es-ES"/>
        </w:rPr>
      </w:pPr>
    </w:p>
    <w:p w:rsidR="008153F7" w:rsidRPr="00DF4828" w:rsidRDefault="00FB4BBB"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5</w:t>
      </w:r>
      <w:r w:rsidR="008153F7" w:rsidRPr="00DF4828">
        <w:rPr>
          <w:rFonts w:ascii="Noto Sans" w:hAnsi="Noto Sans" w:cs="Noto Sans"/>
          <w:sz w:val="24"/>
          <w:szCs w:val="24"/>
          <w:lang w:val="es-ES"/>
        </w:rPr>
        <w:t>. Dispondrán de una fuente de alimentación de energía autónoma que preserve la memoria en caso de desconexión o interrupción del fluido eléctrico y que permita, en su caso, el reinicio del programa en el mismo estado anterior de la desconexión.</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FB4BBB"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6</w:t>
      </w:r>
      <w:r w:rsidR="008153F7" w:rsidRPr="00DF4828">
        <w:rPr>
          <w:rFonts w:ascii="Noto Sans" w:hAnsi="Noto Sans" w:cs="Noto Sans"/>
          <w:sz w:val="24"/>
          <w:szCs w:val="24"/>
          <w:lang w:val="es-ES"/>
        </w:rPr>
        <w:t>. En los casos que el juego se  desarrolle mediante la utilización de</w:t>
      </w:r>
      <w:r w:rsidR="00C735D4" w:rsidRPr="00DF4828">
        <w:rPr>
          <w:rFonts w:ascii="Noto Sans" w:hAnsi="Noto Sans" w:cs="Noto Sans"/>
          <w:sz w:val="24"/>
          <w:szCs w:val="24"/>
          <w:lang w:val="es-ES"/>
        </w:rPr>
        <w:t xml:space="preserve"> una </w:t>
      </w:r>
      <w:r w:rsidR="008153F7" w:rsidRPr="00DF4828">
        <w:rPr>
          <w:rFonts w:ascii="Noto Sans" w:hAnsi="Noto Sans" w:cs="Noto Sans"/>
          <w:sz w:val="24"/>
          <w:szCs w:val="24"/>
          <w:lang w:val="es-ES"/>
        </w:rPr>
        <w:t>pantalla o soporte físico análogo, controlado por señal de vídeo o similar la información relativa a la descripción de las combinaciones ganadoras y planes de ganancias se podrá presentar en su soporte físico.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1F1F1B" w:rsidRPr="00DF4828">
        <w:rPr>
          <w:rFonts w:ascii="Noto Sans" w:hAnsi="Noto Sans" w:cs="Noto Sans"/>
          <w:b/>
          <w:sz w:val="24"/>
          <w:szCs w:val="24"/>
          <w:lang w:val="es-ES"/>
        </w:rPr>
        <w:t>1</w:t>
      </w:r>
      <w:r w:rsidR="00FF7F7B" w:rsidRPr="00DF4828">
        <w:rPr>
          <w:rFonts w:ascii="Noto Sans" w:hAnsi="Noto Sans" w:cs="Noto Sans"/>
          <w:b/>
          <w:sz w:val="24"/>
          <w:szCs w:val="24"/>
          <w:lang w:val="es-ES"/>
        </w:rPr>
        <w:t>5</w:t>
      </w:r>
      <w:r w:rsidR="001F1F1B" w:rsidRPr="00DF4828">
        <w:rPr>
          <w:rFonts w:ascii="Noto Sans" w:hAnsi="Noto Sans" w:cs="Noto Sans"/>
          <w:b/>
          <w:sz w:val="24"/>
          <w:szCs w:val="24"/>
          <w:lang w:val="es-ES"/>
        </w:rPr>
        <w:t>.</w:t>
      </w:r>
      <w:r w:rsidRPr="00DF4828">
        <w:rPr>
          <w:rFonts w:ascii="Noto Sans" w:hAnsi="Noto Sans" w:cs="Noto Sans"/>
          <w:b/>
          <w:sz w:val="24"/>
          <w:szCs w:val="24"/>
          <w:lang w:val="es-ES"/>
        </w:rPr>
        <w:t xml:space="preserve"> Requisitos específicos de las máquinas de</w:t>
      </w:r>
      <w:r w:rsidR="007C35FF">
        <w:rPr>
          <w:rFonts w:ascii="Noto Sans" w:hAnsi="Noto Sans" w:cs="Noto Sans"/>
          <w:b/>
          <w:sz w:val="24"/>
          <w:szCs w:val="24"/>
          <w:lang w:val="es-ES"/>
        </w:rPr>
        <w:t xml:space="preserve"> juego de</w:t>
      </w:r>
      <w:r w:rsidRPr="00DF4828">
        <w:rPr>
          <w:rFonts w:ascii="Noto Sans" w:hAnsi="Noto Sans" w:cs="Noto Sans"/>
          <w:b/>
          <w:sz w:val="24"/>
          <w:szCs w:val="24"/>
          <w:lang w:val="es-ES"/>
        </w:rPr>
        <w:t xml:space="preserve"> tipo B1.</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Cada modelo de máquina de</w:t>
      </w:r>
      <w:r w:rsidR="007C35FF">
        <w:rPr>
          <w:rFonts w:ascii="Noto Sans" w:hAnsi="Noto Sans" w:cs="Noto Sans"/>
          <w:sz w:val="24"/>
          <w:szCs w:val="24"/>
          <w:lang w:val="es-ES"/>
        </w:rPr>
        <w:t xml:space="preserve"> juego de</w:t>
      </w:r>
      <w:r w:rsidRPr="00DF4828">
        <w:rPr>
          <w:rFonts w:ascii="Noto Sans" w:hAnsi="Noto Sans" w:cs="Noto Sans"/>
          <w:sz w:val="24"/>
          <w:szCs w:val="24"/>
          <w:lang w:val="es-ES"/>
        </w:rPr>
        <w:t xml:space="preserve"> tipo B1 deberá cumplir, además, los siguientes requisitos: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w:t>
      </w:r>
      <w:r w:rsidRPr="00DF4828">
        <w:rPr>
          <w:rFonts w:ascii="Noto Sans" w:hAnsi="Noto Sans" w:cs="Noto Sans"/>
          <w:sz w:val="24"/>
          <w:szCs w:val="24"/>
          <w:lang w:val="es-ES"/>
        </w:rPr>
        <w:tab/>
        <w:t>El precio máximo de la partida será de 0,20 euros, sin perjuicio</w:t>
      </w:r>
      <w:r w:rsidR="00C735D4" w:rsidRPr="00DF4828">
        <w:rPr>
          <w:rFonts w:ascii="Noto Sans" w:hAnsi="Noto Sans" w:cs="Noto Sans"/>
          <w:sz w:val="24"/>
          <w:szCs w:val="24"/>
          <w:lang w:val="es-ES"/>
        </w:rPr>
        <w:t xml:space="preserve"> de que pueda realizarse simultáneamente un número acumulado de partidas que en conjunto no superen el valor de 1 euro.  </w:t>
      </w:r>
      <w:r w:rsidRPr="00DF4828">
        <w:rPr>
          <w:rFonts w:ascii="Noto Sans" w:hAnsi="Noto Sans" w:cs="Noto Sans"/>
          <w:sz w:val="24"/>
          <w:szCs w:val="24"/>
          <w:lang w:val="es-ES"/>
        </w:rPr>
        <w:t xml:space="preserve"> </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w:t>
      </w:r>
      <w:r w:rsidRPr="00DF4828">
        <w:rPr>
          <w:rFonts w:ascii="Noto Sans" w:hAnsi="Noto Sans" w:cs="Noto Sans"/>
          <w:sz w:val="24"/>
          <w:szCs w:val="24"/>
          <w:lang w:val="es-ES"/>
        </w:rPr>
        <w:tab/>
        <w:t xml:space="preserve">El premio máximo que estas máquinas podrán conceder </w:t>
      </w:r>
      <w:r w:rsidR="009A78E3" w:rsidRPr="00DF4828">
        <w:rPr>
          <w:rFonts w:ascii="Noto Sans" w:hAnsi="Noto Sans" w:cs="Noto Sans"/>
          <w:sz w:val="24"/>
          <w:szCs w:val="24"/>
          <w:lang w:val="es-ES"/>
        </w:rPr>
        <w:t>será de 500 euros.</w:t>
      </w:r>
    </w:p>
    <w:p w:rsidR="009A78E3" w:rsidRPr="00DF4828" w:rsidRDefault="009A78E3"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w:t>
      </w:r>
      <w:r w:rsidRPr="00DF4828">
        <w:rPr>
          <w:rFonts w:ascii="Noto Sans" w:hAnsi="Noto Sans" w:cs="Noto Sans"/>
          <w:sz w:val="24"/>
          <w:szCs w:val="24"/>
          <w:lang w:val="es-ES"/>
        </w:rPr>
        <w:tab/>
        <w:t>El programa de juego no podrá provocar ningún tipo de encadenamiento o secuencia de premios cuyo resultado sea la obtención de una cantidad de dinero superior al premio máximo establecido.</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w:t>
      </w:r>
      <w:r w:rsidRPr="00DF4828">
        <w:rPr>
          <w:rFonts w:ascii="Noto Sans" w:hAnsi="Noto Sans" w:cs="Noto Sans"/>
          <w:sz w:val="24"/>
          <w:szCs w:val="24"/>
          <w:lang w:val="es-ES"/>
        </w:rPr>
        <w:tab/>
        <w:t xml:space="preserve">Cada máquina tipo B1 estará programada y explotada de forma que devuelva en todo ciclo máximo de 40.000 partidas consecutivas un porcentaje de premios no inferior al 70% del precio de las partidas efectuadas.  Se entiende por ciclo el conjunto de partidas consecutivas que el programa de juego debe establecer para pagar el porcentaje de devolución en premios. </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w:t>
      </w:r>
      <w:r w:rsidRPr="00DF4828">
        <w:rPr>
          <w:rFonts w:ascii="Noto Sans" w:hAnsi="Noto Sans" w:cs="Noto Sans"/>
          <w:sz w:val="24"/>
          <w:szCs w:val="24"/>
          <w:lang w:val="es-ES"/>
        </w:rPr>
        <w:tab/>
        <w:t>La duración media de la partida no será inferior a 3 segundos, sin que puedan realizarse más de 600 partidas en 30 minutos.  A efectos de duración, la realización de partidas simultáneas se contabilizará como si se tratase de una sola partida.</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w:t>
      </w:r>
      <w:r w:rsidRPr="00DF4828">
        <w:rPr>
          <w:rFonts w:ascii="Noto Sans" w:hAnsi="Noto Sans" w:cs="Noto Sans"/>
          <w:sz w:val="24"/>
          <w:szCs w:val="24"/>
          <w:lang w:val="es-ES"/>
        </w:rPr>
        <w:tab/>
        <w:t>Las máquinas no podrán tener instalado ningún tipo de dispositivo sonoro cuando no se hallen en funcionamiento cuyo objetivo sea actuar de reclamo o atraer la atención de las personas.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g)</w:t>
      </w:r>
      <w:r w:rsidRPr="00DF4828">
        <w:rPr>
          <w:rFonts w:ascii="Noto Sans" w:hAnsi="Noto Sans" w:cs="Noto Sans"/>
          <w:sz w:val="24"/>
          <w:szCs w:val="24"/>
          <w:lang w:val="es-ES"/>
        </w:rPr>
        <w:tab/>
        <w:t xml:space="preserve">Las máquinas deberán incorporar los contadores y dispositivos de seguridad regulados en los artículos </w:t>
      </w:r>
      <w:r w:rsidR="00666E76" w:rsidRPr="00DF4828">
        <w:rPr>
          <w:rFonts w:ascii="Noto Sans" w:hAnsi="Noto Sans" w:cs="Noto Sans"/>
          <w:sz w:val="24"/>
          <w:szCs w:val="24"/>
          <w:lang w:val="es-ES"/>
        </w:rPr>
        <w:t>31 y 32</w:t>
      </w:r>
      <w:r w:rsidR="00C847DE" w:rsidRPr="00DF4828">
        <w:rPr>
          <w:rFonts w:ascii="Noto Sans" w:hAnsi="Noto Sans" w:cs="Noto Sans"/>
          <w:sz w:val="24"/>
          <w:szCs w:val="24"/>
          <w:lang w:val="es-ES"/>
        </w:rPr>
        <w:t xml:space="preserve"> </w:t>
      </w:r>
      <w:r w:rsidRPr="00DF4828">
        <w:rPr>
          <w:rFonts w:ascii="Noto Sans" w:hAnsi="Noto Sans" w:cs="Noto Sans"/>
          <w:sz w:val="24"/>
          <w:szCs w:val="24"/>
          <w:lang w:val="es-ES"/>
        </w:rPr>
        <w:t xml:space="preserve"> del presente Reglamento.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lastRenderedPageBreak/>
        <w:t xml:space="preserve">Artículo </w:t>
      </w:r>
      <w:r w:rsidR="00053BCD" w:rsidRPr="00DF4828">
        <w:rPr>
          <w:rFonts w:ascii="Noto Sans" w:hAnsi="Noto Sans" w:cs="Noto Sans"/>
          <w:b/>
          <w:sz w:val="24"/>
          <w:szCs w:val="24"/>
          <w:lang w:val="es-ES"/>
        </w:rPr>
        <w:t>16.</w:t>
      </w:r>
      <w:r w:rsidRPr="00DF4828">
        <w:rPr>
          <w:rFonts w:ascii="Noto Sans" w:hAnsi="Noto Sans" w:cs="Noto Sans"/>
          <w:b/>
          <w:sz w:val="24"/>
          <w:szCs w:val="24"/>
          <w:lang w:val="es-ES"/>
        </w:rPr>
        <w:t xml:space="preserve"> Requisitos específicos de las máquinas de</w:t>
      </w:r>
      <w:r w:rsidR="007C35FF">
        <w:rPr>
          <w:rFonts w:ascii="Noto Sans" w:hAnsi="Noto Sans" w:cs="Noto Sans"/>
          <w:b/>
          <w:sz w:val="24"/>
          <w:szCs w:val="24"/>
          <w:lang w:val="es-ES"/>
        </w:rPr>
        <w:t xml:space="preserve"> juego de</w:t>
      </w:r>
      <w:r w:rsidRPr="00DF4828">
        <w:rPr>
          <w:rFonts w:ascii="Noto Sans" w:hAnsi="Noto Sans" w:cs="Noto Sans"/>
          <w:b/>
          <w:sz w:val="24"/>
          <w:szCs w:val="24"/>
          <w:lang w:val="es-ES"/>
        </w:rPr>
        <w:t xml:space="preserve"> tipo B2 o especiales para salones de juego</w:t>
      </w:r>
      <w:r w:rsidR="000541FC" w:rsidRPr="00DF4828">
        <w:rPr>
          <w:rFonts w:ascii="Noto Sans" w:hAnsi="Noto Sans" w:cs="Noto Sans"/>
          <w:b/>
          <w:sz w:val="24"/>
          <w:szCs w:val="24"/>
          <w:lang w:val="es-ES"/>
        </w:rPr>
        <w:t>, bingos y casinos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Cada modelo de máquina de</w:t>
      </w:r>
      <w:r w:rsidR="007C35FF">
        <w:rPr>
          <w:rFonts w:ascii="Noto Sans" w:hAnsi="Noto Sans" w:cs="Noto Sans"/>
          <w:sz w:val="24"/>
          <w:szCs w:val="24"/>
          <w:lang w:val="es-ES"/>
        </w:rPr>
        <w:t xml:space="preserve"> juego de</w:t>
      </w:r>
      <w:r w:rsidRPr="00DF4828">
        <w:rPr>
          <w:rFonts w:ascii="Noto Sans" w:hAnsi="Noto Sans" w:cs="Noto Sans"/>
          <w:sz w:val="24"/>
          <w:szCs w:val="24"/>
          <w:lang w:val="es-ES"/>
        </w:rPr>
        <w:t xml:space="preserve"> tipo B2 deberá cumplir, además de los requisitos generales establecidos en el artículo </w:t>
      </w:r>
      <w:r w:rsidR="00D93660" w:rsidRPr="00DF4828">
        <w:rPr>
          <w:rFonts w:ascii="Noto Sans" w:hAnsi="Noto Sans" w:cs="Noto Sans"/>
          <w:sz w:val="24"/>
          <w:szCs w:val="24"/>
          <w:lang w:val="es-ES"/>
        </w:rPr>
        <w:t>1</w:t>
      </w:r>
      <w:r w:rsidR="00053BCD" w:rsidRPr="00DF4828">
        <w:rPr>
          <w:rFonts w:ascii="Noto Sans" w:hAnsi="Noto Sans" w:cs="Noto Sans"/>
          <w:sz w:val="24"/>
          <w:szCs w:val="24"/>
          <w:lang w:val="es-ES"/>
        </w:rPr>
        <w:t>4</w:t>
      </w:r>
      <w:r w:rsidRPr="00DF4828">
        <w:rPr>
          <w:rFonts w:ascii="Noto Sans" w:hAnsi="Noto Sans" w:cs="Noto Sans"/>
          <w:sz w:val="24"/>
          <w:szCs w:val="24"/>
          <w:lang w:val="es-ES"/>
        </w:rPr>
        <w:t>, los siguientes:</w:t>
      </w:r>
    </w:p>
    <w:p w:rsidR="002440FD" w:rsidRPr="00DF4828" w:rsidRDefault="002440FD"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w:t>
      </w:r>
      <w:r w:rsidRPr="00DF4828">
        <w:rPr>
          <w:rFonts w:ascii="Noto Sans" w:hAnsi="Noto Sans" w:cs="Noto Sans"/>
          <w:sz w:val="24"/>
          <w:szCs w:val="24"/>
          <w:lang w:val="es-ES"/>
        </w:rPr>
        <w:tab/>
      </w:r>
      <w:r w:rsidR="000541FC" w:rsidRPr="00DF4828">
        <w:rPr>
          <w:rFonts w:ascii="Noto Sans" w:hAnsi="Noto Sans" w:cs="Noto Sans"/>
          <w:sz w:val="24"/>
          <w:szCs w:val="24"/>
          <w:lang w:val="es-ES"/>
        </w:rPr>
        <w:t>El precio máximo de la partida será de 0,20 euros, sin perjuicio de que pueda realizarse simultáneamente un número acumulado de partidas que en conjunto no superen el valor de 1 euro.</w:t>
      </w:r>
    </w:p>
    <w:p w:rsidR="000541FC" w:rsidRPr="00DF4828" w:rsidRDefault="008153F7" w:rsidP="000541FC">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w:t>
      </w:r>
      <w:r w:rsidRPr="00DF4828">
        <w:rPr>
          <w:rFonts w:ascii="Noto Sans" w:hAnsi="Noto Sans" w:cs="Noto Sans"/>
          <w:sz w:val="24"/>
          <w:szCs w:val="24"/>
          <w:lang w:val="es-ES"/>
        </w:rPr>
        <w:tab/>
      </w:r>
      <w:r w:rsidR="000541FC" w:rsidRPr="00DF4828">
        <w:rPr>
          <w:rFonts w:ascii="Noto Sans" w:hAnsi="Noto Sans" w:cs="Noto Sans"/>
          <w:sz w:val="24"/>
          <w:szCs w:val="24"/>
          <w:lang w:val="es-ES"/>
        </w:rPr>
        <w:t xml:space="preserve">El premio máximo que estas máquinas podrán conceder será de 1000 </w:t>
      </w:r>
      <w:r w:rsidR="009A78E3" w:rsidRPr="00DF4828">
        <w:rPr>
          <w:rFonts w:ascii="Noto Sans" w:hAnsi="Noto Sans" w:cs="Noto Sans"/>
          <w:sz w:val="24"/>
          <w:szCs w:val="24"/>
          <w:lang w:val="es-ES"/>
        </w:rPr>
        <w:t>euros.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 </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w:t>
      </w:r>
      <w:r w:rsidRPr="00DF4828">
        <w:rPr>
          <w:rFonts w:ascii="Noto Sans" w:hAnsi="Noto Sans" w:cs="Noto Sans"/>
          <w:sz w:val="24"/>
          <w:szCs w:val="24"/>
          <w:lang w:val="es-ES"/>
        </w:rPr>
        <w:tab/>
        <w:t>El programa de juego no podrá provocar ningún tipo de encadenamiento o secuencia de premios cuyo resultado sea la obtención de una cantidad de dinero superior al premio máximo establecido.</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w:t>
      </w:r>
      <w:r w:rsidRPr="00DF4828">
        <w:rPr>
          <w:rFonts w:ascii="Noto Sans" w:hAnsi="Noto Sans" w:cs="Noto Sans"/>
          <w:sz w:val="24"/>
          <w:szCs w:val="24"/>
          <w:lang w:val="es-ES"/>
        </w:rPr>
        <w:tab/>
        <w:t>Estará programada y explotada de forma que devuelva en todo ciclo máximo de 40.000 partidas consecutivas un porcentaje de premios no inferior al 70% del precio de las partidas efectuadas.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w:t>
      </w:r>
      <w:r w:rsidRPr="00DF4828">
        <w:rPr>
          <w:rFonts w:ascii="Noto Sans" w:hAnsi="Noto Sans" w:cs="Noto Sans"/>
          <w:sz w:val="24"/>
          <w:szCs w:val="24"/>
          <w:lang w:val="es-ES"/>
        </w:rPr>
        <w:tab/>
        <w:t xml:space="preserve">Se entiende por ciclo el conjunto de partidas consecutivas que el programa de juego debe establecer para pagar el porcentaje de devolución en premios. </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w:t>
      </w:r>
      <w:r w:rsidRPr="00DF4828">
        <w:rPr>
          <w:rFonts w:ascii="Noto Sans" w:hAnsi="Noto Sans" w:cs="Noto Sans"/>
          <w:sz w:val="24"/>
          <w:szCs w:val="24"/>
          <w:lang w:val="es-ES"/>
        </w:rPr>
        <w:tab/>
        <w:t xml:space="preserve">La duración media de la partida no será inferior a 3 segundos, sin que puedan realizarse más de 600 partidas en 30 minutos. </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g)</w:t>
      </w:r>
      <w:r w:rsidRPr="00DF4828">
        <w:rPr>
          <w:rFonts w:ascii="Noto Sans" w:hAnsi="Noto Sans" w:cs="Noto Sans"/>
          <w:sz w:val="24"/>
          <w:szCs w:val="24"/>
          <w:lang w:val="es-ES"/>
        </w:rPr>
        <w:tab/>
        <w:t>A efectos de duración, la realización de partidas simultáneas se contabilizará como si se tratase de una sola partida.</w:t>
      </w:r>
    </w:p>
    <w:p w:rsidR="008153F7" w:rsidRPr="00051BE3" w:rsidRDefault="008153F7"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h)</w:t>
      </w:r>
      <w:r w:rsidRPr="00051BE3">
        <w:rPr>
          <w:rFonts w:ascii="Noto Sans" w:hAnsi="Noto Sans" w:cs="Noto Sans"/>
          <w:sz w:val="24"/>
          <w:szCs w:val="24"/>
          <w:lang w:val="es-ES"/>
        </w:rPr>
        <w:tab/>
        <w:t>Las máquinas podrán tener instalados dispositivos sonoros.</w:t>
      </w:r>
    </w:p>
    <w:p w:rsidR="008153F7" w:rsidRPr="00DF4828" w:rsidRDefault="009A78E3"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i</w:t>
      </w:r>
      <w:r w:rsidR="008153F7" w:rsidRPr="00051BE3">
        <w:rPr>
          <w:rFonts w:ascii="Noto Sans" w:hAnsi="Noto Sans" w:cs="Noto Sans"/>
          <w:sz w:val="24"/>
          <w:szCs w:val="24"/>
          <w:lang w:val="es-ES"/>
        </w:rPr>
        <w:t>)</w:t>
      </w:r>
      <w:r w:rsidR="008153F7" w:rsidRPr="00051BE3">
        <w:rPr>
          <w:rFonts w:ascii="Noto Sans" w:hAnsi="Noto Sans" w:cs="Noto Sans"/>
          <w:sz w:val="24"/>
          <w:szCs w:val="24"/>
          <w:lang w:val="es-ES"/>
        </w:rPr>
        <w:tab/>
        <w:t xml:space="preserve">Las máquinas deberán incorporar los contadores y dispositivos de seguridad regulados </w:t>
      </w:r>
      <w:r w:rsidR="00666E76" w:rsidRPr="00051BE3">
        <w:rPr>
          <w:rFonts w:ascii="Noto Sans" w:hAnsi="Noto Sans" w:cs="Noto Sans"/>
          <w:sz w:val="24"/>
          <w:szCs w:val="24"/>
          <w:lang w:val="es-ES"/>
        </w:rPr>
        <w:t>en los artículos 31 y 32</w:t>
      </w:r>
      <w:r w:rsidR="00C847DE" w:rsidRPr="00051BE3">
        <w:rPr>
          <w:rFonts w:ascii="Noto Sans" w:hAnsi="Noto Sans" w:cs="Noto Sans"/>
          <w:sz w:val="24"/>
          <w:szCs w:val="24"/>
          <w:lang w:val="es-ES"/>
        </w:rPr>
        <w:t xml:space="preserve"> </w:t>
      </w:r>
      <w:r w:rsidR="008153F7" w:rsidRPr="00051BE3">
        <w:rPr>
          <w:rFonts w:ascii="Noto Sans" w:hAnsi="Noto Sans" w:cs="Noto Sans"/>
          <w:sz w:val="24"/>
          <w:szCs w:val="24"/>
          <w:lang w:val="es-ES"/>
        </w:rPr>
        <w:t xml:space="preserve">  del presente Reglamento.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C847DE" w:rsidRPr="00DF4828">
        <w:rPr>
          <w:rFonts w:ascii="Noto Sans" w:hAnsi="Noto Sans" w:cs="Noto Sans"/>
          <w:b/>
          <w:sz w:val="24"/>
          <w:szCs w:val="24"/>
          <w:lang w:val="es-ES"/>
        </w:rPr>
        <w:t>1</w:t>
      </w:r>
      <w:r w:rsidR="00053BCD" w:rsidRPr="00DF4828">
        <w:rPr>
          <w:rFonts w:ascii="Noto Sans" w:hAnsi="Noto Sans" w:cs="Noto Sans"/>
          <w:b/>
          <w:sz w:val="24"/>
          <w:szCs w:val="24"/>
          <w:lang w:val="es-ES"/>
        </w:rPr>
        <w:t>7</w:t>
      </w:r>
      <w:r w:rsidR="001F1F1B" w:rsidRPr="00DF4828">
        <w:rPr>
          <w:rFonts w:ascii="Noto Sans" w:hAnsi="Noto Sans" w:cs="Noto Sans"/>
          <w:b/>
          <w:sz w:val="24"/>
          <w:szCs w:val="24"/>
          <w:lang w:val="es-ES"/>
        </w:rPr>
        <w:t>.</w:t>
      </w:r>
      <w:r w:rsidRPr="00DF4828">
        <w:rPr>
          <w:rFonts w:ascii="Noto Sans" w:hAnsi="Noto Sans" w:cs="Noto Sans"/>
          <w:b/>
          <w:sz w:val="24"/>
          <w:szCs w:val="24"/>
          <w:lang w:val="es-ES"/>
        </w:rPr>
        <w:t xml:space="preserve"> Requisitos específicos de las máquinas de</w:t>
      </w:r>
      <w:r w:rsidR="007C35FF">
        <w:rPr>
          <w:rFonts w:ascii="Noto Sans" w:hAnsi="Noto Sans" w:cs="Noto Sans"/>
          <w:b/>
          <w:sz w:val="24"/>
          <w:szCs w:val="24"/>
          <w:lang w:val="es-ES"/>
        </w:rPr>
        <w:t xml:space="preserve"> juego de </w:t>
      </w:r>
      <w:r w:rsidRPr="00DF4828">
        <w:rPr>
          <w:rFonts w:ascii="Noto Sans" w:hAnsi="Noto Sans" w:cs="Noto Sans"/>
          <w:b/>
          <w:sz w:val="24"/>
          <w:szCs w:val="24"/>
          <w:lang w:val="es-ES"/>
        </w:rPr>
        <w:t xml:space="preserve"> tipo B3 o exclusivas de salones de juego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Cada modelo de máquina de</w:t>
      </w:r>
      <w:r w:rsidR="007C35FF">
        <w:rPr>
          <w:rFonts w:ascii="Noto Sans" w:hAnsi="Noto Sans" w:cs="Noto Sans"/>
          <w:sz w:val="24"/>
          <w:szCs w:val="24"/>
          <w:lang w:val="es-ES"/>
        </w:rPr>
        <w:t xml:space="preserve"> juego de</w:t>
      </w:r>
      <w:r w:rsidRPr="00DF4828">
        <w:rPr>
          <w:rFonts w:ascii="Noto Sans" w:hAnsi="Noto Sans" w:cs="Noto Sans"/>
          <w:sz w:val="24"/>
          <w:szCs w:val="24"/>
          <w:lang w:val="es-ES"/>
        </w:rPr>
        <w:t xml:space="preserve"> tipo B3 deberá cumplir, además de los requisitos generales establecidos en el artículo </w:t>
      </w:r>
      <w:r w:rsidR="00AC0AA3" w:rsidRPr="00DF4828">
        <w:rPr>
          <w:rFonts w:ascii="Noto Sans" w:hAnsi="Noto Sans" w:cs="Noto Sans"/>
          <w:sz w:val="24"/>
          <w:szCs w:val="24"/>
          <w:lang w:val="es-ES"/>
        </w:rPr>
        <w:t>1</w:t>
      </w:r>
      <w:r w:rsidR="00053BCD" w:rsidRPr="00DF4828">
        <w:rPr>
          <w:rFonts w:ascii="Noto Sans" w:hAnsi="Noto Sans" w:cs="Noto Sans"/>
          <w:sz w:val="24"/>
          <w:szCs w:val="24"/>
          <w:lang w:val="es-ES"/>
        </w:rPr>
        <w:t>4</w:t>
      </w:r>
      <w:r w:rsidRPr="00DF4828">
        <w:rPr>
          <w:rFonts w:ascii="Noto Sans" w:hAnsi="Noto Sans" w:cs="Noto Sans"/>
          <w:sz w:val="24"/>
          <w:szCs w:val="24"/>
          <w:lang w:val="es-ES"/>
        </w:rPr>
        <w:t>, los siguientes:</w:t>
      </w:r>
    </w:p>
    <w:p w:rsidR="008153F7" w:rsidRPr="00DF4828" w:rsidRDefault="008153F7" w:rsidP="002440FD">
      <w:pPr>
        <w:spacing w:after="0" w:line="240" w:lineRule="auto"/>
        <w:jc w:val="both"/>
        <w:rPr>
          <w:rFonts w:ascii="Noto Sans" w:hAnsi="Noto Sans" w:cs="Noto Sans"/>
          <w:sz w:val="24"/>
          <w:szCs w:val="24"/>
          <w:lang w:val="es-ES"/>
        </w:rPr>
      </w:pPr>
    </w:p>
    <w:p w:rsidR="00405D86" w:rsidRPr="00DF4828" w:rsidRDefault="008153F7" w:rsidP="00874C5E">
      <w:pPr>
        <w:pStyle w:val="Prrafodelista"/>
        <w:numPr>
          <w:ilvl w:val="0"/>
          <w:numId w:val="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El precio máximo de la partida será de 0,20 euros, </w:t>
      </w:r>
      <w:r w:rsidR="00405D86" w:rsidRPr="00DF4828">
        <w:rPr>
          <w:rFonts w:ascii="Noto Sans" w:hAnsi="Noto Sans" w:cs="Noto Sans"/>
          <w:sz w:val="24"/>
          <w:szCs w:val="24"/>
          <w:lang w:val="es-ES"/>
        </w:rPr>
        <w:t xml:space="preserve">sin perjuicio de que pueda realizarse simultáneamente un número acumulado de partidas que en conjunto no superen el valor de 3 </w:t>
      </w:r>
      <w:proofErr w:type="gramStart"/>
      <w:r w:rsidR="00405D86" w:rsidRPr="00DF4828">
        <w:rPr>
          <w:rFonts w:ascii="Noto Sans" w:hAnsi="Noto Sans" w:cs="Noto Sans"/>
          <w:sz w:val="24"/>
          <w:szCs w:val="24"/>
          <w:lang w:val="es-ES"/>
        </w:rPr>
        <w:t>euro</w:t>
      </w:r>
      <w:proofErr w:type="gramEnd"/>
      <w:r w:rsidR="00405D86" w:rsidRPr="00DF4828">
        <w:rPr>
          <w:rFonts w:ascii="Noto Sans" w:hAnsi="Noto Sans" w:cs="Noto Sans"/>
          <w:sz w:val="24"/>
          <w:szCs w:val="24"/>
          <w:lang w:val="es-ES"/>
        </w:rPr>
        <w:t>.</w:t>
      </w:r>
    </w:p>
    <w:p w:rsidR="00405D86" w:rsidRPr="00DF4828" w:rsidRDefault="00BE4337" w:rsidP="00874C5E">
      <w:pPr>
        <w:pStyle w:val="Prrafodelista"/>
        <w:numPr>
          <w:ilvl w:val="0"/>
          <w:numId w:val="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El premio máximo que estas máquinas podrán conceder será de </w:t>
      </w:r>
      <w:r w:rsidR="009A78E3" w:rsidRPr="00DF4828">
        <w:rPr>
          <w:rFonts w:ascii="Noto Sans" w:hAnsi="Noto Sans" w:cs="Noto Sans"/>
          <w:sz w:val="24"/>
          <w:szCs w:val="24"/>
          <w:lang w:val="es-ES"/>
        </w:rPr>
        <w:t>3000 euros.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w:t>
      </w:r>
      <w:r w:rsidRPr="00DF4828">
        <w:rPr>
          <w:rFonts w:ascii="Noto Sans" w:hAnsi="Noto Sans" w:cs="Noto Sans"/>
          <w:sz w:val="24"/>
          <w:szCs w:val="24"/>
          <w:lang w:val="es-ES"/>
        </w:rPr>
        <w:tab/>
        <w:t>El programa de juego no podrá provocar ningún tipo de encadenamiento o secuencia de premios cuyo resultado sea la obtención de una cantidad de dinero superior al premio máximo establecido.</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w:t>
      </w:r>
      <w:r w:rsidRPr="00DF4828">
        <w:rPr>
          <w:rFonts w:ascii="Noto Sans" w:hAnsi="Noto Sans" w:cs="Noto Sans"/>
          <w:sz w:val="24"/>
          <w:szCs w:val="24"/>
          <w:lang w:val="es-ES"/>
        </w:rPr>
        <w:tab/>
        <w:t xml:space="preserve">Cada máquina tipo “B3” estará programada y explotada de forma que devuelva en todo ciclo máximo de 120.000 partidas consecutivas un porcentaje de premios no inferior al </w:t>
      </w:r>
      <w:r w:rsidR="008F4DB3" w:rsidRPr="00DF4828">
        <w:rPr>
          <w:rFonts w:ascii="Noto Sans" w:hAnsi="Noto Sans" w:cs="Noto Sans"/>
          <w:sz w:val="24"/>
          <w:szCs w:val="24"/>
          <w:lang w:val="es-ES"/>
        </w:rPr>
        <w:t xml:space="preserve">80 </w:t>
      </w:r>
      <w:r w:rsidRPr="00DF4828">
        <w:rPr>
          <w:rFonts w:ascii="Noto Sans" w:hAnsi="Noto Sans" w:cs="Noto Sans"/>
          <w:sz w:val="24"/>
          <w:szCs w:val="24"/>
          <w:lang w:val="es-ES"/>
        </w:rPr>
        <w:t>% del precio de las partidas efectuadas.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e)</w:t>
      </w:r>
      <w:r w:rsidRPr="00DF4828">
        <w:rPr>
          <w:rFonts w:ascii="Noto Sans" w:hAnsi="Noto Sans" w:cs="Noto Sans"/>
          <w:sz w:val="24"/>
          <w:szCs w:val="24"/>
          <w:lang w:val="es-ES"/>
        </w:rPr>
        <w:tab/>
        <w:t>La duración media de la partida no será inferior a 3 segundos, sin que puedan realizarse más de 600 partidas en 30 minutos.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w:t>
      </w:r>
      <w:r w:rsidRPr="00DF4828">
        <w:rPr>
          <w:rFonts w:ascii="Noto Sans" w:hAnsi="Noto Sans" w:cs="Noto Sans"/>
          <w:sz w:val="24"/>
          <w:szCs w:val="24"/>
          <w:lang w:val="es-ES"/>
        </w:rPr>
        <w:tab/>
        <w:t>Las máquinas podrán tener instalados dispositivos sonoros.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g)</w:t>
      </w:r>
      <w:r w:rsidRPr="00DF4828">
        <w:rPr>
          <w:rFonts w:ascii="Noto Sans" w:hAnsi="Noto Sans" w:cs="Noto Sans"/>
          <w:sz w:val="24"/>
          <w:szCs w:val="24"/>
          <w:lang w:val="es-ES"/>
        </w:rPr>
        <w:tab/>
        <w:t xml:space="preserve">Las máquinas deberán incorporar los contadores y dispositivos de seguridad regulados </w:t>
      </w:r>
      <w:r w:rsidR="00666E76" w:rsidRPr="00DF4828">
        <w:rPr>
          <w:rFonts w:ascii="Noto Sans" w:hAnsi="Noto Sans" w:cs="Noto Sans"/>
          <w:sz w:val="24"/>
          <w:szCs w:val="24"/>
          <w:lang w:val="es-ES"/>
        </w:rPr>
        <w:t>en los artículos 31 y 32</w:t>
      </w:r>
      <w:r w:rsidR="00C847DE" w:rsidRPr="00DF4828">
        <w:rPr>
          <w:rFonts w:ascii="Noto Sans" w:hAnsi="Noto Sans" w:cs="Noto Sans"/>
          <w:sz w:val="24"/>
          <w:szCs w:val="24"/>
          <w:lang w:val="es-ES"/>
        </w:rPr>
        <w:t xml:space="preserve"> </w:t>
      </w:r>
      <w:r w:rsidRPr="00DF4828">
        <w:rPr>
          <w:rFonts w:ascii="Noto Sans" w:hAnsi="Noto Sans" w:cs="Noto Sans"/>
          <w:sz w:val="24"/>
          <w:szCs w:val="24"/>
          <w:lang w:val="es-ES"/>
        </w:rPr>
        <w:t xml:space="preserve"> del presente Reglamento.</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h)</w:t>
      </w:r>
      <w:r w:rsidRPr="00DF4828">
        <w:rPr>
          <w:rFonts w:ascii="Noto Sans" w:hAnsi="Noto Sans" w:cs="Noto Sans"/>
          <w:sz w:val="24"/>
          <w:szCs w:val="24"/>
          <w:lang w:val="es-ES"/>
        </w:rPr>
        <w:tab/>
        <w:t>Las máquinas tipo “B3” exclusivas de salones de juego no podrán incorporar el juego del bingo en sus diversas modalidades.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1F1F1B" w:rsidRPr="00DF4828">
        <w:rPr>
          <w:rFonts w:ascii="Noto Sans" w:hAnsi="Noto Sans" w:cs="Noto Sans"/>
          <w:b/>
          <w:sz w:val="24"/>
          <w:szCs w:val="24"/>
          <w:lang w:val="es-ES"/>
        </w:rPr>
        <w:t>1</w:t>
      </w:r>
      <w:r w:rsidR="00053BCD" w:rsidRPr="00DF4828">
        <w:rPr>
          <w:rFonts w:ascii="Noto Sans" w:hAnsi="Noto Sans" w:cs="Noto Sans"/>
          <w:b/>
          <w:sz w:val="24"/>
          <w:szCs w:val="24"/>
          <w:lang w:val="es-ES"/>
        </w:rPr>
        <w:t>8</w:t>
      </w:r>
      <w:r w:rsidR="001F1F1B" w:rsidRPr="00DF4828">
        <w:rPr>
          <w:rFonts w:ascii="Noto Sans" w:hAnsi="Noto Sans" w:cs="Noto Sans"/>
          <w:b/>
          <w:sz w:val="24"/>
          <w:szCs w:val="24"/>
          <w:lang w:val="es-ES"/>
        </w:rPr>
        <w:t>.</w:t>
      </w:r>
      <w:r w:rsidRPr="00DF4828">
        <w:rPr>
          <w:rFonts w:ascii="Noto Sans" w:hAnsi="Noto Sans" w:cs="Noto Sans"/>
          <w:b/>
          <w:sz w:val="24"/>
          <w:szCs w:val="24"/>
          <w:lang w:val="es-ES"/>
        </w:rPr>
        <w:t xml:space="preserve"> Requisitos específicos de las máquinas de</w:t>
      </w:r>
      <w:r w:rsidR="007C35FF">
        <w:rPr>
          <w:rFonts w:ascii="Noto Sans" w:hAnsi="Noto Sans" w:cs="Noto Sans"/>
          <w:b/>
          <w:sz w:val="24"/>
          <w:szCs w:val="24"/>
          <w:lang w:val="es-ES"/>
        </w:rPr>
        <w:t xml:space="preserve"> juego de</w:t>
      </w:r>
      <w:r w:rsidRPr="00DF4828">
        <w:rPr>
          <w:rFonts w:ascii="Noto Sans" w:hAnsi="Noto Sans" w:cs="Noto Sans"/>
          <w:b/>
          <w:sz w:val="24"/>
          <w:szCs w:val="24"/>
          <w:lang w:val="es-ES"/>
        </w:rPr>
        <w:t xml:space="preserve"> tipo B4 o exclusivas de salas de bingo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9630F"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Cada</w:t>
      </w:r>
      <w:r w:rsidR="008153F7" w:rsidRPr="00DF4828">
        <w:rPr>
          <w:rFonts w:ascii="Noto Sans" w:hAnsi="Noto Sans" w:cs="Noto Sans"/>
          <w:sz w:val="24"/>
          <w:szCs w:val="24"/>
          <w:lang w:val="es-ES"/>
        </w:rPr>
        <w:t xml:space="preserve"> modelo de máquina de</w:t>
      </w:r>
      <w:r w:rsidR="007C35FF">
        <w:rPr>
          <w:rFonts w:ascii="Noto Sans" w:hAnsi="Noto Sans" w:cs="Noto Sans"/>
          <w:sz w:val="24"/>
          <w:szCs w:val="24"/>
          <w:lang w:val="es-ES"/>
        </w:rPr>
        <w:t xml:space="preserve"> juego de</w:t>
      </w:r>
      <w:r w:rsidR="008153F7" w:rsidRPr="00DF4828">
        <w:rPr>
          <w:rFonts w:ascii="Noto Sans" w:hAnsi="Noto Sans" w:cs="Noto Sans"/>
          <w:sz w:val="24"/>
          <w:szCs w:val="24"/>
          <w:lang w:val="es-ES"/>
        </w:rPr>
        <w:t xml:space="preserve"> tipo B4 deberá cumplir, además de los requisitos generales establecidos en el artículo </w:t>
      </w:r>
      <w:r w:rsidR="00D93660" w:rsidRPr="00DF4828">
        <w:rPr>
          <w:rFonts w:ascii="Noto Sans" w:hAnsi="Noto Sans" w:cs="Noto Sans"/>
          <w:sz w:val="24"/>
          <w:szCs w:val="24"/>
          <w:lang w:val="es-ES"/>
        </w:rPr>
        <w:t>1</w:t>
      </w:r>
      <w:r w:rsidR="00053BCD" w:rsidRPr="00DF4828">
        <w:rPr>
          <w:rFonts w:ascii="Noto Sans" w:hAnsi="Noto Sans" w:cs="Noto Sans"/>
          <w:sz w:val="24"/>
          <w:szCs w:val="24"/>
          <w:lang w:val="es-ES"/>
        </w:rPr>
        <w:t>4</w:t>
      </w:r>
      <w:r w:rsidR="00D93660" w:rsidRPr="00DF4828">
        <w:rPr>
          <w:rFonts w:ascii="Noto Sans" w:hAnsi="Noto Sans" w:cs="Noto Sans"/>
          <w:sz w:val="24"/>
          <w:szCs w:val="24"/>
          <w:lang w:val="es-ES"/>
        </w:rPr>
        <w:t xml:space="preserve">, </w:t>
      </w:r>
      <w:r w:rsidR="008153F7" w:rsidRPr="00DF4828">
        <w:rPr>
          <w:rFonts w:ascii="Noto Sans" w:hAnsi="Noto Sans" w:cs="Noto Sans"/>
          <w:sz w:val="24"/>
          <w:szCs w:val="24"/>
          <w:lang w:val="es-ES"/>
        </w:rPr>
        <w:t xml:space="preserve"> los siguientes:</w:t>
      </w:r>
    </w:p>
    <w:p w:rsidR="008153F7" w:rsidRPr="00DF4828" w:rsidRDefault="008153F7" w:rsidP="002440FD">
      <w:pPr>
        <w:spacing w:after="0" w:line="240" w:lineRule="auto"/>
        <w:jc w:val="both"/>
        <w:rPr>
          <w:rFonts w:ascii="Noto Sans" w:hAnsi="Noto Sans" w:cs="Noto Sans"/>
          <w:sz w:val="24"/>
          <w:szCs w:val="24"/>
          <w:lang w:val="es-ES"/>
        </w:rPr>
      </w:pPr>
    </w:p>
    <w:p w:rsidR="003E55BD"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w:t>
      </w:r>
      <w:r w:rsidRPr="00DF4828">
        <w:rPr>
          <w:rFonts w:ascii="Noto Sans" w:hAnsi="Noto Sans" w:cs="Noto Sans"/>
          <w:sz w:val="24"/>
          <w:szCs w:val="24"/>
          <w:lang w:val="es-ES"/>
        </w:rPr>
        <w:tab/>
        <w:t xml:space="preserve">El precio máximo de la partida será de 0,20 euros, sin perjuicio de </w:t>
      </w:r>
      <w:r w:rsidR="003E55BD" w:rsidRPr="00DF4828">
        <w:rPr>
          <w:rFonts w:ascii="Noto Sans" w:hAnsi="Noto Sans" w:cs="Noto Sans"/>
          <w:sz w:val="24"/>
          <w:szCs w:val="24"/>
          <w:lang w:val="es-ES"/>
        </w:rPr>
        <w:t>que se pueda realizar simultáneamente un número acumulado de partidas que en conjunto no superen el valor de 6 euros.</w:t>
      </w:r>
    </w:p>
    <w:p w:rsidR="00737EE9" w:rsidRPr="00DF4828" w:rsidRDefault="00737EE9" w:rsidP="00737EE9">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b)  El premio máximo que </w:t>
      </w:r>
      <w:r w:rsidR="009A78E3" w:rsidRPr="00DF4828">
        <w:rPr>
          <w:rFonts w:ascii="Noto Sans" w:hAnsi="Noto Sans" w:cs="Noto Sans"/>
          <w:sz w:val="24"/>
          <w:szCs w:val="24"/>
          <w:lang w:val="es-ES"/>
        </w:rPr>
        <w:t xml:space="preserve">estas máquinas podrán conceder será de 6000 euros. </w:t>
      </w:r>
    </w:p>
    <w:p w:rsidR="00737EE9" w:rsidRPr="00DF4828" w:rsidRDefault="00737EE9" w:rsidP="002440FD">
      <w:pPr>
        <w:spacing w:after="0" w:line="240" w:lineRule="auto"/>
        <w:jc w:val="both"/>
        <w:rPr>
          <w:rFonts w:ascii="Noto Sans" w:hAnsi="Noto Sans" w:cs="Noto Sans"/>
          <w:sz w:val="24"/>
          <w:szCs w:val="24"/>
          <w:lang w:val="es-ES"/>
        </w:rPr>
      </w:pPr>
    </w:p>
    <w:p w:rsidR="008153F7" w:rsidRPr="00DF4828" w:rsidRDefault="00737EE9"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 L</w:t>
      </w:r>
      <w:r w:rsidR="008153F7" w:rsidRPr="00DF4828">
        <w:rPr>
          <w:rFonts w:ascii="Noto Sans" w:hAnsi="Noto Sans" w:cs="Noto Sans"/>
          <w:sz w:val="24"/>
          <w:szCs w:val="24"/>
          <w:lang w:val="es-ES"/>
        </w:rPr>
        <w:t>a realización de apuestas así como el cobro de los premios obtenidos por las personas usuarias, se podrá realizar mediante tarjetas electrónicas prepago debidamente autorizadas por el órgano competente.</w:t>
      </w:r>
    </w:p>
    <w:p w:rsidR="008153F7" w:rsidRPr="00DF4828" w:rsidRDefault="00737EE9"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w:t>
      </w:r>
      <w:r w:rsidR="008153F7" w:rsidRPr="00DF4828">
        <w:rPr>
          <w:rFonts w:ascii="Noto Sans" w:hAnsi="Noto Sans" w:cs="Noto Sans"/>
          <w:sz w:val="24"/>
          <w:szCs w:val="24"/>
          <w:lang w:val="es-ES"/>
        </w:rPr>
        <w:t>)</w:t>
      </w:r>
      <w:r w:rsidR="008153F7" w:rsidRPr="00DF4828">
        <w:rPr>
          <w:rFonts w:ascii="Noto Sans" w:hAnsi="Noto Sans" w:cs="Noto Sans"/>
          <w:sz w:val="24"/>
          <w:szCs w:val="24"/>
          <w:lang w:val="es-ES"/>
        </w:rPr>
        <w:tab/>
        <w:t>La duración media de cada partida no será inferior a 3 segundos, sin que puedan realizarse más de 600 partidas en 30 minutos.  A efectos de la duración, la realización de partidas simultáneas se contabilizará como si se tratase de una partida.</w:t>
      </w:r>
    </w:p>
    <w:p w:rsidR="008153F7" w:rsidRPr="00DF4828" w:rsidRDefault="00737EE9"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w:t>
      </w:r>
      <w:r w:rsidR="008153F7" w:rsidRPr="00DF4828">
        <w:rPr>
          <w:rFonts w:ascii="Noto Sans" w:hAnsi="Noto Sans" w:cs="Noto Sans"/>
          <w:sz w:val="24"/>
          <w:szCs w:val="24"/>
          <w:lang w:val="es-ES"/>
        </w:rPr>
        <w:t>)</w:t>
      </w:r>
      <w:r w:rsidR="008153F7" w:rsidRPr="00DF4828">
        <w:rPr>
          <w:rFonts w:ascii="Noto Sans" w:hAnsi="Noto Sans" w:cs="Noto Sans"/>
          <w:sz w:val="24"/>
          <w:szCs w:val="24"/>
          <w:lang w:val="es-ES"/>
        </w:rPr>
        <w:tab/>
        <w:t xml:space="preserve">Cada máquina devolverá un porcentaje superior al </w:t>
      </w:r>
      <w:r w:rsidR="009A78E3" w:rsidRPr="00DF4828">
        <w:rPr>
          <w:rFonts w:ascii="Noto Sans" w:hAnsi="Noto Sans" w:cs="Noto Sans"/>
          <w:sz w:val="24"/>
          <w:szCs w:val="24"/>
          <w:lang w:val="es-ES"/>
        </w:rPr>
        <w:t>80</w:t>
      </w:r>
      <w:r w:rsidR="008153F7" w:rsidRPr="00DF4828">
        <w:rPr>
          <w:rFonts w:ascii="Noto Sans" w:hAnsi="Noto Sans" w:cs="Noto Sans"/>
          <w:sz w:val="24"/>
          <w:szCs w:val="24"/>
          <w:lang w:val="es-ES"/>
        </w:rPr>
        <w:t xml:space="preserve"> % del total de las cantidades jugadas, de acuerdo con la estadística de partidas que resulte de todas las combinaciones posibles. </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w:t>
      </w:r>
      <w:r w:rsidRPr="00DF4828">
        <w:rPr>
          <w:rFonts w:ascii="Noto Sans" w:hAnsi="Noto Sans" w:cs="Noto Sans"/>
          <w:sz w:val="24"/>
          <w:szCs w:val="24"/>
          <w:lang w:val="es-ES"/>
        </w:rPr>
        <w:tab/>
        <w:t>El juego de la máquina consistirá en el juego del bingo desarrollado de forma informática y sin intervención en la ejecución del personal de la sala de bingo.</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g)</w:t>
      </w:r>
      <w:r w:rsidRPr="00DF4828">
        <w:rPr>
          <w:rFonts w:ascii="Noto Sans" w:hAnsi="Noto Sans" w:cs="Noto Sans"/>
          <w:sz w:val="24"/>
          <w:szCs w:val="24"/>
          <w:lang w:val="es-ES"/>
        </w:rPr>
        <w:tab/>
        <w:t>En ningún caso, la máquina de juego podrá expedir cartones o soportes físicos del juego desarrollado en la máquina para su uso externo por parte del jugador.</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h)</w:t>
      </w:r>
      <w:r w:rsidRPr="00DF4828">
        <w:rPr>
          <w:rFonts w:ascii="Noto Sans" w:hAnsi="Noto Sans" w:cs="Noto Sans"/>
          <w:sz w:val="24"/>
          <w:szCs w:val="24"/>
          <w:lang w:val="es-ES"/>
        </w:rPr>
        <w:tab/>
        <w:t>El juego se desarrollará necesariamente mediante la utilización de pantallas controladas por señal de vídeo o sistema similar.</w:t>
      </w:r>
    </w:p>
    <w:p w:rsidR="009A78E3" w:rsidRPr="00DF4828" w:rsidRDefault="009A78E3"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i) Las máquinas que desarrollen el juego del bingo podrán contar con un dispositivo que permita la opción “bola extra”, pudiéndose arriesgar por el jugador a su voluntad la cantidad de créditos existentes en la máquina o introducir dinero adicional para su compra. La opción de la “bola extra” estará permitida siempre que no se altere el porcentaje de premios de la máquina, ni se supere el premio máximo, y que el jugador esté debidamente informado del coste de cada “bola extra”. En cada partida no se podrán comprar más de 15 “bolas extras”.</w:t>
      </w:r>
    </w:p>
    <w:p w:rsidR="009A78E3" w:rsidRPr="00DF4828" w:rsidRDefault="009A78E3" w:rsidP="002440FD">
      <w:pPr>
        <w:spacing w:after="0" w:line="240" w:lineRule="auto"/>
        <w:jc w:val="both"/>
        <w:rPr>
          <w:rFonts w:ascii="Noto Sans" w:hAnsi="Noto Sans" w:cs="Noto Sans"/>
          <w:sz w:val="24"/>
          <w:szCs w:val="24"/>
          <w:lang w:val="es-ES"/>
        </w:rPr>
      </w:pPr>
    </w:p>
    <w:p w:rsidR="009A78E3" w:rsidRPr="00DF4828" w:rsidRDefault="009A78E3"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j) Estas máquinas podrán disponer de un solo marcador de premios y créditos, de manera que el jugador pueda recuperar en cualquier momento la cuantía que se acumule. </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9630F"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El</w:t>
      </w:r>
      <w:r w:rsidR="008153F7" w:rsidRPr="00DF4828">
        <w:rPr>
          <w:rFonts w:ascii="Noto Sans" w:hAnsi="Noto Sans" w:cs="Noto Sans"/>
          <w:sz w:val="24"/>
          <w:szCs w:val="24"/>
          <w:lang w:val="es-ES"/>
        </w:rPr>
        <w:t xml:space="preserve"> sistema informático deberá contar con los siguientes elementos y funcionalidades: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w:t>
      </w:r>
      <w:r w:rsidRPr="00DF4828">
        <w:rPr>
          <w:rFonts w:ascii="Noto Sans" w:hAnsi="Noto Sans" w:cs="Noto Sans"/>
          <w:sz w:val="24"/>
          <w:szCs w:val="24"/>
          <w:lang w:val="es-ES"/>
        </w:rPr>
        <w:tab/>
        <w:t xml:space="preserve">Un servidor de grupo, encargado de establecer la comunicación </w:t>
      </w:r>
      <w:proofErr w:type="gramStart"/>
      <w:r w:rsidRPr="00DF4828">
        <w:rPr>
          <w:rFonts w:ascii="Noto Sans" w:hAnsi="Noto Sans" w:cs="Noto Sans"/>
          <w:sz w:val="24"/>
          <w:szCs w:val="24"/>
          <w:lang w:val="es-ES"/>
        </w:rPr>
        <w:t>contin</w:t>
      </w:r>
      <w:r w:rsidR="000B120C">
        <w:rPr>
          <w:rFonts w:ascii="Noto Sans" w:hAnsi="Noto Sans" w:cs="Noto Sans"/>
          <w:sz w:val="24"/>
          <w:szCs w:val="24"/>
          <w:lang w:val="es-ES"/>
        </w:rPr>
        <w:t>ua</w:t>
      </w:r>
      <w:proofErr w:type="gramEnd"/>
      <w:r w:rsidRPr="00DF4828">
        <w:rPr>
          <w:rFonts w:ascii="Noto Sans" w:hAnsi="Noto Sans" w:cs="Noto Sans"/>
          <w:sz w:val="24"/>
          <w:szCs w:val="24"/>
          <w:lang w:val="es-ES"/>
        </w:rPr>
        <w:t xml:space="preserve"> con las pantallas terminales ocupadas, respecto de las apuestas realizadas y los premios obtenidos.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w:t>
      </w:r>
      <w:r w:rsidRPr="00DF4828">
        <w:rPr>
          <w:rFonts w:ascii="Noto Sans" w:hAnsi="Noto Sans" w:cs="Noto Sans"/>
          <w:sz w:val="24"/>
          <w:szCs w:val="24"/>
          <w:lang w:val="es-ES"/>
        </w:rPr>
        <w:tab/>
        <w:t>Un servidor de comunicaciones, encargado de canalizar y garantizar el intercambio de información entre el servidor de grupo y el servidor central.</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w:t>
      </w:r>
      <w:r w:rsidRPr="00DF4828">
        <w:rPr>
          <w:rFonts w:ascii="Noto Sans" w:hAnsi="Noto Sans" w:cs="Noto Sans"/>
          <w:sz w:val="24"/>
          <w:szCs w:val="24"/>
          <w:lang w:val="es-ES"/>
        </w:rPr>
        <w:tab/>
        <w:t>Un servidor central, que archivará todos los datos relativos a las apuestas realizadas y los premios obtenidos y que elaborará y producirá las estadísticas y los informes del número de partidas realizadas, las cuantías jugadas y las combinaciones ganadoras otorgadas con indicación del día y la hora.</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w:t>
      </w:r>
      <w:r w:rsidRPr="00DF4828">
        <w:rPr>
          <w:rFonts w:ascii="Noto Sans" w:hAnsi="Noto Sans" w:cs="Noto Sans"/>
          <w:sz w:val="24"/>
          <w:szCs w:val="24"/>
          <w:lang w:val="es-ES"/>
        </w:rPr>
        <w:tab/>
        <w:t>Un sistema informático de caja, que contará con un terminal de caja que cargará en los soportes aptos para la realización de cobros y pagos, o en cualquier otro soporte debidamente autorizado por el órgano competente, las cuantías que soliciten los jugadores, e indicará el saldo o crédito final para su abono a los mismos. Con esta finalidad, incluirá un programa informático de control y gestión de todas las transacciones económicas realizadas.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w:t>
      </w:r>
      <w:r w:rsidRPr="00DF4828">
        <w:rPr>
          <w:rFonts w:ascii="Noto Sans" w:hAnsi="Noto Sans" w:cs="Noto Sans"/>
          <w:sz w:val="24"/>
          <w:szCs w:val="24"/>
          <w:lang w:val="es-ES"/>
        </w:rPr>
        <w:tab/>
        <w:t>Un sistema de verificación, que, antes del inicio de cada sesión de la sala, comprobará diariamente el funcionamiento correcto de todo el sistema. Si durante la jornada de juego se detectasen averías o fallos en el servidor, se interrumpirá el juego y se devolverán las cuantías apostadas a los jugadores. Antes de reiniciar el sistema, se comprobará otra vez su correcto funcionamiento así como de todas las máquinas.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Si la avería se produjese en una máquina que impida su correcto funcionamiento y no se pudiese reparar en el acto, se desconectará inmediatamente y se colocará un cartel en el que se indique esta circunstancia.</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w:t>
      </w:r>
      <w:r w:rsidRPr="00DF4828">
        <w:rPr>
          <w:rFonts w:ascii="Noto Sans" w:hAnsi="Noto Sans" w:cs="Noto Sans"/>
          <w:sz w:val="24"/>
          <w:szCs w:val="24"/>
          <w:lang w:val="es-ES"/>
        </w:rPr>
        <w:tab/>
        <w:t>Deberán incorporar contadores que cumplan las mismas funcionalidades previstas en el este Reglamento.  No obstante, la empresa titular o de servicios de la sala de bingo podrá implementar en el servidor del establecimiento un sistema de información, homologado por el laboratorio de ensayo autorizado, que conectado a las máquinas o terminales de la sala, registre todas las funcionalidades exigidas con carácter general.</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053BCD" w:rsidRPr="00DF4828">
        <w:rPr>
          <w:rFonts w:ascii="Noto Sans" w:hAnsi="Noto Sans" w:cs="Noto Sans"/>
          <w:b/>
          <w:sz w:val="24"/>
          <w:szCs w:val="24"/>
          <w:lang w:val="es-ES"/>
        </w:rPr>
        <w:t>19</w:t>
      </w:r>
      <w:r w:rsidR="001F1F1B" w:rsidRPr="00DF4828">
        <w:rPr>
          <w:rFonts w:ascii="Noto Sans" w:hAnsi="Noto Sans" w:cs="Noto Sans"/>
          <w:b/>
          <w:sz w:val="24"/>
          <w:szCs w:val="24"/>
          <w:lang w:val="es-ES"/>
        </w:rPr>
        <w:t xml:space="preserve">. </w:t>
      </w:r>
      <w:r w:rsidRPr="00DF4828">
        <w:rPr>
          <w:rFonts w:ascii="Noto Sans" w:hAnsi="Noto Sans" w:cs="Noto Sans"/>
          <w:b/>
          <w:sz w:val="24"/>
          <w:szCs w:val="24"/>
          <w:lang w:val="es-ES"/>
        </w:rPr>
        <w:t xml:space="preserve"> Dispositivos opcionales de las máquinas de </w:t>
      </w:r>
      <w:r w:rsidR="007C35FF">
        <w:rPr>
          <w:rFonts w:ascii="Noto Sans" w:hAnsi="Noto Sans" w:cs="Noto Sans"/>
          <w:b/>
          <w:sz w:val="24"/>
          <w:szCs w:val="24"/>
          <w:lang w:val="es-ES"/>
        </w:rPr>
        <w:t xml:space="preserve">juego de </w:t>
      </w:r>
      <w:r w:rsidRPr="00DF4828">
        <w:rPr>
          <w:rFonts w:ascii="Noto Sans" w:hAnsi="Noto Sans" w:cs="Noto Sans"/>
          <w:b/>
          <w:sz w:val="24"/>
          <w:szCs w:val="24"/>
          <w:lang w:val="es-ES"/>
        </w:rPr>
        <w:t>tipo B</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C847DE"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w:t>
      </w:r>
      <w:r w:rsidR="008153F7" w:rsidRPr="00DF4828">
        <w:rPr>
          <w:rFonts w:ascii="Noto Sans" w:hAnsi="Noto Sans" w:cs="Noto Sans"/>
          <w:sz w:val="24"/>
          <w:szCs w:val="24"/>
          <w:lang w:val="es-ES"/>
        </w:rPr>
        <w:t>Las máquinas de</w:t>
      </w:r>
      <w:r w:rsidR="007C35FF">
        <w:rPr>
          <w:rFonts w:ascii="Noto Sans" w:hAnsi="Noto Sans" w:cs="Noto Sans"/>
          <w:sz w:val="24"/>
          <w:szCs w:val="24"/>
          <w:lang w:val="es-ES"/>
        </w:rPr>
        <w:t xml:space="preserve"> juego de </w:t>
      </w:r>
      <w:r w:rsidR="008153F7" w:rsidRPr="00DF4828">
        <w:rPr>
          <w:rFonts w:ascii="Noto Sans" w:hAnsi="Noto Sans" w:cs="Noto Sans"/>
          <w:sz w:val="24"/>
          <w:szCs w:val="24"/>
          <w:lang w:val="es-ES"/>
        </w:rPr>
        <w:t xml:space="preserve"> tipo B que cumplan los requisitos enumerados en los artículos anteriores podrán disponer, siempre que se haga constar en su homologación, de cualquiera de los siguientes dispositivos</w:t>
      </w:r>
      <w:r w:rsidRPr="00DF4828">
        <w:rPr>
          <w:rFonts w:ascii="Noto Sans" w:hAnsi="Noto Sans" w:cs="Noto Sans"/>
          <w:sz w:val="24"/>
          <w:szCs w:val="24"/>
          <w:lang w:val="es-ES"/>
        </w:rPr>
        <w:t>:</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C847DE"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 Los que permitan a v</w:t>
      </w:r>
      <w:r w:rsidR="008153F7" w:rsidRPr="00DF4828">
        <w:rPr>
          <w:rFonts w:ascii="Noto Sans" w:hAnsi="Noto Sans" w:cs="Noto Sans"/>
          <w:sz w:val="24"/>
          <w:szCs w:val="24"/>
          <w:lang w:val="es-ES"/>
        </w:rPr>
        <w:t>oluntad del jugador arriesgar los premios, siempre que el programa de juego garantice los premios y porcentajes de devolución establecidos y que no superen los premios máximos previstos.</w:t>
      </w:r>
    </w:p>
    <w:p w:rsidR="008153F7" w:rsidRPr="00DF4828" w:rsidRDefault="008153F7" w:rsidP="002440FD">
      <w:pPr>
        <w:spacing w:after="0" w:line="240" w:lineRule="auto"/>
        <w:jc w:val="both"/>
        <w:rPr>
          <w:rFonts w:ascii="Noto Sans" w:hAnsi="Noto Sans" w:cs="Noto Sans"/>
          <w:sz w:val="24"/>
          <w:szCs w:val="24"/>
          <w:lang w:val="es-ES"/>
        </w:rPr>
      </w:pPr>
    </w:p>
    <w:p w:rsidR="00C847DE" w:rsidRPr="00DF4828" w:rsidRDefault="00C847DE"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 Los que permitan la retención total o parcial de la combinación de una partida no ganadora para otra posterior.</w:t>
      </w:r>
    </w:p>
    <w:p w:rsidR="00C847DE" w:rsidRPr="00DF4828" w:rsidRDefault="00C847DE" w:rsidP="002440FD">
      <w:pPr>
        <w:spacing w:after="0" w:line="240" w:lineRule="auto"/>
        <w:jc w:val="both"/>
        <w:rPr>
          <w:rFonts w:ascii="Noto Sans" w:hAnsi="Noto Sans" w:cs="Noto Sans"/>
          <w:sz w:val="24"/>
          <w:szCs w:val="24"/>
          <w:lang w:val="es-ES"/>
        </w:rPr>
      </w:pPr>
    </w:p>
    <w:p w:rsidR="00C847DE" w:rsidRPr="00DF4828" w:rsidRDefault="00C847DE"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c)  Los que permitan la realización simultánea </w:t>
      </w:r>
      <w:r w:rsidR="002F2F7A" w:rsidRPr="00DF4828">
        <w:rPr>
          <w:rFonts w:ascii="Noto Sans" w:hAnsi="Noto Sans" w:cs="Noto Sans"/>
          <w:sz w:val="24"/>
          <w:szCs w:val="24"/>
          <w:lang w:val="es-ES"/>
        </w:rPr>
        <w:t>de partidas, siempre que no superen lo que para cada categoría se establece en el presente reglamento</w:t>
      </w:r>
      <w:r w:rsidRPr="00DF4828">
        <w:rPr>
          <w:rFonts w:ascii="Noto Sans" w:hAnsi="Noto Sans" w:cs="Noto Sans"/>
          <w:sz w:val="24"/>
          <w:szCs w:val="24"/>
          <w:lang w:val="es-ES"/>
        </w:rPr>
        <w:t xml:space="preserve">. </w:t>
      </w:r>
    </w:p>
    <w:p w:rsidR="00C847DE" w:rsidRPr="00DF4828" w:rsidRDefault="00C847DE" w:rsidP="002440FD">
      <w:pPr>
        <w:spacing w:after="0" w:line="240" w:lineRule="auto"/>
        <w:jc w:val="both"/>
        <w:rPr>
          <w:rFonts w:ascii="Noto Sans" w:hAnsi="Noto Sans" w:cs="Noto Sans"/>
          <w:sz w:val="24"/>
          <w:szCs w:val="24"/>
          <w:lang w:val="es-ES"/>
        </w:rPr>
      </w:pPr>
    </w:p>
    <w:p w:rsidR="00627C67" w:rsidRPr="00DF4828" w:rsidRDefault="00627C6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 Los que permitan la interconexión de máquinas tipo B.</w:t>
      </w:r>
    </w:p>
    <w:p w:rsidR="00627C67" w:rsidRPr="00DF4828" w:rsidRDefault="00627C67" w:rsidP="002440FD">
      <w:pPr>
        <w:spacing w:after="0" w:line="240" w:lineRule="auto"/>
        <w:jc w:val="both"/>
        <w:rPr>
          <w:rFonts w:ascii="Noto Sans" w:hAnsi="Noto Sans" w:cs="Noto Sans"/>
          <w:sz w:val="24"/>
          <w:szCs w:val="24"/>
          <w:lang w:val="es-ES"/>
        </w:rPr>
      </w:pPr>
    </w:p>
    <w:p w:rsidR="00B955A2" w:rsidRPr="00DF4828" w:rsidRDefault="00627C6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w:t>
      </w:r>
      <w:r w:rsidR="00C847DE" w:rsidRPr="00DF4828">
        <w:rPr>
          <w:rFonts w:ascii="Noto Sans" w:hAnsi="Noto Sans" w:cs="Noto Sans"/>
          <w:sz w:val="24"/>
          <w:szCs w:val="24"/>
          <w:lang w:val="es-ES"/>
        </w:rPr>
        <w:t xml:space="preserve">)  Los que permitan apostar </w:t>
      </w:r>
      <w:proofErr w:type="gramStart"/>
      <w:r w:rsidR="00C847DE" w:rsidRPr="00DF4828">
        <w:rPr>
          <w:rFonts w:ascii="Noto Sans" w:hAnsi="Noto Sans" w:cs="Noto Sans"/>
          <w:sz w:val="24"/>
          <w:szCs w:val="24"/>
          <w:lang w:val="es-ES"/>
        </w:rPr>
        <w:t>“ a</w:t>
      </w:r>
      <w:proofErr w:type="gramEnd"/>
      <w:r w:rsidR="00C847DE" w:rsidRPr="00DF4828">
        <w:rPr>
          <w:rFonts w:ascii="Noto Sans" w:hAnsi="Noto Sans" w:cs="Noto Sans"/>
          <w:sz w:val="24"/>
          <w:szCs w:val="24"/>
          <w:lang w:val="es-ES"/>
        </w:rPr>
        <w:t xml:space="preserve"> crédito o nada” las cantidades sobrantes de partidas anteriores cuyo importe sea inferior al precio de la partida. </w:t>
      </w:r>
      <w:r w:rsidR="00B955A2" w:rsidRPr="00DF4828">
        <w:rPr>
          <w:rFonts w:ascii="Noto Sans" w:hAnsi="Noto Sans" w:cs="Noto Sans"/>
          <w:sz w:val="24"/>
          <w:szCs w:val="24"/>
          <w:lang w:val="es-ES"/>
        </w:rPr>
        <w:t>En este caso la máquina otorgará un crédito de valor doble a la cantidad sobrante apostada por el jugador en, al menos, el cincuenta por ciento de las ocasiones en que se produzca la apuesta.</w:t>
      </w:r>
    </w:p>
    <w:p w:rsidR="001708EE" w:rsidRPr="00DF4828" w:rsidRDefault="001708EE" w:rsidP="002440FD">
      <w:pPr>
        <w:spacing w:after="0" w:line="240" w:lineRule="auto"/>
        <w:jc w:val="both"/>
        <w:rPr>
          <w:rFonts w:ascii="Noto Sans" w:hAnsi="Noto Sans" w:cs="Noto Sans"/>
          <w:sz w:val="24"/>
          <w:szCs w:val="24"/>
          <w:lang w:val="es-ES"/>
        </w:rPr>
      </w:pPr>
    </w:p>
    <w:p w:rsidR="008153F7" w:rsidRPr="00DF4828" w:rsidRDefault="00574922"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w:t>
      </w:r>
      <w:r w:rsidR="000B7063" w:rsidRPr="00DF4828">
        <w:rPr>
          <w:rFonts w:ascii="Noto Sans" w:hAnsi="Noto Sans" w:cs="Noto Sans"/>
          <w:sz w:val="24"/>
          <w:szCs w:val="24"/>
          <w:lang w:val="es-ES"/>
        </w:rPr>
        <w:t xml:space="preserve"> </w:t>
      </w:r>
      <w:r w:rsidR="009A78E3" w:rsidRPr="00DF4828">
        <w:rPr>
          <w:rFonts w:ascii="Noto Sans" w:hAnsi="Noto Sans" w:cs="Noto Sans"/>
          <w:sz w:val="24"/>
          <w:szCs w:val="24"/>
          <w:lang w:val="es-ES"/>
        </w:rPr>
        <w:t>Marcador de créditos y marcador de monedas no destinadas a juego</w:t>
      </w:r>
      <w:r w:rsidR="008153F7" w:rsidRPr="00DF4828">
        <w:rPr>
          <w:rFonts w:ascii="Noto Sans" w:hAnsi="Noto Sans" w:cs="Noto Sans"/>
          <w:sz w:val="24"/>
          <w:szCs w:val="24"/>
          <w:lang w:val="es-ES"/>
        </w:rPr>
        <w:t>.</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importe acumulado deberá ser entregado automáticamente al jugador si transcurren 10 segundos desde que el contador de créditos haya llegado a cero.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627C6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h</w:t>
      </w:r>
      <w:r w:rsidR="000B7063" w:rsidRPr="00DF4828">
        <w:rPr>
          <w:rFonts w:ascii="Noto Sans" w:hAnsi="Noto Sans" w:cs="Noto Sans"/>
          <w:sz w:val="24"/>
          <w:szCs w:val="24"/>
          <w:lang w:val="es-ES"/>
        </w:rPr>
        <w:t>) Un M</w:t>
      </w:r>
      <w:r w:rsidR="008153F7" w:rsidRPr="00DF4828">
        <w:rPr>
          <w:rFonts w:ascii="Noto Sans" w:hAnsi="Noto Sans" w:cs="Noto Sans"/>
          <w:sz w:val="24"/>
          <w:szCs w:val="24"/>
          <w:lang w:val="es-ES"/>
        </w:rPr>
        <w:t>arcador de premios que permita acumular los premios obtenidos, sin superar  el premio máximo autorizado. Al alcanzarse este máximo, la máquina deberá pagar automáticamente y sin intervención del jugador el importe acumulado.</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627C6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i</w:t>
      </w:r>
      <w:r w:rsidR="000B7063" w:rsidRPr="00DF4828">
        <w:rPr>
          <w:rFonts w:ascii="Noto Sans" w:hAnsi="Noto Sans" w:cs="Noto Sans"/>
          <w:sz w:val="24"/>
          <w:szCs w:val="24"/>
          <w:lang w:val="es-ES"/>
        </w:rPr>
        <w:t>) Los que permitan i</w:t>
      </w:r>
      <w:r w:rsidR="008153F7" w:rsidRPr="00DF4828">
        <w:rPr>
          <w:rFonts w:ascii="Noto Sans" w:hAnsi="Noto Sans" w:cs="Noto Sans"/>
          <w:sz w:val="24"/>
          <w:szCs w:val="24"/>
          <w:lang w:val="es-ES"/>
        </w:rPr>
        <w:t>ncrementar  los porcentajes de devolución de premios de acuerdo con este Reglamento.</w:t>
      </w:r>
    </w:p>
    <w:p w:rsidR="008153F7" w:rsidRPr="00DF4828" w:rsidRDefault="008153F7" w:rsidP="002440FD">
      <w:pPr>
        <w:spacing w:after="0" w:line="240" w:lineRule="auto"/>
        <w:jc w:val="both"/>
        <w:rPr>
          <w:rFonts w:ascii="Noto Sans" w:hAnsi="Noto Sans" w:cs="Noto Sans"/>
          <w:sz w:val="24"/>
          <w:szCs w:val="24"/>
          <w:lang w:val="es-ES"/>
        </w:rPr>
      </w:pPr>
    </w:p>
    <w:p w:rsidR="00D93660" w:rsidRPr="00DF4828" w:rsidRDefault="00D93660" w:rsidP="002440FD">
      <w:pPr>
        <w:spacing w:after="0" w:line="240" w:lineRule="auto"/>
        <w:jc w:val="both"/>
        <w:rPr>
          <w:rFonts w:ascii="Noto Sans" w:hAnsi="Noto Sans" w:cs="Noto Sans"/>
          <w:sz w:val="24"/>
          <w:szCs w:val="24"/>
          <w:lang w:val="es-ES"/>
        </w:rPr>
      </w:pPr>
    </w:p>
    <w:p w:rsidR="008153F7" w:rsidRPr="00051BE3" w:rsidRDefault="008153F7" w:rsidP="002440FD">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613072" w:rsidRPr="00051BE3">
        <w:rPr>
          <w:rFonts w:ascii="Noto Sans" w:hAnsi="Noto Sans" w:cs="Noto Sans"/>
          <w:b/>
          <w:sz w:val="24"/>
          <w:szCs w:val="24"/>
          <w:lang w:val="es-ES"/>
        </w:rPr>
        <w:t>2</w:t>
      </w:r>
      <w:r w:rsidR="00053BCD" w:rsidRPr="00051BE3">
        <w:rPr>
          <w:rFonts w:ascii="Noto Sans" w:hAnsi="Noto Sans" w:cs="Noto Sans"/>
          <w:b/>
          <w:sz w:val="24"/>
          <w:szCs w:val="24"/>
          <w:lang w:val="es-ES"/>
        </w:rPr>
        <w:t>0</w:t>
      </w:r>
      <w:r w:rsidR="00613072" w:rsidRPr="00051BE3">
        <w:rPr>
          <w:rFonts w:ascii="Noto Sans" w:hAnsi="Noto Sans" w:cs="Noto Sans"/>
          <w:b/>
          <w:sz w:val="24"/>
          <w:szCs w:val="24"/>
          <w:lang w:val="es-ES"/>
        </w:rPr>
        <w:t>.</w:t>
      </w:r>
      <w:r w:rsidRPr="00051BE3">
        <w:rPr>
          <w:rFonts w:ascii="Noto Sans" w:hAnsi="Noto Sans" w:cs="Noto Sans"/>
          <w:b/>
          <w:sz w:val="24"/>
          <w:szCs w:val="24"/>
          <w:lang w:val="es-ES"/>
        </w:rPr>
        <w:t xml:space="preserve"> Requisitos generales para la interconexión de máquinas de </w:t>
      </w:r>
      <w:r w:rsidR="004F62A0" w:rsidRPr="00051BE3">
        <w:rPr>
          <w:rFonts w:ascii="Noto Sans" w:hAnsi="Noto Sans" w:cs="Noto Sans"/>
          <w:b/>
          <w:sz w:val="24"/>
          <w:szCs w:val="24"/>
          <w:lang w:val="es-ES"/>
        </w:rPr>
        <w:t xml:space="preserve">juego de </w:t>
      </w:r>
      <w:r w:rsidRPr="00051BE3">
        <w:rPr>
          <w:rFonts w:ascii="Noto Sans" w:hAnsi="Noto Sans" w:cs="Noto Sans"/>
          <w:b/>
          <w:sz w:val="24"/>
          <w:szCs w:val="24"/>
          <w:lang w:val="es-ES"/>
        </w:rPr>
        <w:t>tipo B</w:t>
      </w:r>
      <w:r w:rsidR="00BE16BC" w:rsidRPr="00051BE3">
        <w:rPr>
          <w:rFonts w:ascii="Noto Sans" w:hAnsi="Noto Sans" w:cs="Noto Sans"/>
          <w:b/>
          <w:sz w:val="24"/>
          <w:szCs w:val="24"/>
          <w:lang w:val="es-ES"/>
        </w:rPr>
        <w:t xml:space="preserve"> y tipos de interconexión</w:t>
      </w:r>
    </w:p>
    <w:p w:rsidR="00627C67" w:rsidRPr="00051BE3" w:rsidRDefault="00627C67" w:rsidP="002440FD">
      <w:pPr>
        <w:spacing w:after="0" w:line="240" w:lineRule="auto"/>
        <w:jc w:val="both"/>
        <w:rPr>
          <w:rFonts w:ascii="Noto Sans" w:hAnsi="Noto Sans" w:cs="Noto Sans"/>
          <w:sz w:val="24"/>
          <w:szCs w:val="24"/>
          <w:lang w:val="es-ES"/>
        </w:rPr>
      </w:pPr>
    </w:p>
    <w:p w:rsidR="00627C67" w:rsidRPr="00DF4828" w:rsidRDefault="00627C67"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w:t>
      </w:r>
      <w:r w:rsidR="00CA11C4" w:rsidRPr="00051BE3">
        <w:rPr>
          <w:rFonts w:ascii="Noto Sans" w:hAnsi="Noto Sans" w:cs="Noto Sans"/>
          <w:sz w:val="24"/>
          <w:szCs w:val="24"/>
          <w:lang w:val="es-ES"/>
        </w:rPr>
        <w:t>Las máquinas de</w:t>
      </w:r>
      <w:r w:rsidR="00DA2D79" w:rsidRPr="00051BE3">
        <w:rPr>
          <w:rFonts w:ascii="Noto Sans" w:hAnsi="Noto Sans" w:cs="Noto Sans"/>
          <w:sz w:val="24"/>
          <w:szCs w:val="24"/>
          <w:lang w:val="es-ES"/>
        </w:rPr>
        <w:t xml:space="preserve"> juego de</w:t>
      </w:r>
      <w:r w:rsidR="00CA11C4" w:rsidRPr="00051BE3">
        <w:rPr>
          <w:rFonts w:ascii="Noto Sans" w:hAnsi="Noto Sans" w:cs="Noto Sans"/>
          <w:sz w:val="24"/>
          <w:szCs w:val="24"/>
          <w:lang w:val="es-ES"/>
        </w:rPr>
        <w:t xml:space="preserve"> tipo B a que se refiere este Reglamento podrán</w:t>
      </w:r>
      <w:r w:rsidR="00CA11C4" w:rsidRPr="00DF4828">
        <w:rPr>
          <w:rFonts w:ascii="Noto Sans" w:hAnsi="Noto Sans" w:cs="Noto Sans"/>
          <w:sz w:val="24"/>
          <w:szCs w:val="24"/>
          <w:lang w:val="es-ES"/>
        </w:rPr>
        <w:t xml:space="preserve"> interconectarse en salones de juego o bingos de la Comunidad Autónoma de las Illes Balears para ofrecer premios acumulados.</w:t>
      </w:r>
      <w:r w:rsidR="00125F6C" w:rsidRPr="00DF4828">
        <w:rPr>
          <w:rFonts w:ascii="Noto Sans" w:hAnsi="Noto Sans" w:cs="Noto Sans"/>
          <w:sz w:val="24"/>
          <w:szCs w:val="24"/>
          <w:lang w:val="es-ES"/>
        </w:rPr>
        <w:t xml:space="preserve"> </w:t>
      </w:r>
    </w:p>
    <w:p w:rsidR="00125F6C" w:rsidRPr="00DF4828" w:rsidRDefault="00125F6C" w:rsidP="002440FD">
      <w:pPr>
        <w:spacing w:after="0" w:line="240" w:lineRule="auto"/>
        <w:jc w:val="both"/>
        <w:rPr>
          <w:rFonts w:ascii="Noto Sans" w:hAnsi="Noto Sans" w:cs="Noto Sans"/>
          <w:sz w:val="24"/>
          <w:szCs w:val="24"/>
          <w:lang w:val="es-ES"/>
        </w:rPr>
      </w:pPr>
    </w:p>
    <w:p w:rsidR="00125F6C" w:rsidRPr="00DF4828" w:rsidRDefault="00CA11C4"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La interconexión de máquinas de</w:t>
      </w:r>
      <w:r w:rsidR="00DA2D79" w:rsidRPr="00DF4828">
        <w:rPr>
          <w:rFonts w:ascii="Noto Sans" w:hAnsi="Noto Sans" w:cs="Noto Sans"/>
          <w:sz w:val="24"/>
          <w:szCs w:val="24"/>
          <w:lang w:val="es-ES"/>
        </w:rPr>
        <w:t xml:space="preserve"> juego de</w:t>
      </w:r>
      <w:r w:rsidRPr="00DF4828">
        <w:rPr>
          <w:rFonts w:ascii="Noto Sans" w:hAnsi="Noto Sans" w:cs="Noto Sans"/>
          <w:sz w:val="24"/>
          <w:szCs w:val="24"/>
          <w:lang w:val="es-ES"/>
        </w:rPr>
        <w:t xml:space="preserve"> tipo B requerirá la homologación previa del sistema y la autorización </w:t>
      </w:r>
      <w:r w:rsidR="00C7751A" w:rsidRPr="00DF4828">
        <w:rPr>
          <w:rFonts w:ascii="Noto Sans" w:hAnsi="Noto Sans" w:cs="Noto Sans"/>
          <w:sz w:val="24"/>
          <w:szCs w:val="24"/>
          <w:lang w:val="es-ES"/>
        </w:rPr>
        <w:t xml:space="preserve">previa </w:t>
      </w:r>
      <w:r w:rsidRPr="00DF4828">
        <w:rPr>
          <w:rFonts w:ascii="Noto Sans" w:hAnsi="Noto Sans" w:cs="Noto Sans"/>
          <w:sz w:val="24"/>
          <w:szCs w:val="24"/>
          <w:lang w:val="es-ES"/>
        </w:rPr>
        <w:t xml:space="preserve">de la interconexión de las máquinas de tipo B. </w:t>
      </w:r>
      <w:r w:rsidR="00BE16BC" w:rsidRPr="00DF4828">
        <w:rPr>
          <w:rFonts w:ascii="Noto Sans" w:hAnsi="Noto Sans" w:cs="Noto Sans"/>
          <w:sz w:val="24"/>
          <w:szCs w:val="24"/>
          <w:lang w:val="es-ES"/>
        </w:rPr>
        <w:t xml:space="preserve">Previamente a la homologación </w:t>
      </w:r>
      <w:r w:rsidR="007C35FF">
        <w:rPr>
          <w:rFonts w:ascii="Noto Sans" w:hAnsi="Noto Sans" w:cs="Noto Sans"/>
          <w:sz w:val="24"/>
          <w:szCs w:val="24"/>
          <w:lang w:val="es-ES"/>
        </w:rPr>
        <w:t>la Dirección General de Comercio y Empresa</w:t>
      </w:r>
      <w:r w:rsidR="00BE16BC" w:rsidRPr="00DF4828">
        <w:rPr>
          <w:rFonts w:ascii="Noto Sans" w:hAnsi="Noto Sans" w:cs="Noto Sans"/>
          <w:sz w:val="24"/>
          <w:szCs w:val="24"/>
          <w:lang w:val="es-ES"/>
        </w:rPr>
        <w:t xml:space="preserve"> inscribirá el sistema de interconexión.</w:t>
      </w:r>
    </w:p>
    <w:p w:rsidR="006E3440" w:rsidRPr="00DF4828" w:rsidRDefault="006E3440" w:rsidP="002440FD">
      <w:pPr>
        <w:spacing w:after="0" w:line="240" w:lineRule="auto"/>
        <w:jc w:val="both"/>
        <w:rPr>
          <w:rFonts w:ascii="Noto Sans" w:hAnsi="Noto Sans" w:cs="Noto Sans"/>
          <w:b/>
          <w:sz w:val="24"/>
          <w:szCs w:val="24"/>
          <w:lang w:val="es-ES"/>
        </w:rPr>
      </w:pPr>
    </w:p>
    <w:p w:rsidR="008153F7" w:rsidRPr="00DF4828" w:rsidRDefault="00BE16BC"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w:t>
      </w:r>
      <w:r w:rsidR="00125F6C" w:rsidRPr="00DF4828">
        <w:rPr>
          <w:rFonts w:ascii="Noto Sans" w:hAnsi="Noto Sans" w:cs="Noto Sans"/>
          <w:sz w:val="24"/>
          <w:szCs w:val="24"/>
          <w:lang w:val="es-ES"/>
        </w:rPr>
        <w:t xml:space="preserve">. La cuantía del premio </w:t>
      </w:r>
      <w:r w:rsidR="008153F7" w:rsidRPr="00DF4828">
        <w:rPr>
          <w:rFonts w:ascii="Noto Sans" w:hAnsi="Noto Sans" w:cs="Noto Sans"/>
          <w:sz w:val="24"/>
          <w:szCs w:val="24"/>
          <w:lang w:val="es-ES"/>
        </w:rPr>
        <w:t>que se podrá obtener no supondrá una disminución del porcentaje de premios de cada una de las máquinas interconectadas.</w:t>
      </w:r>
    </w:p>
    <w:p w:rsidR="008153F7" w:rsidRPr="00DF4828" w:rsidRDefault="008153F7" w:rsidP="002440FD">
      <w:pPr>
        <w:spacing w:after="0" w:line="240" w:lineRule="auto"/>
        <w:jc w:val="both"/>
        <w:rPr>
          <w:rFonts w:ascii="Noto Sans" w:hAnsi="Noto Sans" w:cs="Noto Sans"/>
          <w:sz w:val="24"/>
          <w:szCs w:val="24"/>
          <w:lang w:val="es-ES"/>
        </w:rPr>
      </w:pPr>
    </w:p>
    <w:p w:rsidR="0089630F" w:rsidRPr="00DF4828" w:rsidRDefault="00BE16BC"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4</w:t>
      </w:r>
      <w:r w:rsidR="0089630F" w:rsidRPr="00DF4828">
        <w:rPr>
          <w:rFonts w:ascii="Noto Sans" w:hAnsi="Noto Sans" w:cs="Noto Sans"/>
          <w:sz w:val="24"/>
          <w:szCs w:val="24"/>
          <w:lang w:val="es-ES"/>
        </w:rPr>
        <w:t>. En</w:t>
      </w:r>
      <w:r w:rsidR="008153F7" w:rsidRPr="00DF4828">
        <w:rPr>
          <w:rFonts w:ascii="Noto Sans" w:hAnsi="Noto Sans" w:cs="Noto Sans"/>
          <w:sz w:val="24"/>
          <w:szCs w:val="24"/>
          <w:lang w:val="es-ES"/>
        </w:rPr>
        <w:t xml:space="preserve"> cada máquina interconectada</w:t>
      </w:r>
      <w:r w:rsidRPr="00DF4828">
        <w:rPr>
          <w:rFonts w:ascii="Noto Sans" w:hAnsi="Noto Sans" w:cs="Noto Sans"/>
          <w:sz w:val="24"/>
          <w:szCs w:val="24"/>
          <w:lang w:val="es-ES"/>
        </w:rPr>
        <w:t xml:space="preserve"> se hará constar esta circunstancia y el </w:t>
      </w:r>
      <w:r w:rsidR="008153F7" w:rsidRPr="00DF4828">
        <w:rPr>
          <w:rFonts w:ascii="Noto Sans" w:hAnsi="Noto Sans" w:cs="Noto Sans"/>
          <w:sz w:val="24"/>
          <w:szCs w:val="24"/>
          <w:lang w:val="es-ES"/>
        </w:rPr>
        <w:t xml:space="preserve"> premio máximo que se </w:t>
      </w:r>
      <w:r w:rsidR="0089630F" w:rsidRPr="00DF4828">
        <w:rPr>
          <w:rFonts w:ascii="Noto Sans" w:hAnsi="Noto Sans" w:cs="Noto Sans"/>
          <w:sz w:val="24"/>
          <w:szCs w:val="24"/>
          <w:lang w:val="es-ES"/>
        </w:rPr>
        <w:t>podrá obtener.</w:t>
      </w:r>
    </w:p>
    <w:p w:rsidR="00182CDA" w:rsidRPr="00DF4828" w:rsidRDefault="00182CDA" w:rsidP="002440FD">
      <w:pPr>
        <w:spacing w:after="0" w:line="240" w:lineRule="auto"/>
        <w:jc w:val="both"/>
        <w:rPr>
          <w:rFonts w:ascii="Noto Sans" w:hAnsi="Noto Sans" w:cs="Noto Sans"/>
          <w:sz w:val="24"/>
          <w:szCs w:val="24"/>
          <w:lang w:val="es-ES"/>
        </w:rPr>
      </w:pPr>
    </w:p>
    <w:p w:rsidR="00ED419E" w:rsidRPr="00DF4828" w:rsidRDefault="00BE16BC" w:rsidP="00F627DB">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5</w:t>
      </w:r>
      <w:r w:rsidR="004C0364" w:rsidRPr="00DF4828">
        <w:rPr>
          <w:rFonts w:ascii="Noto Sans" w:hAnsi="Noto Sans" w:cs="Noto Sans"/>
          <w:sz w:val="24"/>
          <w:szCs w:val="24"/>
          <w:lang w:val="es-ES"/>
        </w:rPr>
        <w:t xml:space="preserve">. </w:t>
      </w:r>
      <w:r w:rsidR="009D591A" w:rsidRPr="00DF4828">
        <w:rPr>
          <w:rFonts w:ascii="Noto Sans" w:hAnsi="Noto Sans" w:cs="Noto Sans"/>
          <w:sz w:val="24"/>
          <w:szCs w:val="24"/>
          <w:lang w:val="es-ES"/>
        </w:rPr>
        <w:t>El número mínimo de máquinas interconectadas será de tres</w:t>
      </w:r>
      <w:r w:rsidR="00F627DB" w:rsidRPr="00DF4828">
        <w:rPr>
          <w:rFonts w:ascii="Noto Sans" w:hAnsi="Noto Sans" w:cs="Noto Sans"/>
          <w:sz w:val="24"/>
          <w:szCs w:val="24"/>
          <w:lang w:val="es-ES"/>
        </w:rPr>
        <w:t>.</w:t>
      </w:r>
      <w:r w:rsidR="00627C67" w:rsidRPr="00DF4828">
        <w:rPr>
          <w:rFonts w:ascii="Noto Sans" w:hAnsi="Noto Sans" w:cs="Noto Sans"/>
          <w:sz w:val="24"/>
          <w:szCs w:val="24"/>
          <w:lang w:val="es-ES"/>
        </w:rPr>
        <w:t xml:space="preserve"> </w:t>
      </w:r>
    </w:p>
    <w:p w:rsidR="00BE16BC" w:rsidRPr="00DF4828" w:rsidRDefault="00BE16BC" w:rsidP="00F627DB">
      <w:pPr>
        <w:spacing w:after="0" w:line="240" w:lineRule="auto"/>
        <w:jc w:val="both"/>
        <w:rPr>
          <w:rFonts w:ascii="Noto Sans" w:hAnsi="Noto Sans" w:cs="Noto Sans"/>
          <w:sz w:val="24"/>
          <w:szCs w:val="24"/>
          <w:lang w:val="es-ES"/>
        </w:rPr>
      </w:pPr>
    </w:p>
    <w:p w:rsidR="00BE16BC" w:rsidRPr="00DF4828" w:rsidRDefault="00BE16BC" w:rsidP="00F627DB">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 xml:space="preserve">6.  </w:t>
      </w:r>
      <w:r w:rsidR="00C7751A" w:rsidRPr="00DF4828">
        <w:rPr>
          <w:rFonts w:ascii="Noto Sans" w:hAnsi="Noto Sans" w:cs="Noto Sans"/>
          <w:sz w:val="24"/>
          <w:szCs w:val="24"/>
          <w:lang w:val="es-ES"/>
        </w:rPr>
        <w:t>Una misma máquina sólo podrá formar parte de un sistema de interconexión en los locales de juego y de un sistema de interconexión entre locales de juego.</w:t>
      </w:r>
    </w:p>
    <w:p w:rsidR="00BE16BC" w:rsidRPr="00DF4828" w:rsidRDefault="00BE16BC" w:rsidP="00F627DB">
      <w:pPr>
        <w:spacing w:after="0" w:line="240" w:lineRule="auto"/>
        <w:jc w:val="both"/>
        <w:rPr>
          <w:rFonts w:ascii="Noto Sans" w:hAnsi="Noto Sans" w:cs="Noto Sans"/>
          <w:sz w:val="24"/>
          <w:szCs w:val="24"/>
          <w:highlight w:val="yellow"/>
          <w:lang w:val="es-ES"/>
        </w:rPr>
      </w:pPr>
    </w:p>
    <w:p w:rsidR="00ED419E" w:rsidRPr="00DF4828" w:rsidRDefault="009A78E3" w:rsidP="00BE16BC">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7</w:t>
      </w:r>
      <w:r w:rsidR="00BE16BC" w:rsidRPr="00DF4828">
        <w:rPr>
          <w:rFonts w:ascii="Noto Sans" w:hAnsi="Noto Sans" w:cs="Noto Sans"/>
          <w:sz w:val="24"/>
          <w:szCs w:val="24"/>
          <w:lang w:val="es-ES"/>
        </w:rPr>
        <w:t xml:space="preserve">. Se podrán autorizar, siempre que se cumplan los requisitos exigidos en los artículos posteriores para cada uno de los tipos de máquinas, los siguientes tipos de interconexión de máquinas:  </w:t>
      </w:r>
    </w:p>
    <w:p w:rsidR="00BE16BC" w:rsidRPr="00DF4828" w:rsidRDefault="00BE16BC" w:rsidP="00BE16BC">
      <w:pPr>
        <w:spacing w:after="0" w:line="240" w:lineRule="auto"/>
        <w:jc w:val="both"/>
        <w:rPr>
          <w:rFonts w:ascii="Noto Sans" w:hAnsi="Noto Sans" w:cs="Noto Sans"/>
          <w:sz w:val="24"/>
          <w:szCs w:val="24"/>
          <w:lang w:val="es-ES"/>
        </w:rPr>
      </w:pPr>
    </w:p>
    <w:p w:rsidR="00BE16BC" w:rsidRPr="00DF4828" w:rsidRDefault="00BE16BC" w:rsidP="00874C5E">
      <w:pPr>
        <w:pStyle w:val="Prrafodelista"/>
        <w:numPr>
          <w:ilvl w:val="0"/>
          <w:numId w:val="1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 que </w:t>
      </w:r>
      <w:proofErr w:type="spellStart"/>
      <w:r w:rsidRPr="00DF4828">
        <w:rPr>
          <w:rFonts w:ascii="Noto Sans" w:hAnsi="Noto Sans" w:cs="Noto Sans"/>
          <w:sz w:val="24"/>
          <w:szCs w:val="24"/>
          <w:lang w:val="es-ES"/>
        </w:rPr>
        <w:t>interconexione</w:t>
      </w:r>
      <w:proofErr w:type="spellEnd"/>
      <w:r w:rsidRPr="00DF4828">
        <w:rPr>
          <w:rFonts w:ascii="Noto Sans" w:hAnsi="Noto Sans" w:cs="Noto Sans"/>
          <w:sz w:val="24"/>
          <w:szCs w:val="24"/>
          <w:lang w:val="es-ES"/>
        </w:rPr>
        <w:t xml:space="preserve"> únicamente máquinas de tipo B1.</w:t>
      </w:r>
    </w:p>
    <w:p w:rsidR="00BE16BC" w:rsidRPr="00DF4828" w:rsidRDefault="00BE16BC" w:rsidP="00874C5E">
      <w:pPr>
        <w:pStyle w:val="Prrafodelista"/>
        <w:numPr>
          <w:ilvl w:val="0"/>
          <w:numId w:val="1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 que </w:t>
      </w:r>
      <w:proofErr w:type="spellStart"/>
      <w:r w:rsidRPr="00DF4828">
        <w:rPr>
          <w:rFonts w:ascii="Noto Sans" w:hAnsi="Noto Sans" w:cs="Noto Sans"/>
          <w:sz w:val="24"/>
          <w:szCs w:val="24"/>
          <w:lang w:val="es-ES"/>
        </w:rPr>
        <w:t>interconexione</w:t>
      </w:r>
      <w:proofErr w:type="spellEnd"/>
      <w:r w:rsidRPr="00DF4828">
        <w:rPr>
          <w:rFonts w:ascii="Noto Sans" w:hAnsi="Noto Sans" w:cs="Noto Sans"/>
          <w:sz w:val="24"/>
          <w:szCs w:val="24"/>
          <w:lang w:val="es-ES"/>
        </w:rPr>
        <w:t xml:space="preserve"> únicamente máquinas de tipo B2.</w:t>
      </w:r>
    </w:p>
    <w:p w:rsidR="00BE16BC" w:rsidRPr="00DF4828" w:rsidRDefault="00BE16BC" w:rsidP="00874C5E">
      <w:pPr>
        <w:pStyle w:val="Prrafodelista"/>
        <w:numPr>
          <w:ilvl w:val="0"/>
          <w:numId w:val="1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 que </w:t>
      </w:r>
      <w:proofErr w:type="spellStart"/>
      <w:r w:rsidRPr="00DF4828">
        <w:rPr>
          <w:rFonts w:ascii="Noto Sans" w:hAnsi="Noto Sans" w:cs="Noto Sans"/>
          <w:sz w:val="24"/>
          <w:szCs w:val="24"/>
          <w:lang w:val="es-ES"/>
        </w:rPr>
        <w:t>interconexione</w:t>
      </w:r>
      <w:proofErr w:type="spellEnd"/>
      <w:r w:rsidRPr="00DF4828">
        <w:rPr>
          <w:rFonts w:ascii="Noto Sans" w:hAnsi="Noto Sans" w:cs="Noto Sans"/>
          <w:sz w:val="24"/>
          <w:szCs w:val="24"/>
          <w:lang w:val="es-ES"/>
        </w:rPr>
        <w:t xml:space="preserve"> máquinas de tipo B1 y de tipo B2. En este caso la interconexión deberán contar en todo momento con máquinas de ambos tipos.</w:t>
      </w:r>
    </w:p>
    <w:p w:rsidR="00BE16BC" w:rsidRPr="00DF4828" w:rsidRDefault="00BE16BC" w:rsidP="00874C5E">
      <w:pPr>
        <w:pStyle w:val="Prrafodelista"/>
        <w:numPr>
          <w:ilvl w:val="0"/>
          <w:numId w:val="1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 que </w:t>
      </w:r>
      <w:proofErr w:type="spellStart"/>
      <w:r w:rsidRPr="00DF4828">
        <w:rPr>
          <w:rFonts w:ascii="Noto Sans" w:hAnsi="Noto Sans" w:cs="Noto Sans"/>
          <w:sz w:val="24"/>
          <w:szCs w:val="24"/>
          <w:lang w:val="es-ES"/>
        </w:rPr>
        <w:t>interconexione</w:t>
      </w:r>
      <w:proofErr w:type="spellEnd"/>
      <w:r w:rsidRPr="00DF4828">
        <w:rPr>
          <w:rFonts w:ascii="Noto Sans" w:hAnsi="Noto Sans" w:cs="Noto Sans"/>
          <w:sz w:val="24"/>
          <w:szCs w:val="24"/>
          <w:lang w:val="es-ES"/>
        </w:rPr>
        <w:t xml:space="preserve"> únicamente máquinas de tipo B3.</w:t>
      </w:r>
    </w:p>
    <w:p w:rsidR="00BE16BC" w:rsidRPr="00DF4828" w:rsidRDefault="00BE16BC" w:rsidP="00874C5E">
      <w:pPr>
        <w:pStyle w:val="Prrafodelista"/>
        <w:numPr>
          <w:ilvl w:val="0"/>
          <w:numId w:val="1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 que </w:t>
      </w:r>
      <w:proofErr w:type="spellStart"/>
      <w:r w:rsidRPr="00DF4828">
        <w:rPr>
          <w:rFonts w:ascii="Noto Sans" w:hAnsi="Noto Sans" w:cs="Noto Sans"/>
          <w:sz w:val="24"/>
          <w:szCs w:val="24"/>
          <w:lang w:val="es-ES"/>
        </w:rPr>
        <w:t>interconexione</w:t>
      </w:r>
      <w:proofErr w:type="spellEnd"/>
      <w:r w:rsidRPr="00DF4828">
        <w:rPr>
          <w:rFonts w:ascii="Noto Sans" w:hAnsi="Noto Sans" w:cs="Noto Sans"/>
          <w:sz w:val="24"/>
          <w:szCs w:val="24"/>
          <w:lang w:val="es-ES"/>
        </w:rPr>
        <w:t xml:space="preserve"> únicamente máquinas de tipo B4.</w:t>
      </w:r>
    </w:p>
    <w:p w:rsidR="009A78E3" w:rsidRPr="00DF4828" w:rsidRDefault="009A78E3" w:rsidP="00874C5E">
      <w:pPr>
        <w:pStyle w:val="Prrafodelista"/>
        <w:numPr>
          <w:ilvl w:val="0"/>
          <w:numId w:val="1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 que interconecte máquinas de tipo B1, B2 y B3, estando en este caso el premio de interconexión limitado al premio acumulado entre máquinas del tipo B1 y/o B2 del artículo 25.</w:t>
      </w:r>
    </w:p>
    <w:p w:rsidR="002429B5" w:rsidRPr="00DF4828" w:rsidRDefault="002429B5" w:rsidP="00ED4661">
      <w:pPr>
        <w:spacing w:after="0" w:line="240" w:lineRule="auto"/>
        <w:jc w:val="both"/>
        <w:rPr>
          <w:rFonts w:ascii="Noto Sans" w:hAnsi="Noto Sans" w:cs="Noto Sans"/>
          <w:sz w:val="24"/>
          <w:szCs w:val="24"/>
          <w:lang w:val="es-ES"/>
        </w:rPr>
      </w:pPr>
    </w:p>
    <w:p w:rsidR="00125F6C" w:rsidRPr="00DF4828" w:rsidRDefault="00125F6C" w:rsidP="00ED4661">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13072" w:rsidRPr="00DF4828">
        <w:rPr>
          <w:rFonts w:ascii="Noto Sans" w:hAnsi="Noto Sans" w:cs="Noto Sans"/>
          <w:b/>
          <w:sz w:val="24"/>
          <w:szCs w:val="24"/>
          <w:lang w:val="es-ES"/>
        </w:rPr>
        <w:t>2</w:t>
      </w:r>
      <w:r w:rsidR="00053BCD" w:rsidRPr="00DF4828">
        <w:rPr>
          <w:rFonts w:ascii="Noto Sans" w:hAnsi="Noto Sans" w:cs="Noto Sans"/>
          <w:b/>
          <w:sz w:val="24"/>
          <w:szCs w:val="24"/>
          <w:lang w:val="es-ES"/>
        </w:rPr>
        <w:t>1</w:t>
      </w:r>
      <w:r w:rsidR="00613072" w:rsidRPr="00DF4828">
        <w:rPr>
          <w:rFonts w:ascii="Noto Sans" w:hAnsi="Noto Sans" w:cs="Noto Sans"/>
          <w:b/>
          <w:sz w:val="24"/>
          <w:szCs w:val="24"/>
          <w:lang w:val="es-ES"/>
        </w:rPr>
        <w:t>.</w:t>
      </w:r>
      <w:r w:rsidRPr="00DF4828">
        <w:rPr>
          <w:rFonts w:ascii="Noto Sans" w:hAnsi="Noto Sans" w:cs="Noto Sans"/>
          <w:b/>
          <w:sz w:val="24"/>
          <w:szCs w:val="24"/>
          <w:lang w:val="es-ES"/>
        </w:rPr>
        <w:t xml:space="preserve"> Requisitos</w:t>
      </w:r>
      <w:r w:rsidR="00FC0E99" w:rsidRPr="00DF4828">
        <w:rPr>
          <w:rFonts w:ascii="Noto Sans" w:hAnsi="Noto Sans" w:cs="Noto Sans"/>
          <w:b/>
          <w:sz w:val="24"/>
          <w:szCs w:val="24"/>
          <w:lang w:val="es-ES"/>
        </w:rPr>
        <w:t xml:space="preserve"> específicos</w:t>
      </w:r>
      <w:r w:rsidRPr="00DF4828">
        <w:rPr>
          <w:rFonts w:ascii="Noto Sans" w:hAnsi="Noto Sans" w:cs="Noto Sans"/>
          <w:b/>
          <w:sz w:val="24"/>
          <w:szCs w:val="24"/>
          <w:lang w:val="es-ES"/>
        </w:rPr>
        <w:t xml:space="preserve"> para la interconexión de máquinas de juego de tipo B</w:t>
      </w:r>
      <w:r w:rsidR="00C7751A" w:rsidRPr="00DF4828">
        <w:rPr>
          <w:rFonts w:ascii="Noto Sans" w:hAnsi="Noto Sans" w:cs="Noto Sans"/>
          <w:b/>
          <w:sz w:val="24"/>
          <w:szCs w:val="24"/>
          <w:lang w:val="es-ES"/>
        </w:rPr>
        <w:t xml:space="preserve">1 </w:t>
      </w:r>
      <w:r w:rsidRPr="00DF4828">
        <w:rPr>
          <w:rFonts w:ascii="Noto Sans" w:hAnsi="Noto Sans" w:cs="Noto Sans"/>
          <w:b/>
          <w:sz w:val="24"/>
          <w:szCs w:val="24"/>
          <w:lang w:val="es-ES"/>
        </w:rPr>
        <w:t xml:space="preserve"> y de tipo B </w:t>
      </w:r>
      <w:r w:rsidR="00C7751A" w:rsidRPr="00DF4828">
        <w:rPr>
          <w:rFonts w:ascii="Noto Sans" w:hAnsi="Noto Sans" w:cs="Noto Sans"/>
          <w:b/>
          <w:sz w:val="24"/>
          <w:szCs w:val="24"/>
          <w:lang w:val="es-ES"/>
        </w:rPr>
        <w:t>2</w:t>
      </w:r>
    </w:p>
    <w:p w:rsidR="00125F6C" w:rsidRPr="00DF4828" w:rsidRDefault="00125F6C" w:rsidP="00ED4661">
      <w:pPr>
        <w:spacing w:after="0" w:line="240" w:lineRule="auto"/>
        <w:jc w:val="both"/>
        <w:rPr>
          <w:rFonts w:ascii="Noto Sans" w:hAnsi="Noto Sans" w:cs="Noto Sans"/>
          <w:b/>
          <w:sz w:val="24"/>
          <w:szCs w:val="24"/>
          <w:lang w:val="es-ES"/>
        </w:rPr>
      </w:pPr>
    </w:p>
    <w:p w:rsidR="00125F6C" w:rsidRPr="00DF4828" w:rsidRDefault="00125F6C" w:rsidP="00ED4661">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Se podrá autorizar la interconexión de las máquinas de juego de tipo B</w:t>
      </w:r>
      <w:r w:rsidR="00C7751A" w:rsidRPr="00DF4828">
        <w:rPr>
          <w:rFonts w:ascii="Noto Sans" w:hAnsi="Noto Sans" w:cs="Noto Sans"/>
          <w:sz w:val="24"/>
          <w:szCs w:val="24"/>
          <w:lang w:val="es-ES"/>
        </w:rPr>
        <w:t>1</w:t>
      </w:r>
      <w:r w:rsidRPr="00DF4828">
        <w:rPr>
          <w:rFonts w:ascii="Noto Sans" w:hAnsi="Noto Sans" w:cs="Noto Sans"/>
          <w:sz w:val="24"/>
          <w:szCs w:val="24"/>
          <w:lang w:val="es-ES"/>
        </w:rPr>
        <w:t xml:space="preserve"> y de tipo B</w:t>
      </w:r>
      <w:r w:rsidR="00C7751A" w:rsidRPr="00DF4828">
        <w:rPr>
          <w:rFonts w:ascii="Noto Sans" w:hAnsi="Noto Sans" w:cs="Noto Sans"/>
          <w:sz w:val="24"/>
          <w:szCs w:val="24"/>
          <w:lang w:val="es-ES"/>
        </w:rPr>
        <w:t>2</w:t>
      </w:r>
      <w:r w:rsidRPr="00DF4828">
        <w:rPr>
          <w:rFonts w:ascii="Noto Sans" w:hAnsi="Noto Sans" w:cs="Noto Sans"/>
          <w:sz w:val="24"/>
          <w:szCs w:val="24"/>
          <w:lang w:val="es-ES"/>
        </w:rPr>
        <w:t xml:space="preserve"> especial entre diferentes salones de juego, mediante un sistema de interconexión debidamente homologado, de acuerdo con los siguientes requisitos:</w:t>
      </w:r>
    </w:p>
    <w:p w:rsidR="00125F6C" w:rsidRPr="00DF4828" w:rsidRDefault="00125F6C" w:rsidP="00ED4661">
      <w:pPr>
        <w:spacing w:after="0" w:line="240" w:lineRule="auto"/>
        <w:jc w:val="both"/>
        <w:rPr>
          <w:rFonts w:ascii="Noto Sans" w:hAnsi="Noto Sans" w:cs="Noto Sans"/>
          <w:sz w:val="24"/>
          <w:szCs w:val="24"/>
          <w:lang w:val="es-ES"/>
        </w:rPr>
      </w:pPr>
    </w:p>
    <w:p w:rsidR="00805CD3" w:rsidRPr="00DF4828" w:rsidRDefault="00805CD3" w:rsidP="00874C5E">
      <w:pPr>
        <w:pStyle w:val="Prrafodelista"/>
        <w:numPr>
          <w:ilvl w:val="0"/>
          <w:numId w:val="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El servidor estará en uno de los salones de juego o en un local, cuya ubicación se comunicará </w:t>
      </w:r>
      <w:r w:rsidR="009A78E3" w:rsidRPr="00DF4828">
        <w:rPr>
          <w:rFonts w:ascii="Noto Sans" w:hAnsi="Noto Sans" w:cs="Noto Sans"/>
          <w:sz w:val="24"/>
          <w:szCs w:val="24"/>
          <w:lang w:val="es-ES"/>
        </w:rPr>
        <w:t>a la Consejería de Trabajo, Comercio e Industria</w:t>
      </w:r>
      <w:r w:rsidRPr="00DF4828">
        <w:rPr>
          <w:rFonts w:ascii="Noto Sans" w:hAnsi="Noto Sans" w:cs="Noto Sans"/>
          <w:sz w:val="24"/>
          <w:szCs w:val="24"/>
          <w:lang w:val="es-ES"/>
        </w:rPr>
        <w:t>.</w:t>
      </w:r>
    </w:p>
    <w:p w:rsidR="00805CD3" w:rsidRPr="00DF4828" w:rsidRDefault="00805CD3" w:rsidP="00805CD3">
      <w:pPr>
        <w:pStyle w:val="Prrafodelista"/>
        <w:rPr>
          <w:rFonts w:ascii="Noto Sans" w:hAnsi="Noto Sans" w:cs="Noto Sans"/>
          <w:sz w:val="24"/>
          <w:szCs w:val="24"/>
          <w:lang w:val="es-ES"/>
        </w:rPr>
      </w:pPr>
    </w:p>
    <w:p w:rsidR="00805CD3" w:rsidRPr="00DF4828" w:rsidRDefault="00805CD3" w:rsidP="00874C5E">
      <w:pPr>
        <w:pStyle w:val="Prrafodelista"/>
        <w:numPr>
          <w:ilvl w:val="0"/>
          <w:numId w:val="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servidor controlará el sistema de interconexión en su conjunto. Este sistema estará dotado de los controles de seguridad necesarios y asegurará la inviolabilidad del acceso.</w:t>
      </w:r>
    </w:p>
    <w:p w:rsidR="00805CD3" w:rsidRPr="00DF4828" w:rsidRDefault="00805CD3" w:rsidP="00805CD3">
      <w:pPr>
        <w:pStyle w:val="Prrafodelista"/>
        <w:rPr>
          <w:rFonts w:ascii="Noto Sans" w:hAnsi="Noto Sans" w:cs="Noto Sans"/>
          <w:sz w:val="24"/>
          <w:szCs w:val="24"/>
          <w:lang w:val="es-ES"/>
        </w:rPr>
      </w:pPr>
    </w:p>
    <w:p w:rsidR="00805CD3" w:rsidRPr="00DF4828" w:rsidRDefault="00805CD3" w:rsidP="00874C5E">
      <w:pPr>
        <w:pStyle w:val="Prrafodelista"/>
        <w:numPr>
          <w:ilvl w:val="0"/>
          <w:numId w:val="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sistema de interconexión garantizará su comunicación constante y en tiempo real.</w:t>
      </w:r>
    </w:p>
    <w:p w:rsidR="00805CD3" w:rsidRPr="00DF4828" w:rsidRDefault="00805CD3" w:rsidP="00805CD3">
      <w:pPr>
        <w:pStyle w:val="Prrafodelista"/>
        <w:rPr>
          <w:rFonts w:ascii="Noto Sans" w:hAnsi="Noto Sans" w:cs="Noto Sans"/>
          <w:sz w:val="24"/>
          <w:szCs w:val="24"/>
          <w:lang w:val="es-ES"/>
        </w:rPr>
      </w:pPr>
    </w:p>
    <w:p w:rsidR="00805CD3" w:rsidRPr="00DF4828" w:rsidRDefault="00805CD3" w:rsidP="00874C5E">
      <w:pPr>
        <w:pStyle w:val="Prrafodelista"/>
        <w:numPr>
          <w:ilvl w:val="0"/>
          <w:numId w:val="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sistema dispondrá de adaptadores a los que se conectarán las máquinas que formen el sistema de interconexión.</w:t>
      </w:r>
    </w:p>
    <w:p w:rsidR="00805CD3" w:rsidRPr="00DF4828" w:rsidRDefault="00805CD3" w:rsidP="00805CD3">
      <w:pPr>
        <w:pStyle w:val="Prrafodelista"/>
        <w:rPr>
          <w:rFonts w:ascii="Noto Sans" w:hAnsi="Noto Sans" w:cs="Noto Sans"/>
          <w:sz w:val="24"/>
          <w:szCs w:val="24"/>
          <w:lang w:val="es-ES"/>
        </w:rPr>
      </w:pPr>
    </w:p>
    <w:p w:rsidR="00805CD3" w:rsidRPr="00DF4828" w:rsidRDefault="00805CD3" w:rsidP="00874C5E">
      <w:pPr>
        <w:pStyle w:val="Prrafodelista"/>
        <w:numPr>
          <w:ilvl w:val="0"/>
          <w:numId w:val="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sistema contará con una red interna en cada salón de juego que conecte los adaptadores de las máquinas a un servidor local o concentrador de local de juego.</w:t>
      </w:r>
    </w:p>
    <w:p w:rsidR="00805CD3" w:rsidRPr="00DF4828" w:rsidRDefault="00805CD3" w:rsidP="00805CD3">
      <w:pPr>
        <w:pStyle w:val="Prrafodelista"/>
        <w:rPr>
          <w:rFonts w:ascii="Noto Sans" w:hAnsi="Noto Sans" w:cs="Noto Sans"/>
          <w:sz w:val="24"/>
          <w:szCs w:val="24"/>
          <w:lang w:val="es-ES"/>
        </w:rPr>
      </w:pPr>
    </w:p>
    <w:p w:rsidR="00805CD3" w:rsidRPr="00DF4828" w:rsidRDefault="00805CD3" w:rsidP="00874C5E">
      <w:pPr>
        <w:pStyle w:val="Prrafodelista"/>
        <w:numPr>
          <w:ilvl w:val="0"/>
          <w:numId w:val="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sistema contará con una red externa que conecte el salón de juego con el sistema central de interconexión.</w:t>
      </w:r>
    </w:p>
    <w:p w:rsidR="00805CD3" w:rsidRPr="00DF4828" w:rsidRDefault="00805CD3" w:rsidP="00805CD3">
      <w:pPr>
        <w:pStyle w:val="Prrafodelista"/>
        <w:rPr>
          <w:rFonts w:ascii="Noto Sans" w:hAnsi="Noto Sans" w:cs="Noto Sans"/>
          <w:sz w:val="24"/>
          <w:szCs w:val="24"/>
          <w:lang w:val="es-ES"/>
        </w:rPr>
      </w:pPr>
    </w:p>
    <w:p w:rsidR="00805CD3" w:rsidRPr="00DF4828" w:rsidRDefault="00805CD3" w:rsidP="00874C5E">
      <w:pPr>
        <w:pStyle w:val="Prrafodelista"/>
        <w:numPr>
          <w:ilvl w:val="0"/>
          <w:numId w:val="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El sistema contará con visualizadores conectados a la red de cada salón de juego, destinados a informar en todo momento de los premios  del estado del juego interconectado.</w:t>
      </w:r>
    </w:p>
    <w:p w:rsidR="00D93660" w:rsidRPr="00DF4828" w:rsidRDefault="00D93660" w:rsidP="00805CD3">
      <w:pPr>
        <w:spacing w:after="0" w:line="240" w:lineRule="auto"/>
        <w:jc w:val="both"/>
        <w:rPr>
          <w:rFonts w:ascii="Noto Sans" w:hAnsi="Noto Sans" w:cs="Noto Sans"/>
          <w:b/>
          <w:sz w:val="24"/>
          <w:szCs w:val="24"/>
          <w:lang w:val="es-ES"/>
        </w:rPr>
      </w:pPr>
    </w:p>
    <w:p w:rsidR="00805CD3" w:rsidRPr="00DF4828" w:rsidRDefault="00805CD3" w:rsidP="00805CD3">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13072" w:rsidRPr="00DF4828">
        <w:rPr>
          <w:rFonts w:ascii="Noto Sans" w:hAnsi="Noto Sans" w:cs="Noto Sans"/>
          <w:b/>
          <w:sz w:val="24"/>
          <w:szCs w:val="24"/>
          <w:lang w:val="es-ES"/>
        </w:rPr>
        <w:t>2</w:t>
      </w:r>
      <w:r w:rsidR="00053BCD" w:rsidRPr="00DF4828">
        <w:rPr>
          <w:rFonts w:ascii="Noto Sans" w:hAnsi="Noto Sans" w:cs="Noto Sans"/>
          <w:b/>
          <w:sz w:val="24"/>
          <w:szCs w:val="24"/>
          <w:lang w:val="es-ES"/>
        </w:rPr>
        <w:t>2</w:t>
      </w:r>
      <w:r w:rsidRPr="00DF4828">
        <w:rPr>
          <w:rFonts w:ascii="Noto Sans" w:hAnsi="Noto Sans" w:cs="Noto Sans"/>
          <w:b/>
          <w:sz w:val="24"/>
          <w:szCs w:val="24"/>
          <w:lang w:val="es-ES"/>
        </w:rPr>
        <w:t xml:space="preserve">. Requisitos para la interconexión de máquinas </w:t>
      </w:r>
      <w:r w:rsidR="004F62A0" w:rsidRPr="00DF4828">
        <w:rPr>
          <w:rFonts w:ascii="Noto Sans" w:hAnsi="Noto Sans" w:cs="Noto Sans"/>
          <w:b/>
          <w:sz w:val="24"/>
          <w:szCs w:val="24"/>
          <w:lang w:val="es-ES"/>
        </w:rPr>
        <w:t xml:space="preserve">de juego </w:t>
      </w:r>
      <w:r w:rsidRPr="00DF4828">
        <w:rPr>
          <w:rFonts w:ascii="Noto Sans" w:hAnsi="Noto Sans" w:cs="Noto Sans"/>
          <w:b/>
          <w:sz w:val="24"/>
          <w:szCs w:val="24"/>
          <w:lang w:val="es-ES"/>
        </w:rPr>
        <w:t>de tipo B</w:t>
      </w:r>
      <w:r w:rsidR="00C7751A" w:rsidRPr="00DF4828">
        <w:rPr>
          <w:rFonts w:ascii="Noto Sans" w:hAnsi="Noto Sans" w:cs="Noto Sans"/>
          <w:b/>
          <w:sz w:val="24"/>
          <w:szCs w:val="24"/>
          <w:lang w:val="es-ES"/>
        </w:rPr>
        <w:t>3</w:t>
      </w:r>
      <w:r w:rsidRPr="00DF4828">
        <w:rPr>
          <w:rFonts w:ascii="Noto Sans" w:hAnsi="Noto Sans" w:cs="Noto Sans"/>
          <w:b/>
          <w:sz w:val="24"/>
          <w:szCs w:val="24"/>
          <w:lang w:val="es-ES"/>
        </w:rPr>
        <w:t xml:space="preserve"> exclusivas para salones </w:t>
      </w:r>
    </w:p>
    <w:p w:rsidR="00125F6C" w:rsidRPr="00DF4828" w:rsidRDefault="00125F6C" w:rsidP="00ED4661">
      <w:pPr>
        <w:spacing w:after="0" w:line="240" w:lineRule="auto"/>
        <w:jc w:val="both"/>
        <w:rPr>
          <w:rFonts w:ascii="Noto Sans" w:hAnsi="Noto Sans" w:cs="Noto Sans"/>
          <w:sz w:val="24"/>
          <w:szCs w:val="24"/>
          <w:lang w:val="es-ES"/>
        </w:rPr>
      </w:pPr>
    </w:p>
    <w:p w:rsidR="00805CD3" w:rsidRPr="00051BE3" w:rsidRDefault="00FC0E99" w:rsidP="00874C5E">
      <w:pPr>
        <w:pStyle w:val="Prrafodelista"/>
        <w:numPr>
          <w:ilvl w:val="0"/>
          <w:numId w:val="10"/>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Siempre que se cumplan los requisitos generales previstos para las máquinas </w:t>
      </w:r>
      <w:r w:rsidR="004F62A0" w:rsidRPr="00051BE3">
        <w:rPr>
          <w:rFonts w:ascii="Noto Sans" w:hAnsi="Noto Sans" w:cs="Noto Sans"/>
          <w:sz w:val="24"/>
          <w:szCs w:val="24"/>
          <w:lang w:val="es-ES"/>
        </w:rPr>
        <w:t xml:space="preserve">de juego </w:t>
      </w:r>
      <w:r w:rsidRPr="00051BE3">
        <w:rPr>
          <w:rFonts w:ascii="Noto Sans" w:hAnsi="Noto Sans" w:cs="Noto Sans"/>
          <w:sz w:val="24"/>
          <w:szCs w:val="24"/>
          <w:lang w:val="es-ES"/>
        </w:rPr>
        <w:t xml:space="preserve">de tipo B contenidos en el artículo </w:t>
      </w:r>
      <w:r w:rsidR="00644F67" w:rsidRPr="00051BE3">
        <w:rPr>
          <w:rFonts w:ascii="Noto Sans" w:hAnsi="Noto Sans" w:cs="Noto Sans"/>
          <w:sz w:val="24"/>
          <w:szCs w:val="24"/>
          <w:lang w:val="es-ES"/>
        </w:rPr>
        <w:t xml:space="preserve">20 </w:t>
      </w:r>
      <w:r w:rsidR="00AC0AA3" w:rsidRPr="00051BE3">
        <w:rPr>
          <w:rFonts w:ascii="Noto Sans" w:hAnsi="Noto Sans" w:cs="Noto Sans"/>
          <w:sz w:val="24"/>
          <w:szCs w:val="24"/>
          <w:lang w:val="es-ES"/>
        </w:rPr>
        <w:t>p</w:t>
      </w:r>
      <w:r w:rsidR="00805CD3" w:rsidRPr="00051BE3">
        <w:rPr>
          <w:rFonts w:ascii="Noto Sans" w:hAnsi="Noto Sans" w:cs="Noto Sans"/>
          <w:sz w:val="24"/>
          <w:szCs w:val="24"/>
          <w:lang w:val="es-ES"/>
        </w:rPr>
        <w:t>odrán interconectarse entre sí en un mismo salón de juego las máquinas de tipo B</w:t>
      </w:r>
      <w:r w:rsidR="004F62A0" w:rsidRPr="00051BE3">
        <w:rPr>
          <w:rFonts w:ascii="Noto Sans" w:hAnsi="Noto Sans" w:cs="Noto Sans"/>
          <w:sz w:val="24"/>
          <w:szCs w:val="24"/>
          <w:lang w:val="es-ES"/>
        </w:rPr>
        <w:t>3</w:t>
      </w:r>
      <w:r w:rsidR="00805CD3" w:rsidRPr="00051BE3">
        <w:rPr>
          <w:rFonts w:ascii="Noto Sans" w:hAnsi="Noto Sans" w:cs="Noto Sans"/>
          <w:sz w:val="24"/>
          <w:szCs w:val="24"/>
          <w:lang w:val="es-ES"/>
        </w:rPr>
        <w:t xml:space="preserve"> e</w:t>
      </w:r>
      <w:r w:rsidR="004F62A0" w:rsidRPr="00051BE3">
        <w:rPr>
          <w:rFonts w:ascii="Noto Sans" w:hAnsi="Noto Sans" w:cs="Noto Sans"/>
          <w:sz w:val="24"/>
          <w:szCs w:val="24"/>
          <w:lang w:val="es-ES"/>
        </w:rPr>
        <w:t>xclusivas para salones de juego.</w:t>
      </w:r>
    </w:p>
    <w:p w:rsidR="00805CD3" w:rsidRPr="00051BE3" w:rsidRDefault="00805CD3" w:rsidP="00805CD3">
      <w:pPr>
        <w:spacing w:after="0" w:line="240" w:lineRule="auto"/>
        <w:ind w:left="360"/>
        <w:jc w:val="both"/>
        <w:rPr>
          <w:rFonts w:ascii="Noto Sans" w:hAnsi="Noto Sans" w:cs="Noto Sans"/>
          <w:sz w:val="24"/>
          <w:szCs w:val="24"/>
          <w:lang w:val="es-ES"/>
        </w:rPr>
      </w:pPr>
    </w:p>
    <w:p w:rsidR="00805CD3" w:rsidRPr="00051BE3" w:rsidRDefault="00805CD3" w:rsidP="00874C5E">
      <w:pPr>
        <w:pStyle w:val="Prrafodelista"/>
        <w:numPr>
          <w:ilvl w:val="0"/>
          <w:numId w:val="10"/>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Asimismo, las máquinas a que se refiere el apartado anterior podrán interconectarse entre sí entre distintos salones de juego, de acuerdo con los requisitos técnicos establecidos en el artículo </w:t>
      </w:r>
      <w:r w:rsidR="00AC3306" w:rsidRPr="00051BE3">
        <w:rPr>
          <w:rFonts w:ascii="Noto Sans" w:hAnsi="Noto Sans" w:cs="Noto Sans"/>
          <w:sz w:val="24"/>
          <w:szCs w:val="24"/>
          <w:lang w:val="es-ES"/>
        </w:rPr>
        <w:t>21</w:t>
      </w:r>
      <w:r w:rsidRPr="00051BE3">
        <w:rPr>
          <w:rFonts w:ascii="Noto Sans" w:hAnsi="Noto Sans" w:cs="Noto Sans"/>
          <w:sz w:val="24"/>
          <w:szCs w:val="24"/>
          <w:lang w:val="es-ES"/>
        </w:rPr>
        <w:t>.</w:t>
      </w:r>
    </w:p>
    <w:p w:rsidR="00805CD3" w:rsidRPr="00DF4828" w:rsidRDefault="00805CD3" w:rsidP="00805CD3">
      <w:pPr>
        <w:pStyle w:val="Prrafodelista"/>
        <w:rPr>
          <w:rFonts w:ascii="Noto Sans" w:hAnsi="Noto Sans" w:cs="Noto Sans"/>
          <w:color w:val="92D050"/>
          <w:sz w:val="24"/>
          <w:szCs w:val="24"/>
          <w:lang w:val="es-ES"/>
        </w:rPr>
      </w:pPr>
    </w:p>
    <w:p w:rsidR="00ED419E" w:rsidRPr="00DF4828" w:rsidRDefault="00805CD3" w:rsidP="00805CD3">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13072" w:rsidRPr="00DF4828">
        <w:rPr>
          <w:rFonts w:ascii="Noto Sans" w:hAnsi="Noto Sans" w:cs="Noto Sans"/>
          <w:b/>
          <w:sz w:val="24"/>
          <w:szCs w:val="24"/>
          <w:lang w:val="es-ES"/>
        </w:rPr>
        <w:t>2</w:t>
      </w:r>
      <w:r w:rsidR="00053BCD" w:rsidRPr="00DF4828">
        <w:rPr>
          <w:rFonts w:ascii="Noto Sans" w:hAnsi="Noto Sans" w:cs="Noto Sans"/>
          <w:b/>
          <w:sz w:val="24"/>
          <w:szCs w:val="24"/>
          <w:lang w:val="es-ES"/>
        </w:rPr>
        <w:t>3</w:t>
      </w:r>
      <w:r w:rsidR="00613072" w:rsidRPr="00DF4828">
        <w:rPr>
          <w:rFonts w:ascii="Noto Sans" w:hAnsi="Noto Sans" w:cs="Noto Sans"/>
          <w:b/>
          <w:sz w:val="24"/>
          <w:szCs w:val="24"/>
          <w:lang w:val="es-ES"/>
        </w:rPr>
        <w:t xml:space="preserve">. </w:t>
      </w:r>
      <w:r w:rsidRPr="00DF4828">
        <w:rPr>
          <w:rFonts w:ascii="Noto Sans" w:hAnsi="Noto Sans" w:cs="Noto Sans"/>
          <w:b/>
          <w:sz w:val="24"/>
          <w:szCs w:val="24"/>
          <w:lang w:val="es-ES"/>
        </w:rPr>
        <w:t xml:space="preserve"> Requisitos </w:t>
      </w:r>
      <w:r w:rsidR="00ED419E" w:rsidRPr="00DF4828">
        <w:rPr>
          <w:rFonts w:ascii="Noto Sans" w:hAnsi="Noto Sans" w:cs="Noto Sans"/>
          <w:b/>
          <w:sz w:val="24"/>
          <w:szCs w:val="24"/>
          <w:lang w:val="es-ES"/>
        </w:rPr>
        <w:t>para la interconexión de máquinas de juego de tipo B</w:t>
      </w:r>
      <w:r w:rsidR="00C7751A" w:rsidRPr="00DF4828">
        <w:rPr>
          <w:rFonts w:ascii="Noto Sans" w:hAnsi="Noto Sans" w:cs="Noto Sans"/>
          <w:b/>
          <w:sz w:val="24"/>
          <w:szCs w:val="24"/>
          <w:lang w:val="es-ES"/>
        </w:rPr>
        <w:t>4</w:t>
      </w:r>
      <w:r w:rsidR="00ED419E" w:rsidRPr="00DF4828">
        <w:rPr>
          <w:rFonts w:ascii="Noto Sans" w:hAnsi="Noto Sans" w:cs="Noto Sans"/>
          <w:b/>
          <w:sz w:val="24"/>
          <w:szCs w:val="24"/>
          <w:lang w:val="es-ES"/>
        </w:rPr>
        <w:t xml:space="preserve"> exclusivas de bingo </w:t>
      </w:r>
    </w:p>
    <w:p w:rsidR="00C7751A" w:rsidRPr="00DF4828" w:rsidRDefault="00C7751A" w:rsidP="00805CD3">
      <w:pPr>
        <w:spacing w:after="0" w:line="240" w:lineRule="auto"/>
        <w:jc w:val="both"/>
        <w:rPr>
          <w:rFonts w:ascii="Noto Sans" w:hAnsi="Noto Sans" w:cs="Noto Sans"/>
          <w:b/>
          <w:sz w:val="24"/>
          <w:szCs w:val="24"/>
          <w:lang w:val="es-ES"/>
        </w:rPr>
      </w:pPr>
    </w:p>
    <w:p w:rsidR="00FF146C" w:rsidRPr="00DF4828" w:rsidRDefault="00FF146C" w:rsidP="00805CD3">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Se podrá autorizar la interconexión de máquinas </w:t>
      </w:r>
      <w:r w:rsidR="00AC3306" w:rsidRPr="00051BE3">
        <w:rPr>
          <w:rFonts w:ascii="Noto Sans" w:hAnsi="Noto Sans" w:cs="Noto Sans"/>
          <w:sz w:val="24"/>
          <w:szCs w:val="24"/>
          <w:lang w:val="es-ES"/>
        </w:rPr>
        <w:t>d</w:t>
      </w:r>
      <w:r w:rsidRPr="00051BE3">
        <w:rPr>
          <w:rFonts w:ascii="Noto Sans" w:hAnsi="Noto Sans" w:cs="Noto Sans"/>
          <w:sz w:val="24"/>
          <w:szCs w:val="24"/>
          <w:lang w:val="es-ES"/>
        </w:rPr>
        <w:t>e juego de tipo B exclusivas de bingos mediante sistemas de interconexión homologados, con el fin de crear bolsas</w:t>
      </w:r>
      <w:r w:rsidRPr="00DF4828">
        <w:rPr>
          <w:rFonts w:ascii="Noto Sans" w:hAnsi="Noto Sans" w:cs="Noto Sans"/>
          <w:sz w:val="24"/>
          <w:szCs w:val="24"/>
          <w:lang w:val="es-ES"/>
        </w:rPr>
        <w:t xml:space="preserve"> de premios por la acumulación sucesiva de una parte del importe de las apuestas.</w:t>
      </w:r>
    </w:p>
    <w:p w:rsidR="00FF146C" w:rsidRPr="00DF4828" w:rsidRDefault="00FF146C" w:rsidP="00805CD3">
      <w:pPr>
        <w:spacing w:after="0" w:line="240" w:lineRule="auto"/>
        <w:jc w:val="both"/>
        <w:rPr>
          <w:rFonts w:ascii="Noto Sans" w:hAnsi="Noto Sans" w:cs="Noto Sans"/>
          <w:sz w:val="24"/>
          <w:szCs w:val="24"/>
          <w:lang w:val="es-ES"/>
        </w:rPr>
      </w:pPr>
    </w:p>
    <w:p w:rsidR="00FF146C" w:rsidRPr="00DF4828" w:rsidRDefault="00FF146C" w:rsidP="00805CD3">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2.  El premio acumulado, que no podrá conllevar una disminución del porcentaje de devolución de cada máquina interconectada, se determinará por la suma de premios máximos que se puedan otorgar en el total de las máquinas interconectadas, que no podrá superar en ningún caso la cuantía de 40.000 euros.  </w:t>
      </w:r>
    </w:p>
    <w:p w:rsidR="00FF146C" w:rsidRPr="00DF4828" w:rsidRDefault="00FF146C" w:rsidP="00805CD3">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Si la interconexión de máquinas de tipo B exclusivas de bingo se realiza entre diferentes salas de bingo, la cuantía máxima de la bolsa de cada sistema de interconexión de máquinas de tipo B exclusivas de bingos no podrá ser superior al doble de los límites establecidos en el párrafo anterior (80.000 euros). El premio acumulado se determinará</w:t>
      </w:r>
      <w:r w:rsidRPr="00DF4828">
        <w:rPr>
          <w:rFonts w:ascii="Noto Sans" w:hAnsi="Noto Sans" w:cs="Noto Sans"/>
          <w:color w:val="92D050"/>
          <w:sz w:val="24"/>
          <w:szCs w:val="24"/>
          <w:lang w:val="es-ES"/>
        </w:rPr>
        <w:t xml:space="preserve"> </w:t>
      </w:r>
      <w:r w:rsidRPr="00DF4828">
        <w:rPr>
          <w:rFonts w:ascii="Noto Sans" w:hAnsi="Noto Sans" w:cs="Noto Sans"/>
          <w:sz w:val="24"/>
          <w:szCs w:val="24"/>
          <w:lang w:val="es-ES"/>
        </w:rPr>
        <w:t>por la suma de premios máximos que se puedan otorgar en el total de las máquinas interconectadas, y no podrá conllevar una disminución del porcentaje de devolución de cada máquina interconectada.</w:t>
      </w:r>
    </w:p>
    <w:p w:rsidR="00FF146C" w:rsidRPr="00DF4828" w:rsidRDefault="00FF146C" w:rsidP="00805CD3">
      <w:pPr>
        <w:spacing w:after="0" w:line="240" w:lineRule="auto"/>
        <w:jc w:val="both"/>
        <w:rPr>
          <w:rFonts w:ascii="Noto Sans" w:hAnsi="Noto Sans" w:cs="Noto Sans"/>
          <w:sz w:val="24"/>
          <w:szCs w:val="24"/>
          <w:lang w:val="es-ES"/>
        </w:rPr>
      </w:pPr>
    </w:p>
    <w:p w:rsidR="00FF146C" w:rsidRPr="00DF4828" w:rsidRDefault="00FF146C" w:rsidP="00AC0AA3">
      <w:pPr>
        <w:pStyle w:val="Prrafodelista"/>
        <w:numPr>
          <w:ilvl w:val="0"/>
          <w:numId w:val="10"/>
        </w:numPr>
        <w:spacing w:after="0" w:line="240" w:lineRule="auto"/>
        <w:ind w:left="360"/>
        <w:jc w:val="both"/>
        <w:rPr>
          <w:rFonts w:ascii="Noto Sans" w:hAnsi="Noto Sans" w:cs="Noto Sans"/>
          <w:sz w:val="24"/>
          <w:szCs w:val="24"/>
          <w:lang w:val="es-ES"/>
        </w:rPr>
      </w:pPr>
      <w:r w:rsidRPr="00DF4828">
        <w:rPr>
          <w:rFonts w:ascii="Noto Sans" w:hAnsi="Noto Sans" w:cs="Noto Sans"/>
          <w:sz w:val="24"/>
          <w:szCs w:val="24"/>
          <w:lang w:val="es-ES"/>
        </w:rPr>
        <w:t>Para homologar el sistema e interconexión de máquinas de</w:t>
      </w:r>
      <w:r w:rsidR="007C35FF">
        <w:rPr>
          <w:rFonts w:ascii="Noto Sans" w:hAnsi="Noto Sans" w:cs="Noto Sans"/>
          <w:sz w:val="24"/>
          <w:szCs w:val="24"/>
          <w:lang w:val="es-ES"/>
        </w:rPr>
        <w:t xml:space="preserve"> juego de</w:t>
      </w:r>
      <w:r w:rsidRPr="00DF4828">
        <w:rPr>
          <w:rFonts w:ascii="Noto Sans" w:hAnsi="Noto Sans" w:cs="Noto Sans"/>
          <w:sz w:val="24"/>
          <w:szCs w:val="24"/>
          <w:lang w:val="es-ES"/>
        </w:rPr>
        <w:t xml:space="preserve"> tipo B exclusivas de bingo entre diferentes salas de bingo, el titular del establecimiento del bingo acreditará mediante un certificado técnico de la empresa encargada de los servicios de interconexión que se cumplen los siguientes requisitos:</w:t>
      </w:r>
    </w:p>
    <w:p w:rsidR="00FF146C" w:rsidRPr="00DF4828" w:rsidRDefault="00FF146C" w:rsidP="00AC0AA3">
      <w:pPr>
        <w:pStyle w:val="Prrafodelista"/>
        <w:spacing w:after="0" w:line="240" w:lineRule="auto"/>
        <w:ind w:left="360"/>
        <w:jc w:val="both"/>
        <w:rPr>
          <w:rFonts w:ascii="Noto Sans" w:hAnsi="Noto Sans" w:cs="Noto Sans"/>
          <w:sz w:val="24"/>
          <w:szCs w:val="24"/>
          <w:lang w:val="es-ES"/>
        </w:rPr>
      </w:pPr>
    </w:p>
    <w:p w:rsidR="00FF146C" w:rsidRPr="00DF4828" w:rsidRDefault="00FF146C" w:rsidP="00AC0AA3">
      <w:pPr>
        <w:pStyle w:val="Prrafodelista"/>
        <w:spacing w:after="0" w:line="240" w:lineRule="auto"/>
        <w:ind w:left="360"/>
        <w:jc w:val="both"/>
        <w:rPr>
          <w:rFonts w:ascii="Noto Sans" w:hAnsi="Noto Sans" w:cs="Noto Sans"/>
          <w:sz w:val="24"/>
          <w:szCs w:val="24"/>
          <w:lang w:val="es-ES"/>
        </w:rPr>
      </w:pPr>
    </w:p>
    <w:p w:rsidR="00FF146C" w:rsidRPr="00DF4828" w:rsidRDefault="00FF146C" w:rsidP="00AC0AA3">
      <w:pPr>
        <w:pStyle w:val="Prrafodelista"/>
        <w:numPr>
          <w:ilvl w:val="0"/>
          <w:numId w:val="11"/>
        </w:numPr>
        <w:spacing w:after="0" w:line="240" w:lineRule="auto"/>
        <w:ind w:left="720"/>
        <w:jc w:val="both"/>
        <w:rPr>
          <w:rFonts w:ascii="Noto Sans" w:hAnsi="Noto Sans" w:cs="Noto Sans"/>
          <w:sz w:val="24"/>
          <w:szCs w:val="24"/>
          <w:lang w:val="es-ES"/>
        </w:rPr>
      </w:pPr>
      <w:r w:rsidRPr="00DF4828">
        <w:rPr>
          <w:rFonts w:ascii="Noto Sans" w:hAnsi="Noto Sans" w:cs="Noto Sans"/>
          <w:sz w:val="24"/>
          <w:szCs w:val="24"/>
          <w:lang w:val="es-ES"/>
        </w:rPr>
        <w:t>El servidor central estará instalado en el ámbito territorial de las Illes Balears.</w:t>
      </w:r>
    </w:p>
    <w:p w:rsidR="00FF146C" w:rsidRPr="00DF4828" w:rsidRDefault="00FF146C" w:rsidP="00AC0AA3">
      <w:pPr>
        <w:pStyle w:val="Prrafodelista"/>
        <w:spacing w:after="0" w:line="240" w:lineRule="auto"/>
        <w:jc w:val="both"/>
        <w:rPr>
          <w:rFonts w:ascii="Noto Sans" w:hAnsi="Noto Sans" w:cs="Noto Sans"/>
          <w:sz w:val="24"/>
          <w:szCs w:val="24"/>
          <w:lang w:val="es-ES"/>
        </w:rPr>
      </w:pPr>
    </w:p>
    <w:p w:rsidR="00FF146C" w:rsidRPr="00DF4828" w:rsidRDefault="00FF146C" w:rsidP="00AC0AA3">
      <w:pPr>
        <w:pStyle w:val="Prrafodelista"/>
        <w:numPr>
          <w:ilvl w:val="0"/>
          <w:numId w:val="11"/>
        </w:numPr>
        <w:spacing w:after="0" w:line="240" w:lineRule="auto"/>
        <w:ind w:left="720"/>
        <w:jc w:val="both"/>
        <w:rPr>
          <w:rFonts w:ascii="Noto Sans" w:hAnsi="Noto Sans" w:cs="Noto Sans"/>
          <w:sz w:val="24"/>
          <w:szCs w:val="24"/>
          <w:lang w:val="es-ES"/>
        </w:rPr>
      </w:pPr>
      <w:r w:rsidRPr="00DF4828">
        <w:rPr>
          <w:rFonts w:ascii="Noto Sans" w:hAnsi="Noto Sans" w:cs="Noto Sans"/>
          <w:sz w:val="24"/>
          <w:szCs w:val="24"/>
          <w:lang w:val="es-ES"/>
        </w:rPr>
        <w:lastRenderedPageBreak/>
        <w:t xml:space="preserve">El servidor está en una de las salas de bingo o en un local, cuya ubicación se comunicará al órgano competente en materia de juego. </w:t>
      </w:r>
    </w:p>
    <w:p w:rsidR="00DF1B09" w:rsidRPr="00DF4828" w:rsidRDefault="00DF1B09" w:rsidP="00AC0AA3">
      <w:pPr>
        <w:pStyle w:val="Prrafodelista"/>
        <w:ind w:left="360"/>
        <w:rPr>
          <w:rFonts w:ascii="Noto Sans" w:hAnsi="Noto Sans" w:cs="Noto Sans"/>
          <w:sz w:val="24"/>
          <w:szCs w:val="24"/>
          <w:lang w:val="es-ES"/>
        </w:rPr>
      </w:pPr>
    </w:p>
    <w:p w:rsidR="00DF1B09" w:rsidRPr="00DF4828" w:rsidRDefault="00DF1B09" w:rsidP="00AC0AA3">
      <w:pPr>
        <w:pStyle w:val="Prrafodelista"/>
        <w:numPr>
          <w:ilvl w:val="0"/>
          <w:numId w:val="11"/>
        </w:numPr>
        <w:spacing w:after="0" w:line="240" w:lineRule="auto"/>
        <w:ind w:left="720"/>
        <w:jc w:val="both"/>
        <w:rPr>
          <w:rFonts w:ascii="Noto Sans" w:hAnsi="Noto Sans" w:cs="Noto Sans"/>
          <w:sz w:val="24"/>
          <w:szCs w:val="24"/>
          <w:lang w:val="es-ES"/>
        </w:rPr>
      </w:pPr>
      <w:r w:rsidRPr="00DF4828">
        <w:rPr>
          <w:rFonts w:ascii="Noto Sans" w:hAnsi="Noto Sans" w:cs="Noto Sans"/>
          <w:sz w:val="24"/>
          <w:szCs w:val="24"/>
          <w:lang w:val="es-ES"/>
        </w:rPr>
        <w:t>El servidor controla el sistema de interconexión en su conjunto. El sistema estará dotado de los controles de seguridad necesarios y asegurará la inviolabilidad de acceso al mismo.</w:t>
      </w:r>
    </w:p>
    <w:p w:rsidR="00DF1B09" w:rsidRPr="00DF4828" w:rsidRDefault="00DF1B09" w:rsidP="00AC0AA3">
      <w:pPr>
        <w:pStyle w:val="Prrafodelista"/>
        <w:ind w:left="360"/>
        <w:rPr>
          <w:rFonts w:ascii="Noto Sans" w:hAnsi="Noto Sans" w:cs="Noto Sans"/>
          <w:sz w:val="24"/>
          <w:szCs w:val="24"/>
          <w:lang w:val="es-ES"/>
        </w:rPr>
      </w:pPr>
    </w:p>
    <w:p w:rsidR="00DF1B09" w:rsidRPr="00DF4828" w:rsidRDefault="00DF1B09" w:rsidP="00AC0AA3">
      <w:pPr>
        <w:pStyle w:val="Prrafodelista"/>
        <w:numPr>
          <w:ilvl w:val="0"/>
          <w:numId w:val="11"/>
        </w:numPr>
        <w:spacing w:after="0" w:line="240" w:lineRule="auto"/>
        <w:ind w:left="720"/>
        <w:jc w:val="both"/>
        <w:rPr>
          <w:rFonts w:ascii="Noto Sans" w:hAnsi="Noto Sans" w:cs="Noto Sans"/>
          <w:sz w:val="24"/>
          <w:szCs w:val="24"/>
          <w:lang w:val="es-ES"/>
        </w:rPr>
      </w:pPr>
      <w:r w:rsidRPr="00DF4828">
        <w:rPr>
          <w:rFonts w:ascii="Noto Sans" w:hAnsi="Noto Sans" w:cs="Noto Sans"/>
          <w:sz w:val="24"/>
          <w:szCs w:val="24"/>
          <w:lang w:val="es-ES"/>
        </w:rPr>
        <w:t>El sistema de interconexión garantiza su comunicación constante y en tiempo real.</w:t>
      </w:r>
    </w:p>
    <w:p w:rsidR="00DF1B09" w:rsidRPr="00DF4828" w:rsidRDefault="00DF1B09" w:rsidP="00AC0AA3">
      <w:pPr>
        <w:pStyle w:val="Prrafodelista"/>
        <w:ind w:left="360"/>
        <w:rPr>
          <w:rFonts w:ascii="Noto Sans" w:hAnsi="Noto Sans" w:cs="Noto Sans"/>
          <w:sz w:val="24"/>
          <w:szCs w:val="24"/>
          <w:lang w:val="es-ES"/>
        </w:rPr>
      </w:pPr>
    </w:p>
    <w:p w:rsidR="00DF1B09" w:rsidRPr="00DF4828" w:rsidRDefault="00DF1B09" w:rsidP="00AC0AA3">
      <w:pPr>
        <w:pStyle w:val="Prrafodelista"/>
        <w:numPr>
          <w:ilvl w:val="0"/>
          <w:numId w:val="11"/>
        </w:numPr>
        <w:spacing w:after="0" w:line="240" w:lineRule="auto"/>
        <w:ind w:left="720"/>
        <w:jc w:val="both"/>
        <w:rPr>
          <w:rFonts w:ascii="Noto Sans" w:hAnsi="Noto Sans" w:cs="Noto Sans"/>
          <w:sz w:val="24"/>
          <w:szCs w:val="24"/>
          <w:lang w:val="es-ES"/>
        </w:rPr>
      </w:pPr>
      <w:r w:rsidRPr="00DF4828">
        <w:rPr>
          <w:rFonts w:ascii="Noto Sans" w:hAnsi="Noto Sans" w:cs="Noto Sans"/>
          <w:sz w:val="24"/>
          <w:szCs w:val="24"/>
          <w:lang w:val="es-ES"/>
        </w:rPr>
        <w:t>El sistema dispone de adaptadores a los que se conectan las máquinas que forman el sistema de interconexión.</w:t>
      </w:r>
    </w:p>
    <w:p w:rsidR="00DF1B09" w:rsidRPr="00DF4828" w:rsidRDefault="00DF1B09" w:rsidP="00AC0AA3">
      <w:pPr>
        <w:pStyle w:val="Prrafodelista"/>
        <w:ind w:left="360"/>
        <w:rPr>
          <w:rFonts w:ascii="Noto Sans" w:hAnsi="Noto Sans" w:cs="Noto Sans"/>
          <w:sz w:val="24"/>
          <w:szCs w:val="24"/>
          <w:lang w:val="es-ES"/>
        </w:rPr>
      </w:pPr>
    </w:p>
    <w:p w:rsidR="00DF1B09" w:rsidRPr="00DF4828" w:rsidRDefault="00DF1B09" w:rsidP="00AC0AA3">
      <w:pPr>
        <w:pStyle w:val="Prrafodelista"/>
        <w:numPr>
          <w:ilvl w:val="0"/>
          <w:numId w:val="11"/>
        </w:numPr>
        <w:spacing w:after="0" w:line="240" w:lineRule="auto"/>
        <w:ind w:left="720"/>
        <w:jc w:val="both"/>
        <w:rPr>
          <w:rFonts w:ascii="Noto Sans" w:hAnsi="Noto Sans" w:cs="Noto Sans"/>
          <w:sz w:val="24"/>
          <w:szCs w:val="24"/>
          <w:lang w:val="es-ES"/>
        </w:rPr>
      </w:pPr>
      <w:r w:rsidRPr="00DF4828">
        <w:rPr>
          <w:rFonts w:ascii="Noto Sans" w:hAnsi="Noto Sans" w:cs="Noto Sans"/>
          <w:sz w:val="24"/>
          <w:szCs w:val="24"/>
          <w:lang w:val="es-ES"/>
        </w:rPr>
        <w:t>El establecimiento dispone de una red interna en cada sala de bingo que conecta los adaptadores de las máquinas a un servidor local o concentrador de local de juego.</w:t>
      </w:r>
    </w:p>
    <w:p w:rsidR="00DF1B09" w:rsidRPr="00DF4828" w:rsidRDefault="00DF1B09" w:rsidP="00AC0AA3">
      <w:pPr>
        <w:pStyle w:val="Prrafodelista"/>
        <w:ind w:left="360"/>
        <w:rPr>
          <w:rFonts w:ascii="Noto Sans" w:hAnsi="Noto Sans" w:cs="Noto Sans"/>
          <w:sz w:val="24"/>
          <w:szCs w:val="24"/>
          <w:lang w:val="es-ES"/>
        </w:rPr>
      </w:pPr>
    </w:p>
    <w:p w:rsidR="00DF1B09" w:rsidRPr="00DF4828" w:rsidRDefault="00DF1B09" w:rsidP="00AC0AA3">
      <w:pPr>
        <w:pStyle w:val="Prrafodelista"/>
        <w:numPr>
          <w:ilvl w:val="0"/>
          <w:numId w:val="11"/>
        </w:numPr>
        <w:spacing w:after="0" w:line="240" w:lineRule="auto"/>
        <w:ind w:left="720"/>
        <w:jc w:val="both"/>
        <w:rPr>
          <w:rFonts w:ascii="Noto Sans" w:hAnsi="Noto Sans" w:cs="Noto Sans"/>
          <w:sz w:val="24"/>
          <w:szCs w:val="24"/>
          <w:lang w:val="es-ES"/>
        </w:rPr>
      </w:pPr>
      <w:r w:rsidRPr="00DF4828">
        <w:rPr>
          <w:rFonts w:ascii="Noto Sans" w:hAnsi="Noto Sans" w:cs="Noto Sans"/>
          <w:sz w:val="24"/>
          <w:szCs w:val="24"/>
          <w:lang w:val="es-ES"/>
        </w:rPr>
        <w:t>El establecimiento dispone de una red externa que conecta la sala de bingo con el sistema central de interconexión.</w:t>
      </w:r>
    </w:p>
    <w:p w:rsidR="00DF1B09" w:rsidRPr="00DF4828" w:rsidRDefault="00DF1B09" w:rsidP="00AC0AA3">
      <w:pPr>
        <w:pStyle w:val="Prrafodelista"/>
        <w:ind w:left="360"/>
        <w:rPr>
          <w:rFonts w:ascii="Noto Sans" w:hAnsi="Noto Sans" w:cs="Noto Sans"/>
          <w:sz w:val="24"/>
          <w:szCs w:val="24"/>
          <w:lang w:val="es-ES"/>
        </w:rPr>
      </w:pPr>
    </w:p>
    <w:p w:rsidR="00DF1B09" w:rsidRPr="00DF4828" w:rsidRDefault="00DF1B09" w:rsidP="00AC0AA3">
      <w:pPr>
        <w:pStyle w:val="Prrafodelista"/>
        <w:numPr>
          <w:ilvl w:val="0"/>
          <w:numId w:val="11"/>
        </w:numPr>
        <w:spacing w:after="0" w:line="240" w:lineRule="auto"/>
        <w:ind w:left="720"/>
        <w:jc w:val="both"/>
        <w:rPr>
          <w:rFonts w:ascii="Noto Sans" w:hAnsi="Noto Sans" w:cs="Noto Sans"/>
          <w:sz w:val="24"/>
          <w:szCs w:val="24"/>
          <w:lang w:val="es-ES"/>
        </w:rPr>
      </w:pPr>
      <w:r w:rsidRPr="00DF4828">
        <w:rPr>
          <w:rFonts w:ascii="Noto Sans" w:hAnsi="Noto Sans" w:cs="Noto Sans"/>
          <w:sz w:val="24"/>
          <w:szCs w:val="24"/>
          <w:lang w:val="es-ES"/>
        </w:rPr>
        <w:t>El establecimiento cuenta con visualizadores conectados a la red de cada sala de bingo, destinados a informar en todo momento de los premios y del estado del juego interconectado.</w:t>
      </w:r>
    </w:p>
    <w:p w:rsidR="00DF1B09" w:rsidRPr="00DF4828" w:rsidRDefault="00DF1B09" w:rsidP="00AC0AA3">
      <w:pPr>
        <w:pStyle w:val="Prrafodelista"/>
        <w:ind w:left="360"/>
        <w:rPr>
          <w:rFonts w:ascii="Noto Sans" w:hAnsi="Noto Sans" w:cs="Noto Sans"/>
          <w:sz w:val="24"/>
          <w:szCs w:val="24"/>
          <w:lang w:val="es-ES"/>
        </w:rPr>
      </w:pPr>
    </w:p>
    <w:p w:rsidR="00DF1B09" w:rsidRPr="00DF4828" w:rsidRDefault="00DF1B09" w:rsidP="00AC0AA3">
      <w:pPr>
        <w:pStyle w:val="Prrafodelista"/>
        <w:numPr>
          <w:ilvl w:val="0"/>
          <w:numId w:val="11"/>
        </w:numPr>
        <w:spacing w:after="0" w:line="240" w:lineRule="auto"/>
        <w:ind w:left="720"/>
        <w:jc w:val="both"/>
        <w:rPr>
          <w:rFonts w:ascii="Noto Sans" w:hAnsi="Noto Sans" w:cs="Noto Sans"/>
          <w:sz w:val="24"/>
          <w:szCs w:val="24"/>
          <w:lang w:val="es-ES"/>
        </w:rPr>
      </w:pPr>
      <w:r w:rsidRPr="00DF4828">
        <w:rPr>
          <w:rFonts w:ascii="Noto Sans" w:hAnsi="Noto Sans" w:cs="Noto Sans"/>
          <w:sz w:val="24"/>
          <w:szCs w:val="24"/>
          <w:lang w:val="es-ES"/>
        </w:rPr>
        <w:t>Las máquinas interconectadas al sistema interactúan directamente con el jugador en el desarrollo del juego.</w:t>
      </w:r>
    </w:p>
    <w:p w:rsidR="00ED419E" w:rsidRPr="00DF4828" w:rsidRDefault="00ED419E" w:rsidP="00AC0AA3">
      <w:pPr>
        <w:spacing w:after="0" w:line="240" w:lineRule="auto"/>
        <w:jc w:val="both"/>
        <w:rPr>
          <w:rFonts w:ascii="Noto Sans" w:hAnsi="Noto Sans" w:cs="Noto Sans"/>
          <w:b/>
          <w:sz w:val="24"/>
          <w:szCs w:val="24"/>
          <w:lang w:val="es-ES"/>
        </w:rPr>
      </w:pPr>
    </w:p>
    <w:p w:rsidR="00805CD3"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13072" w:rsidRPr="00DF4828">
        <w:rPr>
          <w:rFonts w:ascii="Noto Sans" w:hAnsi="Noto Sans" w:cs="Noto Sans"/>
          <w:b/>
          <w:sz w:val="24"/>
          <w:szCs w:val="24"/>
          <w:lang w:val="es-ES"/>
        </w:rPr>
        <w:t>2</w:t>
      </w:r>
      <w:r w:rsidR="00053BCD" w:rsidRPr="00DF4828">
        <w:rPr>
          <w:rFonts w:ascii="Noto Sans" w:hAnsi="Noto Sans" w:cs="Noto Sans"/>
          <w:b/>
          <w:sz w:val="24"/>
          <w:szCs w:val="24"/>
          <w:lang w:val="es-ES"/>
        </w:rPr>
        <w:t>4</w:t>
      </w:r>
      <w:r w:rsidR="00613072" w:rsidRPr="00DF4828">
        <w:rPr>
          <w:rFonts w:ascii="Noto Sans" w:hAnsi="Noto Sans" w:cs="Noto Sans"/>
          <w:b/>
          <w:sz w:val="24"/>
          <w:szCs w:val="24"/>
          <w:lang w:val="es-ES"/>
        </w:rPr>
        <w:t>.</w:t>
      </w:r>
      <w:r w:rsidRPr="00DF4828">
        <w:rPr>
          <w:rFonts w:ascii="Noto Sans" w:hAnsi="Noto Sans" w:cs="Noto Sans"/>
          <w:b/>
          <w:sz w:val="24"/>
          <w:szCs w:val="24"/>
          <w:lang w:val="es-ES"/>
        </w:rPr>
        <w:t xml:space="preserve"> Solicitud de interconexión </w:t>
      </w:r>
    </w:p>
    <w:p w:rsidR="00402AA1" w:rsidRPr="00DF4828" w:rsidRDefault="00402AA1" w:rsidP="002440FD">
      <w:pPr>
        <w:spacing w:after="0" w:line="240" w:lineRule="auto"/>
        <w:jc w:val="both"/>
        <w:rPr>
          <w:rFonts w:ascii="Noto Sans" w:hAnsi="Noto Sans" w:cs="Noto Sans"/>
          <w:sz w:val="24"/>
          <w:szCs w:val="24"/>
          <w:lang w:val="es-ES"/>
        </w:rPr>
      </w:pPr>
    </w:p>
    <w:p w:rsidR="00A7683B"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La solicitud de interconexión </w:t>
      </w:r>
      <w:r w:rsidR="00AC3306" w:rsidRPr="00DF4828">
        <w:rPr>
          <w:rFonts w:ascii="Noto Sans" w:hAnsi="Noto Sans" w:cs="Noto Sans"/>
          <w:sz w:val="24"/>
          <w:szCs w:val="24"/>
          <w:lang w:val="es-ES"/>
        </w:rPr>
        <w:t>debe presentar</w:t>
      </w:r>
      <w:r w:rsidR="00BC4574">
        <w:rPr>
          <w:rFonts w:ascii="Noto Sans" w:hAnsi="Noto Sans" w:cs="Noto Sans"/>
          <w:sz w:val="24"/>
          <w:szCs w:val="24"/>
          <w:lang w:val="es-ES"/>
        </w:rPr>
        <w:t>s</w:t>
      </w:r>
      <w:r w:rsidR="00AC3306" w:rsidRPr="00DF4828">
        <w:rPr>
          <w:rFonts w:ascii="Noto Sans" w:hAnsi="Noto Sans" w:cs="Noto Sans"/>
          <w:sz w:val="24"/>
          <w:szCs w:val="24"/>
          <w:lang w:val="es-ES"/>
        </w:rPr>
        <w:t>e</w:t>
      </w:r>
      <w:r w:rsidR="00402AA1" w:rsidRPr="00DF4828">
        <w:rPr>
          <w:rFonts w:ascii="Noto Sans" w:hAnsi="Noto Sans" w:cs="Noto Sans"/>
          <w:sz w:val="24"/>
          <w:szCs w:val="24"/>
          <w:lang w:val="es-ES"/>
        </w:rPr>
        <w:t xml:space="preserve"> por la empresa operadora, con la conformidad del titular del establecimiento. </w:t>
      </w:r>
    </w:p>
    <w:p w:rsidR="00A7683B" w:rsidRPr="00DF4828" w:rsidRDefault="00A7683B" w:rsidP="002440FD">
      <w:pPr>
        <w:spacing w:after="0" w:line="240" w:lineRule="auto"/>
        <w:jc w:val="both"/>
        <w:rPr>
          <w:rFonts w:ascii="Noto Sans" w:hAnsi="Noto Sans" w:cs="Noto Sans"/>
          <w:color w:val="92D050"/>
          <w:sz w:val="24"/>
          <w:szCs w:val="24"/>
          <w:lang w:val="es-ES"/>
        </w:rPr>
      </w:pPr>
    </w:p>
    <w:p w:rsidR="00CF38F9" w:rsidRPr="00DF4828" w:rsidRDefault="00A7683B"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2. La solicitud de interconexión se formalizará </w:t>
      </w:r>
      <w:r w:rsidR="00D93660" w:rsidRPr="00DF4828">
        <w:rPr>
          <w:rFonts w:ascii="Noto Sans" w:hAnsi="Noto Sans" w:cs="Noto Sans"/>
          <w:sz w:val="24"/>
          <w:szCs w:val="24"/>
          <w:lang w:val="es-ES"/>
        </w:rPr>
        <w:t>de acuerdo con el modelo normalizado que estará disponible en la página web de la</w:t>
      </w:r>
      <w:r w:rsidR="001C64F6">
        <w:rPr>
          <w:rFonts w:ascii="Noto Sans" w:hAnsi="Noto Sans" w:cs="Noto Sans"/>
          <w:sz w:val="24"/>
          <w:szCs w:val="24"/>
          <w:lang w:val="es-ES"/>
        </w:rPr>
        <w:t xml:space="preserve"> Dirección General de Comercio y Empresa de la Consejería </w:t>
      </w:r>
      <w:r w:rsidR="00D93660" w:rsidRPr="00DF4828">
        <w:rPr>
          <w:rFonts w:ascii="Noto Sans" w:hAnsi="Noto Sans" w:cs="Noto Sans"/>
          <w:sz w:val="24"/>
          <w:szCs w:val="24"/>
          <w:lang w:val="es-ES"/>
        </w:rPr>
        <w:t>de Trabajo, Comercio e Industria</w:t>
      </w:r>
      <w:r w:rsidR="007D09ED">
        <w:rPr>
          <w:rFonts w:ascii="Noto Sans" w:hAnsi="Noto Sans" w:cs="Noto Sans"/>
          <w:sz w:val="24"/>
          <w:szCs w:val="24"/>
          <w:lang w:val="es-ES"/>
        </w:rPr>
        <w:t>,</w:t>
      </w:r>
      <w:r w:rsidR="00D93660" w:rsidRPr="00DF4828">
        <w:rPr>
          <w:rFonts w:ascii="Noto Sans" w:hAnsi="Noto Sans" w:cs="Noto Sans"/>
          <w:sz w:val="24"/>
          <w:szCs w:val="24"/>
          <w:lang w:val="es-ES"/>
        </w:rPr>
        <w:t xml:space="preserve"> que figura como Anexo XXXXX </w:t>
      </w:r>
      <w:r w:rsidRPr="00DF4828">
        <w:rPr>
          <w:rFonts w:ascii="Noto Sans" w:hAnsi="Noto Sans" w:cs="Noto Sans"/>
          <w:sz w:val="24"/>
          <w:szCs w:val="24"/>
          <w:lang w:val="es-ES"/>
        </w:rPr>
        <w:t xml:space="preserve"> de este reglamento, acompañado de justificante de ingresos de la tasa </w:t>
      </w:r>
      <w:r w:rsidR="005238D3" w:rsidRPr="00DF4828">
        <w:rPr>
          <w:rFonts w:ascii="Noto Sans" w:hAnsi="Noto Sans" w:cs="Noto Sans"/>
          <w:sz w:val="24"/>
          <w:szCs w:val="24"/>
          <w:lang w:val="es-ES"/>
        </w:rPr>
        <w:t>administrativa</w:t>
      </w:r>
      <w:r w:rsidRPr="00DF4828">
        <w:rPr>
          <w:rFonts w:ascii="Noto Sans" w:hAnsi="Noto Sans" w:cs="Noto Sans"/>
          <w:sz w:val="24"/>
          <w:szCs w:val="24"/>
          <w:lang w:val="es-ES"/>
        </w:rPr>
        <w:t xml:space="preserve"> correspondiente.</w:t>
      </w:r>
    </w:p>
    <w:p w:rsidR="00CF38F9" w:rsidRPr="00DF4828" w:rsidRDefault="00CF38F9" w:rsidP="002440FD">
      <w:pPr>
        <w:spacing w:after="0" w:line="240" w:lineRule="auto"/>
        <w:jc w:val="both"/>
        <w:rPr>
          <w:rFonts w:ascii="Noto Sans" w:hAnsi="Noto Sans" w:cs="Noto Sans"/>
          <w:sz w:val="24"/>
          <w:szCs w:val="24"/>
          <w:lang w:val="es-ES"/>
        </w:rPr>
      </w:pPr>
    </w:p>
    <w:p w:rsidR="006E3440" w:rsidRPr="00DF4828" w:rsidRDefault="00CF38F9" w:rsidP="00CF38F9">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3.  </w:t>
      </w:r>
      <w:r w:rsidR="00402AA1" w:rsidRPr="00DF4828">
        <w:rPr>
          <w:rFonts w:ascii="Noto Sans" w:hAnsi="Noto Sans" w:cs="Noto Sans"/>
          <w:sz w:val="24"/>
          <w:szCs w:val="24"/>
          <w:lang w:val="es-ES"/>
        </w:rPr>
        <w:t>Requerirá autorización administrativa previa c</w:t>
      </w:r>
      <w:r w:rsidRPr="00DF4828">
        <w:rPr>
          <w:rFonts w:ascii="Noto Sans" w:hAnsi="Noto Sans" w:cs="Noto Sans"/>
          <w:sz w:val="24"/>
          <w:szCs w:val="24"/>
          <w:lang w:val="es-ES"/>
        </w:rPr>
        <w:t>ualquier modificación de la relac</w:t>
      </w:r>
      <w:r w:rsidR="00402AA1" w:rsidRPr="00DF4828">
        <w:rPr>
          <w:rFonts w:ascii="Noto Sans" w:hAnsi="Noto Sans" w:cs="Noto Sans"/>
          <w:sz w:val="24"/>
          <w:szCs w:val="24"/>
          <w:lang w:val="es-ES"/>
        </w:rPr>
        <w:t xml:space="preserve">ión de máquinas interconectadas, </w:t>
      </w:r>
      <w:r w:rsidRPr="00DF4828">
        <w:rPr>
          <w:rFonts w:ascii="Noto Sans" w:hAnsi="Noto Sans" w:cs="Noto Sans"/>
          <w:sz w:val="24"/>
          <w:szCs w:val="24"/>
          <w:lang w:val="es-ES"/>
        </w:rPr>
        <w:t>previa solicitud</w:t>
      </w:r>
      <w:r w:rsidR="00611286" w:rsidRPr="00DF4828">
        <w:rPr>
          <w:rFonts w:ascii="Noto Sans" w:hAnsi="Noto Sans" w:cs="Noto Sans"/>
          <w:sz w:val="24"/>
          <w:szCs w:val="24"/>
          <w:lang w:val="es-ES"/>
        </w:rPr>
        <w:t xml:space="preserve"> de la empresa operadora, con la conformidad del titular del establecimiento, </w:t>
      </w:r>
      <w:r w:rsidRPr="00DF4828">
        <w:rPr>
          <w:rFonts w:ascii="Noto Sans" w:hAnsi="Noto Sans" w:cs="Noto Sans"/>
          <w:sz w:val="24"/>
          <w:szCs w:val="24"/>
          <w:lang w:val="es-ES"/>
        </w:rPr>
        <w:t xml:space="preserve"> que se formalizará</w:t>
      </w:r>
      <w:r w:rsidR="006966C6" w:rsidRPr="00DF4828">
        <w:rPr>
          <w:rFonts w:ascii="Noto Sans" w:hAnsi="Noto Sans" w:cs="Noto Sans"/>
          <w:sz w:val="24"/>
          <w:szCs w:val="24"/>
          <w:lang w:val="es-ES"/>
        </w:rPr>
        <w:t xml:space="preserve"> de acuerdo con el modelo normalizado que estará disponible en la página web de la </w:t>
      </w:r>
      <w:r w:rsidR="004F47F3">
        <w:rPr>
          <w:rFonts w:ascii="Noto Sans" w:hAnsi="Noto Sans" w:cs="Noto Sans"/>
          <w:sz w:val="24"/>
          <w:szCs w:val="24"/>
          <w:lang w:val="es-ES"/>
        </w:rPr>
        <w:t>Dirección General de Comercio y Empresa de la C</w:t>
      </w:r>
      <w:r w:rsidR="006966C6" w:rsidRPr="00DF4828">
        <w:rPr>
          <w:rFonts w:ascii="Noto Sans" w:hAnsi="Noto Sans" w:cs="Noto Sans"/>
          <w:sz w:val="24"/>
          <w:szCs w:val="24"/>
          <w:lang w:val="es-ES"/>
        </w:rPr>
        <w:t>onsejería de Trabajo, Comercio e Industria (Dirección General de Comercio y Empresa) que figura como Anexo XXXXX  de este reglamento.</w:t>
      </w:r>
      <w:r w:rsidRPr="00DF4828">
        <w:rPr>
          <w:rFonts w:ascii="Noto Sans" w:hAnsi="Noto Sans" w:cs="Noto Sans"/>
          <w:sz w:val="24"/>
          <w:szCs w:val="24"/>
          <w:lang w:val="es-ES"/>
        </w:rPr>
        <w:t xml:space="preserve"> </w:t>
      </w:r>
      <w:r w:rsidR="00A7683B" w:rsidRPr="00DF4828">
        <w:rPr>
          <w:rFonts w:ascii="Noto Sans" w:hAnsi="Noto Sans" w:cs="Noto Sans"/>
          <w:sz w:val="24"/>
          <w:szCs w:val="24"/>
          <w:lang w:val="es-ES"/>
        </w:rPr>
        <w:t xml:space="preserve"> </w:t>
      </w:r>
    </w:p>
    <w:p w:rsidR="008153F7" w:rsidRPr="00DF4828" w:rsidRDefault="008153F7" w:rsidP="002440FD">
      <w:pPr>
        <w:spacing w:after="0" w:line="240" w:lineRule="auto"/>
        <w:jc w:val="both"/>
        <w:rPr>
          <w:rFonts w:ascii="Noto Sans" w:hAnsi="Noto Sans" w:cs="Noto Sans"/>
          <w:sz w:val="24"/>
          <w:szCs w:val="24"/>
          <w:lang w:val="es-ES"/>
        </w:rPr>
      </w:pPr>
    </w:p>
    <w:p w:rsidR="00452AE6" w:rsidRPr="00DF4828" w:rsidRDefault="00AC0AA3"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4</w:t>
      </w:r>
      <w:r w:rsidR="00452AE6" w:rsidRPr="00DF4828">
        <w:rPr>
          <w:rFonts w:ascii="Noto Sans" w:hAnsi="Noto Sans" w:cs="Noto Sans"/>
          <w:sz w:val="24"/>
          <w:szCs w:val="24"/>
          <w:lang w:val="es-ES"/>
        </w:rPr>
        <w:t xml:space="preserve">. El plazo máximo para dictar resolución de autorización de interconexión será de tres meses a contar desde la fecha de entrada de la solicitud en el registro de la consejería competente en materia de juego. Transcurrido dicho plazo máximo sin que se haya dictado y notificado </w:t>
      </w:r>
      <w:r w:rsidR="00CF7C01" w:rsidRPr="00DF4828">
        <w:rPr>
          <w:rFonts w:ascii="Noto Sans" w:hAnsi="Noto Sans" w:cs="Noto Sans"/>
          <w:sz w:val="24"/>
          <w:szCs w:val="24"/>
          <w:lang w:val="es-ES"/>
        </w:rPr>
        <w:t xml:space="preserve">la resolución </w:t>
      </w:r>
      <w:r w:rsidR="00452AE6" w:rsidRPr="00DF4828">
        <w:rPr>
          <w:rFonts w:ascii="Noto Sans" w:hAnsi="Noto Sans" w:cs="Noto Sans"/>
          <w:sz w:val="24"/>
          <w:szCs w:val="24"/>
          <w:lang w:val="es-ES"/>
        </w:rPr>
        <w:t xml:space="preserve"> </w:t>
      </w:r>
      <w:r w:rsidR="00DF1B09" w:rsidRPr="00DF4828">
        <w:rPr>
          <w:rFonts w:ascii="Noto Sans" w:hAnsi="Noto Sans" w:cs="Noto Sans"/>
          <w:sz w:val="24"/>
          <w:szCs w:val="24"/>
          <w:lang w:val="es-ES"/>
        </w:rPr>
        <w:t>se entenderá desestimada.</w:t>
      </w:r>
    </w:p>
    <w:p w:rsidR="00AC3306" w:rsidRPr="00DF4828" w:rsidRDefault="00AC3306" w:rsidP="002440FD">
      <w:pPr>
        <w:spacing w:after="0" w:line="240" w:lineRule="auto"/>
        <w:jc w:val="both"/>
        <w:rPr>
          <w:rFonts w:ascii="Noto Sans" w:hAnsi="Noto Sans" w:cs="Noto Sans"/>
          <w:sz w:val="24"/>
          <w:szCs w:val="24"/>
          <w:lang w:val="es-ES"/>
        </w:rPr>
      </w:pPr>
    </w:p>
    <w:p w:rsidR="00AC3306" w:rsidRPr="00DF4828" w:rsidRDefault="00AC3306"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Una vez otorgada la autorización de interconexión de oficio se inscribirá en la sección correspondiente del Registro General de Juego de las Illes Balears.</w:t>
      </w:r>
    </w:p>
    <w:p w:rsidR="00AC0AA3" w:rsidRPr="00DF4828" w:rsidRDefault="00AC0AA3" w:rsidP="002440FD">
      <w:pPr>
        <w:spacing w:after="0" w:line="240" w:lineRule="auto"/>
        <w:jc w:val="both"/>
        <w:rPr>
          <w:rFonts w:ascii="Noto Sans" w:hAnsi="Noto Sans" w:cs="Noto Sans"/>
          <w:sz w:val="24"/>
          <w:szCs w:val="24"/>
          <w:lang w:val="es-ES"/>
        </w:rPr>
      </w:pPr>
    </w:p>
    <w:p w:rsidR="008153F7" w:rsidRPr="00DF4828" w:rsidRDefault="00AC0AA3" w:rsidP="00AC0AA3">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5. Los titulares de las </w:t>
      </w:r>
      <w:r w:rsidR="008153F7" w:rsidRPr="00DF4828">
        <w:rPr>
          <w:rFonts w:ascii="Noto Sans" w:hAnsi="Noto Sans" w:cs="Noto Sans"/>
          <w:sz w:val="24"/>
          <w:szCs w:val="24"/>
          <w:lang w:val="es-ES"/>
        </w:rPr>
        <w:t>salas de juego</w:t>
      </w:r>
      <w:r w:rsidR="00DF1B09" w:rsidRPr="00DF4828">
        <w:rPr>
          <w:rFonts w:ascii="Noto Sans" w:hAnsi="Noto Sans" w:cs="Noto Sans"/>
          <w:sz w:val="24"/>
          <w:szCs w:val="24"/>
          <w:lang w:val="es-ES"/>
        </w:rPr>
        <w:t xml:space="preserve"> y bingo </w:t>
      </w:r>
      <w:r w:rsidR="008153F7" w:rsidRPr="00DF4828">
        <w:rPr>
          <w:rFonts w:ascii="Noto Sans" w:hAnsi="Noto Sans" w:cs="Noto Sans"/>
          <w:sz w:val="24"/>
          <w:szCs w:val="24"/>
          <w:lang w:val="es-ES"/>
        </w:rPr>
        <w:t xml:space="preserve"> interconectad</w:t>
      </w:r>
      <w:r w:rsidR="00DF1B09" w:rsidRPr="00DF4828">
        <w:rPr>
          <w:rFonts w:ascii="Noto Sans" w:hAnsi="Noto Sans" w:cs="Noto Sans"/>
          <w:sz w:val="24"/>
          <w:szCs w:val="24"/>
          <w:lang w:val="es-ES"/>
        </w:rPr>
        <w:t>o</w:t>
      </w:r>
      <w:r w:rsidR="008153F7" w:rsidRPr="00DF4828">
        <w:rPr>
          <w:rFonts w:ascii="Noto Sans" w:hAnsi="Noto Sans" w:cs="Noto Sans"/>
          <w:sz w:val="24"/>
          <w:szCs w:val="24"/>
          <w:lang w:val="es-ES"/>
        </w:rPr>
        <w:t>s y la empresa que preste los servicios de interconexión, que deberá estar inscrita en el Registro de Empresas de Juego, responderán solidariamente de todas las responsabilidades que se deriven de la organización, explotación y funcionamiento del sistema de interconexión.</w:t>
      </w:r>
    </w:p>
    <w:p w:rsidR="00FC0E99" w:rsidRPr="00DF4828" w:rsidRDefault="00FC0E99" w:rsidP="00FC0E99">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13072" w:rsidRPr="00DF4828">
        <w:rPr>
          <w:rFonts w:ascii="Noto Sans" w:hAnsi="Noto Sans" w:cs="Noto Sans"/>
          <w:b/>
          <w:sz w:val="24"/>
          <w:szCs w:val="24"/>
          <w:lang w:val="es-ES"/>
        </w:rPr>
        <w:t>2</w:t>
      </w:r>
      <w:r w:rsidR="00053BCD" w:rsidRPr="00DF4828">
        <w:rPr>
          <w:rFonts w:ascii="Noto Sans" w:hAnsi="Noto Sans" w:cs="Noto Sans"/>
          <w:b/>
          <w:sz w:val="24"/>
          <w:szCs w:val="24"/>
          <w:lang w:val="es-ES"/>
        </w:rPr>
        <w:t>5</w:t>
      </w:r>
      <w:r w:rsidR="00613072" w:rsidRPr="00DF4828">
        <w:rPr>
          <w:rFonts w:ascii="Noto Sans" w:hAnsi="Noto Sans" w:cs="Noto Sans"/>
          <w:b/>
          <w:sz w:val="24"/>
          <w:szCs w:val="24"/>
          <w:lang w:val="es-ES"/>
        </w:rPr>
        <w:t xml:space="preserve">. </w:t>
      </w:r>
      <w:r w:rsidRPr="00DF4828">
        <w:rPr>
          <w:rFonts w:ascii="Noto Sans" w:hAnsi="Noto Sans" w:cs="Noto Sans"/>
          <w:b/>
          <w:sz w:val="24"/>
          <w:szCs w:val="24"/>
          <w:lang w:val="es-ES"/>
        </w:rPr>
        <w:t xml:space="preserve"> Premios en la interconexión entre máquinas de</w:t>
      </w:r>
      <w:r w:rsidR="000B0819">
        <w:rPr>
          <w:rFonts w:ascii="Noto Sans" w:hAnsi="Noto Sans" w:cs="Noto Sans"/>
          <w:b/>
          <w:sz w:val="24"/>
          <w:szCs w:val="24"/>
          <w:lang w:val="es-ES"/>
        </w:rPr>
        <w:t xml:space="preserve"> juego de</w:t>
      </w:r>
      <w:r w:rsidRPr="00DF4828">
        <w:rPr>
          <w:rFonts w:ascii="Noto Sans" w:hAnsi="Noto Sans" w:cs="Noto Sans"/>
          <w:b/>
          <w:sz w:val="24"/>
          <w:szCs w:val="24"/>
          <w:lang w:val="es-ES"/>
        </w:rPr>
        <w:t xml:space="preserve"> tipo B</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p>
    <w:p w:rsidR="008153F7" w:rsidRPr="00051BE3" w:rsidRDefault="00AC3306"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w:t>
      </w:r>
      <w:r w:rsidR="008153F7" w:rsidRPr="00051BE3">
        <w:rPr>
          <w:rFonts w:ascii="Noto Sans" w:hAnsi="Noto Sans" w:cs="Noto Sans"/>
          <w:sz w:val="24"/>
          <w:szCs w:val="24"/>
          <w:lang w:val="es-ES"/>
        </w:rPr>
        <w:t xml:space="preserve">Los premios acumulados que se podrán ofrecer cuando la interconexión de las máquinas se encuentren ubicadas en </w:t>
      </w:r>
      <w:r w:rsidRPr="00051BE3">
        <w:rPr>
          <w:rFonts w:ascii="Noto Sans" w:hAnsi="Noto Sans" w:cs="Noto Sans"/>
          <w:sz w:val="24"/>
          <w:szCs w:val="24"/>
          <w:lang w:val="es-ES"/>
        </w:rPr>
        <w:t xml:space="preserve">un mismo salón de juego o de </w:t>
      </w:r>
      <w:r w:rsidR="00512652" w:rsidRPr="00051BE3">
        <w:rPr>
          <w:rFonts w:ascii="Noto Sans" w:hAnsi="Noto Sans" w:cs="Noto Sans"/>
          <w:sz w:val="24"/>
          <w:szCs w:val="24"/>
          <w:lang w:val="es-ES"/>
        </w:rPr>
        <w:t>un mismo bingo</w:t>
      </w:r>
      <w:r w:rsidR="008153F7" w:rsidRPr="00051BE3">
        <w:rPr>
          <w:rFonts w:ascii="Noto Sans" w:hAnsi="Noto Sans" w:cs="Noto Sans"/>
          <w:sz w:val="24"/>
          <w:szCs w:val="24"/>
          <w:lang w:val="es-ES"/>
        </w:rPr>
        <w:t xml:space="preserve"> serán:</w:t>
      </w:r>
    </w:p>
    <w:p w:rsidR="008153F7" w:rsidRPr="00051BE3" w:rsidRDefault="008153F7" w:rsidP="002440FD">
      <w:pPr>
        <w:spacing w:after="0" w:line="240" w:lineRule="auto"/>
        <w:jc w:val="both"/>
        <w:rPr>
          <w:rFonts w:ascii="Noto Sans" w:hAnsi="Noto Sans" w:cs="Noto Sans"/>
          <w:sz w:val="24"/>
          <w:szCs w:val="24"/>
          <w:lang w:val="es-ES"/>
        </w:rPr>
      </w:pPr>
    </w:p>
    <w:p w:rsidR="0064675B" w:rsidRPr="00051BE3" w:rsidRDefault="008153F7" w:rsidP="002440FD">
      <w:pPr>
        <w:spacing w:after="0" w:line="240" w:lineRule="auto"/>
        <w:jc w:val="both"/>
        <w:rPr>
          <w:rFonts w:ascii="Noto Sans" w:hAnsi="Noto Sans" w:cs="Noto Sans"/>
          <w:b/>
          <w:sz w:val="24"/>
          <w:szCs w:val="24"/>
          <w:lang w:val="es-ES"/>
        </w:rPr>
      </w:pPr>
      <w:r w:rsidRPr="00051BE3">
        <w:rPr>
          <w:rFonts w:ascii="Noto Sans" w:hAnsi="Noto Sans" w:cs="Noto Sans"/>
          <w:sz w:val="24"/>
          <w:szCs w:val="24"/>
          <w:lang w:val="es-ES"/>
        </w:rPr>
        <w:t>a)</w:t>
      </w:r>
      <w:r w:rsidRPr="00051BE3">
        <w:rPr>
          <w:rFonts w:ascii="Noto Sans" w:hAnsi="Noto Sans" w:cs="Noto Sans"/>
          <w:sz w:val="24"/>
          <w:szCs w:val="24"/>
          <w:lang w:val="es-ES"/>
        </w:rPr>
        <w:tab/>
        <w:t>Cuando se trate de máquinas “B1” y/o “B2” 2000 euros.</w:t>
      </w:r>
      <w:r w:rsidR="008C647E" w:rsidRPr="00051BE3">
        <w:rPr>
          <w:rFonts w:ascii="Noto Sans" w:hAnsi="Noto Sans" w:cs="Noto Sans"/>
          <w:b/>
          <w:sz w:val="24"/>
          <w:szCs w:val="24"/>
          <w:lang w:val="es-ES"/>
        </w:rPr>
        <w:t xml:space="preserve"> </w:t>
      </w:r>
    </w:p>
    <w:p w:rsidR="008153F7" w:rsidRPr="00051BE3" w:rsidRDefault="008153F7"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b)</w:t>
      </w:r>
      <w:r w:rsidRPr="00051BE3">
        <w:rPr>
          <w:rFonts w:ascii="Noto Sans" w:hAnsi="Noto Sans" w:cs="Noto Sans"/>
          <w:sz w:val="24"/>
          <w:szCs w:val="24"/>
          <w:lang w:val="es-ES"/>
        </w:rPr>
        <w:tab/>
        <w:t>Cuando se trate de máquinas “B3” 9000 euros.</w:t>
      </w:r>
    </w:p>
    <w:p w:rsidR="008153F7" w:rsidRPr="00051BE3" w:rsidRDefault="008153F7"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c)</w:t>
      </w:r>
      <w:r w:rsidRPr="00051BE3">
        <w:rPr>
          <w:rFonts w:ascii="Noto Sans" w:hAnsi="Noto Sans" w:cs="Noto Sans"/>
          <w:sz w:val="24"/>
          <w:szCs w:val="24"/>
          <w:lang w:val="es-ES"/>
        </w:rPr>
        <w:tab/>
        <w:t>Cuando se trate de máquinas “B4” 40000 euros.</w:t>
      </w:r>
    </w:p>
    <w:p w:rsidR="004D5FC3" w:rsidRPr="00051BE3" w:rsidRDefault="004D5FC3" w:rsidP="002440FD">
      <w:pPr>
        <w:spacing w:after="0" w:line="240" w:lineRule="auto"/>
        <w:jc w:val="both"/>
        <w:rPr>
          <w:rFonts w:ascii="Noto Sans" w:hAnsi="Noto Sans" w:cs="Noto Sans"/>
          <w:sz w:val="24"/>
          <w:szCs w:val="24"/>
          <w:lang w:val="es-ES"/>
        </w:rPr>
      </w:pPr>
    </w:p>
    <w:p w:rsidR="008153F7" w:rsidRPr="00DF4828" w:rsidRDefault="00AC3306"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2</w:t>
      </w:r>
      <w:r w:rsidR="008153F7" w:rsidRPr="00051BE3">
        <w:rPr>
          <w:rFonts w:ascii="Noto Sans" w:hAnsi="Noto Sans" w:cs="Noto Sans"/>
          <w:sz w:val="24"/>
          <w:szCs w:val="24"/>
          <w:lang w:val="es-ES"/>
        </w:rPr>
        <w:t>. Los premios acumulados que se podrán ofrecer cuando la interconexión de máquinas se realice entre establecimientos del mismo tipo serán:</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w:t>
      </w:r>
      <w:r w:rsidRPr="00DF4828">
        <w:rPr>
          <w:rFonts w:ascii="Noto Sans" w:hAnsi="Noto Sans" w:cs="Noto Sans"/>
          <w:sz w:val="24"/>
          <w:szCs w:val="24"/>
          <w:lang w:val="es-ES"/>
        </w:rPr>
        <w:tab/>
        <w:t>Cuando se trate de máquinas “B1” y/o “B2” 6000 euros.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w:t>
      </w:r>
      <w:r w:rsidRPr="00DF4828">
        <w:rPr>
          <w:rFonts w:ascii="Noto Sans" w:hAnsi="Noto Sans" w:cs="Noto Sans"/>
          <w:sz w:val="24"/>
          <w:szCs w:val="24"/>
          <w:lang w:val="es-ES"/>
        </w:rPr>
        <w:tab/>
        <w:t>Cuando se trate de máquinas “B3” 9000 euros.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w:t>
      </w:r>
      <w:r w:rsidRPr="00DF4828">
        <w:rPr>
          <w:rFonts w:ascii="Noto Sans" w:hAnsi="Noto Sans" w:cs="Noto Sans"/>
          <w:sz w:val="24"/>
          <w:szCs w:val="24"/>
          <w:lang w:val="es-ES"/>
        </w:rPr>
        <w:tab/>
        <w:t>Cuando se trate de máquinas “B4” 80000 euros.</w:t>
      </w:r>
    </w:p>
    <w:p w:rsidR="004A4C7A" w:rsidRPr="00DF4828" w:rsidRDefault="004A4C7A" w:rsidP="002440FD">
      <w:pPr>
        <w:spacing w:after="0" w:line="240" w:lineRule="auto"/>
        <w:jc w:val="both"/>
        <w:rPr>
          <w:rFonts w:ascii="Noto Sans" w:hAnsi="Noto Sans" w:cs="Noto Sans"/>
          <w:b/>
          <w:sz w:val="24"/>
          <w:szCs w:val="24"/>
          <w:lang w:val="es-ES"/>
        </w:rPr>
      </w:pPr>
    </w:p>
    <w:p w:rsidR="004A4C7A" w:rsidRPr="00DF4828" w:rsidRDefault="00FC0E99"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13072" w:rsidRPr="00DF4828">
        <w:rPr>
          <w:rFonts w:ascii="Noto Sans" w:hAnsi="Noto Sans" w:cs="Noto Sans"/>
          <w:b/>
          <w:sz w:val="24"/>
          <w:szCs w:val="24"/>
          <w:lang w:val="es-ES"/>
        </w:rPr>
        <w:t>2</w:t>
      </w:r>
      <w:r w:rsidR="00053BCD" w:rsidRPr="00DF4828">
        <w:rPr>
          <w:rFonts w:ascii="Noto Sans" w:hAnsi="Noto Sans" w:cs="Noto Sans"/>
          <w:b/>
          <w:sz w:val="24"/>
          <w:szCs w:val="24"/>
          <w:lang w:val="es-ES"/>
        </w:rPr>
        <w:t>6</w:t>
      </w:r>
      <w:r w:rsidR="00613072" w:rsidRPr="00DF4828">
        <w:rPr>
          <w:rFonts w:ascii="Noto Sans" w:hAnsi="Noto Sans" w:cs="Noto Sans"/>
          <w:b/>
          <w:sz w:val="24"/>
          <w:szCs w:val="24"/>
          <w:lang w:val="es-ES"/>
        </w:rPr>
        <w:t>.</w:t>
      </w:r>
      <w:r w:rsidRPr="00DF4828">
        <w:rPr>
          <w:rFonts w:ascii="Noto Sans" w:hAnsi="Noto Sans" w:cs="Noto Sans"/>
          <w:b/>
          <w:sz w:val="24"/>
          <w:szCs w:val="24"/>
          <w:lang w:val="es-ES"/>
        </w:rPr>
        <w:t xml:space="preserve"> </w:t>
      </w:r>
      <w:r w:rsidR="004A4C7A" w:rsidRPr="00DF4828">
        <w:rPr>
          <w:rFonts w:ascii="Noto Sans" w:hAnsi="Noto Sans" w:cs="Noto Sans"/>
          <w:b/>
          <w:sz w:val="24"/>
          <w:szCs w:val="24"/>
          <w:lang w:val="es-ES"/>
        </w:rPr>
        <w:t>Definición de las máquinas de</w:t>
      </w:r>
      <w:r w:rsidR="000B0819">
        <w:rPr>
          <w:rFonts w:ascii="Noto Sans" w:hAnsi="Noto Sans" w:cs="Noto Sans"/>
          <w:b/>
          <w:sz w:val="24"/>
          <w:szCs w:val="24"/>
          <w:lang w:val="es-ES"/>
        </w:rPr>
        <w:t xml:space="preserve"> juego de</w:t>
      </w:r>
      <w:r w:rsidR="004A4C7A" w:rsidRPr="00DF4828">
        <w:rPr>
          <w:rFonts w:ascii="Noto Sans" w:hAnsi="Noto Sans" w:cs="Noto Sans"/>
          <w:b/>
          <w:sz w:val="24"/>
          <w:szCs w:val="24"/>
          <w:lang w:val="es-ES"/>
        </w:rPr>
        <w:t xml:space="preserve"> tipo C o de azar</w:t>
      </w:r>
    </w:p>
    <w:p w:rsidR="004A4C7A" w:rsidRPr="00DF4828" w:rsidRDefault="004A4C7A" w:rsidP="002440FD">
      <w:pPr>
        <w:spacing w:after="0" w:line="240" w:lineRule="auto"/>
        <w:jc w:val="both"/>
        <w:rPr>
          <w:rFonts w:ascii="Noto Sans" w:hAnsi="Noto Sans" w:cs="Noto Sans"/>
          <w:b/>
          <w:sz w:val="24"/>
          <w:szCs w:val="24"/>
          <w:lang w:val="es-ES"/>
        </w:rPr>
      </w:pPr>
    </w:p>
    <w:p w:rsidR="004A4C7A" w:rsidRPr="00DF4828" w:rsidRDefault="004A4C7A"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Son máquinas de </w:t>
      </w:r>
      <w:r w:rsidR="000B0819">
        <w:rPr>
          <w:rFonts w:ascii="Noto Sans" w:hAnsi="Noto Sans" w:cs="Noto Sans"/>
          <w:sz w:val="24"/>
          <w:szCs w:val="24"/>
          <w:lang w:val="es-ES"/>
        </w:rPr>
        <w:t xml:space="preserve">juego de </w:t>
      </w:r>
      <w:r w:rsidRPr="00DF4828">
        <w:rPr>
          <w:rFonts w:ascii="Noto Sans" w:hAnsi="Noto Sans" w:cs="Noto Sans"/>
          <w:sz w:val="24"/>
          <w:szCs w:val="24"/>
          <w:lang w:val="es-ES"/>
        </w:rPr>
        <w:t>tipo C o de azar, las máquinas exclusivas de casinos que, a cambio del precio de la partida conceden al usuario un tiempo de juego y, eventualmente, un premio que dependerá siempre del azar. Se entiende por azar cuando el resultado de cada jugada no depende de combinaciones o resultados anteriores o posteriores.</w:t>
      </w:r>
    </w:p>
    <w:p w:rsidR="004A4C7A" w:rsidRPr="00DF4828" w:rsidRDefault="004A4C7A" w:rsidP="002440FD">
      <w:pPr>
        <w:spacing w:after="0" w:line="240" w:lineRule="auto"/>
        <w:jc w:val="both"/>
        <w:rPr>
          <w:rFonts w:ascii="Noto Sans" w:hAnsi="Noto Sans" w:cs="Noto Sans"/>
          <w:sz w:val="24"/>
          <w:szCs w:val="24"/>
          <w:lang w:val="es-ES"/>
        </w:rPr>
      </w:pPr>
    </w:p>
    <w:p w:rsidR="004A4C7A" w:rsidRPr="00DF4828" w:rsidRDefault="004A4C7A"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2. También serán máquinas de </w:t>
      </w:r>
      <w:r w:rsidR="000B0819">
        <w:rPr>
          <w:rFonts w:ascii="Noto Sans" w:hAnsi="Noto Sans" w:cs="Noto Sans"/>
          <w:sz w:val="24"/>
          <w:szCs w:val="24"/>
          <w:lang w:val="es-ES"/>
        </w:rPr>
        <w:t xml:space="preserve">juego de </w:t>
      </w:r>
      <w:r w:rsidRPr="00DF4828">
        <w:rPr>
          <w:rFonts w:ascii="Noto Sans" w:hAnsi="Noto Sans" w:cs="Noto Sans"/>
          <w:sz w:val="24"/>
          <w:szCs w:val="24"/>
          <w:lang w:val="es-ES"/>
        </w:rPr>
        <w:t>tipo C las que permitan jugar a cualquiera de los juegos que son exclusivos de los casinos de juego en formato electrónico, dependiendo exclusivamente del azar. Estas máquinas deberán contar</w:t>
      </w:r>
      <w:r w:rsidR="005E083B" w:rsidRPr="00DF4828">
        <w:rPr>
          <w:rFonts w:ascii="Noto Sans" w:hAnsi="Noto Sans" w:cs="Noto Sans"/>
          <w:sz w:val="24"/>
          <w:szCs w:val="24"/>
          <w:lang w:val="es-ES"/>
        </w:rPr>
        <w:t xml:space="preserve">, como mínimo, </w:t>
      </w:r>
      <w:r w:rsidRPr="00DF4828">
        <w:rPr>
          <w:rFonts w:ascii="Noto Sans" w:hAnsi="Noto Sans" w:cs="Noto Sans"/>
          <w:sz w:val="24"/>
          <w:szCs w:val="24"/>
          <w:lang w:val="es-ES"/>
        </w:rPr>
        <w:t xml:space="preserve"> con las mismas reglas del juego y con los mismos premios en metálico y apuestas que para los distintos juegos exclusivos de casino establece el Catálogo de Juegos y Apuestas, si bien, sus </w:t>
      </w:r>
      <w:r w:rsidRPr="00DF4828">
        <w:rPr>
          <w:rFonts w:ascii="Noto Sans" w:hAnsi="Noto Sans" w:cs="Noto Sans"/>
          <w:sz w:val="24"/>
          <w:szCs w:val="24"/>
          <w:lang w:val="es-ES"/>
        </w:rPr>
        <w:lastRenderedPageBreak/>
        <w:t>elementos materiales y personales a los que se refiere el Catálogo de Juegos y Apuestas no serán de aplicación.</w:t>
      </w:r>
    </w:p>
    <w:p w:rsidR="00FC0E99" w:rsidRPr="00DF4828" w:rsidRDefault="00FC0E99" w:rsidP="002440FD">
      <w:pPr>
        <w:spacing w:after="0" w:line="240" w:lineRule="auto"/>
        <w:jc w:val="both"/>
        <w:rPr>
          <w:rFonts w:ascii="Noto Sans" w:hAnsi="Noto Sans" w:cs="Noto Sans"/>
          <w:sz w:val="24"/>
          <w:szCs w:val="24"/>
          <w:lang w:val="es-ES"/>
        </w:rPr>
      </w:pPr>
    </w:p>
    <w:p w:rsidR="00FC0E99" w:rsidRPr="00DF4828" w:rsidRDefault="00FC0E99" w:rsidP="002440FD">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613072" w:rsidRPr="00051BE3">
        <w:rPr>
          <w:rFonts w:ascii="Noto Sans" w:hAnsi="Noto Sans" w:cs="Noto Sans"/>
          <w:b/>
          <w:sz w:val="24"/>
          <w:szCs w:val="24"/>
          <w:lang w:val="es-ES"/>
        </w:rPr>
        <w:t>2</w:t>
      </w:r>
      <w:r w:rsidR="00053BCD" w:rsidRPr="00051BE3">
        <w:rPr>
          <w:rFonts w:ascii="Noto Sans" w:hAnsi="Noto Sans" w:cs="Noto Sans"/>
          <w:b/>
          <w:sz w:val="24"/>
          <w:szCs w:val="24"/>
          <w:lang w:val="es-ES"/>
        </w:rPr>
        <w:t>7</w:t>
      </w:r>
      <w:r w:rsidR="00613072" w:rsidRPr="00051BE3">
        <w:rPr>
          <w:rFonts w:ascii="Noto Sans" w:hAnsi="Noto Sans" w:cs="Noto Sans"/>
          <w:b/>
          <w:sz w:val="24"/>
          <w:szCs w:val="24"/>
          <w:lang w:val="es-ES"/>
        </w:rPr>
        <w:t>.</w:t>
      </w:r>
      <w:r w:rsidRPr="00051BE3">
        <w:rPr>
          <w:rFonts w:ascii="Noto Sans" w:hAnsi="Noto Sans" w:cs="Noto Sans"/>
          <w:b/>
          <w:sz w:val="24"/>
          <w:szCs w:val="24"/>
          <w:lang w:val="es-ES"/>
        </w:rPr>
        <w:t xml:space="preserve"> Requisitos específicos</w:t>
      </w:r>
      <w:r w:rsidR="00AC3306" w:rsidRPr="00051BE3">
        <w:rPr>
          <w:rFonts w:ascii="Noto Sans" w:hAnsi="Noto Sans" w:cs="Noto Sans"/>
          <w:b/>
          <w:sz w:val="24"/>
          <w:szCs w:val="24"/>
          <w:lang w:val="es-ES"/>
        </w:rPr>
        <w:t xml:space="preserve"> para la homologación </w:t>
      </w:r>
      <w:r w:rsidRPr="00051BE3">
        <w:rPr>
          <w:rFonts w:ascii="Noto Sans" w:hAnsi="Noto Sans" w:cs="Noto Sans"/>
          <w:b/>
          <w:sz w:val="24"/>
          <w:szCs w:val="24"/>
          <w:lang w:val="es-ES"/>
        </w:rPr>
        <w:t xml:space="preserve">de las máquinas </w:t>
      </w:r>
      <w:r w:rsidR="00AC3306" w:rsidRPr="00051BE3">
        <w:rPr>
          <w:rFonts w:ascii="Noto Sans" w:hAnsi="Noto Sans" w:cs="Noto Sans"/>
          <w:b/>
          <w:sz w:val="24"/>
          <w:szCs w:val="24"/>
          <w:lang w:val="es-ES"/>
        </w:rPr>
        <w:t xml:space="preserve">de </w:t>
      </w:r>
      <w:r w:rsidR="00DA2D79" w:rsidRPr="00051BE3">
        <w:rPr>
          <w:rFonts w:ascii="Noto Sans" w:hAnsi="Noto Sans" w:cs="Noto Sans"/>
          <w:b/>
          <w:sz w:val="24"/>
          <w:szCs w:val="24"/>
          <w:lang w:val="es-ES"/>
        </w:rPr>
        <w:t xml:space="preserve">juego </w:t>
      </w:r>
      <w:r w:rsidR="00AC3306" w:rsidRPr="00051BE3">
        <w:rPr>
          <w:rFonts w:ascii="Noto Sans" w:hAnsi="Noto Sans" w:cs="Noto Sans"/>
          <w:b/>
          <w:sz w:val="24"/>
          <w:szCs w:val="24"/>
          <w:lang w:val="es-ES"/>
        </w:rPr>
        <w:t xml:space="preserve"> </w:t>
      </w:r>
      <w:r w:rsidRPr="00051BE3">
        <w:rPr>
          <w:rFonts w:ascii="Noto Sans" w:hAnsi="Noto Sans" w:cs="Noto Sans"/>
          <w:b/>
          <w:sz w:val="24"/>
          <w:szCs w:val="24"/>
          <w:lang w:val="es-ES"/>
        </w:rPr>
        <w:t>de tipo C</w:t>
      </w:r>
      <w:r w:rsidR="00724314" w:rsidRPr="00DF4828">
        <w:rPr>
          <w:rFonts w:ascii="Noto Sans" w:hAnsi="Noto Sans" w:cs="Noto Sans"/>
          <w:b/>
          <w:sz w:val="24"/>
          <w:szCs w:val="24"/>
          <w:lang w:val="es-ES"/>
        </w:rPr>
        <w:t xml:space="preserve"> </w:t>
      </w:r>
    </w:p>
    <w:p w:rsidR="00724314" w:rsidRPr="00DF4828" w:rsidRDefault="00724314" w:rsidP="002440FD">
      <w:pPr>
        <w:spacing w:after="0" w:line="240" w:lineRule="auto"/>
        <w:jc w:val="both"/>
        <w:rPr>
          <w:rFonts w:ascii="Noto Sans" w:hAnsi="Noto Sans" w:cs="Noto Sans"/>
          <w:sz w:val="24"/>
          <w:szCs w:val="24"/>
          <w:lang w:val="es-ES"/>
        </w:rPr>
      </w:pPr>
    </w:p>
    <w:p w:rsidR="00724314" w:rsidRPr="00DF4828" w:rsidRDefault="00724314"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Para su homologación, las máquinas de</w:t>
      </w:r>
      <w:r w:rsidR="000B0819">
        <w:rPr>
          <w:rFonts w:ascii="Noto Sans" w:hAnsi="Noto Sans" w:cs="Noto Sans"/>
          <w:sz w:val="24"/>
          <w:szCs w:val="24"/>
          <w:lang w:val="es-ES"/>
        </w:rPr>
        <w:t xml:space="preserve"> juego de</w:t>
      </w:r>
      <w:r w:rsidRPr="00DF4828">
        <w:rPr>
          <w:rFonts w:ascii="Noto Sans" w:hAnsi="Noto Sans" w:cs="Noto Sans"/>
          <w:sz w:val="24"/>
          <w:szCs w:val="24"/>
          <w:lang w:val="es-ES"/>
        </w:rPr>
        <w:t xml:space="preserve"> tipo C deberán cumplir los siguientes requisitos:</w:t>
      </w:r>
    </w:p>
    <w:p w:rsidR="00724314" w:rsidRPr="00DF4828" w:rsidRDefault="00724314" w:rsidP="002440FD">
      <w:pPr>
        <w:spacing w:after="0" w:line="240" w:lineRule="auto"/>
        <w:jc w:val="both"/>
        <w:rPr>
          <w:rFonts w:ascii="Noto Sans" w:hAnsi="Noto Sans" w:cs="Noto Sans"/>
          <w:sz w:val="24"/>
          <w:szCs w:val="24"/>
          <w:lang w:val="es-ES"/>
        </w:rPr>
      </w:pPr>
    </w:p>
    <w:p w:rsidR="00724314" w:rsidRPr="00DF4828" w:rsidRDefault="00724314" w:rsidP="00874C5E">
      <w:pPr>
        <w:pStyle w:val="Prrafodelista"/>
        <w:numPr>
          <w:ilvl w:val="0"/>
          <w:numId w:val="3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precio de la partida será el fijado en la resolución de homologación del modelo.</w:t>
      </w:r>
    </w:p>
    <w:p w:rsidR="00724314" w:rsidRPr="00DF4828" w:rsidRDefault="00724314" w:rsidP="00724314">
      <w:pPr>
        <w:spacing w:after="0" w:line="240" w:lineRule="auto"/>
        <w:jc w:val="both"/>
        <w:rPr>
          <w:rFonts w:ascii="Noto Sans" w:hAnsi="Noto Sans" w:cs="Noto Sans"/>
          <w:sz w:val="24"/>
          <w:szCs w:val="24"/>
          <w:lang w:val="es-ES"/>
        </w:rPr>
      </w:pPr>
    </w:p>
    <w:p w:rsidR="00724314" w:rsidRPr="00DF4828" w:rsidRDefault="00724314" w:rsidP="0072431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Podrán homologarse máquinas </w:t>
      </w:r>
      <w:proofErr w:type="spellStart"/>
      <w:r w:rsidRPr="00DF4828">
        <w:rPr>
          <w:rFonts w:ascii="Noto Sans" w:hAnsi="Noto Sans" w:cs="Noto Sans"/>
          <w:sz w:val="24"/>
          <w:szCs w:val="24"/>
          <w:lang w:val="es-ES"/>
        </w:rPr>
        <w:t>multidenominación</w:t>
      </w:r>
      <w:proofErr w:type="spellEnd"/>
      <w:r w:rsidRPr="00DF4828">
        <w:rPr>
          <w:rFonts w:ascii="Noto Sans" w:hAnsi="Noto Sans" w:cs="Noto Sans"/>
          <w:sz w:val="24"/>
          <w:szCs w:val="24"/>
          <w:lang w:val="es-ES"/>
        </w:rPr>
        <w:t>, que son aquellas en las que el cliente puede elegir a su conveniencia el precio de la partida.</w:t>
      </w:r>
    </w:p>
    <w:p w:rsidR="00724314" w:rsidRPr="00DF4828" w:rsidRDefault="00724314" w:rsidP="00724314">
      <w:pPr>
        <w:spacing w:after="0" w:line="240" w:lineRule="auto"/>
        <w:jc w:val="both"/>
        <w:rPr>
          <w:rFonts w:ascii="Noto Sans" w:hAnsi="Noto Sans" w:cs="Noto Sans"/>
          <w:sz w:val="24"/>
          <w:szCs w:val="24"/>
          <w:lang w:val="es-ES"/>
        </w:rPr>
      </w:pPr>
    </w:p>
    <w:p w:rsidR="00724314" w:rsidRPr="00DF4828" w:rsidRDefault="00724314" w:rsidP="0072431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Asimismo, </w:t>
      </w:r>
      <w:r w:rsidR="000B0819">
        <w:rPr>
          <w:rFonts w:ascii="Noto Sans" w:hAnsi="Noto Sans" w:cs="Noto Sans"/>
          <w:sz w:val="24"/>
          <w:szCs w:val="24"/>
          <w:lang w:val="es-ES"/>
        </w:rPr>
        <w:t xml:space="preserve">la Dirección General de Comercio y Empresa </w:t>
      </w:r>
      <w:r w:rsidRPr="00DF4828">
        <w:rPr>
          <w:rFonts w:ascii="Noto Sans" w:hAnsi="Noto Sans" w:cs="Noto Sans"/>
          <w:sz w:val="24"/>
          <w:szCs w:val="24"/>
          <w:lang w:val="es-ES"/>
        </w:rPr>
        <w:t xml:space="preserve"> podrá autorizar la utilización de soportes o tarjetas, magnéticas o electrónicas, o cualquier otro medio homologado de pago y reintegro exclusivas para cada establecimiento, en sustitución del dinero de curso legal o de las fichas a canjear por el usuario en la caja del mismo.</w:t>
      </w:r>
    </w:p>
    <w:p w:rsidR="00724314" w:rsidRPr="00DF4828" w:rsidRDefault="00724314" w:rsidP="00724314">
      <w:pPr>
        <w:spacing w:after="0" w:line="240" w:lineRule="auto"/>
        <w:jc w:val="both"/>
        <w:rPr>
          <w:rFonts w:ascii="Noto Sans" w:hAnsi="Noto Sans" w:cs="Noto Sans"/>
          <w:sz w:val="24"/>
          <w:szCs w:val="24"/>
          <w:lang w:val="es-ES"/>
        </w:rPr>
      </w:pPr>
    </w:p>
    <w:p w:rsidR="00724314" w:rsidRPr="00DF4828" w:rsidRDefault="00724314" w:rsidP="00874C5E">
      <w:pPr>
        <w:pStyle w:val="Prrafodelista"/>
        <w:numPr>
          <w:ilvl w:val="0"/>
          <w:numId w:val="3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precio máximo o ganancia de mayor valor que las máquinas de tipo C pueden otorgar en una partida será el que se fije para cada modelo en la correspondiente resolución de homologación y vendrá expresado en el plan de ganancias de cada máquina, dependiendo de la combinación ganadora.</w:t>
      </w:r>
    </w:p>
    <w:p w:rsidR="00724314" w:rsidRPr="00DF4828" w:rsidRDefault="005238D3" w:rsidP="0072431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Asimismo</w:t>
      </w:r>
      <w:r w:rsidR="00724314" w:rsidRPr="00DF4828">
        <w:rPr>
          <w:rFonts w:ascii="Noto Sans" w:hAnsi="Noto Sans" w:cs="Noto Sans"/>
          <w:sz w:val="24"/>
          <w:szCs w:val="24"/>
          <w:lang w:val="es-ES"/>
        </w:rPr>
        <w:t xml:space="preserve">, se podrá homologar máquinas de tipo C que dispongan, como dispositivo adicional, de un mecanismo que permita la acumulación de un porcentaje </w:t>
      </w:r>
      <w:r w:rsidR="009449CA" w:rsidRPr="00DF4828">
        <w:rPr>
          <w:rFonts w:ascii="Noto Sans" w:hAnsi="Noto Sans" w:cs="Noto Sans"/>
          <w:sz w:val="24"/>
          <w:szCs w:val="24"/>
          <w:lang w:val="es-ES"/>
        </w:rPr>
        <w:t>de lo apostado para constituir bolsas o premios especiales.</w:t>
      </w:r>
    </w:p>
    <w:p w:rsidR="009449CA" w:rsidRPr="00DF4828" w:rsidRDefault="009449CA" w:rsidP="00724314">
      <w:pPr>
        <w:spacing w:after="0" w:line="240" w:lineRule="auto"/>
        <w:jc w:val="both"/>
        <w:rPr>
          <w:rFonts w:ascii="Noto Sans" w:hAnsi="Noto Sans" w:cs="Noto Sans"/>
          <w:sz w:val="24"/>
          <w:szCs w:val="24"/>
          <w:lang w:val="es-ES"/>
        </w:rPr>
      </w:pPr>
    </w:p>
    <w:p w:rsidR="009449CA" w:rsidRPr="00DF4828" w:rsidRDefault="009449CA" w:rsidP="00874C5E">
      <w:pPr>
        <w:pStyle w:val="Prrafodelista"/>
        <w:numPr>
          <w:ilvl w:val="0"/>
          <w:numId w:val="3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 duración mínima de la partida será </w:t>
      </w:r>
      <w:r w:rsidR="005E083B" w:rsidRPr="00DF4828">
        <w:rPr>
          <w:rFonts w:ascii="Noto Sans" w:hAnsi="Noto Sans" w:cs="Noto Sans"/>
          <w:sz w:val="24"/>
          <w:szCs w:val="24"/>
          <w:lang w:val="es-ES"/>
        </w:rPr>
        <w:t>la fijada en la homologación de la máquina</w:t>
      </w:r>
      <w:r w:rsidRPr="00DF4828">
        <w:rPr>
          <w:rFonts w:ascii="Noto Sans" w:hAnsi="Noto Sans" w:cs="Noto Sans"/>
          <w:sz w:val="24"/>
          <w:szCs w:val="24"/>
          <w:lang w:val="es-ES"/>
        </w:rPr>
        <w:t>.</w:t>
      </w:r>
    </w:p>
    <w:p w:rsidR="009449CA" w:rsidRPr="00DF4828" w:rsidRDefault="009449CA" w:rsidP="009449CA">
      <w:pPr>
        <w:spacing w:after="0" w:line="240" w:lineRule="auto"/>
        <w:jc w:val="both"/>
        <w:rPr>
          <w:rFonts w:ascii="Noto Sans" w:hAnsi="Noto Sans" w:cs="Noto Sans"/>
          <w:sz w:val="24"/>
          <w:szCs w:val="24"/>
          <w:lang w:val="es-ES"/>
        </w:rPr>
      </w:pPr>
    </w:p>
    <w:p w:rsidR="009449CA" w:rsidRPr="00DF4828" w:rsidRDefault="009449CA" w:rsidP="00874C5E">
      <w:pPr>
        <w:pStyle w:val="Prrafodelista"/>
        <w:numPr>
          <w:ilvl w:val="0"/>
          <w:numId w:val="3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 máquina tendrá que ser diseñada y explotada de modo que retorne a los jugadores en forma de premios, de acuerdo con la serie estadística de partidas que resulte de la totalidad de combinaciones posibles, un porcentaje no inferior al </w:t>
      </w:r>
      <w:r w:rsidR="005E083B" w:rsidRPr="00DF4828">
        <w:rPr>
          <w:rFonts w:ascii="Noto Sans" w:hAnsi="Noto Sans" w:cs="Noto Sans"/>
          <w:sz w:val="24"/>
          <w:szCs w:val="24"/>
          <w:lang w:val="es-ES"/>
        </w:rPr>
        <w:t>80%</w:t>
      </w:r>
      <w:r w:rsidRPr="00DF4828">
        <w:rPr>
          <w:rFonts w:ascii="Noto Sans" w:hAnsi="Noto Sans" w:cs="Noto Sans"/>
          <w:sz w:val="24"/>
          <w:szCs w:val="24"/>
          <w:lang w:val="es-ES"/>
        </w:rPr>
        <w:t xml:space="preserve"> de las cantidades jugadas.</w:t>
      </w:r>
    </w:p>
    <w:p w:rsidR="009449CA" w:rsidRPr="00DF4828" w:rsidRDefault="009449CA" w:rsidP="009449CA">
      <w:pPr>
        <w:pStyle w:val="Prrafodelista"/>
        <w:rPr>
          <w:rFonts w:ascii="Noto Sans" w:hAnsi="Noto Sans" w:cs="Noto Sans"/>
          <w:sz w:val="24"/>
          <w:szCs w:val="24"/>
          <w:lang w:val="es-ES"/>
        </w:rPr>
      </w:pPr>
    </w:p>
    <w:p w:rsidR="009449CA" w:rsidRPr="00DF4828" w:rsidRDefault="009449CA" w:rsidP="009449CA">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En el caso de que esté proyectada para acumular un porcentaje de las cantidades jugadas para constituir bolsas o premios especiales, esta acumulación será adicional al porcentaje previsto en el párrafo anterior.</w:t>
      </w:r>
    </w:p>
    <w:p w:rsidR="009449CA" w:rsidRPr="00DF4828" w:rsidRDefault="009449CA" w:rsidP="009449CA">
      <w:pPr>
        <w:spacing w:after="0" w:line="240" w:lineRule="auto"/>
        <w:jc w:val="both"/>
        <w:rPr>
          <w:rFonts w:ascii="Noto Sans" w:hAnsi="Noto Sans" w:cs="Noto Sans"/>
          <w:sz w:val="24"/>
          <w:szCs w:val="24"/>
          <w:lang w:val="es-ES"/>
        </w:rPr>
      </w:pPr>
    </w:p>
    <w:p w:rsidR="009449CA" w:rsidRPr="00DF4828" w:rsidRDefault="009449CA" w:rsidP="009449CA">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Se podrán homologar máquinas que dispongan de mecanismos que permitan aumentar el porcentaje de devolución.</w:t>
      </w:r>
    </w:p>
    <w:p w:rsidR="009449CA" w:rsidRPr="00DF4828" w:rsidRDefault="009449CA" w:rsidP="009449CA">
      <w:pPr>
        <w:spacing w:after="0" w:line="240" w:lineRule="auto"/>
        <w:jc w:val="both"/>
        <w:rPr>
          <w:rFonts w:ascii="Noto Sans" w:hAnsi="Noto Sans" w:cs="Noto Sans"/>
          <w:sz w:val="24"/>
          <w:szCs w:val="24"/>
          <w:lang w:val="es-ES"/>
        </w:rPr>
      </w:pPr>
    </w:p>
    <w:p w:rsidR="009449CA" w:rsidRPr="00DF4828" w:rsidRDefault="00096C8B" w:rsidP="00874C5E">
      <w:pPr>
        <w:pStyle w:val="Prrafodelista"/>
        <w:numPr>
          <w:ilvl w:val="0"/>
          <w:numId w:val="3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Podrán</w:t>
      </w:r>
      <w:r w:rsidR="009449CA" w:rsidRPr="00DF4828">
        <w:rPr>
          <w:rFonts w:ascii="Noto Sans" w:hAnsi="Noto Sans" w:cs="Noto Sans"/>
          <w:sz w:val="24"/>
          <w:szCs w:val="24"/>
          <w:lang w:val="es-ES"/>
        </w:rPr>
        <w:t xml:space="preserve"> disponer de un mecanismo de abono automático de los premios obtenidos, sin necesidad de acción alguna por parte del jugador.</w:t>
      </w:r>
    </w:p>
    <w:p w:rsidR="009449CA" w:rsidRPr="00DF4828" w:rsidRDefault="009449CA" w:rsidP="009449CA">
      <w:pPr>
        <w:spacing w:after="0" w:line="240" w:lineRule="auto"/>
        <w:jc w:val="both"/>
        <w:rPr>
          <w:rFonts w:ascii="Noto Sans" w:hAnsi="Noto Sans" w:cs="Noto Sans"/>
          <w:sz w:val="24"/>
          <w:szCs w:val="24"/>
          <w:lang w:val="es-ES"/>
        </w:rPr>
      </w:pPr>
    </w:p>
    <w:p w:rsidR="009449CA" w:rsidRPr="00DF4828" w:rsidRDefault="009449CA" w:rsidP="00874C5E">
      <w:pPr>
        <w:pStyle w:val="Prrafodelista"/>
        <w:numPr>
          <w:ilvl w:val="0"/>
          <w:numId w:val="3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Los premios deberán consistir en moneda de curso legal, salvo que exista autorización expresa para la utilización de fichas o tarjetas, de acuerdo con lo previsto en el apartado a) de este artículo. </w:t>
      </w:r>
    </w:p>
    <w:p w:rsidR="009449CA" w:rsidRPr="00DF4828" w:rsidRDefault="009449CA" w:rsidP="009449CA">
      <w:pPr>
        <w:pStyle w:val="Prrafodelista"/>
        <w:rPr>
          <w:rFonts w:ascii="Noto Sans" w:hAnsi="Noto Sans" w:cs="Noto Sans"/>
          <w:sz w:val="24"/>
          <w:szCs w:val="24"/>
          <w:lang w:val="es-ES"/>
        </w:rPr>
      </w:pPr>
    </w:p>
    <w:p w:rsidR="009449CA" w:rsidRPr="00DF4828" w:rsidRDefault="009449CA" w:rsidP="00874C5E">
      <w:pPr>
        <w:pStyle w:val="Prrafodelista"/>
        <w:numPr>
          <w:ilvl w:val="0"/>
          <w:numId w:val="3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En el frontal, o en su caso, en la pantalla de vídeo, de las máquinas constará de forma gráfica, visible y por escrito:</w:t>
      </w:r>
    </w:p>
    <w:p w:rsidR="009449CA" w:rsidRPr="00DF4828" w:rsidRDefault="009449CA" w:rsidP="009449CA">
      <w:pPr>
        <w:pStyle w:val="Prrafodelista"/>
        <w:rPr>
          <w:rFonts w:ascii="Noto Sans" w:hAnsi="Noto Sans" w:cs="Noto Sans"/>
          <w:sz w:val="24"/>
          <w:szCs w:val="24"/>
          <w:lang w:val="es-ES"/>
        </w:rPr>
      </w:pPr>
    </w:p>
    <w:p w:rsidR="009449CA" w:rsidRPr="00DF4828" w:rsidRDefault="009449CA" w:rsidP="00874C5E">
      <w:pPr>
        <w:pStyle w:val="Prrafodelista"/>
        <w:numPr>
          <w:ilvl w:val="0"/>
          <w:numId w:val="3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Las reglas del juego</w:t>
      </w:r>
      <w:r w:rsidR="00971A05">
        <w:rPr>
          <w:rFonts w:ascii="Noto Sans" w:hAnsi="Noto Sans" w:cs="Noto Sans"/>
          <w:sz w:val="24"/>
          <w:szCs w:val="24"/>
          <w:lang w:val="es-ES"/>
        </w:rPr>
        <w:t>.</w:t>
      </w:r>
    </w:p>
    <w:p w:rsidR="009449CA" w:rsidRPr="00DF4828" w:rsidRDefault="009449CA" w:rsidP="00874C5E">
      <w:pPr>
        <w:pStyle w:val="Prrafodelista"/>
        <w:numPr>
          <w:ilvl w:val="0"/>
          <w:numId w:val="3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 descripción de las combinaciones ganadoras. </w:t>
      </w:r>
    </w:p>
    <w:p w:rsidR="00060EDB" w:rsidRPr="00DF4828" w:rsidRDefault="00060EDB" w:rsidP="00874C5E">
      <w:pPr>
        <w:pStyle w:val="Prrafodelista"/>
        <w:numPr>
          <w:ilvl w:val="0"/>
          <w:numId w:val="3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 indicación de los tipos de valores de monedas, fichas o tarjetas que acepta.</w:t>
      </w:r>
    </w:p>
    <w:p w:rsidR="00060EDB" w:rsidRPr="00DF4828" w:rsidRDefault="00060EDB" w:rsidP="00874C5E">
      <w:pPr>
        <w:pStyle w:val="Prrafodelista"/>
        <w:numPr>
          <w:ilvl w:val="0"/>
          <w:numId w:val="3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importe del premio correspondiente a cada una de las partidas.</w:t>
      </w:r>
    </w:p>
    <w:p w:rsidR="002E7224" w:rsidRPr="00DF4828" w:rsidRDefault="002E7224" w:rsidP="00874C5E">
      <w:pPr>
        <w:pStyle w:val="Prrafodelista"/>
        <w:numPr>
          <w:ilvl w:val="0"/>
          <w:numId w:val="3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 indicación de que la máquina no devuelve ni cambia moneda y si las acumula para sucesivas partidas, de modo que el dinero que se introduzca será para jugarlo.</w:t>
      </w:r>
    </w:p>
    <w:p w:rsidR="00060EDB" w:rsidRPr="00DF4828" w:rsidRDefault="00060EDB" w:rsidP="00874C5E">
      <w:pPr>
        <w:pStyle w:val="Prrafodelista"/>
        <w:numPr>
          <w:ilvl w:val="0"/>
          <w:numId w:val="3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 advertencia de que la práctica del juego puede producir ludopatía.</w:t>
      </w:r>
    </w:p>
    <w:p w:rsidR="00060EDB" w:rsidRPr="00DF4828" w:rsidRDefault="00060EDB" w:rsidP="00060EDB">
      <w:pPr>
        <w:spacing w:after="0" w:line="240" w:lineRule="auto"/>
        <w:jc w:val="both"/>
        <w:rPr>
          <w:rFonts w:ascii="Noto Sans" w:hAnsi="Noto Sans" w:cs="Noto Sans"/>
          <w:sz w:val="24"/>
          <w:szCs w:val="24"/>
          <w:lang w:val="es-ES"/>
        </w:rPr>
      </w:pPr>
    </w:p>
    <w:p w:rsidR="00060EDB" w:rsidRPr="00DF4828" w:rsidRDefault="00060EDB" w:rsidP="00874C5E">
      <w:pPr>
        <w:pStyle w:val="Prrafodelista"/>
        <w:numPr>
          <w:ilvl w:val="0"/>
          <w:numId w:val="3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Deberán poseer los contadores previstos en el artículo </w:t>
      </w:r>
      <w:r w:rsidR="006966C6" w:rsidRPr="00DF4828">
        <w:rPr>
          <w:rFonts w:ascii="Noto Sans" w:hAnsi="Noto Sans" w:cs="Noto Sans"/>
          <w:sz w:val="24"/>
          <w:szCs w:val="24"/>
          <w:lang w:val="es-ES"/>
        </w:rPr>
        <w:t>31</w:t>
      </w:r>
      <w:r w:rsidRPr="00DF4828">
        <w:rPr>
          <w:rFonts w:ascii="Noto Sans" w:hAnsi="Noto Sans" w:cs="Noto Sans"/>
          <w:sz w:val="24"/>
          <w:szCs w:val="24"/>
          <w:lang w:val="es-ES"/>
        </w:rPr>
        <w:t xml:space="preserve"> de este reglamento.</w:t>
      </w:r>
    </w:p>
    <w:p w:rsidR="00060EDB" w:rsidRPr="00DF4828" w:rsidRDefault="00060EDB" w:rsidP="00060EDB">
      <w:pPr>
        <w:spacing w:after="0" w:line="240" w:lineRule="auto"/>
        <w:jc w:val="both"/>
        <w:rPr>
          <w:rFonts w:ascii="Noto Sans" w:hAnsi="Noto Sans" w:cs="Noto Sans"/>
          <w:sz w:val="24"/>
          <w:szCs w:val="24"/>
          <w:lang w:val="es-ES"/>
        </w:rPr>
      </w:pPr>
    </w:p>
    <w:p w:rsidR="00060EDB" w:rsidRPr="00DF4828" w:rsidRDefault="00060EDB" w:rsidP="00060EDB">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 instalación de estos contadores no será preceptiva si el establecimiento en el que están instaladas dispone de un sistema informático central autorizado previamente y conectado a las máquinas</w:t>
      </w:r>
      <w:r w:rsidR="002E7224" w:rsidRPr="00DF4828">
        <w:rPr>
          <w:rFonts w:ascii="Noto Sans" w:hAnsi="Noto Sans" w:cs="Noto Sans"/>
          <w:sz w:val="24"/>
          <w:szCs w:val="24"/>
          <w:lang w:val="es-ES"/>
        </w:rPr>
        <w:t>.</w:t>
      </w:r>
    </w:p>
    <w:p w:rsidR="002E7224" w:rsidRPr="00DF4828" w:rsidRDefault="002E7224" w:rsidP="00060EDB">
      <w:pPr>
        <w:spacing w:after="0" w:line="240" w:lineRule="auto"/>
        <w:jc w:val="both"/>
        <w:rPr>
          <w:rFonts w:ascii="Noto Sans" w:hAnsi="Noto Sans" w:cs="Noto Sans"/>
          <w:sz w:val="24"/>
          <w:szCs w:val="24"/>
          <w:lang w:val="es-ES"/>
        </w:rPr>
      </w:pPr>
    </w:p>
    <w:p w:rsidR="002E7224" w:rsidRPr="00DF4828" w:rsidRDefault="002E7224" w:rsidP="00060EDB">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613072" w:rsidRPr="00051BE3">
        <w:rPr>
          <w:rFonts w:ascii="Noto Sans" w:hAnsi="Noto Sans" w:cs="Noto Sans"/>
          <w:b/>
          <w:sz w:val="24"/>
          <w:szCs w:val="24"/>
          <w:lang w:val="es-ES"/>
        </w:rPr>
        <w:t>2</w:t>
      </w:r>
      <w:r w:rsidR="00053BCD" w:rsidRPr="00051BE3">
        <w:rPr>
          <w:rFonts w:ascii="Noto Sans" w:hAnsi="Noto Sans" w:cs="Noto Sans"/>
          <w:b/>
          <w:sz w:val="24"/>
          <w:szCs w:val="24"/>
          <w:lang w:val="es-ES"/>
        </w:rPr>
        <w:t>8</w:t>
      </w:r>
      <w:r w:rsidR="00613072" w:rsidRPr="00051BE3">
        <w:rPr>
          <w:rFonts w:ascii="Noto Sans" w:hAnsi="Noto Sans" w:cs="Noto Sans"/>
          <w:b/>
          <w:sz w:val="24"/>
          <w:szCs w:val="24"/>
          <w:lang w:val="es-ES"/>
        </w:rPr>
        <w:t>.</w:t>
      </w:r>
      <w:r w:rsidRPr="00051BE3">
        <w:rPr>
          <w:rFonts w:ascii="Noto Sans" w:hAnsi="Noto Sans" w:cs="Noto Sans"/>
          <w:b/>
          <w:sz w:val="24"/>
          <w:szCs w:val="24"/>
          <w:lang w:val="es-ES"/>
        </w:rPr>
        <w:t xml:space="preserve"> Requisitos generales para la interconexión de máquinas </w:t>
      </w:r>
      <w:r w:rsidR="00AC3306" w:rsidRPr="00051BE3">
        <w:rPr>
          <w:rFonts w:ascii="Noto Sans" w:hAnsi="Noto Sans" w:cs="Noto Sans"/>
          <w:b/>
          <w:sz w:val="24"/>
          <w:szCs w:val="24"/>
          <w:lang w:val="es-ES"/>
        </w:rPr>
        <w:t xml:space="preserve">de juego </w:t>
      </w:r>
      <w:r w:rsidRPr="00051BE3">
        <w:rPr>
          <w:rFonts w:ascii="Noto Sans" w:hAnsi="Noto Sans" w:cs="Noto Sans"/>
          <w:b/>
          <w:sz w:val="24"/>
          <w:szCs w:val="24"/>
          <w:lang w:val="es-ES"/>
        </w:rPr>
        <w:t>de tipo C</w:t>
      </w:r>
      <w:r w:rsidRPr="00DF4828">
        <w:rPr>
          <w:rFonts w:ascii="Noto Sans" w:hAnsi="Noto Sans" w:cs="Noto Sans"/>
          <w:b/>
          <w:sz w:val="24"/>
          <w:szCs w:val="24"/>
          <w:lang w:val="es-ES"/>
        </w:rPr>
        <w:t xml:space="preserve"> </w:t>
      </w:r>
    </w:p>
    <w:p w:rsidR="002E7224" w:rsidRPr="00DF4828" w:rsidRDefault="002E7224" w:rsidP="008770F2">
      <w:pPr>
        <w:spacing w:after="0" w:line="240" w:lineRule="auto"/>
        <w:jc w:val="both"/>
        <w:rPr>
          <w:rFonts w:ascii="Noto Sans" w:hAnsi="Noto Sans" w:cs="Noto Sans"/>
          <w:color w:val="FF0000"/>
          <w:sz w:val="24"/>
          <w:szCs w:val="24"/>
          <w:u w:val="single"/>
          <w:lang w:val="es-ES"/>
        </w:rPr>
      </w:pPr>
    </w:p>
    <w:p w:rsidR="002E7224" w:rsidRPr="00DF4828" w:rsidRDefault="002E7224" w:rsidP="008770F2">
      <w:pPr>
        <w:spacing w:after="0" w:line="240" w:lineRule="auto"/>
        <w:jc w:val="both"/>
        <w:rPr>
          <w:rFonts w:ascii="Noto Sans" w:hAnsi="Noto Sans" w:cs="Noto Sans"/>
          <w:color w:val="FF0000"/>
          <w:sz w:val="24"/>
          <w:szCs w:val="24"/>
          <w:u w:val="single"/>
          <w:lang w:val="es-ES"/>
        </w:rPr>
      </w:pPr>
    </w:p>
    <w:p w:rsidR="002E7224" w:rsidRPr="00DF4828" w:rsidRDefault="002E7224" w:rsidP="008770F2">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Las máquinas de </w:t>
      </w:r>
      <w:r w:rsidR="000B0819">
        <w:rPr>
          <w:rFonts w:ascii="Noto Sans" w:hAnsi="Noto Sans" w:cs="Noto Sans"/>
          <w:sz w:val="24"/>
          <w:szCs w:val="24"/>
          <w:lang w:val="es-ES"/>
        </w:rPr>
        <w:t xml:space="preserve">juego de </w:t>
      </w:r>
      <w:r w:rsidRPr="00DF4828">
        <w:rPr>
          <w:rFonts w:ascii="Noto Sans" w:hAnsi="Noto Sans" w:cs="Noto Sans"/>
          <w:sz w:val="24"/>
          <w:szCs w:val="24"/>
          <w:lang w:val="es-ES"/>
        </w:rPr>
        <w:t xml:space="preserve">tipo C podrán </w:t>
      </w:r>
      <w:proofErr w:type="spellStart"/>
      <w:r w:rsidRPr="00DF4828">
        <w:rPr>
          <w:rFonts w:ascii="Noto Sans" w:hAnsi="Noto Sans" w:cs="Noto Sans"/>
          <w:sz w:val="24"/>
          <w:szCs w:val="24"/>
          <w:lang w:val="es-ES"/>
        </w:rPr>
        <w:t>interconexionarse</w:t>
      </w:r>
      <w:proofErr w:type="spellEnd"/>
      <w:r w:rsidRPr="00DF4828">
        <w:rPr>
          <w:rFonts w:ascii="Noto Sans" w:hAnsi="Noto Sans" w:cs="Noto Sans"/>
          <w:sz w:val="24"/>
          <w:szCs w:val="24"/>
          <w:lang w:val="es-ES"/>
        </w:rPr>
        <w:t xml:space="preserve"> con el fin de poder otorgar un premio especial, “</w:t>
      </w:r>
      <w:proofErr w:type="spellStart"/>
      <w:r w:rsidRPr="00DF4828">
        <w:rPr>
          <w:rFonts w:ascii="Noto Sans" w:hAnsi="Noto Sans" w:cs="Noto Sans"/>
          <w:sz w:val="24"/>
          <w:szCs w:val="24"/>
          <w:lang w:val="es-ES"/>
        </w:rPr>
        <w:t>super</w:t>
      </w:r>
      <w:proofErr w:type="spellEnd"/>
      <w:r w:rsidRPr="00DF4828">
        <w:rPr>
          <w:rFonts w:ascii="Noto Sans" w:hAnsi="Noto Sans" w:cs="Noto Sans"/>
          <w:sz w:val="24"/>
          <w:szCs w:val="24"/>
          <w:lang w:val="es-ES"/>
        </w:rPr>
        <w:t xml:space="preserve"> bolsa” o “</w:t>
      </w:r>
      <w:proofErr w:type="spellStart"/>
      <w:r w:rsidRPr="00DF4828">
        <w:rPr>
          <w:rFonts w:ascii="Noto Sans" w:hAnsi="Noto Sans" w:cs="Noto Sans"/>
          <w:sz w:val="24"/>
          <w:szCs w:val="24"/>
          <w:lang w:val="es-ES"/>
        </w:rPr>
        <w:t>superjackpot</w:t>
      </w:r>
      <w:proofErr w:type="spellEnd"/>
      <w:r w:rsidRPr="00DF4828">
        <w:rPr>
          <w:rFonts w:ascii="Noto Sans" w:hAnsi="Noto Sans" w:cs="Noto Sans"/>
          <w:sz w:val="24"/>
          <w:szCs w:val="24"/>
          <w:lang w:val="es-ES"/>
        </w:rPr>
        <w:t>”, formado por la suma de los premios de bolsa o especiales de las máquinas de tipo C interconectadas.</w:t>
      </w:r>
      <w:r w:rsidR="00356960" w:rsidRPr="00DF4828">
        <w:rPr>
          <w:rFonts w:ascii="Noto Sans" w:hAnsi="Noto Sans" w:cs="Noto Sans"/>
          <w:sz w:val="24"/>
          <w:szCs w:val="24"/>
          <w:lang w:val="es-ES"/>
        </w:rPr>
        <w:t xml:space="preserve"> Asimismo, las máquinas de tipo C podrán interconectarse con la finalidad de otorgar premios especiales que el jugador podrá recibir por el simple hecho de estar jugando en una de las máquinas interconectadas, independientemente de si obtiene alguna combinación ganadora y de la apuesta realizada.</w:t>
      </w:r>
    </w:p>
    <w:p w:rsidR="002E7224" w:rsidRPr="00DF4828" w:rsidRDefault="002E7224" w:rsidP="008770F2">
      <w:pPr>
        <w:spacing w:after="0" w:line="240" w:lineRule="auto"/>
        <w:jc w:val="both"/>
        <w:rPr>
          <w:rFonts w:ascii="Noto Sans" w:hAnsi="Noto Sans" w:cs="Noto Sans"/>
          <w:sz w:val="24"/>
          <w:szCs w:val="24"/>
          <w:lang w:val="es-ES"/>
        </w:rPr>
      </w:pPr>
    </w:p>
    <w:p w:rsidR="002E7224" w:rsidRPr="00DF4828" w:rsidRDefault="002E7224" w:rsidP="008770F2">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 interconexión de máquinas de tipo C requerirá de homologación previa del sistema y de autorización administrativa previa de interconexión.</w:t>
      </w:r>
    </w:p>
    <w:p w:rsidR="002E7224" w:rsidRPr="00DF4828" w:rsidRDefault="002E7224" w:rsidP="008770F2">
      <w:pPr>
        <w:spacing w:after="0" w:line="240" w:lineRule="auto"/>
        <w:jc w:val="both"/>
        <w:rPr>
          <w:rFonts w:ascii="Noto Sans" w:hAnsi="Noto Sans" w:cs="Noto Sans"/>
          <w:sz w:val="24"/>
          <w:szCs w:val="24"/>
          <w:lang w:val="es-ES"/>
        </w:rPr>
      </w:pPr>
    </w:p>
    <w:p w:rsidR="002E7224" w:rsidRPr="00DF4828" w:rsidRDefault="002E7224" w:rsidP="008770F2">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número mínimo de máquinas interconectadas será de tres.</w:t>
      </w:r>
    </w:p>
    <w:p w:rsidR="002E7224" w:rsidRPr="00DF4828" w:rsidRDefault="002E7224" w:rsidP="008770F2">
      <w:pPr>
        <w:spacing w:after="0" w:line="240" w:lineRule="auto"/>
        <w:jc w:val="both"/>
        <w:rPr>
          <w:rFonts w:ascii="Noto Sans" w:hAnsi="Noto Sans" w:cs="Noto Sans"/>
          <w:sz w:val="24"/>
          <w:szCs w:val="24"/>
          <w:lang w:val="es-ES"/>
        </w:rPr>
      </w:pPr>
    </w:p>
    <w:p w:rsidR="002E7224" w:rsidRPr="00DF4828" w:rsidRDefault="002E7224" w:rsidP="008770F2">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Se podrán interconectar máquinas que se encuentren instaladas en distintos ámbitos o salas del mismo casino</w:t>
      </w:r>
      <w:r w:rsidR="00356960" w:rsidRPr="00DF4828">
        <w:rPr>
          <w:rFonts w:ascii="Noto Sans" w:hAnsi="Noto Sans" w:cs="Noto Sans"/>
          <w:sz w:val="24"/>
          <w:szCs w:val="24"/>
          <w:lang w:val="es-ES"/>
        </w:rPr>
        <w:t>, incluyéndose su sala accesoria si la tuviese</w:t>
      </w:r>
      <w:r w:rsidRPr="00DF4828">
        <w:rPr>
          <w:rFonts w:ascii="Noto Sans" w:hAnsi="Noto Sans" w:cs="Noto Sans"/>
          <w:sz w:val="24"/>
          <w:szCs w:val="24"/>
          <w:lang w:val="es-ES"/>
        </w:rPr>
        <w:t xml:space="preserve">. </w:t>
      </w:r>
    </w:p>
    <w:p w:rsidR="002E7224" w:rsidRPr="00DF4828" w:rsidRDefault="002E7224" w:rsidP="008770F2">
      <w:pPr>
        <w:spacing w:after="0" w:line="240" w:lineRule="auto"/>
        <w:jc w:val="both"/>
        <w:rPr>
          <w:rFonts w:ascii="Noto Sans" w:hAnsi="Noto Sans" w:cs="Noto Sans"/>
          <w:sz w:val="24"/>
          <w:szCs w:val="24"/>
          <w:lang w:val="es-ES"/>
        </w:rPr>
      </w:pPr>
    </w:p>
    <w:p w:rsidR="008770F2" w:rsidRPr="00DF4828" w:rsidRDefault="002E7224" w:rsidP="002E722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El sistema de interconexión deberá cumplir los siguientes requisitos:  </w:t>
      </w:r>
    </w:p>
    <w:p w:rsidR="002E7224" w:rsidRPr="00DF4828" w:rsidRDefault="002E7224" w:rsidP="002E7224">
      <w:pPr>
        <w:spacing w:after="0" w:line="240" w:lineRule="auto"/>
        <w:jc w:val="both"/>
        <w:rPr>
          <w:rFonts w:ascii="Noto Sans" w:hAnsi="Noto Sans" w:cs="Noto Sans"/>
          <w:sz w:val="24"/>
          <w:szCs w:val="24"/>
          <w:lang w:val="es-ES"/>
        </w:rPr>
      </w:pPr>
    </w:p>
    <w:p w:rsidR="008770F2" w:rsidRPr="00DF4828" w:rsidRDefault="002E7224" w:rsidP="00874C5E">
      <w:pPr>
        <w:pStyle w:val="Prrafodelista"/>
        <w:numPr>
          <w:ilvl w:val="0"/>
          <w:numId w:val="3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El servi</w:t>
      </w:r>
      <w:r w:rsidR="008770F2" w:rsidRPr="00DF4828">
        <w:rPr>
          <w:rFonts w:ascii="Noto Sans" w:hAnsi="Noto Sans" w:cs="Noto Sans"/>
          <w:sz w:val="24"/>
          <w:szCs w:val="24"/>
          <w:lang w:val="es-ES"/>
        </w:rPr>
        <w:t>dor central estará instalado en el ámbito territorial de las Illes Balears.</w:t>
      </w:r>
    </w:p>
    <w:p w:rsidR="008770F2" w:rsidRPr="00DF4828" w:rsidRDefault="002E7224" w:rsidP="00874C5E">
      <w:pPr>
        <w:pStyle w:val="Prrafodelista"/>
        <w:numPr>
          <w:ilvl w:val="0"/>
          <w:numId w:val="3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servi</w:t>
      </w:r>
      <w:r w:rsidR="008770F2" w:rsidRPr="00DF4828">
        <w:rPr>
          <w:rFonts w:ascii="Noto Sans" w:hAnsi="Noto Sans" w:cs="Noto Sans"/>
          <w:sz w:val="24"/>
          <w:szCs w:val="24"/>
          <w:lang w:val="es-ES"/>
        </w:rPr>
        <w:t>dor estará en una de las salas o en un local, cuya ubicación se comunicará al órgano competente.</w:t>
      </w:r>
    </w:p>
    <w:p w:rsidR="008770F2" w:rsidRPr="00DF4828" w:rsidRDefault="002E7224" w:rsidP="00874C5E">
      <w:pPr>
        <w:pStyle w:val="Prrafodelista"/>
        <w:numPr>
          <w:ilvl w:val="0"/>
          <w:numId w:val="3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servi</w:t>
      </w:r>
      <w:r w:rsidR="008770F2" w:rsidRPr="00DF4828">
        <w:rPr>
          <w:rFonts w:ascii="Noto Sans" w:hAnsi="Noto Sans" w:cs="Noto Sans"/>
          <w:sz w:val="24"/>
          <w:szCs w:val="24"/>
          <w:lang w:val="es-ES"/>
        </w:rPr>
        <w:t>dor controlará el sistema de interconexión en su conjunto. El sistema estará dotado de los controles de seguridad necesarios y asegurará la inviolabilidad de acceso al mismo.</w:t>
      </w:r>
    </w:p>
    <w:p w:rsidR="008770F2" w:rsidRPr="00DF4828" w:rsidRDefault="002E7224" w:rsidP="00874C5E">
      <w:pPr>
        <w:pStyle w:val="Prrafodelista"/>
        <w:numPr>
          <w:ilvl w:val="0"/>
          <w:numId w:val="3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sis</w:t>
      </w:r>
      <w:r w:rsidR="008770F2" w:rsidRPr="00DF4828">
        <w:rPr>
          <w:rFonts w:ascii="Noto Sans" w:hAnsi="Noto Sans" w:cs="Noto Sans"/>
          <w:sz w:val="24"/>
          <w:szCs w:val="24"/>
          <w:lang w:val="es-ES"/>
        </w:rPr>
        <w:t>tema de interconexión garantizará su comunicación constante y en tiempo real.</w:t>
      </w:r>
    </w:p>
    <w:p w:rsidR="008770F2" w:rsidRPr="00DF4828" w:rsidRDefault="002E7224" w:rsidP="00874C5E">
      <w:pPr>
        <w:pStyle w:val="Prrafodelista"/>
        <w:numPr>
          <w:ilvl w:val="0"/>
          <w:numId w:val="3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sistema d</w:t>
      </w:r>
      <w:r w:rsidR="008770F2" w:rsidRPr="00DF4828">
        <w:rPr>
          <w:rFonts w:ascii="Noto Sans" w:hAnsi="Noto Sans" w:cs="Noto Sans"/>
          <w:sz w:val="24"/>
          <w:szCs w:val="24"/>
          <w:lang w:val="es-ES"/>
        </w:rPr>
        <w:t>ispondrá de adaptadores a los que se conectarán las máquinas que forman el sistema de interconexión.</w:t>
      </w:r>
    </w:p>
    <w:p w:rsidR="008770F2" w:rsidRPr="00DF4828" w:rsidRDefault="002E7224" w:rsidP="00874C5E">
      <w:pPr>
        <w:pStyle w:val="Prrafodelista"/>
        <w:numPr>
          <w:ilvl w:val="0"/>
          <w:numId w:val="3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El sistema </w:t>
      </w:r>
      <w:r w:rsidR="008770F2" w:rsidRPr="00DF4828">
        <w:rPr>
          <w:rFonts w:ascii="Noto Sans" w:hAnsi="Noto Sans" w:cs="Noto Sans"/>
          <w:sz w:val="24"/>
          <w:szCs w:val="24"/>
          <w:lang w:val="es-ES"/>
        </w:rPr>
        <w:t>contará con una red interna en cada sala que conecte los adaptadores de las máquinas a un servidor local o concentrador de local de juego.</w:t>
      </w:r>
    </w:p>
    <w:p w:rsidR="008770F2" w:rsidRPr="00DF4828" w:rsidRDefault="002E7224" w:rsidP="00874C5E">
      <w:pPr>
        <w:pStyle w:val="Prrafodelista"/>
        <w:numPr>
          <w:ilvl w:val="0"/>
          <w:numId w:val="3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El sistema c</w:t>
      </w:r>
      <w:r w:rsidR="008770F2" w:rsidRPr="00DF4828">
        <w:rPr>
          <w:rFonts w:ascii="Noto Sans" w:hAnsi="Noto Sans" w:cs="Noto Sans"/>
          <w:sz w:val="24"/>
          <w:szCs w:val="24"/>
          <w:lang w:val="es-ES"/>
        </w:rPr>
        <w:t>ontará con una red externa que conecte la sala con el sistema central de interconexión.</w:t>
      </w:r>
    </w:p>
    <w:p w:rsidR="008770F2" w:rsidRPr="00DF4828" w:rsidRDefault="002E7224" w:rsidP="00874C5E">
      <w:pPr>
        <w:pStyle w:val="Prrafodelista"/>
        <w:numPr>
          <w:ilvl w:val="0"/>
          <w:numId w:val="3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El sistema </w:t>
      </w:r>
      <w:r w:rsidR="008770F2" w:rsidRPr="00DF4828">
        <w:rPr>
          <w:rFonts w:ascii="Noto Sans" w:hAnsi="Noto Sans" w:cs="Noto Sans"/>
          <w:sz w:val="24"/>
          <w:szCs w:val="24"/>
          <w:lang w:val="es-ES"/>
        </w:rPr>
        <w:t>contará con visualizadores conectados a la red de cada sala, destinados a informar en todo momento de los premios y del estado del juego interconectado.</w:t>
      </w:r>
    </w:p>
    <w:p w:rsidR="00430B62" w:rsidRPr="00DF4828" w:rsidRDefault="002E7224" w:rsidP="00874C5E">
      <w:pPr>
        <w:pStyle w:val="Prrafodelista"/>
        <w:numPr>
          <w:ilvl w:val="0"/>
          <w:numId w:val="34"/>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El importe </w:t>
      </w:r>
      <w:r w:rsidR="00430B62" w:rsidRPr="00DF4828">
        <w:rPr>
          <w:rFonts w:ascii="Noto Sans" w:hAnsi="Noto Sans" w:cs="Noto Sans"/>
          <w:sz w:val="24"/>
          <w:szCs w:val="24"/>
          <w:lang w:val="es-ES"/>
        </w:rPr>
        <w:t>del premio se señalará claramente sin que pueda realizarse cualquier tipo de publicidad en el exterior del establecimiento. Asimismo en cada máquina interconectada se hará constar de forma visible esta circunstancia.</w:t>
      </w:r>
    </w:p>
    <w:p w:rsidR="00430B62" w:rsidRPr="00DF4828" w:rsidRDefault="00430B62" w:rsidP="002E7224">
      <w:pPr>
        <w:spacing w:after="0" w:line="240" w:lineRule="auto"/>
        <w:jc w:val="both"/>
        <w:rPr>
          <w:rFonts w:ascii="Noto Sans" w:hAnsi="Noto Sans" w:cs="Noto Sans"/>
          <w:sz w:val="24"/>
          <w:szCs w:val="24"/>
          <w:lang w:val="es-ES"/>
        </w:rPr>
      </w:pPr>
    </w:p>
    <w:p w:rsidR="00F3267E" w:rsidRPr="00DF4828" w:rsidRDefault="00F3267E" w:rsidP="002440FD">
      <w:pPr>
        <w:spacing w:after="0" w:line="240" w:lineRule="auto"/>
        <w:jc w:val="both"/>
        <w:rPr>
          <w:rFonts w:ascii="Noto Sans" w:hAnsi="Noto Sans" w:cs="Noto Sans"/>
          <w:sz w:val="24"/>
          <w:szCs w:val="24"/>
          <w:lang w:val="es-ES"/>
        </w:rPr>
      </w:pPr>
    </w:p>
    <w:p w:rsidR="004C1FCA" w:rsidRPr="00051BE3" w:rsidRDefault="004C1FCA" w:rsidP="004C1FCA">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053BCD" w:rsidRPr="00051BE3">
        <w:rPr>
          <w:rFonts w:ascii="Noto Sans" w:hAnsi="Noto Sans" w:cs="Noto Sans"/>
          <w:b/>
          <w:sz w:val="24"/>
          <w:szCs w:val="24"/>
          <w:lang w:val="es-ES"/>
        </w:rPr>
        <w:t>29</w:t>
      </w:r>
      <w:r w:rsidR="00613072" w:rsidRPr="00051BE3">
        <w:rPr>
          <w:rFonts w:ascii="Noto Sans" w:hAnsi="Noto Sans" w:cs="Noto Sans"/>
          <w:b/>
          <w:sz w:val="24"/>
          <w:szCs w:val="24"/>
          <w:lang w:val="es-ES"/>
        </w:rPr>
        <w:t>.</w:t>
      </w:r>
      <w:r w:rsidRPr="00051BE3">
        <w:rPr>
          <w:rFonts w:ascii="Noto Sans" w:hAnsi="Noto Sans" w:cs="Noto Sans"/>
          <w:b/>
          <w:sz w:val="24"/>
          <w:szCs w:val="24"/>
          <w:lang w:val="es-ES"/>
        </w:rPr>
        <w:t xml:space="preserve"> Solicitud de interconexión de máquinas de </w:t>
      </w:r>
      <w:r w:rsidR="00AC3306" w:rsidRPr="00051BE3">
        <w:rPr>
          <w:rFonts w:ascii="Noto Sans" w:hAnsi="Noto Sans" w:cs="Noto Sans"/>
          <w:b/>
          <w:sz w:val="24"/>
          <w:szCs w:val="24"/>
          <w:lang w:val="es-ES"/>
        </w:rPr>
        <w:t xml:space="preserve">juego de </w:t>
      </w:r>
      <w:r w:rsidRPr="00051BE3">
        <w:rPr>
          <w:rFonts w:ascii="Noto Sans" w:hAnsi="Noto Sans" w:cs="Noto Sans"/>
          <w:b/>
          <w:sz w:val="24"/>
          <w:szCs w:val="24"/>
          <w:lang w:val="es-ES"/>
        </w:rPr>
        <w:t>tipo C</w:t>
      </w:r>
    </w:p>
    <w:p w:rsidR="004C1FCA" w:rsidRPr="00051BE3" w:rsidRDefault="004C1FCA" w:rsidP="004C1FCA">
      <w:pPr>
        <w:spacing w:after="0" w:line="240" w:lineRule="auto"/>
        <w:jc w:val="both"/>
        <w:rPr>
          <w:rFonts w:ascii="Noto Sans" w:hAnsi="Noto Sans" w:cs="Noto Sans"/>
          <w:sz w:val="24"/>
          <w:szCs w:val="24"/>
          <w:lang w:val="es-ES"/>
        </w:rPr>
      </w:pPr>
    </w:p>
    <w:p w:rsidR="004C1FCA" w:rsidRPr="00DF4828" w:rsidRDefault="004C1FCA" w:rsidP="004C1FC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La solicitud de interconexión </w:t>
      </w:r>
      <w:r w:rsidR="00AC3306" w:rsidRPr="00051BE3">
        <w:rPr>
          <w:rFonts w:ascii="Noto Sans" w:hAnsi="Noto Sans" w:cs="Noto Sans"/>
          <w:sz w:val="24"/>
          <w:szCs w:val="24"/>
          <w:lang w:val="es-ES"/>
        </w:rPr>
        <w:t xml:space="preserve">debe presentarse </w:t>
      </w:r>
      <w:r w:rsidRPr="00051BE3">
        <w:rPr>
          <w:rFonts w:ascii="Noto Sans" w:hAnsi="Noto Sans" w:cs="Noto Sans"/>
          <w:sz w:val="24"/>
          <w:szCs w:val="24"/>
          <w:lang w:val="es-ES"/>
        </w:rPr>
        <w:t xml:space="preserve"> por el titular del establecimiento.</w:t>
      </w:r>
      <w:r w:rsidR="00AC3306" w:rsidRPr="00051BE3">
        <w:rPr>
          <w:rFonts w:ascii="Noto Sans" w:hAnsi="Noto Sans" w:cs="Noto Sans"/>
          <w:sz w:val="24"/>
          <w:szCs w:val="24"/>
          <w:lang w:val="es-ES"/>
        </w:rPr>
        <w:t xml:space="preserve"> Se formalizará </w:t>
      </w:r>
      <w:r w:rsidR="006966C6" w:rsidRPr="00051BE3">
        <w:rPr>
          <w:rFonts w:ascii="Noto Sans" w:hAnsi="Noto Sans" w:cs="Noto Sans"/>
          <w:sz w:val="24"/>
          <w:szCs w:val="24"/>
          <w:lang w:val="es-ES"/>
        </w:rPr>
        <w:t>de acuerdo con el modelo normalizado que estará disponible en la página web de la</w:t>
      </w:r>
      <w:r w:rsidR="000B0819" w:rsidRPr="00051BE3">
        <w:rPr>
          <w:rFonts w:ascii="Noto Sans" w:hAnsi="Noto Sans" w:cs="Noto Sans"/>
          <w:sz w:val="24"/>
          <w:szCs w:val="24"/>
          <w:lang w:val="es-ES"/>
        </w:rPr>
        <w:t xml:space="preserve"> Dirección General de Comercio y Empresa de la Consejería </w:t>
      </w:r>
      <w:r w:rsidR="006966C6" w:rsidRPr="00051BE3">
        <w:rPr>
          <w:rFonts w:ascii="Noto Sans" w:hAnsi="Noto Sans" w:cs="Noto Sans"/>
          <w:sz w:val="24"/>
          <w:szCs w:val="24"/>
          <w:lang w:val="es-ES"/>
        </w:rPr>
        <w:t>de Trabajo, Comercio e Industria</w:t>
      </w:r>
      <w:r w:rsidR="000B0819" w:rsidRPr="00051BE3">
        <w:rPr>
          <w:rFonts w:ascii="Noto Sans" w:hAnsi="Noto Sans" w:cs="Noto Sans"/>
          <w:sz w:val="24"/>
          <w:szCs w:val="24"/>
          <w:lang w:val="es-ES"/>
        </w:rPr>
        <w:t xml:space="preserve">, </w:t>
      </w:r>
      <w:r w:rsidR="006966C6" w:rsidRPr="00051BE3">
        <w:rPr>
          <w:rFonts w:ascii="Noto Sans" w:hAnsi="Noto Sans" w:cs="Noto Sans"/>
          <w:sz w:val="24"/>
          <w:szCs w:val="24"/>
          <w:lang w:val="es-ES"/>
        </w:rPr>
        <w:t>que figura como Anexo XXXXX  de este reglamento,</w:t>
      </w:r>
      <w:r w:rsidR="006966C6" w:rsidRPr="00DF4828">
        <w:rPr>
          <w:rFonts w:ascii="Noto Sans" w:hAnsi="Noto Sans" w:cs="Noto Sans"/>
          <w:sz w:val="24"/>
          <w:szCs w:val="24"/>
          <w:lang w:val="es-ES"/>
        </w:rPr>
        <w:t xml:space="preserve"> </w:t>
      </w:r>
      <w:r w:rsidRPr="00DF4828">
        <w:rPr>
          <w:rFonts w:ascii="Noto Sans" w:hAnsi="Noto Sans" w:cs="Noto Sans"/>
          <w:sz w:val="24"/>
          <w:szCs w:val="24"/>
          <w:lang w:val="es-ES"/>
        </w:rPr>
        <w:t>acompañado de justificante de ingresos de la tasa administrativa correspondiente.</w:t>
      </w:r>
    </w:p>
    <w:p w:rsidR="004C1FCA" w:rsidRPr="00DF4828" w:rsidRDefault="004C1FCA" w:rsidP="004C1FCA">
      <w:pPr>
        <w:spacing w:after="0" w:line="240" w:lineRule="auto"/>
        <w:jc w:val="both"/>
        <w:rPr>
          <w:rFonts w:ascii="Noto Sans" w:hAnsi="Noto Sans" w:cs="Noto Sans"/>
          <w:sz w:val="24"/>
          <w:szCs w:val="24"/>
          <w:lang w:val="es-ES"/>
        </w:rPr>
      </w:pPr>
    </w:p>
    <w:p w:rsidR="004C1FCA" w:rsidRPr="00DF4828" w:rsidRDefault="00AC3306" w:rsidP="004C1FCA">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w:t>
      </w:r>
      <w:r w:rsidR="004C1FCA" w:rsidRPr="00DF4828">
        <w:rPr>
          <w:rFonts w:ascii="Noto Sans" w:hAnsi="Noto Sans" w:cs="Noto Sans"/>
          <w:sz w:val="24"/>
          <w:szCs w:val="24"/>
          <w:lang w:val="es-ES"/>
        </w:rPr>
        <w:t xml:space="preserve">.  Requerirá autorización administrativa previa cualquier modificación de la relación de máquinas interconectadas, previa solicitud del titular del establecimiento,  que se formalizará </w:t>
      </w:r>
      <w:r w:rsidR="006966C6" w:rsidRPr="00DF4828">
        <w:rPr>
          <w:rFonts w:ascii="Noto Sans" w:hAnsi="Noto Sans" w:cs="Noto Sans"/>
          <w:sz w:val="24"/>
          <w:szCs w:val="24"/>
          <w:lang w:val="es-ES"/>
        </w:rPr>
        <w:t xml:space="preserve">de acuerdo con el modelo normalizado que estará disponible en la página web </w:t>
      </w:r>
      <w:r w:rsidR="000B0819">
        <w:rPr>
          <w:rFonts w:ascii="Noto Sans" w:hAnsi="Noto Sans" w:cs="Noto Sans"/>
          <w:sz w:val="24"/>
          <w:szCs w:val="24"/>
          <w:lang w:val="es-ES"/>
        </w:rPr>
        <w:t xml:space="preserve">Dirección General de Comercio y Empresa de la Consejería </w:t>
      </w:r>
      <w:r w:rsidR="000B0819" w:rsidRPr="00DF4828">
        <w:rPr>
          <w:rFonts w:ascii="Noto Sans" w:hAnsi="Noto Sans" w:cs="Noto Sans"/>
          <w:sz w:val="24"/>
          <w:szCs w:val="24"/>
          <w:lang w:val="es-ES"/>
        </w:rPr>
        <w:t xml:space="preserve">de Trabajo, Comercio e Industria </w:t>
      </w:r>
      <w:r w:rsidR="006966C6" w:rsidRPr="00DF4828">
        <w:rPr>
          <w:rFonts w:ascii="Noto Sans" w:hAnsi="Noto Sans" w:cs="Noto Sans"/>
          <w:sz w:val="24"/>
          <w:szCs w:val="24"/>
          <w:lang w:val="es-ES"/>
        </w:rPr>
        <w:t xml:space="preserve">que figura como Anexo XXXXX  de este reglamento. </w:t>
      </w:r>
    </w:p>
    <w:p w:rsidR="006966C6" w:rsidRPr="00DF4828" w:rsidRDefault="006966C6" w:rsidP="004C1FCA">
      <w:pPr>
        <w:spacing w:after="0" w:line="240" w:lineRule="auto"/>
        <w:jc w:val="both"/>
        <w:rPr>
          <w:rFonts w:ascii="Noto Sans" w:hAnsi="Noto Sans" w:cs="Noto Sans"/>
          <w:sz w:val="24"/>
          <w:szCs w:val="24"/>
          <w:lang w:val="es-ES"/>
        </w:rPr>
      </w:pPr>
    </w:p>
    <w:p w:rsidR="004C1FCA" w:rsidRPr="00DF4828" w:rsidRDefault="00AC3306" w:rsidP="004C1FCA">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w:t>
      </w:r>
      <w:r w:rsidR="004C1FCA" w:rsidRPr="00DF4828">
        <w:rPr>
          <w:rFonts w:ascii="Noto Sans" w:hAnsi="Noto Sans" w:cs="Noto Sans"/>
          <w:sz w:val="24"/>
          <w:szCs w:val="24"/>
          <w:lang w:val="es-ES"/>
        </w:rPr>
        <w:t>. El plazo máximo para dictar resolución de autorización de interconexión será de tres meses a contar desde la fecha de entrada de la solicitud en el registro de la consejería competente en materia de juego. Transcurrido dicho plazo máximo sin que se haya dictado y notificado la resolución  se entenderá desestimada.</w:t>
      </w:r>
    </w:p>
    <w:p w:rsidR="00B3665C" w:rsidRPr="00DF4828" w:rsidRDefault="00B3665C" w:rsidP="004C1FCA">
      <w:pPr>
        <w:spacing w:after="0" w:line="240" w:lineRule="auto"/>
        <w:jc w:val="both"/>
        <w:rPr>
          <w:rFonts w:ascii="Noto Sans" w:hAnsi="Noto Sans" w:cs="Noto Sans"/>
          <w:sz w:val="24"/>
          <w:szCs w:val="24"/>
          <w:lang w:val="es-ES"/>
        </w:rPr>
      </w:pPr>
    </w:p>
    <w:p w:rsidR="00AC3306" w:rsidRPr="00DF4828" w:rsidRDefault="00AC3306" w:rsidP="00AC3306">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Una vez otorgada la autorización de interconexión de oficio se inscribirá en la sección correspondiente del Registro General de Juego de las Illes Balears.</w:t>
      </w:r>
    </w:p>
    <w:p w:rsidR="00297FD6" w:rsidRPr="00DF4828" w:rsidRDefault="00297FD6" w:rsidP="00297FD6">
      <w:pPr>
        <w:spacing w:after="0" w:line="240" w:lineRule="auto"/>
        <w:jc w:val="both"/>
        <w:rPr>
          <w:rFonts w:ascii="Noto Sans" w:hAnsi="Noto Sans" w:cs="Noto Sans"/>
          <w:sz w:val="24"/>
          <w:szCs w:val="24"/>
          <w:lang w:val="es-ES"/>
        </w:rPr>
      </w:pPr>
    </w:p>
    <w:p w:rsidR="008153F7" w:rsidRPr="00DF4828" w:rsidRDefault="00F3267E" w:rsidP="004C1FCA">
      <w:pPr>
        <w:spacing w:after="0" w:line="240" w:lineRule="auto"/>
        <w:jc w:val="both"/>
        <w:rPr>
          <w:rFonts w:ascii="Noto Sans" w:hAnsi="Noto Sans" w:cs="Noto Sans"/>
          <w:b/>
          <w:sz w:val="24"/>
          <w:szCs w:val="24"/>
          <w:lang w:val="es-ES"/>
        </w:rPr>
      </w:pPr>
      <w:r w:rsidRPr="00DF4828">
        <w:rPr>
          <w:rFonts w:ascii="Noto Sans" w:hAnsi="Noto Sans" w:cs="Noto Sans"/>
          <w:sz w:val="24"/>
          <w:szCs w:val="24"/>
          <w:lang w:val="es-ES"/>
        </w:rPr>
        <w:t xml:space="preserve"> </w:t>
      </w:r>
      <w:r w:rsidR="004C1FCA" w:rsidRPr="00DF4828">
        <w:rPr>
          <w:rFonts w:ascii="Noto Sans" w:hAnsi="Noto Sans" w:cs="Noto Sans"/>
          <w:b/>
          <w:sz w:val="24"/>
          <w:szCs w:val="24"/>
          <w:lang w:val="es-ES"/>
        </w:rPr>
        <w:t xml:space="preserve">Artículo </w:t>
      </w:r>
      <w:r w:rsidR="00613072" w:rsidRPr="00DF4828">
        <w:rPr>
          <w:rFonts w:ascii="Noto Sans" w:hAnsi="Noto Sans" w:cs="Noto Sans"/>
          <w:b/>
          <w:sz w:val="24"/>
          <w:szCs w:val="24"/>
          <w:lang w:val="es-ES"/>
        </w:rPr>
        <w:t>3</w:t>
      </w:r>
      <w:r w:rsidR="00053BCD" w:rsidRPr="00DF4828">
        <w:rPr>
          <w:rFonts w:ascii="Noto Sans" w:hAnsi="Noto Sans" w:cs="Noto Sans"/>
          <w:b/>
          <w:sz w:val="24"/>
          <w:szCs w:val="24"/>
          <w:lang w:val="es-ES"/>
        </w:rPr>
        <w:t>0</w:t>
      </w:r>
      <w:r w:rsidR="00613072" w:rsidRPr="00DF4828">
        <w:rPr>
          <w:rFonts w:ascii="Noto Sans" w:hAnsi="Noto Sans" w:cs="Noto Sans"/>
          <w:b/>
          <w:sz w:val="24"/>
          <w:szCs w:val="24"/>
          <w:lang w:val="es-ES"/>
        </w:rPr>
        <w:t>.</w:t>
      </w:r>
      <w:r w:rsidR="004C1FCA" w:rsidRPr="00DF4828">
        <w:rPr>
          <w:rFonts w:ascii="Noto Sans" w:hAnsi="Noto Sans" w:cs="Noto Sans"/>
          <w:b/>
          <w:sz w:val="24"/>
          <w:szCs w:val="24"/>
          <w:lang w:val="es-ES"/>
        </w:rPr>
        <w:t xml:space="preserve"> </w:t>
      </w:r>
      <w:r w:rsidR="008153F7" w:rsidRPr="00DF4828">
        <w:rPr>
          <w:rFonts w:ascii="Noto Sans" w:hAnsi="Noto Sans" w:cs="Noto Sans"/>
          <w:b/>
          <w:sz w:val="24"/>
          <w:szCs w:val="24"/>
          <w:lang w:val="es-ES"/>
        </w:rPr>
        <w:t xml:space="preserve"> Depósitos de monedas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 xml:space="preserve">1. Las máquinas </w:t>
      </w:r>
      <w:r w:rsidR="000B0819">
        <w:rPr>
          <w:rFonts w:ascii="Noto Sans" w:hAnsi="Noto Sans" w:cs="Noto Sans"/>
          <w:sz w:val="24"/>
          <w:szCs w:val="24"/>
          <w:lang w:val="es-ES"/>
        </w:rPr>
        <w:t xml:space="preserve">de juego </w:t>
      </w:r>
      <w:r w:rsidRPr="00DF4828">
        <w:rPr>
          <w:rFonts w:ascii="Noto Sans" w:hAnsi="Noto Sans" w:cs="Noto Sans"/>
          <w:sz w:val="24"/>
          <w:szCs w:val="24"/>
          <w:lang w:val="es-ES"/>
        </w:rPr>
        <w:t>de tipo “C” estarán dotadas de dos contenedores internos de monedas: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w:t>
      </w:r>
      <w:r w:rsidRPr="00DF4828">
        <w:rPr>
          <w:rFonts w:ascii="Noto Sans" w:hAnsi="Noto Sans" w:cs="Noto Sans"/>
          <w:sz w:val="24"/>
          <w:szCs w:val="24"/>
          <w:lang w:val="es-ES"/>
        </w:rPr>
        <w:tab/>
        <w:t>El depósito de reserva de pagos, cuyo destino es retener el dinero o fichas destinados al pago automático de los premios.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w:t>
      </w:r>
      <w:r w:rsidRPr="00DF4828">
        <w:rPr>
          <w:rFonts w:ascii="Noto Sans" w:hAnsi="Noto Sans" w:cs="Noto Sans"/>
          <w:sz w:val="24"/>
          <w:szCs w:val="24"/>
          <w:lang w:val="es-ES"/>
        </w:rPr>
        <w:tab/>
        <w:t>El depósito de ganancias, cuyo destino será retener el dinero o fichas que no es empleado por la máquina para el pago automático de premios, y que se deberá situar en un compartimento separado de cualquier otro de la máquina, salvo del canal de alimentación.</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Las máquinas que utilicen como exclusivo medio de pago de premios, las tarjetas electrónicas o magnéticas canjeables posteriormente en el establecimiento por dinero de curso legal, estarán exentas de la instalación de los depósitos referidos.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Cuando el premio exceda la capacidad del depósito de reserva de pagos, los premios se podrán pagar manualmente al usuario por un empleado de la sala, en cuyo caso deberán de disponer de un avisador luminoso y/o acústico que se active de manera automática cuando el usuario obtenga dicho premio.  Dispondrán, además, de un mecanismo de bloqueo que, en el caso previsto anteriormente, impida a cualquier usuario seguir utilizando la máquina hasta que el premio haya sido pagado y la máquina desbloqueada por el personal al servicio de la sala.</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 Podrán homologarse e inscribirse aquellas que dispongan de mecanismos que permitan la acumulación de premios obtenidos como créditos a favor del jugador, si bien en este caso la persona jugadora ha de poder optar en cualquier momento por la devolución de los créditos acumulados.</w:t>
      </w:r>
    </w:p>
    <w:p w:rsidR="008153F7" w:rsidRPr="00DF4828" w:rsidRDefault="008153F7" w:rsidP="002440FD">
      <w:pPr>
        <w:spacing w:after="0" w:line="240" w:lineRule="auto"/>
        <w:jc w:val="both"/>
        <w:rPr>
          <w:rFonts w:ascii="Noto Sans" w:hAnsi="Noto Sans" w:cs="Noto Sans"/>
          <w:sz w:val="24"/>
          <w:szCs w:val="24"/>
          <w:highlight w:val="yellow"/>
          <w:lang w:val="es-ES"/>
        </w:rPr>
      </w:pPr>
    </w:p>
    <w:p w:rsidR="008770F2" w:rsidRPr="00DF4828" w:rsidRDefault="008770F2" w:rsidP="002440FD">
      <w:pPr>
        <w:spacing w:after="0" w:line="240" w:lineRule="auto"/>
        <w:jc w:val="both"/>
        <w:rPr>
          <w:rFonts w:ascii="Noto Sans" w:hAnsi="Noto Sans" w:cs="Noto Sans"/>
          <w:sz w:val="24"/>
          <w:szCs w:val="24"/>
          <w:lang w:val="es-ES"/>
        </w:rPr>
      </w:pPr>
    </w:p>
    <w:p w:rsidR="008153F7" w:rsidRPr="00DF4828" w:rsidRDefault="004C1FCA"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Capítulo </w:t>
      </w:r>
      <w:r w:rsidR="006966C6" w:rsidRPr="00DF4828">
        <w:rPr>
          <w:rFonts w:ascii="Noto Sans" w:hAnsi="Noto Sans" w:cs="Noto Sans"/>
          <w:b/>
          <w:sz w:val="24"/>
          <w:szCs w:val="24"/>
          <w:lang w:val="es-ES"/>
        </w:rPr>
        <w:t xml:space="preserve">II. </w:t>
      </w:r>
      <w:r w:rsidRPr="00DF4828">
        <w:rPr>
          <w:rFonts w:ascii="Noto Sans" w:hAnsi="Noto Sans" w:cs="Noto Sans"/>
          <w:b/>
          <w:sz w:val="24"/>
          <w:szCs w:val="24"/>
          <w:lang w:val="es-ES"/>
        </w:rPr>
        <w:t xml:space="preserve"> </w:t>
      </w:r>
      <w:r w:rsidR="008153F7" w:rsidRPr="00DF4828">
        <w:rPr>
          <w:rFonts w:ascii="Noto Sans" w:hAnsi="Noto Sans" w:cs="Noto Sans"/>
          <w:b/>
          <w:sz w:val="24"/>
          <w:szCs w:val="24"/>
          <w:lang w:val="es-ES"/>
        </w:rPr>
        <w:t>Disposiciones comunes para las máquinas</w:t>
      </w:r>
      <w:r w:rsidR="00DA2D79" w:rsidRPr="00DF4828">
        <w:rPr>
          <w:rFonts w:ascii="Noto Sans" w:hAnsi="Noto Sans" w:cs="Noto Sans"/>
          <w:b/>
          <w:sz w:val="24"/>
          <w:szCs w:val="24"/>
          <w:lang w:val="es-ES"/>
        </w:rPr>
        <w:t xml:space="preserve"> de juego de</w:t>
      </w:r>
      <w:r w:rsidR="008153F7" w:rsidRPr="00DF4828">
        <w:rPr>
          <w:rFonts w:ascii="Noto Sans" w:hAnsi="Noto Sans" w:cs="Noto Sans"/>
          <w:b/>
          <w:sz w:val="24"/>
          <w:szCs w:val="24"/>
          <w:lang w:val="es-ES"/>
        </w:rPr>
        <w:t xml:space="preserve"> tipo B y C</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13072" w:rsidRPr="00DF4828">
        <w:rPr>
          <w:rFonts w:ascii="Noto Sans" w:hAnsi="Noto Sans" w:cs="Noto Sans"/>
          <w:b/>
          <w:sz w:val="24"/>
          <w:szCs w:val="24"/>
          <w:lang w:val="es-ES"/>
        </w:rPr>
        <w:t>31.</w:t>
      </w:r>
      <w:r w:rsidRPr="00DF4828">
        <w:rPr>
          <w:rFonts w:ascii="Noto Sans" w:hAnsi="Noto Sans" w:cs="Noto Sans"/>
          <w:b/>
          <w:sz w:val="24"/>
          <w:szCs w:val="24"/>
          <w:lang w:val="es-ES"/>
        </w:rPr>
        <w:t xml:space="preserve"> Contadores y avisadores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182CDA"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Las</w:t>
      </w:r>
      <w:r w:rsidR="008153F7" w:rsidRPr="00DF4828">
        <w:rPr>
          <w:rFonts w:ascii="Noto Sans" w:hAnsi="Noto Sans" w:cs="Noto Sans"/>
          <w:sz w:val="24"/>
          <w:szCs w:val="24"/>
          <w:lang w:val="es-ES"/>
        </w:rPr>
        <w:t xml:space="preserve"> máquinas de </w:t>
      </w:r>
      <w:r w:rsidR="000B0819">
        <w:rPr>
          <w:rFonts w:ascii="Noto Sans" w:hAnsi="Noto Sans" w:cs="Noto Sans"/>
          <w:sz w:val="24"/>
          <w:szCs w:val="24"/>
          <w:lang w:val="es-ES"/>
        </w:rPr>
        <w:t xml:space="preserve">juego de </w:t>
      </w:r>
      <w:r w:rsidR="008153F7" w:rsidRPr="00DF4828">
        <w:rPr>
          <w:rFonts w:ascii="Noto Sans" w:hAnsi="Noto Sans" w:cs="Noto Sans"/>
          <w:sz w:val="24"/>
          <w:szCs w:val="24"/>
          <w:lang w:val="es-ES"/>
        </w:rPr>
        <w:t>tipo B y C deberán disponer de contadores que cumplan los requisitos siguientes: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w:t>
      </w:r>
      <w:r w:rsidRPr="00DF4828">
        <w:rPr>
          <w:rFonts w:ascii="Noto Sans" w:hAnsi="Noto Sans" w:cs="Noto Sans"/>
          <w:sz w:val="24"/>
          <w:szCs w:val="24"/>
          <w:lang w:val="es-ES"/>
        </w:rPr>
        <w:tab/>
        <w:t>Posibilitarán su lectura independiente por la Administración.</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w:t>
      </w:r>
      <w:r w:rsidRPr="00DF4828">
        <w:rPr>
          <w:rFonts w:ascii="Noto Sans" w:hAnsi="Noto Sans" w:cs="Noto Sans"/>
          <w:sz w:val="24"/>
          <w:szCs w:val="24"/>
          <w:lang w:val="es-ES"/>
        </w:rPr>
        <w:tab/>
        <w:t>Identificarán la máquina en que se encuentren instalados.</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w:t>
      </w:r>
      <w:r w:rsidRPr="00DF4828">
        <w:rPr>
          <w:rFonts w:ascii="Noto Sans" w:hAnsi="Noto Sans" w:cs="Noto Sans"/>
          <w:sz w:val="24"/>
          <w:szCs w:val="24"/>
          <w:lang w:val="es-ES"/>
        </w:rPr>
        <w:tab/>
        <w:t>Estarán cerrados y protegido contra toda manipulación.</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w:t>
      </w:r>
      <w:r w:rsidRPr="00DF4828">
        <w:rPr>
          <w:rFonts w:ascii="Noto Sans" w:hAnsi="Noto Sans" w:cs="Noto Sans"/>
          <w:sz w:val="24"/>
          <w:szCs w:val="24"/>
          <w:lang w:val="es-ES"/>
        </w:rPr>
        <w:tab/>
        <w:t xml:space="preserve">Deberán contar y acumular los datos referentes al número de partidas realizadas y </w:t>
      </w:r>
      <w:r w:rsidR="00096C8B" w:rsidRPr="00DF4828">
        <w:rPr>
          <w:rFonts w:ascii="Noto Sans" w:hAnsi="Noto Sans" w:cs="Noto Sans"/>
          <w:sz w:val="24"/>
          <w:szCs w:val="24"/>
          <w:lang w:val="es-ES"/>
        </w:rPr>
        <w:t>premios obtenidos</w:t>
      </w:r>
      <w:r w:rsidRPr="00DF4828">
        <w:rPr>
          <w:rFonts w:ascii="Noto Sans" w:hAnsi="Noto Sans" w:cs="Noto Sans"/>
          <w:sz w:val="24"/>
          <w:szCs w:val="24"/>
          <w:lang w:val="es-ES"/>
        </w:rPr>
        <w:t>.</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w:t>
      </w:r>
      <w:r w:rsidRPr="00DF4828">
        <w:rPr>
          <w:rFonts w:ascii="Noto Sans" w:hAnsi="Noto Sans" w:cs="Noto Sans"/>
          <w:sz w:val="24"/>
          <w:szCs w:val="24"/>
          <w:lang w:val="es-ES"/>
        </w:rPr>
        <w:tab/>
        <w:t>Mantendrán los datos almacenados en la memoria aún con la máquina desconectada, e impedirán el uso de la máquina en caso de avería o desconexión del contador.</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182CDA"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El</w:t>
      </w:r>
      <w:r w:rsidR="008153F7" w:rsidRPr="00DF4828">
        <w:rPr>
          <w:rFonts w:ascii="Noto Sans" w:hAnsi="Noto Sans" w:cs="Noto Sans"/>
          <w:sz w:val="24"/>
          <w:szCs w:val="24"/>
          <w:lang w:val="es-ES"/>
        </w:rPr>
        <w:t xml:space="preserve"> cumplimiento de estos requisitos deberá acreditarse mediante certificación de las entidades y laboratorios autorizados por el Órgano competente para la realización de inspecciones técnicas.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 La instalación de los contadores a que hace referencia el apartado 1 de este artículo no será preceptiva para las maquinas de tipo “B2”, “B3”, “B4” y de tipo “C” si el establecimiento donde se encuentran instaladas dispone de un sistema informático conectado en las máquinas, que cumpla los mismos requisitos que los contadores, autorizado por la Dirección</w:t>
      </w:r>
      <w:r w:rsidR="00693EB6">
        <w:rPr>
          <w:rFonts w:ascii="Noto Sans" w:hAnsi="Noto Sans" w:cs="Noto Sans"/>
          <w:sz w:val="24"/>
          <w:szCs w:val="24"/>
          <w:lang w:val="es-ES"/>
        </w:rPr>
        <w:t xml:space="preserve"> General de Comercio y Empresa.</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4. Las maquinas de</w:t>
      </w:r>
      <w:r w:rsidR="00DA2D79" w:rsidRPr="00DF4828">
        <w:rPr>
          <w:rFonts w:ascii="Noto Sans" w:hAnsi="Noto Sans" w:cs="Noto Sans"/>
          <w:sz w:val="24"/>
          <w:szCs w:val="24"/>
          <w:lang w:val="es-ES"/>
        </w:rPr>
        <w:t xml:space="preserve"> juego</w:t>
      </w:r>
      <w:r w:rsidRPr="00DF4828">
        <w:rPr>
          <w:rFonts w:ascii="Noto Sans" w:hAnsi="Noto Sans" w:cs="Noto Sans"/>
          <w:sz w:val="24"/>
          <w:szCs w:val="24"/>
          <w:lang w:val="es-ES"/>
        </w:rPr>
        <w:t xml:space="preserve"> tipo “B2”, “B3”, “B4” y de tipo “C” podrán incorporar un mecanismo avisador luminoso, que entrará en funcionamiento automáticamente cuando sean abiertas para efectuar reparaciones momentáneas, para llenar los depósitos o por cualquier otra circunstancia.</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Además, podrán disponer de un mecanismo avisador luminoso que permita a la persona jugadora llamar la atención del personal al servicio de la sala y de un indicador luminoso conforme el pago ha sido aceptado por la máquina. </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5. Los contadores incorporados a las máquinas de los tipos “B” y “C” quedan sujetos al control metrológico previsto en la normativa vigente en la materia.</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13072" w:rsidRPr="00DF4828">
        <w:rPr>
          <w:rFonts w:ascii="Noto Sans" w:hAnsi="Noto Sans" w:cs="Noto Sans"/>
          <w:b/>
          <w:sz w:val="24"/>
          <w:szCs w:val="24"/>
          <w:lang w:val="es-ES"/>
        </w:rPr>
        <w:t>3</w:t>
      </w:r>
      <w:r w:rsidR="00053BCD" w:rsidRPr="00DF4828">
        <w:rPr>
          <w:rFonts w:ascii="Noto Sans" w:hAnsi="Noto Sans" w:cs="Noto Sans"/>
          <w:b/>
          <w:sz w:val="24"/>
          <w:szCs w:val="24"/>
          <w:lang w:val="es-ES"/>
        </w:rPr>
        <w:t>2</w:t>
      </w:r>
      <w:r w:rsidR="00613072" w:rsidRPr="00DF4828">
        <w:rPr>
          <w:rFonts w:ascii="Noto Sans" w:hAnsi="Noto Sans" w:cs="Noto Sans"/>
          <w:b/>
          <w:sz w:val="24"/>
          <w:szCs w:val="24"/>
          <w:lang w:val="es-ES"/>
        </w:rPr>
        <w:t>.</w:t>
      </w:r>
      <w:r w:rsidR="004C1FCA" w:rsidRPr="00DF4828">
        <w:rPr>
          <w:rFonts w:ascii="Noto Sans" w:hAnsi="Noto Sans" w:cs="Noto Sans"/>
          <w:b/>
          <w:sz w:val="24"/>
          <w:szCs w:val="24"/>
          <w:lang w:val="es-ES"/>
        </w:rPr>
        <w:t xml:space="preserve"> </w:t>
      </w:r>
      <w:r w:rsidRPr="00DF4828">
        <w:rPr>
          <w:rFonts w:ascii="Noto Sans" w:hAnsi="Noto Sans" w:cs="Noto Sans"/>
          <w:b/>
          <w:sz w:val="24"/>
          <w:szCs w:val="24"/>
          <w:lang w:val="es-ES"/>
        </w:rPr>
        <w:t xml:space="preserve"> Dispositivos de seguridad</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Las máquinas</w:t>
      </w:r>
      <w:r w:rsidR="00DA2D79" w:rsidRPr="00DF4828">
        <w:rPr>
          <w:rFonts w:ascii="Noto Sans" w:hAnsi="Noto Sans" w:cs="Noto Sans"/>
          <w:sz w:val="24"/>
          <w:szCs w:val="24"/>
          <w:lang w:val="es-ES"/>
        </w:rPr>
        <w:t xml:space="preserve"> de juego de</w:t>
      </w:r>
      <w:r w:rsidRPr="00DF4828">
        <w:rPr>
          <w:rFonts w:ascii="Noto Sans" w:hAnsi="Noto Sans" w:cs="Noto Sans"/>
          <w:sz w:val="24"/>
          <w:szCs w:val="24"/>
          <w:lang w:val="es-ES"/>
        </w:rPr>
        <w:t xml:space="preserve"> tipo B y C</w:t>
      </w:r>
      <w:r w:rsidR="000B0819">
        <w:rPr>
          <w:rFonts w:ascii="Noto Sans" w:hAnsi="Noto Sans" w:cs="Noto Sans"/>
          <w:sz w:val="24"/>
          <w:szCs w:val="24"/>
          <w:lang w:val="es-ES"/>
        </w:rPr>
        <w:t xml:space="preserve"> </w:t>
      </w:r>
      <w:r w:rsidRPr="00DF4828">
        <w:rPr>
          <w:rFonts w:ascii="Noto Sans" w:hAnsi="Noto Sans" w:cs="Noto Sans"/>
          <w:sz w:val="24"/>
          <w:szCs w:val="24"/>
          <w:lang w:val="es-ES"/>
        </w:rPr>
        <w:t xml:space="preserve"> incorporarán los dispositivos de seguridad siguientes:</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 Los que desconecten la máquina automáticamente si los contadores dejan de registrar y acumular el paso de monedas o si dejan de funcionar correctamente.</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 Los que impidan la manipulación de los contadores, preserven la memoria de las máquinas a pesar de interrupciones de corriente eléctrica y los que permitan la reanudación de cualquier partida en el estado en que se encontraba en el momento de la interrupción.</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c) Los que impidan al usuario introducir monedas o billetes de un valor superior al establecido para cada tipo de máquina o los que, en su caso, devuelvan automáticamente el dinero depositado en exceso. </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w:t>
      </w:r>
      <w:r w:rsidRPr="00DF4828">
        <w:rPr>
          <w:rFonts w:ascii="Noto Sans" w:hAnsi="Noto Sans" w:cs="Noto Sans"/>
          <w:sz w:val="24"/>
          <w:szCs w:val="24"/>
          <w:lang w:val="es-ES"/>
        </w:rPr>
        <w:tab/>
        <w:t>Las máquinas de rodillos mecánicos deberán incorporar además:</w:t>
      </w:r>
    </w:p>
    <w:p w:rsidR="002429B5" w:rsidRPr="00DF4828" w:rsidRDefault="002429B5"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 Un dispositivo que complete el giro total de los rodillos y, en su caso, el ciclo del pago del premio obtenido cuando retorne la energía a la máquina.</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 Un dispositivo que desconecte automáticamente la máquina si los rodillos no giran libremente.</w:t>
      </w: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c) Un dispositivo que en forma aleatoria modifique las velocidades de giro de al menos dos rodillos o tambores y, de manera forzosa, del primero de ellos, con el fin de evitar repeticiones estadísticas en las máquinas de rodillos mecánicos.</w:t>
      </w:r>
    </w:p>
    <w:p w:rsidR="008153F7" w:rsidRPr="00DF4828" w:rsidRDefault="008153F7" w:rsidP="002440FD">
      <w:pPr>
        <w:spacing w:after="0" w:line="240" w:lineRule="auto"/>
        <w:jc w:val="both"/>
        <w:rPr>
          <w:rFonts w:ascii="Noto Sans" w:hAnsi="Noto Sans" w:cs="Noto Sans"/>
          <w:sz w:val="24"/>
          <w:szCs w:val="24"/>
          <w:lang w:val="es-ES"/>
        </w:rPr>
      </w:pPr>
    </w:p>
    <w:p w:rsidR="00013AF1" w:rsidRPr="00DF4828" w:rsidRDefault="00013AF1" w:rsidP="00013AF1">
      <w:pPr>
        <w:spacing w:after="0" w:line="240" w:lineRule="auto"/>
        <w:jc w:val="both"/>
        <w:rPr>
          <w:rFonts w:ascii="Noto Sans" w:hAnsi="Noto Sans" w:cs="Noto Sans"/>
          <w:sz w:val="24"/>
          <w:szCs w:val="24"/>
          <w:lang w:val="es-ES"/>
        </w:rPr>
      </w:pPr>
    </w:p>
    <w:p w:rsidR="00013AF1" w:rsidRPr="00DF4828" w:rsidRDefault="00013AF1" w:rsidP="00013AF1">
      <w:pPr>
        <w:spacing w:after="0" w:line="240" w:lineRule="auto"/>
        <w:jc w:val="both"/>
        <w:rPr>
          <w:rFonts w:ascii="Noto Sans" w:hAnsi="Noto Sans" w:cs="Noto Sans"/>
          <w:sz w:val="24"/>
          <w:szCs w:val="24"/>
          <w:lang w:val="es-ES"/>
        </w:rPr>
      </w:pPr>
    </w:p>
    <w:p w:rsidR="002429B5" w:rsidRPr="00DF4828" w:rsidRDefault="00613072" w:rsidP="002429B5">
      <w:pPr>
        <w:spacing w:after="0" w:line="240" w:lineRule="auto"/>
        <w:jc w:val="center"/>
        <w:rPr>
          <w:rFonts w:ascii="Noto Sans" w:hAnsi="Noto Sans" w:cs="Noto Sans"/>
          <w:sz w:val="24"/>
          <w:szCs w:val="24"/>
          <w:lang w:val="es-ES"/>
        </w:rPr>
      </w:pPr>
      <w:r w:rsidRPr="00DF4828">
        <w:rPr>
          <w:rFonts w:ascii="Noto Sans" w:hAnsi="Noto Sans" w:cs="Noto Sans"/>
          <w:b/>
          <w:sz w:val="24"/>
          <w:szCs w:val="24"/>
          <w:lang w:val="es-ES"/>
        </w:rPr>
        <w:t>TÍTULO IV</w:t>
      </w:r>
    </w:p>
    <w:p w:rsidR="008153F7" w:rsidRPr="00DF4828" w:rsidRDefault="003D7D22" w:rsidP="002429B5">
      <w:pPr>
        <w:spacing w:after="0" w:line="240" w:lineRule="auto"/>
        <w:jc w:val="center"/>
        <w:rPr>
          <w:rFonts w:ascii="Noto Sans" w:hAnsi="Noto Sans" w:cs="Noto Sans"/>
          <w:b/>
          <w:sz w:val="24"/>
          <w:szCs w:val="24"/>
          <w:lang w:val="es-ES"/>
        </w:rPr>
      </w:pPr>
      <w:r w:rsidRPr="00DF4828">
        <w:rPr>
          <w:rFonts w:ascii="Noto Sans" w:hAnsi="Noto Sans" w:cs="Noto Sans"/>
          <w:b/>
          <w:sz w:val="24"/>
          <w:szCs w:val="24"/>
          <w:lang w:val="es-ES"/>
        </w:rPr>
        <w:t>HOMOLOGACIÓN DE MODELOS</w:t>
      </w:r>
      <w:r w:rsidR="002825EB" w:rsidRPr="00DF4828">
        <w:rPr>
          <w:rFonts w:ascii="Noto Sans" w:hAnsi="Noto Sans" w:cs="Noto Sans"/>
          <w:b/>
          <w:sz w:val="24"/>
          <w:szCs w:val="24"/>
          <w:lang w:val="es-ES"/>
        </w:rPr>
        <w:t xml:space="preserve"> DE MÁQUINAS DE JUEGO</w:t>
      </w:r>
      <w:r w:rsidRPr="00DF4828">
        <w:rPr>
          <w:rFonts w:ascii="Noto Sans" w:hAnsi="Noto Sans" w:cs="Noto Sans"/>
          <w:b/>
          <w:sz w:val="24"/>
          <w:szCs w:val="24"/>
          <w:lang w:val="es-ES"/>
        </w:rPr>
        <w:t>, JUEGOS Y MATERIAL DE JUEGO</w:t>
      </w:r>
      <w:r w:rsidR="001E1E8E" w:rsidRPr="00DF4828">
        <w:rPr>
          <w:rFonts w:ascii="Noto Sans" w:hAnsi="Noto Sans" w:cs="Noto Sans"/>
          <w:b/>
          <w:sz w:val="24"/>
          <w:szCs w:val="24"/>
          <w:lang w:val="es-ES"/>
        </w:rPr>
        <w:t xml:space="preserve"> </w:t>
      </w:r>
    </w:p>
    <w:p w:rsidR="003D7D22" w:rsidRPr="00DF4828" w:rsidRDefault="003D7D22" w:rsidP="002429B5">
      <w:pPr>
        <w:spacing w:after="0" w:line="240" w:lineRule="auto"/>
        <w:jc w:val="center"/>
        <w:rPr>
          <w:rFonts w:ascii="Noto Sans" w:hAnsi="Noto Sans" w:cs="Noto Sans"/>
          <w:b/>
          <w:sz w:val="24"/>
          <w:szCs w:val="24"/>
          <w:lang w:val="es-ES"/>
        </w:rPr>
      </w:pPr>
    </w:p>
    <w:p w:rsidR="003D7D22" w:rsidRPr="00DF4828" w:rsidRDefault="006966C6" w:rsidP="006966C6">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Capítulo I. </w:t>
      </w:r>
      <w:r w:rsidR="003D7D22" w:rsidRPr="00DF4828">
        <w:rPr>
          <w:rFonts w:ascii="Noto Sans" w:hAnsi="Noto Sans" w:cs="Noto Sans"/>
          <w:b/>
          <w:sz w:val="24"/>
          <w:szCs w:val="24"/>
          <w:lang w:val="es-ES"/>
        </w:rPr>
        <w:t>Procedimiento de homologación e inscripción de modelos</w:t>
      </w:r>
      <w:r w:rsidR="002825EB" w:rsidRPr="00DF4828">
        <w:rPr>
          <w:rFonts w:ascii="Noto Sans" w:hAnsi="Noto Sans" w:cs="Noto Sans"/>
          <w:b/>
          <w:sz w:val="24"/>
          <w:szCs w:val="24"/>
          <w:lang w:val="es-ES"/>
        </w:rPr>
        <w:t xml:space="preserve"> de máquinas de juego</w:t>
      </w:r>
      <w:r w:rsidR="003D7D22" w:rsidRPr="00DF4828">
        <w:rPr>
          <w:rFonts w:ascii="Noto Sans" w:hAnsi="Noto Sans" w:cs="Noto Sans"/>
          <w:b/>
          <w:sz w:val="24"/>
          <w:szCs w:val="24"/>
          <w:lang w:val="es-ES"/>
        </w:rPr>
        <w:t>, juegos y material de juego.</w:t>
      </w:r>
    </w:p>
    <w:p w:rsidR="003D7D22" w:rsidRPr="00DF4828" w:rsidRDefault="003D7D22" w:rsidP="003D7D22">
      <w:pPr>
        <w:spacing w:after="0" w:line="240" w:lineRule="auto"/>
        <w:jc w:val="both"/>
        <w:rPr>
          <w:rFonts w:ascii="Noto Sans" w:hAnsi="Noto Sans" w:cs="Noto Sans"/>
          <w:sz w:val="24"/>
          <w:szCs w:val="24"/>
          <w:lang w:val="es-ES"/>
        </w:rPr>
      </w:pPr>
    </w:p>
    <w:p w:rsidR="003D7D22" w:rsidRPr="00DF4828" w:rsidRDefault="003D7D22" w:rsidP="003D7D22">
      <w:pPr>
        <w:spacing w:after="0" w:line="240" w:lineRule="auto"/>
        <w:jc w:val="both"/>
        <w:rPr>
          <w:rFonts w:ascii="Noto Sans" w:hAnsi="Noto Sans" w:cs="Noto Sans"/>
          <w:sz w:val="24"/>
          <w:szCs w:val="24"/>
          <w:lang w:val="es-ES"/>
        </w:rPr>
      </w:pPr>
    </w:p>
    <w:p w:rsidR="003D7D22" w:rsidRPr="00051BE3" w:rsidRDefault="003D7D22" w:rsidP="003D7D22">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6966C6" w:rsidRPr="00051BE3">
        <w:rPr>
          <w:rFonts w:ascii="Noto Sans" w:hAnsi="Noto Sans" w:cs="Noto Sans"/>
          <w:b/>
          <w:sz w:val="24"/>
          <w:szCs w:val="24"/>
          <w:lang w:val="es-ES"/>
        </w:rPr>
        <w:t>3</w:t>
      </w:r>
      <w:r w:rsidR="00DA2D79" w:rsidRPr="00051BE3">
        <w:rPr>
          <w:rFonts w:ascii="Noto Sans" w:hAnsi="Noto Sans" w:cs="Noto Sans"/>
          <w:b/>
          <w:sz w:val="24"/>
          <w:szCs w:val="24"/>
          <w:lang w:val="es-ES"/>
        </w:rPr>
        <w:t>3</w:t>
      </w:r>
      <w:r w:rsidRPr="00051BE3">
        <w:rPr>
          <w:rFonts w:ascii="Noto Sans" w:hAnsi="Noto Sans" w:cs="Noto Sans"/>
          <w:b/>
          <w:sz w:val="24"/>
          <w:szCs w:val="24"/>
          <w:lang w:val="es-ES"/>
        </w:rPr>
        <w:t>. Homologación de los modelos de máquinas de juego</w:t>
      </w:r>
      <w:r w:rsidR="00644F67" w:rsidRPr="00051BE3">
        <w:rPr>
          <w:rFonts w:ascii="Noto Sans" w:hAnsi="Noto Sans" w:cs="Noto Sans"/>
          <w:b/>
          <w:sz w:val="24"/>
          <w:szCs w:val="24"/>
          <w:lang w:val="es-ES"/>
        </w:rPr>
        <w:t xml:space="preserve"> </w:t>
      </w:r>
    </w:p>
    <w:p w:rsidR="008153F7" w:rsidRPr="00051BE3" w:rsidRDefault="008153F7" w:rsidP="002440FD">
      <w:pPr>
        <w:spacing w:after="0" w:line="240" w:lineRule="auto"/>
        <w:jc w:val="both"/>
        <w:rPr>
          <w:rFonts w:ascii="Noto Sans" w:hAnsi="Noto Sans" w:cs="Noto Sans"/>
          <w:sz w:val="24"/>
          <w:szCs w:val="24"/>
          <w:lang w:val="es-ES"/>
        </w:rPr>
      </w:pPr>
    </w:p>
    <w:p w:rsidR="004B4855" w:rsidRPr="00051BE3" w:rsidRDefault="008153F7"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w:t>
      </w:r>
      <w:r w:rsidR="00AE63B3" w:rsidRPr="00051BE3">
        <w:rPr>
          <w:rFonts w:ascii="Noto Sans" w:hAnsi="Noto Sans" w:cs="Noto Sans"/>
          <w:sz w:val="24"/>
          <w:szCs w:val="24"/>
          <w:lang w:val="es-ES"/>
        </w:rPr>
        <w:t xml:space="preserve">La fabricación, </w:t>
      </w:r>
      <w:r w:rsidR="004B4855" w:rsidRPr="00051BE3">
        <w:rPr>
          <w:rFonts w:ascii="Noto Sans" w:hAnsi="Noto Sans" w:cs="Noto Sans"/>
          <w:sz w:val="24"/>
          <w:szCs w:val="24"/>
          <w:lang w:val="es-ES"/>
        </w:rPr>
        <w:t>importación, comercialización,</w:t>
      </w:r>
      <w:r w:rsidR="00AE63B3" w:rsidRPr="00051BE3">
        <w:rPr>
          <w:rFonts w:ascii="Noto Sans" w:hAnsi="Noto Sans" w:cs="Noto Sans"/>
          <w:sz w:val="24"/>
          <w:szCs w:val="24"/>
          <w:lang w:val="es-ES"/>
        </w:rPr>
        <w:t xml:space="preserve"> e</w:t>
      </w:r>
      <w:r w:rsidR="004B4855" w:rsidRPr="00051BE3">
        <w:rPr>
          <w:rFonts w:ascii="Noto Sans" w:hAnsi="Noto Sans" w:cs="Noto Sans"/>
          <w:sz w:val="24"/>
          <w:szCs w:val="24"/>
          <w:lang w:val="es-ES"/>
        </w:rPr>
        <w:t xml:space="preserve"> instalación y explotación, en el ámbito territorial de la Comunidad Autónoma de las Illes Balears, </w:t>
      </w:r>
      <w:r w:rsidR="00AE63B3" w:rsidRPr="00051BE3">
        <w:rPr>
          <w:rFonts w:ascii="Noto Sans" w:hAnsi="Noto Sans" w:cs="Noto Sans"/>
          <w:sz w:val="24"/>
          <w:szCs w:val="24"/>
          <w:lang w:val="es-ES"/>
        </w:rPr>
        <w:t xml:space="preserve">de las máquinas </w:t>
      </w:r>
      <w:r w:rsidR="00644F67" w:rsidRPr="00051BE3">
        <w:rPr>
          <w:rFonts w:ascii="Noto Sans" w:hAnsi="Noto Sans" w:cs="Noto Sans"/>
          <w:sz w:val="24"/>
          <w:szCs w:val="24"/>
          <w:lang w:val="es-ES"/>
        </w:rPr>
        <w:t xml:space="preserve">de juego </w:t>
      </w:r>
      <w:r w:rsidR="00DA2D79" w:rsidRPr="00051BE3">
        <w:rPr>
          <w:rFonts w:ascii="Noto Sans" w:hAnsi="Noto Sans" w:cs="Noto Sans"/>
          <w:sz w:val="24"/>
          <w:szCs w:val="24"/>
          <w:lang w:val="es-ES"/>
        </w:rPr>
        <w:t xml:space="preserve">de tipo B y C </w:t>
      </w:r>
      <w:r w:rsidR="00AE63B3" w:rsidRPr="00051BE3">
        <w:rPr>
          <w:rFonts w:ascii="Noto Sans" w:hAnsi="Noto Sans" w:cs="Noto Sans"/>
          <w:sz w:val="24"/>
          <w:szCs w:val="24"/>
          <w:lang w:val="es-ES"/>
        </w:rPr>
        <w:t>requerirán la previa homologación del correspondiente modelo y su inscripción en el Registro General del Juego</w:t>
      </w:r>
      <w:r w:rsidR="00F24F36" w:rsidRPr="00051BE3">
        <w:rPr>
          <w:rFonts w:ascii="Noto Sans" w:hAnsi="Noto Sans" w:cs="Noto Sans"/>
          <w:sz w:val="24"/>
          <w:szCs w:val="24"/>
          <w:lang w:val="es-ES"/>
        </w:rPr>
        <w:t xml:space="preserve">. </w:t>
      </w:r>
    </w:p>
    <w:p w:rsidR="000843A5" w:rsidRPr="00051BE3" w:rsidRDefault="000843A5" w:rsidP="002440FD">
      <w:pPr>
        <w:spacing w:after="0" w:line="240" w:lineRule="auto"/>
        <w:jc w:val="both"/>
        <w:rPr>
          <w:rFonts w:ascii="Noto Sans" w:hAnsi="Noto Sans" w:cs="Noto Sans"/>
          <w:sz w:val="24"/>
          <w:szCs w:val="24"/>
          <w:lang w:val="es-ES"/>
        </w:rPr>
      </w:pPr>
    </w:p>
    <w:p w:rsidR="000843A5" w:rsidRPr="00051BE3" w:rsidRDefault="001B636F"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2. Esta homologación</w:t>
      </w:r>
      <w:r w:rsidR="000843A5" w:rsidRPr="00051BE3">
        <w:rPr>
          <w:rFonts w:ascii="Noto Sans" w:hAnsi="Noto Sans" w:cs="Noto Sans"/>
          <w:sz w:val="24"/>
          <w:szCs w:val="24"/>
          <w:lang w:val="es-ES"/>
        </w:rPr>
        <w:t xml:space="preserve"> otorgará a sus titulares el derecho a importar, en las condiciones establecidas por la normativa estatal vigente, a fabricar y </w:t>
      </w:r>
      <w:r w:rsidR="00DA2D79" w:rsidRPr="00051BE3">
        <w:rPr>
          <w:rFonts w:ascii="Noto Sans" w:hAnsi="Noto Sans" w:cs="Noto Sans"/>
          <w:sz w:val="24"/>
          <w:szCs w:val="24"/>
          <w:lang w:val="es-ES"/>
        </w:rPr>
        <w:t xml:space="preserve">a </w:t>
      </w:r>
      <w:r w:rsidR="000843A5" w:rsidRPr="00051BE3">
        <w:rPr>
          <w:rFonts w:ascii="Noto Sans" w:hAnsi="Noto Sans" w:cs="Noto Sans"/>
          <w:sz w:val="24"/>
          <w:szCs w:val="24"/>
          <w:lang w:val="es-ES"/>
        </w:rPr>
        <w:t xml:space="preserve">vender las máquinas que se ajusten a las mencionadas </w:t>
      </w:r>
      <w:r w:rsidR="000B0819" w:rsidRPr="00051BE3">
        <w:rPr>
          <w:rFonts w:ascii="Noto Sans" w:hAnsi="Noto Sans" w:cs="Noto Sans"/>
          <w:sz w:val="24"/>
          <w:szCs w:val="24"/>
          <w:lang w:val="es-ES"/>
        </w:rPr>
        <w:t>homologaciones</w:t>
      </w:r>
      <w:r w:rsidR="000843A5" w:rsidRPr="00051BE3">
        <w:rPr>
          <w:rFonts w:ascii="Noto Sans" w:hAnsi="Noto Sans" w:cs="Noto Sans"/>
          <w:sz w:val="24"/>
          <w:szCs w:val="24"/>
          <w:lang w:val="es-ES"/>
        </w:rPr>
        <w:t xml:space="preserve"> y cumplan los demás requisitos reglamentarios, siempre que los mencionados titulares estén inscritos en dicho Registro.</w:t>
      </w:r>
    </w:p>
    <w:p w:rsidR="00F24F36" w:rsidRPr="00051BE3" w:rsidRDefault="00F24F36" w:rsidP="002440FD">
      <w:pPr>
        <w:spacing w:after="0" w:line="240" w:lineRule="auto"/>
        <w:jc w:val="both"/>
        <w:rPr>
          <w:rFonts w:ascii="Noto Sans" w:hAnsi="Noto Sans" w:cs="Noto Sans"/>
          <w:sz w:val="24"/>
          <w:szCs w:val="24"/>
          <w:lang w:val="es-ES"/>
        </w:rPr>
      </w:pPr>
    </w:p>
    <w:p w:rsidR="00F24F36" w:rsidRPr="00DF4828" w:rsidRDefault="00F24F36"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3. Las máquinas de juego legalmente comercializadas en un Estado miembro de la Unión Europea y las originarias y legalmente comercializadas en los Estados pertenecientes al Espacio Económico Europeo y Turquía, podrá ser homologadas siempre que se hayan realizado las pruebas y los ensayos previos que determinen las características </w:t>
      </w:r>
      <w:r w:rsidR="00C02381" w:rsidRPr="00051BE3">
        <w:rPr>
          <w:rFonts w:ascii="Noto Sans" w:hAnsi="Noto Sans" w:cs="Noto Sans"/>
          <w:sz w:val="24"/>
          <w:szCs w:val="24"/>
          <w:lang w:val="es-ES"/>
        </w:rPr>
        <w:t>técnicas y de funcionamiento, con niveles de precisión, seguridad, adecuación e idoneidad equivalentes a los requeridos en el presente Reglamento.</w:t>
      </w:r>
    </w:p>
    <w:p w:rsidR="00F24F36" w:rsidRPr="00DF4828" w:rsidRDefault="00F24F36" w:rsidP="002440FD">
      <w:pPr>
        <w:spacing w:after="0" w:line="240" w:lineRule="auto"/>
        <w:jc w:val="both"/>
        <w:rPr>
          <w:rFonts w:ascii="Noto Sans" w:hAnsi="Noto Sans" w:cs="Noto Sans"/>
          <w:sz w:val="24"/>
          <w:szCs w:val="24"/>
          <w:lang w:val="es-ES"/>
        </w:rPr>
      </w:pPr>
    </w:p>
    <w:p w:rsidR="000843A5" w:rsidRPr="00DF4828" w:rsidRDefault="000843A5" w:rsidP="000843A5">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No obstante, podrán ser eficaces e inscribirse de oficio los modelos homologados por los órganos competentes del Estado o de otras Comunidades Autónomas siempre que se cumplan los requisitos contenidos en este reglamento.</w:t>
      </w:r>
    </w:p>
    <w:p w:rsidR="000843A5" w:rsidRPr="00DF4828" w:rsidRDefault="000843A5" w:rsidP="002440FD">
      <w:pPr>
        <w:spacing w:after="0" w:line="240" w:lineRule="auto"/>
        <w:jc w:val="both"/>
        <w:rPr>
          <w:rFonts w:ascii="Noto Sans" w:hAnsi="Noto Sans" w:cs="Noto Sans"/>
          <w:sz w:val="24"/>
          <w:szCs w:val="24"/>
          <w:lang w:val="es-ES"/>
        </w:rPr>
      </w:pPr>
    </w:p>
    <w:p w:rsidR="00C02381"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4. </w:t>
      </w:r>
      <w:r w:rsidR="00C02381" w:rsidRPr="00DF4828">
        <w:rPr>
          <w:rFonts w:ascii="Noto Sans" w:hAnsi="Noto Sans" w:cs="Noto Sans"/>
          <w:sz w:val="24"/>
          <w:szCs w:val="24"/>
          <w:lang w:val="es-ES"/>
        </w:rPr>
        <w:t>Sólo podrá cederse la habilitación para la fabricación de un modelo inscrito, si el cedente y el cesionario estuvieran inscritos en la Sección correspondiente del Registro General del Juego, debiendo comunicar la cesión, mediante la documentación que acredite su existencia, al órgano competente en la gestión administrativa de juego. Este órgano se relacionará únicamente, respecto al modelo concreto, con el titular de la inscripción.</w:t>
      </w:r>
    </w:p>
    <w:p w:rsidR="00C02381" w:rsidRPr="00DF4828" w:rsidRDefault="00C02381" w:rsidP="002440FD">
      <w:pPr>
        <w:spacing w:after="0" w:line="240" w:lineRule="auto"/>
        <w:jc w:val="both"/>
        <w:rPr>
          <w:rFonts w:ascii="Noto Sans" w:hAnsi="Noto Sans" w:cs="Noto Sans"/>
          <w:sz w:val="24"/>
          <w:szCs w:val="24"/>
          <w:lang w:val="es-ES"/>
        </w:rPr>
      </w:pPr>
    </w:p>
    <w:p w:rsidR="00C02381" w:rsidRPr="00051BE3" w:rsidRDefault="00C02381"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lastRenderedPageBreak/>
        <w:t xml:space="preserve">5.  No se </w:t>
      </w:r>
      <w:r w:rsidR="00DA2D79" w:rsidRPr="00051BE3">
        <w:rPr>
          <w:rFonts w:ascii="Noto Sans" w:hAnsi="Noto Sans" w:cs="Noto Sans"/>
          <w:sz w:val="24"/>
          <w:szCs w:val="24"/>
          <w:lang w:val="es-ES"/>
        </w:rPr>
        <w:t>homologarán</w:t>
      </w:r>
      <w:r w:rsidRPr="00051BE3">
        <w:rPr>
          <w:rFonts w:ascii="Noto Sans" w:hAnsi="Noto Sans" w:cs="Noto Sans"/>
          <w:sz w:val="24"/>
          <w:szCs w:val="24"/>
          <w:lang w:val="es-ES"/>
        </w:rPr>
        <w:t xml:space="preserve"> los modelos de máquinas cuya denominación sea idéntica a la de otros modelos ya </w:t>
      </w:r>
      <w:r w:rsidR="00DA2D79" w:rsidRPr="00051BE3">
        <w:rPr>
          <w:rFonts w:ascii="Noto Sans" w:hAnsi="Noto Sans" w:cs="Noto Sans"/>
          <w:sz w:val="24"/>
          <w:szCs w:val="24"/>
          <w:lang w:val="es-ES"/>
        </w:rPr>
        <w:t>homologados</w:t>
      </w:r>
      <w:r w:rsidRPr="00051BE3">
        <w:rPr>
          <w:rFonts w:ascii="Noto Sans" w:hAnsi="Noto Sans" w:cs="Noto Sans"/>
          <w:sz w:val="24"/>
          <w:szCs w:val="24"/>
          <w:lang w:val="es-ES"/>
        </w:rPr>
        <w:t>, salvo que el solicitante acredit</w:t>
      </w:r>
      <w:r w:rsidR="00DA2D79" w:rsidRPr="00051BE3">
        <w:rPr>
          <w:rFonts w:ascii="Noto Sans" w:hAnsi="Noto Sans" w:cs="Noto Sans"/>
          <w:sz w:val="24"/>
          <w:szCs w:val="24"/>
          <w:lang w:val="es-ES"/>
        </w:rPr>
        <w:t>e</w:t>
      </w:r>
      <w:r w:rsidRPr="00051BE3">
        <w:rPr>
          <w:rFonts w:ascii="Noto Sans" w:hAnsi="Noto Sans" w:cs="Noto Sans"/>
          <w:sz w:val="24"/>
          <w:szCs w:val="24"/>
          <w:lang w:val="es-ES"/>
        </w:rPr>
        <w:t xml:space="preserve"> la inscripción a su nombre, en fecha anterior, en la oficina de patentes y marcas, circunstancia que, tras la incoación del oportuno </w:t>
      </w:r>
      <w:r w:rsidR="00386BDC" w:rsidRPr="00051BE3">
        <w:rPr>
          <w:rFonts w:ascii="Noto Sans" w:hAnsi="Noto Sans" w:cs="Noto Sans"/>
          <w:sz w:val="24"/>
          <w:szCs w:val="24"/>
          <w:lang w:val="es-ES"/>
        </w:rPr>
        <w:t>procedimiento</w:t>
      </w:r>
      <w:r w:rsidRPr="00051BE3">
        <w:rPr>
          <w:rFonts w:ascii="Noto Sans" w:hAnsi="Noto Sans" w:cs="Noto Sans"/>
          <w:sz w:val="24"/>
          <w:szCs w:val="24"/>
          <w:lang w:val="es-ES"/>
        </w:rPr>
        <w:t xml:space="preserve"> administrativo, cancelará la</w:t>
      </w:r>
      <w:r w:rsidR="00386BDC" w:rsidRPr="00051BE3">
        <w:rPr>
          <w:rFonts w:ascii="Noto Sans" w:hAnsi="Noto Sans" w:cs="Noto Sans"/>
          <w:sz w:val="24"/>
          <w:szCs w:val="24"/>
          <w:lang w:val="es-ES"/>
        </w:rPr>
        <w:t xml:space="preserve"> homologación e </w:t>
      </w:r>
      <w:r w:rsidRPr="00051BE3">
        <w:rPr>
          <w:rFonts w:ascii="Noto Sans" w:hAnsi="Noto Sans" w:cs="Noto Sans"/>
          <w:sz w:val="24"/>
          <w:szCs w:val="24"/>
          <w:lang w:val="es-ES"/>
        </w:rPr>
        <w:t xml:space="preserve"> inscripción anterior.  No obstante, los nombres de modelos antiguos podrán reutilizarse siempre que su</w:t>
      </w:r>
      <w:r w:rsidR="00386BDC" w:rsidRPr="00051BE3">
        <w:rPr>
          <w:rFonts w:ascii="Noto Sans" w:hAnsi="Noto Sans" w:cs="Noto Sans"/>
          <w:sz w:val="24"/>
          <w:szCs w:val="24"/>
          <w:lang w:val="es-ES"/>
        </w:rPr>
        <w:t xml:space="preserve"> homologación e</w:t>
      </w:r>
      <w:r w:rsidRPr="00051BE3">
        <w:rPr>
          <w:rFonts w:ascii="Noto Sans" w:hAnsi="Noto Sans" w:cs="Noto Sans"/>
          <w:sz w:val="24"/>
          <w:szCs w:val="24"/>
          <w:lang w:val="es-ES"/>
        </w:rPr>
        <w:t xml:space="preserve"> inscripción esté cancelada.</w:t>
      </w:r>
    </w:p>
    <w:p w:rsidR="00C02381" w:rsidRPr="00051BE3" w:rsidRDefault="00C02381" w:rsidP="002440FD">
      <w:pPr>
        <w:spacing w:after="0" w:line="240" w:lineRule="auto"/>
        <w:jc w:val="both"/>
        <w:rPr>
          <w:rFonts w:ascii="Noto Sans" w:hAnsi="Noto Sans" w:cs="Noto Sans"/>
          <w:sz w:val="24"/>
          <w:szCs w:val="24"/>
          <w:lang w:val="es-ES"/>
        </w:rPr>
      </w:pPr>
    </w:p>
    <w:p w:rsidR="00C02381" w:rsidRPr="00051BE3" w:rsidRDefault="00C02381"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6. Tampoco podrán ser </w:t>
      </w:r>
      <w:r w:rsidR="00386BDC" w:rsidRPr="00051BE3">
        <w:rPr>
          <w:rFonts w:ascii="Noto Sans" w:hAnsi="Noto Sans" w:cs="Noto Sans"/>
          <w:sz w:val="24"/>
          <w:szCs w:val="24"/>
          <w:lang w:val="es-ES"/>
        </w:rPr>
        <w:t xml:space="preserve">homologados los modelos de </w:t>
      </w:r>
      <w:r w:rsidRPr="00051BE3">
        <w:rPr>
          <w:rFonts w:ascii="Noto Sans" w:hAnsi="Noto Sans" w:cs="Noto Sans"/>
          <w:sz w:val="24"/>
          <w:szCs w:val="24"/>
          <w:lang w:val="es-ES"/>
        </w:rPr>
        <w:t xml:space="preserve">máquinas cuya utilización </w:t>
      </w:r>
      <w:r w:rsidR="0047391A" w:rsidRPr="00051BE3">
        <w:rPr>
          <w:rFonts w:ascii="Noto Sans" w:hAnsi="Noto Sans" w:cs="Noto Sans"/>
          <w:sz w:val="24"/>
          <w:szCs w:val="24"/>
          <w:lang w:val="es-ES"/>
        </w:rPr>
        <w:t>implique el uso de imágenes, mensajes u objetos que puedan perjudicar la formación de la infancia y de la juventud que directa o indirectamente sean contrarios al vigente ordenamiento jurídico, y en especial aquéllos que inciten a la violencia y a actividades delictivas o cualquier forma de discriminación y los que contengan elementos racistas, sexistas o pornográficos.</w:t>
      </w:r>
    </w:p>
    <w:p w:rsidR="00C02381" w:rsidRPr="00051BE3" w:rsidRDefault="00C02381" w:rsidP="002440FD">
      <w:pPr>
        <w:spacing w:after="0" w:line="240" w:lineRule="auto"/>
        <w:jc w:val="both"/>
        <w:rPr>
          <w:rFonts w:ascii="Noto Sans" w:hAnsi="Noto Sans" w:cs="Noto Sans"/>
          <w:sz w:val="24"/>
          <w:szCs w:val="24"/>
          <w:lang w:val="es-ES"/>
        </w:rPr>
      </w:pPr>
    </w:p>
    <w:p w:rsidR="008153F7" w:rsidRPr="00051BE3" w:rsidRDefault="0047391A"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7. </w:t>
      </w:r>
      <w:r w:rsidR="008153F7" w:rsidRPr="00051BE3">
        <w:rPr>
          <w:rFonts w:ascii="Noto Sans" w:hAnsi="Noto Sans" w:cs="Noto Sans"/>
          <w:sz w:val="24"/>
          <w:szCs w:val="24"/>
          <w:lang w:val="es-ES"/>
        </w:rPr>
        <w:t xml:space="preserve">Las máquinas </w:t>
      </w:r>
      <w:r w:rsidR="00386BDC" w:rsidRPr="00051BE3">
        <w:rPr>
          <w:rFonts w:ascii="Noto Sans" w:hAnsi="Noto Sans" w:cs="Noto Sans"/>
          <w:sz w:val="24"/>
          <w:szCs w:val="24"/>
          <w:lang w:val="es-ES"/>
        </w:rPr>
        <w:t>de juego</w:t>
      </w:r>
      <w:r w:rsidR="008153F7" w:rsidRPr="00051BE3">
        <w:rPr>
          <w:rFonts w:ascii="Noto Sans" w:hAnsi="Noto Sans" w:cs="Noto Sans"/>
          <w:sz w:val="24"/>
          <w:szCs w:val="24"/>
          <w:lang w:val="es-ES"/>
        </w:rPr>
        <w:t xml:space="preserve"> deberán suministrar al usuario una información veraz, eficaz y suficiente sobre sus características esenciales y, en consecuencia, las instrucciones para su correcto uso deberán estar en cualquier idioma de la Comunidad Autónoma de las Islas Baleares, pudiendo figurar también información en cualquier otro idioma.</w:t>
      </w:r>
    </w:p>
    <w:p w:rsidR="003E267E" w:rsidRPr="00051BE3" w:rsidRDefault="003E267E" w:rsidP="002440FD">
      <w:pPr>
        <w:spacing w:after="0" w:line="240" w:lineRule="auto"/>
        <w:jc w:val="both"/>
        <w:rPr>
          <w:rFonts w:ascii="Noto Sans" w:hAnsi="Noto Sans" w:cs="Noto Sans"/>
          <w:sz w:val="24"/>
          <w:szCs w:val="24"/>
          <w:lang w:val="es-ES"/>
        </w:rPr>
      </w:pPr>
    </w:p>
    <w:p w:rsidR="003E267E" w:rsidRPr="00DF4828" w:rsidRDefault="0047391A" w:rsidP="000843A5">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8</w:t>
      </w:r>
      <w:r w:rsidR="000843A5" w:rsidRPr="00051BE3">
        <w:rPr>
          <w:rFonts w:ascii="Noto Sans" w:hAnsi="Noto Sans" w:cs="Noto Sans"/>
          <w:sz w:val="24"/>
          <w:szCs w:val="24"/>
          <w:lang w:val="es-ES"/>
        </w:rPr>
        <w:t xml:space="preserve">. Las máquinas </w:t>
      </w:r>
      <w:r w:rsidR="00386BDC" w:rsidRPr="00051BE3">
        <w:rPr>
          <w:rFonts w:ascii="Noto Sans" w:hAnsi="Noto Sans" w:cs="Noto Sans"/>
          <w:sz w:val="24"/>
          <w:szCs w:val="24"/>
          <w:lang w:val="es-ES"/>
        </w:rPr>
        <w:t>de</w:t>
      </w:r>
      <w:r w:rsidR="003E267E" w:rsidRPr="00051BE3">
        <w:rPr>
          <w:rFonts w:ascii="Noto Sans" w:hAnsi="Noto Sans" w:cs="Noto Sans"/>
          <w:sz w:val="24"/>
          <w:szCs w:val="24"/>
          <w:lang w:val="es-ES"/>
        </w:rPr>
        <w:t xml:space="preserve"> juego deberán estar fabricadas e instaladas de forma que se garantice la integridad física de cualquier usuario y deberán incorporar el marcado</w:t>
      </w:r>
      <w:r w:rsidR="003E267E" w:rsidRPr="00DF4828">
        <w:rPr>
          <w:rFonts w:ascii="Noto Sans" w:hAnsi="Noto Sans" w:cs="Noto Sans"/>
          <w:sz w:val="24"/>
          <w:szCs w:val="24"/>
          <w:lang w:val="es-ES"/>
        </w:rPr>
        <w:t xml:space="preserve"> CE, que declara su conformidad con la normativa vigente.</w:t>
      </w:r>
    </w:p>
    <w:p w:rsidR="000843A5" w:rsidRPr="00DF4828" w:rsidRDefault="000843A5" w:rsidP="000843A5">
      <w:pPr>
        <w:spacing w:after="0" w:line="240" w:lineRule="auto"/>
        <w:jc w:val="both"/>
        <w:rPr>
          <w:rFonts w:ascii="Noto Sans" w:hAnsi="Noto Sans" w:cs="Noto Sans"/>
          <w:sz w:val="24"/>
          <w:szCs w:val="24"/>
          <w:lang w:val="es-ES"/>
        </w:rPr>
      </w:pPr>
    </w:p>
    <w:p w:rsidR="008153F7" w:rsidRPr="00DF4828" w:rsidRDefault="00975561" w:rsidP="002440FD">
      <w:pPr>
        <w:spacing w:after="0" w:line="240" w:lineRule="auto"/>
        <w:jc w:val="both"/>
        <w:rPr>
          <w:rFonts w:ascii="Noto Sans" w:hAnsi="Noto Sans" w:cs="Noto Sans"/>
          <w:sz w:val="24"/>
          <w:szCs w:val="24"/>
          <w:lang w:val="es-ES"/>
        </w:rPr>
      </w:pPr>
      <w:r w:rsidRPr="00DF4828">
        <w:rPr>
          <w:rFonts w:ascii="Noto Sans" w:hAnsi="Noto Sans" w:cs="Noto Sans"/>
          <w:b/>
          <w:sz w:val="24"/>
          <w:szCs w:val="24"/>
          <w:lang w:val="es-ES"/>
        </w:rPr>
        <w:t xml:space="preserve">Artículo </w:t>
      </w:r>
      <w:r w:rsidR="00D647FA" w:rsidRPr="00DF4828">
        <w:rPr>
          <w:rFonts w:ascii="Noto Sans" w:hAnsi="Noto Sans" w:cs="Noto Sans"/>
          <w:b/>
          <w:sz w:val="24"/>
          <w:szCs w:val="24"/>
          <w:lang w:val="es-ES"/>
        </w:rPr>
        <w:t>3</w:t>
      </w:r>
      <w:r w:rsidR="001E1E8E" w:rsidRPr="00DF4828">
        <w:rPr>
          <w:rFonts w:ascii="Noto Sans" w:hAnsi="Noto Sans" w:cs="Noto Sans"/>
          <w:b/>
          <w:sz w:val="24"/>
          <w:szCs w:val="24"/>
          <w:lang w:val="es-ES"/>
        </w:rPr>
        <w:t>4</w:t>
      </w:r>
      <w:r w:rsidRPr="00DF4828">
        <w:rPr>
          <w:rFonts w:ascii="Noto Sans" w:hAnsi="Noto Sans" w:cs="Noto Sans"/>
          <w:b/>
          <w:sz w:val="24"/>
          <w:szCs w:val="24"/>
          <w:lang w:val="es-ES"/>
        </w:rPr>
        <w:t>.</w:t>
      </w:r>
      <w:r w:rsidR="0047391A" w:rsidRPr="00DF4828">
        <w:rPr>
          <w:rFonts w:ascii="Noto Sans" w:hAnsi="Noto Sans" w:cs="Noto Sans"/>
          <w:b/>
          <w:sz w:val="24"/>
          <w:szCs w:val="24"/>
          <w:lang w:val="es-ES"/>
        </w:rPr>
        <w:t xml:space="preserve"> Solicitud de homologación </w:t>
      </w:r>
      <w:r w:rsidR="00386BDC" w:rsidRPr="00DF4828">
        <w:rPr>
          <w:rFonts w:ascii="Noto Sans" w:hAnsi="Noto Sans" w:cs="Noto Sans"/>
          <w:b/>
          <w:sz w:val="24"/>
          <w:szCs w:val="24"/>
          <w:lang w:val="es-ES"/>
        </w:rPr>
        <w:t>de los</w:t>
      </w:r>
      <w:r w:rsidRPr="00DF4828">
        <w:rPr>
          <w:rFonts w:ascii="Noto Sans" w:hAnsi="Noto Sans" w:cs="Noto Sans"/>
          <w:b/>
          <w:sz w:val="24"/>
          <w:szCs w:val="24"/>
          <w:lang w:val="es-ES"/>
        </w:rPr>
        <w:t xml:space="preserve"> modelos máquinas </w:t>
      </w:r>
      <w:r w:rsidR="00644F67" w:rsidRPr="00DF4828">
        <w:rPr>
          <w:rFonts w:ascii="Noto Sans" w:hAnsi="Noto Sans" w:cs="Noto Sans"/>
          <w:b/>
          <w:sz w:val="24"/>
          <w:szCs w:val="24"/>
          <w:lang w:val="es-ES"/>
        </w:rPr>
        <w:t xml:space="preserve">de juego </w:t>
      </w:r>
      <w:r w:rsidR="00386BDC" w:rsidRPr="00DF4828">
        <w:rPr>
          <w:rFonts w:ascii="Noto Sans" w:hAnsi="Noto Sans" w:cs="Noto Sans"/>
          <w:b/>
          <w:sz w:val="24"/>
          <w:szCs w:val="24"/>
          <w:lang w:val="es-ES"/>
        </w:rPr>
        <w:t>de tipo B y C</w:t>
      </w:r>
    </w:p>
    <w:p w:rsidR="00386BDC" w:rsidRPr="00DF4828" w:rsidRDefault="00386BDC"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La solicitud de homologación de los modelos de máquinas</w:t>
      </w:r>
      <w:r w:rsidR="003E267E" w:rsidRPr="00DF4828">
        <w:rPr>
          <w:rFonts w:ascii="Noto Sans" w:hAnsi="Noto Sans" w:cs="Noto Sans"/>
          <w:sz w:val="24"/>
          <w:szCs w:val="24"/>
          <w:lang w:val="es-ES"/>
        </w:rPr>
        <w:t xml:space="preserve"> de tipo B y C </w:t>
      </w:r>
      <w:r w:rsidRPr="00DF4828">
        <w:rPr>
          <w:rFonts w:ascii="Noto Sans" w:hAnsi="Noto Sans" w:cs="Noto Sans"/>
          <w:sz w:val="24"/>
          <w:szCs w:val="24"/>
          <w:lang w:val="es-ES"/>
        </w:rPr>
        <w:t xml:space="preserve"> deberá </w:t>
      </w:r>
      <w:r w:rsidR="00386BDC" w:rsidRPr="00DF4828">
        <w:rPr>
          <w:rFonts w:ascii="Noto Sans" w:hAnsi="Noto Sans" w:cs="Noto Sans"/>
          <w:sz w:val="24"/>
          <w:szCs w:val="24"/>
          <w:lang w:val="es-ES"/>
        </w:rPr>
        <w:t xml:space="preserve">presentarse por el fabricante y </w:t>
      </w:r>
      <w:r w:rsidRPr="00DF4828">
        <w:rPr>
          <w:rFonts w:ascii="Noto Sans" w:hAnsi="Noto Sans" w:cs="Noto Sans"/>
          <w:sz w:val="24"/>
          <w:szCs w:val="24"/>
          <w:lang w:val="es-ES"/>
        </w:rPr>
        <w:t xml:space="preserve">formularse </w:t>
      </w:r>
      <w:r w:rsidR="00D647FA" w:rsidRPr="00DF4828">
        <w:rPr>
          <w:rFonts w:ascii="Noto Sans" w:hAnsi="Noto Sans" w:cs="Noto Sans"/>
          <w:sz w:val="24"/>
          <w:szCs w:val="24"/>
          <w:lang w:val="es-ES"/>
        </w:rPr>
        <w:t xml:space="preserve">de acuerdo con el modelo normalizado que estará disponible en la página web de la </w:t>
      </w:r>
      <w:r w:rsidR="000B0819">
        <w:rPr>
          <w:rFonts w:ascii="Noto Sans" w:hAnsi="Noto Sans" w:cs="Noto Sans"/>
          <w:sz w:val="24"/>
          <w:szCs w:val="24"/>
          <w:lang w:val="es-ES"/>
        </w:rPr>
        <w:t xml:space="preserve">Dirección General de Comercio y Empresa de la Consejería </w:t>
      </w:r>
      <w:r w:rsidR="000B0819" w:rsidRPr="00DF4828">
        <w:rPr>
          <w:rFonts w:ascii="Noto Sans" w:hAnsi="Noto Sans" w:cs="Noto Sans"/>
          <w:sz w:val="24"/>
          <w:szCs w:val="24"/>
          <w:lang w:val="es-ES"/>
        </w:rPr>
        <w:t>de Trabajo, Comercio e Industria</w:t>
      </w:r>
      <w:r w:rsidR="000B0819">
        <w:rPr>
          <w:rFonts w:ascii="Noto Sans" w:hAnsi="Noto Sans" w:cs="Noto Sans"/>
          <w:sz w:val="24"/>
          <w:szCs w:val="24"/>
          <w:lang w:val="es-ES"/>
        </w:rPr>
        <w:t>,</w:t>
      </w:r>
      <w:r w:rsidR="000B0819" w:rsidRPr="00DF4828">
        <w:rPr>
          <w:rFonts w:ascii="Noto Sans" w:hAnsi="Noto Sans" w:cs="Noto Sans"/>
          <w:sz w:val="24"/>
          <w:szCs w:val="24"/>
          <w:lang w:val="es-ES"/>
        </w:rPr>
        <w:t xml:space="preserve"> </w:t>
      </w:r>
      <w:r w:rsidR="00D647FA" w:rsidRPr="00DF4828">
        <w:rPr>
          <w:rFonts w:ascii="Noto Sans" w:hAnsi="Noto Sans" w:cs="Noto Sans"/>
          <w:sz w:val="24"/>
          <w:szCs w:val="24"/>
          <w:lang w:val="es-ES"/>
        </w:rPr>
        <w:t xml:space="preserve">que figura como Anexo XXXXX  de este reglamento, </w:t>
      </w:r>
      <w:r w:rsidRPr="00DF4828">
        <w:rPr>
          <w:rFonts w:ascii="Noto Sans" w:hAnsi="Noto Sans" w:cs="Noto Sans"/>
          <w:sz w:val="24"/>
          <w:szCs w:val="24"/>
          <w:lang w:val="es-ES"/>
        </w:rPr>
        <w:t>acompañada de la siguiente documentación:</w:t>
      </w:r>
    </w:p>
    <w:p w:rsidR="00550E20" w:rsidRPr="00DF4828" w:rsidRDefault="00550E20" w:rsidP="002440FD">
      <w:pPr>
        <w:spacing w:after="0" w:line="240" w:lineRule="auto"/>
        <w:jc w:val="both"/>
        <w:rPr>
          <w:rFonts w:ascii="Noto Sans" w:hAnsi="Noto Sans" w:cs="Noto Sans"/>
          <w:sz w:val="24"/>
          <w:szCs w:val="24"/>
          <w:lang w:val="es-ES"/>
        </w:rPr>
      </w:pPr>
    </w:p>
    <w:p w:rsidR="00550E20" w:rsidRPr="00DF4828" w:rsidRDefault="00550E20" w:rsidP="00874C5E">
      <w:pPr>
        <w:pStyle w:val="Prrafodelista"/>
        <w:numPr>
          <w:ilvl w:val="0"/>
          <w:numId w:val="1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Una ficha, en la que debe figurar:</w:t>
      </w:r>
    </w:p>
    <w:p w:rsidR="00550E20" w:rsidRPr="00DF4828" w:rsidRDefault="00550E20" w:rsidP="00550E20">
      <w:pPr>
        <w:spacing w:after="0" w:line="240" w:lineRule="auto"/>
        <w:jc w:val="both"/>
        <w:rPr>
          <w:rFonts w:ascii="Noto Sans" w:hAnsi="Noto Sans" w:cs="Noto Sans"/>
          <w:sz w:val="24"/>
          <w:szCs w:val="24"/>
          <w:lang w:val="es-ES"/>
        </w:rPr>
      </w:pPr>
    </w:p>
    <w:p w:rsidR="00550E20" w:rsidRPr="000B0819" w:rsidRDefault="000B0819" w:rsidP="000B0819">
      <w:pPr>
        <w:spacing w:after="0" w:line="240" w:lineRule="auto"/>
        <w:ind w:left="360"/>
        <w:jc w:val="both"/>
        <w:rPr>
          <w:rFonts w:ascii="Noto Sans" w:hAnsi="Noto Sans" w:cs="Noto Sans"/>
          <w:sz w:val="24"/>
          <w:szCs w:val="24"/>
          <w:lang w:val="es-ES"/>
        </w:rPr>
      </w:pPr>
      <w:r>
        <w:rPr>
          <w:rFonts w:ascii="Noto Sans" w:hAnsi="Noto Sans" w:cs="Noto Sans"/>
          <w:sz w:val="24"/>
          <w:szCs w:val="24"/>
          <w:lang w:val="es-ES"/>
        </w:rPr>
        <w:t xml:space="preserve">a.1) </w:t>
      </w:r>
      <w:r w:rsidR="00096C8B" w:rsidRPr="000B0819">
        <w:rPr>
          <w:rFonts w:ascii="Noto Sans" w:hAnsi="Noto Sans" w:cs="Noto Sans"/>
          <w:sz w:val="24"/>
          <w:szCs w:val="24"/>
          <w:lang w:val="es-ES"/>
        </w:rPr>
        <w:t xml:space="preserve">Tantas </w:t>
      </w:r>
      <w:r w:rsidR="00550E20" w:rsidRPr="000B0819">
        <w:rPr>
          <w:rFonts w:ascii="Noto Sans" w:hAnsi="Noto Sans" w:cs="Noto Sans"/>
          <w:sz w:val="24"/>
          <w:szCs w:val="24"/>
          <w:lang w:val="es-ES"/>
        </w:rPr>
        <w:t xml:space="preserve"> fotografías</w:t>
      </w:r>
      <w:r w:rsidR="00096C8B" w:rsidRPr="000B0819">
        <w:rPr>
          <w:rFonts w:ascii="Noto Sans" w:hAnsi="Noto Sans" w:cs="Noto Sans"/>
          <w:sz w:val="24"/>
          <w:szCs w:val="24"/>
          <w:lang w:val="es-ES"/>
        </w:rPr>
        <w:t xml:space="preserve"> como sean necesarias, </w:t>
      </w:r>
      <w:r w:rsidR="00550E20" w:rsidRPr="000B0819">
        <w:rPr>
          <w:rFonts w:ascii="Noto Sans" w:hAnsi="Noto Sans" w:cs="Noto Sans"/>
          <w:sz w:val="24"/>
          <w:szCs w:val="24"/>
          <w:lang w:val="es-ES"/>
        </w:rPr>
        <w:t xml:space="preserve"> nítidas y en color</w:t>
      </w:r>
      <w:r w:rsidR="00096C8B" w:rsidRPr="000B0819">
        <w:rPr>
          <w:rFonts w:ascii="Noto Sans" w:hAnsi="Noto Sans" w:cs="Noto Sans"/>
          <w:sz w:val="24"/>
          <w:szCs w:val="24"/>
          <w:lang w:val="es-ES"/>
        </w:rPr>
        <w:t>,</w:t>
      </w:r>
      <w:r w:rsidR="00550E20" w:rsidRPr="000B0819">
        <w:rPr>
          <w:rFonts w:ascii="Noto Sans" w:hAnsi="Noto Sans" w:cs="Noto Sans"/>
          <w:sz w:val="24"/>
          <w:szCs w:val="24"/>
          <w:lang w:val="es-ES"/>
        </w:rPr>
        <w:t xml:space="preserve"> del exterior de la máquina.</w:t>
      </w:r>
    </w:p>
    <w:p w:rsidR="00550E20" w:rsidRPr="00DF4828" w:rsidRDefault="00550E20" w:rsidP="000B0819">
      <w:pPr>
        <w:spacing w:after="0" w:line="240" w:lineRule="auto"/>
        <w:jc w:val="both"/>
        <w:rPr>
          <w:rFonts w:ascii="Noto Sans" w:hAnsi="Noto Sans" w:cs="Noto Sans"/>
          <w:sz w:val="24"/>
          <w:szCs w:val="24"/>
          <w:lang w:val="es-ES"/>
        </w:rPr>
      </w:pPr>
    </w:p>
    <w:p w:rsidR="00550E20" w:rsidRPr="000B0819" w:rsidRDefault="000B0819" w:rsidP="000B0819">
      <w:pPr>
        <w:spacing w:after="0" w:line="240" w:lineRule="auto"/>
        <w:ind w:left="360"/>
        <w:jc w:val="both"/>
        <w:rPr>
          <w:rFonts w:ascii="Noto Sans" w:hAnsi="Noto Sans" w:cs="Noto Sans"/>
          <w:sz w:val="24"/>
          <w:szCs w:val="24"/>
          <w:lang w:val="es-ES"/>
        </w:rPr>
      </w:pPr>
      <w:r>
        <w:rPr>
          <w:rFonts w:ascii="Noto Sans" w:hAnsi="Noto Sans" w:cs="Noto Sans"/>
          <w:sz w:val="24"/>
          <w:szCs w:val="24"/>
          <w:lang w:val="es-ES"/>
        </w:rPr>
        <w:t xml:space="preserve">a.2) </w:t>
      </w:r>
      <w:r w:rsidR="00550E20" w:rsidRPr="000B0819">
        <w:rPr>
          <w:rFonts w:ascii="Noto Sans" w:hAnsi="Noto Sans" w:cs="Noto Sans"/>
          <w:sz w:val="24"/>
          <w:szCs w:val="24"/>
          <w:lang w:val="es-ES"/>
        </w:rPr>
        <w:t>Nombre comercial del modelo.</w:t>
      </w:r>
    </w:p>
    <w:p w:rsidR="00550E20" w:rsidRPr="00DF4828" w:rsidRDefault="00550E20" w:rsidP="000B0819">
      <w:pPr>
        <w:pStyle w:val="Prrafodelista"/>
        <w:rPr>
          <w:rFonts w:ascii="Noto Sans" w:hAnsi="Noto Sans" w:cs="Noto Sans"/>
          <w:sz w:val="24"/>
          <w:szCs w:val="24"/>
          <w:lang w:val="es-ES"/>
        </w:rPr>
      </w:pPr>
    </w:p>
    <w:p w:rsidR="008153F7" w:rsidRPr="000B0819" w:rsidRDefault="000B0819" w:rsidP="000B0819">
      <w:pPr>
        <w:spacing w:after="0" w:line="240" w:lineRule="auto"/>
        <w:ind w:left="360"/>
        <w:jc w:val="both"/>
        <w:rPr>
          <w:rFonts w:ascii="Noto Sans" w:hAnsi="Noto Sans" w:cs="Noto Sans"/>
          <w:sz w:val="24"/>
          <w:szCs w:val="24"/>
          <w:lang w:val="es-ES"/>
        </w:rPr>
      </w:pPr>
      <w:r>
        <w:rPr>
          <w:rFonts w:ascii="Noto Sans" w:hAnsi="Noto Sans" w:cs="Noto Sans"/>
          <w:sz w:val="24"/>
          <w:szCs w:val="24"/>
          <w:lang w:val="es-ES"/>
        </w:rPr>
        <w:t xml:space="preserve">a.3) </w:t>
      </w:r>
      <w:r w:rsidR="00550E20" w:rsidRPr="000B0819">
        <w:rPr>
          <w:rFonts w:ascii="Noto Sans" w:hAnsi="Noto Sans" w:cs="Noto Sans"/>
          <w:sz w:val="24"/>
          <w:szCs w:val="24"/>
          <w:lang w:val="es-ES"/>
        </w:rPr>
        <w:t xml:space="preserve">Nombre del  fabricante, </w:t>
      </w:r>
      <w:r w:rsidR="008153F7" w:rsidRPr="000B0819">
        <w:rPr>
          <w:rFonts w:ascii="Noto Sans" w:hAnsi="Noto Sans" w:cs="Noto Sans"/>
          <w:sz w:val="24"/>
          <w:szCs w:val="24"/>
          <w:lang w:val="es-ES"/>
        </w:rPr>
        <w:t xml:space="preserve">número de inscripción en el Registro del Juego, datos del fabricante extranjero y número y fecha de la licencia de importación, salvo para el supuesto de máquinas procedentes de Estados miembros de la Unión Europea o del </w:t>
      </w:r>
      <w:r w:rsidR="00550E20" w:rsidRPr="000B0819">
        <w:rPr>
          <w:rFonts w:ascii="Noto Sans" w:hAnsi="Noto Sans" w:cs="Noto Sans"/>
          <w:sz w:val="24"/>
          <w:szCs w:val="24"/>
          <w:lang w:val="es-ES"/>
        </w:rPr>
        <w:lastRenderedPageBreak/>
        <w:t>E</w:t>
      </w:r>
      <w:r w:rsidR="008153F7" w:rsidRPr="000B0819">
        <w:rPr>
          <w:rFonts w:ascii="Noto Sans" w:hAnsi="Noto Sans" w:cs="Noto Sans"/>
          <w:sz w:val="24"/>
          <w:szCs w:val="24"/>
          <w:lang w:val="es-ES"/>
        </w:rPr>
        <w:t xml:space="preserve">spacio </w:t>
      </w:r>
      <w:r w:rsidR="00550E20" w:rsidRPr="000B0819">
        <w:rPr>
          <w:rFonts w:ascii="Noto Sans" w:hAnsi="Noto Sans" w:cs="Noto Sans"/>
          <w:sz w:val="24"/>
          <w:szCs w:val="24"/>
          <w:lang w:val="es-ES"/>
        </w:rPr>
        <w:t>E</w:t>
      </w:r>
      <w:r w:rsidR="008153F7" w:rsidRPr="000B0819">
        <w:rPr>
          <w:rFonts w:ascii="Noto Sans" w:hAnsi="Noto Sans" w:cs="Noto Sans"/>
          <w:sz w:val="24"/>
          <w:szCs w:val="24"/>
          <w:lang w:val="es-ES"/>
        </w:rPr>
        <w:t xml:space="preserve">conómico </w:t>
      </w:r>
      <w:r w:rsidR="00550E20" w:rsidRPr="000B0819">
        <w:rPr>
          <w:rFonts w:ascii="Noto Sans" w:hAnsi="Noto Sans" w:cs="Noto Sans"/>
          <w:sz w:val="24"/>
          <w:szCs w:val="24"/>
          <w:lang w:val="es-ES"/>
        </w:rPr>
        <w:t>E</w:t>
      </w:r>
      <w:r w:rsidR="008153F7" w:rsidRPr="000B0819">
        <w:rPr>
          <w:rFonts w:ascii="Noto Sans" w:hAnsi="Noto Sans" w:cs="Noto Sans"/>
          <w:sz w:val="24"/>
          <w:szCs w:val="24"/>
          <w:lang w:val="es-ES"/>
        </w:rPr>
        <w:t>uropeo, en cuyo caso será suficiente especificar un responsable de su comercialización.</w:t>
      </w:r>
    </w:p>
    <w:p w:rsidR="00550E20" w:rsidRPr="00DF4828" w:rsidRDefault="00550E20" w:rsidP="000B0819">
      <w:pPr>
        <w:pStyle w:val="Prrafodelista"/>
        <w:rPr>
          <w:rFonts w:ascii="Noto Sans" w:hAnsi="Noto Sans" w:cs="Noto Sans"/>
          <w:sz w:val="24"/>
          <w:szCs w:val="24"/>
          <w:lang w:val="es-ES"/>
        </w:rPr>
      </w:pPr>
    </w:p>
    <w:p w:rsidR="00550E20" w:rsidRPr="000B0819" w:rsidRDefault="000B0819" w:rsidP="000B0819">
      <w:pPr>
        <w:spacing w:after="0" w:line="240" w:lineRule="auto"/>
        <w:ind w:left="360"/>
        <w:jc w:val="both"/>
        <w:rPr>
          <w:rFonts w:ascii="Noto Sans" w:hAnsi="Noto Sans" w:cs="Noto Sans"/>
          <w:sz w:val="24"/>
          <w:szCs w:val="24"/>
          <w:lang w:val="es-ES"/>
        </w:rPr>
      </w:pPr>
      <w:r>
        <w:rPr>
          <w:rFonts w:ascii="Noto Sans" w:hAnsi="Noto Sans" w:cs="Noto Sans"/>
          <w:sz w:val="24"/>
          <w:szCs w:val="24"/>
          <w:lang w:val="es-ES"/>
        </w:rPr>
        <w:t xml:space="preserve">a.4) </w:t>
      </w:r>
      <w:r w:rsidR="00550E20" w:rsidRPr="000B0819">
        <w:rPr>
          <w:rFonts w:ascii="Noto Sans" w:hAnsi="Noto Sans" w:cs="Noto Sans"/>
          <w:sz w:val="24"/>
          <w:szCs w:val="24"/>
          <w:lang w:val="es-ES"/>
        </w:rPr>
        <w:t>Dimensiones de la máquina.</w:t>
      </w:r>
    </w:p>
    <w:p w:rsidR="00550E20" w:rsidRPr="00DF4828" w:rsidRDefault="00550E20" w:rsidP="00386BDC">
      <w:pPr>
        <w:pStyle w:val="Prrafodelista"/>
        <w:rPr>
          <w:rFonts w:ascii="Noto Sans" w:hAnsi="Noto Sans" w:cs="Noto Sans"/>
          <w:sz w:val="24"/>
          <w:szCs w:val="24"/>
          <w:lang w:val="es-ES"/>
        </w:rPr>
      </w:pPr>
    </w:p>
    <w:p w:rsidR="00944DBC" w:rsidRPr="00DF4828" w:rsidRDefault="00944DBC" w:rsidP="00944DBC">
      <w:pPr>
        <w:pStyle w:val="Prrafodelista"/>
        <w:numPr>
          <w:ilvl w:val="0"/>
          <w:numId w:val="1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Memoria descriptiva de la forma de uso y juego que deberá contener: precio de la partida y apuestas que se pueden realizar, plan de ganancias, con indicación de los diferentes premios que puede otorgar la máquina y especificando el premio máximo por partida y los premios especiales o “</w:t>
      </w:r>
      <w:proofErr w:type="spellStart"/>
      <w:r w:rsidRPr="00DF4828">
        <w:rPr>
          <w:rFonts w:ascii="Noto Sans" w:hAnsi="Noto Sans" w:cs="Noto Sans"/>
          <w:sz w:val="24"/>
          <w:szCs w:val="24"/>
          <w:lang w:val="es-ES"/>
        </w:rPr>
        <w:t>jackpots</w:t>
      </w:r>
      <w:proofErr w:type="spellEnd"/>
      <w:r w:rsidRPr="00DF4828">
        <w:rPr>
          <w:rFonts w:ascii="Noto Sans" w:hAnsi="Noto Sans" w:cs="Noto Sans"/>
          <w:sz w:val="24"/>
          <w:szCs w:val="24"/>
          <w:lang w:val="es-ES"/>
        </w:rPr>
        <w:t>” que pueden otorgar, porcentaje de devolución en premios, especificando el ciclo sobre el que se calcula y cualesquiera otros mecanismos o dispositivos con los que cuenta la máquina; planos de la máquina y del sistema eléctrico y certificado de cumplimiento del Reglamento electrotécnico de baja tensión, así como de los elementos eléctricos o informáticos, en su caso;  y declaración CE, de conformidad con la normativa vigente en la materia, que deberán estar suscritos por técnico competente.</w:t>
      </w:r>
    </w:p>
    <w:p w:rsidR="00944DBC" w:rsidRPr="00DF4828" w:rsidRDefault="00944DBC" w:rsidP="00944DBC">
      <w:pPr>
        <w:spacing w:after="0" w:line="240" w:lineRule="auto"/>
        <w:jc w:val="both"/>
        <w:rPr>
          <w:rFonts w:ascii="Noto Sans" w:hAnsi="Noto Sans" w:cs="Noto Sans"/>
          <w:sz w:val="24"/>
          <w:szCs w:val="24"/>
          <w:lang w:val="es-ES"/>
        </w:rPr>
      </w:pPr>
    </w:p>
    <w:p w:rsidR="00944DBC" w:rsidRPr="00DF4828" w:rsidRDefault="00944DBC" w:rsidP="00944DBC">
      <w:pPr>
        <w:pStyle w:val="Prrafodelista"/>
        <w:numPr>
          <w:ilvl w:val="0"/>
          <w:numId w:val="1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En su caso, ejemplar donde se almacene el programa o software del objeto de la solicitud.</w:t>
      </w:r>
    </w:p>
    <w:p w:rsidR="00944DBC" w:rsidRPr="00DF4828" w:rsidRDefault="00944DBC" w:rsidP="00944DBC">
      <w:pPr>
        <w:pStyle w:val="Prrafodelista"/>
        <w:numPr>
          <w:ilvl w:val="0"/>
          <w:numId w:val="1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Certificación acreditativa de los ensayos previos de laboratorio.</w:t>
      </w:r>
    </w:p>
    <w:p w:rsidR="00944DBC" w:rsidRPr="00DF4828" w:rsidRDefault="00944DBC" w:rsidP="00944DBC">
      <w:pPr>
        <w:pStyle w:val="Prrafodelista"/>
        <w:numPr>
          <w:ilvl w:val="0"/>
          <w:numId w:val="1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Documento acreditativo del pago de la tasa administrativa correspondiente.</w:t>
      </w:r>
    </w:p>
    <w:p w:rsidR="00944DBC" w:rsidRPr="00DF4828" w:rsidRDefault="00944DBC" w:rsidP="00944DBC">
      <w:pPr>
        <w:spacing w:after="0" w:line="240" w:lineRule="auto"/>
        <w:jc w:val="both"/>
        <w:rPr>
          <w:rFonts w:ascii="Noto Sans" w:hAnsi="Noto Sans" w:cs="Noto Sans"/>
          <w:sz w:val="24"/>
          <w:szCs w:val="24"/>
          <w:lang w:val="es-ES"/>
        </w:rPr>
      </w:pPr>
    </w:p>
    <w:p w:rsidR="005B354E" w:rsidRPr="00DF4828" w:rsidRDefault="00944DBC" w:rsidP="00944DBC">
      <w:pPr>
        <w:spacing w:after="0" w:line="240" w:lineRule="auto"/>
        <w:ind w:left="360"/>
        <w:jc w:val="both"/>
        <w:rPr>
          <w:rFonts w:ascii="Noto Sans" w:hAnsi="Noto Sans" w:cs="Noto Sans"/>
          <w:sz w:val="24"/>
          <w:szCs w:val="24"/>
          <w:lang w:val="es-ES"/>
        </w:rPr>
      </w:pPr>
      <w:r w:rsidRPr="00DF4828">
        <w:rPr>
          <w:rFonts w:ascii="Noto Sans" w:hAnsi="Noto Sans" w:cs="Noto Sans"/>
          <w:sz w:val="24"/>
          <w:szCs w:val="24"/>
          <w:lang w:val="es-ES"/>
        </w:rPr>
        <w:t xml:space="preserve">2. </w:t>
      </w:r>
      <w:r w:rsidR="008413D9" w:rsidRPr="00DF4828">
        <w:rPr>
          <w:rFonts w:ascii="Noto Sans" w:hAnsi="Noto Sans" w:cs="Noto Sans"/>
          <w:sz w:val="24"/>
          <w:szCs w:val="24"/>
          <w:lang w:val="es-ES"/>
        </w:rPr>
        <w:t xml:space="preserve">En la </w:t>
      </w:r>
      <w:r w:rsidRPr="00DF4828">
        <w:rPr>
          <w:rFonts w:ascii="Noto Sans" w:hAnsi="Noto Sans" w:cs="Noto Sans"/>
          <w:sz w:val="24"/>
          <w:szCs w:val="24"/>
          <w:lang w:val="es-ES"/>
        </w:rPr>
        <w:t>homologación e inscripción</w:t>
      </w:r>
      <w:r w:rsidR="008413D9" w:rsidRPr="00DF4828">
        <w:rPr>
          <w:rFonts w:ascii="Noto Sans" w:hAnsi="Noto Sans" w:cs="Noto Sans"/>
          <w:sz w:val="24"/>
          <w:szCs w:val="24"/>
          <w:lang w:val="es-ES"/>
        </w:rPr>
        <w:t xml:space="preserve"> </w:t>
      </w:r>
      <w:r w:rsidR="00575F23" w:rsidRPr="00DF4828">
        <w:rPr>
          <w:rFonts w:ascii="Noto Sans" w:hAnsi="Noto Sans" w:cs="Noto Sans"/>
          <w:sz w:val="24"/>
          <w:szCs w:val="24"/>
          <w:lang w:val="es-ES"/>
        </w:rPr>
        <w:t>se especificará la denominación del modelo</w:t>
      </w:r>
      <w:r w:rsidR="009D0A71" w:rsidRPr="00DF4828">
        <w:rPr>
          <w:rFonts w:ascii="Noto Sans" w:hAnsi="Noto Sans" w:cs="Noto Sans"/>
          <w:sz w:val="24"/>
          <w:szCs w:val="24"/>
          <w:lang w:val="es-ES"/>
        </w:rPr>
        <w:t>, sus características generales, dispositivos especiales u opcionales y los datos de identificación del fabricante, y en su caso, del importador.</w:t>
      </w:r>
      <w:r w:rsidR="00575F23" w:rsidRPr="00DF4828">
        <w:rPr>
          <w:rFonts w:ascii="Noto Sans" w:hAnsi="Noto Sans" w:cs="Noto Sans"/>
          <w:sz w:val="24"/>
          <w:szCs w:val="24"/>
          <w:lang w:val="es-ES"/>
        </w:rPr>
        <w:t xml:space="preserve"> </w:t>
      </w:r>
    </w:p>
    <w:p w:rsidR="005B354E" w:rsidRPr="00DF4828" w:rsidRDefault="005B354E" w:rsidP="00944DBC">
      <w:pPr>
        <w:spacing w:after="0" w:line="240" w:lineRule="auto"/>
        <w:jc w:val="both"/>
        <w:rPr>
          <w:rFonts w:ascii="Noto Sans" w:hAnsi="Noto Sans" w:cs="Noto Sans"/>
          <w:sz w:val="24"/>
          <w:szCs w:val="24"/>
          <w:lang w:val="es-ES"/>
        </w:rPr>
      </w:pPr>
    </w:p>
    <w:p w:rsidR="00575F23" w:rsidRPr="00051BE3" w:rsidRDefault="00944DBC" w:rsidP="00944DBC">
      <w:pPr>
        <w:spacing w:after="0" w:line="240" w:lineRule="auto"/>
        <w:ind w:left="360"/>
        <w:jc w:val="both"/>
        <w:rPr>
          <w:rFonts w:ascii="Noto Sans" w:hAnsi="Noto Sans" w:cs="Noto Sans"/>
          <w:sz w:val="24"/>
          <w:szCs w:val="24"/>
          <w:lang w:val="es-ES"/>
        </w:rPr>
      </w:pPr>
      <w:r w:rsidRPr="00051BE3">
        <w:rPr>
          <w:rFonts w:ascii="Noto Sans" w:hAnsi="Noto Sans" w:cs="Noto Sans"/>
          <w:sz w:val="24"/>
          <w:szCs w:val="24"/>
          <w:lang w:val="es-ES"/>
        </w:rPr>
        <w:t xml:space="preserve">3. </w:t>
      </w:r>
      <w:r w:rsidR="001E1E8E" w:rsidRPr="00051BE3">
        <w:rPr>
          <w:rFonts w:ascii="Noto Sans" w:hAnsi="Noto Sans" w:cs="Noto Sans"/>
          <w:sz w:val="24"/>
          <w:szCs w:val="24"/>
          <w:lang w:val="es-ES"/>
        </w:rPr>
        <w:t xml:space="preserve">El plazo máximo para dictar la resolución de homologación será </w:t>
      </w:r>
      <w:r w:rsidR="005B354E" w:rsidRPr="00051BE3">
        <w:rPr>
          <w:rFonts w:ascii="Noto Sans" w:hAnsi="Noto Sans" w:cs="Noto Sans"/>
          <w:sz w:val="24"/>
          <w:szCs w:val="24"/>
          <w:lang w:val="es-ES"/>
        </w:rPr>
        <w:t>de tres meses, a contar desde la fecha de entrada de la solicitud</w:t>
      </w:r>
      <w:r w:rsidR="00BA1687" w:rsidRPr="00051BE3">
        <w:rPr>
          <w:rFonts w:ascii="Noto Sans" w:hAnsi="Noto Sans" w:cs="Noto Sans"/>
          <w:sz w:val="24"/>
          <w:szCs w:val="24"/>
          <w:lang w:val="es-ES"/>
        </w:rPr>
        <w:t xml:space="preserve"> en el registro correspondiente</w:t>
      </w:r>
      <w:r w:rsidR="005B354E" w:rsidRPr="00051BE3">
        <w:rPr>
          <w:rFonts w:ascii="Noto Sans" w:hAnsi="Noto Sans" w:cs="Noto Sans"/>
          <w:sz w:val="24"/>
          <w:szCs w:val="24"/>
          <w:lang w:val="es-ES"/>
        </w:rPr>
        <w:t xml:space="preserve">, transcurrido el cual deberán entenderse desestimadas por silencio administrativo. </w:t>
      </w:r>
      <w:r w:rsidR="00096C8B" w:rsidRPr="00051BE3">
        <w:rPr>
          <w:rFonts w:ascii="Noto Sans" w:hAnsi="Noto Sans" w:cs="Noto Sans"/>
          <w:sz w:val="24"/>
          <w:szCs w:val="24"/>
          <w:lang w:val="es-ES"/>
        </w:rPr>
        <w:t xml:space="preserve"> </w:t>
      </w:r>
      <w:r w:rsidR="005B7FC9" w:rsidRPr="00051BE3">
        <w:rPr>
          <w:rFonts w:ascii="Noto Sans" w:hAnsi="Noto Sans" w:cs="Noto Sans"/>
          <w:sz w:val="24"/>
          <w:szCs w:val="24"/>
          <w:lang w:val="es-ES"/>
        </w:rPr>
        <w:t xml:space="preserve">De oficio se inscribirá en la Sección correspondiente del Registro General del Juego de les Illes Balears. </w:t>
      </w:r>
    </w:p>
    <w:p w:rsidR="00096C8B" w:rsidRPr="00051BE3" w:rsidRDefault="00096C8B" w:rsidP="00096C8B">
      <w:pPr>
        <w:spacing w:after="0" w:line="240" w:lineRule="auto"/>
        <w:jc w:val="both"/>
        <w:rPr>
          <w:rFonts w:ascii="Noto Sans" w:hAnsi="Noto Sans" w:cs="Noto Sans"/>
          <w:sz w:val="24"/>
          <w:szCs w:val="24"/>
          <w:lang w:val="es-ES"/>
        </w:rPr>
      </w:pPr>
    </w:p>
    <w:p w:rsidR="00096C8B" w:rsidRPr="00051BE3" w:rsidRDefault="00096C8B" w:rsidP="00096C8B">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F05CD5" w:rsidRPr="00051BE3">
        <w:rPr>
          <w:rFonts w:ascii="Noto Sans" w:hAnsi="Noto Sans" w:cs="Noto Sans"/>
          <w:b/>
          <w:sz w:val="24"/>
          <w:szCs w:val="24"/>
          <w:lang w:val="es-ES"/>
        </w:rPr>
        <w:t>3</w:t>
      </w:r>
      <w:r w:rsidR="001E1E8E" w:rsidRPr="00051BE3">
        <w:rPr>
          <w:rFonts w:ascii="Noto Sans" w:hAnsi="Noto Sans" w:cs="Noto Sans"/>
          <w:b/>
          <w:sz w:val="24"/>
          <w:szCs w:val="24"/>
          <w:lang w:val="es-ES"/>
        </w:rPr>
        <w:t>5</w:t>
      </w:r>
      <w:r w:rsidRPr="00051BE3">
        <w:rPr>
          <w:rFonts w:ascii="Noto Sans" w:hAnsi="Noto Sans" w:cs="Noto Sans"/>
          <w:b/>
          <w:sz w:val="24"/>
          <w:szCs w:val="24"/>
          <w:lang w:val="es-ES"/>
        </w:rPr>
        <w:t>. Modificación</w:t>
      </w:r>
      <w:r w:rsidR="001E1E8E" w:rsidRPr="00051BE3">
        <w:rPr>
          <w:rFonts w:ascii="Noto Sans" w:hAnsi="Noto Sans" w:cs="Noto Sans"/>
          <w:b/>
          <w:sz w:val="24"/>
          <w:szCs w:val="24"/>
          <w:lang w:val="es-ES"/>
        </w:rPr>
        <w:t xml:space="preserve"> de la homologación </w:t>
      </w:r>
      <w:r w:rsidRPr="00051BE3">
        <w:rPr>
          <w:rFonts w:ascii="Noto Sans" w:hAnsi="Noto Sans" w:cs="Noto Sans"/>
          <w:b/>
          <w:sz w:val="24"/>
          <w:szCs w:val="24"/>
          <w:lang w:val="es-ES"/>
        </w:rPr>
        <w:t xml:space="preserve"> </w:t>
      </w:r>
      <w:r w:rsidR="000D6C8C" w:rsidRPr="00051BE3">
        <w:rPr>
          <w:rFonts w:ascii="Noto Sans" w:hAnsi="Noto Sans" w:cs="Noto Sans"/>
          <w:b/>
          <w:sz w:val="24"/>
          <w:szCs w:val="24"/>
          <w:lang w:val="es-ES"/>
        </w:rPr>
        <w:t xml:space="preserve">de los modelos de las </w:t>
      </w:r>
      <w:r w:rsidRPr="00051BE3">
        <w:rPr>
          <w:rFonts w:ascii="Noto Sans" w:hAnsi="Noto Sans" w:cs="Noto Sans"/>
          <w:b/>
          <w:sz w:val="24"/>
          <w:szCs w:val="24"/>
          <w:lang w:val="es-ES"/>
        </w:rPr>
        <w:t xml:space="preserve">máquinas de juego </w:t>
      </w:r>
      <w:r w:rsidR="001E1E8E" w:rsidRPr="00051BE3">
        <w:rPr>
          <w:rFonts w:ascii="Noto Sans" w:hAnsi="Noto Sans" w:cs="Noto Sans"/>
          <w:b/>
          <w:sz w:val="24"/>
          <w:szCs w:val="24"/>
          <w:lang w:val="es-ES"/>
        </w:rPr>
        <w:t>de tipo B y C</w:t>
      </w:r>
      <w:r w:rsidRPr="00051BE3">
        <w:rPr>
          <w:rFonts w:ascii="Noto Sans" w:hAnsi="Noto Sans" w:cs="Noto Sans"/>
          <w:b/>
          <w:sz w:val="24"/>
          <w:szCs w:val="24"/>
          <w:lang w:val="es-ES"/>
        </w:rPr>
        <w:t xml:space="preserve"> </w:t>
      </w:r>
    </w:p>
    <w:p w:rsidR="00096C8B" w:rsidRPr="00051BE3" w:rsidRDefault="00096C8B" w:rsidP="00096C8B">
      <w:pPr>
        <w:spacing w:after="0" w:line="240" w:lineRule="auto"/>
        <w:jc w:val="both"/>
        <w:rPr>
          <w:rFonts w:ascii="Noto Sans" w:hAnsi="Noto Sans" w:cs="Noto Sans"/>
          <w:b/>
          <w:sz w:val="24"/>
          <w:szCs w:val="24"/>
          <w:lang w:val="es-ES"/>
        </w:rPr>
      </w:pPr>
    </w:p>
    <w:p w:rsidR="00096C8B" w:rsidRPr="00DF4828" w:rsidRDefault="000D6C8C" w:rsidP="00096C8B">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w:t>
      </w:r>
      <w:r w:rsidR="00096C8B" w:rsidRPr="00051BE3">
        <w:rPr>
          <w:rFonts w:ascii="Noto Sans" w:hAnsi="Noto Sans" w:cs="Noto Sans"/>
          <w:sz w:val="24"/>
          <w:szCs w:val="24"/>
          <w:lang w:val="es-ES"/>
        </w:rPr>
        <w:t xml:space="preserve">Los fabricantes de máquinas de juego podrán solicitar </w:t>
      </w:r>
      <w:r w:rsidRPr="00051BE3">
        <w:rPr>
          <w:rFonts w:ascii="Noto Sans" w:hAnsi="Noto Sans" w:cs="Noto Sans"/>
          <w:sz w:val="24"/>
          <w:szCs w:val="24"/>
          <w:lang w:val="es-ES"/>
        </w:rPr>
        <w:t xml:space="preserve">la </w:t>
      </w:r>
      <w:r w:rsidR="00096C8B" w:rsidRPr="00051BE3">
        <w:rPr>
          <w:rFonts w:ascii="Noto Sans" w:hAnsi="Noto Sans" w:cs="Noto Sans"/>
          <w:sz w:val="24"/>
          <w:szCs w:val="24"/>
          <w:lang w:val="es-ES"/>
        </w:rPr>
        <w:t>modificación de modelos previamente homologados</w:t>
      </w:r>
      <w:r w:rsidRPr="00051BE3">
        <w:rPr>
          <w:rFonts w:ascii="Noto Sans" w:hAnsi="Noto Sans" w:cs="Noto Sans"/>
          <w:sz w:val="24"/>
          <w:szCs w:val="24"/>
          <w:lang w:val="es-ES"/>
        </w:rPr>
        <w:t xml:space="preserve"> e inscritos en el Registro General del Juego.</w:t>
      </w:r>
    </w:p>
    <w:p w:rsidR="000D6C8C" w:rsidRPr="00DF4828" w:rsidRDefault="000D6C8C" w:rsidP="00096C8B">
      <w:pPr>
        <w:spacing w:after="0" w:line="240" w:lineRule="auto"/>
        <w:jc w:val="both"/>
        <w:rPr>
          <w:rFonts w:ascii="Noto Sans" w:hAnsi="Noto Sans" w:cs="Noto Sans"/>
          <w:sz w:val="24"/>
          <w:szCs w:val="24"/>
          <w:lang w:val="es-ES"/>
        </w:rPr>
      </w:pPr>
    </w:p>
    <w:p w:rsidR="000D6C8C" w:rsidRPr="00DF4828" w:rsidRDefault="000D6C8C" w:rsidP="00096C8B">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2. Cuando la modificación solicitada suponga una modificación sustancial del modelo se requerirá la tramitación de un nuevo procedimiento de homologación. </w:t>
      </w:r>
    </w:p>
    <w:p w:rsidR="00096C8B" w:rsidRPr="00DF4828" w:rsidRDefault="00096C8B" w:rsidP="00096C8B">
      <w:pPr>
        <w:spacing w:after="0" w:line="240" w:lineRule="auto"/>
        <w:jc w:val="both"/>
        <w:rPr>
          <w:rFonts w:ascii="Noto Sans" w:hAnsi="Noto Sans" w:cs="Noto Sans"/>
          <w:sz w:val="24"/>
          <w:szCs w:val="24"/>
          <w:lang w:val="es-ES"/>
        </w:rPr>
      </w:pPr>
    </w:p>
    <w:p w:rsidR="005B354E" w:rsidRPr="00DF4828" w:rsidRDefault="00706517" w:rsidP="00096C8B">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Se </w:t>
      </w:r>
      <w:r w:rsidR="000D6C8C" w:rsidRPr="00DF4828">
        <w:rPr>
          <w:rFonts w:ascii="Noto Sans" w:hAnsi="Noto Sans" w:cs="Noto Sans"/>
          <w:sz w:val="24"/>
          <w:szCs w:val="24"/>
          <w:lang w:val="es-ES"/>
        </w:rPr>
        <w:t>entiende</w:t>
      </w:r>
      <w:r w:rsidRPr="00DF4828">
        <w:rPr>
          <w:rFonts w:ascii="Noto Sans" w:hAnsi="Noto Sans" w:cs="Noto Sans"/>
          <w:sz w:val="24"/>
          <w:szCs w:val="24"/>
          <w:lang w:val="es-ES"/>
        </w:rPr>
        <w:t xml:space="preserve"> por modificación sustancial </w:t>
      </w:r>
      <w:r w:rsidR="005B354E" w:rsidRPr="00DF4828">
        <w:rPr>
          <w:rFonts w:ascii="Noto Sans" w:hAnsi="Noto Sans" w:cs="Noto Sans"/>
          <w:sz w:val="24"/>
          <w:szCs w:val="24"/>
          <w:lang w:val="es-ES"/>
        </w:rPr>
        <w:t xml:space="preserve">aquella que afecta de forma directa al precio de la partida, </w:t>
      </w:r>
      <w:r w:rsidR="000D6C8C" w:rsidRPr="00DF4828">
        <w:rPr>
          <w:rFonts w:ascii="Noto Sans" w:hAnsi="Noto Sans" w:cs="Noto Sans"/>
          <w:sz w:val="24"/>
          <w:szCs w:val="24"/>
          <w:lang w:val="es-ES"/>
        </w:rPr>
        <w:t xml:space="preserve">al </w:t>
      </w:r>
      <w:r w:rsidR="005B354E" w:rsidRPr="00DF4828">
        <w:rPr>
          <w:rFonts w:ascii="Noto Sans" w:hAnsi="Noto Sans" w:cs="Noto Sans"/>
          <w:sz w:val="24"/>
          <w:szCs w:val="24"/>
          <w:lang w:val="es-ES"/>
        </w:rPr>
        <w:t xml:space="preserve">porcentaje de devolución, a la velocidad de la partida, o al plan de ganancias, y </w:t>
      </w:r>
      <w:r w:rsidR="005B354E" w:rsidRPr="00DF4828">
        <w:rPr>
          <w:rFonts w:ascii="Noto Sans" w:hAnsi="Noto Sans" w:cs="Noto Sans"/>
          <w:sz w:val="24"/>
          <w:szCs w:val="24"/>
          <w:lang w:val="es-ES"/>
        </w:rPr>
        <w:lastRenderedPageBreak/>
        <w:t>requerirá ensayo de laboratorio. También se considerará modificación sustancial la adición de nuevos juegos al modelo homologado, o la modificación de juegos ya existentes.</w:t>
      </w:r>
      <w:r w:rsidR="00DC1B95" w:rsidRPr="00DF4828">
        <w:rPr>
          <w:rFonts w:ascii="Noto Sans" w:hAnsi="Noto Sans" w:cs="Noto Sans"/>
          <w:sz w:val="24"/>
          <w:szCs w:val="24"/>
          <w:lang w:val="es-ES"/>
        </w:rPr>
        <w:t xml:space="preserve"> </w:t>
      </w:r>
    </w:p>
    <w:p w:rsidR="00416BA4" w:rsidRPr="00DF4828" w:rsidRDefault="00416BA4" w:rsidP="00096C8B">
      <w:pPr>
        <w:spacing w:after="0" w:line="240" w:lineRule="auto"/>
        <w:jc w:val="both"/>
        <w:rPr>
          <w:rFonts w:ascii="Noto Sans" w:hAnsi="Noto Sans" w:cs="Noto Sans"/>
          <w:sz w:val="24"/>
          <w:szCs w:val="24"/>
          <w:lang w:val="es-ES"/>
        </w:rPr>
      </w:pPr>
    </w:p>
    <w:p w:rsidR="000D6C8C" w:rsidRPr="00DF4828" w:rsidRDefault="00416BA4" w:rsidP="00096C8B">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La modificación </w:t>
      </w:r>
      <w:r w:rsidR="001E1E8E" w:rsidRPr="00DF4828">
        <w:rPr>
          <w:rFonts w:ascii="Noto Sans" w:hAnsi="Noto Sans" w:cs="Noto Sans"/>
          <w:sz w:val="24"/>
          <w:szCs w:val="24"/>
          <w:lang w:val="es-ES"/>
        </w:rPr>
        <w:t>se considera</w:t>
      </w:r>
      <w:r w:rsidRPr="00DF4828">
        <w:rPr>
          <w:rFonts w:ascii="Noto Sans" w:hAnsi="Noto Sans" w:cs="Noto Sans"/>
          <w:sz w:val="24"/>
          <w:szCs w:val="24"/>
          <w:lang w:val="es-ES"/>
        </w:rPr>
        <w:t xml:space="preserve"> no sustancial cuando la modificación del programa de juego se lleve a cabo para la subsanación de </w:t>
      </w:r>
      <w:r w:rsidR="005B354E" w:rsidRPr="00DF4828">
        <w:rPr>
          <w:rFonts w:ascii="Noto Sans" w:hAnsi="Noto Sans" w:cs="Noto Sans"/>
          <w:sz w:val="24"/>
          <w:szCs w:val="24"/>
          <w:lang w:val="es-ES"/>
        </w:rPr>
        <w:t xml:space="preserve"> errores en la programación</w:t>
      </w:r>
      <w:r w:rsidRPr="00DF4828">
        <w:rPr>
          <w:rFonts w:ascii="Noto Sans" w:hAnsi="Noto Sans" w:cs="Noto Sans"/>
          <w:sz w:val="24"/>
          <w:szCs w:val="24"/>
          <w:lang w:val="es-ES"/>
        </w:rPr>
        <w:t xml:space="preserve"> o funcionamiento y </w:t>
      </w:r>
      <w:r w:rsidR="005B354E" w:rsidRPr="00DF4828">
        <w:rPr>
          <w:rFonts w:ascii="Noto Sans" w:hAnsi="Noto Sans" w:cs="Noto Sans"/>
          <w:sz w:val="24"/>
          <w:szCs w:val="24"/>
          <w:lang w:val="es-ES"/>
        </w:rPr>
        <w:t>a otras mejoras de índole menor, y para ellas será necesario certificado de laboratorio que garantice la no sustancialidad del cambio practicado.</w:t>
      </w:r>
      <w:r w:rsidR="00DC1B95" w:rsidRPr="00DF4828">
        <w:rPr>
          <w:rFonts w:ascii="Noto Sans" w:hAnsi="Noto Sans" w:cs="Noto Sans"/>
          <w:sz w:val="24"/>
          <w:szCs w:val="24"/>
          <w:lang w:val="es-ES"/>
        </w:rPr>
        <w:t xml:space="preserve"> </w:t>
      </w:r>
    </w:p>
    <w:p w:rsidR="005B354E" w:rsidRPr="00DF4828" w:rsidRDefault="005B354E" w:rsidP="00096C8B">
      <w:pPr>
        <w:spacing w:after="0" w:line="240" w:lineRule="auto"/>
        <w:jc w:val="both"/>
        <w:rPr>
          <w:rFonts w:ascii="Noto Sans" w:hAnsi="Noto Sans" w:cs="Noto Sans"/>
          <w:sz w:val="24"/>
          <w:szCs w:val="24"/>
          <w:lang w:val="es-ES"/>
        </w:rPr>
      </w:pPr>
    </w:p>
    <w:p w:rsidR="005B354E" w:rsidRPr="00DF4828" w:rsidRDefault="005B354E" w:rsidP="00096C8B">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Si la modificación fuera necesaria para solventar un problema de índole técnico con perjuicio a los usuarios o a las empresas, se podrá proceder a la corrección de la incidencia de forma inmediata, especialmente en las máquinas de juego en explotación, una vez presentada en registro la comunicación oportuna. Una vez subsanado el problema, el fabricante presentará la documentación justificativa de la corrección practicada, incluyéndose certificado de laboratorio.</w:t>
      </w:r>
    </w:p>
    <w:p w:rsidR="005B354E" w:rsidRPr="00DF4828" w:rsidRDefault="005B354E" w:rsidP="00096C8B">
      <w:pPr>
        <w:spacing w:after="0" w:line="240" w:lineRule="auto"/>
        <w:jc w:val="both"/>
        <w:rPr>
          <w:rFonts w:ascii="Noto Sans" w:hAnsi="Noto Sans" w:cs="Noto Sans"/>
          <w:sz w:val="24"/>
          <w:szCs w:val="24"/>
          <w:lang w:val="es-ES"/>
        </w:rPr>
      </w:pPr>
    </w:p>
    <w:p w:rsidR="005B354E" w:rsidRPr="00DF4828" w:rsidRDefault="00416BA4" w:rsidP="005B354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3. </w:t>
      </w:r>
      <w:r w:rsidR="005B354E" w:rsidRPr="00051BE3">
        <w:rPr>
          <w:rFonts w:ascii="Noto Sans" w:hAnsi="Noto Sans" w:cs="Noto Sans"/>
          <w:sz w:val="24"/>
          <w:szCs w:val="24"/>
          <w:lang w:val="es-ES"/>
        </w:rPr>
        <w:t>La solicitud de modificación</w:t>
      </w:r>
      <w:r w:rsidRPr="00051BE3">
        <w:rPr>
          <w:rFonts w:ascii="Noto Sans" w:hAnsi="Noto Sans" w:cs="Noto Sans"/>
          <w:sz w:val="24"/>
          <w:szCs w:val="24"/>
          <w:lang w:val="es-ES"/>
        </w:rPr>
        <w:t xml:space="preserve"> sustancial</w:t>
      </w:r>
      <w:r w:rsidR="005B354E" w:rsidRPr="00051BE3">
        <w:rPr>
          <w:rFonts w:ascii="Noto Sans" w:hAnsi="Noto Sans" w:cs="Noto Sans"/>
          <w:sz w:val="24"/>
          <w:szCs w:val="24"/>
          <w:lang w:val="es-ES"/>
        </w:rPr>
        <w:t xml:space="preserve"> de homologación en el Registro General del Juego de la Comunidad Autónoma de las Illes Balears de los modelos de máquinas de tipo B y C  deberá formularse de acuerdo con el modelo normalizado que estará disponible en la página web </w:t>
      </w:r>
      <w:r w:rsidR="00DB42AF" w:rsidRPr="00051BE3">
        <w:rPr>
          <w:rFonts w:ascii="Noto Sans" w:hAnsi="Noto Sans" w:cs="Noto Sans"/>
          <w:sz w:val="24"/>
          <w:szCs w:val="24"/>
          <w:lang w:val="es-ES"/>
        </w:rPr>
        <w:t xml:space="preserve">de la </w:t>
      </w:r>
      <w:r w:rsidR="000B0819" w:rsidRPr="00051BE3">
        <w:rPr>
          <w:rFonts w:ascii="Noto Sans" w:hAnsi="Noto Sans" w:cs="Noto Sans"/>
          <w:sz w:val="24"/>
          <w:szCs w:val="24"/>
          <w:lang w:val="es-ES"/>
        </w:rPr>
        <w:t xml:space="preserve">Dirección General de Comercio y Empresa de la Consejería de Trabajo, Comercio e Industria, </w:t>
      </w:r>
      <w:r w:rsidR="005B354E" w:rsidRPr="00051BE3">
        <w:rPr>
          <w:rFonts w:ascii="Noto Sans" w:hAnsi="Noto Sans" w:cs="Noto Sans"/>
          <w:sz w:val="24"/>
          <w:szCs w:val="24"/>
          <w:lang w:val="es-ES"/>
        </w:rPr>
        <w:t>que figura como Anexo XXXXX  de este reglamento, acompañada de la siguiente documentación a la que se refiere el artículo 3</w:t>
      </w:r>
      <w:r w:rsidR="005B7FC9" w:rsidRPr="00051BE3">
        <w:rPr>
          <w:rFonts w:ascii="Noto Sans" w:hAnsi="Noto Sans" w:cs="Noto Sans"/>
          <w:sz w:val="24"/>
          <w:szCs w:val="24"/>
          <w:lang w:val="es-ES"/>
        </w:rPr>
        <w:t>6</w:t>
      </w:r>
      <w:r w:rsidR="005B354E" w:rsidRPr="00051BE3">
        <w:rPr>
          <w:rFonts w:ascii="Noto Sans" w:hAnsi="Noto Sans" w:cs="Noto Sans"/>
          <w:sz w:val="24"/>
          <w:szCs w:val="24"/>
          <w:lang w:val="es-ES"/>
        </w:rPr>
        <w:t>.</w:t>
      </w:r>
    </w:p>
    <w:p w:rsidR="005B354E" w:rsidRPr="00DF4828" w:rsidRDefault="005B354E" w:rsidP="005B354E">
      <w:pPr>
        <w:spacing w:after="0" w:line="240" w:lineRule="auto"/>
        <w:jc w:val="both"/>
        <w:rPr>
          <w:rFonts w:ascii="Noto Sans" w:hAnsi="Noto Sans" w:cs="Noto Sans"/>
          <w:sz w:val="24"/>
          <w:szCs w:val="24"/>
          <w:lang w:val="es-ES"/>
        </w:rPr>
      </w:pPr>
    </w:p>
    <w:p w:rsidR="005B354E" w:rsidRPr="00DF4828" w:rsidRDefault="00416BA4" w:rsidP="005B354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4. </w:t>
      </w:r>
      <w:r w:rsidR="005B354E" w:rsidRPr="00DF4828">
        <w:rPr>
          <w:rFonts w:ascii="Noto Sans" w:hAnsi="Noto Sans" w:cs="Noto Sans"/>
          <w:sz w:val="24"/>
          <w:szCs w:val="24"/>
          <w:lang w:val="es-ES"/>
        </w:rPr>
        <w:t xml:space="preserve">Las solicitudes de modificación </w:t>
      </w:r>
      <w:r w:rsidRPr="00DF4828">
        <w:rPr>
          <w:rFonts w:ascii="Noto Sans" w:hAnsi="Noto Sans" w:cs="Noto Sans"/>
          <w:sz w:val="24"/>
          <w:szCs w:val="24"/>
          <w:lang w:val="es-ES"/>
        </w:rPr>
        <w:t xml:space="preserve">sustanciales </w:t>
      </w:r>
      <w:r w:rsidR="005B354E" w:rsidRPr="00DF4828">
        <w:rPr>
          <w:rFonts w:ascii="Noto Sans" w:hAnsi="Noto Sans" w:cs="Noto Sans"/>
          <w:sz w:val="24"/>
          <w:szCs w:val="24"/>
          <w:lang w:val="es-ES"/>
        </w:rPr>
        <w:t>de la homologación han de ser resueltas en el plazo máximo de tres meses, a contar desde la fecha de entrada de la solicitud en el registro correspondiente, transcurrido el cual deberán entenderse desestimadas por silencio administrativo</w:t>
      </w:r>
      <w:r w:rsidR="00BA1687" w:rsidRPr="00DF4828">
        <w:rPr>
          <w:rFonts w:ascii="Noto Sans" w:hAnsi="Noto Sans" w:cs="Noto Sans"/>
          <w:sz w:val="24"/>
          <w:szCs w:val="24"/>
          <w:lang w:val="es-ES"/>
        </w:rPr>
        <w:t>.</w:t>
      </w:r>
    </w:p>
    <w:p w:rsidR="00BA1687" w:rsidRPr="00DF4828" w:rsidRDefault="00BA1687" w:rsidP="005B354E">
      <w:pPr>
        <w:spacing w:after="0" w:line="240" w:lineRule="auto"/>
        <w:jc w:val="both"/>
        <w:rPr>
          <w:rFonts w:ascii="Noto Sans" w:hAnsi="Noto Sans" w:cs="Noto Sans"/>
          <w:sz w:val="24"/>
          <w:szCs w:val="24"/>
          <w:lang w:val="es-ES"/>
        </w:rPr>
      </w:pPr>
    </w:p>
    <w:p w:rsidR="005B354E" w:rsidRPr="00DF4828" w:rsidRDefault="00416BA4" w:rsidP="005B354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En el caso de resolución favorable de la solicitud de modificación sustancial la inscripción mantendrá el </w:t>
      </w:r>
      <w:r w:rsidR="00BA1687" w:rsidRPr="00DF4828">
        <w:rPr>
          <w:rFonts w:ascii="Noto Sans" w:hAnsi="Noto Sans" w:cs="Noto Sans"/>
          <w:sz w:val="24"/>
          <w:szCs w:val="24"/>
          <w:lang w:val="es-ES"/>
        </w:rPr>
        <w:t xml:space="preserve"> mismo número de registro seguido de una letra adicional. </w:t>
      </w:r>
    </w:p>
    <w:p w:rsidR="008413D9" w:rsidRPr="00DF4828" w:rsidRDefault="008413D9" w:rsidP="008413D9">
      <w:pPr>
        <w:spacing w:after="0" w:line="240" w:lineRule="auto"/>
        <w:jc w:val="both"/>
        <w:rPr>
          <w:rFonts w:ascii="Noto Sans" w:hAnsi="Noto Sans" w:cs="Noto Sans"/>
          <w:sz w:val="24"/>
          <w:szCs w:val="24"/>
          <w:lang w:val="es-ES"/>
        </w:rPr>
      </w:pPr>
    </w:p>
    <w:p w:rsidR="008413D9" w:rsidRPr="00DF4828" w:rsidRDefault="008413D9" w:rsidP="008413D9">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D647FA" w:rsidRPr="00DF4828">
        <w:rPr>
          <w:rFonts w:ascii="Noto Sans" w:hAnsi="Noto Sans" w:cs="Noto Sans"/>
          <w:b/>
          <w:sz w:val="24"/>
          <w:szCs w:val="24"/>
          <w:lang w:val="es-ES"/>
        </w:rPr>
        <w:t>3</w:t>
      </w:r>
      <w:r w:rsidR="008B2233" w:rsidRPr="00DF4828">
        <w:rPr>
          <w:rFonts w:ascii="Noto Sans" w:hAnsi="Noto Sans" w:cs="Noto Sans"/>
          <w:b/>
          <w:sz w:val="24"/>
          <w:szCs w:val="24"/>
          <w:lang w:val="es-ES"/>
        </w:rPr>
        <w:t>6</w:t>
      </w:r>
      <w:r w:rsidR="00613072" w:rsidRPr="00DF4828">
        <w:rPr>
          <w:rFonts w:ascii="Noto Sans" w:hAnsi="Noto Sans" w:cs="Noto Sans"/>
          <w:b/>
          <w:sz w:val="24"/>
          <w:szCs w:val="24"/>
          <w:lang w:val="es-ES"/>
        </w:rPr>
        <w:t>.</w:t>
      </w:r>
      <w:r w:rsidRPr="00DF4828">
        <w:rPr>
          <w:rFonts w:ascii="Noto Sans" w:hAnsi="Noto Sans" w:cs="Noto Sans"/>
          <w:b/>
          <w:sz w:val="24"/>
          <w:szCs w:val="24"/>
          <w:lang w:val="es-ES"/>
        </w:rPr>
        <w:t xml:space="preserve"> Homologación e inscripción de material de juego</w:t>
      </w:r>
      <w:r w:rsidR="000A5904" w:rsidRPr="00DF4828">
        <w:rPr>
          <w:rFonts w:ascii="Noto Sans" w:hAnsi="Noto Sans" w:cs="Noto Sans"/>
          <w:b/>
          <w:sz w:val="24"/>
          <w:szCs w:val="24"/>
          <w:lang w:val="es-ES"/>
        </w:rPr>
        <w:t xml:space="preserve"> </w:t>
      </w:r>
    </w:p>
    <w:p w:rsidR="0047391A" w:rsidRPr="00051BE3" w:rsidRDefault="0047391A" w:rsidP="008413D9">
      <w:pPr>
        <w:spacing w:after="0" w:line="240" w:lineRule="auto"/>
        <w:jc w:val="both"/>
        <w:rPr>
          <w:rFonts w:ascii="Noto Sans" w:hAnsi="Noto Sans" w:cs="Noto Sans"/>
          <w:b/>
          <w:sz w:val="24"/>
          <w:szCs w:val="24"/>
          <w:lang w:val="es-ES"/>
        </w:rPr>
      </w:pPr>
    </w:p>
    <w:p w:rsidR="001E1E8E" w:rsidRPr="00051BE3" w:rsidRDefault="001E1E8E" w:rsidP="001E1E8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La solicitud de homologación del material </w:t>
      </w:r>
      <w:r w:rsidR="007C0C07" w:rsidRPr="00051BE3">
        <w:rPr>
          <w:rFonts w:ascii="Noto Sans" w:hAnsi="Noto Sans" w:cs="Noto Sans"/>
          <w:sz w:val="24"/>
          <w:szCs w:val="24"/>
          <w:lang w:val="es-ES"/>
        </w:rPr>
        <w:t xml:space="preserve">de juego </w:t>
      </w:r>
      <w:r w:rsidRPr="00051BE3">
        <w:rPr>
          <w:rFonts w:ascii="Noto Sans" w:hAnsi="Noto Sans" w:cs="Noto Sans"/>
          <w:sz w:val="24"/>
          <w:szCs w:val="24"/>
          <w:lang w:val="es-ES"/>
        </w:rPr>
        <w:t xml:space="preserve">de deberá presentarse por el fabricante y formularse de acuerdo con el modelo normalizado que estará disponible en la página web </w:t>
      </w:r>
      <w:r w:rsidR="005C5FB1" w:rsidRPr="00051BE3">
        <w:rPr>
          <w:rFonts w:ascii="Noto Sans" w:hAnsi="Noto Sans" w:cs="Noto Sans"/>
          <w:sz w:val="24"/>
          <w:szCs w:val="24"/>
          <w:lang w:val="es-ES"/>
        </w:rPr>
        <w:t xml:space="preserve">de la Dirección General de Comercio y Empresa de la Consejería </w:t>
      </w:r>
      <w:r w:rsidRPr="00051BE3">
        <w:rPr>
          <w:rFonts w:ascii="Noto Sans" w:hAnsi="Noto Sans" w:cs="Noto Sans"/>
          <w:sz w:val="24"/>
          <w:szCs w:val="24"/>
          <w:lang w:val="es-ES"/>
        </w:rPr>
        <w:t>d</w:t>
      </w:r>
      <w:r w:rsidR="005C5FB1" w:rsidRPr="00051BE3">
        <w:rPr>
          <w:rFonts w:ascii="Noto Sans" w:hAnsi="Noto Sans" w:cs="Noto Sans"/>
          <w:sz w:val="24"/>
          <w:szCs w:val="24"/>
          <w:lang w:val="es-ES"/>
        </w:rPr>
        <w:t>e Trabajo, Comercio e Industria,</w:t>
      </w:r>
      <w:r w:rsidRPr="00051BE3">
        <w:rPr>
          <w:rFonts w:ascii="Noto Sans" w:hAnsi="Noto Sans" w:cs="Noto Sans"/>
          <w:sz w:val="24"/>
          <w:szCs w:val="24"/>
          <w:lang w:val="es-ES"/>
        </w:rPr>
        <w:t xml:space="preserve"> que figura como Anexo XXXXX  de este reglamento, acompañada de la siguiente documentación:</w:t>
      </w:r>
    </w:p>
    <w:p w:rsidR="0047391A" w:rsidRPr="00051BE3" w:rsidRDefault="0047391A" w:rsidP="008413D9">
      <w:pPr>
        <w:spacing w:after="0" w:line="240" w:lineRule="auto"/>
        <w:jc w:val="both"/>
        <w:rPr>
          <w:rFonts w:ascii="Noto Sans" w:hAnsi="Noto Sans" w:cs="Noto Sans"/>
          <w:sz w:val="24"/>
          <w:szCs w:val="24"/>
          <w:lang w:val="es-ES"/>
        </w:rPr>
      </w:pPr>
    </w:p>
    <w:p w:rsidR="0047391A" w:rsidRPr="00051BE3" w:rsidRDefault="0047391A" w:rsidP="00874C5E">
      <w:pPr>
        <w:pStyle w:val="Prrafodelista"/>
        <w:numPr>
          <w:ilvl w:val="0"/>
          <w:numId w:val="36"/>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Una ficha que contenga:</w:t>
      </w:r>
    </w:p>
    <w:p w:rsidR="0047391A" w:rsidRPr="00051BE3" w:rsidRDefault="0047391A" w:rsidP="0047391A">
      <w:pPr>
        <w:spacing w:after="0" w:line="240" w:lineRule="auto"/>
        <w:jc w:val="both"/>
        <w:rPr>
          <w:rFonts w:ascii="Noto Sans" w:hAnsi="Noto Sans" w:cs="Noto Sans"/>
          <w:sz w:val="24"/>
          <w:szCs w:val="24"/>
          <w:lang w:val="es-ES"/>
        </w:rPr>
      </w:pPr>
    </w:p>
    <w:p w:rsidR="0047391A" w:rsidRDefault="007C0C07" w:rsidP="007C0C07">
      <w:pPr>
        <w:spacing w:after="0" w:line="240" w:lineRule="auto"/>
        <w:ind w:left="360"/>
        <w:jc w:val="both"/>
        <w:rPr>
          <w:rFonts w:ascii="Noto Sans" w:hAnsi="Noto Sans" w:cs="Noto Sans"/>
          <w:sz w:val="24"/>
          <w:szCs w:val="24"/>
          <w:lang w:val="es-ES"/>
        </w:rPr>
      </w:pPr>
      <w:r w:rsidRPr="00051BE3">
        <w:rPr>
          <w:rFonts w:ascii="Noto Sans" w:hAnsi="Noto Sans" w:cs="Noto Sans"/>
          <w:sz w:val="24"/>
          <w:szCs w:val="24"/>
          <w:lang w:val="es-ES"/>
        </w:rPr>
        <w:t xml:space="preserve">a.1) </w:t>
      </w:r>
      <w:r w:rsidR="0047391A" w:rsidRPr="00051BE3">
        <w:rPr>
          <w:rFonts w:ascii="Noto Sans" w:hAnsi="Noto Sans" w:cs="Noto Sans"/>
          <w:sz w:val="24"/>
          <w:szCs w:val="24"/>
          <w:lang w:val="es-ES"/>
        </w:rPr>
        <w:t>Una fotografía nítida y en color del material a homologar.</w:t>
      </w:r>
    </w:p>
    <w:p w:rsidR="007C0C07" w:rsidRPr="007C0C07" w:rsidRDefault="007C0C07" w:rsidP="007C0C07">
      <w:pPr>
        <w:spacing w:after="0" w:line="240" w:lineRule="auto"/>
        <w:ind w:left="360"/>
        <w:jc w:val="both"/>
        <w:rPr>
          <w:rFonts w:ascii="Noto Sans" w:hAnsi="Noto Sans" w:cs="Noto Sans"/>
          <w:sz w:val="24"/>
          <w:szCs w:val="24"/>
          <w:lang w:val="es-ES"/>
        </w:rPr>
      </w:pPr>
    </w:p>
    <w:p w:rsidR="0047391A" w:rsidRDefault="007C0C07" w:rsidP="007C0C07">
      <w:pPr>
        <w:spacing w:after="0" w:line="240" w:lineRule="auto"/>
        <w:ind w:left="360"/>
        <w:jc w:val="both"/>
        <w:rPr>
          <w:rFonts w:ascii="Noto Sans" w:hAnsi="Noto Sans" w:cs="Noto Sans"/>
          <w:sz w:val="24"/>
          <w:szCs w:val="24"/>
          <w:lang w:val="es-ES"/>
        </w:rPr>
      </w:pPr>
      <w:r>
        <w:rPr>
          <w:rFonts w:ascii="Noto Sans" w:hAnsi="Noto Sans" w:cs="Noto Sans"/>
          <w:sz w:val="24"/>
          <w:szCs w:val="24"/>
          <w:lang w:val="es-ES"/>
        </w:rPr>
        <w:t xml:space="preserve">a.2) </w:t>
      </w:r>
      <w:r w:rsidR="0047391A" w:rsidRPr="007C0C07">
        <w:rPr>
          <w:rFonts w:ascii="Noto Sans" w:hAnsi="Noto Sans" w:cs="Noto Sans"/>
          <w:sz w:val="24"/>
          <w:szCs w:val="24"/>
          <w:lang w:val="es-ES"/>
        </w:rPr>
        <w:t>Nombre comercial del material</w:t>
      </w:r>
    </w:p>
    <w:p w:rsidR="007C0C07" w:rsidRPr="007C0C07" w:rsidRDefault="007C0C07" w:rsidP="007C0C07">
      <w:pPr>
        <w:spacing w:after="0" w:line="240" w:lineRule="auto"/>
        <w:ind w:left="360"/>
        <w:jc w:val="both"/>
        <w:rPr>
          <w:rFonts w:ascii="Noto Sans" w:hAnsi="Noto Sans" w:cs="Noto Sans"/>
          <w:sz w:val="24"/>
          <w:szCs w:val="24"/>
          <w:lang w:val="es-ES"/>
        </w:rPr>
      </w:pPr>
    </w:p>
    <w:p w:rsidR="0047391A" w:rsidRDefault="007C0C07" w:rsidP="007C0C07">
      <w:pPr>
        <w:spacing w:after="0" w:line="240" w:lineRule="auto"/>
        <w:ind w:left="360"/>
        <w:jc w:val="both"/>
        <w:rPr>
          <w:rFonts w:ascii="Noto Sans" w:hAnsi="Noto Sans" w:cs="Noto Sans"/>
          <w:sz w:val="24"/>
          <w:szCs w:val="24"/>
          <w:lang w:val="es-ES"/>
        </w:rPr>
      </w:pPr>
      <w:r>
        <w:rPr>
          <w:rFonts w:ascii="Noto Sans" w:hAnsi="Noto Sans" w:cs="Noto Sans"/>
          <w:sz w:val="24"/>
          <w:szCs w:val="24"/>
          <w:lang w:val="es-ES"/>
        </w:rPr>
        <w:lastRenderedPageBreak/>
        <w:t xml:space="preserve">a.3) </w:t>
      </w:r>
      <w:r w:rsidR="0047391A" w:rsidRPr="007C0C07">
        <w:rPr>
          <w:rFonts w:ascii="Noto Sans" w:hAnsi="Noto Sans" w:cs="Noto Sans"/>
          <w:sz w:val="24"/>
          <w:szCs w:val="24"/>
          <w:lang w:val="es-ES"/>
        </w:rPr>
        <w:t>Nombre del fabricante, número de inscripción en la Sección de empresas de fabricantes del Registro General del Juego, datos del fabricante extranjero y número y fecha de la licencia de importación, salvo para el supuesto de máquinas procedentes de Estados miembros de la Unión Europea o del Espacio Económico Europeo y Turquía, en el que será suficiente especificar un responsable de su comercialización.</w:t>
      </w:r>
    </w:p>
    <w:p w:rsidR="007C0C07" w:rsidRPr="007C0C07" w:rsidRDefault="007C0C07" w:rsidP="007C0C07">
      <w:pPr>
        <w:spacing w:after="0" w:line="240" w:lineRule="auto"/>
        <w:ind w:left="360"/>
        <w:jc w:val="both"/>
        <w:rPr>
          <w:rFonts w:ascii="Noto Sans" w:hAnsi="Noto Sans" w:cs="Noto Sans"/>
          <w:sz w:val="24"/>
          <w:szCs w:val="24"/>
          <w:lang w:val="es-ES"/>
        </w:rPr>
      </w:pPr>
    </w:p>
    <w:p w:rsidR="0047391A" w:rsidRPr="007C0C07" w:rsidRDefault="007C0C07" w:rsidP="007C0C07">
      <w:pPr>
        <w:spacing w:after="0" w:line="240" w:lineRule="auto"/>
        <w:ind w:left="360"/>
        <w:jc w:val="both"/>
        <w:rPr>
          <w:rFonts w:ascii="Noto Sans" w:hAnsi="Noto Sans" w:cs="Noto Sans"/>
          <w:sz w:val="24"/>
          <w:szCs w:val="24"/>
          <w:lang w:val="es-ES"/>
        </w:rPr>
      </w:pPr>
      <w:r>
        <w:rPr>
          <w:rFonts w:ascii="Noto Sans" w:hAnsi="Noto Sans" w:cs="Noto Sans"/>
          <w:sz w:val="24"/>
          <w:szCs w:val="24"/>
          <w:lang w:val="es-ES"/>
        </w:rPr>
        <w:t xml:space="preserve">a.4) </w:t>
      </w:r>
      <w:r w:rsidR="0047391A" w:rsidRPr="007C0C07">
        <w:rPr>
          <w:rFonts w:ascii="Noto Sans" w:hAnsi="Noto Sans" w:cs="Noto Sans"/>
          <w:sz w:val="24"/>
          <w:szCs w:val="24"/>
          <w:lang w:val="es-ES"/>
        </w:rPr>
        <w:t>Dimensiones del material objeto de la solicitud.</w:t>
      </w:r>
    </w:p>
    <w:p w:rsidR="0047391A" w:rsidRPr="00DF4828" w:rsidRDefault="0047391A" w:rsidP="0047391A">
      <w:pPr>
        <w:spacing w:after="0" w:line="240" w:lineRule="auto"/>
        <w:jc w:val="both"/>
        <w:rPr>
          <w:rFonts w:ascii="Noto Sans" w:hAnsi="Noto Sans" w:cs="Noto Sans"/>
          <w:sz w:val="24"/>
          <w:szCs w:val="24"/>
          <w:lang w:val="es-ES"/>
        </w:rPr>
      </w:pPr>
    </w:p>
    <w:p w:rsidR="0047391A" w:rsidRPr="00DF4828" w:rsidRDefault="0047391A" w:rsidP="00874C5E">
      <w:pPr>
        <w:pStyle w:val="Prrafodelista"/>
        <w:numPr>
          <w:ilvl w:val="0"/>
          <w:numId w:val="3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Memoria </w:t>
      </w:r>
      <w:r w:rsidR="002D120F" w:rsidRPr="00DF4828">
        <w:rPr>
          <w:rFonts w:ascii="Noto Sans" w:hAnsi="Noto Sans" w:cs="Noto Sans"/>
          <w:sz w:val="24"/>
          <w:szCs w:val="24"/>
          <w:lang w:val="es-ES"/>
        </w:rPr>
        <w:t xml:space="preserve">descriptiva de la forma de uso, juego o del </w:t>
      </w:r>
      <w:r w:rsidRPr="00DF4828">
        <w:rPr>
          <w:rFonts w:ascii="Noto Sans" w:hAnsi="Noto Sans" w:cs="Noto Sans"/>
          <w:sz w:val="24"/>
          <w:szCs w:val="24"/>
          <w:lang w:val="es-ES"/>
        </w:rPr>
        <w:t xml:space="preserve"> funcionamiento del mismo que incluya si procede, planos del sistema eléctrico y certificado de cumplimiento del Reglamento electrotécnico de baja tensión, así como de los elementos eléctricos o informáticos, en su caso y declaración CE, de conformidad con la normativa vigente en la materia, que deberán estar suscritos por técnico competente.</w:t>
      </w:r>
    </w:p>
    <w:p w:rsidR="0047391A" w:rsidRPr="00DF4828" w:rsidRDefault="0047391A" w:rsidP="0047391A">
      <w:pPr>
        <w:spacing w:after="0" w:line="240" w:lineRule="auto"/>
        <w:jc w:val="both"/>
        <w:rPr>
          <w:rFonts w:ascii="Noto Sans" w:hAnsi="Noto Sans" w:cs="Noto Sans"/>
          <w:sz w:val="24"/>
          <w:szCs w:val="24"/>
          <w:lang w:val="es-ES"/>
        </w:rPr>
      </w:pPr>
    </w:p>
    <w:p w:rsidR="0047391A" w:rsidRPr="00DF4828" w:rsidRDefault="0047391A" w:rsidP="00874C5E">
      <w:pPr>
        <w:pStyle w:val="Prrafodelista"/>
        <w:numPr>
          <w:ilvl w:val="0"/>
          <w:numId w:val="3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En su caso, ejemplar donde se almacene el programa o sof</w:t>
      </w:r>
      <w:r w:rsidR="00DA0204" w:rsidRPr="00DF4828">
        <w:rPr>
          <w:rFonts w:ascii="Noto Sans" w:hAnsi="Noto Sans" w:cs="Noto Sans"/>
          <w:sz w:val="24"/>
          <w:szCs w:val="24"/>
          <w:lang w:val="es-ES"/>
        </w:rPr>
        <w:t>tware del objeto de la solicitud.</w:t>
      </w:r>
    </w:p>
    <w:p w:rsidR="00DA0204" w:rsidRPr="00DF4828" w:rsidRDefault="00DA0204" w:rsidP="00874C5E">
      <w:pPr>
        <w:pStyle w:val="Prrafodelista"/>
        <w:numPr>
          <w:ilvl w:val="0"/>
          <w:numId w:val="3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Certificación acreditativa de los ensayos previos de laboratorio.</w:t>
      </w:r>
    </w:p>
    <w:p w:rsidR="00DA0204" w:rsidRPr="00DF4828" w:rsidRDefault="00944DBC" w:rsidP="00874C5E">
      <w:pPr>
        <w:pStyle w:val="Prrafodelista"/>
        <w:numPr>
          <w:ilvl w:val="0"/>
          <w:numId w:val="3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Documento acreditativo del pago de la tasa administrativa correspondiente.</w:t>
      </w:r>
    </w:p>
    <w:p w:rsidR="00DA0204" w:rsidRPr="00DF4828" w:rsidRDefault="00DA0204" w:rsidP="00DA0204">
      <w:pPr>
        <w:spacing w:after="0" w:line="240" w:lineRule="auto"/>
        <w:jc w:val="both"/>
        <w:rPr>
          <w:rFonts w:ascii="Noto Sans" w:hAnsi="Noto Sans" w:cs="Noto Sans"/>
          <w:sz w:val="24"/>
          <w:szCs w:val="24"/>
          <w:lang w:val="es-ES"/>
        </w:rPr>
      </w:pPr>
    </w:p>
    <w:p w:rsidR="00DA0204" w:rsidRPr="00DF4828" w:rsidRDefault="001E1E8E" w:rsidP="00D647FA">
      <w:pPr>
        <w:spacing w:after="0" w:line="240" w:lineRule="auto"/>
        <w:ind w:left="360"/>
        <w:jc w:val="both"/>
        <w:rPr>
          <w:rFonts w:ascii="Noto Sans" w:hAnsi="Noto Sans" w:cs="Noto Sans"/>
          <w:sz w:val="24"/>
          <w:szCs w:val="24"/>
          <w:lang w:val="es-ES"/>
        </w:rPr>
      </w:pPr>
      <w:r w:rsidRPr="00DF4828">
        <w:rPr>
          <w:rFonts w:ascii="Noto Sans" w:hAnsi="Noto Sans" w:cs="Noto Sans"/>
          <w:sz w:val="24"/>
          <w:szCs w:val="24"/>
          <w:lang w:val="es-ES"/>
        </w:rPr>
        <w:t xml:space="preserve">2. </w:t>
      </w:r>
      <w:r w:rsidR="00DA0204" w:rsidRPr="00DF4828">
        <w:rPr>
          <w:rFonts w:ascii="Noto Sans" w:hAnsi="Noto Sans" w:cs="Noto Sans"/>
          <w:sz w:val="24"/>
          <w:szCs w:val="24"/>
          <w:lang w:val="es-ES"/>
        </w:rPr>
        <w:t>Igualmente, se podrán homologar los equipos o plataformas, que contengan además del propio mueble todo el cableado eléctrico y el resto del hardware de la máquina, pudiendo incorporarse distintos juegos, según el tipo de máquina.</w:t>
      </w:r>
    </w:p>
    <w:p w:rsidR="00D647FA" w:rsidRPr="00DF4828" w:rsidRDefault="00D647FA" w:rsidP="00D647FA">
      <w:pPr>
        <w:spacing w:after="0" w:line="240" w:lineRule="auto"/>
        <w:ind w:left="360"/>
        <w:jc w:val="both"/>
        <w:rPr>
          <w:rFonts w:ascii="Noto Sans" w:hAnsi="Noto Sans" w:cs="Noto Sans"/>
          <w:sz w:val="24"/>
          <w:szCs w:val="24"/>
          <w:lang w:val="es-ES"/>
        </w:rPr>
      </w:pPr>
    </w:p>
    <w:p w:rsidR="00DA0204" w:rsidRPr="00DF4828" w:rsidRDefault="00D647FA" w:rsidP="00D647FA">
      <w:pPr>
        <w:spacing w:after="0" w:line="240" w:lineRule="auto"/>
        <w:ind w:left="360"/>
        <w:jc w:val="both"/>
        <w:rPr>
          <w:rFonts w:ascii="Noto Sans" w:hAnsi="Noto Sans" w:cs="Noto Sans"/>
          <w:sz w:val="24"/>
          <w:szCs w:val="24"/>
          <w:lang w:val="es-ES"/>
        </w:rPr>
      </w:pPr>
      <w:r w:rsidRPr="00DF4828">
        <w:rPr>
          <w:rFonts w:ascii="Noto Sans" w:hAnsi="Noto Sans" w:cs="Noto Sans"/>
          <w:sz w:val="24"/>
          <w:szCs w:val="24"/>
          <w:lang w:val="es-ES"/>
        </w:rPr>
        <w:t xml:space="preserve">Para la homologación </w:t>
      </w:r>
      <w:r w:rsidR="00DA0204" w:rsidRPr="00DF4828">
        <w:rPr>
          <w:rFonts w:ascii="Noto Sans" w:hAnsi="Noto Sans" w:cs="Noto Sans"/>
          <w:sz w:val="24"/>
          <w:szCs w:val="24"/>
          <w:lang w:val="es-ES"/>
        </w:rPr>
        <w:t>de los citados elementos, deberá aportarse ficha explicativa, acompañando fotos y dimensiones del mueble o plataforma, planos del sistema eléctrico y certificado de cumplimiento del Reglamento electrotécnico de baja tensión, así como de los elementos eléctricos o informáticos, en su caso, y declaración CE de conformidad con la normativa vigente en la materia, que deberán estar suscritos por técnico competente.</w:t>
      </w:r>
    </w:p>
    <w:p w:rsidR="008B2233" w:rsidRPr="00DF4828" w:rsidRDefault="008B2233" w:rsidP="00D647FA">
      <w:pPr>
        <w:spacing w:after="0" w:line="240" w:lineRule="auto"/>
        <w:ind w:left="360"/>
        <w:jc w:val="both"/>
        <w:rPr>
          <w:rFonts w:ascii="Noto Sans" w:hAnsi="Noto Sans" w:cs="Noto Sans"/>
          <w:sz w:val="24"/>
          <w:szCs w:val="24"/>
          <w:lang w:val="es-ES"/>
        </w:rPr>
      </w:pPr>
    </w:p>
    <w:p w:rsidR="005B7FC9" w:rsidRPr="00051BE3" w:rsidRDefault="005B7FC9" w:rsidP="005B7FC9">
      <w:pPr>
        <w:spacing w:after="0" w:line="240" w:lineRule="auto"/>
        <w:ind w:left="360"/>
        <w:jc w:val="both"/>
        <w:rPr>
          <w:rFonts w:ascii="Noto Sans" w:hAnsi="Noto Sans" w:cs="Noto Sans"/>
          <w:sz w:val="24"/>
          <w:szCs w:val="24"/>
          <w:lang w:val="es-ES"/>
        </w:rPr>
      </w:pPr>
      <w:r w:rsidRPr="00051BE3">
        <w:rPr>
          <w:rFonts w:ascii="Noto Sans" w:hAnsi="Noto Sans" w:cs="Noto Sans"/>
          <w:sz w:val="24"/>
          <w:szCs w:val="24"/>
          <w:lang w:val="es-ES"/>
        </w:rPr>
        <w:t xml:space="preserve">3. El plazo máximo para dictar la resolución de homologación será de tres meses, a contar desde la fecha de entrada de la solicitud en el registro correspondiente, transcurrido el cual deberán entenderse desestimadas por silencio administrativo.  De oficio se inscribirá en la Sección correspondiente del Registro General del Juego de les Illes Balears. </w:t>
      </w:r>
    </w:p>
    <w:p w:rsidR="005B7FC9" w:rsidRPr="00051BE3" w:rsidRDefault="005B7FC9" w:rsidP="00D647FA">
      <w:pPr>
        <w:spacing w:after="0" w:line="240" w:lineRule="auto"/>
        <w:ind w:left="360"/>
        <w:jc w:val="both"/>
        <w:rPr>
          <w:rFonts w:ascii="Noto Sans" w:hAnsi="Noto Sans" w:cs="Noto Sans"/>
          <w:sz w:val="24"/>
          <w:szCs w:val="24"/>
          <w:lang w:val="es-ES"/>
        </w:rPr>
      </w:pPr>
    </w:p>
    <w:p w:rsidR="0071684A" w:rsidRPr="00051BE3" w:rsidRDefault="0071684A" w:rsidP="0071684A">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Artículo 37.  Homologaciones provisionales de modelos de máquinas de juego y de juegos. Máquinas en prueba</w:t>
      </w:r>
    </w:p>
    <w:p w:rsidR="0071684A" w:rsidRPr="00051BE3" w:rsidRDefault="0071684A" w:rsidP="0071684A">
      <w:pPr>
        <w:spacing w:after="0" w:line="240" w:lineRule="auto"/>
        <w:jc w:val="both"/>
        <w:rPr>
          <w:rFonts w:ascii="Noto Sans" w:hAnsi="Noto Sans" w:cs="Noto Sans"/>
          <w:sz w:val="24"/>
          <w:szCs w:val="24"/>
          <w:lang w:val="es-ES"/>
        </w:rPr>
      </w:pPr>
    </w:p>
    <w:p w:rsidR="0071684A" w:rsidRPr="00051BE3" w:rsidRDefault="0071684A" w:rsidP="007168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Con el fin de comprobar la viabilidad comercial de un determinado modelo de máquina o de un determinado juego, los fabricantes podrán solicitar la homologación provisional de modelos o de juegos de máquinas de tipo B y C y de material de juego.  </w:t>
      </w:r>
    </w:p>
    <w:p w:rsidR="0071684A" w:rsidRPr="00051BE3" w:rsidRDefault="0071684A" w:rsidP="0071684A">
      <w:pPr>
        <w:spacing w:after="0" w:line="240" w:lineRule="auto"/>
        <w:jc w:val="both"/>
        <w:rPr>
          <w:rFonts w:ascii="Noto Sans" w:hAnsi="Noto Sans" w:cs="Noto Sans"/>
          <w:sz w:val="24"/>
          <w:szCs w:val="24"/>
          <w:lang w:val="es-ES"/>
        </w:rPr>
      </w:pPr>
    </w:p>
    <w:p w:rsidR="0071684A" w:rsidRPr="00051BE3" w:rsidRDefault="0071684A" w:rsidP="007168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lastRenderedPageBreak/>
        <w:t>La homologación provisional habilita a los fabricantes o importadores la explotación de hasta 10 máquinas de un mismo modelo por un período máximo de tres meses.</w:t>
      </w:r>
    </w:p>
    <w:p w:rsidR="0071684A" w:rsidRPr="00051BE3" w:rsidRDefault="0071684A" w:rsidP="0071684A">
      <w:pPr>
        <w:spacing w:after="0" w:line="240" w:lineRule="auto"/>
        <w:jc w:val="both"/>
        <w:rPr>
          <w:rFonts w:ascii="Noto Sans" w:hAnsi="Noto Sans" w:cs="Noto Sans"/>
          <w:sz w:val="24"/>
          <w:szCs w:val="24"/>
          <w:lang w:val="es-ES"/>
        </w:rPr>
      </w:pPr>
    </w:p>
    <w:p w:rsidR="0071684A" w:rsidRPr="00051BE3" w:rsidRDefault="0071684A" w:rsidP="007168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2. El prototipo del modelo  o juego de máquina que se pretenda someter a prueba deberá reunir los requisitos y características técnicas aplicables al tipo de máquinas o juegos de que se trate.</w:t>
      </w:r>
    </w:p>
    <w:p w:rsidR="0071684A" w:rsidRPr="00051BE3" w:rsidRDefault="0071684A" w:rsidP="0071684A">
      <w:pPr>
        <w:spacing w:after="0" w:line="240" w:lineRule="auto"/>
        <w:jc w:val="both"/>
        <w:rPr>
          <w:rFonts w:ascii="Noto Sans" w:hAnsi="Noto Sans" w:cs="Noto Sans"/>
          <w:sz w:val="24"/>
          <w:szCs w:val="24"/>
          <w:lang w:val="es-ES"/>
        </w:rPr>
      </w:pPr>
    </w:p>
    <w:p w:rsidR="0071684A" w:rsidRPr="00051BE3" w:rsidRDefault="0071684A" w:rsidP="007168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3. La solicitud de autorización para la prueba de prototipos de modelos deberá formalizarse de acuerdo con el modelo normalizado que estará disponible en la página web </w:t>
      </w:r>
      <w:r w:rsidR="00962265" w:rsidRPr="00051BE3">
        <w:rPr>
          <w:rFonts w:ascii="Noto Sans" w:hAnsi="Noto Sans" w:cs="Noto Sans"/>
          <w:sz w:val="24"/>
          <w:szCs w:val="24"/>
          <w:lang w:val="es-ES"/>
        </w:rPr>
        <w:t xml:space="preserve">de la </w:t>
      </w:r>
      <w:r w:rsidR="001F5B3D" w:rsidRPr="00051BE3">
        <w:rPr>
          <w:rFonts w:ascii="Noto Sans" w:hAnsi="Noto Sans" w:cs="Noto Sans"/>
          <w:sz w:val="24"/>
          <w:szCs w:val="24"/>
          <w:lang w:val="es-ES"/>
        </w:rPr>
        <w:t xml:space="preserve">Dirección General de Comercio y Empresa de la Consejería de Trabajo, Comercio e Industria, </w:t>
      </w:r>
      <w:r w:rsidRPr="00051BE3">
        <w:rPr>
          <w:rFonts w:ascii="Noto Sans" w:hAnsi="Noto Sans" w:cs="Noto Sans"/>
          <w:sz w:val="24"/>
          <w:szCs w:val="24"/>
          <w:lang w:val="es-ES"/>
        </w:rPr>
        <w:t>que figura como Anexo XXXXX  de este reglamento, acompañada de la  siguiente documentación:</w:t>
      </w:r>
    </w:p>
    <w:p w:rsidR="0071684A" w:rsidRPr="00051BE3" w:rsidRDefault="0071684A" w:rsidP="0071684A">
      <w:pPr>
        <w:spacing w:after="0" w:line="240" w:lineRule="auto"/>
        <w:jc w:val="both"/>
        <w:rPr>
          <w:rFonts w:ascii="Noto Sans" w:hAnsi="Noto Sans" w:cs="Noto Sans"/>
          <w:sz w:val="24"/>
          <w:szCs w:val="24"/>
          <w:lang w:val="es-ES"/>
        </w:rPr>
      </w:pPr>
    </w:p>
    <w:p w:rsidR="0071684A" w:rsidRPr="00051BE3" w:rsidRDefault="0071684A" w:rsidP="0071684A">
      <w:pPr>
        <w:pStyle w:val="Prrafodelista"/>
        <w:numPr>
          <w:ilvl w:val="0"/>
          <w:numId w:val="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Memoria técnica y de funcionamiento del prototipo del modelo de máquina que se pretenda someter a prueba, incluyendo en la misma los planos y fotografías de todos los parámetros exteriores del mismo.</w:t>
      </w:r>
    </w:p>
    <w:p w:rsidR="0071684A" w:rsidRPr="00051BE3" w:rsidRDefault="0071684A" w:rsidP="0071684A">
      <w:pPr>
        <w:pStyle w:val="Prrafodelista"/>
        <w:numPr>
          <w:ilvl w:val="0"/>
          <w:numId w:val="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Declaración responsable de la empresa fabricante del prototipo, subscrita por su representante legal, en la que se haga constar la asunción por parte de dicha empresa de toda la responsabilidad que se pudiera derivar durante la realización de la prueba, así como del cumplimiento de todas y cada una de las condiciones que se establecen en este artículo.</w:t>
      </w:r>
    </w:p>
    <w:p w:rsidR="0071684A" w:rsidRPr="00051BE3" w:rsidRDefault="0071684A" w:rsidP="0071684A">
      <w:pPr>
        <w:pStyle w:val="Prrafodelista"/>
        <w:numPr>
          <w:ilvl w:val="0"/>
          <w:numId w:val="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Número de máquinas a instalar.</w:t>
      </w:r>
    </w:p>
    <w:p w:rsidR="0071684A" w:rsidRPr="00051BE3" w:rsidRDefault="0071684A" w:rsidP="0071684A">
      <w:pPr>
        <w:pStyle w:val="Prrafodelista"/>
        <w:numPr>
          <w:ilvl w:val="0"/>
          <w:numId w:val="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Indicación de la empresa operadora con la que se va a realizar el ensayo.</w:t>
      </w:r>
    </w:p>
    <w:p w:rsidR="0071684A" w:rsidRPr="00051BE3" w:rsidRDefault="0071684A" w:rsidP="0071684A">
      <w:pPr>
        <w:pStyle w:val="Prrafodelista"/>
        <w:numPr>
          <w:ilvl w:val="0"/>
          <w:numId w:val="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Documento de conformidad firmado por la empresa operadora y el titular del establecimiento donde vaya a realizarse la prueba.</w:t>
      </w:r>
    </w:p>
    <w:p w:rsidR="0071684A" w:rsidRPr="00051BE3" w:rsidRDefault="0071684A" w:rsidP="0071684A">
      <w:pPr>
        <w:pStyle w:val="Prrafodelista"/>
        <w:numPr>
          <w:ilvl w:val="0"/>
          <w:numId w:val="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Relación de establecimientos donde se va a llevar a cabo el ensayo.</w:t>
      </w:r>
    </w:p>
    <w:p w:rsidR="0071684A" w:rsidRPr="00051BE3" w:rsidRDefault="0071684A" w:rsidP="0071684A">
      <w:pPr>
        <w:pStyle w:val="Prrafodelista"/>
        <w:numPr>
          <w:ilvl w:val="0"/>
          <w:numId w:val="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Fecha de inicio del ensayo y duración del mismo.</w:t>
      </w:r>
    </w:p>
    <w:p w:rsidR="0071684A" w:rsidRPr="00051BE3" w:rsidRDefault="0071684A" w:rsidP="0071684A">
      <w:pPr>
        <w:pStyle w:val="Prrafodelista"/>
        <w:numPr>
          <w:ilvl w:val="0"/>
          <w:numId w:val="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Documento que acredite el pago de la tasa administrativa correspondiente.</w:t>
      </w:r>
    </w:p>
    <w:p w:rsidR="0071684A" w:rsidRPr="00051BE3" w:rsidRDefault="0071684A" w:rsidP="0071684A">
      <w:pPr>
        <w:spacing w:after="0" w:line="240" w:lineRule="auto"/>
        <w:jc w:val="both"/>
        <w:rPr>
          <w:rFonts w:ascii="Noto Sans" w:hAnsi="Noto Sans" w:cs="Noto Sans"/>
          <w:sz w:val="24"/>
          <w:szCs w:val="24"/>
          <w:lang w:val="es-ES"/>
        </w:rPr>
      </w:pPr>
    </w:p>
    <w:p w:rsidR="0071684A" w:rsidRPr="00051BE3" w:rsidRDefault="0071684A" w:rsidP="007168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4. Podrán autorizarse homologaciones provisionales de juegos en máquinas ya instaladas, en las que además de la documentación indicada en el apartado cuarto, deberá acompañarse consentimiento expreso de la empresa operadora titular de la máquina en la que se va a incorporar el juego, indicando el número de autorización de explotación de la misma.</w:t>
      </w:r>
    </w:p>
    <w:p w:rsidR="0071684A" w:rsidRPr="00051BE3" w:rsidRDefault="0071684A" w:rsidP="0071684A">
      <w:pPr>
        <w:spacing w:after="0" w:line="240" w:lineRule="auto"/>
        <w:jc w:val="both"/>
        <w:rPr>
          <w:rFonts w:ascii="Noto Sans" w:hAnsi="Noto Sans" w:cs="Noto Sans"/>
          <w:sz w:val="24"/>
          <w:szCs w:val="24"/>
          <w:lang w:val="es-ES"/>
        </w:rPr>
      </w:pPr>
    </w:p>
    <w:p w:rsidR="0071684A" w:rsidRPr="00051BE3" w:rsidRDefault="0071684A" w:rsidP="007168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5. Transcurrido el plazo fijado para la homologación provisional deberá procederse a la retirada de las máquinas del modelo o la sustitución del juego por el existente, sin perjuicio de que pueda ser solicitada su homologación.</w:t>
      </w:r>
    </w:p>
    <w:p w:rsidR="0071684A" w:rsidRPr="00051BE3" w:rsidRDefault="0071684A" w:rsidP="0071684A">
      <w:pPr>
        <w:spacing w:after="0" w:line="240" w:lineRule="auto"/>
        <w:jc w:val="both"/>
        <w:rPr>
          <w:rFonts w:ascii="Noto Sans" w:hAnsi="Noto Sans" w:cs="Noto Sans"/>
          <w:sz w:val="24"/>
          <w:szCs w:val="24"/>
          <w:lang w:val="es-ES"/>
        </w:rPr>
      </w:pPr>
    </w:p>
    <w:p w:rsidR="0071684A" w:rsidRPr="00051BE3" w:rsidRDefault="0071684A" w:rsidP="007168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6. Las autorizaciones de explotación provisional deberán figurar de forma visible en la máquina.</w:t>
      </w:r>
    </w:p>
    <w:p w:rsidR="0071684A" w:rsidRPr="00051BE3" w:rsidRDefault="0071684A" w:rsidP="0071684A">
      <w:pPr>
        <w:spacing w:after="0" w:line="240" w:lineRule="auto"/>
        <w:jc w:val="both"/>
        <w:rPr>
          <w:rFonts w:ascii="Noto Sans" w:hAnsi="Noto Sans" w:cs="Noto Sans"/>
          <w:sz w:val="24"/>
          <w:szCs w:val="24"/>
          <w:lang w:val="es-ES"/>
        </w:rPr>
      </w:pPr>
    </w:p>
    <w:p w:rsidR="0071684A" w:rsidRPr="00051BE3" w:rsidRDefault="0071684A" w:rsidP="0071684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lastRenderedPageBreak/>
        <w:t>7. Las autorizaciones de explotación provisional no ampararán la explotación de un número de máquinas superior del previsto para cada tipo de establecimiento de que se trate.</w:t>
      </w:r>
    </w:p>
    <w:p w:rsidR="005B7FC9" w:rsidRPr="00051BE3" w:rsidRDefault="005B7FC9" w:rsidP="0071684A">
      <w:pPr>
        <w:spacing w:after="0" w:line="240" w:lineRule="auto"/>
        <w:jc w:val="both"/>
        <w:rPr>
          <w:rFonts w:ascii="Noto Sans" w:hAnsi="Noto Sans" w:cs="Noto Sans"/>
          <w:sz w:val="24"/>
          <w:szCs w:val="24"/>
          <w:lang w:val="es-ES"/>
        </w:rPr>
      </w:pPr>
    </w:p>
    <w:p w:rsidR="005B7FC9" w:rsidRPr="00DF4828" w:rsidRDefault="005B7FC9" w:rsidP="005B7FC9">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8. El plazo máximo para dictar la resolución de homologación será de tres meses, a contar desde la fecha de entrada de la solicitud en el registro correspondiente, transcurrido el cual deberán entenderse desestimadas por silencio administrativo.  De oficio se inscribirá en la Sección correspondiente del Registro General del Juego de les Illes Balears.</w:t>
      </w:r>
      <w:r w:rsidRPr="00DF4828">
        <w:rPr>
          <w:rFonts w:ascii="Noto Sans" w:hAnsi="Noto Sans" w:cs="Noto Sans"/>
          <w:sz w:val="24"/>
          <w:szCs w:val="24"/>
          <w:lang w:val="es-ES"/>
        </w:rPr>
        <w:t xml:space="preserve"> </w:t>
      </w:r>
    </w:p>
    <w:p w:rsidR="008B2233" w:rsidRPr="00DF4828" w:rsidRDefault="008B2233" w:rsidP="00C33004">
      <w:pPr>
        <w:spacing w:after="0" w:line="240" w:lineRule="auto"/>
        <w:jc w:val="both"/>
        <w:rPr>
          <w:rFonts w:ascii="Noto Sans" w:hAnsi="Noto Sans" w:cs="Noto Sans"/>
          <w:sz w:val="24"/>
          <w:szCs w:val="24"/>
          <w:lang w:val="es-ES"/>
        </w:rPr>
      </w:pPr>
    </w:p>
    <w:p w:rsidR="008413D9" w:rsidRPr="00DF4828" w:rsidRDefault="008413D9" w:rsidP="008413D9">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D647FA" w:rsidRPr="00051BE3">
        <w:rPr>
          <w:rFonts w:ascii="Noto Sans" w:hAnsi="Noto Sans" w:cs="Noto Sans"/>
          <w:b/>
          <w:sz w:val="24"/>
          <w:szCs w:val="24"/>
          <w:lang w:val="es-ES"/>
        </w:rPr>
        <w:t>3</w:t>
      </w:r>
      <w:r w:rsidR="008C689F" w:rsidRPr="00051BE3">
        <w:rPr>
          <w:rFonts w:ascii="Noto Sans" w:hAnsi="Noto Sans" w:cs="Noto Sans"/>
          <w:b/>
          <w:sz w:val="24"/>
          <w:szCs w:val="24"/>
          <w:lang w:val="es-ES"/>
        </w:rPr>
        <w:t>8</w:t>
      </w:r>
      <w:r w:rsidR="00613072" w:rsidRPr="00051BE3">
        <w:rPr>
          <w:rFonts w:ascii="Noto Sans" w:hAnsi="Noto Sans" w:cs="Noto Sans"/>
          <w:b/>
          <w:sz w:val="24"/>
          <w:szCs w:val="24"/>
          <w:lang w:val="es-ES"/>
        </w:rPr>
        <w:t>.</w:t>
      </w:r>
      <w:r w:rsidRPr="00051BE3">
        <w:rPr>
          <w:rFonts w:ascii="Noto Sans" w:hAnsi="Noto Sans" w:cs="Noto Sans"/>
          <w:b/>
          <w:sz w:val="24"/>
          <w:szCs w:val="24"/>
          <w:lang w:val="es-ES"/>
        </w:rPr>
        <w:t xml:space="preserve"> </w:t>
      </w:r>
      <w:r w:rsidR="001F5B3D" w:rsidRPr="00051BE3">
        <w:rPr>
          <w:rFonts w:ascii="Noto Sans" w:hAnsi="Noto Sans" w:cs="Noto Sans"/>
          <w:b/>
          <w:sz w:val="24"/>
          <w:szCs w:val="24"/>
          <w:lang w:val="es-ES"/>
        </w:rPr>
        <w:t>Revocación de la homologación</w:t>
      </w:r>
      <w:r w:rsidR="001F5B3D">
        <w:rPr>
          <w:rFonts w:ascii="Noto Sans" w:hAnsi="Noto Sans" w:cs="Noto Sans"/>
          <w:b/>
          <w:sz w:val="24"/>
          <w:szCs w:val="24"/>
          <w:lang w:val="es-ES"/>
        </w:rPr>
        <w:t xml:space="preserve"> </w:t>
      </w:r>
    </w:p>
    <w:p w:rsidR="00257D9A" w:rsidRPr="00DF4828" w:rsidRDefault="00257D9A" w:rsidP="008413D9">
      <w:pPr>
        <w:spacing w:after="0" w:line="240" w:lineRule="auto"/>
        <w:jc w:val="both"/>
        <w:rPr>
          <w:rFonts w:ascii="Noto Sans" w:hAnsi="Noto Sans" w:cs="Noto Sans"/>
          <w:b/>
          <w:sz w:val="24"/>
          <w:szCs w:val="24"/>
          <w:lang w:val="es-ES"/>
        </w:rPr>
      </w:pPr>
    </w:p>
    <w:p w:rsidR="00257D9A" w:rsidRPr="00DF4828" w:rsidRDefault="00257D9A" w:rsidP="008413D9">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La </w:t>
      </w:r>
      <w:r w:rsidR="001F5B3D">
        <w:rPr>
          <w:rFonts w:ascii="Noto Sans" w:hAnsi="Noto Sans" w:cs="Noto Sans"/>
          <w:sz w:val="24"/>
          <w:szCs w:val="24"/>
          <w:lang w:val="es-ES"/>
        </w:rPr>
        <w:t>homologación</w:t>
      </w:r>
      <w:r w:rsidRPr="00DF4828">
        <w:rPr>
          <w:rFonts w:ascii="Noto Sans" w:hAnsi="Noto Sans" w:cs="Noto Sans"/>
          <w:sz w:val="24"/>
          <w:szCs w:val="24"/>
          <w:lang w:val="es-ES"/>
        </w:rPr>
        <w:t xml:space="preserve"> de un modelo, juego o material de juego en el Registro General </w:t>
      </w:r>
      <w:r w:rsidR="001F5B3D">
        <w:rPr>
          <w:rFonts w:ascii="Noto Sans" w:hAnsi="Noto Sans" w:cs="Noto Sans"/>
          <w:sz w:val="24"/>
          <w:szCs w:val="24"/>
          <w:lang w:val="es-ES"/>
        </w:rPr>
        <w:t xml:space="preserve">del Juego de las Illes Balears, </w:t>
      </w:r>
      <w:r w:rsidRPr="00DF4828">
        <w:rPr>
          <w:rFonts w:ascii="Noto Sans" w:hAnsi="Noto Sans" w:cs="Noto Sans"/>
          <w:sz w:val="24"/>
          <w:szCs w:val="24"/>
          <w:lang w:val="es-ES"/>
        </w:rPr>
        <w:t xml:space="preserve">podrá </w:t>
      </w:r>
      <w:r w:rsidR="001F5B3D">
        <w:rPr>
          <w:rFonts w:ascii="Noto Sans" w:hAnsi="Noto Sans" w:cs="Noto Sans"/>
          <w:sz w:val="24"/>
          <w:szCs w:val="24"/>
          <w:lang w:val="es-ES"/>
        </w:rPr>
        <w:t>revocarse</w:t>
      </w:r>
      <w:r w:rsidRPr="00DF4828">
        <w:rPr>
          <w:rFonts w:ascii="Noto Sans" w:hAnsi="Noto Sans" w:cs="Noto Sans"/>
          <w:sz w:val="24"/>
          <w:szCs w:val="24"/>
          <w:lang w:val="es-ES"/>
        </w:rPr>
        <w:t xml:space="preserve"> a petición de su titular, siempre que acredite fehacientemente que no se encuentra en explotación ninguna máquina del modelo, ni ejemplar del modelo o material de juego correspondiente en el territorio de la comunidad autónoma de la CAIB.</w:t>
      </w:r>
    </w:p>
    <w:p w:rsidR="00257D9A" w:rsidRPr="00DF4828" w:rsidRDefault="00257D9A" w:rsidP="008413D9">
      <w:pPr>
        <w:spacing w:after="0" w:line="240" w:lineRule="auto"/>
        <w:jc w:val="both"/>
        <w:rPr>
          <w:rFonts w:ascii="Noto Sans" w:hAnsi="Noto Sans" w:cs="Noto Sans"/>
          <w:sz w:val="24"/>
          <w:szCs w:val="24"/>
          <w:lang w:val="es-ES"/>
        </w:rPr>
      </w:pPr>
    </w:p>
    <w:p w:rsidR="00257D9A" w:rsidRPr="00DF4828" w:rsidRDefault="00257D9A" w:rsidP="008413D9">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2. La consejería de Trabajo, Comercio e Industria </w:t>
      </w:r>
      <w:r w:rsidR="001F5B3D">
        <w:rPr>
          <w:rFonts w:ascii="Noto Sans" w:hAnsi="Noto Sans" w:cs="Noto Sans"/>
          <w:sz w:val="24"/>
          <w:szCs w:val="24"/>
          <w:lang w:val="es-ES"/>
        </w:rPr>
        <w:t>revocará</w:t>
      </w:r>
      <w:r w:rsidRPr="00DF4828">
        <w:rPr>
          <w:rFonts w:ascii="Noto Sans" w:hAnsi="Noto Sans" w:cs="Noto Sans"/>
          <w:sz w:val="24"/>
          <w:szCs w:val="24"/>
          <w:lang w:val="es-ES"/>
        </w:rPr>
        <w:t xml:space="preserve"> de oficio la </w:t>
      </w:r>
      <w:r w:rsidR="001F5B3D">
        <w:rPr>
          <w:rFonts w:ascii="Noto Sans" w:hAnsi="Noto Sans" w:cs="Noto Sans"/>
          <w:sz w:val="24"/>
          <w:szCs w:val="24"/>
          <w:lang w:val="es-ES"/>
        </w:rPr>
        <w:t>homologación</w:t>
      </w:r>
      <w:r w:rsidRPr="00DF4828">
        <w:rPr>
          <w:rFonts w:ascii="Noto Sans" w:hAnsi="Noto Sans" w:cs="Noto Sans"/>
          <w:sz w:val="24"/>
          <w:szCs w:val="24"/>
          <w:lang w:val="es-ES"/>
        </w:rPr>
        <w:t>, previa tramitación del correspondiente procedimiento,  en los siguientes supuestos:</w:t>
      </w:r>
    </w:p>
    <w:p w:rsidR="00257D9A" w:rsidRPr="00DF4828" w:rsidRDefault="00257D9A" w:rsidP="008413D9">
      <w:pPr>
        <w:spacing w:after="0" w:line="240" w:lineRule="auto"/>
        <w:jc w:val="both"/>
        <w:rPr>
          <w:rFonts w:ascii="Noto Sans" w:hAnsi="Noto Sans" w:cs="Noto Sans"/>
          <w:sz w:val="24"/>
          <w:szCs w:val="24"/>
          <w:lang w:val="es-ES"/>
        </w:rPr>
      </w:pPr>
    </w:p>
    <w:p w:rsidR="00257D9A" w:rsidRPr="00DF4828" w:rsidRDefault="00257D9A" w:rsidP="00874C5E">
      <w:pPr>
        <w:pStyle w:val="Prrafodelista"/>
        <w:numPr>
          <w:ilvl w:val="0"/>
          <w:numId w:val="1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Cuando se constate, con posterioridad a la </w:t>
      </w:r>
      <w:r w:rsidR="001F5B3D">
        <w:rPr>
          <w:rFonts w:ascii="Noto Sans" w:hAnsi="Noto Sans" w:cs="Noto Sans"/>
          <w:sz w:val="24"/>
          <w:szCs w:val="24"/>
          <w:lang w:val="es-ES"/>
        </w:rPr>
        <w:t>homologación</w:t>
      </w:r>
      <w:r w:rsidRPr="00DF4828">
        <w:rPr>
          <w:rFonts w:ascii="Noto Sans" w:hAnsi="Noto Sans" w:cs="Noto Sans"/>
          <w:sz w:val="24"/>
          <w:szCs w:val="24"/>
          <w:lang w:val="es-ES"/>
        </w:rPr>
        <w:t xml:space="preserve">, que las características del modelo, del juego o del material de juego no se ajustan fielmente a la documentación aportada para su homologación o se hayan efectuado modificaciones en los elementos técnicos que ocasionen la alteración en el desarrollo del juego, la </w:t>
      </w:r>
      <w:r w:rsidR="001C0210" w:rsidRPr="00DF4828">
        <w:rPr>
          <w:rFonts w:ascii="Noto Sans" w:hAnsi="Noto Sans" w:cs="Noto Sans"/>
          <w:sz w:val="24"/>
          <w:szCs w:val="24"/>
          <w:lang w:val="es-ES"/>
        </w:rPr>
        <w:t>cuantía</w:t>
      </w:r>
      <w:r w:rsidRPr="00DF4828">
        <w:rPr>
          <w:rFonts w:ascii="Noto Sans" w:hAnsi="Noto Sans" w:cs="Noto Sans"/>
          <w:sz w:val="24"/>
          <w:szCs w:val="24"/>
          <w:lang w:val="es-ES"/>
        </w:rPr>
        <w:t xml:space="preserve"> de los premios, los contadores o los dispositivos de seguridad del modelo sin la correspondiente autorización, siendo imputable al fabricante.</w:t>
      </w:r>
    </w:p>
    <w:p w:rsidR="00257D9A" w:rsidRPr="00DF4828" w:rsidRDefault="00257D9A" w:rsidP="00874C5E">
      <w:pPr>
        <w:pStyle w:val="Prrafodelista"/>
        <w:numPr>
          <w:ilvl w:val="0"/>
          <w:numId w:val="1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Como consecuencia de una sanción firme en vía administrativa en materia de juego.</w:t>
      </w:r>
    </w:p>
    <w:p w:rsidR="008413D9" w:rsidRPr="00DF4828" w:rsidRDefault="00257D9A" w:rsidP="00874C5E">
      <w:pPr>
        <w:pStyle w:val="Prrafodelista"/>
        <w:numPr>
          <w:ilvl w:val="0"/>
          <w:numId w:val="1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 </w:t>
      </w:r>
      <w:r w:rsidR="008413D9" w:rsidRPr="00DF4828">
        <w:rPr>
          <w:rFonts w:ascii="Noto Sans" w:hAnsi="Noto Sans" w:cs="Noto Sans"/>
          <w:sz w:val="24"/>
          <w:szCs w:val="24"/>
          <w:lang w:val="es-ES"/>
        </w:rPr>
        <w:t>Cuando lo aconsejen graves razones de interés público, en defensa de la formación de la infancia y la juventud, conforme con lo establecido en la legislación en materia de atención y protección de niños y adolescentes.</w:t>
      </w:r>
    </w:p>
    <w:p w:rsidR="00257D9A" w:rsidRPr="00DF4828" w:rsidRDefault="00257D9A" w:rsidP="008413D9">
      <w:pPr>
        <w:spacing w:after="0" w:line="240" w:lineRule="auto"/>
        <w:jc w:val="both"/>
        <w:rPr>
          <w:rFonts w:ascii="Noto Sans" w:hAnsi="Noto Sans" w:cs="Noto Sans"/>
          <w:sz w:val="24"/>
          <w:szCs w:val="24"/>
          <w:lang w:val="es-ES"/>
        </w:rPr>
      </w:pPr>
    </w:p>
    <w:p w:rsidR="00627A08" w:rsidRPr="00051BE3" w:rsidRDefault="00257D9A" w:rsidP="008413D9">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3. La </w:t>
      </w:r>
      <w:r w:rsidR="001F5B3D" w:rsidRPr="00051BE3">
        <w:rPr>
          <w:rFonts w:ascii="Noto Sans" w:hAnsi="Noto Sans" w:cs="Noto Sans"/>
          <w:sz w:val="24"/>
          <w:szCs w:val="24"/>
          <w:lang w:val="es-ES"/>
        </w:rPr>
        <w:t>revocación de la homologación</w:t>
      </w:r>
      <w:r w:rsidRPr="00051BE3">
        <w:rPr>
          <w:rFonts w:ascii="Noto Sans" w:hAnsi="Noto Sans" w:cs="Noto Sans"/>
          <w:sz w:val="24"/>
          <w:szCs w:val="24"/>
          <w:lang w:val="es-ES"/>
        </w:rPr>
        <w:t xml:space="preserve"> producida de oficio </w:t>
      </w:r>
      <w:r w:rsidR="00A65D42" w:rsidRPr="00051BE3">
        <w:rPr>
          <w:rFonts w:ascii="Noto Sans" w:hAnsi="Noto Sans" w:cs="Noto Sans"/>
          <w:sz w:val="24"/>
          <w:szCs w:val="24"/>
          <w:lang w:val="es-ES"/>
        </w:rPr>
        <w:t xml:space="preserve">conllevará la inhabilitación para la fabricación y comercialización de máquinas del modelo, del juego o del material de juego de que se trate, y en los casos contemplados en el apartado segundo motivará la revocación automática de las autorizaciones de explotación de las máquinas correspondientes a dicho modelo. El plazo para la retirada de las máquinas del modelo revocado se fijará en la resolución de </w:t>
      </w:r>
      <w:r w:rsidR="001F5B3D" w:rsidRPr="00051BE3">
        <w:rPr>
          <w:rFonts w:ascii="Noto Sans" w:hAnsi="Noto Sans" w:cs="Noto Sans"/>
          <w:sz w:val="24"/>
          <w:szCs w:val="24"/>
          <w:lang w:val="es-ES"/>
        </w:rPr>
        <w:t>revocación</w:t>
      </w:r>
      <w:r w:rsidR="00A65D42" w:rsidRPr="00051BE3">
        <w:rPr>
          <w:rFonts w:ascii="Noto Sans" w:hAnsi="Noto Sans" w:cs="Noto Sans"/>
          <w:sz w:val="24"/>
          <w:szCs w:val="24"/>
          <w:lang w:val="es-ES"/>
        </w:rPr>
        <w:t>, y nunca podrá ser superior a tres meses, sin perjuicio de las responsabilidades a que hubiera lugar.</w:t>
      </w:r>
      <w:r w:rsidR="00627A08" w:rsidRPr="00051BE3">
        <w:rPr>
          <w:rFonts w:ascii="Noto Sans" w:hAnsi="Noto Sans" w:cs="Noto Sans"/>
          <w:sz w:val="24"/>
          <w:szCs w:val="24"/>
          <w:lang w:val="es-ES"/>
        </w:rPr>
        <w:t xml:space="preserve"> Dichas máquinas podrán canjearse dentro del plazo de tres meses señalado.</w:t>
      </w:r>
    </w:p>
    <w:p w:rsidR="00D647FA" w:rsidRPr="00051BE3" w:rsidRDefault="00D647FA" w:rsidP="008413D9">
      <w:pPr>
        <w:spacing w:after="0" w:line="240" w:lineRule="auto"/>
        <w:jc w:val="both"/>
        <w:rPr>
          <w:rFonts w:ascii="Noto Sans" w:hAnsi="Noto Sans" w:cs="Noto Sans"/>
          <w:sz w:val="24"/>
          <w:szCs w:val="24"/>
          <w:lang w:val="es-ES"/>
        </w:rPr>
      </w:pPr>
    </w:p>
    <w:p w:rsidR="001F5B3D" w:rsidRPr="00051BE3" w:rsidRDefault="001F5B3D" w:rsidP="008413D9">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La revocación supondrá la cancelación de oficio de la inscripción en la sección correspondiente del Registro General del Juego de las Illes Balears. </w:t>
      </w:r>
    </w:p>
    <w:p w:rsidR="001F5B3D" w:rsidRPr="00051BE3" w:rsidRDefault="001F5B3D" w:rsidP="008413D9">
      <w:pPr>
        <w:spacing w:after="0" w:line="240" w:lineRule="auto"/>
        <w:jc w:val="both"/>
        <w:rPr>
          <w:rFonts w:ascii="Noto Sans" w:hAnsi="Noto Sans" w:cs="Noto Sans"/>
          <w:sz w:val="24"/>
          <w:szCs w:val="24"/>
          <w:lang w:val="es-ES"/>
        </w:rPr>
      </w:pPr>
    </w:p>
    <w:p w:rsidR="008153F7" w:rsidRPr="00DF4828" w:rsidRDefault="00A323E7" w:rsidP="002440FD">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lastRenderedPageBreak/>
        <w:t xml:space="preserve">  </w:t>
      </w:r>
      <w:r w:rsidR="00613072" w:rsidRPr="00051BE3">
        <w:rPr>
          <w:rFonts w:ascii="Noto Sans" w:hAnsi="Noto Sans" w:cs="Noto Sans"/>
          <w:b/>
          <w:sz w:val="24"/>
          <w:szCs w:val="24"/>
          <w:lang w:val="es-ES"/>
        </w:rPr>
        <w:t xml:space="preserve">Artículo </w:t>
      </w:r>
      <w:r w:rsidR="008C689F" w:rsidRPr="00051BE3">
        <w:rPr>
          <w:rFonts w:ascii="Noto Sans" w:hAnsi="Noto Sans" w:cs="Noto Sans"/>
          <w:b/>
          <w:sz w:val="24"/>
          <w:szCs w:val="24"/>
          <w:lang w:val="es-ES"/>
        </w:rPr>
        <w:t>39</w:t>
      </w:r>
      <w:r w:rsidR="00613072" w:rsidRPr="00051BE3">
        <w:rPr>
          <w:rFonts w:ascii="Noto Sans" w:hAnsi="Noto Sans" w:cs="Noto Sans"/>
          <w:b/>
          <w:sz w:val="24"/>
          <w:szCs w:val="24"/>
          <w:lang w:val="es-ES"/>
        </w:rPr>
        <w:t>.</w:t>
      </w:r>
      <w:r w:rsidR="00627A08" w:rsidRPr="00051BE3">
        <w:rPr>
          <w:rFonts w:ascii="Noto Sans" w:hAnsi="Noto Sans" w:cs="Noto Sans"/>
          <w:b/>
          <w:sz w:val="24"/>
          <w:szCs w:val="24"/>
          <w:lang w:val="es-ES"/>
        </w:rPr>
        <w:t xml:space="preserve"> </w:t>
      </w:r>
      <w:r w:rsidR="008153F7" w:rsidRPr="00051BE3">
        <w:rPr>
          <w:rFonts w:ascii="Noto Sans" w:hAnsi="Noto Sans" w:cs="Noto Sans"/>
          <w:b/>
          <w:sz w:val="24"/>
          <w:szCs w:val="24"/>
          <w:lang w:val="es-ES"/>
        </w:rPr>
        <w:t xml:space="preserve"> Ensayos previos</w:t>
      </w:r>
    </w:p>
    <w:p w:rsidR="008153F7" w:rsidRPr="00DF4828" w:rsidRDefault="008153F7" w:rsidP="002440FD">
      <w:pPr>
        <w:spacing w:after="0" w:line="240" w:lineRule="auto"/>
        <w:jc w:val="both"/>
        <w:rPr>
          <w:rFonts w:ascii="Noto Sans" w:hAnsi="Noto Sans" w:cs="Noto Sans"/>
          <w:sz w:val="24"/>
          <w:szCs w:val="24"/>
          <w:lang w:val="es-ES"/>
        </w:rPr>
      </w:pPr>
    </w:p>
    <w:p w:rsidR="002B5C21" w:rsidRPr="00DF4828" w:rsidRDefault="008153F7"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Todos los modelos de máquinas de juego de los tipos B</w:t>
      </w:r>
      <w:r w:rsidR="00627A08" w:rsidRPr="00DF4828">
        <w:rPr>
          <w:rFonts w:ascii="Noto Sans" w:hAnsi="Noto Sans" w:cs="Noto Sans"/>
          <w:sz w:val="24"/>
          <w:szCs w:val="24"/>
          <w:lang w:val="es-ES"/>
        </w:rPr>
        <w:t xml:space="preserve"> y C  </w:t>
      </w:r>
      <w:r w:rsidRPr="00DF4828">
        <w:rPr>
          <w:rFonts w:ascii="Noto Sans" w:hAnsi="Noto Sans" w:cs="Noto Sans"/>
          <w:sz w:val="24"/>
          <w:szCs w:val="24"/>
          <w:lang w:val="es-ES"/>
        </w:rPr>
        <w:t xml:space="preserve"> </w:t>
      </w:r>
      <w:r w:rsidR="002B5C21" w:rsidRPr="00DF4828">
        <w:rPr>
          <w:rFonts w:ascii="Noto Sans" w:hAnsi="Noto Sans" w:cs="Noto Sans"/>
          <w:sz w:val="24"/>
          <w:szCs w:val="24"/>
          <w:lang w:val="es-ES"/>
        </w:rPr>
        <w:t>y en su caso los sistemas de interconexión empleados</w:t>
      </w:r>
      <w:r w:rsidR="00627A08" w:rsidRPr="00DF4828">
        <w:rPr>
          <w:rFonts w:ascii="Noto Sans" w:hAnsi="Noto Sans" w:cs="Noto Sans"/>
          <w:sz w:val="24"/>
          <w:szCs w:val="24"/>
          <w:lang w:val="es-ES"/>
        </w:rPr>
        <w:t>, los juegos en las máquinas de tipo B y C c</w:t>
      </w:r>
      <w:r w:rsidR="002B5C21" w:rsidRPr="00DF4828">
        <w:rPr>
          <w:rFonts w:ascii="Noto Sans" w:hAnsi="Noto Sans" w:cs="Noto Sans"/>
          <w:sz w:val="24"/>
          <w:szCs w:val="24"/>
          <w:lang w:val="es-ES"/>
        </w:rPr>
        <w:t>on señal de vídeo, así como</w:t>
      </w:r>
      <w:r w:rsidR="00627A08" w:rsidRPr="00DF4828">
        <w:rPr>
          <w:rFonts w:ascii="Noto Sans" w:hAnsi="Noto Sans" w:cs="Noto Sans"/>
          <w:sz w:val="24"/>
          <w:szCs w:val="24"/>
          <w:lang w:val="es-ES"/>
        </w:rPr>
        <w:t xml:space="preserve"> otro material de juego y los juegos </w:t>
      </w:r>
      <w:r w:rsidR="002B5C21" w:rsidRPr="00DF4828">
        <w:rPr>
          <w:rFonts w:ascii="Noto Sans" w:hAnsi="Noto Sans" w:cs="Noto Sans"/>
          <w:sz w:val="24"/>
          <w:szCs w:val="24"/>
          <w:lang w:val="es-ES"/>
        </w:rPr>
        <w:t xml:space="preserve">deberán estar sometidos, con anterioridad a su homologación e inscripción, a ensayo realizado por entidad o laboratorio autorizado, sin perjuicio de lo establecido en el apartado 3 de este artículo. </w:t>
      </w:r>
    </w:p>
    <w:p w:rsidR="002B5C21" w:rsidRPr="00DF4828" w:rsidRDefault="002B5C21" w:rsidP="002440FD">
      <w:pPr>
        <w:spacing w:after="0" w:line="240" w:lineRule="auto"/>
        <w:jc w:val="both"/>
        <w:rPr>
          <w:rFonts w:ascii="Noto Sans" w:hAnsi="Noto Sans" w:cs="Noto Sans"/>
          <w:sz w:val="24"/>
          <w:szCs w:val="24"/>
          <w:lang w:val="es-ES"/>
        </w:rPr>
      </w:pPr>
    </w:p>
    <w:p w:rsidR="002B5C21" w:rsidRPr="00DF4828" w:rsidRDefault="002B5C21"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Dicha entidad o laboratorio autorizado deberá informar sobre el funcionamiento del modelo, y en especial, sobre si el funcionamiento de la máquina, el programa de juego y la distribución de premios se corresponden con las certificaciones técnicas contenidas en la memoria de funcionamiento y planos de la máquina aportados por el fabricante al laboratorio, así como en la normativa técnica que en cada caso le sea de aplicación.</w:t>
      </w:r>
    </w:p>
    <w:p w:rsidR="002B5C21" w:rsidRPr="00DF4828" w:rsidRDefault="002B5C21" w:rsidP="002440FD">
      <w:pPr>
        <w:spacing w:after="0" w:line="240" w:lineRule="auto"/>
        <w:jc w:val="both"/>
        <w:rPr>
          <w:rFonts w:ascii="Noto Sans" w:hAnsi="Noto Sans" w:cs="Noto Sans"/>
          <w:sz w:val="24"/>
          <w:szCs w:val="24"/>
          <w:lang w:val="es-ES"/>
        </w:rPr>
      </w:pPr>
    </w:p>
    <w:p w:rsidR="008153F7" w:rsidRPr="00DF4828" w:rsidRDefault="002B5C21"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3. </w:t>
      </w:r>
      <w:r w:rsidR="001F5B3D">
        <w:rPr>
          <w:rFonts w:ascii="Noto Sans" w:hAnsi="Noto Sans" w:cs="Noto Sans"/>
          <w:sz w:val="24"/>
          <w:szCs w:val="24"/>
          <w:lang w:val="es-ES"/>
        </w:rPr>
        <w:t>El Consejero de Trabajo, Comercio e Industria</w:t>
      </w:r>
      <w:r w:rsidR="008B6B7D" w:rsidRPr="00DF4828">
        <w:rPr>
          <w:rFonts w:ascii="Noto Sans" w:hAnsi="Noto Sans" w:cs="Noto Sans"/>
          <w:sz w:val="24"/>
          <w:szCs w:val="24"/>
          <w:lang w:val="es-ES"/>
        </w:rPr>
        <w:t xml:space="preserve"> reconocerá los ensayos previos realizados por otras Administraciones Públicas españolas y por otros Estados miembros de la Unión Europea, del Espacio Económico Europeo y </w:t>
      </w:r>
      <w:r w:rsidR="000A5904" w:rsidRPr="00DF4828">
        <w:rPr>
          <w:rFonts w:ascii="Noto Sans" w:hAnsi="Noto Sans" w:cs="Noto Sans"/>
          <w:sz w:val="24"/>
          <w:szCs w:val="24"/>
          <w:lang w:val="es-ES"/>
        </w:rPr>
        <w:t>Turquía</w:t>
      </w:r>
      <w:r w:rsidR="008B6B7D" w:rsidRPr="00DF4828">
        <w:rPr>
          <w:rFonts w:ascii="Noto Sans" w:hAnsi="Noto Sans" w:cs="Noto Sans"/>
          <w:sz w:val="24"/>
          <w:szCs w:val="24"/>
          <w:lang w:val="es-ES"/>
        </w:rPr>
        <w:t xml:space="preserve">, en la medida que los resultados hayan sido puestos a su disposición </w:t>
      </w:r>
      <w:r w:rsidR="008153F7" w:rsidRPr="00DF4828">
        <w:rPr>
          <w:rFonts w:ascii="Noto Sans" w:hAnsi="Noto Sans" w:cs="Noto Sans"/>
          <w:sz w:val="24"/>
          <w:szCs w:val="24"/>
          <w:lang w:val="es-ES"/>
        </w:rPr>
        <w:t xml:space="preserve"> y garanticen un nivel de seguridad equivalente al previsto en el presente Reglamento.</w:t>
      </w:r>
    </w:p>
    <w:p w:rsidR="00627A08" w:rsidRPr="00DF4828" w:rsidRDefault="00627A08" w:rsidP="002440FD">
      <w:pPr>
        <w:spacing w:after="0" w:line="240" w:lineRule="auto"/>
        <w:jc w:val="both"/>
        <w:rPr>
          <w:rFonts w:ascii="Noto Sans" w:hAnsi="Noto Sans" w:cs="Noto Sans"/>
          <w:sz w:val="24"/>
          <w:szCs w:val="24"/>
          <w:lang w:val="es-ES"/>
        </w:rPr>
      </w:pPr>
    </w:p>
    <w:p w:rsidR="00627A08" w:rsidRPr="00051BE3" w:rsidRDefault="00613072" w:rsidP="002440FD">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Capítulo</w:t>
      </w:r>
      <w:r w:rsidR="000A5904" w:rsidRPr="00051BE3">
        <w:rPr>
          <w:rFonts w:ascii="Noto Sans" w:hAnsi="Noto Sans" w:cs="Noto Sans"/>
          <w:b/>
          <w:sz w:val="24"/>
          <w:szCs w:val="24"/>
          <w:lang w:val="es-ES"/>
        </w:rPr>
        <w:t xml:space="preserve"> </w:t>
      </w:r>
      <w:r w:rsidR="002F2C66" w:rsidRPr="00051BE3">
        <w:rPr>
          <w:rFonts w:ascii="Noto Sans" w:hAnsi="Noto Sans" w:cs="Noto Sans"/>
          <w:b/>
          <w:sz w:val="24"/>
          <w:szCs w:val="24"/>
          <w:lang w:val="es-ES"/>
        </w:rPr>
        <w:t xml:space="preserve">II. </w:t>
      </w:r>
      <w:r w:rsidR="000A5904" w:rsidRPr="00051BE3">
        <w:rPr>
          <w:rFonts w:ascii="Noto Sans" w:hAnsi="Noto Sans" w:cs="Noto Sans"/>
          <w:b/>
          <w:sz w:val="24"/>
          <w:szCs w:val="24"/>
          <w:lang w:val="es-ES"/>
        </w:rPr>
        <w:t xml:space="preserve"> </w:t>
      </w:r>
      <w:r w:rsidR="00627A08" w:rsidRPr="00051BE3">
        <w:rPr>
          <w:rFonts w:ascii="Noto Sans" w:hAnsi="Noto Sans" w:cs="Noto Sans"/>
          <w:b/>
          <w:sz w:val="24"/>
          <w:szCs w:val="24"/>
          <w:lang w:val="es-ES"/>
        </w:rPr>
        <w:t>De los laboratorios de ensayo</w:t>
      </w:r>
    </w:p>
    <w:p w:rsidR="00627A08" w:rsidRPr="00051BE3" w:rsidRDefault="00627A08" w:rsidP="002440FD">
      <w:pPr>
        <w:spacing w:after="0" w:line="240" w:lineRule="auto"/>
        <w:jc w:val="both"/>
        <w:rPr>
          <w:rFonts w:ascii="Noto Sans" w:hAnsi="Noto Sans" w:cs="Noto Sans"/>
          <w:sz w:val="24"/>
          <w:szCs w:val="24"/>
          <w:lang w:val="es-ES"/>
        </w:rPr>
      </w:pPr>
    </w:p>
    <w:p w:rsidR="00627A08" w:rsidRPr="00DF4828" w:rsidRDefault="00627A08" w:rsidP="002440FD">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2F2C66" w:rsidRPr="00051BE3">
        <w:rPr>
          <w:rFonts w:ascii="Noto Sans" w:hAnsi="Noto Sans" w:cs="Noto Sans"/>
          <w:b/>
          <w:sz w:val="24"/>
          <w:szCs w:val="24"/>
          <w:lang w:val="es-ES"/>
        </w:rPr>
        <w:t>4</w:t>
      </w:r>
      <w:r w:rsidR="008C689F" w:rsidRPr="00051BE3">
        <w:rPr>
          <w:rFonts w:ascii="Noto Sans" w:hAnsi="Noto Sans" w:cs="Noto Sans"/>
          <w:b/>
          <w:sz w:val="24"/>
          <w:szCs w:val="24"/>
          <w:lang w:val="es-ES"/>
        </w:rPr>
        <w:t>0</w:t>
      </w:r>
      <w:r w:rsidR="002F2C66" w:rsidRPr="00051BE3">
        <w:rPr>
          <w:rFonts w:ascii="Noto Sans" w:hAnsi="Noto Sans" w:cs="Noto Sans"/>
          <w:b/>
          <w:sz w:val="24"/>
          <w:szCs w:val="24"/>
          <w:lang w:val="es-ES"/>
        </w:rPr>
        <w:t>.</w:t>
      </w:r>
      <w:r w:rsidRPr="00051BE3">
        <w:rPr>
          <w:rFonts w:ascii="Noto Sans" w:hAnsi="Noto Sans" w:cs="Noto Sans"/>
          <w:b/>
          <w:sz w:val="24"/>
          <w:szCs w:val="24"/>
          <w:lang w:val="es-ES"/>
        </w:rPr>
        <w:t xml:space="preserve"> </w:t>
      </w:r>
      <w:r w:rsidR="00A323E7" w:rsidRPr="00051BE3">
        <w:rPr>
          <w:rFonts w:ascii="Noto Sans" w:hAnsi="Noto Sans" w:cs="Noto Sans"/>
          <w:b/>
          <w:sz w:val="24"/>
          <w:szCs w:val="24"/>
          <w:lang w:val="es-ES"/>
        </w:rPr>
        <w:t xml:space="preserve">Laboratorios de ensayo de máquinas de juego </w:t>
      </w:r>
      <w:r w:rsidR="00E62EEF" w:rsidRPr="00051BE3">
        <w:rPr>
          <w:rFonts w:ascii="Noto Sans" w:hAnsi="Noto Sans" w:cs="Noto Sans"/>
          <w:b/>
          <w:sz w:val="24"/>
          <w:szCs w:val="24"/>
          <w:lang w:val="es-ES"/>
        </w:rPr>
        <w:t>y</w:t>
      </w:r>
      <w:r w:rsidR="00A323E7" w:rsidRPr="00051BE3">
        <w:rPr>
          <w:rFonts w:ascii="Noto Sans" w:hAnsi="Noto Sans" w:cs="Noto Sans"/>
          <w:b/>
          <w:sz w:val="24"/>
          <w:szCs w:val="24"/>
          <w:lang w:val="es-ES"/>
        </w:rPr>
        <w:t xml:space="preserve"> de material de juego </w:t>
      </w:r>
    </w:p>
    <w:p w:rsidR="0043461E" w:rsidRPr="00DF4828" w:rsidRDefault="0043461E" w:rsidP="002440FD">
      <w:pPr>
        <w:spacing w:after="0" w:line="240" w:lineRule="auto"/>
        <w:jc w:val="both"/>
        <w:rPr>
          <w:rFonts w:ascii="Noto Sans" w:hAnsi="Noto Sans" w:cs="Noto Sans"/>
          <w:sz w:val="24"/>
          <w:szCs w:val="24"/>
          <w:lang w:val="es-ES"/>
        </w:rPr>
      </w:pPr>
    </w:p>
    <w:p w:rsidR="0043461E" w:rsidRPr="00DF4828" w:rsidRDefault="0043461E" w:rsidP="0043461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A los efectos del presente Reglamento, se entiende por laboratorio de ensayo </w:t>
      </w:r>
      <w:r w:rsidR="00A323E7" w:rsidRPr="00DF4828">
        <w:rPr>
          <w:rFonts w:ascii="Noto Sans" w:hAnsi="Noto Sans" w:cs="Noto Sans"/>
          <w:sz w:val="24"/>
          <w:szCs w:val="24"/>
          <w:lang w:val="es-ES"/>
        </w:rPr>
        <w:t xml:space="preserve">la entidad pública o privada, con personalidad jurídica propia, encargada de la verificación de la conformidad de cada tipo de máquina </w:t>
      </w:r>
      <w:r w:rsidR="00835EA0" w:rsidRPr="00DF4828">
        <w:rPr>
          <w:rFonts w:ascii="Noto Sans" w:hAnsi="Noto Sans" w:cs="Noto Sans"/>
          <w:sz w:val="24"/>
          <w:szCs w:val="24"/>
          <w:lang w:val="es-ES"/>
        </w:rPr>
        <w:t xml:space="preserve">recreativa con premio programado y de azar </w:t>
      </w:r>
      <w:r w:rsidR="00A323E7" w:rsidRPr="00DF4828">
        <w:rPr>
          <w:rFonts w:ascii="Noto Sans" w:hAnsi="Noto Sans" w:cs="Noto Sans"/>
          <w:sz w:val="24"/>
          <w:szCs w:val="24"/>
          <w:lang w:val="es-ES"/>
        </w:rPr>
        <w:t xml:space="preserve"> y del material de juego y apuestas con las especificaciones, características y requisitos técnicos establecidos por la normativa de juego. La verificación será previa a la homologación de dicho material. </w:t>
      </w:r>
    </w:p>
    <w:p w:rsidR="00A323E7" w:rsidRPr="00DF4828" w:rsidRDefault="00A323E7" w:rsidP="0043461E">
      <w:pPr>
        <w:spacing w:after="0" w:line="240" w:lineRule="auto"/>
        <w:jc w:val="both"/>
        <w:rPr>
          <w:rFonts w:ascii="Noto Sans" w:hAnsi="Noto Sans" w:cs="Noto Sans"/>
          <w:sz w:val="24"/>
          <w:szCs w:val="24"/>
          <w:lang w:val="es-ES"/>
        </w:rPr>
      </w:pPr>
    </w:p>
    <w:p w:rsidR="00A323E7" w:rsidRPr="00DF4828" w:rsidRDefault="00A323E7" w:rsidP="0043461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El ejercicio de sus funciones por los laboratorios de ensayo requerirá autorización administrativa previa en los términos recogidos en este reglamento.</w:t>
      </w:r>
    </w:p>
    <w:p w:rsidR="0043461E" w:rsidRPr="00DF4828" w:rsidRDefault="0043461E" w:rsidP="0043461E">
      <w:pPr>
        <w:spacing w:after="0" w:line="240" w:lineRule="auto"/>
        <w:jc w:val="both"/>
        <w:rPr>
          <w:rFonts w:ascii="Noto Sans" w:hAnsi="Noto Sans" w:cs="Noto Sans"/>
          <w:sz w:val="24"/>
          <w:szCs w:val="24"/>
          <w:lang w:val="es-ES"/>
        </w:rPr>
      </w:pPr>
    </w:p>
    <w:p w:rsidR="0043461E" w:rsidRPr="00DF4828" w:rsidRDefault="0043461E" w:rsidP="0043461E">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2221F9" w:rsidRPr="00DF4828">
        <w:rPr>
          <w:rFonts w:ascii="Noto Sans" w:hAnsi="Noto Sans" w:cs="Noto Sans"/>
          <w:b/>
          <w:sz w:val="24"/>
          <w:szCs w:val="24"/>
          <w:lang w:val="es-ES"/>
        </w:rPr>
        <w:t>4</w:t>
      </w:r>
      <w:r w:rsidR="00AE5EAE" w:rsidRPr="00DF4828">
        <w:rPr>
          <w:rFonts w:ascii="Noto Sans" w:hAnsi="Noto Sans" w:cs="Noto Sans"/>
          <w:b/>
          <w:sz w:val="24"/>
          <w:szCs w:val="24"/>
          <w:lang w:val="es-ES"/>
        </w:rPr>
        <w:t>1</w:t>
      </w:r>
      <w:r w:rsidRPr="00DF4828">
        <w:rPr>
          <w:rFonts w:ascii="Noto Sans" w:hAnsi="Noto Sans" w:cs="Noto Sans"/>
          <w:b/>
          <w:sz w:val="24"/>
          <w:szCs w:val="24"/>
          <w:lang w:val="es-ES"/>
        </w:rPr>
        <w:t xml:space="preserve">. </w:t>
      </w:r>
      <w:r w:rsidR="00A323E7" w:rsidRPr="00DF4828">
        <w:rPr>
          <w:rFonts w:ascii="Noto Sans" w:hAnsi="Noto Sans" w:cs="Noto Sans"/>
          <w:b/>
          <w:sz w:val="24"/>
          <w:szCs w:val="24"/>
          <w:lang w:val="es-ES"/>
        </w:rPr>
        <w:t xml:space="preserve">Requisitos para la autorización como laboratorio de ensayo </w:t>
      </w:r>
    </w:p>
    <w:p w:rsidR="00A323E7" w:rsidRPr="00DF4828" w:rsidRDefault="00A323E7" w:rsidP="0043461E">
      <w:pPr>
        <w:spacing w:after="0" w:line="240" w:lineRule="auto"/>
        <w:jc w:val="both"/>
        <w:rPr>
          <w:rFonts w:ascii="Noto Sans" w:hAnsi="Noto Sans" w:cs="Noto Sans"/>
          <w:b/>
          <w:sz w:val="24"/>
          <w:szCs w:val="24"/>
          <w:lang w:val="es-ES"/>
        </w:rPr>
      </w:pPr>
    </w:p>
    <w:p w:rsidR="00A323E7" w:rsidRPr="00DF4828" w:rsidRDefault="00A323E7" w:rsidP="0043461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Los laboratorios de ensayo deberán disponer de los medios materiales y humanos suficientes y de la solvencia técnica y financiera necesaria para garantizar el correcto ejercicio de sus funciones con imparcialidad e independencia.</w:t>
      </w:r>
    </w:p>
    <w:p w:rsidR="00A323E7" w:rsidRPr="00DF4828" w:rsidRDefault="00A323E7" w:rsidP="0043461E">
      <w:pPr>
        <w:spacing w:after="0" w:line="240" w:lineRule="auto"/>
        <w:jc w:val="both"/>
        <w:rPr>
          <w:rFonts w:ascii="Noto Sans" w:hAnsi="Noto Sans" w:cs="Noto Sans"/>
          <w:sz w:val="24"/>
          <w:szCs w:val="24"/>
          <w:lang w:val="es-ES"/>
        </w:rPr>
      </w:pPr>
    </w:p>
    <w:p w:rsidR="00425F70" w:rsidRPr="00DF4828" w:rsidRDefault="00A323E7" w:rsidP="0043461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2. </w:t>
      </w:r>
      <w:r w:rsidR="00425F70" w:rsidRPr="00DF4828">
        <w:rPr>
          <w:rFonts w:ascii="Noto Sans" w:hAnsi="Noto Sans" w:cs="Noto Sans"/>
          <w:sz w:val="24"/>
          <w:szCs w:val="24"/>
          <w:lang w:val="es-ES"/>
        </w:rPr>
        <w:t xml:space="preserve">El laboratorio que solicite la preceptiva autorización deberá disponer de la correspondiente acreditación concedida por una entidad habilitada para expedirla de conformidad con lo dispuesto en la normativa aplicable en materia de calidad y seguridad industrial, que será aportada junto con la solicitud. </w:t>
      </w:r>
    </w:p>
    <w:p w:rsidR="00835EA0" w:rsidRPr="00DF4828" w:rsidRDefault="00835EA0" w:rsidP="0043461E">
      <w:pPr>
        <w:spacing w:after="0" w:line="240" w:lineRule="auto"/>
        <w:jc w:val="both"/>
        <w:rPr>
          <w:rFonts w:ascii="Noto Sans" w:hAnsi="Noto Sans" w:cs="Noto Sans"/>
          <w:sz w:val="24"/>
          <w:szCs w:val="24"/>
          <w:lang w:val="es-ES"/>
        </w:rPr>
      </w:pPr>
    </w:p>
    <w:p w:rsidR="00425F70" w:rsidRPr="00DF4828" w:rsidRDefault="00425F70" w:rsidP="0043461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 Cuando la titularidad del laboratorio corresponda a una entidad privada, deberá contratarse un seguro de responsabilidad civil por importe mínimo de un millón de euros que cubra los daños y perjuicios de los que sea civilmente responsable.</w:t>
      </w:r>
    </w:p>
    <w:p w:rsidR="00425F70" w:rsidRPr="00DF4828" w:rsidRDefault="00425F70" w:rsidP="0043461E">
      <w:pPr>
        <w:spacing w:after="0" w:line="240" w:lineRule="auto"/>
        <w:jc w:val="both"/>
        <w:rPr>
          <w:rFonts w:ascii="Noto Sans" w:hAnsi="Noto Sans" w:cs="Noto Sans"/>
          <w:sz w:val="24"/>
          <w:szCs w:val="24"/>
          <w:lang w:val="es-ES"/>
        </w:rPr>
      </w:pPr>
    </w:p>
    <w:p w:rsidR="00425F70" w:rsidRPr="00DF4828" w:rsidRDefault="00425F70" w:rsidP="0043461E">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8C689F" w:rsidRPr="00051BE3">
        <w:rPr>
          <w:rFonts w:ascii="Noto Sans" w:hAnsi="Noto Sans" w:cs="Noto Sans"/>
          <w:b/>
          <w:sz w:val="24"/>
          <w:szCs w:val="24"/>
          <w:lang w:val="es-ES"/>
        </w:rPr>
        <w:t>42.</w:t>
      </w:r>
      <w:r w:rsidRPr="00051BE3">
        <w:rPr>
          <w:rFonts w:ascii="Noto Sans" w:hAnsi="Noto Sans" w:cs="Noto Sans"/>
          <w:b/>
          <w:sz w:val="24"/>
          <w:szCs w:val="24"/>
          <w:lang w:val="es-ES"/>
        </w:rPr>
        <w:t xml:space="preserve"> Procedimiento de autorización de los laboratorios de ensayo</w:t>
      </w:r>
    </w:p>
    <w:p w:rsidR="00425F70" w:rsidRPr="00DF4828" w:rsidRDefault="00425F70" w:rsidP="0043461E">
      <w:pPr>
        <w:spacing w:after="0" w:line="240" w:lineRule="auto"/>
        <w:jc w:val="both"/>
        <w:rPr>
          <w:rFonts w:ascii="Noto Sans" w:hAnsi="Noto Sans" w:cs="Noto Sans"/>
          <w:b/>
          <w:sz w:val="24"/>
          <w:szCs w:val="24"/>
          <w:lang w:val="es-ES"/>
        </w:rPr>
      </w:pPr>
    </w:p>
    <w:p w:rsidR="00425F70" w:rsidRPr="00DF4828" w:rsidRDefault="00425F70" w:rsidP="0043461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La solicitud de autorización como laboratorio de ensayo se dirigirá a la Consejería de Trabajo, Comercio e Industria</w:t>
      </w:r>
      <w:r w:rsidR="005E688A" w:rsidRPr="00DF4828">
        <w:rPr>
          <w:rFonts w:ascii="Noto Sans" w:hAnsi="Noto Sans" w:cs="Noto Sans"/>
          <w:sz w:val="24"/>
          <w:szCs w:val="24"/>
          <w:lang w:val="es-ES"/>
        </w:rPr>
        <w:t xml:space="preserve"> de acuerdo con el modelo normalizado que estará disponible en la página web </w:t>
      </w:r>
      <w:r w:rsidR="001F5B3D">
        <w:rPr>
          <w:rFonts w:ascii="Noto Sans" w:hAnsi="Noto Sans" w:cs="Noto Sans"/>
          <w:sz w:val="24"/>
          <w:szCs w:val="24"/>
          <w:lang w:val="es-ES"/>
        </w:rPr>
        <w:t xml:space="preserve">de la Dirección General de Comercio y Empresa de la Consejería </w:t>
      </w:r>
      <w:r w:rsidR="001F5B3D" w:rsidRPr="00DF4828">
        <w:rPr>
          <w:rFonts w:ascii="Noto Sans" w:hAnsi="Noto Sans" w:cs="Noto Sans"/>
          <w:sz w:val="24"/>
          <w:szCs w:val="24"/>
          <w:lang w:val="es-ES"/>
        </w:rPr>
        <w:t>de Trabajo, Comercio e Industria</w:t>
      </w:r>
      <w:r w:rsidR="001F5B3D">
        <w:rPr>
          <w:rFonts w:ascii="Noto Sans" w:hAnsi="Noto Sans" w:cs="Noto Sans"/>
          <w:sz w:val="24"/>
          <w:szCs w:val="24"/>
          <w:lang w:val="es-ES"/>
        </w:rPr>
        <w:t>,</w:t>
      </w:r>
      <w:r w:rsidR="001F5B3D" w:rsidRPr="00DF4828">
        <w:rPr>
          <w:rFonts w:ascii="Noto Sans" w:hAnsi="Noto Sans" w:cs="Noto Sans"/>
          <w:sz w:val="24"/>
          <w:szCs w:val="24"/>
          <w:lang w:val="es-ES"/>
        </w:rPr>
        <w:t xml:space="preserve"> </w:t>
      </w:r>
      <w:r w:rsidR="005E688A" w:rsidRPr="00DF4828">
        <w:rPr>
          <w:rFonts w:ascii="Noto Sans" w:hAnsi="Noto Sans" w:cs="Noto Sans"/>
          <w:sz w:val="24"/>
          <w:szCs w:val="24"/>
          <w:lang w:val="es-ES"/>
        </w:rPr>
        <w:t xml:space="preserve">que figura como Anexo XXXXX  de este reglamento, </w:t>
      </w:r>
      <w:r w:rsidRPr="00DF4828">
        <w:rPr>
          <w:rFonts w:ascii="Noto Sans" w:hAnsi="Noto Sans" w:cs="Noto Sans"/>
          <w:sz w:val="24"/>
          <w:szCs w:val="24"/>
          <w:lang w:val="es-ES"/>
        </w:rPr>
        <w:t xml:space="preserve"> expresando el alcance de la autorización solicitada.</w:t>
      </w:r>
    </w:p>
    <w:p w:rsidR="00425F70" w:rsidRPr="00DF4828" w:rsidRDefault="00425F70" w:rsidP="0043461E">
      <w:pPr>
        <w:spacing w:after="0" w:line="240" w:lineRule="auto"/>
        <w:jc w:val="both"/>
        <w:rPr>
          <w:rFonts w:ascii="Noto Sans" w:hAnsi="Noto Sans" w:cs="Noto Sans"/>
          <w:sz w:val="24"/>
          <w:szCs w:val="24"/>
          <w:lang w:val="es-ES"/>
        </w:rPr>
      </w:pPr>
    </w:p>
    <w:p w:rsidR="001C0210" w:rsidRPr="00DF4828" w:rsidRDefault="00425F70" w:rsidP="0043461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La solicitud se podrá presentar en cualquier</w:t>
      </w:r>
      <w:r w:rsidR="005A1518" w:rsidRPr="00DF4828">
        <w:rPr>
          <w:rFonts w:ascii="Noto Sans" w:hAnsi="Noto Sans" w:cs="Noto Sans"/>
          <w:sz w:val="24"/>
          <w:szCs w:val="24"/>
          <w:lang w:val="es-ES"/>
        </w:rPr>
        <w:t xml:space="preserve">a de los registros de la Comunidad Autónoma de las Illes Balears, de la Administración General del Estado, o en cualquier lugar previsto en el artículo 16.4 de la </w:t>
      </w:r>
      <w:r w:rsidR="001C0210" w:rsidRPr="00DF4828">
        <w:rPr>
          <w:rFonts w:ascii="Noto Sans" w:hAnsi="Noto Sans" w:cs="Noto Sans"/>
          <w:sz w:val="24"/>
          <w:szCs w:val="24"/>
          <w:lang w:val="es-ES"/>
        </w:rPr>
        <w:t>Ley 39/2015</w:t>
      </w:r>
      <w:r w:rsidR="005A1518" w:rsidRPr="00DF4828">
        <w:rPr>
          <w:rFonts w:ascii="Noto Sans" w:hAnsi="Noto Sans" w:cs="Noto Sans"/>
          <w:sz w:val="24"/>
          <w:szCs w:val="24"/>
          <w:lang w:val="es-ES"/>
        </w:rPr>
        <w:t>, de 1 de octubre, del Procedimiento Administrativo Común de las Administraciones Públicas.</w:t>
      </w:r>
    </w:p>
    <w:p w:rsidR="005A1518" w:rsidRPr="00DF4828" w:rsidRDefault="005A1518" w:rsidP="0043461E">
      <w:pPr>
        <w:spacing w:after="0" w:line="240" w:lineRule="auto"/>
        <w:jc w:val="both"/>
        <w:rPr>
          <w:rFonts w:ascii="Noto Sans" w:hAnsi="Noto Sans" w:cs="Noto Sans"/>
          <w:sz w:val="24"/>
          <w:szCs w:val="24"/>
          <w:lang w:val="es-ES"/>
        </w:rPr>
      </w:pPr>
    </w:p>
    <w:p w:rsidR="00425F70" w:rsidRPr="00DF4828" w:rsidRDefault="00425F70" w:rsidP="0043461E">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  A los efectos de garantizar la imparcialidad e independencia de los laboratorios en el ejercicio de sus funciones de verificación, deberán aportar con la solicitud la siguiente documentación:</w:t>
      </w:r>
    </w:p>
    <w:p w:rsidR="00425F70" w:rsidRPr="00DF4828" w:rsidRDefault="00425F70" w:rsidP="0043461E">
      <w:pPr>
        <w:spacing w:after="0" w:line="240" w:lineRule="auto"/>
        <w:jc w:val="both"/>
        <w:rPr>
          <w:rFonts w:ascii="Noto Sans" w:hAnsi="Noto Sans" w:cs="Noto Sans"/>
          <w:sz w:val="24"/>
          <w:szCs w:val="24"/>
          <w:lang w:val="es-ES"/>
        </w:rPr>
      </w:pPr>
    </w:p>
    <w:p w:rsidR="00425F70" w:rsidRPr="00DF4828" w:rsidRDefault="00425F70" w:rsidP="00874C5E">
      <w:pPr>
        <w:pStyle w:val="Prrafodelista"/>
        <w:numPr>
          <w:ilvl w:val="0"/>
          <w:numId w:val="3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Documento que contenga la denominación de la entidad, con indicación de su naturaleza jurídica y domicilio social.</w:t>
      </w:r>
    </w:p>
    <w:p w:rsidR="00425F70" w:rsidRPr="00DF4828" w:rsidRDefault="00425F70" w:rsidP="00425F70">
      <w:pPr>
        <w:spacing w:after="0" w:line="240" w:lineRule="auto"/>
        <w:jc w:val="both"/>
        <w:rPr>
          <w:rFonts w:ascii="Noto Sans" w:hAnsi="Noto Sans" w:cs="Noto Sans"/>
          <w:sz w:val="24"/>
          <w:szCs w:val="24"/>
          <w:lang w:val="es-ES"/>
        </w:rPr>
      </w:pPr>
    </w:p>
    <w:p w:rsidR="00425F70" w:rsidRPr="00DF4828" w:rsidRDefault="00425F70" w:rsidP="00874C5E">
      <w:pPr>
        <w:pStyle w:val="Prrafodelista"/>
        <w:numPr>
          <w:ilvl w:val="0"/>
          <w:numId w:val="3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En el caso de personas jurídicas, copia compulsada de la escritura de constitución, disposición o acuerdo de creación y, en su caso, estatutos sociales. Si el solicitante es una sociedad mercantil, la escritura de constitución deberá estar debidamente inscrita en el Registro Mercantil u organismo equivalente en el caso de sociedades extranjeras. </w:t>
      </w:r>
    </w:p>
    <w:p w:rsidR="00425F70" w:rsidRPr="00DF4828" w:rsidRDefault="00425F70" w:rsidP="00425F70">
      <w:pPr>
        <w:pStyle w:val="Prrafodelista"/>
        <w:rPr>
          <w:rFonts w:ascii="Noto Sans" w:hAnsi="Noto Sans" w:cs="Noto Sans"/>
          <w:sz w:val="24"/>
          <w:szCs w:val="24"/>
          <w:lang w:val="es-ES"/>
        </w:rPr>
      </w:pPr>
    </w:p>
    <w:p w:rsidR="00425F70" w:rsidRPr="00DF4828" w:rsidRDefault="00425F70" w:rsidP="00874C5E">
      <w:pPr>
        <w:pStyle w:val="Prrafodelista"/>
        <w:numPr>
          <w:ilvl w:val="0"/>
          <w:numId w:val="3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Relación nominal y datos personales que permitan la identificación del personal que preste servicios en el laboratorio.</w:t>
      </w:r>
    </w:p>
    <w:p w:rsidR="00425F70" w:rsidRPr="00DF4828" w:rsidRDefault="00425F70" w:rsidP="00425F70">
      <w:pPr>
        <w:pStyle w:val="Prrafodelista"/>
        <w:rPr>
          <w:rFonts w:ascii="Noto Sans" w:hAnsi="Noto Sans" w:cs="Noto Sans"/>
          <w:sz w:val="24"/>
          <w:szCs w:val="24"/>
          <w:lang w:val="es-ES"/>
        </w:rPr>
      </w:pPr>
    </w:p>
    <w:p w:rsidR="00425F70" w:rsidRPr="00DF4828" w:rsidRDefault="00425F70" w:rsidP="00874C5E">
      <w:pPr>
        <w:pStyle w:val="Prrafodelista"/>
        <w:numPr>
          <w:ilvl w:val="0"/>
          <w:numId w:val="3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Declaración responsable suscrita por el representante legal de la entidad, acreditativa de no mantener relación o dependencia alguna con otras empresas, entidades privadas u organismos interesados en los resultados de los ensayos o verificaciones, así como de la confidencialidad respecto de dichos resultados. Cuando el laboratorio dependa de una entidad pública no se exigirá tal declaración.</w:t>
      </w:r>
    </w:p>
    <w:p w:rsidR="00292A71" w:rsidRPr="00DF4828" w:rsidRDefault="00292A71" w:rsidP="00292A71">
      <w:pPr>
        <w:pStyle w:val="Prrafodelista"/>
        <w:rPr>
          <w:rFonts w:ascii="Noto Sans" w:hAnsi="Noto Sans" w:cs="Noto Sans"/>
          <w:sz w:val="24"/>
          <w:szCs w:val="24"/>
          <w:lang w:val="es-ES"/>
        </w:rPr>
      </w:pPr>
    </w:p>
    <w:p w:rsidR="00292A71" w:rsidRPr="00DF4828" w:rsidRDefault="00292A71" w:rsidP="00874C5E">
      <w:pPr>
        <w:pStyle w:val="Prrafodelista"/>
        <w:numPr>
          <w:ilvl w:val="0"/>
          <w:numId w:val="3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Cuando la entidad solicitante sea privada, copia compulsada de la póliza de seguro de responsabilidad civil.</w:t>
      </w:r>
    </w:p>
    <w:p w:rsidR="00292A71" w:rsidRPr="00DF4828" w:rsidRDefault="00292A71" w:rsidP="00292A71">
      <w:pPr>
        <w:pStyle w:val="Prrafodelista"/>
        <w:rPr>
          <w:rFonts w:ascii="Noto Sans" w:hAnsi="Noto Sans" w:cs="Noto Sans"/>
          <w:sz w:val="24"/>
          <w:szCs w:val="24"/>
          <w:lang w:val="es-ES"/>
        </w:rPr>
      </w:pPr>
    </w:p>
    <w:p w:rsidR="00292A71" w:rsidRPr="00DF4828" w:rsidRDefault="00292A71" w:rsidP="00292A71">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lastRenderedPageBreak/>
        <w:t>4.  A los efectos de garantizar la capacidad y solvencia técnica de los laboratorios en el desarrollo de los ensayos, también se deberá aportar la documentación acreditativa de los siguientes extremos cuando no consten justificados con motivo de la obtención de la acreditación a que se refiere el artículo 4</w:t>
      </w:r>
      <w:r w:rsidR="00816866" w:rsidRPr="00051BE3">
        <w:rPr>
          <w:rFonts w:ascii="Noto Sans" w:hAnsi="Noto Sans" w:cs="Noto Sans"/>
          <w:sz w:val="24"/>
          <w:szCs w:val="24"/>
          <w:lang w:val="es-ES"/>
        </w:rPr>
        <w:t>1</w:t>
      </w:r>
      <w:r w:rsidRPr="00051BE3">
        <w:rPr>
          <w:rFonts w:ascii="Noto Sans" w:hAnsi="Noto Sans" w:cs="Noto Sans"/>
          <w:sz w:val="24"/>
          <w:szCs w:val="24"/>
          <w:lang w:val="es-ES"/>
        </w:rPr>
        <w:t>.2 o cuando ésta no sea exigible:</w:t>
      </w:r>
    </w:p>
    <w:p w:rsidR="00292A71" w:rsidRPr="00DF4828" w:rsidRDefault="00292A71" w:rsidP="00292A71">
      <w:pPr>
        <w:spacing w:after="0" w:line="240" w:lineRule="auto"/>
        <w:jc w:val="both"/>
        <w:rPr>
          <w:rFonts w:ascii="Noto Sans" w:hAnsi="Noto Sans" w:cs="Noto Sans"/>
          <w:sz w:val="24"/>
          <w:szCs w:val="24"/>
          <w:lang w:val="es-ES"/>
        </w:rPr>
      </w:pPr>
    </w:p>
    <w:p w:rsidR="00292A71" w:rsidRPr="00DF4828" w:rsidRDefault="00292A71" w:rsidP="00292A71">
      <w:pPr>
        <w:spacing w:after="0" w:line="240" w:lineRule="auto"/>
        <w:jc w:val="both"/>
        <w:rPr>
          <w:rFonts w:ascii="Noto Sans" w:hAnsi="Noto Sans" w:cs="Noto Sans"/>
          <w:sz w:val="24"/>
          <w:szCs w:val="24"/>
          <w:lang w:val="es-ES"/>
        </w:rPr>
      </w:pPr>
    </w:p>
    <w:p w:rsidR="00292A71" w:rsidRPr="00DF4828" w:rsidRDefault="00292A71" w:rsidP="00874C5E">
      <w:pPr>
        <w:pStyle w:val="Prrafodelista"/>
        <w:numPr>
          <w:ilvl w:val="0"/>
          <w:numId w:val="2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Disponibilidad de personal dotado de la adecuada cualificación y formación técnica para la realización de los ensayos y verificaciones requeridos.</w:t>
      </w:r>
    </w:p>
    <w:p w:rsidR="00292A71" w:rsidRPr="00DF4828" w:rsidRDefault="00292A71" w:rsidP="00292A71">
      <w:pPr>
        <w:spacing w:after="0" w:line="240" w:lineRule="auto"/>
        <w:jc w:val="both"/>
        <w:rPr>
          <w:rFonts w:ascii="Noto Sans" w:hAnsi="Noto Sans" w:cs="Noto Sans"/>
          <w:sz w:val="24"/>
          <w:szCs w:val="24"/>
          <w:lang w:val="es-ES"/>
        </w:rPr>
      </w:pPr>
    </w:p>
    <w:p w:rsidR="00292A71" w:rsidRPr="00DF4828" w:rsidRDefault="00292A71" w:rsidP="00874C5E">
      <w:pPr>
        <w:pStyle w:val="Prrafodelista"/>
        <w:numPr>
          <w:ilvl w:val="0"/>
          <w:numId w:val="2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Capacidad del laboratorio para realizar las pruebas, ensayos y demás actuaciones de verificación de conformidad con las especificaciones, características y requisitos técnicos establecidos en la normativa en materia de juego y apuestas para cada tipo de máquina, material de juego y apuestas.  </w:t>
      </w:r>
    </w:p>
    <w:p w:rsidR="00292A71" w:rsidRPr="00DF4828" w:rsidRDefault="00292A71" w:rsidP="00292A71">
      <w:pPr>
        <w:pStyle w:val="Prrafodelista"/>
        <w:rPr>
          <w:rFonts w:ascii="Noto Sans" w:hAnsi="Noto Sans" w:cs="Noto Sans"/>
          <w:sz w:val="24"/>
          <w:szCs w:val="24"/>
          <w:lang w:val="es-ES"/>
        </w:rPr>
      </w:pPr>
    </w:p>
    <w:p w:rsidR="00292A71" w:rsidRPr="00DF4828" w:rsidRDefault="00292A71" w:rsidP="00874C5E">
      <w:pPr>
        <w:pStyle w:val="Prrafodelista"/>
        <w:numPr>
          <w:ilvl w:val="0"/>
          <w:numId w:val="2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Capacidad del laboratorio para realizar comprobaciones en actividades complementarias de aquellos otros elementos que intervienen en los juegos, tales como verificaciones o controles metrológicos, mecánicos, climáticos, de seguridad eléctrica, de compatibilidad electromagnética así como cualesquiera otros aspectos técnicos, cuando por la naturaleza de dichos juegos resulte adecuado.</w:t>
      </w:r>
    </w:p>
    <w:p w:rsidR="00292A71" w:rsidRPr="00DF4828" w:rsidRDefault="00292A71" w:rsidP="00292A71">
      <w:pPr>
        <w:pStyle w:val="Prrafodelista"/>
        <w:rPr>
          <w:rFonts w:ascii="Noto Sans" w:hAnsi="Noto Sans" w:cs="Noto Sans"/>
          <w:sz w:val="24"/>
          <w:szCs w:val="24"/>
          <w:lang w:val="es-ES"/>
        </w:rPr>
      </w:pPr>
    </w:p>
    <w:p w:rsidR="00292A71" w:rsidRPr="00DF4828" w:rsidRDefault="00292A71" w:rsidP="00874C5E">
      <w:pPr>
        <w:pStyle w:val="Prrafodelista"/>
        <w:numPr>
          <w:ilvl w:val="0"/>
          <w:numId w:val="2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Disponibilidad del laboratorio para la resolución de consultas formuladas por las Administraciones públicas competentes sobre cuestiones relacionadas con los ensayos y pruebas de tipos de máquinas de juego, y  material de juego y apuestas, asistencia a reuniones de trabajo con aquellas para la unificación de criterios  o para la prestación de servicios de colaboración en la inspección, cuando así sea requerido por un órgano judicial o administrativo.</w:t>
      </w:r>
    </w:p>
    <w:p w:rsidR="00357652" w:rsidRPr="00DF4828" w:rsidRDefault="00357652" w:rsidP="00357652">
      <w:pPr>
        <w:pStyle w:val="Prrafodelista"/>
        <w:rPr>
          <w:rFonts w:ascii="Noto Sans" w:hAnsi="Noto Sans" w:cs="Noto Sans"/>
          <w:sz w:val="24"/>
          <w:szCs w:val="24"/>
          <w:lang w:val="es-ES"/>
        </w:rPr>
      </w:pPr>
    </w:p>
    <w:p w:rsidR="00357652" w:rsidRPr="00DF4828" w:rsidRDefault="001E050B" w:rsidP="00874C5E">
      <w:pPr>
        <w:pStyle w:val="Prrafodelista"/>
        <w:numPr>
          <w:ilvl w:val="0"/>
          <w:numId w:val="2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Posesión de la acreditación oficial emitida por la Entidad Nacional de Acreditación (ENAC) o por otro organismo nacional de acreditación de un Estado Miembro de la Unión Europea de acuerdo con lo establecido en el Reglamento (CE) nº 765/2008 del Parlamento Europeo y del Consejo, de 9 de julio de 2008, por el que se establecen los requisitos de acreditación y vigilancia del mercado relativos a la comercialización de los productos, como laboratorio de ensayo.</w:t>
      </w:r>
    </w:p>
    <w:p w:rsidR="00865EB2" w:rsidRPr="00DF4828" w:rsidRDefault="00865EB2" w:rsidP="00865EB2">
      <w:pPr>
        <w:spacing w:after="0" w:line="240" w:lineRule="auto"/>
        <w:jc w:val="both"/>
        <w:rPr>
          <w:rFonts w:ascii="Noto Sans" w:hAnsi="Noto Sans" w:cs="Noto Sans"/>
          <w:sz w:val="24"/>
          <w:szCs w:val="24"/>
          <w:lang w:val="es-ES"/>
        </w:rPr>
      </w:pPr>
    </w:p>
    <w:p w:rsidR="00865EB2" w:rsidRPr="00051BE3" w:rsidRDefault="00E62EEF" w:rsidP="008C689F">
      <w:pPr>
        <w:spacing w:after="0" w:line="240" w:lineRule="auto"/>
        <w:ind w:left="708"/>
        <w:jc w:val="both"/>
        <w:rPr>
          <w:rFonts w:ascii="Noto Sans" w:hAnsi="Noto Sans" w:cs="Noto Sans"/>
          <w:sz w:val="24"/>
          <w:szCs w:val="24"/>
          <w:lang w:val="es-ES"/>
        </w:rPr>
      </w:pPr>
      <w:r w:rsidRPr="00051BE3">
        <w:rPr>
          <w:rFonts w:ascii="Noto Sans" w:hAnsi="Noto Sans" w:cs="Noto Sans"/>
          <w:sz w:val="24"/>
          <w:szCs w:val="24"/>
          <w:lang w:val="es-ES"/>
        </w:rPr>
        <w:t xml:space="preserve">5. </w:t>
      </w:r>
      <w:r w:rsidR="00865EB2" w:rsidRPr="00051BE3">
        <w:rPr>
          <w:rFonts w:ascii="Noto Sans" w:hAnsi="Noto Sans" w:cs="Noto Sans"/>
          <w:sz w:val="24"/>
          <w:szCs w:val="24"/>
          <w:lang w:val="es-ES"/>
        </w:rPr>
        <w:t>Si la solicitud de autorización no reúne los requisitos o no se acompaña de los documentos indicados en los apartados anteriores, se requerirá al interesado para que en el plazo de diez días hábiles, subsane la falta o acompañe los documentos exigidos, con la indicación de que, si así no lo hiciera, se le tendrá por desistido de su petición en los términos establecidos en el artículo 68 de la Ley 39/2015</w:t>
      </w:r>
      <w:r w:rsidR="005A1518" w:rsidRPr="00051BE3">
        <w:rPr>
          <w:rFonts w:ascii="Noto Sans" w:hAnsi="Noto Sans" w:cs="Noto Sans"/>
          <w:sz w:val="24"/>
          <w:szCs w:val="24"/>
          <w:lang w:val="es-ES"/>
        </w:rPr>
        <w:t xml:space="preserve">. </w:t>
      </w:r>
    </w:p>
    <w:p w:rsidR="005A1518" w:rsidRPr="00051BE3" w:rsidRDefault="005A1518" w:rsidP="005A1518">
      <w:pPr>
        <w:spacing w:after="0" w:line="240" w:lineRule="auto"/>
        <w:jc w:val="both"/>
        <w:rPr>
          <w:rFonts w:ascii="Noto Sans" w:hAnsi="Noto Sans" w:cs="Noto Sans"/>
          <w:sz w:val="24"/>
          <w:szCs w:val="24"/>
          <w:lang w:val="es-ES"/>
        </w:rPr>
      </w:pPr>
    </w:p>
    <w:p w:rsidR="00865EB2" w:rsidRPr="00051BE3" w:rsidRDefault="001F5B3D" w:rsidP="001F5B3D">
      <w:pPr>
        <w:spacing w:after="0" w:line="240" w:lineRule="auto"/>
        <w:ind w:left="708"/>
        <w:jc w:val="both"/>
        <w:rPr>
          <w:rFonts w:ascii="Noto Sans" w:hAnsi="Noto Sans" w:cs="Noto Sans"/>
          <w:sz w:val="24"/>
          <w:szCs w:val="24"/>
          <w:lang w:val="es-ES"/>
        </w:rPr>
      </w:pPr>
      <w:r w:rsidRPr="00051BE3">
        <w:rPr>
          <w:rFonts w:ascii="Noto Sans" w:hAnsi="Noto Sans" w:cs="Noto Sans"/>
          <w:sz w:val="24"/>
          <w:szCs w:val="24"/>
          <w:lang w:val="es-ES"/>
        </w:rPr>
        <w:t xml:space="preserve">6. </w:t>
      </w:r>
      <w:r w:rsidR="00865EB2" w:rsidRPr="00051BE3">
        <w:rPr>
          <w:rFonts w:ascii="Noto Sans" w:hAnsi="Noto Sans" w:cs="Noto Sans"/>
          <w:sz w:val="24"/>
          <w:szCs w:val="24"/>
          <w:lang w:val="es-ES"/>
        </w:rPr>
        <w:t xml:space="preserve">Durante la tramitación del procedimiento, </w:t>
      </w:r>
      <w:r w:rsidR="00E62EEF" w:rsidRPr="00051BE3">
        <w:rPr>
          <w:rFonts w:ascii="Noto Sans" w:hAnsi="Noto Sans" w:cs="Noto Sans"/>
          <w:sz w:val="24"/>
          <w:szCs w:val="24"/>
          <w:lang w:val="es-ES"/>
        </w:rPr>
        <w:t xml:space="preserve">la Dirección General de Comercio y Empresa </w:t>
      </w:r>
      <w:r w:rsidR="00865EB2" w:rsidRPr="00051BE3">
        <w:rPr>
          <w:rFonts w:ascii="Noto Sans" w:hAnsi="Noto Sans" w:cs="Noto Sans"/>
          <w:sz w:val="24"/>
          <w:szCs w:val="24"/>
          <w:lang w:val="es-ES"/>
        </w:rPr>
        <w:t>podrá recabar del interesado la información o documentación adicional necesaria para su resolución.</w:t>
      </w:r>
    </w:p>
    <w:p w:rsidR="00865EB2" w:rsidRPr="00051BE3" w:rsidRDefault="00865EB2" w:rsidP="001F5B3D">
      <w:pPr>
        <w:pStyle w:val="Prrafodelista"/>
        <w:rPr>
          <w:rFonts w:ascii="Noto Sans" w:hAnsi="Noto Sans" w:cs="Noto Sans"/>
          <w:sz w:val="24"/>
          <w:szCs w:val="24"/>
          <w:lang w:val="es-ES"/>
        </w:rPr>
      </w:pPr>
    </w:p>
    <w:p w:rsidR="008C689F" w:rsidRPr="00051BE3" w:rsidRDefault="008C689F" w:rsidP="001F5B3D">
      <w:pPr>
        <w:pStyle w:val="Prrafodelista"/>
        <w:numPr>
          <w:ilvl w:val="0"/>
          <w:numId w:val="33"/>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El plazo máximo para dictar la resolución de homologación será de tres meses, a contar desde la fecha de entrada de la solicitud en el registro correspondiente, transcurrido el cual deberán entenderse desestimadas por silencio administrativo.  </w:t>
      </w:r>
    </w:p>
    <w:p w:rsidR="008C689F" w:rsidRPr="00DF4828" w:rsidRDefault="008C689F" w:rsidP="001F5B3D">
      <w:pPr>
        <w:pStyle w:val="Prrafodelista"/>
        <w:rPr>
          <w:rFonts w:ascii="Noto Sans" w:hAnsi="Noto Sans" w:cs="Noto Sans"/>
          <w:sz w:val="24"/>
          <w:szCs w:val="24"/>
          <w:lang w:val="es-ES"/>
        </w:rPr>
      </w:pPr>
    </w:p>
    <w:p w:rsidR="00865EB2" w:rsidRPr="001F5B3D" w:rsidRDefault="008C689F" w:rsidP="001F5B3D">
      <w:pPr>
        <w:pStyle w:val="Prrafodelista"/>
        <w:numPr>
          <w:ilvl w:val="0"/>
          <w:numId w:val="33"/>
        </w:numPr>
        <w:spacing w:after="0" w:line="240" w:lineRule="auto"/>
        <w:jc w:val="both"/>
        <w:rPr>
          <w:rFonts w:ascii="Noto Sans" w:hAnsi="Noto Sans" w:cs="Noto Sans"/>
          <w:sz w:val="24"/>
          <w:szCs w:val="24"/>
          <w:lang w:val="es-ES"/>
        </w:rPr>
      </w:pPr>
      <w:r w:rsidRPr="001F5B3D">
        <w:rPr>
          <w:rFonts w:ascii="Noto Sans" w:hAnsi="Noto Sans" w:cs="Noto Sans"/>
          <w:sz w:val="24"/>
          <w:szCs w:val="24"/>
          <w:lang w:val="es-ES"/>
        </w:rPr>
        <w:t xml:space="preserve"> </w:t>
      </w:r>
      <w:r w:rsidR="00865EB2" w:rsidRPr="001F5B3D">
        <w:rPr>
          <w:rFonts w:ascii="Noto Sans" w:hAnsi="Noto Sans" w:cs="Noto Sans"/>
          <w:sz w:val="24"/>
          <w:szCs w:val="24"/>
          <w:lang w:val="es-ES"/>
        </w:rPr>
        <w:t>La resolución de concesión de la autorización, contendrá, al menos, las siguientes especificaciones:</w:t>
      </w:r>
    </w:p>
    <w:p w:rsidR="00865EB2" w:rsidRPr="00DF4828" w:rsidRDefault="00865EB2" w:rsidP="00865EB2">
      <w:pPr>
        <w:pStyle w:val="Prrafodelista"/>
        <w:rPr>
          <w:rFonts w:ascii="Noto Sans" w:hAnsi="Noto Sans" w:cs="Noto Sans"/>
          <w:sz w:val="24"/>
          <w:szCs w:val="24"/>
          <w:lang w:val="es-ES"/>
        </w:rPr>
      </w:pPr>
    </w:p>
    <w:p w:rsidR="00865EB2" w:rsidRPr="00DF4828" w:rsidRDefault="00865EB2" w:rsidP="00874C5E">
      <w:pPr>
        <w:pStyle w:val="Prrafodelista"/>
        <w:numPr>
          <w:ilvl w:val="0"/>
          <w:numId w:val="3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Denominación, número  o código de identificación fiscal y domicilio social de la entidad autorizada.</w:t>
      </w:r>
    </w:p>
    <w:p w:rsidR="00865EB2" w:rsidRPr="00DF4828" w:rsidRDefault="00865EB2" w:rsidP="00874C5E">
      <w:pPr>
        <w:pStyle w:val="Prrafodelista"/>
        <w:numPr>
          <w:ilvl w:val="0"/>
          <w:numId w:val="3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Número de autorización.</w:t>
      </w:r>
    </w:p>
    <w:p w:rsidR="0043461E" w:rsidRPr="00DF4828" w:rsidRDefault="0043461E" w:rsidP="0043461E">
      <w:pPr>
        <w:spacing w:after="0" w:line="240" w:lineRule="auto"/>
        <w:jc w:val="both"/>
        <w:rPr>
          <w:rFonts w:ascii="Noto Sans" w:hAnsi="Noto Sans" w:cs="Noto Sans"/>
          <w:sz w:val="24"/>
          <w:szCs w:val="24"/>
          <w:lang w:val="es-ES"/>
        </w:rPr>
      </w:pPr>
    </w:p>
    <w:p w:rsidR="00865EB2" w:rsidRPr="00DF4828" w:rsidRDefault="00865EB2" w:rsidP="00874C5E">
      <w:pPr>
        <w:pStyle w:val="Prrafodelista"/>
        <w:numPr>
          <w:ilvl w:val="0"/>
          <w:numId w:val="3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Alcance de la autorización: máquinas de juego, material de juego y apuestas cuya verificación comprende la misma.</w:t>
      </w:r>
    </w:p>
    <w:p w:rsidR="00865EB2" w:rsidRPr="00DF4828" w:rsidRDefault="00865EB2" w:rsidP="00865EB2">
      <w:pPr>
        <w:pStyle w:val="Prrafodelista"/>
        <w:rPr>
          <w:rFonts w:ascii="Noto Sans" w:hAnsi="Noto Sans" w:cs="Noto Sans"/>
          <w:sz w:val="24"/>
          <w:szCs w:val="24"/>
          <w:lang w:val="es-ES"/>
        </w:rPr>
      </w:pPr>
    </w:p>
    <w:p w:rsidR="00865EB2" w:rsidRPr="00DF4828" w:rsidRDefault="00865EB2" w:rsidP="00874C5E">
      <w:pPr>
        <w:pStyle w:val="Prrafodelista"/>
        <w:numPr>
          <w:ilvl w:val="0"/>
          <w:numId w:val="39"/>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Fecha de expedición y vigencia de la autorización.</w:t>
      </w:r>
    </w:p>
    <w:p w:rsidR="00865EB2" w:rsidRPr="00DF4828" w:rsidRDefault="00865EB2" w:rsidP="00865EB2">
      <w:pPr>
        <w:pStyle w:val="Prrafodelista"/>
        <w:rPr>
          <w:rFonts w:ascii="Noto Sans" w:hAnsi="Noto Sans" w:cs="Noto Sans"/>
          <w:sz w:val="24"/>
          <w:szCs w:val="24"/>
          <w:lang w:val="es-ES"/>
        </w:rPr>
      </w:pPr>
    </w:p>
    <w:p w:rsidR="00865EB2" w:rsidRPr="00DF4828" w:rsidRDefault="00865EB2" w:rsidP="00865EB2">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5A1518" w:rsidRPr="00DF4828">
        <w:rPr>
          <w:rFonts w:ascii="Noto Sans" w:hAnsi="Noto Sans" w:cs="Noto Sans"/>
          <w:b/>
          <w:sz w:val="24"/>
          <w:szCs w:val="24"/>
          <w:lang w:val="es-ES"/>
        </w:rPr>
        <w:t>4</w:t>
      </w:r>
      <w:r w:rsidR="006D601E" w:rsidRPr="00DF4828">
        <w:rPr>
          <w:rFonts w:ascii="Noto Sans" w:hAnsi="Noto Sans" w:cs="Noto Sans"/>
          <w:b/>
          <w:sz w:val="24"/>
          <w:szCs w:val="24"/>
          <w:lang w:val="es-ES"/>
        </w:rPr>
        <w:t>3</w:t>
      </w:r>
      <w:r w:rsidRPr="00DF4828">
        <w:rPr>
          <w:rFonts w:ascii="Noto Sans" w:hAnsi="Noto Sans" w:cs="Noto Sans"/>
          <w:b/>
          <w:sz w:val="24"/>
          <w:szCs w:val="24"/>
          <w:lang w:val="es-ES"/>
        </w:rPr>
        <w:t>. Vigencia de la autorización</w:t>
      </w:r>
    </w:p>
    <w:p w:rsidR="00865EB2" w:rsidRPr="00DF4828" w:rsidRDefault="00865EB2" w:rsidP="00865EB2">
      <w:pPr>
        <w:spacing w:after="0" w:line="240" w:lineRule="auto"/>
        <w:jc w:val="both"/>
        <w:rPr>
          <w:rFonts w:ascii="Noto Sans" w:hAnsi="Noto Sans" w:cs="Noto Sans"/>
          <w:b/>
          <w:sz w:val="24"/>
          <w:szCs w:val="24"/>
          <w:lang w:val="es-ES"/>
        </w:rPr>
      </w:pPr>
    </w:p>
    <w:p w:rsidR="00865EB2" w:rsidRPr="00DF4828" w:rsidRDefault="00865EB2" w:rsidP="00865EB2">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La autorización como laboratorio de ensayo tendrá una vigencia de diez años y podrá ser renovada por períodos sucesivos de igual duración si se cumplen los requisitos establecidos en la normativa vigente en el momento de la solicitud de renovación. La renovación se deberá solicitar por el titular de la autorización con una antelación mínima de tres meses a la fecha de caducidad de la </w:t>
      </w:r>
      <w:r w:rsidR="00237556" w:rsidRPr="00DF4828">
        <w:rPr>
          <w:rFonts w:ascii="Noto Sans" w:hAnsi="Noto Sans" w:cs="Noto Sans"/>
          <w:sz w:val="24"/>
          <w:szCs w:val="24"/>
          <w:lang w:val="es-ES"/>
        </w:rPr>
        <w:t>misma.</w:t>
      </w:r>
    </w:p>
    <w:p w:rsidR="00237556" w:rsidRPr="00DF4828" w:rsidRDefault="00237556" w:rsidP="00865EB2">
      <w:pPr>
        <w:spacing w:after="0" w:line="240" w:lineRule="auto"/>
        <w:jc w:val="both"/>
        <w:rPr>
          <w:rFonts w:ascii="Noto Sans" w:hAnsi="Noto Sans" w:cs="Noto Sans"/>
          <w:sz w:val="24"/>
          <w:szCs w:val="24"/>
          <w:lang w:val="es-ES"/>
        </w:rPr>
      </w:pPr>
    </w:p>
    <w:p w:rsidR="00237556" w:rsidRPr="00DF4828" w:rsidRDefault="00237556" w:rsidP="00865EB2">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La modificación de la</w:t>
      </w:r>
      <w:r w:rsidR="002E76AA" w:rsidRPr="00DF4828">
        <w:rPr>
          <w:rFonts w:ascii="Noto Sans" w:hAnsi="Noto Sans" w:cs="Noto Sans"/>
          <w:sz w:val="24"/>
          <w:szCs w:val="24"/>
          <w:lang w:val="es-ES"/>
        </w:rPr>
        <w:t>s</w:t>
      </w:r>
      <w:r w:rsidRPr="00DF4828">
        <w:rPr>
          <w:rFonts w:ascii="Noto Sans" w:hAnsi="Noto Sans" w:cs="Noto Sans"/>
          <w:sz w:val="24"/>
          <w:szCs w:val="24"/>
          <w:lang w:val="es-ES"/>
        </w:rPr>
        <w:t xml:space="preserve"> condiciones que determinaron la concesión de la autorización requerirá previa autorización administrativa del </w:t>
      </w:r>
      <w:r w:rsidR="00B44F04">
        <w:rPr>
          <w:rFonts w:ascii="Noto Sans" w:hAnsi="Noto Sans" w:cs="Noto Sans"/>
          <w:sz w:val="24"/>
          <w:szCs w:val="24"/>
          <w:lang w:val="es-ES"/>
        </w:rPr>
        <w:t>C</w:t>
      </w:r>
      <w:r w:rsidRPr="00DF4828">
        <w:rPr>
          <w:rFonts w:ascii="Noto Sans" w:hAnsi="Noto Sans" w:cs="Noto Sans"/>
          <w:sz w:val="24"/>
          <w:szCs w:val="24"/>
          <w:lang w:val="es-ES"/>
        </w:rPr>
        <w:t>onsejero de Trabajo, Comercio e Industria.</w:t>
      </w:r>
    </w:p>
    <w:p w:rsidR="00237556" w:rsidRPr="00DF4828" w:rsidRDefault="00237556" w:rsidP="00865EB2">
      <w:pPr>
        <w:spacing w:after="0" w:line="240" w:lineRule="auto"/>
        <w:jc w:val="both"/>
        <w:rPr>
          <w:rFonts w:ascii="Noto Sans" w:hAnsi="Noto Sans" w:cs="Noto Sans"/>
          <w:sz w:val="24"/>
          <w:szCs w:val="24"/>
          <w:lang w:val="es-ES"/>
        </w:rPr>
      </w:pPr>
    </w:p>
    <w:p w:rsidR="00237556" w:rsidRPr="00DF4828" w:rsidRDefault="00237556" w:rsidP="00865EB2">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5A1518" w:rsidRPr="00DF4828">
        <w:rPr>
          <w:rFonts w:ascii="Noto Sans" w:hAnsi="Noto Sans" w:cs="Noto Sans"/>
          <w:b/>
          <w:sz w:val="24"/>
          <w:szCs w:val="24"/>
          <w:lang w:val="es-ES"/>
        </w:rPr>
        <w:t>4</w:t>
      </w:r>
      <w:r w:rsidR="006D601E" w:rsidRPr="00DF4828">
        <w:rPr>
          <w:rFonts w:ascii="Noto Sans" w:hAnsi="Noto Sans" w:cs="Noto Sans"/>
          <w:b/>
          <w:sz w:val="24"/>
          <w:szCs w:val="24"/>
          <w:lang w:val="es-ES"/>
        </w:rPr>
        <w:t>4</w:t>
      </w:r>
      <w:r w:rsidR="002221F9" w:rsidRPr="00DF4828">
        <w:rPr>
          <w:rFonts w:ascii="Noto Sans" w:hAnsi="Noto Sans" w:cs="Noto Sans"/>
          <w:b/>
          <w:sz w:val="24"/>
          <w:szCs w:val="24"/>
          <w:lang w:val="es-ES"/>
        </w:rPr>
        <w:t>.</w:t>
      </w:r>
      <w:r w:rsidRPr="00DF4828">
        <w:rPr>
          <w:rFonts w:ascii="Noto Sans" w:hAnsi="Noto Sans" w:cs="Noto Sans"/>
          <w:b/>
          <w:sz w:val="24"/>
          <w:szCs w:val="24"/>
          <w:lang w:val="es-ES"/>
        </w:rPr>
        <w:t xml:space="preserve"> Extinción de la autorización</w:t>
      </w:r>
    </w:p>
    <w:p w:rsidR="00865EB2" w:rsidRPr="00DF4828" w:rsidRDefault="00865EB2" w:rsidP="00865EB2">
      <w:pPr>
        <w:spacing w:after="0" w:line="240" w:lineRule="auto"/>
        <w:jc w:val="both"/>
        <w:rPr>
          <w:rFonts w:ascii="Noto Sans" w:hAnsi="Noto Sans" w:cs="Noto Sans"/>
          <w:sz w:val="24"/>
          <w:szCs w:val="24"/>
          <w:lang w:val="es-ES"/>
        </w:rPr>
      </w:pPr>
    </w:p>
    <w:p w:rsidR="00237556" w:rsidRPr="00DF4828" w:rsidRDefault="00237556" w:rsidP="00865EB2">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La autorización como laboratorio de ensayo se extinguirá en los siguientes casos:</w:t>
      </w:r>
    </w:p>
    <w:p w:rsidR="00237556" w:rsidRPr="00DF4828" w:rsidRDefault="00237556" w:rsidP="00865EB2">
      <w:pPr>
        <w:spacing w:after="0" w:line="240" w:lineRule="auto"/>
        <w:jc w:val="both"/>
        <w:rPr>
          <w:rFonts w:ascii="Noto Sans" w:hAnsi="Noto Sans" w:cs="Noto Sans"/>
          <w:sz w:val="24"/>
          <w:szCs w:val="24"/>
          <w:lang w:val="es-ES"/>
        </w:rPr>
      </w:pPr>
    </w:p>
    <w:p w:rsidR="00237556" w:rsidRPr="00DF4828" w:rsidRDefault="00237556" w:rsidP="00874C5E">
      <w:pPr>
        <w:pStyle w:val="Prrafodelista"/>
        <w:numPr>
          <w:ilvl w:val="0"/>
          <w:numId w:val="4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Por la expiración de su período de vigencia.</w:t>
      </w:r>
    </w:p>
    <w:p w:rsidR="00237556" w:rsidRPr="00DF4828" w:rsidRDefault="00237556" w:rsidP="00874C5E">
      <w:pPr>
        <w:pStyle w:val="Prrafodelista"/>
        <w:numPr>
          <w:ilvl w:val="0"/>
          <w:numId w:val="4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Por no solicitar la renovación de la autorización en el plazo establecido a tales efectos.</w:t>
      </w:r>
    </w:p>
    <w:p w:rsidR="00237556" w:rsidRPr="00DF4828" w:rsidRDefault="00237556" w:rsidP="00874C5E">
      <w:pPr>
        <w:pStyle w:val="Prrafodelista"/>
        <w:numPr>
          <w:ilvl w:val="0"/>
          <w:numId w:val="4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Por la renuncia expresa del interesado.</w:t>
      </w:r>
    </w:p>
    <w:p w:rsidR="00237556" w:rsidRPr="00DF4828" w:rsidRDefault="00237556" w:rsidP="00874C5E">
      <w:pPr>
        <w:pStyle w:val="Prrafodelista"/>
        <w:numPr>
          <w:ilvl w:val="0"/>
          <w:numId w:val="4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Por la extinción de la personalidad jurídica de la entidad titular de la autorización.</w:t>
      </w:r>
    </w:p>
    <w:p w:rsidR="00237556" w:rsidRPr="00DF4828" w:rsidRDefault="00237556" w:rsidP="00874C5E">
      <w:pPr>
        <w:pStyle w:val="Prrafodelista"/>
        <w:numPr>
          <w:ilvl w:val="0"/>
          <w:numId w:val="40"/>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Por revocación en los supuestos siguientes:</w:t>
      </w:r>
    </w:p>
    <w:p w:rsidR="00237556" w:rsidRPr="00DF4828" w:rsidRDefault="00237556" w:rsidP="00237556">
      <w:pPr>
        <w:spacing w:after="0" w:line="240" w:lineRule="auto"/>
        <w:jc w:val="both"/>
        <w:rPr>
          <w:rFonts w:ascii="Noto Sans" w:hAnsi="Noto Sans" w:cs="Noto Sans"/>
          <w:sz w:val="24"/>
          <w:szCs w:val="24"/>
          <w:lang w:val="es-ES"/>
        </w:rPr>
      </w:pPr>
    </w:p>
    <w:p w:rsidR="00237556" w:rsidRPr="00DF4828" w:rsidRDefault="00237556" w:rsidP="006D601E">
      <w:pPr>
        <w:pStyle w:val="Prrafodelista"/>
        <w:numPr>
          <w:ilvl w:val="0"/>
          <w:numId w:val="4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 Cuando se pierdan los requisitos y condiciones establecidos para obtener la autorización.</w:t>
      </w:r>
    </w:p>
    <w:p w:rsidR="00237556" w:rsidRPr="00DF4828" w:rsidRDefault="00237556" w:rsidP="006D601E">
      <w:pPr>
        <w:spacing w:after="0" w:line="240" w:lineRule="auto"/>
        <w:jc w:val="both"/>
        <w:rPr>
          <w:rFonts w:ascii="Noto Sans" w:hAnsi="Noto Sans" w:cs="Noto Sans"/>
          <w:sz w:val="24"/>
          <w:szCs w:val="24"/>
          <w:lang w:val="es-ES"/>
        </w:rPr>
      </w:pPr>
    </w:p>
    <w:p w:rsidR="00237556" w:rsidRPr="00DF4828" w:rsidRDefault="00237556" w:rsidP="006D601E">
      <w:pPr>
        <w:pStyle w:val="Prrafodelista"/>
        <w:numPr>
          <w:ilvl w:val="0"/>
          <w:numId w:val="4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 xml:space="preserve"> Cuando no se mantenga vigente la póliza de seguro en los términos previstos </w:t>
      </w:r>
      <w:r w:rsidR="005A1518" w:rsidRPr="00DF4828">
        <w:rPr>
          <w:rFonts w:ascii="Noto Sans" w:hAnsi="Noto Sans" w:cs="Noto Sans"/>
          <w:sz w:val="24"/>
          <w:szCs w:val="24"/>
          <w:lang w:val="es-ES"/>
        </w:rPr>
        <w:t>en los artículos 7 y 8, o su cobertura sea inferior al importe mínimo exigido.</w:t>
      </w:r>
    </w:p>
    <w:p w:rsidR="00237556" w:rsidRPr="00DF4828" w:rsidRDefault="00237556" w:rsidP="006D601E">
      <w:pPr>
        <w:spacing w:after="0" w:line="240" w:lineRule="auto"/>
        <w:jc w:val="both"/>
        <w:rPr>
          <w:rFonts w:ascii="Noto Sans" w:hAnsi="Noto Sans" w:cs="Noto Sans"/>
          <w:sz w:val="24"/>
          <w:szCs w:val="24"/>
          <w:lang w:val="es-ES"/>
        </w:rPr>
      </w:pPr>
    </w:p>
    <w:p w:rsidR="00237556" w:rsidRPr="00DF4828" w:rsidRDefault="00237556" w:rsidP="006D601E">
      <w:pPr>
        <w:pStyle w:val="Prrafodelista"/>
        <w:numPr>
          <w:ilvl w:val="0"/>
          <w:numId w:val="4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 Cuando se imponga como sanción </w:t>
      </w:r>
      <w:r w:rsidR="00835EA0" w:rsidRPr="00DF4828">
        <w:rPr>
          <w:rFonts w:ascii="Noto Sans" w:hAnsi="Noto Sans" w:cs="Noto Sans"/>
          <w:sz w:val="24"/>
          <w:szCs w:val="24"/>
          <w:lang w:val="es-ES"/>
        </w:rPr>
        <w:t>en el correspondiente procedimiento sancionador.</w:t>
      </w:r>
    </w:p>
    <w:p w:rsidR="00237556" w:rsidRPr="00DF4828" w:rsidRDefault="00237556" w:rsidP="006D601E">
      <w:pPr>
        <w:spacing w:after="0" w:line="240" w:lineRule="auto"/>
        <w:jc w:val="both"/>
        <w:rPr>
          <w:rFonts w:ascii="Noto Sans" w:hAnsi="Noto Sans" w:cs="Noto Sans"/>
          <w:sz w:val="24"/>
          <w:szCs w:val="24"/>
          <w:lang w:val="es-ES"/>
        </w:rPr>
      </w:pPr>
    </w:p>
    <w:p w:rsidR="00237556" w:rsidRPr="00DF4828" w:rsidRDefault="00237556" w:rsidP="006D601E">
      <w:pPr>
        <w:pStyle w:val="Prrafodelista"/>
        <w:numPr>
          <w:ilvl w:val="0"/>
          <w:numId w:val="4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 Cuando se haya incurrido en falsedades, irregularidades o inexactitudes esenciales en alguno de los datos contenidos en la solicitud de autorización o modificación de la misma.</w:t>
      </w:r>
    </w:p>
    <w:p w:rsidR="00237556" w:rsidRPr="00DF4828" w:rsidRDefault="00237556" w:rsidP="006D601E">
      <w:pPr>
        <w:spacing w:after="0" w:line="240" w:lineRule="auto"/>
        <w:jc w:val="both"/>
        <w:rPr>
          <w:rFonts w:ascii="Noto Sans" w:hAnsi="Noto Sans" w:cs="Noto Sans"/>
          <w:sz w:val="24"/>
          <w:szCs w:val="24"/>
          <w:lang w:val="es-ES"/>
        </w:rPr>
      </w:pPr>
    </w:p>
    <w:p w:rsidR="00835EA0" w:rsidRPr="00DF4828" w:rsidRDefault="00237556" w:rsidP="006D601E">
      <w:pPr>
        <w:pStyle w:val="Prrafodelista"/>
        <w:numPr>
          <w:ilvl w:val="0"/>
          <w:numId w:val="48"/>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 Cuando se produzca el cese efectivo en el desarrollo de la actividad de laboratorio de ensayo durante un período ininterrumpido </w:t>
      </w:r>
      <w:r w:rsidR="00835EA0" w:rsidRPr="00DF4828">
        <w:rPr>
          <w:rFonts w:ascii="Noto Sans" w:hAnsi="Noto Sans" w:cs="Noto Sans"/>
          <w:sz w:val="24"/>
          <w:szCs w:val="24"/>
          <w:lang w:val="es-ES"/>
        </w:rPr>
        <w:t>superior a un año inmediatamente  anterior al conocimiento de dicha circunstancia por la Administración.</w:t>
      </w:r>
    </w:p>
    <w:p w:rsidR="00835EA0" w:rsidRPr="00DF4828" w:rsidRDefault="00835EA0" w:rsidP="00237556">
      <w:pPr>
        <w:spacing w:after="0" w:line="240" w:lineRule="auto"/>
        <w:jc w:val="both"/>
        <w:rPr>
          <w:rFonts w:ascii="Noto Sans" w:hAnsi="Noto Sans" w:cs="Noto Sans"/>
          <w:sz w:val="24"/>
          <w:szCs w:val="24"/>
          <w:lang w:val="es-ES"/>
        </w:rPr>
      </w:pPr>
    </w:p>
    <w:p w:rsidR="00835EA0" w:rsidRDefault="00835EA0" w:rsidP="00237556">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La resolución por la que se acuerde la extinción de la autorización será objeto de notificación individual, sin perjuicio de la publicación en el BOIB de un extracto de aquélla para general conocimiento.</w:t>
      </w:r>
    </w:p>
    <w:p w:rsidR="001D74F8" w:rsidRDefault="001D74F8" w:rsidP="00237556">
      <w:pPr>
        <w:spacing w:after="0" w:line="240" w:lineRule="auto"/>
        <w:jc w:val="both"/>
        <w:rPr>
          <w:rFonts w:ascii="Noto Sans" w:hAnsi="Noto Sans" w:cs="Noto Sans"/>
          <w:sz w:val="24"/>
          <w:szCs w:val="24"/>
          <w:lang w:val="es-ES"/>
        </w:rPr>
      </w:pPr>
    </w:p>
    <w:p w:rsidR="001D74F8" w:rsidRPr="001D74F8" w:rsidRDefault="001D74F8" w:rsidP="00237556">
      <w:pPr>
        <w:spacing w:after="0" w:line="240" w:lineRule="auto"/>
        <w:jc w:val="both"/>
        <w:rPr>
          <w:rFonts w:ascii="Noto Sans" w:hAnsi="Noto Sans" w:cs="Noto Sans"/>
          <w:b/>
          <w:sz w:val="24"/>
          <w:szCs w:val="24"/>
          <w:lang w:val="es-ES"/>
        </w:rPr>
      </w:pPr>
      <w:r w:rsidRPr="001D74F8">
        <w:rPr>
          <w:rFonts w:ascii="Noto Sans" w:hAnsi="Noto Sans" w:cs="Noto Sans"/>
          <w:b/>
          <w:sz w:val="24"/>
          <w:szCs w:val="24"/>
          <w:lang w:val="es-ES"/>
        </w:rPr>
        <w:t>Artículo 45. Máquinas de apuestas y material de apuestas</w:t>
      </w:r>
    </w:p>
    <w:p w:rsidR="0043461E" w:rsidRDefault="0043461E" w:rsidP="0043461E">
      <w:pPr>
        <w:spacing w:after="0" w:line="240" w:lineRule="auto"/>
        <w:jc w:val="both"/>
        <w:rPr>
          <w:rFonts w:ascii="Noto Sans" w:hAnsi="Noto Sans" w:cs="Noto Sans"/>
          <w:sz w:val="24"/>
          <w:szCs w:val="24"/>
          <w:lang w:val="es-ES"/>
        </w:rPr>
      </w:pPr>
    </w:p>
    <w:p w:rsidR="001D74F8" w:rsidRPr="00DF4828" w:rsidRDefault="001D74F8" w:rsidP="0043461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Todas las prescripciones contenidas en el Capítulo II de este reglamento sobre laboratorios de ensayo </w:t>
      </w:r>
      <w:proofErr w:type="gramStart"/>
      <w:r w:rsidRPr="00051BE3">
        <w:rPr>
          <w:rFonts w:ascii="Noto Sans" w:hAnsi="Noto Sans" w:cs="Noto Sans"/>
          <w:sz w:val="24"/>
          <w:szCs w:val="24"/>
          <w:lang w:val="es-ES"/>
        </w:rPr>
        <w:t>será</w:t>
      </w:r>
      <w:proofErr w:type="gramEnd"/>
      <w:r w:rsidRPr="00051BE3">
        <w:rPr>
          <w:rFonts w:ascii="Noto Sans" w:hAnsi="Noto Sans" w:cs="Noto Sans"/>
          <w:sz w:val="24"/>
          <w:szCs w:val="24"/>
          <w:lang w:val="es-ES"/>
        </w:rPr>
        <w:t xml:space="preserve"> de aplicación a los laboratorios de ensayo de máquinas de apuestas y de material de apuestas.</w:t>
      </w:r>
    </w:p>
    <w:p w:rsidR="00F82D3A" w:rsidRPr="00DF4828" w:rsidRDefault="00F82D3A" w:rsidP="0043461E">
      <w:pPr>
        <w:spacing w:after="0" w:line="240" w:lineRule="auto"/>
        <w:jc w:val="both"/>
        <w:rPr>
          <w:rFonts w:ascii="Noto Sans" w:hAnsi="Noto Sans" w:cs="Noto Sans"/>
          <w:sz w:val="24"/>
          <w:szCs w:val="24"/>
          <w:lang w:val="es-ES"/>
        </w:rPr>
      </w:pPr>
    </w:p>
    <w:p w:rsidR="005A1518" w:rsidRPr="00DF4828" w:rsidRDefault="002221F9" w:rsidP="005A1518">
      <w:pPr>
        <w:spacing w:after="0" w:line="240" w:lineRule="auto"/>
        <w:jc w:val="center"/>
        <w:rPr>
          <w:rFonts w:ascii="Noto Sans" w:hAnsi="Noto Sans" w:cs="Noto Sans"/>
          <w:b/>
          <w:sz w:val="24"/>
          <w:szCs w:val="24"/>
          <w:lang w:val="es-ES"/>
        </w:rPr>
      </w:pPr>
      <w:r w:rsidRPr="00DF4828">
        <w:rPr>
          <w:rFonts w:ascii="Noto Sans" w:hAnsi="Noto Sans" w:cs="Noto Sans"/>
          <w:b/>
          <w:sz w:val="24"/>
          <w:szCs w:val="24"/>
          <w:lang w:val="es-ES"/>
        </w:rPr>
        <w:t>TÍTULO V</w:t>
      </w:r>
    </w:p>
    <w:p w:rsidR="00627A08" w:rsidRPr="00DF4828" w:rsidRDefault="002221F9" w:rsidP="005A1518">
      <w:pPr>
        <w:spacing w:after="0" w:line="240" w:lineRule="auto"/>
        <w:jc w:val="center"/>
        <w:rPr>
          <w:rFonts w:ascii="Noto Sans" w:hAnsi="Noto Sans" w:cs="Noto Sans"/>
          <w:b/>
          <w:sz w:val="24"/>
          <w:szCs w:val="24"/>
          <w:lang w:val="es-ES"/>
        </w:rPr>
      </w:pPr>
      <w:r w:rsidRPr="00DF4828">
        <w:rPr>
          <w:rFonts w:ascii="Noto Sans" w:hAnsi="Noto Sans" w:cs="Noto Sans"/>
          <w:b/>
          <w:sz w:val="24"/>
          <w:szCs w:val="24"/>
          <w:lang w:val="es-ES"/>
        </w:rPr>
        <w:t xml:space="preserve"> </w:t>
      </w:r>
      <w:r w:rsidR="00F82D3A" w:rsidRPr="00DF4828">
        <w:rPr>
          <w:rFonts w:ascii="Noto Sans" w:hAnsi="Noto Sans" w:cs="Noto Sans"/>
          <w:b/>
          <w:sz w:val="24"/>
          <w:szCs w:val="24"/>
          <w:lang w:val="es-ES"/>
        </w:rPr>
        <w:t xml:space="preserve"> </w:t>
      </w:r>
      <w:r w:rsidR="00F27832" w:rsidRPr="00DF4828">
        <w:rPr>
          <w:rFonts w:ascii="Noto Sans" w:hAnsi="Noto Sans" w:cs="Noto Sans"/>
          <w:b/>
          <w:sz w:val="24"/>
          <w:szCs w:val="24"/>
          <w:lang w:val="es-ES"/>
        </w:rPr>
        <w:t>R</w:t>
      </w:r>
      <w:r w:rsidR="005A1518" w:rsidRPr="00DF4828">
        <w:rPr>
          <w:rFonts w:ascii="Noto Sans" w:hAnsi="Noto Sans" w:cs="Noto Sans"/>
          <w:b/>
          <w:sz w:val="24"/>
          <w:szCs w:val="24"/>
          <w:lang w:val="es-ES"/>
        </w:rPr>
        <w:t>ÉGIMEN DE IDENTIFICACIÓN, EXPLOTACIÓN E INSTALACIÓN DE MÁQUINAS DE JUEGO</w:t>
      </w:r>
    </w:p>
    <w:p w:rsidR="00627A08" w:rsidRPr="00DF4828" w:rsidRDefault="00627A08" w:rsidP="002440FD">
      <w:pPr>
        <w:spacing w:after="0" w:line="240" w:lineRule="auto"/>
        <w:jc w:val="both"/>
        <w:rPr>
          <w:rFonts w:ascii="Noto Sans" w:hAnsi="Noto Sans" w:cs="Noto Sans"/>
          <w:sz w:val="24"/>
          <w:szCs w:val="24"/>
          <w:lang w:val="es-ES"/>
        </w:rPr>
      </w:pPr>
    </w:p>
    <w:p w:rsidR="00D31403" w:rsidRPr="00DF4828" w:rsidRDefault="005A1518" w:rsidP="005A1518">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Capítulo I. Identificación de las máquinas</w:t>
      </w:r>
    </w:p>
    <w:p w:rsidR="00D31403" w:rsidRPr="00DF4828" w:rsidRDefault="00D31403" w:rsidP="002E3315">
      <w:pPr>
        <w:spacing w:after="0" w:line="240" w:lineRule="auto"/>
        <w:jc w:val="center"/>
        <w:rPr>
          <w:rFonts w:ascii="Noto Sans" w:hAnsi="Noto Sans" w:cs="Noto Sans"/>
          <w:b/>
          <w:sz w:val="24"/>
          <w:szCs w:val="24"/>
          <w:lang w:val="es-ES"/>
        </w:rPr>
      </w:pPr>
    </w:p>
    <w:p w:rsidR="008153F7" w:rsidRPr="00DF4828" w:rsidRDefault="00F27832"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A</w:t>
      </w:r>
      <w:r w:rsidR="008153F7" w:rsidRPr="00DF4828">
        <w:rPr>
          <w:rFonts w:ascii="Noto Sans" w:hAnsi="Noto Sans" w:cs="Noto Sans"/>
          <w:b/>
          <w:sz w:val="24"/>
          <w:szCs w:val="24"/>
          <w:lang w:val="es-ES"/>
        </w:rPr>
        <w:t xml:space="preserve">rtículo </w:t>
      </w:r>
      <w:r w:rsidR="005A1518" w:rsidRPr="00DF4828">
        <w:rPr>
          <w:rFonts w:ascii="Noto Sans" w:hAnsi="Noto Sans" w:cs="Noto Sans"/>
          <w:b/>
          <w:sz w:val="24"/>
          <w:szCs w:val="24"/>
          <w:lang w:val="es-ES"/>
        </w:rPr>
        <w:t>4</w:t>
      </w:r>
      <w:r w:rsidR="001D74F8">
        <w:rPr>
          <w:rFonts w:ascii="Noto Sans" w:hAnsi="Noto Sans" w:cs="Noto Sans"/>
          <w:b/>
          <w:sz w:val="24"/>
          <w:szCs w:val="24"/>
          <w:lang w:val="es-ES"/>
        </w:rPr>
        <w:t>6</w:t>
      </w:r>
      <w:r w:rsidR="002221F9" w:rsidRPr="00DF4828">
        <w:rPr>
          <w:rFonts w:ascii="Noto Sans" w:hAnsi="Noto Sans" w:cs="Noto Sans"/>
          <w:b/>
          <w:sz w:val="24"/>
          <w:szCs w:val="24"/>
          <w:lang w:val="es-ES"/>
        </w:rPr>
        <w:t>.</w:t>
      </w:r>
      <w:r w:rsidR="008153F7" w:rsidRPr="00DF4828">
        <w:rPr>
          <w:rFonts w:ascii="Noto Sans" w:hAnsi="Noto Sans" w:cs="Noto Sans"/>
          <w:b/>
          <w:sz w:val="24"/>
          <w:szCs w:val="24"/>
          <w:lang w:val="es-ES"/>
        </w:rPr>
        <w:t xml:space="preserve"> Marcas de fábrica</w:t>
      </w:r>
    </w:p>
    <w:p w:rsidR="0025424B" w:rsidRPr="00DF4828" w:rsidRDefault="0025424B" w:rsidP="002440FD">
      <w:pPr>
        <w:spacing w:after="0" w:line="240" w:lineRule="auto"/>
        <w:jc w:val="both"/>
        <w:rPr>
          <w:rFonts w:ascii="Noto Sans" w:hAnsi="Noto Sans" w:cs="Noto Sans"/>
          <w:b/>
          <w:sz w:val="24"/>
          <w:szCs w:val="24"/>
          <w:lang w:val="es-ES"/>
        </w:rPr>
      </w:pPr>
    </w:p>
    <w:p w:rsidR="0025424B" w:rsidRPr="00DF4828" w:rsidRDefault="00F27832" w:rsidP="00874C5E">
      <w:pPr>
        <w:pStyle w:val="Prrafodelista"/>
        <w:numPr>
          <w:ilvl w:val="0"/>
          <w:numId w:val="21"/>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Sin perjuicio de lo establecido por las disposiciones de aplicación de las directivas europeas, y con el fin de su identificación, con carácter previo a su comercialización, el fabricante o importador deberá</w:t>
      </w:r>
      <w:r w:rsidR="00576151" w:rsidRPr="00DF4828">
        <w:rPr>
          <w:rFonts w:ascii="Noto Sans" w:hAnsi="Noto Sans" w:cs="Noto Sans"/>
          <w:sz w:val="24"/>
          <w:szCs w:val="24"/>
          <w:lang w:val="es-ES"/>
        </w:rPr>
        <w:t xml:space="preserve"> grabar</w:t>
      </w:r>
      <w:r w:rsidRPr="00DF4828">
        <w:rPr>
          <w:rFonts w:ascii="Noto Sans" w:hAnsi="Noto Sans" w:cs="Noto Sans"/>
          <w:sz w:val="24"/>
          <w:szCs w:val="24"/>
          <w:lang w:val="es-ES"/>
        </w:rPr>
        <w:t xml:space="preserve"> </w:t>
      </w:r>
      <w:r w:rsidR="0025424B" w:rsidRPr="00DF4828">
        <w:rPr>
          <w:rFonts w:ascii="Noto Sans" w:hAnsi="Noto Sans" w:cs="Noto Sans"/>
          <w:sz w:val="24"/>
          <w:szCs w:val="24"/>
          <w:lang w:val="es-ES"/>
        </w:rPr>
        <w:t>en cada máquina, de forma imborrable, abreviada y visible, en una placa adosada al mueble, una marca identificadora en la que consten los siguientes datos:</w:t>
      </w:r>
    </w:p>
    <w:p w:rsidR="0025424B" w:rsidRPr="00DF4828" w:rsidRDefault="0025424B" w:rsidP="002440FD">
      <w:pPr>
        <w:spacing w:after="0" w:line="240" w:lineRule="auto"/>
        <w:jc w:val="both"/>
        <w:rPr>
          <w:rFonts w:ascii="Noto Sans" w:hAnsi="Noto Sans" w:cs="Noto Sans"/>
          <w:sz w:val="24"/>
          <w:szCs w:val="24"/>
          <w:lang w:val="es-ES"/>
        </w:rPr>
      </w:pPr>
    </w:p>
    <w:p w:rsidR="0025424B" w:rsidRPr="00DF4828" w:rsidRDefault="0025424B" w:rsidP="007762E1">
      <w:pPr>
        <w:pStyle w:val="Prrafodelista"/>
        <w:numPr>
          <w:ilvl w:val="0"/>
          <w:numId w:val="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Número de inscripción del fabricante o importador en el Registre General del Juego.</w:t>
      </w:r>
    </w:p>
    <w:p w:rsidR="0025424B" w:rsidRPr="00DF4828" w:rsidRDefault="0025424B" w:rsidP="007762E1">
      <w:pPr>
        <w:pStyle w:val="Prrafodelista"/>
        <w:numPr>
          <w:ilvl w:val="0"/>
          <w:numId w:val="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Número de inscripción del modelo en el citado Registro General del Juego.</w:t>
      </w:r>
    </w:p>
    <w:p w:rsidR="0025424B" w:rsidRPr="00DF4828" w:rsidRDefault="0025424B" w:rsidP="007762E1">
      <w:pPr>
        <w:pStyle w:val="Prrafodelista"/>
        <w:numPr>
          <w:ilvl w:val="0"/>
          <w:numId w:val="6"/>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Serie y número de fabricación.</w:t>
      </w:r>
    </w:p>
    <w:p w:rsidR="0025424B" w:rsidRPr="00DF4828" w:rsidRDefault="0025424B" w:rsidP="002440FD">
      <w:pPr>
        <w:spacing w:after="0" w:line="240" w:lineRule="auto"/>
        <w:jc w:val="both"/>
        <w:rPr>
          <w:rFonts w:ascii="Noto Sans" w:hAnsi="Noto Sans" w:cs="Noto Sans"/>
          <w:sz w:val="24"/>
          <w:szCs w:val="24"/>
          <w:lang w:val="es-ES"/>
        </w:rPr>
      </w:pPr>
    </w:p>
    <w:p w:rsidR="008153F7" w:rsidRPr="00DF4828" w:rsidRDefault="0025424B"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lastRenderedPageBreak/>
        <w:t xml:space="preserve">2. Asimismo, los circuitos integrados que almacenan el programa de juego o memoria deberán </w:t>
      </w:r>
      <w:r w:rsidR="007C1985" w:rsidRPr="00DF4828">
        <w:rPr>
          <w:rFonts w:ascii="Noto Sans" w:hAnsi="Noto Sans" w:cs="Noto Sans"/>
          <w:sz w:val="24"/>
          <w:szCs w:val="24"/>
          <w:lang w:val="es-ES"/>
        </w:rPr>
        <w:t>contar con la identificación del fabricante y modelo al que correspondan, y contarán con mecanismos protectores que garanticen su integridad.</w:t>
      </w:r>
    </w:p>
    <w:p w:rsidR="0025424B" w:rsidRPr="00DF4828" w:rsidRDefault="0025424B" w:rsidP="002440FD">
      <w:pPr>
        <w:spacing w:after="0" w:line="240" w:lineRule="auto"/>
        <w:jc w:val="both"/>
        <w:rPr>
          <w:rFonts w:ascii="Noto Sans" w:hAnsi="Noto Sans" w:cs="Noto Sans"/>
          <w:sz w:val="24"/>
          <w:szCs w:val="24"/>
          <w:lang w:val="es-ES"/>
        </w:rPr>
      </w:pPr>
    </w:p>
    <w:p w:rsidR="007B7F76" w:rsidRPr="00DF4828" w:rsidRDefault="0025424B"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3. En las máquinas importadas figurará, además, el nombre o marca comercial del fabricante extranjero y país de fabricación de aquéllas. </w:t>
      </w:r>
    </w:p>
    <w:p w:rsidR="00AC5F6D" w:rsidRPr="00DF4828" w:rsidRDefault="00AC5F6D" w:rsidP="002440FD">
      <w:pPr>
        <w:spacing w:after="0" w:line="240" w:lineRule="auto"/>
        <w:jc w:val="both"/>
        <w:rPr>
          <w:rFonts w:ascii="Noto Sans" w:hAnsi="Noto Sans" w:cs="Noto Sans"/>
          <w:sz w:val="24"/>
          <w:szCs w:val="24"/>
          <w:lang w:val="es-ES"/>
        </w:rPr>
      </w:pPr>
    </w:p>
    <w:p w:rsidR="007B7F76" w:rsidRPr="00DF4828" w:rsidRDefault="007B7F76"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4. Todas las máquinas deberán disponer en su parte frontal de un distintivo fácilmente legible</w:t>
      </w:r>
      <w:r w:rsidR="00AC5F6D" w:rsidRPr="00DF4828">
        <w:rPr>
          <w:rFonts w:ascii="Noto Sans" w:hAnsi="Noto Sans" w:cs="Noto Sans"/>
          <w:sz w:val="24"/>
          <w:szCs w:val="24"/>
          <w:lang w:val="es-ES"/>
        </w:rPr>
        <w:t xml:space="preserve"> por la persona jugadora</w:t>
      </w:r>
      <w:r w:rsidRPr="00DF4828">
        <w:rPr>
          <w:rFonts w:ascii="Noto Sans" w:hAnsi="Noto Sans" w:cs="Noto Sans"/>
          <w:sz w:val="24"/>
          <w:szCs w:val="24"/>
          <w:lang w:val="es-ES"/>
        </w:rPr>
        <w:t>, con la indicación de que se prohíbe la utilización a menores de edad y de que las autoridades sanitarias advierten que el juego abusivo con máquinas perjudica a la salud pudiendo generar ludopatía.</w:t>
      </w:r>
    </w:p>
    <w:p w:rsidR="008153F7" w:rsidRPr="00DF4828" w:rsidRDefault="008153F7" w:rsidP="002440FD">
      <w:pPr>
        <w:spacing w:after="0" w:line="240" w:lineRule="auto"/>
        <w:jc w:val="both"/>
        <w:rPr>
          <w:rFonts w:ascii="Noto Sans" w:hAnsi="Noto Sans" w:cs="Noto Sans"/>
          <w:sz w:val="24"/>
          <w:szCs w:val="24"/>
          <w:lang w:val="es-ES"/>
        </w:rPr>
      </w:pPr>
    </w:p>
    <w:p w:rsidR="008153F7" w:rsidRPr="00DF4828" w:rsidRDefault="008153F7"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5A1518" w:rsidRPr="00DF4828">
        <w:rPr>
          <w:rFonts w:ascii="Noto Sans" w:hAnsi="Noto Sans" w:cs="Noto Sans"/>
          <w:b/>
          <w:sz w:val="24"/>
          <w:szCs w:val="24"/>
          <w:lang w:val="es-ES"/>
        </w:rPr>
        <w:t>4</w:t>
      </w:r>
      <w:r w:rsidR="001D74F8">
        <w:rPr>
          <w:rFonts w:ascii="Noto Sans" w:hAnsi="Noto Sans" w:cs="Noto Sans"/>
          <w:b/>
          <w:sz w:val="24"/>
          <w:szCs w:val="24"/>
          <w:lang w:val="es-ES"/>
        </w:rPr>
        <w:t>7</w:t>
      </w:r>
      <w:r w:rsidR="002221F9" w:rsidRPr="00DF4828">
        <w:rPr>
          <w:rFonts w:ascii="Noto Sans" w:hAnsi="Noto Sans" w:cs="Noto Sans"/>
          <w:b/>
          <w:sz w:val="24"/>
          <w:szCs w:val="24"/>
          <w:lang w:val="es-ES"/>
        </w:rPr>
        <w:t>.</w:t>
      </w:r>
      <w:r w:rsidR="00F27832" w:rsidRPr="00DF4828">
        <w:rPr>
          <w:rFonts w:ascii="Noto Sans" w:hAnsi="Noto Sans" w:cs="Noto Sans"/>
          <w:b/>
          <w:sz w:val="24"/>
          <w:szCs w:val="24"/>
          <w:lang w:val="es-ES"/>
        </w:rPr>
        <w:t xml:space="preserve"> </w:t>
      </w:r>
      <w:r w:rsidRPr="00DF4828">
        <w:rPr>
          <w:rFonts w:ascii="Noto Sans" w:hAnsi="Noto Sans" w:cs="Noto Sans"/>
          <w:b/>
          <w:sz w:val="24"/>
          <w:szCs w:val="24"/>
          <w:lang w:val="es-ES"/>
        </w:rPr>
        <w:t xml:space="preserve"> Certificado </w:t>
      </w:r>
      <w:r w:rsidR="00EB3D60" w:rsidRPr="00DF4828">
        <w:rPr>
          <w:rFonts w:ascii="Noto Sans" w:hAnsi="Noto Sans" w:cs="Noto Sans"/>
          <w:b/>
          <w:sz w:val="24"/>
          <w:szCs w:val="24"/>
          <w:lang w:val="es-ES"/>
        </w:rPr>
        <w:t>de fabricación</w:t>
      </w:r>
    </w:p>
    <w:p w:rsidR="007B7F76" w:rsidRPr="00DF4828" w:rsidRDefault="007B7F76" w:rsidP="002440FD">
      <w:pPr>
        <w:spacing w:after="0" w:line="240" w:lineRule="auto"/>
        <w:jc w:val="both"/>
        <w:rPr>
          <w:rFonts w:ascii="Noto Sans" w:hAnsi="Noto Sans" w:cs="Noto Sans"/>
          <w:b/>
          <w:sz w:val="24"/>
          <w:szCs w:val="24"/>
          <w:lang w:val="es-ES"/>
        </w:rPr>
      </w:pPr>
    </w:p>
    <w:p w:rsidR="007B7F76" w:rsidRPr="00DF4828" w:rsidRDefault="007B7F76"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El certificado de fabricación es el documento que, emitido por los fabricantes debidamente inscritos en el Registro General del Juego, sirve para obtener la preceptiva autorización de explotación y para acreditar la correspondencia de cada máquina concreta con un modelo </w:t>
      </w:r>
      <w:r w:rsidR="00EB3D60" w:rsidRPr="00DF4828">
        <w:rPr>
          <w:rFonts w:ascii="Noto Sans" w:hAnsi="Noto Sans" w:cs="Noto Sans"/>
          <w:sz w:val="24"/>
          <w:szCs w:val="24"/>
          <w:lang w:val="es-ES"/>
        </w:rPr>
        <w:t>homologado</w:t>
      </w:r>
      <w:r w:rsidRPr="00DF4828">
        <w:rPr>
          <w:rFonts w:ascii="Noto Sans" w:hAnsi="Noto Sans" w:cs="Noto Sans"/>
          <w:sz w:val="24"/>
          <w:szCs w:val="24"/>
          <w:lang w:val="es-ES"/>
        </w:rPr>
        <w:t>.</w:t>
      </w:r>
    </w:p>
    <w:p w:rsidR="007B7F76" w:rsidRPr="00DF4828" w:rsidRDefault="007B7F76" w:rsidP="002440FD">
      <w:pPr>
        <w:spacing w:after="0" w:line="240" w:lineRule="auto"/>
        <w:jc w:val="both"/>
        <w:rPr>
          <w:rFonts w:ascii="Noto Sans" w:hAnsi="Noto Sans" w:cs="Noto Sans"/>
          <w:sz w:val="24"/>
          <w:szCs w:val="24"/>
          <w:lang w:val="es-ES"/>
        </w:rPr>
      </w:pPr>
    </w:p>
    <w:p w:rsidR="007B7F76" w:rsidRPr="00DF4828" w:rsidRDefault="007B7F76" w:rsidP="002440F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El certificado de fabricación deberá recoger, al menos, los siguientes datos:</w:t>
      </w:r>
    </w:p>
    <w:p w:rsidR="007B7F76" w:rsidRPr="00DF4828" w:rsidRDefault="007B7F76" w:rsidP="002440FD">
      <w:pPr>
        <w:spacing w:after="0" w:line="240" w:lineRule="auto"/>
        <w:jc w:val="both"/>
        <w:rPr>
          <w:rFonts w:ascii="Noto Sans" w:hAnsi="Noto Sans" w:cs="Noto Sans"/>
          <w:sz w:val="24"/>
          <w:szCs w:val="24"/>
          <w:lang w:val="es-ES"/>
        </w:rPr>
      </w:pPr>
    </w:p>
    <w:p w:rsidR="007B7F76" w:rsidRPr="00DF4828" w:rsidRDefault="007B7F76" w:rsidP="007762E1">
      <w:pPr>
        <w:pStyle w:val="Prrafodelista"/>
        <w:numPr>
          <w:ilvl w:val="0"/>
          <w:numId w:val="7"/>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Nombre o razón social de la empresa fabricante, </w:t>
      </w:r>
      <w:r w:rsidR="00EB3D60" w:rsidRPr="00DF4828">
        <w:rPr>
          <w:rFonts w:ascii="Noto Sans" w:hAnsi="Noto Sans" w:cs="Noto Sans"/>
          <w:sz w:val="24"/>
          <w:szCs w:val="24"/>
          <w:lang w:val="es-ES"/>
        </w:rPr>
        <w:t xml:space="preserve">su </w:t>
      </w:r>
      <w:r w:rsidRPr="00DF4828">
        <w:rPr>
          <w:rFonts w:ascii="Noto Sans" w:hAnsi="Noto Sans" w:cs="Noto Sans"/>
          <w:sz w:val="24"/>
          <w:szCs w:val="24"/>
          <w:lang w:val="es-ES"/>
        </w:rPr>
        <w:t>número de identificación fiscal y número de inscripción en el Registro General del Juego.</w:t>
      </w:r>
    </w:p>
    <w:p w:rsidR="007B7F76" w:rsidRPr="00DF4828" w:rsidRDefault="007B7F76" w:rsidP="007762E1">
      <w:pPr>
        <w:pStyle w:val="Prrafodelista"/>
        <w:numPr>
          <w:ilvl w:val="0"/>
          <w:numId w:val="7"/>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Tipo y nombre del modelo de la máquina, número de inscripción en el Registro General del Juego, serie y número de fabricación de la máquina, así como indicación de los puestos de juego que posea, en caso de ser </w:t>
      </w:r>
      <w:proofErr w:type="spellStart"/>
      <w:r w:rsidRPr="00DF4828">
        <w:rPr>
          <w:rFonts w:ascii="Noto Sans" w:hAnsi="Noto Sans" w:cs="Noto Sans"/>
          <w:sz w:val="24"/>
          <w:szCs w:val="24"/>
          <w:lang w:val="es-ES"/>
        </w:rPr>
        <w:t>multipuesto</w:t>
      </w:r>
      <w:proofErr w:type="spellEnd"/>
      <w:r w:rsidRPr="00DF4828">
        <w:rPr>
          <w:rFonts w:ascii="Noto Sans" w:hAnsi="Noto Sans" w:cs="Noto Sans"/>
          <w:sz w:val="24"/>
          <w:szCs w:val="24"/>
          <w:lang w:val="es-ES"/>
        </w:rPr>
        <w:t>.</w:t>
      </w:r>
    </w:p>
    <w:p w:rsidR="007B7F76" w:rsidRPr="00DF4828" w:rsidRDefault="007B7F76" w:rsidP="007762E1">
      <w:pPr>
        <w:pStyle w:val="Prrafodelista"/>
        <w:numPr>
          <w:ilvl w:val="0"/>
          <w:numId w:val="7"/>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Fecha de fabricación de la máquina.</w:t>
      </w:r>
    </w:p>
    <w:p w:rsidR="007B7F76" w:rsidRPr="00DF4828" w:rsidRDefault="007B7F76" w:rsidP="007762E1">
      <w:pPr>
        <w:pStyle w:val="Prrafodelista"/>
        <w:numPr>
          <w:ilvl w:val="0"/>
          <w:numId w:val="7"/>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Modelo, serie y número de</w:t>
      </w:r>
      <w:r w:rsidR="00EB3D60" w:rsidRPr="00DF4828">
        <w:rPr>
          <w:rFonts w:ascii="Noto Sans" w:hAnsi="Noto Sans" w:cs="Noto Sans"/>
          <w:sz w:val="24"/>
          <w:szCs w:val="24"/>
          <w:lang w:val="es-ES"/>
        </w:rPr>
        <w:t xml:space="preserve"> los</w:t>
      </w:r>
      <w:r w:rsidRPr="00DF4828">
        <w:rPr>
          <w:rFonts w:ascii="Noto Sans" w:hAnsi="Noto Sans" w:cs="Noto Sans"/>
          <w:sz w:val="24"/>
          <w:szCs w:val="24"/>
          <w:lang w:val="es-ES"/>
        </w:rPr>
        <w:t xml:space="preserve"> contadores que incorpora.</w:t>
      </w:r>
    </w:p>
    <w:p w:rsidR="007B7F76" w:rsidRPr="00DF4828" w:rsidRDefault="007B7F76" w:rsidP="007762E1">
      <w:pPr>
        <w:pStyle w:val="Prrafodelista"/>
        <w:numPr>
          <w:ilvl w:val="0"/>
          <w:numId w:val="7"/>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Fecha de transmisión de la máquina a la empresa comercializadora u operadora.</w:t>
      </w:r>
    </w:p>
    <w:p w:rsidR="007B7F76" w:rsidRPr="00DF4828" w:rsidRDefault="007B7F76" w:rsidP="007B7F76">
      <w:pPr>
        <w:spacing w:after="0" w:line="240" w:lineRule="auto"/>
        <w:jc w:val="both"/>
        <w:rPr>
          <w:rFonts w:ascii="Noto Sans" w:hAnsi="Noto Sans" w:cs="Noto Sans"/>
          <w:sz w:val="24"/>
          <w:szCs w:val="24"/>
          <w:lang w:val="es-ES"/>
        </w:rPr>
      </w:pPr>
    </w:p>
    <w:p w:rsidR="007B7F76" w:rsidRPr="00DF4828" w:rsidRDefault="007B7F76" w:rsidP="007B7F76">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 Corresponde al fabricante responder de que la máquina está fabricada conforme a lo exigido por la normativa aplicable en la Comunidad Autónoma de las Illes Balears.</w:t>
      </w:r>
    </w:p>
    <w:p w:rsidR="008153F7" w:rsidRPr="00DF4828" w:rsidRDefault="008153F7"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b/>
          <w:sz w:val="24"/>
          <w:szCs w:val="24"/>
          <w:lang w:val="es-ES"/>
        </w:rPr>
      </w:pPr>
    </w:p>
    <w:p w:rsidR="00EB3D60" w:rsidRPr="00DF4828" w:rsidRDefault="002221F9" w:rsidP="002440FD">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Capítulo </w:t>
      </w:r>
      <w:r w:rsidR="005A1518" w:rsidRPr="00051BE3">
        <w:rPr>
          <w:rFonts w:ascii="Noto Sans" w:hAnsi="Noto Sans" w:cs="Noto Sans"/>
          <w:b/>
          <w:sz w:val="24"/>
          <w:szCs w:val="24"/>
          <w:lang w:val="es-ES"/>
        </w:rPr>
        <w:t>II.</w:t>
      </w:r>
      <w:r w:rsidRPr="00051BE3">
        <w:rPr>
          <w:rFonts w:ascii="Noto Sans" w:hAnsi="Noto Sans" w:cs="Noto Sans"/>
          <w:b/>
          <w:sz w:val="24"/>
          <w:szCs w:val="24"/>
          <w:lang w:val="es-ES"/>
        </w:rPr>
        <w:t xml:space="preserve"> Régimen de explotación</w:t>
      </w:r>
      <w:r w:rsidR="006066A1" w:rsidRPr="00051BE3">
        <w:rPr>
          <w:rFonts w:ascii="Noto Sans" w:hAnsi="Noto Sans" w:cs="Noto Sans"/>
          <w:b/>
          <w:sz w:val="24"/>
          <w:szCs w:val="24"/>
          <w:lang w:val="es-ES"/>
        </w:rPr>
        <w:t xml:space="preserve"> de las máquinas de juego</w:t>
      </w: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5A1518" w:rsidRPr="00DF4828">
        <w:rPr>
          <w:rFonts w:ascii="Noto Sans" w:hAnsi="Noto Sans" w:cs="Noto Sans"/>
          <w:b/>
          <w:sz w:val="24"/>
          <w:szCs w:val="24"/>
          <w:lang w:val="es-ES"/>
        </w:rPr>
        <w:t>4</w:t>
      </w:r>
      <w:r w:rsidR="001D74F8">
        <w:rPr>
          <w:rFonts w:ascii="Noto Sans" w:hAnsi="Noto Sans" w:cs="Noto Sans"/>
          <w:b/>
          <w:sz w:val="24"/>
          <w:szCs w:val="24"/>
          <w:lang w:val="es-ES"/>
        </w:rPr>
        <w:t>8</w:t>
      </w:r>
      <w:r w:rsidR="002221F9" w:rsidRPr="00DF4828">
        <w:rPr>
          <w:rFonts w:ascii="Noto Sans" w:hAnsi="Noto Sans" w:cs="Noto Sans"/>
          <w:b/>
          <w:sz w:val="24"/>
          <w:szCs w:val="24"/>
          <w:lang w:val="es-ES"/>
        </w:rPr>
        <w:t>.</w:t>
      </w:r>
      <w:r w:rsidRPr="00DF4828">
        <w:rPr>
          <w:rFonts w:ascii="Noto Sans" w:hAnsi="Noto Sans" w:cs="Noto Sans"/>
          <w:b/>
          <w:sz w:val="24"/>
          <w:szCs w:val="24"/>
          <w:lang w:val="es-ES"/>
        </w:rPr>
        <w:t xml:space="preserve"> Autorización de explotación</w:t>
      </w:r>
      <w:r w:rsidR="002221F9" w:rsidRPr="00DF4828">
        <w:rPr>
          <w:rFonts w:ascii="Noto Sans" w:hAnsi="Noto Sans" w:cs="Noto Sans"/>
          <w:b/>
          <w:sz w:val="24"/>
          <w:szCs w:val="24"/>
          <w:lang w:val="es-ES"/>
        </w:rPr>
        <w:t xml:space="preserve"> </w:t>
      </w:r>
    </w:p>
    <w:p w:rsidR="00464DF8" w:rsidRPr="00DF4828" w:rsidRDefault="00464DF8" w:rsidP="002440FD">
      <w:pPr>
        <w:spacing w:after="0" w:line="240" w:lineRule="auto"/>
        <w:jc w:val="both"/>
        <w:rPr>
          <w:rFonts w:ascii="Noto Sans" w:hAnsi="Noto Sans" w:cs="Noto Sans"/>
          <w:b/>
          <w:sz w:val="24"/>
          <w:szCs w:val="24"/>
          <w:lang w:val="es-ES"/>
        </w:rPr>
      </w:pPr>
    </w:p>
    <w:p w:rsidR="00464DF8" w:rsidRPr="00DF4828" w:rsidRDefault="00464DF8" w:rsidP="002440FD">
      <w:pPr>
        <w:spacing w:after="0" w:line="240" w:lineRule="auto"/>
        <w:jc w:val="both"/>
        <w:rPr>
          <w:rFonts w:ascii="Noto Sans" w:hAnsi="Noto Sans" w:cs="Noto Sans"/>
          <w:sz w:val="24"/>
          <w:szCs w:val="24"/>
          <w:lang w:val="es-ES"/>
        </w:rPr>
      </w:pPr>
    </w:p>
    <w:p w:rsidR="00EB3D60" w:rsidRPr="00DF4828" w:rsidRDefault="00EB3D60" w:rsidP="00EB3D60">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1. La explotación de una máquina de tipo B o C requerirá la previa obtención de la autorización de explotación.</w:t>
      </w:r>
    </w:p>
    <w:p w:rsidR="00EB3D60" w:rsidRPr="00DF4828" w:rsidRDefault="00EB3D60" w:rsidP="00EB3D60">
      <w:pPr>
        <w:spacing w:after="0" w:line="240" w:lineRule="auto"/>
        <w:jc w:val="both"/>
        <w:rPr>
          <w:rFonts w:ascii="Noto Sans" w:hAnsi="Noto Sans" w:cs="Noto Sans"/>
          <w:sz w:val="24"/>
          <w:szCs w:val="24"/>
          <w:lang w:val="es-ES"/>
        </w:rPr>
      </w:pPr>
    </w:p>
    <w:p w:rsidR="00EB3D60" w:rsidRPr="00DF4828" w:rsidRDefault="00EB3D60" w:rsidP="00EB3D60">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La autorización de explotación es el documento administrativ</w:t>
      </w:r>
      <w:r w:rsidR="00EA5143">
        <w:rPr>
          <w:rFonts w:ascii="Noto Sans" w:hAnsi="Noto Sans" w:cs="Noto Sans"/>
          <w:sz w:val="24"/>
          <w:szCs w:val="24"/>
          <w:lang w:val="es-ES"/>
        </w:rPr>
        <w:t>o</w:t>
      </w:r>
      <w:r w:rsidRPr="00DF4828">
        <w:rPr>
          <w:rFonts w:ascii="Noto Sans" w:hAnsi="Noto Sans" w:cs="Noto Sans"/>
          <w:sz w:val="24"/>
          <w:szCs w:val="24"/>
          <w:lang w:val="es-ES"/>
        </w:rPr>
        <w:t xml:space="preserve"> que ampara en todo el territorio de la comunidad autónoma de les Illes Balears, la legalidad individualizada de </w:t>
      </w:r>
      <w:r w:rsidRPr="00DF4828">
        <w:rPr>
          <w:rFonts w:ascii="Noto Sans" w:hAnsi="Noto Sans" w:cs="Noto Sans"/>
          <w:sz w:val="24"/>
          <w:szCs w:val="24"/>
          <w:lang w:val="es-ES"/>
        </w:rPr>
        <w:lastRenderedPageBreak/>
        <w:t xml:space="preserve">una específica máquina de juego de tipo B o C, en cuanto a su correspondencia con el modelo homologado e inscrito en el Registro General del Juego y a la titularidad de la misma. </w:t>
      </w:r>
    </w:p>
    <w:p w:rsidR="00EB3D60" w:rsidRPr="00DF4828" w:rsidRDefault="00EB3D60" w:rsidP="00EB3D60">
      <w:pPr>
        <w:spacing w:after="0" w:line="240" w:lineRule="auto"/>
        <w:jc w:val="both"/>
        <w:rPr>
          <w:rFonts w:ascii="Noto Sans" w:hAnsi="Noto Sans" w:cs="Noto Sans"/>
          <w:sz w:val="24"/>
          <w:szCs w:val="24"/>
          <w:lang w:val="es-ES"/>
        </w:rPr>
      </w:pPr>
    </w:p>
    <w:p w:rsidR="00EB3D60" w:rsidRPr="00DF4828" w:rsidRDefault="00EB3D60" w:rsidP="00EB3D60">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3. La autorización de explotación acompañará a la máquina en todos sus traslados e instalaciones y reflejará los distintos cambios de titularidad que la máquina pueda experimentar, así como las renovaciones, los cambios </w:t>
      </w:r>
      <w:r w:rsidR="00C36CC1" w:rsidRPr="00DF4828">
        <w:rPr>
          <w:rFonts w:ascii="Noto Sans" w:hAnsi="Noto Sans" w:cs="Noto Sans"/>
          <w:sz w:val="24"/>
          <w:szCs w:val="24"/>
          <w:lang w:val="es-ES"/>
        </w:rPr>
        <w:t>de ámbito territorial o las bajas de dicha máquina.</w:t>
      </w:r>
    </w:p>
    <w:p w:rsidR="00C36CC1" w:rsidRPr="00DF4828" w:rsidRDefault="00C36CC1" w:rsidP="00EB3D60">
      <w:pPr>
        <w:spacing w:after="0" w:line="240" w:lineRule="auto"/>
        <w:jc w:val="both"/>
        <w:rPr>
          <w:rFonts w:ascii="Noto Sans" w:hAnsi="Noto Sans" w:cs="Noto Sans"/>
          <w:sz w:val="24"/>
          <w:szCs w:val="24"/>
          <w:lang w:val="es-ES"/>
        </w:rPr>
      </w:pPr>
    </w:p>
    <w:p w:rsidR="00C36CC1" w:rsidRPr="00DF4828" w:rsidRDefault="00C36CC1" w:rsidP="00EB3D60">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4.  La autorización de explotación se solicitará por la empresa operadora titular de la máquina, </w:t>
      </w:r>
      <w:r w:rsidR="008D04B0" w:rsidRPr="00DF4828">
        <w:rPr>
          <w:rFonts w:ascii="Noto Sans" w:hAnsi="Noto Sans" w:cs="Noto Sans"/>
          <w:sz w:val="24"/>
          <w:szCs w:val="24"/>
          <w:lang w:val="es-ES"/>
        </w:rPr>
        <w:t xml:space="preserve">en el modelo normalizado </w:t>
      </w:r>
      <w:r w:rsidR="005A1518" w:rsidRPr="00DF4828">
        <w:rPr>
          <w:rFonts w:ascii="Noto Sans" w:hAnsi="Noto Sans" w:cs="Noto Sans"/>
          <w:sz w:val="24"/>
          <w:szCs w:val="24"/>
          <w:lang w:val="es-ES"/>
        </w:rPr>
        <w:t xml:space="preserve">que estará disponible en la página web </w:t>
      </w:r>
      <w:r w:rsidR="001D74F8">
        <w:rPr>
          <w:rFonts w:ascii="Noto Sans" w:hAnsi="Noto Sans" w:cs="Noto Sans"/>
          <w:sz w:val="24"/>
          <w:szCs w:val="24"/>
          <w:lang w:val="es-ES"/>
        </w:rPr>
        <w:t xml:space="preserve">de la Dirección General de Comercio y Empresa de la Consejería </w:t>
      </w:r>
      <w:r w:rsidR="001D74F8" w:rsidRPr="00DF4828">
        <w:rPr>
          <w:rFonts w:ascii="Noto Sans" w:hAnsi="Noto Sans" w:cs="Noto Sans"/>
          <w:sz w:val="24"/>
          <w:szCs w:val="24"/>
          <w:lang w:val="es-ES"/>
        </w:rPr>
        <w:t xml:space="preserve">de Trabajo, Comercio e Industria </w:t>
      </w:r>
      <w:r w:rsidR="005A1518" w:rsidRPr="00DF4828">
        <w:rPr>
          <w:rFonts w:ascii="Noto Sans" w:hAnsi="Noto Sans" w:cs="Noto Sans"/>
          <w:sz w:val="24"/>
          <w:szCs w:val="24"/>
          <w:lang w:val="es-ES"/>
        </w:rPr>
        <w:t xml:space="preserve">que figura como Anexo XXXXX  de este reglamento, </w:t>
      </w:r>
      <w:r w:rsidR="00303372" w:rsidRPr="00DF4828">
        <w:rPr>
          <w:rFonts w:ascii="Noto Sans" w:hAnsi="Noto Sans" w:cs="Noto Sans"/>
          <w:sz w:val="24"/>
          <w:szCs w:val="24"/>
          <w:lang w:val="es-ES"/>
        </w:rPr>
        <w:t xml:space="preserve">a </w:t>
      </w:r>
      <w:r w:rsidR="006008B5" w:rsidRPr="00DF4828">
        <w:rPr>
          <w:rFonts w:ascii="Noto Sans" w:hAnsi="Noto Sans" w:cs="Noto Sans"/>
          <w:sz w:val="24"/>
          <w:szCs w:val="24"/>
          <w:lang w:val="es-ES"/>
        </w:rPr>
        <w:t>la dirección general de Comercio y Empresa, junto con la siguiente documentación:</w:t>
      </w:r>
    </w:p>
    <w:p w:rsidR="00EB3D60" w:rsidRPr="00DF4828" w:rsidRDefault="00EB3D60" w:rsidP="00EB3D60">
      <w:pPr>
        <w:spacing w:after="0" w:line="240" w:lineRule="auto"/>
        <w:jc w:val="both"/>
        <w:rPr>
          <w:rFonts w:ascii="Noto Sans" w:hAnsi="Noto Sans" w:cs="Noto Sans"/>
          <w:sz w:val="24"/>
          <w:szCs w:val="24"/>
          <w:lang w:val="es-ES"/>
        </w:rPr>
      </w:pPr>
    </w:p>
    <w:p w:rsidR="00C36CC1" w:rsidRPr="00DF4828" w:rsidRDefault="00C36CC1" w:rsidP="00C36CC1">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a) Certificado del fabricante o importador de la máquina de juego.</w:t>
      </w:r>
    </w:p>
    <w:p w:rsidR="006008B5" w:rsidRPr="00DF4828" w:rsidRDefault="006008B5" w:rsidP="00C36CC1">
      <w:pPr>
        <w:spacing w:after="0" w:line="240" w:lineRule="auto"/>
        <w:jc w:val="both"/>
        <w:rPr>
          <w:rFonts w:ascii="Noto Sans" w:hAnsi="Noto Sans" w:cs="Noto Sans"/>
          <w:sz w:val="24"/>
          <w:szCs w:val="24"/>
          <w:lang w:val="es-ES"/>
        </w:rPr>
      </w:pPr>
    </w:p>
    <w:p w:rsidR="00C36CC1" w:rsidRPr="00DF4828" w:rsidRDefault="006015C4" w:rsidP="00C36CC1">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w:t>
      </w:r>
      <w:r w:rsidR="006008B5" w:rsidRPr="00DF4828">
        <w:rPr>
          <w:rFonts w:ascii="Noto Sans" w:hAnsi="Noto Sans" w:cs="Noto Sans"/>
          <w:sz w:val="24"/>
          <w:szCs w:val="24"/>
          <w:lang w:val="es-ES"/>
        </w:rPr>
        <w:t xml:space="preserve"> </w:t>
      </w:r>
      <w:r w:rsidR="00C36CC1" w:rsidRPr="00DF4828">
        <w:rPr>
          <w:rFonts w:ascii="Noto Sans" w:hAnsi="Noto Sans" w:cs="Noto Sans"/>
          <w:sz w:val="24"/>
          <w:szCs w:val="24"/>
          <w:lang w:val="es-ES"/>
        </w:rPr>
        <w:t xml:space="preserve"> Documento </w:t>
      </w:r>
      <w:r w:rsidR="006D601E" w:rsidRPr="00DF4828">
        <w:rPr>
          <w:rFonts w:ascii="Noto Sans" w:hAnsi="Noto Sans" w:cs="Noto Sans"/>
          <w:sz w:val="24"/>
          <w:szCs w:val="24"/>
          <w:lang w:val="es-ES"/>
        </w:rPr>
        <w:t xml:space="preserve">que acredite el pago </w:t>
      </w:r>
      <w:r w:rsidR="00C36CC1" w:rsidRPr="00DF4828">
        <w:rPr>
          <w:rFonts w:ascii="Noto Sans" w:hAnsi="Noto Sans" w:cs="Noto Sans"/>
          <w:sz w:val="24"/>
          <w:szCs w:val="24"/>
          <w:lang w:val="es-ES"/>
        </w:rPr>
        <w:t xml:space="preserve">tasa </w:t>
      </w:r>
      <w:r w:rsidR="006D601E" w:rsidRPr="00DF4828">
        <w:rPr>
          <w:rFonts w:ascii="Noto Sans" w:hAnsi="Noto Sans" w:cs="Noto Sans"/>
          <w:sz w:val="24"/>
          <w:szCs w:val="24"/>
          <w:lang w:val="es-ES"/>
        </w:rPr>
        <w:t>administrativa correspondiente</w:t>
      </w:r>
      <w:r w:rsidR="00C36CC1" w:rsidRPr="00DF4828">
        <w:rPr>
          <w:rFonts w:ascii="Noto Sans" w:hAnsi="Noto Sans" w:cs="Noto Sans"/>
          <w:sz w:val="24"/>
          <w:szCs w:val="24"/>
          <w:lang w:val="es-ES"/>
        </w:rPr>
        <w:t>.</w:t>
      </w:r>
    </w:p>
    <w:p w:rsidR="00C36CC1" w:rsidRPr="00DF4828" w:rsidRDefault="00C36CC1" w:rsidP="00C36CC1">
      <w:pPr>
        <w:spacing w:after="0" w:line="240" w:lineRule="auto"/>
        <w:jc w:val="both"/>
        <w:rPr>
          <w:rFonts w:ascii="Noto Sans" w:hAnsi="Noto Sans" w:cs="Noto Sans"/>
          <w:sz w:val="24"/>
          <w:szCs w:val="24"/>
          <w:lang w:val="es-ES"/>
        </w:rPr>
      </w:pPr>
    </w:p>
    <w:p w:rsidR="006008B5" w:rsidRPr="00DF4828" w:rsidRDefault="006008B5" w:rsidP="00C36CC1">
      <w:pPr>
        <w:spacing w:after="0" w:line="240" w:lineRule="auto"/>
        <w:jc w:val="both"/>
        <w:rPr>
          <w:rFonts w:ascii="Noto Sans" w:hAnsi="Noto Sans" w:cs="Noto Sans"/>
          <w:b/>
          <w:sz w:val="24"/>
          <w:szCs w:val="24"/>
          <w:lang w:val="es-ES"/>
        </w:rPr>
      </w:pPr>
    </w:p>
    <w:p w:rsidR="006015C4" w:rsidRPr="00DF4828" w:rsidRDefault="005506BD" w:rsidP="00C36CC1">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5.</w:t>
      </w:r>
      <w:r w:rsidR="006008B5" w:rsidRPr="00051BE3">
        <w:rPr>
          <w:rFonts w:ascii="Noto Sans" w:hAnsi="Noto Sans" w:cs="Noto Sans"/>
          <w:sz w:val="24"/>
          <w:szCs w:val="24"/>
          <w:lang w:val="es-ES"/>
        </w:rPr>
        <w:t xml:space="preserve"> </w:t>
      </w:r>
      <w:r w:rsidRPr="00051BE3">
        <w:rPr>
          <w:rFonts w:ascii="Noto Sans" w:hAnsi="Noto Sans" w:cs="Noto Sans"/>
          <w:sz w:val="24"/>
          <w:szCs w:val="24"/>
          <w:lang w:val="es-ES"/>
        </w:rPr>
        <w:t xml:space="preserve">El plazo máximo para dictar y notificar la resolución será de dos meses a contar desde la fecha de presentación de la solicitud. Una vez transcurrido dicho plazo sin que se haya dictado resolución expresa, se entenderá desestimado. </w:t>
      </w:r>
    </w:p>
    <w:p w:rsidR="005506BD" w:rsidRPr="00DF4828" w:rsidRDefault="005506BD" w:rsidP="00C36CC1">
      <w:pPr>
        <w:spacing w:after="0" w:line="240" w:lineRule="auto"/>
        <w:jc w:val="both"/>
        <w:rPr>
          <w:rFonts w:ascii="Noto Sans" w:hAnsi="Noto Sans" w:cs="Noto Sans"/>
          <w:sz w:val="24"/>
          <w:szCs w:val="24"/>
          <w:lang w:val="es-ES"/>
        </w:rPr>
      </w:pPr>
    </w:p>
    <w:p w:rsidR="00C36CC1" w:rsidRPr="00DF4828" w:rsidRDefault="005506BD" w:rsidP="006015C4">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6</w:t>
      </w:r>
      <w:r w:rsidR="006015C4" w:rsidRPr="00DF4828">
        <w:rPr>
          <w:rFonts w:ascii="Noto Sans" w:hAnsi="Noto Sans" w:cs="Noto Sans"/>
          <w:sz w:val="24"/>
          <w:szCs w:val="24"/>
          <w:lang w:val="es-ES"/>
        </w:rPr>
        <w:t xml:space="preserve">.  En </w:t>
      </w:r>
      <w:r w:rsidR="006008B5" w:rsidRPr="00DF4828">
        <w:rPr>
          <w:rFonts w:ascii="Noto Sans" w:hAnsi="Noto Sans" w:cs="Noto Sans"/>
          <w:sz w:val="24"/>
          <w:szCs w:val="24"/>
          <w:lang w:val="es-ES"/>
        </w:rPr>
        <w:t xml:space="preserve"> la autorización de</w:t>
      </w:r>
      <w:r w:rsidR="00C36CC1" w:rsidRPr="00DF4828">
        <w:rPr>
          <w:rFonts w:ascii="Noto Sans" w:hAnsi="Noto Sans" w:cs="Noto Sans"/>
          <w:sz w:val="24"/>
          <w:szCs w:val="24"/>
          <w:lang w:val="es-ES"/>
        </w:rPr>
        <w:t xml:space="preserve"> explotación</w:t>
      </w:r>
      <w:r w:rsidR="006008B5" w:rsidRPr="00DF4828">
        <w:rPr>
          <w:rFonts w:ascii="Noto Sans" w:hAnsi="Noto Sans" w:cs="Noto Sans"/>
          <w:sz w:val="24"/>
          <w:szCs w:val="24"/>
          <w:lang w:val="es-ES"/>
        </w:rPr>
        <w:t xml:space="preserve"> se </w:t>
      </w:r>
      <w:r w:rsidR="001D74F8">
        <w:rPr>
          <w:rFonts w:ascii="Noto Sans" w:hAnsi="Noto Sans" w:cs="Noto Sans"/>
          <w:sz w:val="24"/>
          <w:szCs w:val="24"/>
          <w:lang w:val="es-ES"/>
        </w:rPr>
        <w:t>especificarán</w:t>
      </w:r>
      <w:r w:rsidR="006008B5" w:rsidRPr="00DF4828">
        <w:rPr>
          <w:rFonts w:ascii="Noto Sans" w:hAnsi="Noto Sans" w:cs="Noto Sans"/>
          <w:sz w:val="24"/>
          <w:szCs w:val="24"/>
          <w:lang w:val="es-ES"/>
        </w:rPr>
        <w:t xml:space="preserve"> los siguientes datos: </w:t>
      </w:r>
      <w:r w:rsidR="00C36CC1" w:rsidRPr="00DF4828">
        <w:rPr>
          <w:rFonts w:ascii="Noto Sans" w:hAnsi="Noto Sans" w:cs="Noto Sans"/>
          <w:sz w:val="24"/>
          <w:szCs w:val="24"/>
          <w:lang w:val="es-ES"/>
        </w:rPr>
        <w:t xml:space="preserve"> </w:t>
      </w:r>
    </w:p>
    <w:p w:rsidR="006015C4" w:rsidRPr="00DF4828" w:rsidRDefault="006015C4" w:rsidP="006015C4">
      <w:pPr>
        <w:spacing w:after="0" w:line="240" w:lineRule="auto"/>
        <w:jc w:val="both"/>
        <w:rPr>
          <w:rFonts w:ascii="Noto Sans" w:hAnsi="Noto Sans" w:cs="Noto Sans"/>
          <w:sz w:val="24"/>
          <w:szCs w:val="24"/>
          <w:lang w:val="es-ES"/>
        </w:rPr>
      </w:pPr>
    </w:p>
    <w:p w:rsidR="006015C4" w:rsidRPr="00DF4828" w:rsidRDefault="006015C4" w:rsidP="00874C5E">
      <w:pPr>
        <w:pStyle w:val="Prrafodelista"/>
        <w:numPr>
          <w:ilvl w:val="0"/>
          <w:numId w:val="4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Nombre o razón social de la empresa fabricante, su número de identificación fiscal y número de inscripción en el Registro General del Juego.</w:t>
      </w:r>
    </w:p>
    <w:p w:rsidR="006008B5" w:rsidRPr="00DF4828" w:rsidRDefault="006015C4" w:rsidP="00874C5E">
      <w:pPr>
        <w:pStyle w:val="Prrafodelista"/>
        <w:numPr>
          <w:ilvl w:val="0"/>
          <w:numId w:val="4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Tipo y nombre del modelo de la máquina, número de inscripción en el Registro General del Juego, serie y número de fabricación de la máquina, así como indicación de los puestos de juego que posea, en caso de ser </w:t>
      </w:r>
      <w:proofErr w:type="spellStart"/>
      <w:r w:rsidRPr="00DF4828">
        <w:rPr>
          <w:rFonts w:ascii="Noto Sans" w:hAnsi="Noto Sans" w:cs="Noto Sans"/>
          <w:sz w:val="24"/>
          <w:szCs w:val="24"/>
          <w:lang w:val="es-ES"/>
        </w:rPr>
        <w:t>multipuesto</w:t>
      </w:r>
      <w:proofErr w:type="spellEnd"/>
      <w:r w:rsidRPr="00DF4828">
        <w:rPr>
          <w:rFonts w:ascii="Noto Sans" w:hAnsi="Noto Sans" w:cs="Noto Sans"/>
          <w:sz w:val="24"/>
          <w:szCs w:val="24"/>
          <w:lang w:val="es-ES"/>
        </w:rPr>
        <w:t>.</w:t>
      </w:r>
    </w:p>
    <w:p w:rsidR="006015C4" w:rsidRPr="00DF4828" w:rsidRDefault="006015C4" w:rsidP="00874C5E">
      <w:pPr>
        <w:pStyle w:val="Prrafodelista"/>
        <w:numPr>
          <w:ilvl w:val="0"/>
          <w:numId w:val="4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Fecha de fabricación de la máquina.</w:t>
      </w:r>
    </w:p>
    <w:p w:rsidR="006015C4" w:rsidRPr="00DF4828" w:rsidRDefault="006015C4" w:rsidP="00874C5E">
      <w:pPr>
        <w:pStyle w:val="Prrafodelista"/>
        <w:numPr>
          <w:ilvl w:val="0"/>
          <w:numId w:val="42"/>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Modelo, serie y número de los contadores que incorpora.</w:t>
      </w:r>
    </w:p>
    <w:p w:rsidR="006008B5" w:rsidRPr="00DF4828" w:rsidRDefault="006008B5" w:rsidP="007762E1">
      <w:pPr>
        <w:pStyle w:val="Prrafodelista"/>
        <w:numPr>
          <w:ilvl w:val="0"/>
          <w:numId w:val="7"/>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Fecha de transmisión de la máquina a la empresa comercializadora u operadora.</w:t>
      </w:r>
    </w:p>
    <w:p w:rsidR="00C36CC1" w:rsidRPr="00DF4828" w:rsidRDefault="006015C4" w:rsidP="00C36CC1">
      <w:pPr>
        <w:pStyle w:val="Prrafodelista"/>
        <w:numPr>
          <w:ilvl w:val="0"/>
          <w:numId w:val="7"/>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Nombre </w:t>
      </w:r>
      <w:r w:rsidR="006008B5" w:rsidRPr="00DF4828">
        <w:rPr>
          <w:rFonts w:ascii="Noto Sans" w:hAnsi="Noto Sans" w:cs="Noto Sans"/>
          <w:sz w:val="24"/>
          <w:szCs w:val="24"/>
          <w:lang w:val="es-ES"/>
        </w:rPr>
        <w:t xml:space="preserve">de la empresa operadora titular, con indicación </w:t>
      </w:r>
      <w:r w:rsidR="00C36CC1" w:rsidRPr="00DF4828">
        <w:rPr>
          <w:rFonts w:ascii="Noto Sans" w:hAnsi="Noto Sans" w:cs="Noto Sans"/>
          <w:sz w:val="24"/>
          <w:szCs w:val="24"/>
          <w:lang w:val="es-ES"/>
        </w:rPr>
        <w:t xml:space="preserve">de su número o código de identificación fiscal </w:t>
      </w:r>
      <w:r w:rsidR="006008B5" w:rsidRPr="00DF4828">
        <w:rPr>
          <w:rFonts w:ascii="Noto Sans" w:hAnsi="Noto Sans" w:cs="Noto Sans"/>
          <w:sz w:val="24"/>
          <w:szCs w:val="24"/>
          <w:lang w:val="es-ES"/>
        </w:rPr>
        <w:t xml:space="preserve">o documento equivalente emitido </w:t>
      </w:r>
      <w:r w:rsidR="00A77A87" w:rsidRPr="00DF4828">
        <w:rPr>
          <w:rFonts w:ascii="Noto Sans" w:hAnsi="Noto Sans" w:cs="Noto Sans"/>
          <w:sz w:val="24"/>
          <w:szCs w:val="24"/>
          <w:lang w:val="es-ES"/>
        </w:rPr>
        <w:t xml:space="preserve">por un Estado miembro de la Unión Europea y número de inscripción </w:t>
      </w:r>
      <w:r w:rsidR="00C36CC1" w:rsidRPr="00DF4828">
        <w:rPr>
          <w:rFonts w:ascii="Noto Sans" w:hAnsi="Noto Sans" w:cs="Noto Sans"/>
          <w:sz w:val="24"/>
          <w:szCs w:val="24"/>
          <w:lang w:val="es-ES"/>
        </w:rPr>
        <w:t xml:space="preserve"> en el Registro del Juego.</w:t>
      </w:r>
    </w:p>
    <w:p w:rsidR="00C36CC1" w:rsidRPr="00DF4828" w:rsidRDefault="006015C4" w:rsidP="00C36CC1">
      <w:pPr>
        <w:pStyle w:val="Prrafodelista"/>
        <w:numPr>
          <w:ilvl w:val="0"/>
          <w:numId w:val="7"/>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Número de </w:t>
      </w:r>
      <w:r w:rsidR="00A77A87" w:rsidRPr="00DF4828">
        <w:rPr>
          <w:rFonts w:ascii="Noto Sans" w:hAnsi="Noto Sans" w:cs="Noto Sans"/>
          <w:sz w:val="24"/>
          <w:szCs w:val="24"/>
          <w:lang w:val="es-ES"/>
        </w:rPr>
        <w:t xml:space="preserve"> autorización de explotación de la máquina que será correlativo.</w:t>
      </w:r>
    </w:p>
    <w:p w:rsidR="00A77A87" w:rsidRPr="00DF4828" w:rsidRDefault="006015C4" w:rsidP="00C36CC1">
      <w:pPr>
        <w:pStyle w:val="Prrafodelista"/>
        <w:numPr>
          <w:ilvl w:val="0"/>
          <w:numId w:val="7"/>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Fecha </w:t>
      </w:r>
      <w:r w:rsidR="00A77A87" w:rsidRPr="00DF4828">
        <w:rPr>
          <w:rFonts w:ascii="Noto Sans" w:hAnsi="Noto Sans" w:cs="Noto Sans"/>
          <w:sz w:val="24"/>
          <w:szCs w:val="24"/>
          <w:lang w:val="es-ES"/>
        </w:rPr>
        <w:t xml:space="preserve"> de la autorización y plazo de validez</w:t>
      </w:r>
      <w:r w:rsidRPr="00DF4828">
        <w:rPr>
          <w:rFonts w:ascii="Noto Sans" w:hAnsi="Noto Sans" w:cs="Noto Sans"/>
          <w:sz w:val="24"/>
          <w:szCs w:val="24"/>
          <w:lang w:val="es-ES"/>
        </w:rPr>
        <w:t>.</w:t>
      </w:r>
    </w:p>
    <w:p w:rsidR="00C36CC1" w:rsidRPr="00DF4828" w:rsidRDefault="00C36CC1" w:rsidP="00C36CC1">
      <w:pPr>
        <w:spacing w:after="0" w:line="240" w:lineRule="auto"/>
        <w:jc w:val="both"/>
        <w:rPr>
          <w:rFonts w:ascii="Noto Sans" w:hAnsi="Noto Sans" w:cs="Noto Sans"/>
          <w:sz w:val="24"/>
          <w:szCs w:val="24"/>
          <w:lang w:val="es-ES"/>
        </w:rPr>
      </w:pPr>
    </w:p>
    <w:p w:rsidR="006D601E" w:rsidRPr="00DF4828" w:rsidRDefault="006D601E" w:rsidP="00C36CC1">
      <w:pPr>
        <w:spacing w:after="0" w:line="240" w:lineRule="auto"/>
        <w:jc w:val="both"/>
        <w:rPr>
          <w:rFonts w:ascii="Noto Sans" w:hAnsi="Noto Sans" w:cs="Noto Sans"/>
          <w:sz w:val="24"/>
          <w:szCs w:val="24"/>
          <w:lang w:val="es-ES"/>
        </w:rPr>
      </w:pPr>
    </w:p>
    <w:p w:rsidR="006D601E" w:rsidRPr="00DF4828" w:rsidRDefault="006D601E" w:rsidP="00C36CC1">
      <w:pPr>
        <w:spacing w:after="0" w:line="240" w:lineRule="auto"/>
        <w:jc w:val="both"/>
        <w:rPr>
          <w:rFonts w:ascii="Noto Sans" w:hAnsi="Noto Sans" w:cs="Noto Sans"/>
          <w:sz w:val="24"/>
          <w:szCs w:val="24"/>
          <w:lang w:val="es-ES"/>
        </w:rPr>
      </w:pPr>
    </w:p>
    <w:p w:rsidR="006D601E" w:rsidRPr="00DF4828" w:rsidRDefault="006D601E" w:rsidP="00C36CC1">
      <w:pPr>
        <w:spacing w:after="0" w:line="240" w:lineRule="auto"/>
        <w:jc w:val="both"/>
        <w:rPr>
          <w:rFonts w:ascii="Noto Sans" w:hAnsi="Noto Sans" w:cs="Noto Sans"/>
          <w:sz w:val="24"/>
          <w:szCs w:val="24"/>
          <w:lang w:val="es-ES"/>
        </w:rPr>
      </w:pPr>
    </w:p>
    <w:p w:rsidR="006D601E" w:rsidRPr="00DF4828" w:rsidRDefault="006D601E" w:rsidP="00C36CC1">
      <w:pPr>
        <w:spacing w:after="0" w:line="240" w:lineRule="auto"/>
        <w:jc w:val="both"/>
        <w:rPr>
          <w:rFonts w:ascii="Noto Sans" w:hAnsi="Noto Sans" w:cs="Noto Sans"/>
          <w:sz w:val="24"/>
          <w:szCs w:val="24"/>
          <w:lang w:val="es-ES"/>
        </w:rPr>
      </w:pPr>
    </w:p>
    <w:p w:rsidR="00B64E51" w:rsidRPr="00DF4828" w:rsidRDefault="00B64E51" w:rsidP="00C36CC1">
      <w:pPr>
        <w:spacing w:after="0" w:line="240" w:lineRule="auto"/>
        <w:jc w:val="both"/>
        <w:rPr>
          <w:rFonts w:ascii="Noto Sans" w:hAnsi="Noto Sans" w:cs="Noto Sans"/>
          <w:sz w:val="24"/>
          <w:szCs w:val="24"/>
          <w:lang w:val="es-ES"/>
        </w:rPr>
      </w:pPr>
    </w:p>
    <w:p w:rsidR="00C36CC1" w:rsidRPr="00DF4828" w:rsidRDefault="00A77A87" w:rsidP="00C36CC1">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D601E" w:rsidRPr="00DF4828">
        <w:rPr>
          <w:rFonts w:ascii="Noto Sans" w:hAnsi="Noto Sans" w:cs="Noto Sans"/>
          <w:b/>
          <w:sz w:val="24"/>
          <w:szCs w:val="24"/>
          <w:lang w:val="es-ES"/>
        </w:rPr>
        <w:t>4</w:t>
      </w:r>
      <w:r w:rsidR="001D74F8">
        <w:rPr>
          <w:rFonts w:ascii="Noto Sans" w:hAnsi="Noto Sans" w:cs="Noto Sans"/>
          <w:b/>
          <w:sz w:val="24"/>
          <w:szCs w:val="24"/>
          <w:lang w:val="es-ES"/>
        </w:rPr>
        <w:t>9</w:t>
      </w:r>
      <w:r w:rsidRPr="00DF4828">
        <w:rPr>
          <w:rFonts w:ascii="Noto Sans" w:hAnsi="Noto Sans" w:cs="Noto Sans"/>
          <w:b/>
          <w:sz w:val="24"/>
          <w:szCs w:val="24"/>
          <w:lang w:val="es-ES"/>
        </w:rPr>
        <w:t>. Vigencia de la autorización de explotación</w:t>
      </w:r>
    </w:p>
    <w:p w:rsidR="00A77A87" w:rsidRPr="00DF4828" w:rsidRDefault="00A77A87" w:rsidP="00C36CC1">
      <w:pPr>
        <w:spacing w:after="0" w:line="240" w:lineRule="auto"/>
        <w:jc w:val="both"/>
        <w:rPr>
          <w:rFonts w:ascii="Noto Sans" w:hAnsi="Noto Sans" w:cs="Noto Sans"/>
          <w:b/>
          <w:sz w:val="24"/>
          <w:szCs w:val="24"/>
          <w:lang w:val="es-ES"/>
        </w:rPr>
      </w:pPr>
    </w:p>
    <w:p w:rsidR="00A77A87" w:rsidRPr="00DF4828" w:rsidRDefault="00A77A87" w:rsidP="00C36CC1">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La autorización de explotación será única y exclusiva para cada máquina y tendrá una vigencia de </w:t>
      </w:r>
      <w:r w:rsidR="008D04B0" w:rsidRPr="00DF4828">
        <w:rPr>
          <w:rFonts w:ascii="Noto Sans" w:hAnsi="Noto Sans" w:cs="Noto Sans"/>
          <w:sz w:val="24"/>
          <w:szCs w:val="24"/>
          <w:lang w:val="es-ES"/>
        </w:rPr>
        <w:t>5</w:t>
      </w:r>
      <w:r w:rsidRPr="00DF4828">
        <w:rPr>
          <w:rFonts w:ascii="Noto Sans" w:hAnsi="Noto Sans" w:cs="Noto Sans"/>
          <w:sz w:val="24"/>
          <w:szCs w:val="24"/>
          <w:lang w:val="es-ES"/>
        </w:rPr>
        <w:t xml:space="preserve"> años, a partir del 31 de diciembre del año de su otorgamiento, manteniéndose su vigencia aunque las mismas sean objeto de transmisión.</w:t>
      </w:r>
    </w:p>
    <w:p w:rsidR="00A77A87" w:rsidRPr="00DF4828" w:rsidRDefault="00A77A87" w:rsidP="00C36CC1">
      <w:pPr>
        <w:spacing w:after="0" w:line="240" w:lineRule="auto"/>
        <w:jc w:val="both"/>
        <w:rPr>
          <w:rFonts w:ascii="Noto Sans" w:hAnsi="Noto Sans" w:cs="Noto Sans"/>
          <w:sz w:val="24"/>
          <w:szCs w:val="24"/>
          <w:lang w:val="es-ES"/>
        </w:rPr>
      </w:pPr>
    </w:p>
    <w:p w:rsidR="00A77A87" w:rsidRPr="00DF4828" w:rsidRDefault="00A77A87" w:rsidP="00C36CC1">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La autorización de explotación podrá ser renovada por períodos de igual duración, siempre que el modelo al que corresponda cumpla los requisitos exigidos por la legislación vigente en el momento de la renovación</w:t>
      </w:r>
      <w:r w:rsidR="000F366D" w:rsidRPr="00DF4828">
        <w:rPr>
          <w:rFonts w:ascii="Noto Sans" w:hAnsi="Noto Sans" w:cs="Noto Sans"/>
          <w:sz w:val="24"/>
          <w:szCs w:val="24"/>
          <w:lang w:val="es-ES"/>
        </w:rPr>
        <w:t xml:space="preserve">. A estos efectos, </w:t>
      </w:r>
      <w:r w:rsidR="004C3D46" w:rsidRPr="00DF4828">
        <w:rPr>
          <w:rFonts w:ascii="Noto Sans" w:hAnsi="Noto Sans" w:cs="Noto Sans"/>
          <w:sz w:val="24"/>
          <w:szCs w:val="24"/>
          <w:lang w:val="es-ES"/>
        </w:rPr>
        <w:t>dentro de los  3 meses anteriores al plazo de vencimiento</w:t>
      </w:r>
      <w:r w:rsidR="000F366D" w:rsidRPr="00DF4828">
        <w:rPr>
          <w:rFonts w:ascii="Noto Sans" w:hAnsi="Noto Sans" w:cs="Noto Sans"/>
          <w:sz w:val="24"/>
          <w:szCs w:val="24"/>
          <w:lang w:val="es-ES"/>
        </w:rPr>
        <w:t xml:space="preserve"> </w:t>
      </w:r>
      <w:r w:rsidR="004C3D46" w:rsidRPr="00DF4828">
        <w:rPr>
          <w:rFonts w:ascii="Noto Sans" w:hAnsi="Noto Sans" w:cs="Noto Sans"/>
          <w:sz w:val="24"/>
          <w:szCs w:val="24"/>
          <w:lang w:val="es-ES"/>
        </w:rPr>
        <w:t>de la autorización</w:t>
      </w:r>
      <w:r w:rsidR="005A1518" w:rsidRPr="00DF4828">
        <w:rPr>
          <w:rFonts w:ascii="Noto Sans" w:hAnsi="Noto Sans" w:cs="Noto Sans"/>
          <w:sz w:val="24"/>
          <w:szCs w:val="24"/>
          <w:lang w:val="es-ES"/>
        </w:rPr>
        <w:t>,</w:t>
      </w:r>
      <w:r w:rsidR="004C3D46" w:rsidRPr="00DF4828">
        <w:rPr>
          <w:rFonts w:ascii="Noto Sans" w:hAnsi="Noto Sans" w:cs="Noto Sans"/>
          <w:sz w:val="24"/>
          <w:szCs w:val="24"/>
          <w:lang w:val="es-ES"/>
        </w:rPr>
        <w:t xml:space="preserve"> </w:t>
      </w:r>
      <w:r w:rsidR="000F366D" w:rsidRPr="00DF4828">
        <w:rPr>
          <w:rFonts w:ascii="Noto Sans" w:hAnsi="Noto Sans" w:cs="Noto Sans"/>
          <w:sz w:val="24"/>
          <w:szCs w:val="24"/>
          <w:lang w:val="es-ES"/>
        </w:rPr>
        <w:t xml:space="preserve">la empresa titular de la autorización deberá solicitar dicha renovación a la dirección general de Comercio y Empresa. </w:t>
      </w:r>
      <w:r w:rsidR="009B4210" w:rsidRPr="00DF4828">
        <w:rPr>
          <w:rFonts w:ascii="Noto Sans" w:hAnsi="Noto Sans" w:cs="Noto Sans"/>
          <w:sz w:val="24"/>
          <w:szCs w:val="24"/>
          <w:lang w:val="es-ES"/>
        </w:rPr>
        <w:t xml:space="preserve"> </w:t>
      </w:r>
    </w:p>
    <w:p w:rsidR="0090191F" w:rsidRPr="00DF4828" w:rsidRDefault="0090191F" w:rsidP="00C36CC1">
      <w:pPr>
        <w:spacing w:after="0" w:line="240" w:lineRule="auto"/>
        <w:jc w:val="both"/>
        <w:rPr>
          <w:rFonts w:ascii="Noto Sans" w:hAnsi="Noto Sans" w:cs="Noto Sans"/>
          <w:sz w:val="24"/>
          <w:szCs w:val="24"/>
          <w:lang w:val="es-ES"/>
        </w:rPr>
      </w:pPr>
    </w:p>
    <w:p w:rsidR="00A77A87" w:rsidRPr="00051BE3" w:rsidRDefault="00A77A87" w:rsidP="00C36CC1">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La solicitud de renovación deberá acompañarse de informe, emitido por la entidad, laboratorio o personal autorizado por la </w:t>
      </w:r>
      <w:r w:rsidR="004C4F15" w:rsidRPr="00051BE3">
        <w:rPr>
          <w:rFonts w:ascii="Noto Sans" w:hAnsi="Noto Sans" w:cs="Noto Sans"/>
          <w:sz w:val="24"/>
          <w:szCs w:val="24"/>
          <w:lang w:val="es-ES"/>
        </w:rPr>
        <w:t>D</w:t>
      </w:r>
      <w:r w:rsidRPr="00051BE3">
        <w:rPr>
          <w:rFonts w:ascii="Noto Sans" w:hAnsi="Noto Sans" w:cs="Noto Sans"/>
          <w:sz w:val="24"/>
          <w:szCs w:val="24"/>
          <w:lang w:val="es-ES"/>
        </w:rPr>
        <w:t>irección</w:t>
      </w:r>
      <w:r w:rsidR="004C4F15" w:rsidRPr="00051BE3">
        <w:rPr>
          <w:rFonts w:ascii="Noto Sans" w:hAnsi="Noto Sans" w:cs="Noto Sans"/>
          <w:sz w:val="24"/>
          <w:szCs w:val="24"/>
          <w:lang w:val="es-ES"/>
        </w:rPr>
        <w:t xml:space="preserve"> G</w:t>
      </w:r>
      <w:r w:rsidRPr="00051BE3">
        <w:rPr>
          <w:rFonts w:ascii="Noto Sans" w:hAnsi="Noto Sans" w:cs="Noto Sans"/>
          <w:sz w:val="24"/>
          <w:szCs w:val="24"/>
          <w:lang w:val="es-ES"/>
        </w:rPr>
        <w:t>eneral de Comercio y Empresa en el que acredite que el funcionamiento de la máquina se ajusta a los requisitos exigidos para su homologación</w:t>
      </w:r>
      <w:r w:rsidR="007C57FB" w:rsidRPr="00051BE3">
        <w:rPr>
          <w:rFonts w:ascii="Noto Sans" w:hAnsi="Noto Sans" w:cs="Noto Sans"/>
          <w:sz w:val="24"/>
          <w:szCs w:val="24"/>
          <w:lang w:val="es-ES"/>
        </w:rPr>
        <w:t xml:space="preserve"> en la legislación vigente en el momento de la renovación</w:t>
      </w:r>
      <w:r w:rsidRPr="00051BE3">
        <w:rPr>
          <w:rFonts w:ascii="Noto Sans" w:hAnsi="Noto Sans" w:cs="Noto Sans"/>
          <w:sz w:val="24"/>
          <w:szCs w:val="24"/>
          <w:lang w:val="es-ES"/>
        </w:rPr>
        <w:t>, sin perjuicio de que el órgano competente en la gestión administrativa de juego pueda acordar, en cualquier momento, la realización de dichas inspecciones respecto a las máquinas autorizadas.</w:t>
      </w:r>
    </w:p>
    <w:p w:rsidR="00A77A87" w:rsidRPr="00051BE3" w:rsidRDefault="00A77A87" w:rsidP="00C36CC1">
      <w:pPr>
        <w:spacing w:after="0" w:line="240" w:lineRule="auto"/>
        <w:jc w:val="both"/>
        <w:rPr>
          <w:rFonts w:ascii="Noto Sans" w:hAnsi="Noto Sans" w:cs="Noto Sans"/>
          <w:sz w:val="24"/>
          <w:szCs w:val="24"/>
          <w:lang w:val="es-ES"/>
        </w:rPr>
      </w:pPr>
    </w:p>
    <w:p w:rsidR="00924D4B" w:rsidRPr="00051BE3" w:rsidRDefault="00A77A87" w:rsidP="00C36CC1">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3. Finalizado el plazo de validez de la autorización sin que la empresa operadora haya solicitado su renovación</w:t>
      </w:r>
      <w:r w:rsidR="009B4210" w:rsidRPr="00051BE3">
        <w:rPr>
          <w:rFonts w:ascii="Noto Sans" w:hAnsi="Noto Sans" w:cs="Noto Sans"/>
          <w:sz w:val="24"/>
          <w:szCs w:val="24"/>
          <w:lang w:val="es-ES"/>
        </w:rPr>
        <w:t xml:space="preserve"> en plazo</w:t>
      </w:r>
      <w:r w:rsidRPr="00051BE3">
        <w:rPr>
          <w:rFonts w:ascii="Noto Sans" w:hAnsi="Noto Sans" w:cs="Noto Sans"/>
          <w:sz w:val="24"/>
          <w:szCs w:val="24"/>
          <w:lang w:val="es-ES"/>
        </w:rPr>
        <w:t xml:space="preserve">, la </w:t>
      </w:r>
      <w:r w:rsidR="004C4F15" w:rsidRPr="00051BE3">
        <w:rPr>
          <w:rFonts w:ascii="Noto Sans" w:hAnsi="Noto Sans" w:cs="Noto Sans"/>
          <w:sz w:val="24"/>
          <w:szCs w:val="24"/>
          <w:lang w:val="es-ES"/>
        </w:rPr>
        <w:t>D</w:t>
      </w:r>
      <w:r w:rsidRPr="00051BE3">
        <w:rPr>
          <w:rFonts w:ascii="Noto Sans" w:hAnsi="Noto Sans" w:cs="Noto Sans"/>
          <w:sz w:val="24"/>
          <w:szCs w:val="24"/>
          <w:lang w:val="es-ES"/>
        </w:rPr>
        <w:t xml:space="preserve">irección </w:t>
      </w:r>
      <w:r w:rsidR="004C4F15" w:rsidRPr="00051BE3">
        <w:rPr>
          <w:rFonts w:ascii="Noto Sans" w:hAnsi="Noto Sans" w:cs="Noto Sans"/>
          <w:sz w:val="24"/>
          <w:szCs w:val="24"/>
          <w:lang w:val="es-ES"/>
        </w:rPr>
        <w:t>G</w:t>
      </w:r>
      <w:r w:rsidRPr="00051BE3">
        <w:rPr>
          <w:rFonts w:ascii="Noto Sans" w:hAnsi="Noto Sans" w:cs="Noto Sans"/>
          <w:sz w:val="24"/>
          <w:szCs w:val="24"/>
          <w:lang w:val="es-ES"/>
        </w:rPr>
        <w:t xml:space="preserve">eneral de </w:t>
      </w:r>
      <w:r w:rsidR="009B4210" w:rsidRPr="00051BE3">
        <w:rPr>
          <w:rFonts w:ascii="Noto Sans" w:hAnsi="Noto Sans" w:cs="Noto Sans"/>
          <w:sz w:val="24"/>
          <w:szCs w:val="24"/>
          <w:lang w:val="es-ES"/>
        </w:rPr>
        <w:t xml:space="preserve">Comercio y Empresa, previa tramitación del procedimiento oportuno, declarará la caducidad de la autorización de explotación. </w:t>
      </w:r>
      <w:r w:rsidRPr="00051BE3">
        <w:rPr>
          <w:rFonts w:ascii="Noto Sans" w:hAnsi="Noto Sans" w:cs="Noto Sans"/>
          <w:sz w:val="24"/>
          <w:szCs w:val="24"/>
          <w:lang w:val="es-ES"/>
        </w:rPr>
        <w:t xml:space="preserve"> </w:t>
      </w:r>
      <w:r w:rsidR="00AC5F6D" w:rsidRPr="00051BE3">
        <w:rPr>
          <w:rFonts w:ascii="Noto Sans" w:hAnsi="Noto Sans" w:cs="Noto Sans"/>
          <w:sz w:val="24"/>
          <w:szCs w:val="24"/>
          <w:lang w:val="es-ES"/>
        </w:rPr>
        <w:t>La caducidad implicará la baja definitiva de la máquina, por lo que la empresa operadora deberá presentar la  documentación a la que se hace referencia en el artículo 5</w:t>
      </w:r>
      <w:r w:rsidR="00C22BF7" w:rsidRPr="00051BE3">
        <w:rPr>
          <w:rFonts w:ascii="Noto Sans" w:hAnsi="Noto Sans" w:cs="Noto Sans"/>
          <w:sz w:val="24"/>
          <w:szCs w:val="24"/>
          <w:lang w:val="es-ES"/>
        </w:rPr>
        <w:t>1</w:t>
      </w:r>
      <w:r w:rsidR="00AC5F6D" w:rsidRPr="00051BE3">
        <w:rPr>
          <w:rFonts w:ascii="Noto Sans" w:hAnsi="Noto Sans" w:cs="Noto Sans"/>
          <w:sz w:val="24"/>
          <w:szCs w:val="24"/>
          <w:lang w:val="es-ES"/>
        </w:rPr>
        <w:t xml:space="preserve"> de este reglamento en el plazo de quince días, a contar desde la fecha de notificación de la resolución de caducidad.   </w:t>
      </w:r>
    </w:p>
    <w:p w:rsidR="00597712" w:rsidRPr="00051BE3" w:rsidRDefault="00597712" w:rsidP="00C36CC1">
      <w:pPr>
        <w:spacing w:after="0" w:line="240" w:lineRule="auto"/>
        <w:jc w:val="both"/>
        <w:rPr>
          <w:rFonts w:ascii="Noto Sans" w:hAnsi="Noto Sans" w:cs="Noto Sans"/>
          <w:sz w:val="24"/>
          <w:szCs w:val="24"/>
          <w:lang w:val="es-ES"/>
        </w:rPr>
      </w:pPr>
    </w:p>
    <w:p w:rsidR="001805AA" w:rsidRPr="00051BE3" w:rsidRDefault="001805AA" w:rsidP="00C36CC1">
      <w:pPr>
        <w:spacing w:after="0" w:line="240" w:lineRule="auto"/>
        <w:jc w:val="both"/>
        <w:rPr>
          <w:rFonts w:ascii="Noto Sans" w:hAnsi="Noto Sans" w:cs="Noto Sans"/>
          <w:sz w:val="24"/>
          <w:szCs w:val="24"/>
          <w:lang w:val="es-ES"/>
        </w:rPr>
      </w:pPr>
    </w:p>
    <w:p w:rsidR="00924D4B" w:rsidRPr="00DF4828" w:rsidRDefault="00924D4B" w:rsidP="00C36CC1">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5E6467" w:rsidRPr="00051BE3">
        <w:rPr>
          <w:rFonts w:ascii="Noto Sans" w:hAnsi="Noto Sans" w:cs="Noto Sans"/>
          <w:b/>
          <w:sz w:val="24"/>
          <w:szCs w:val="24"/>
          <w:lang w:val="es-ES"/>
        </w:rPr>
        <w:t>50</w:t>
      </w:r>
      <w:r w:rsidRPr="00051BE3">
        <w:rPr>
          <w:rFonts w:ascii="Noto Sans" w:hAnsi="Noto Sans" w:cs="Noto Sans"/>
          <w:b/>
          <w:sz w:val="24"/>
          <w:szCs w:val="24"/>
          <w:lang w:val="es-ES"/>
        </w:rPr>
        <w:t>. Extinción de la autorización de explotación</w:t>
      </w:r>
      <w:r w:rsidRPr="00DF4828">
        <w:rPr>
          <w:rFonts w:ascii="Noto Sans" w:hAnsi="Noto Sans" w:cs="Noto Sans"/>
          <w:b/>
          <w:sz w:val="24"/>
          <w:szCs w:val="24"/>
          <w:lang w:val="es-ES"/>
        </w:rPr>
        <w:t xml:space="preserve"> </w:t>
      </w:r>
    </w:p>
    <w:p w:rsidR="0011722E" w:rsidRPr="00DF4828" w:rsidRDefault="0011722E" w:rsidP="00C36CC1">
      <w:pPr>
        <w:spacing w:after="0" w:line="240" w:lineRule="auto"/>
        <w:jc w:val="both"/>
        <w:rPr>
          <w:rFonts w:ascii="Noto Sans" w:hAnsi="Noto Sans" w:cs="Noto Sans"/>
          <w:b/>
          <w:sz w:val="24"/>
          <w:szCs w:val="24"/>
          <w:lang w:val="es-ES"/>
        </w:rPr>
      </w:pPr>
    </w:p>
    <w:p w:rsidR="0011722E" w:rsidRPr="00DF4828" w:rsidRDefault="0011722E" w:rsidP="00C36CC1">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La autorización de explotación se extinguirá en los siguientes casos:</w:t>
      </w:r>
    </w:p>
    <w:p w:rsidR="0011722E" w:rsidRPr="00DF4828" w:rsidRDefault="0011722E" w:rsidP="00C36CC1">
      <w:pPr>
        <w:spacing w:after="0" w:line="240" w:lineRule="auto"/>
        <w:jc w:val="both"/>
        <w:rPr>
          <w:rFonts w:ascii="Noto Sans" w:hAnsi="Noto Sans" w:cs="Noto Sans"/>
          <w:sz w:val="24"/>
          <w:szCs w:val="24"/>
          <w:lang w:val="es-ES"/>
        </w:rPr>
      </w:pPr>
    </w:p>
    <w:p w:rsidR="0011722E" w:rsidRPr="00DF4828" w:rsidRDefault="0011722E" w:rsidP="00C36CC1">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a)  </w:t>
      </w:r>
      <w:r w:rsidR="009B4210" w:rsidRPr="00051BE3">
        <w:rPr>
          <w:rFonts w:ascii="Noto Sans" w:hAnsi="Noto Sans" w:cs="Noto Sans"/>
          <w:sz w:val="24"/>
          <w:szCs w:val="24"/>
          <w:lang w:val="es-ES"/>
        </w:rPr>
        <w:t xml:space="preserve">Por caducidad, </w:t>
      </w:r>
      <w:r w:rsidR="00912CB4" w:rsidRPr="00051BE3">
        <w:rPr>
          <w:rFonts w:ascii="Noto Sans" w:hAnsi="Noto Sans" w:cs="Noto Sans"/>
          <w:sz w:val="24"/>
          <w:szCs w:val="24"/>
          <w:lang w:val="es-ES"/>
        </w:rPr>
        <w:t xml:space="preserve">por haber transcurrido el plazo de vigencia de la autorización, sin que se haya solicitado la renovación en plazo y forma previstos, previa tramitación del </w:t>
      </w:r>
      <w:r w:rsidR="005506BD" w:rsidRPr="00051BE3">
        <w:rPr>
          <w:rFonts w:ascii="Noto Sans" w:hAnsi="Noto Sans" w:cs="Noto Sans"/>
          <w:sz w:val="24"/>
          <w:szCs w:val="24"/>
          <w:lang w:val="es-ES"/>
        </w:rPr>
        <w:t xml:space="preserve">procedimiento </w:t>
      </w:r>
      <w:r w:rsidR="00912CB4" w:rsidRPr="00051BE3">
        <w:rPr>
          <w:rFonts w:ascii="Noto Sans" w:hAnsi="Noto Sans" w:cs="Noto Sans"/>
          <w:sz w:val="24"/>
          <w:szCs w:val="24"/>
          <w:lang w:val="es-ES"/>
        </w:rPr>
        <w:t>correspondiente.</w:t>
      </w:r>
    </w:p>
    <w:p w:rsidR="000B4560" w:rsidRPr="00DF4828" w:rsidRDefault="000B4560" w:rsidP="00C36CC1">
      <w:pPr>
        <w:spacing w:after="0" w:line="240" w:lineRule="auto"/>
        <w:jc w:val="both"/>
        <w:rPr>
          <w:rFonts w:ascii="Noto Sans" w:hAnsi="Noto Sans" w:cs="Noto Sans"/>
          <w:sz w:val="24"/>
          <w:szCs w:val="24"/>
          <w:lang w:val="es-ES"/>
        </w:rPr>
      </w:pPr>
    </w:p>
    <w:p w:rsidR="0011722E" w:rsidRPr="00DF4828" w:rsidRDefault="005E6467" w:rsidP="00C36CC1">
      <w:pPr>
        <w:spacing w:after="0" w:line="240" w:lineRule="auto"/>
        <w:jc w:val="both"/>
        <w:rPr>
          <w:rFonts w:ascii="Noto Sans" w:hAnsi="Noto Sans" w:cs="Noto Sans"/>
          <w:sz w:val="24"/>
          <w:szCs w:val="24"/>
          <w:lang w:val="es-ES"/>
        </w:rPr>
      </w:pPr>
      <w:r>
        <w:rPr>
          <w:rFonts w:ascii="Noto Sans" w:hAnsi="Noto Sans" w:cs="Noto Sans"/>
          <w:sz w:val="24"/>
          <w:szCs w:val="24"/>
          <w:lang w:val="es-ES"/>
        </w:rPr>
        <w:t>b</w:t>
      </w:r>
      <w:r w:rsidR="0011722E" w:rsidRPr="00DF4828">
        <w:rPr>
          <w:rFonts w:ascii="Noto Sans" w:hAnsi="Noto Sans" w:cs="Noto Sans"/>
          <w:sz w:val="24"/>
          <w:szCs w:val="24"/>
          <w:lang w:val="es-ES"/>
        </w:rPr>
        <w:t xml:space="preserve">) Por </w:t>
      </w:r>
      <w:r w:rsidR="009B4210" w:rsidRPr="00DF4828">
        <w:rPr>
          <w:rFonts w:ascii="Noto Sans" w:hAnsi="Noto Sans" w:cs="Noto Sans"/>
          <w:sz w:val="24"/>
          <w:szCs w:val="24"/>
          <w:lang w:val="es-ES"/>
        </w:rPr>
        <w:t xml:space="preserve">la solicitud de la empresa operadora de baja definitiva, </w:t>
      </w:r>
      <w:r w:rsidR="0011722E" w:rsidRPr="00DF4828">
        <w:rPr>
          <w:rFonts w:ascii="Noto Sans" w:hAnsi="Noto Sans" w:cs="Noto Sans"/>
          <w:sz w:val="24"/>
          <w:szCs w:val="24"/>
          <w:lang w:val="es-ES"/>
        </w:rPr>
        <w:t xml:space="preserve">manifestada por escrito ante la </w:t>
      </w:r>
      <w:r w:rsidR="007333C0">
        <w:rPr>
          <w:rFonts w:ascii="Noto Sans" w:hAnsi="Noto Sans" w:cs="Noto Sans"/>
          <w:sz w:val="24"/>
          <w:szCs w:val="24"/>
          <w:lang w:val="es-ES"/>
        </w:rPr>
        <w:t>D</w:t>
      </w:r>
      <w:r w:rsidR="009B4210" w:rsidRPr="00DF4828">
        <w:rPr>
          <w:rFonts w:ascii="Noto Sans" w:hAnsi="Noto Sans" w:cs="Noto Sans"/>
          <w:sz w:val="24"/>
          <w:szCs w:val="24"/>
          <w:lang w:val="es-ES"/>
        </w:rPr>
        <w:t xml:space="preserve">irección </w:t>
      </w:r>
      <w:r w:rsidR="007333C0">
        <w:rPr>
          <w:rFonts w:ascii="Noto Sans" w:hAnsi="Noto Sans" w:cs="Noto Sans"/>
          <w:sz w:val="24"/>
          <w:szCs w:val="24"/>
          <w:lang w:val="es-ES"/>
        </w:rPr>
        <w:t>G</w:t>
      </w:r>
      <w:r w:rsidR="009B4210" w:rsidRPr="00DF4828">
        <w:rPr>
          <w:rFonts w:ascii="Noto Sans" w:hAnsi="Noto Sans" w:cs="Noto Sans"/>
          <w:sz w:val="24"/>
          <w:szCs w:val="24"/>
          <w:lang w:val="es-ES"/>
        </w:rPr>
        <w:t>eneral de Comercio y Empresa</w:t>
      </w:r>
      <w:r w:rsidR="0011722E" w:rsidRPr="00DF4828">
        <w:rPr>
          <w:rFonts w:ascii="Noto Sans" w:hAnsi="Noto Sans" w:cs="Noto Sans"/>
          <w:sz w:val="24"/>
          <w:szCs w:val="24"/>
          <w:lang w:val="es-ES"/>
        </w:rPr>
        <w:t>.</w:t>
      </w:r>
    </w:p>
    <w:p w:rsidR="000B4560" w:rsidRPr="00DF4828" w:rsidRDefault="000B4560" w:rsidP="00C36CC1">
      <w:pPr>
        <w:spacing w:after="0" w:line="240" w:lineRule="auto"/>
        <w:jc w:val="both"/>
        <w:rPr>
          <w:rFonts w:ascii="Noto Sans" w:hAnsi="Noto Sans" w:cs="Noto Sans"/>
          <w:sz w:val="24"/>
          <w:szCs w:val="24"/>
          <w:lang w:val="es-ES"/>
        </w:rPr>
      </w:pPr>
    </w:p>
    <w:p w:rsidR="0011722E" w:rsidRPr="00DF4828" w:rsidRDefault="005E6467" w:rsidP="00C36CC1">
      <w:pPr>
        <w:spacing w:after="0" w:line="240" w:lineRule="auto"/>
        <w:jc w:val="both"/>
        <w:rPr>
          <w:rFonts w:ascii="Noto Sans" w:hAnsi="Noto Sans" w:cs="Noto Sans"/>
          <w:sz w:val="24"/>
          <w:szCs w:val="24"/>
          <w:lang w:val="es-ES"/>
        </w:rPr>
      </w:pPr>
      <w:r>
        <w:rPr>
          <w:rFonts w:ascii="Noto Sans" w:hAnsi="Noto Sans" w:cs="Noto Sans"/>
          <w:sz w:val="24"/>
          <w:szCs w:val="24"/>
          <w:lang w:val="es-ES"/>
        </w:rPr>
        <w:t>c</w:t>
      </w:r>
      <w:r w:rsidR="0011722E" w:rsidRPr="00DF4828">
        <w:rPr>
          <w:rFonts w:ascii="Noto Sans" w:hAnsi="Noto Sans" w:cs="Noto Sans"/>
          <w:sz w:val="24"/>
          <w:szCs w:val="24"/>
          <w:lang w:val="es-ES"/>
        </w:rPr>
        <w:t xml:space="preserve">) Por la transmisión de la autorización de explotación sin haberse obtenido previamente la correspondiente autorización en las condiciones y con los requisitos reglamentariamente </w:t>
      </w:r>
      <w:r w:rsidR="0011722E" w:rsidRPr="00DF4828">
        <w:rPr>
          <w:rFonts w:ascii="Noto Sans" w:hAnsi="Noto Sans" w:cs="Noto Sans"/>
          <w:sz w:val="24"/>
          <w:szCs w:val="24"/>
          <w:lang w:val="es-ES"/>
        </w:rPr>
        <w:lastRenderedPageBreak/>
        <w:t>establecidos, sin perjuicio de las consecuencias de índole sancionadora a que hubiere lugar.</w:t>
      </w:r>
    </w:p>
    <w:p w:rsidR="000B4560" w:rsidRPr="00DF4828" w:rsidRDefault="000B4560" w:rsidP="00C36CC1">
      <w:pPr>
        <w:spacing w:after="0" w:line="240" w:lineRule="auto"/>
        <w:jc w:val="both"/>
        <w:rPr>
          <w:rFonts w:ascii="Noto Sans" w:hAnsi="Noto Sans" w:cs="Noto Sans"/>
          <w:sz w:val="24"/>
          <w:szCs w:val="24"/>
          <w:lang w:val="es-ES"/>
        </w:rPr>
      </w:pPr>
    </w:p>
    <w:p w:rsidR="0011722E" w:rsidRPr="00DF4828" w:rsidRDefault="005E6467" w:rsidP="00C36CC1">
      <w:pPr>
        <w:spacing w:after="0" w:line="240" w:lineRule="auto"/>
        <w:jc w:val="both"/>
        <w:rPr>
          <w:rFonts w:ascii="Noto Sans" w:hAnsi="Noto Sans" w:cs="Noto Sans"/>
          <w:sz w:val="24"/>
          <w:szCs w:val="24"/>
          <w:lang w:val="es-ES"/>
        </w:rPr>
      </w:pPr>
      <w:r>
        <w:rPr>
          <w:rFonts w:ascii="Noto Sans" w:hAnsi="Noto Sans" w:cs="Noto Sans"/>
          <w:sz w:val="24"/>
          <w:szCs w:val="24"/>
          <w:lang w:val="es-ES"/>
        </w:rPr>
        <w:t>d</w:t>
      </w:r>
      <w:r w:rsidR="0011722E" w:rsidRPr="00DF4828">
        <w:rPr>
          <w:rFonts w:ascii="Noto Sans" w:hAnsi="Noto Sans" w:cs="Noto Sans"/>
          <w:sz w:val="24"/>
          <w:szCs w:val="24"/>
          <w:lang w:val="es-ES"/>
        </w:rPr>
        <w:t>) Por traslado de la máquina a otras CCAA.</w:t>
      </w:r>
    </w:p>
    <w:p w:rsidR="0011722E" w:rsidRPr="00DF4828" w:rsidRDefault="0011722E" w:rsidP="00C36CC1">
      <w:pPr>
        <w:spacing w:after="0" w:line="240" w:lineRule="auto"/>
        <w:jc w:val="both"/>
        <w:rPr>
          <w:rFonts w:ascii="Noto Sans" w:hAnsi="Noto Sans" w:cs="Noto Sans"/>
          <w:sz w:val="24"/>
          <w:szCs w:val="24"/>
          <w:lang w:val="es-ES"/>
        </w:rPr>
      </w:pPr>
    </w:p>
    <w:p w:rsidR="0011722E" w:rsidRPr="00DF4828" w:rsidRDefault="005E6467" w:rsidP="00C36CC1">
      <w:pPr>
        <w:spacing w:after="0" w:line="240" w:lineRule="auto"/>
        <w:jc w:val="both"/>
        <w:rPr>
          <w:rFonts w:ascii="Noto Sans" w:hAnsi="Noto Sans" w:cs="Noto Sans"/>
          <w:sz w:val="24"/>
          <w:szCs w:val="24"/>
          <w:lang w:val="es-ES"/>
        </w:rPr>
      </w:pPr>
      <w:r>
        <w:rPr>
          <w:rFonts w:ascii="Noto Sans" w:hAnsi="Noto Sans" w:cs="Noto Sans"/>
          <w:sz w:val="24"/>
          <w:szCs w:val="24"/>
          <w:lang w:val="es-ES"/>
        </w:rPr>
        <w:t>e</w:t>
      </w:r>
      <w:r w:rsidR="0011722E" w:rsidRPr="00DF4828">
        <w:rPr>
          <w:rFonts w:ascii="Noto Sans" w:hAnsi="Noto Sans" w:cs="Noto Sans"/>
          <w:sz w:val="24"/>
          <w:szCs w:val="24"/>
          <w:lang w:val="es-ES"/>
        </w:rPr>
        <w:t xml:space="preserve">) </w:t>
      </w:r>
      <w:r w:rsidR="00CA287A" w:rsidRPr="00DF4828">
        <w:rPr>
          <w:rFonts w:ascii="Noto Sans" w:hAnsi="Noto Sans" w:cs="Noto Sans"/>
          <w:sz w:val="24"/>
          <w:szCs w:val="24"/>
          <w:lang w:val="es-ES"/>
        </w:rPr>
        <w:t>Por sanción consistente en la revocación de la autorización.</w:t>
      </w:r>
    </w:p>
    <w:p w:rsidR="00CA287A" w:rsidRPr="00DF4828" w:rsidRDefault="00CA287A" w:rsidP="00C36CC1">
      <w:pPr>
        <w:spacing w:after="0" w:line="240" w:lineRule="auto"/>
        <w:jc w:val="both"/>
        <w:rPr>
          <w:rFonts w:ascii="Noto Sans" w:hAnsi="Noto Sans" w:cs="Noto Sans"/>
          <w:sz w:val="24"/>
          <w:szCs w:val="24"/>
          <w:lang w:val="es-ES"/>
        </w:rPr>
      </w:pPr>
    </w:p>
    <w:p w:rsidR="00CA287A" w:rsidRPr="00DF4828" w:rsidRDefault="005E6467" w:rsidP="00C36CC1">
      <w:pPr>
        <w:spacing w:after="0" w:line="240" w:lineRule="auto"/>
        <w:jc w:val="both"/>
        <w:rPr>
          <w:rFonts w:ascii="Noto Sans" w:hAnsi="Noto Sans" w:cs="Noto Sans"/>
          <w:sz w:val="24"/>
          <w:szCs w:val="24"/>
          <w:lang w:val="es-ES"/>
        </w:rPr>
      </w:pPr>
      <w:r>
        <w:rPr>
          <w:rFonts w:ascii="Noto Sans" w:hAnsi="Noto Sans" w:cs="Noto Sans"/>
          <w:sz w:val="24"/>
          <w:szCs w:val="24"/>
          <w:lang w:val="es-ES"/>
        </w:rPr>
        <w:t>f</w:t>
      </w:r>
      <w:r w:rsidR="00CA287A" w:rsidRPr="00DF4828">
        <w:rPr>
          <w:rFonts w:ascii="Noto Sans" w:hAnsi="Noto Sans" w:cs="Noto Sans"/>
          <w:sz w:val="24"/>
          <w:szCs w:val="24"/>
          <w:lang w:val="es-ES"/>
        </w:rPr>
        <w:t>) Por la comprobación de inexactitudes, falsedades o irregularidades esenciales en algunos de los datos expresado en las solicitudes o en los documentos aportados por éstas.</w:t>
      </w:r>
    </w:p>
    <w:p w:rsidR="00CA287A" w:rsidRPr="00DF4828" w:rsidRDefault="00CA287A" w:rsidP="00C36CC1">
      <w:pPr>
        <w:spacing w:after="0" w:line="240" w:lineRule="auto"/>
        <w:jc w:val="both"/>
        <w:rPr>
          <w:rFonts w:ascii="Noto Sans" w:hAnsi="Noto Sans" w:cs="Noto Sans"/>
          <w:sz w:val="24"/>
          <w:szCs w:val="24"/>
          <w:lang w:val="es-ES"/>
        </w:rPr>
      </w:pPr>
    </w:p>
    <w:p w:rsidR="00CA287A" w:rsidRPr="00DF4828" w:rsidRDefault="005E6467" w:rsidP="00C36CC1">
      <w:pPr>
        <w:spacing w:after="0" w:line="240" w:lineRule="auto"/>
        <w:jc w:val="both"/>
        <w:rPr>
          <w:rFonts w:ascii="Noto Sans" w:hAnsi="Noto Sans" w:cs="Noto Sans"/>
          <w:sz w:val="24"/>
          <w:szCs w:val="24"/>
          <w:lang w:val="es-ES"/>
        </w:rPr>
      </w:pPr>
      <w:r>
        <w:rPr>
          <w:rFonts w:ascii="Noto Sans" w:hAnsi="Noto Sans" w:cs="Noto Sans"/>
          <w:sz w:val="24"/>
          <w:szCs w:val="24"/>
          <w:lang w:val="es-ES"/>
        </w:rPr>
        <w:t>g</w:t>
      </w:r>
      <w:r w:rsidR="00CA287A" w:rsidRPr="00DF4828">
        <w:rPr>
          <w:rFonts w:ascii="Noto Sans" w:hAnsi="Noto Sans" w:cs="Noto Sans"/>
          <w:sz w:val="24"/>
          <w:szCs w:val="24"/>
          <w:lang w:val="es-ES"/>
        </w:rPr>
        <w:t>) Por revocación de la autorización de explotación de la máquina.</w:t>
      </w:r>
    </w:p>
    <w:p w:rsidR="00CA287A" w:rsidRPr="00DF4828" w:rsidRDefault="00CA287A" w:rsidP="00C36CC1">
      <w:pPr>
        <w:spacing w:after="0" w:line="240" w:lineRule="auto"/>
        <w:jc w:val="both"/>
        <w:rPr>
          <w:rFonts w:ascii="Noto Sans" w:hAnsi="Noto Sans" w:cs="Noto Sans"/>
          <w:sz w:val="24"/>
          <w:szCs w:val="24"/>
          <w:lang w:val="es-ES"/>
        </w:rPr>
      </w:pPr>
    </w:p>
    <w:p w:rsidR="00CA287A" w:rsidRPr="00051BE3" w:rsidRDefault="005E6467" w:rsidP="00C36CC1">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h</w:t>
      </w:r>
      <w:r w:rsidR="00CA287A" w:rsidRPr="00051BE3">
        <w:rPr>
          <w:rFonts w:ascii="Noto Sans" w:hAnsi="Noto Sans" w:cs="Noto Sans"/>
          <w:sz w:val="24"/>
          <w:szCs w:val="24"/>
          <w:lang w:val="es-ES"/>
        </w:rPr>
        <w:t xml:space="preserve">) Por la cancelación de la inscripción del modelo </w:t>
      </w:r>
      <w:r w:rsidRPr="00051BE3">
        <w:rPr>
          <w:rFonts w:ascii="Noto Sans" w:hAnsi="Noto Sans" w:cs="Noto Sans"/>
          <w:sz w:val="24"/>
          <w:szCs w:val="24"/>
          <w:lang w:val="es-ES"/>
        </w:rPr>
        <w:t xml:space="preserve">de máquina de juego </w:t>
      </w:r>
      <w:r w:rsidR="00CA287A" w:rsidRPr="00051BE3">
        <w:rPr>
          <w:rFonts w:ascii="Noto Sans" w:hAnsi="Noto Sans" w:cs="Noto Sans"/>
          <w:sz w:val="24"/>
          <w:szCs w:val="24"/>
          <w:lang w:val="es-ES"/>
        </w:rPr>
        <w:t xml:space="preserve">en el Registre </w:t>
      </w:r>
      <w:r w:rsidRPr="00051BE3">
        <w:rPr>
          <w:rFonts w:ascii="Noto Sans" w:hAnsi="Noto Sans" w:cs="Noto Sans"/>
          <w:sz w:val="24"/>
          <w:szCs w:val="24"/>
          <w:lang w:val="es-ES"/>
        </w:rPr>
        <w:t>General del Juego de las Illes Balears.</w:t>
      </w:r>
    </w:p>
    <w:p w:rsidR="00CA287A" w:rsidRPr="00051BE3" w:rsidRDefault="00CA287A" w:rsidP="00C36CC1">
      <w:pPr>
        <w:spacing w:after="0" w:line="240" w:lineRule="auto"/>
        <w:jc w:val="both"/>
        <w:rPr>
          <w:rFonts w:ascii="Noto Sans" w:hAnsi="Noto Sans" w:cs="Noto Sans"/>
          <w:sz w:val="24"/>
          <w:szCs w:val="24"/>
          <w:lang w:val="es-ES"/>
        </w:rPr>
      </w:pPr>
    </w:p>
    <w:p w:rsidR="00CA287A" w:rsidRPr="00051BE3" w:rsidRDefault="005E6467" w:rsidP="00C36CC1">
      <w:pPr>
        <w:spacing w:after="0" w:line="240" w:lineRule="auto"/>
        <w:jc w:val="both"/>
        <w:rPr>
          <w:rFonts w:ascii="Noto Sans" w:hAnsi="Noto Sans" w:cs="Noto Sans"/>
          <w:color w:val="FF0000"/>
          <w:sz w:val="24"/>
          <w:szCs w:val="24"/>
          <w:lang w:val="es-ES"/>
        </w:rPr>
      </w:pPr>
      <w:r w:rsidRPr="00051BE3">
        <w:rPr>
          <w:rFonts w:ascii="Noto Sans" w:hAnsi="Noto Sans" w:cs="Noto Sans"/>
          <w:sz w:val="24"/>
          <w:szCs w:val="24"/>
          <w:lang w:val="es-ES"/>
        </w:rPr>
        <w:t>i</w:t>
      </w:r>
      <w:r w:rsidR="00CA287A" w:rsidRPr="00051BE3">
        <w:rPr>
          <w:rFonts w:ascii="Noto Sans" w:hAnsi="Noto Sans" w:cs="Noto Sans"/>
          <w:sz w:val="24"/>
          <w:szCs w:val="24"/>
          <w:lang w:val="es-ES"/>
        </w:rPr>
        <w:t>)  Por el transcurso de 6 meses desde</w:t>
      </w:r>
      <w:r w:rsidR="007333C0" w:rsidRPr="00051BE3">
        <w:rPr>
          <w:rFonts w:ascii="Noto Sans" w:hAnsi="Noto Sans" w:cs="Noto Sans"/>
          <w:sz w:val="24"/>
          <w:szCs w:val="24"/>
          <w:lang w:val="es-ES"/>
        </w:rPr>
        <w:t xml:space="preserve"> el</w:t>
      </w:r>
      <w:r w:rsidR="00CA287A" w:rsidRPr="00051BE3">
        <w:rPr>
          <w:rFonts w:ascii="Noto Sans" w:hAnsi="Noto Sans" w:cs="Noto Sans"/>
          <w:sz w:val="24"/>
          <w:szCs w:val="24"/>
          <w:lang w:val="es-ES"/>
        </w:rPr>
        <w:t xml:space="preserve"> fallecimiento de la persona física constituida como empresa operadora, en caso de transmisiones “mortis causa”, sin que el heredero o herederos se hubieran constituido en empresa operadora o hubieran transmitido las máquinas a otra empresa operadora</w:t>
      </w:r>
      <w:r w:rsidR="00CA287A" w:rsidRPr="00051BE3">
        <w:rPr>
          <w:rFonts w:ascii="Noto Sans" w:hAnsi="Noto Sans" w:cs="Noto Sans"/>
          <w:color w:val="FF0000"/>
          <w:sz w:val="24"/>
          <w:szCs w:val="24"/>
          <w:lang w:val="es-ES"/>
        </w:rPr>
        <w:t>.</w:t>
      </w:r>
      <w:r w:rsidR="004C3D46" w:rsidRPr="00051BE3">
        <w:rPr>
          <w:rFonts w:ascii="Noto Sans" w:hAnsi="Noto Sans" w:cs="Noto Sans"/>
          <w:color w:val="FF0000"/>
          <w:sz w:val="24"/>
          <w:szCs w:val="24"/>
          <w:lang w:val="es-ES"/>
        </w:rPr>
        <w:t xml:space="preserve"> </w:t>
      </w:r>
      <w:r w:rsidR="004C3D46" w:rsidRPr="00051BE3">
        <w:rPr>
          <w:rFonts w:ascii="Noto Sans" w:hAnsi="Noto Sans" w:cs="Noto Sans"/>
          <w:sz w:val="24"/>
          <w:szCs w:val="24"/>
          <w:lang w:val="es-ES"/>
        </w:rPr>
        <w:t>No obstante lo anterior, para el supuesto que el heredero o herederos hubiesen solicitado la prórroga en el impuesto sobre sucesiones y donaciones, el citado plazo de 6 meses se prorrogará por otros 6 meses.</w:t>
      </w:r>
    </w:p>
    <w:p w:rsidR="00CA287A" w:rsidRPr="00051BE3" w:rsidRDefault="00CA287A" w:rsidP="00C36CC1">
      <w:pPr>
        <w:spacing w:after="0" w:line="240" w:lineRule="auto"/>
        <w:jc w:val="both"/>
        <w:rPr>
          <w:rFonts w:ascii="Noto Sans" w:hAnsi="Noto Sans" w:cs="Noto Sans"/>
          <w:color w:val="FF0000"/>
          <w:sz w:val="24"/>
          <w:szCs w:val="24"/>
          <w:lang w:val="es-ES"/>
        </w:rPr>
      </w:pPr>
    </w:p>
    <w:p w:rsidR="00EB3D60" w:rsidRPr="00051BE3" w:rsidRDefault="00184B82" w:rsidP="002440FD">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5A1518" w:rsidRPr="00051BE3">
        <w:rPr>
          <w:rFonts w:ascii="Noto Sans" w:hAnsi="Noto Sans" w:cs="Noto Sans"/>
          <w:b/>
          <w:sz w:val="24"/>
          <w:szCs w:val="24"/>
          <w:lang w:val="es-ES"/>
        </w:rPr>
        <w:t>5</w:t>
      </w:r>
      <w:r w:rsidR="005E6467" w:rsidRPr="00051BE3">
        <w:rPr>
          <w:rFonts w:ascii="Noto Sans" w:hAnsi="Noto Sans" w:cs="Noto Sans"/>
          <w:b/>
          <w:sz w:val="24"/>
          <w:szCs w:val="24"/>
          <w:lang w:val="es-ES"/>
        </w:rPr>
        <w:t>1</w:t>
      </w:r>
      <w:r w:rsidR="009B4210" w:rsidRPr="00051BE3">
        <w:rPr>
          <w:rFonts w:ascii="Noto Sans" w:hAnsi="Noto Sans" w:cs="Noto Sans"/>
          <w:b/>
          <w:sz w:val="24"/>
          <w:szCs w:val="24"/>
          <w:lang w:val="es-ES"/>
        </w:rPr>
        <w:t xml:space="preserve">. </w:t>
      </w:r>
      <w:r w:rsidRPr="00051BE3">
        <w:rPr>
          <w:rFonts w:ascii="Noto Sans" w:hAnsi="Noto Sans" w:cs="Noto Sans"/>
          <w:b/>
          <w:sz w:val="24"/>
          <w:szCs w:val="24"/>
          <w:lang w:val="es-ES"/>
        </w:rPr>
        <w:t xml:space="preserve"> Baja definitiva de las máquinas </w:t>
      </w:r>
    </w:p>
    <w:p w:rsidR="00EB3D60" w:rsidRPr="00051BE3" w:rsidRDefault="00EB3D60" w:rsidP="002440FD">
      <w:pPr>
        <w:spacing w:after="0" w:line="240" w:lineRule="auto"/>
        <w:jc w:val="both"/>
        <w:rPr>
          <w:rFonts w:ascii="Noto Sans" w:hAnsi="Noto Sans" w:cs="Noto Sans"/>
          <w:sz w:val="24"/>
          <w:szCs w:val="24"/>
          <w:lang w:val="es-ES"/>
        </w:rPr>
      </w:pPr>
    </w:p>
    <w:p w:rsidR="005506BD" w:rsidRPr="00051BE3" w:rsidRDefault="006A45A3" w:rsidP="006A45A3">
      <w:pPr>
        <w:ind w:left="284" w:hanging="284"/>
        <w:jc w:val="both"/>
        <w:rPr>
          <w:rFonts w:ascii="Noto Sans" w:hAnsi="Noto Sans" w:cs="Noto Sans"/>
          <w:sz w:val="24"/>
          <w:szCs w:val="24"/>
          <w:lang w:val="es-ES"/>
        </w:rPr>
      </w:pPr>
      <w:r w:rsidRPr="00051BE3">
        <w:rPr>
          <w:rFonts w:ascii="Noto Sans" w:hAnsi="Noto Sans" w:cs="Noto Sans"/>
          <w:sz w:val="24"/>
          <w:szCs w:val="24"/>
          <w:lang w:val="es-ES"/>
        </w:rPr>
        <w:t xml:space="preserve">1. </w:t>
      </w:r>
      <w:r w:rsidR="001D14B3" w:rsidRPr="00051BE3">
        <w:rPr>
          <w:rFonts w:ascii="Noto Sans" w:hAnsi="Noto Sans" w:cs="Noto Sans"/>
          <w:sz w:val="24"/>
          <w:szCs w:val="24"/>
          <w:lang w:val="es-ES"/>
        </w:rPr>
        <w:t>La empresa operadora podrá solicitar, a efectos administrativos, la baja definitiva de las máquinas de juego  de tipo B y C, adjuntando a dicha solicitud la documentación prevista en los apartados a) o b) siguientes:</w:t>
      </w:r>
    </w:p>
    <w:p w:rsidR="006A45A3" w:rsidRPr="00051BE3" w:rsidRDefault="005506BD" w:rsidP="006A45A3">
      <w:pPr>
        <w:ind w:left="284" w:hanging="284"/>
        <w:jc w:val="both"/>
        <w:rPr>
          <w:rFonts w:ascii="Noto Sans" w:hAnsi="Noto Sans" w:cs="Noto Sans"/>
          <w:sz w:val="24"/>
          <w:szCs w:val="24"/>
          <w:lang w:val="es-ES"/>
        </w:rPr>
      </w:pPr>
      <w:r w:rsidRPr="00051BE3">
        <w:rPr>
          <w:rFonts w:ascii="Noto Sans" w:hAnsi="Noto Sans" w:cs="Noto Sans"/>
          <w:sz w:val="24"/>
          <w:szCs w:val="24"/>
          <w:lang w:val="es-ES"/>
        </w:rPr>
        <w:t xml:space="preserve">a) </w:t>
      </w:r>
      <w:r w:rsidR="009A3EAF" w:rsidRPr="00051BE3">
        <w:rPr>
          <w:rFonts w:ascii="Noto Sans" w:hAnsi="Noto Sans" w:cs="Noto Sans"/>
          <w:sz w:val="24"/>
          <w:szCs w:val="24"/>
          <w:lang w:val="es-ES"/>
        </w:rPr>
        <w:t>U</w:t>
      </w:r>
      <w:r w:rsidR="006A45A3" w:rsidRPr="00051BE3">
        <w:rPr>
          <w:rFonts w:ascii="Noto Sans" w:hAnsi="Noto Sans" w:cs="Noto Sans"/>
          <w:sz w:val="24"/>
          <w:szCs w:val="24"/>
          <w:lang w:val="es-ES"/>
        </w:rPr>
        <w:t xml:space="preserve">na solicitud de renuncia expresa de la autorización administrativa que faculta a la explotación de la máquina junto con la documentación siguiente: </w:t>
      </w:r>
    </w:p>
    <w:p w:rsidR="006A45A3" w:rsidRPr="00051BE3" w:rsidRDefault="006A45A3" w:rsidP="00874C5E">
      <w:pPr>
        <w:numPr>
          <w:ilvl w:val="0"/>
          <w:numId w:val="22"/>
        </w:numPr>
        <w:jc w:val="both"/>
        <w:rPr>
          <w:rFonts w:ascii="Noto Sans" w:hAnsi="Noto Sans" w:cs="Noto Sans"/>
          <w:sz w:val="24"/>
          <w:szCs w:val="24"/>
          <w:lang w:val="es-ES"/>
        </w:rPr>
      </w:pPr>
      <w:r w:rsidRPr="00051BE3">
        <w:rPr>
          <w:rFonts w:ascii="Noto Sans" w:hAnsi="Noto Sans" w:cs="Noto Sans"/>
          <w:sz w:val="24"/>
          <w:szCs w:val="24"/>
          <w:lang w:val="es-ES"/>
        </w:rPr>
        <w:t>Memoria de almacenamiento del juego de la máquina.</w:t>
      </w:r>
    </w:p>
    <w:p w:rsidR="006A45A3" w:rsidRPr="00051BE3" w:rsidRDefault="006A45A3" w:rsidP="00874C5E">
      <w:pPr>
        <w:numPr>
          <w:ilvl w:val="0"/>
          <w:numId w:val="22"/>
        </w:numPr>
        <w:jc w:val="both"/>
        <w:rPr>
          <w:rFonts w:ascii="Noto Sans" w:hAnsi="Noto Sans" w:cs="Noto Sans"/>
          <w:sz w:val="24"/>
          <w:szCs w:val="24"/>
          <w:lang w:val="es-ES"/>
        </w:rPr>
      </w:pPr>
      <w:r w:rsidRPr="00051BE3">
        <w:rPr>
          <w:rFonts w:ascii="Noto Sans" w:hAnsi="Noto Sans" w:cs="Noto Sans"/>
          <w:sz w:val="24"/>
          <w:szCs w:val="24"/>
          <w:lang w:val="es-ES"/>
        </w:rPr>
        <w:t>Placa identificativa.</w:t>
      </w:r>
    </w:p>
    <w:p w:rsidR="006A45A3" w:rsidRPr="00051BE3" w:rsidRDefault="005E6467" w:rsidP="005E6467">
      <w:pPr>
        <w:ind w:left="-76"/>
        <w:jc w:val="both"/>
        <w:rPr>
          <w:rFonts w:ascii="Noto Sans" w:hAnsi="Noto Sans" w:cs="Noto Sans"/>
          <w:sz w:val="24"/>
          <w:szCs w:val="24"/>
          <w:lang w:val="es-ES"/>
        </w:rPr>
      </w:pPr>
      <w:r w:rsidRPr="00051BE3">
        <w:rPr>
          <w:rFonts w:ascii="Noto Sans" w:hAnsi="Noto Sans" w:cs="Noto Sans"/>
          <w:sz w:val="24"/>
          <w:szCs w:val="24"/>
          <w:lang w:val="es-ES"/>
        </w:rPr>
        <w:t xml:space="preserve">b) </w:t>
      </w:r>
      <w:r w:rsidR="009A3EAF" w:rsidRPr="00051BE3">
        <w:rPr>
          <w:rFonts w:ascii="Noto Sans" w:hAnsi="Noto Sans" w:cs="Noto Sans"/>
          <w:sz w:val="24"/>
          <w:szCs w:val="24"/>
          <w:lang w:val="es-ES"/>
        </w:rPr>
        <w:t>O</w:t>
      </w:r>
      <w:r w:rsidRPr="00051BE3">
        <w:rPr>
          <w:rFonts w:ascii="Noto Sans" w:hAnsi="Noto Sans" w:cs="Noto Sans"/>
          <w:sz w:val="24"/>
          <w:szCs w:val="24"/>
          <w:lang w:val="es-ES"/>
        </w:rPr>
        <w:t xml:space="preserve"> bien </w:t>
      </w:r>
      <w:r w:rsidR="001D14B3" w:rsidRPr="00051BE3">
        <w:rPr>
          <w:rFonts w:ascii="Noto Sans" w:hAnsi="Noto Sans" w:cs="Noto Sans"/>
          <w:sz w:val="24"/>
          <w:szCs w:val="24"/>
          <w:lang w:val="es-ES"/>
        </w:rPr>
        <w:t>un c</w:t>
      </w:r>
      <w:r w:rsidR="005506BD" w:rsidRPr="00051BE3">
        <w:rPr>
          <w:rFonts w:ascii="Noto Sans" w:hAnsi="Noto Sans" w:cs="Noto Sans"/>
          <w:sz w:val="24"/>
          <w:szCs w:val="24"/>
          <w:lang w:val="es-ES"/>
        </w:rPr>
        <w:t xml:space="preserve">ertificado </w:t>
      </w:r>
      <w:r w:rsidR="006A45A3" w:rsidRPr="00051BE3">
        <w:rPr>
          <w:rFonts w:ascii="Noto Sans" w:hAnsi="Noto Sans" w:cs="Noto Sans"/>
          <w:sz w:val="24"/>
          <w:szCs w:val="24"/>
          <w:lang w:val="es-ES"/>
        </w:rPr>
        <w:t xml:space="preserve">de destrucción del fabricante, importador, comercializador o distribuidor, o, si procede, un acta notarial u otro documento válido en derecho, que acredite la inutilización, el desguace o la destrucción de la máquina sustituida, o bien su depósito, con estos últimos fines. </w:t>
      </w:r>
    </w:p>
    <w:p w:rsidR="006A45A3" w:rsidRPr="00051BE3" w:rsidRDefault="006A45A3" w:rsidP="006A45A3">
      <w:pPr>
        <w:ind w:left="284" w:hanging="284"/>
        <w:jc w:val="both"/>
        <w:rPr>
          <w:rFonts w:ascii="Noto Sans" w:hAnsi="Noto Sans" w:cs="Noto Sans"/>
          <w:sz w:val="24"/>
          <w:szCs w:val="24"/>
          <w:lang w:val="es-ES"/>
        </w:rPr>
      </w:pPr>
      <w:r w:rsidRPr="00051BE3">
        <w:rPr>
          <w:rFonts w:ascii="Noto Sans" w:hAnsi="Noto Sans" w:cs="Noto Sans"/>
          <w:sz w:val="24"/>
          <w:szCs w:val="24"/>
          <w:lang w:val="es-ES"/>
        </w:rPr>
        <w:t xml:space="preserve">2. Mediante resolución </w:t>
      </w:r>
      <w:r w:rsidR="005E6467" w:rsidRPr="00051BE3">
        <w:rPr>
          <w:rFonts w:ascii="Noto Sans" w:hAnsi="Noto Sans" w:cs="Noto Sans"/>
          <w:sz w:val="24"/>
          <w:szCs w:val="24"/>
          <w:lang w:val="es-ES"/>
        </w:rPr>
        <w:t>del Consejero de Trabajo, Comercio e Industria</w:t>
      </w:r>
      <w:r w:rsidRPr="00051BE3">
        <w:rPr>
          <w:rFonts w:ascii="Noto Sans" w:hAnsi="Noto Sans" w:cs="Noto Sans"/>
          <w:sz w:val="24"/>
          <w:szCs w:val="24"/>
          <w:lang w:val="es-ES"/>
        </w:rPr>
        <w:t xml:space="preserve"> se extingue la autorización de explotación de la máquina de forma definitiva mediante la emisión del documento normalizado correspondiente.</w:t>
      </w:r>
    </w:p>
    <w:p w:rsidR="00754123" w:rsidRPr="00051BE3" w:rsidRDefault="00754123" w:rsidP="00754123">
      <w:pPr>
        <w:jc w:val="both"/>
        <w:rPr>
          <w:rFonts w:ascii="Noto Sans" w:hAnsi="Noto Sans" w:cs="Noto Sans"/>
          <w:b/>
          <w:sz w:val="24"/>
          <w:szCs w:val="24"/>
          <w:lang w:val="es-ES"/>
        </w:rPr>
      </w:pPr>
      <w:r w:rsidRPr="00051BE3">
        <w:rPr>
          <w:rFonts w:ascii="Noto Sans" w:hAnsi="Noto Sans" w:cs="Noto Sans"/>
          <w:b/>
          <w:sz w:val="24"/>
          <w:szCs w:val="24"/>
          <w:lang w:val="es-ES"/>
        </w:rPr>
        <w:lastRenderedPageBreak/>
        <w:t xml:space="preserve">Artículo </w:t>
      </w:r>
      <w:r w:rsidR="006D601E" w:rsidRPr="00051BE3">
        <w:rPr>
          <w:rFonts w:ascii="Noto Sans" w:hAnsi="Noto Sans" w:cs="Noto Sans"/>
          <w:b/>
          <w:sz w:val="24"/>
          <w:szCs w:val="24"/>
          <w:lang w:val="es-ES"/>
        </w:rPr>
        <w:t>5</w:t>
      </w:r>
      <w:r w:rsidR="005E6467" w:rsidRPr="00051BE3">
        <w:rPr>
          <w:rFonts w:ascii="Noto Sans" w:hAnsi="Noto Sans" w:cs="Noto Sans"/>
          <w:b/>
          <w:sz w:val="24"/>
          <w:szCs w:val="24"/>
          <w:lang w:val="es-ES"/>
        </w:rPr>
        <w:t>2</w:t>
      </w:r>
      <w:r w:rsidR="009B4210" w:rsidRPr="00051BE3">
        <w:rPr>
          <w:rFonts w:ascii="Noto Sans" w:hAnsi="Noto Sans" w:cs="Noto Sans"/>
          <w:b/>
          <w:sz w:val="24"/>
          <w:szCs w:val="24"/>
          <w:lang w:val="es-ES"/>
        </w:rPr>
        <w:t>.</w:t>
      </w:r>
      <w:r w:rsidRPr="00051BE3">
        <w:rPr>
          <w:rFonts w:ascii="Noto Sans" w:hAnsi="Noto Sans" w:cs="Noto Sans"/>
          <w:b/>
          <w:sz w:val="24"/>
          <w:szCs w:val="24"/>
          <w:lang w:val="es-ES"/>
        </w:rPr>
        <w:t xml:space="preserve"> Transmisión de las máquinas</w:t>
      </w:r>
    </w:p>
    <w:p w:rsidR="005E1E60" w:rsidRPr="00051BE3" w:rsidRDefault="005E1E60" w:rsidP="005E1E60">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w:t>
      </w:r>
      <w:r w:rsidR="001D14B3" w:rsidRPr="00051BE3">
        <w:rPr>
          <w:rFonts w:ascii="Noto Sans" w:hAnsi="Noto Sans" w:cs="Noto Sans"/>
          <w:sz w:val="24"/>
          <w:szCs w:val="24"/>
          <w:lang w:val="es-ES"/>
        </w:rPr>
        <w:t>Únicamente se podrá efectuar la transmisión de las autorizaciones de explotación de máquinas de juego por empresas operadoras inscritas en el Registro General de Juego de las Illes Balears</w:t>
      </w:r>
      <w:r w:rsidRPr="00051BE3">
        <w:rPr>
          <w:rFonts w:ascii="Noto Sans" w:hAnsi="Noto Sans" w:cs="Noto Sans"/>
          <w:sz w:val="24"/>
          <w:szCs w:val="24"/>
          <w:lang w:val="es-ES"/>
        </w:rPr>
        <w:t xml:space="preserve">. </w:t>
      </w:r>
    </w:p>
    <w:p w:rsidR="005E1E60" w:rsidRPr="00051BE3" w:rsidRDefault="005E1E60" w:rsidP="005E1E60">
      <w:pPr>
        <w:spacing w:after="0" w:line="240" w:lineRule="auto"/>
        <w:jc w:val="both"/>
        <w:rPr>
          <w:rFonts w:ascii="Noto Sans" w:hAnsi="Noto Sans" w:cs="Noto Sans"/>
          <w:sz w:val="24"/>
          <w:szCs w:val="24"/>
          <w:lang w:val="es-ES"/>
        </w:rPr>
      </w:pPr>
    </w:p>
    <w:p w:rsidR="006A45A3" w:rsidRPr="00051BE3" w:rsidRDefault="005E1E60" w:rsidP="005E1E60">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2. Asimismo, la empresa adquiriente deberá </w:t>
      </w:r>
      <w:r w:rsidR="001D14B3" w:rsidRPr="00051BE3">
        <w:rPr>
          <w:rFonts w:ascii="Noto Sans" w:hAnsi="Noto Sans" w:cs="Noto Sans"/>
          <w:sz w:val="24"/>
          <w:szCs w:val="24"/>
          <w:lang w:val="es-ES"/>
        </w:rPr>
        <w:t xml:space="preserve">estar </w:t>
      </w:r>
      <w:r w:rsidRPr="00051BE3">
        <w:rPr>
          <w:rFonts w:ascii="Noto Sans" w:hAnsi="Noto Sans" w:cs="Noto Sans"/>
          <w:sz w:val="24"/>
          <w:szCs w:val="24"/>
          <w:lang w:val="es-ES"/>
        </w:rPr>
        <w:t xml:space="preserve">al corriente de las obligaciones tributarias </w:t>
      </w:r>
      <w:r w:rsidR="006A45A3" w:rsidRPr="00051BE3">
        <w:rPr>
          <w:rFonts w:ascii="Noto Sans" w:hAnsi="Noto Sans" w:cs="Noto Sans"/>
          <w:sz w:val="24"/>
          <w:szCs w:val="24"/>
          <w:lang w:val="es-ES"/>
        </w:rPr>
        <w:t>con la CAIB y de la Seguridad Social</w:t>
      </w:r>
      <w:r w:rsidRPr="00051BE3">
        <w:rPr>
          <w:rFonts w:ascii="Noto Sans" w:hAnsi="Noto Sans" w:cs="Noto Sans"/>
          <w:sz w:val="24"/>
          <w:szCs w:val="24"/>
          <w:lang w:val="es-ES"/>
        </w:rPr>
        <w:t xml:space="preserve"> y contar con las </w:t>
      </w:r>
      <w:r w:rsidR="00977E3A" w:rsidRPr="00051BE3">
        <w:rPr>
          <w:rFonts w:ascii="Noto Sans" w:hAnsi="Noto Sans" w:cs="Noto Sans"/>
          <w:sz w:val="24"/>
          <w:szCs w:val="24"/>
          <w:lang w:val="es-ES"/>
        </w:rPr>
        <w:t>garantías</w:t>
      </w:r>
      <w:r w:rsidRPr="00051BE3">
        <w:rPr>
          <w:rFonts w:ascii="Noto Sans" w:hAnsi="Noto Sans" w:cs="Noto Sans"/>
          <w:sz w:val="24"/>
          <w:szCs w:val="24"/>
          <w:lang w:val="es-ES"/>
        </w:rPr>
        <w:t xml:space="preserve"> necesarias </w:t>
      </w:r>
      <w:r w:rsidR="001D14B3" w:rsidRPr="00051BE3">
        <w:rPr>
          <w:rFonts w:ascii="Noto Sans" w:hAnsi="Noto Sans" w:cs="Noto Sans"/>
          <w:sz w:val="24"/>
          <w:szCs w:val="24"/>
          <w:lang w:val="es-ES"/>
        </w:rPr>
        <w:t>previstas en el reglamento.</w:t>
      </w:r>
      <w:r w:rsidR="006A45A3" w:rsidRPr="00051BE3">
        <w:rPr>
          <w:rFonts w:ascii="Noto Sans" w:hAnsi="Noto Sans" w:cs="Noto Sans"/>
          <w:sz w:val="24"/>
          <w:szCs w:val="24"/>
          <w:lang w:val="es-ES"/>
        </w:rPr>
        <w:t xml:space="preserve"> </w:t>
      </w:r>
    </w:p>
    <w:p w:rsidR="006A45A3" w:rsidRPr="00051BE3" w:rsidRDefault="006A45A3" w:rsidP="005E1E60">
      <w:pPr>
        <w:spacing w:after="0" w:line="240" w:lineRule="auto"/>
        <w:jc w:val="both"/>
        <w:rPr>
          <w:rFonts w:ascii="Noto Sans" w:hAnsi="Noto Sans" w:cs="Noto Sans"/>
          <w:sz w:val="24"/>
          <w:szCs w:val="24"/>
          <w:lang w:val="es-ES"/>
        </w:rPr>
      </w:pPr>
    </w:p>
    <w:p w:rsidR="005E1E60" w:rsidRPr="00051BE3" w:rsidRDefault="005E1E60" w:rsidP="005E1E60">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3. </w:t>
      </w:r>
      <w:r w:rsidR="00AC5F6D" w:rsidRPr="00051BE3">
        <w:rPr>
          <w:rFonts w:ascii="Noto Sans" w:hAnsi="Noto Sans" w:cs="Noto Sans"/>
          <w:sz w:val="24"/>
          <w:szCs w:val="24"/>
          <w:lang w:val="es-ES"/>
        </w:rPr>
        <w:t>La transmisión de las máquinas requiere autorización administrativa previa</w:t>
      </w:r>
      <w:r w:rsidR="001D14B3" w:rsidRPr="00051BE3">
        <w:rPr>
          <w:rFonts w:ascii="Noto Sans" w:hAnsi="Noto Sans" w:cs="Noto Sans"/>
          <w:sz w:val="24"/>
          <w:szCs w:val="24"/>
          <w:lang w:val="es-ES"/>
        </w:rPr>
        <w:t>.</w:t>
      </w:r>
      <w:r w:rsidR="00AC5F6D" w:rsidRPr="00051BE3">
        <w:rPr>
          <w:rFonts w:ascii="Noto Sans" w:hAnsi="Noto Sans" w:cs="Noto Sans"/>
          <w:sz w:val="24"/>
          <w:szCs w:val="24"/>
          <w:lang w:val="es-ES"/>
        </w:rPr>
        <w:t xml:space="preserve"> La </w:t>
      </w:r>
      <w:r w:rsidR="00303372" w:rsidRPr="00051BE3">
        <w:rPr>
          <w:rFonts w:ascii="Noto Sans" w:hAnsi="Noto Sans" w:cs="Noto Sans"/>
          <w:sz w:val="24"/>
          <w:szCs w:val="24"/>
          <w:lang w:val="es-ES"/>
        </w:rPr>
        <w:t xml:space="preserve">solicitud </w:t>
      </w:r>
      <w:r w:rsidR="00AC5F6D" w:rsidRPr="00051BE3">
        <w:rPr>
          <w:rFonts w:ascii="Noto Sans" w:hAnsi="Noto Sans" w:cs="Noto Sans"/>
          <w:sz w:val="24"/>
          <w:szCs w:val="24"/>
          <w:lang w:val="es-ES"/>
        </w:rPr>
        <w:t xml:space="preserve"> de cambio de titularidad </w:t>
      </w:r>
      <w:r w:rsidR="00303372" w:rsidRPr="00051BE3">
        <w:rPr>
          <w:rFonts w:ascii="Noto Sans" w:hAnsi="Noto Sans" w:cs="Noto Sans"/>
          <w:sz w:val="24"/>
          <w:szCs w:val="24"/>
          <w:lang w:val="es-ES"/>
        </w:rPr>
        <w:t xml:space="preserve">se presentará </w:t>
      </w:r>
      <w:r w:rsidR="00977E3A" w:rsidRPr="00051BE3">
        <w:rPr>
          <w:rFonts w:ascii="Noto Sans" w:hAnsi="Noto Sans" w:cs="Noto Sans"/>
          <w:sz w:val="24"/>
          <w:szCs w:val="24"/>
          <w:lang w:val="es-ES"/>
        </w:rPr>
        <w:t xml:space="preserve">por el adquirente </w:t>
      </w:r>
      <w:r w:rsidR="00303372" w:rsidRPr="00051BE3">
        <w:rPr>
          <w:rFonts w:ascii="Noto Sans" w:hAnsi="Noto Sans" w:cs="Noto Sans"/>
          <w:sz w:val="24"/>
          <w:szCs w:val="24"/>
          <w:lang w:val="es-ES"/>
        </w:rPr>
        <w:t xml:space="preserve">en el modelo normalizado que estará disponible en la página web </w:t>
      </w:r>
      <w:r w:rsidR="005E6467" w:rsidRPr="00051BE3">
        <w:rPr>
          <w:rFonts w:ascii="Noto Sans" w:hAnsi="Noto Sans" w:cs="Noto Sans"/>
          <w:sz w:val="24"/>
          <w:szCs w:val="24"/>
          <w:lang w:val="es-ES"/>
        </w:rPr>
        <w:t xml:space="preserve">de la Dirección General de Comercio y Empresa de la Consejería de Trabajo, Comercio e Industria,  </w:t>
      </w:r>
      <w:r w:rsidR="00303372" w:rsidRPr="00051BE3">
        <w:rPr>
          <w:rFonts w:ascii="Noto Sans" w:hAnsi="Noto Sans" w:cs="Noto Sans"/>
          <w:sz w:val="24"/>
          <w:szCs w:val="24"/>
          <w:lang w:val="es-ES"/>
        </w:rPr>
        <w:t xml:space="preserve">que figura como Anexo XXXXXX de este reglamente, junto con la siguiente documentación: </w:t>
      </w:r>
      <w:r w:rsidRPr="00051BE3">
        <w:rPr>
          <w:rFonts w:ascii="Noto Sans" w:hAnsi="Noto Sans" w:cs="Noto Sans"/>
          <w:sz w:val="24"/>
          <w:szCs w:val="24"/>
          <w:lang w:val="es-ES"/>
        </w:rPr>
        <w:t xml:space="preserve"> </w:t>
      </w:r>
    </w:p>
    <w:p w:rsidR="005E1E60" w:rsidRPr="00051BE3" w:rsidRDefault="005E1E60" w:rsidP="005E1E60">
      <w:pPr>
        <w:spacing w:after="0" w:line="240" w:lineRule="auto"/>
        <w:jc w:val="both"/>
        <w:rPr>
          <w:rFonts w:ascii="Noto Sans" w:hAnsi="Noto Sans" w:cs="Noto Sans"/>
          <w:sz w:val="24"/>
          <w:szCs w:val="24"/>
          <w:lang w:val="es-ES"/>
        </w:rPr>
      </w:pPr>
    </w:p>
    <w:p w:rsidR="006A45A3" w:rsidRPr="00051BE3" w:rsidRDefault="005E1E60" w:rsidP="005E1E60">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a) </w:t>
      </w:r>
      <w:r w:rsidR="000F3A74" w:rsidRPr="00051BE3">
        <w:rPr>
          <w:rFonts w:ascii="Noto Sans" w:hAnsi="Noto Sans" w:cs="Noto Sans"/>
          <w:sz w:val="24"/>
          <w:szCs w:val="24"/>
          <w:lang w:val="es-ES"/>
        </w:rPr>
        <w:t xml:space="preserve">Comunicación conjunta del cedente y del adquiriente del cambio en la titularidad de las máquinas de juego o título de transmisión, mediante cualquier forma jurídica admitida por la legislación civil o mercantil, </w:t>
      </w:r>
      <w:r w:rsidR="001F14C2" w:rsidRPr="00051BE3">
        <w:rPr>
          <w:rFonts w:ascii="Noto Sans" w:hAnsi="Noto Sans" w:cs="Noto Sans"/>
          <w:sz w:val="24"/>
          <w:szCs w:val="24"/>
          <w:lang w:val="es-ES"/>
        </w:rPr>
        <w:t>firmada por</w:t>
      </w:r>
      <w:r w:rsidR="00A5035D" w:rsidRPr="00051BE3">
        <w:rPr>
          <w:rFonts w:ascii="Noto Sans" w:hAnsi="Noto Sans" w:cs="Noto Sans"/>
          <w:sz w:val="24"/>
          <w:szCs w:val="24"/>
          <w:lang w:val="es-ES"/>
        </w:rPr>
        <w:t xml:space="preserve"> los titulares o</w:t>
      </w:r>
      <w:r w:rsidR="000F3A74" w:rsidRPr="00051BE3">
        <w:rPr>
          <w:rFonts w:ascii="Noto Sans" w:hAnsi="Noto Sans" w:cs="Noto Sans"/>
          <w:sz w:val="24"/>
          <w:szCs w:val="24"/>
          <w:lang w:val="es-ES"/>
        </w:rPr>
        <w:t xml:space="preserve"> sus representantes legales</w:t>
      </w:r>
      <w:r w:rsidR="00A5035D" w:rsidRPr="00051BE3">
        <w:rPr>
          <w:rFonts w:ascii="Noto Sans" w:hAnsi="Noto Sans" w:cs="Noto Sans"/>
          <w:sz w:val="24"/>
          <w:szCs w:val="24"/>
          <w:lang w:val="es-ES"/>
        </w:rPr>
        <w:t>.</w:t>
      </w:r>
      <w:r w:rsidR="000F3A74" w:rsidRPr="00051BE3">
        <w:rPr>
          <w:rFonts w:ascii="Noto Sans" w:hAnsi="Noto Sans" w:cs="Noto Sans"/>
          <w:sz w:val="24"/>
          <w:szCs w:val="24"/>
          <w:lang w:val="es-ES"/>
        </w:rPr>
        <w:t xml:space="preserve"> </w:t>
      </w:r>
    </w:p>
    <w:p w:rsidR="006A45A3" w:rsidRPr="00051BE3" w:rsidRDefault="006A45A3" w:rsidP="005E1E60">
      <w:pPr>
        <w:spacing w:after="0" w:line="240" w:lineRule="auto"/>
        <w:jc w:val="both"/>
        <w:rPr>
          <w:rFonts w:ascii="Noto Sans" w:hAnsi="Noto Sans" w:cs="Noto Sans"/>
          <w:sz w:val="24"/>
          <w:szCs w:val="24"/>
          <w:lang w:val="es-ES"/>
        </w:rPr>
      </w:pPr>
    </w:p>
    <w:p w:rsidR="005E1E60" w:rsidRPr="00DF4828" w:rsidRDefault="000F3A74" w:rsidP="005E1E60">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b</w:t>
      </w:r>
      <w:r w:rsidR="005E1E60" w:rsidRPr="00051BE3">
        <w:rPr>
          <w:rFonts w:ascii="Noto Sans" w:hAnsi="Noto Sans" w:cs="Noto Sans"/>
          <w:sz w:val="24"/>
          <w:szCs w:val="24"/>
          <w:lang w:val="es-ES"/>
        </w:rPr>
        <w:t>)</w:t>
      </w:r>
      <w:r w:rsidR="005E1E60" w:rsidRPr="00051BE3">
        <w:rPr>
          <w:rFonts w:ascii="Noto Sans" w:hAnsi="Noto Sans" w:cs="Noto Sans"/>
          <w:sz w:val="24"/>
          <w:szCs w:val="24"/>
          <w:lang w:val="es-ES"/>
        </w:rPr>
        <w:tab/>
      </w:r>
      <w:r w:rsidR="001D14B3" w:rsidRPr="00051BE3">
        <w:rPr>
          <w:rFonts w:ascii="Noto Sans" w:hAnsi="Noto Sans" w:cs="Noto Sans"/>
          <w:sz w:val="24"/>
          <w:szCs w:val="24"/>
          <w:lang w:val="es-ES"/>
        </w:rPr>
        <w:t>Documento acreditativo del pago de la tasa administrativa correspondiente.</w:t>
      </w:r>
      <w:r w:rsidR="001D14B3" w:rsidRPr="00DF4828">
        <w:rPr>
          <w:rFonts w:ascii="Noto Sans" w:hAnsi="Noto Sans" w:cs="Noto Sans"/>
          <w:sz w:val="24"/>
          <w:szCs w:val="24"/>
          <w:lang w:val="es-ES"/>
        </w:rPr>
        <w:t xml:space="preserve"> </w:t>
      </w:r>
      <w:r w:rsidR="005E1E60" w:rsidRPr="00DF4828">
        <w:rPr>
          <w:rFonts w:ascii="Noto Sans" w:hAnsi="Noto Sans" w:cs="Noto Sans"/>
          <w:sz w:val="24"/>
          <w:szCs w:val="24"/>
          <w:lang w:val="es-ES"/>
        </w:rPr>
        <w:t xml:space="preserve"> </w:t>
      </w:r>
    </w:p>
    <w:p w:rsidR="005E1E60" w:rsidRPr="00DF4828" w:rsidRDefault="005E1E60" w:rsidP="005E1E60">
      <w:pPr>
        <w:spacing w:after="0" w:line="240" w:lineRule="auto"/>
        <w:jc w:val="both"/>
        <w:rPr>
          <w:rFonts w:ascii="Noto Sans" w:hAnsi="Noto Sans" w:cs="Noto Sans"/>
          <w:sz w:val="24"/>
          <w:szCs w:val="24"/>
          <w:lang w:val="es-ES"/>
        </w:rPr>
      </w:pPr>
    </w:p>
    <w:p w:rsidR="005E1E60" w:rsidRPr="00DF4828" w:rsidRDefault="005E1E60" w:rsidP="005E1E60">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4. Examinada la documentación y realizadas las comprobaciones pertinentes, la </w:t>
      </w:r>
      <w:r w:rsidR="009A3EAF" w:rsidRPr="00051BE3">
        <w:rPr>
          <w:rFonts w:ascii="Noto Sans" w:hAnsi="Noto Sans" w:cs="Noto Sans"/>
          <w:sz w:val="24"/>
          <w:szCs w:val="24"/>
          <w:lang w:val="es-ES"/>
        </w:rPr>
        <w:t>D</w:t>
      </w:r>
      <w:r w:rsidR="00977E3A" w:rsidRPr="00051BE3">
        <w:rPr>
          <w:rFonts w:ascii="Noto Sans" w:hAnsi="Noto Sans" w:cs="Noto Sans"/>
          <w:sz w:val="24"/>
          <w:szCs w:val="24"/>
          <w:lang w:val="es-ES"/>
        </w:rPr>
        <w:t xml:space="preserve">irección </w:t>
      </w:r>
      <w:r w:rsidR="009A3EAF" w:rsidRPr="00051BE3">
        <w:rPr>
          <w:rFonts w:ascii="Noto Sans" w:hAnsi="Noto Sans" w:cs="Noto Sans"/>
          <w:sz w:val="24"/>
          <w:szCs w:val="24"/>
          <w:lang w:val="es-ES"/>
        </w:rPr>
        <w:t>G</w:t>
      </w:r>
      <w:r w:rsidR="00977E3A" w:rsidRPr="00051BE3">
        <w:rPr>
          <w:rFonts w:ascii="Noto Sans" w:hAnsi="Noto Sans" w:cs="Noto Sans"/>
          <w:sz w:val="24"/>
          <w:szCs w:val="24"/>
          <w:lang w:val="es-ES"/>
        </w:rPr>
        <w:t xml:space="preserve">eneral de </w:t>
      </w:r>
      <w:r w:rsidR="006A45A3" w:rsidRPr="00051BE3">
        <w:rPr>
          <w:rFonts w:ascii="Noto Sans" w:hAnsi="Noto Sans" w:cs="Noto Sans"/>
          <w:sz w:val="24"/>
          <w:szCs w:val="24"/>
          <w:lang w:val="es-ES"/>
        </w:rPr>
        <w:t>Comercio y Empresa emitirá nueva autorización administrativa consistente en el cambio de titularidad</w:t>
      </w:r>
      <w:r w:rsidR="00FB7D65" w:rsidRPr="00051BE3">
        <w:rPr>
          <w:rFonts w:ascii="Noto Sans" w:hAnsi="Noto Sans" w:cs="Noto Sans"/>
          <w:sz w:val="24"/>
          <w:szCs w:val="24"/>
          <w:lang w:val="es-ES"/>
        </w:rPr>
        <w:t xml:space="preserve"> a favor del adquiriente</w:t>
      </w:r>
      <w:r w:rsidR="000B4560" w:rsidRPr="00051BE3">
        <w:rPr>
          <w:rFonts w:ascii="Noto Sans" w:hAnsi="Noto Sans" w:cs="Noto Sans"/>
          <w:sz w:val="24"/>
          <w:szCs w:val="24"/>
          <w:lang w:val="es-ES"/>
        </w:rPr>
        <w:t>, sin que ello afecte el período de vigencia de la autorización.</w:t>
      </w:r>
    </w:p>
    <w:p w:rsidR="00C7490D" w:rsidRPr="00DF4828" w:rsidRDefault="00754123" w:rsidP="00E33094">
      <w:pPr>
        <w:jc w:val="both"/>
        <w:rPr>
          <w:rFonts w:ascii="Noto Sans" w:hAnsi="Noto Sans" w:cs="Noto Sans"/>
          <w:b/>
          <w:sz w:val="24"/>
          <w:szCs w:val="24"/>
          <w:lang w:val="es-ES"/>
        </w:rPr>
      </w:pPr>
      <w:r w:rsidRPr="00DF4828">
        <w:rPr>
          <w:rFonts w:ascii="Noto Sans" w:hAnsi="Noto Sans" w:cs="Noto Sans"/>
          <w:b/>
          <w:sz w:val="24"/>
          <w:szCs w:val="24"/>
          <w:lang w:val="es-ES"/>
        </w:rPr>
        <w:t xml:space="preserve"> </w:t>
      </w:r>
    </w:p>
    <w:p w:rsidR="00E33094" w:rsidRPr="00DF4828" w:rsidRDefault="00E33094" w:rsidP="00E33094">
      <w:pPr>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5A1518" w:rsidRPr="00DF4828">
        <w:rPr>
          <w:rFonts w:ascii="Noto Sans" w:hAnsi="Noto Sans" w:cs="Noto Sans"/>
          <w:b/>
          <w:sz w:val="24"/>
          <w:szCs w:val="24"/>
          <w:lang w:val="es-ES"/>
        </w:rPr>
        <w:t>5</w:t>
      </w:r>
      <w:r w:rsidR="001D328B">
        <w:rPr>
          <w:rFonts w:ascii="Noto Sans" w:hAnsi="Noto Sans" w:cs="Noto Sans"/>
          <w:b/>
          <w:sz w:val="24"/>
          <w:szCs w:val="24"/>
          <w:lang w:val="es-ES"/>
        </w:rPr>
        <w:t>3</w:t>
      </w:r>
      <w:r w:rsidR="009B4210" w:rsidRPr="00DF4828">
        <w:rPr>
          <w:rFonts w:ascii="Noto Sans" w:hAnsi="Noto Sans" w:cs="Noto Sans"/>
          <w:b/>
          <w:sz w:val="24"/>
          <w:szCs w:val="24"/>
          <w:lang w:val="es-ES"/>
        </w:rPr>
        <w:t>.</w:t>
      </w:r>
      <w:r w:rsidRPr="00DF4828">
        <w:rPr>
          <w:rFonts w:ascii="Noto Sans" w:hAnsi="Noto Sans" w:cs="Noto Sans"/>
          <w:b/>
          <w:sz w:val="24"/>
          <w:szCs w:val="24"/>
          <w:lang w:val="es-ES"/>
        </w:rPr>
        <w:t>Traslado de máquinas de tipo B y C</w:t>
      </w:r>
    </w:p>
    <w:p w:rsidR="00E33094" w:rsidRPr="00DF4828" w:rsidRDefault="00E33094" w:rsidP="00E33094">
      <w:pPr>
        <w:jc w:val="both"/>
        <w:rPr>
          <w:rFonts w:ascii="Noto Sans" w:hAnsi="Noto Sans" w:cs="Noto Sans"/>
          <w:sz w:val="24"/>
          <w:szCs w:val="24"/>
          <w:lang w:val="es-ES"/>
        </w:rPr>
      </w:pPr>
      <w:r w:rsidRPr="00DF4828">
        <w:rPr>
          <w:rFonts w:ascii="Noto Sans" w:hAnsi="Noto Sans" w:cs="Noto Sans"/>
          <w:sz w:val="24"/>
          <w:szCs w:val="24"/>
          <w:lang w:val="es-ES"/>
        </w:rPr>
        <w:t>Se pueden trasladar las máquinas de tipo B y C, incluso para su instalación fuera de la comunidad autónoma de las Islas Baleares o para su entrega al fabricante, importador, comercializador o distribuidor, previa solicitud al  órgano competente en materia de juego.</w:t>
      </w:r>
    </w:p>
    <w:p w:rsidR="00E33094" w:rsidRPr="00DF4828" w:rsidRDefault="00E33094" w:rsidP="00E33094">
      <w:pPr>
        <w:jc w:val="both"/>
        <w:rPr>
          <w:rFonts w:ascii="Noto Sans" w:hAnsi="Noto Sans" w:cs="Noto Sans"/>
          <w:sz w:val="24"/>
          <w:szCs w:val="24"/>
          <w:lang w:val="es-ES"/>
        </w:rPr>
      </w:pPr>
      <w:r w:rsidRPr="00DF4828">
        <w:rPr>
          <w:rFonts w:ascii="Noto Sans" w:hAnsi="Noto Sans" w:cs="Noto Sans"/>
          <w:sz w:val="24"/>
          <w:szCs w:val="24"/>
          <w:lang w:val="es-ES"/>
        </w:rPr>
        <w:t xml:space="preserve">El traslado o la entrega extinguen la autorización de explotación previa resolución motivada </w:t>
      </w:r>
      <w:r w:rsidR="00972C5D" w:rsidRPr="00DF4828">
        <w:rPr>
          <w:rFonts w:ascii="Noto Sans" w:hAnsi="Noto Sans" w:cs="Noto Sans"/>
          <w:sz w:val="24"/>
          <w:szCs w:val="24"/>
          <w:lang w:val="es-ES"/>
        </w:rPr>
        <w:t>del Consejero de Trabajo, Comercio e Industria, que será dictada en el plazo máximo de dos meses a contar desde la fecha de la solicitud</w:t>
      </w:r>
      <w:r w:rsidRPr="00DF4828">
        <w:rPr>
          <w:rFonts w:ascii="Noto Sans" w:hAnsi="Noto Sans" w:cs="Noto Sans"/>
          <w:sz w:val="24"/>
          <w:szCs w:val="24"/>
          <w:lang w:val="es-ES"/>
        </w:rPr>
        <w:t>. Si se pretende explotar de nuevo la máquina en esta comunidad autónoma de las Islas Baleares</w:t>
      </w:r>
      <w:r w:rsidR="009A3EAF">
        <w:rPr>
          <w:rFonts w:ascii="Noto Sans" w:hAnsi="Noto Sans" w:cs="Noto Sans"/>
          <w:sz w:val="24"/>
          <w:szCs w:val="24"/>
          <w:lang w:val="es-ES"/>
        </w:rPr>
        <w:t>,</w:t>
      </w:r>
      <w:r w:rsidR="008C4A7B">
        <w:rPr>
          <w:rFonts w:ascii="Noto Sans" w:hAnsi="Noto Sans" w:cs="Noto Sans"/>
          <w:sz w:val="24"/>
          <w:szCs w:val="24"/>
          <w:lang w:val="es-ES"/>
        </w:rPr>
        <w:t xml:space="preserve"> </w:t>
      </w:r>
      <w:r w:rsidRPr="00DF4828">
        <w:rPr>
          <w:rFonts w:ascii="Noto Sans" w:hAnsi="Noto Sans" w:cs="Noto Sans"/>
          <w:sz w:val="24"/>
          <w:szCs w:val="24"/>
          <w:lang w:val="es-ES"/>
        </w:rPr>
        <w:t xml:space="preserve"> se tiene que solicitar una nueva autorización de explotación.</w:t>
      </w:r>
    </w:p>
    <w:p w:rsidR="00EC1D02" w:rsidRPr="00DF4828" w:rsidRDefault="00EC1D02" w:rsidP="00EC1D02">
      <w:pPr>
        <w:spacing w:after="12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6D601E" w:rsidRPr="00DF4828">
        <w:rPr>
          <w:rFonts w:ascii="Noto Sans" w:hAnsi="Noto Sans" w:cs="Noto Sans"/>
          <w:b/>
          <w:sz w:val="24"/>
          <w:szCs w:val="24"/>
          <w:lang w:val="es-ES"/>
        </w:rPr>
        <w:t>5</w:t>
      </w:r>
      <w:r w:rsidR="001D328B">
        <w:rPr>
          <w:rFonts w:ascii="Noto Sans" w:hAnsi="Noto Sans" w:cs="Noto Sans"/>
          <w:b/>
          <w:sz w:val="24"/>
          <w:szCs w:val="24"/>
          <w:lang w:val="es-ES"/>
        </w:rPr>
        <w:t>4</w:t>
      </w:r>
      <w:r w:rsidR="009B4210" w:rsidRPr="00DF4828">
        <w:rPr>
          <w:rFonts w:ascii="Noto Sans" w:hAnsi="Noto Sans" w:cs="Noto Sans"/>
          <w:b/>
          <w:sz w:val="24"/>
          <w:szCs w:val="24"/>
          <w:lang w:val="es-ES"/>
        </w:rPr>
        <w:t xml:space="preserve">. </w:t>
      </w:r>
      <w:r w:rsidRPr="00DF4828">
        <w:rPr>
          <w:rFonts w:ascii="Noto Sans" w:hAnsi="Noto Sans" w:cs="Noto Sans"/>
          <w:b/>
          <w:sz w:val="24"/>
          <w:szCs w:val="24"/>
          <w:lang w:val="es-ES"/>
        </w:rPr>
        <w:t xml:space="preserve"> Canje de  máquinas de tipo B y C</w:t>
      </w:r>
    </w:p>
    <w:p w:rsidR="00EC1D02" w:rsidRPr="00DF4828" w:rsidRDefault="00EC1D02" w:rsidP="00EC1D02">
      <w:pPr>
        <w:spacing w:after="120" w:line="240" w:lineRule="auto"/>
        <w:ind w:left="284" w:hanging="284"/>
        <w:jc w:val="both"/>
        <w:rPr>
          <w:rFonts w:ascii="Noto Sans" w:hAnsi="Noto Sans" w:cs="Noto Sans"/>
          <w:i/>
          <w:sz w:val="24"/>
          <w:szCs w:val="24"/>
          <w:lang w:val="es-ES"/>
        </w:rPr>
      </w:pPr>
    </w:p>
    <w:p w:rsidR="00EC1D02" w:rsidRPr="00051BE3" w:rsidRDefault="00EC1D02" w:rsidP="00EC1D02">
      <w:pPr>
        <w:spacing w:after="120" w:line="240" w:lineRule="auto"/>
        <w:ind w:left="284" w:hanging="284"/>
        <w:jc w:val="both"/>
        <w:rPr>
          <w:rFonts w:ascii="Noto Sans" w:hAnsi="Noto Sans" w:cs="Noto Sans"/>
          <w:sz w:val="24"/>
          <w:szCs w:val="24"/>
          <w:lang w:val="es-ES"/>
        </w:rPr>
      </w:pPr>
      <w:r w:rsidRPr="00051BE3">
        <w:rPr>
          <w:rFonts w:ascii="Noto Sans" w:hAnsi="Noto Sans" w:cs="Noto Sans"/>
          <w:sz w:val="24"/>
          <w:szCs w:val="24"/>
          <w:lang w:val="es-ES"/>
        </w:rPr>
        <w:lastRenderedPageBreak/>
        <w:t xml:space="preserve">1. </w:t>
      </w:r>
      <w:r w:rsidR="000755AB" w:rsidRPr="00051BE3">
        <w:rPr>
          <w:rFonts w:ascii="Noto Sans" w:hAnsi="Noto Sans" w:cs="Noto Sans"/>
          <w:sz w:val="24"/>
          <w:szCs w:val="24"/>
          <w:lang w:val="es-ES"/>
        </w:rPr>
        <w:t xml:space="preserve">Las empresas operadoras pueden solicitar el </w:t>
      </w:r>
      <w:r w:rsidRPr="00051BE3">
        <w:rPr>
          <w:rFonts w:ascii="Noto Sans" w:hAnsi="Noto Sans" w:cs="Noto Sans"/>
          <w:sz w:val="24"/>
          <w:szCs w:val="24"/>
          <w:lang w:val="es-ES"/>
        </w:rPr>
        <w:t xml:space="preserve">cambio de una máquina objeto de autorización de explotación por otra del mismo tipo, </w:t>
      </w:r>
      <w:r w:rsidR="001D328B" w:rsidRPr="00051BE3">
        <w:rPr>
          <w:rFonts w:ascii="Noto Sans" w:hAnsi="Noto Sans" w:cs="Noto Sans"/>
          <w:sz w:val="24"/>
          <w:szCs w:val="24"/>
          <w:lang w:val="es-ES"/>
        </w:rPr>
        <w:t xml:space="preserve">que no cuente con esta autorización, </w:t>
      </w:r>
      <w:r w:rsidRPr="00051BE3">
        <w:rPr>
          <w:rFonts w:ascii="Noto Sans" w:hAnsi="Noto Sans" w:cs="Noto Sans"/>
          <w:sz w:val="24"/>
          <w:szCs w:val="24"/>
          <w:lang w:val="es-ES"/>
        </w:rPr>
        <w:t xml:space="preserve">de acuerdo con la regulación contenida en la normativa vigente, siempre que este modelo se encuentre previamente homologado e inscrito, </w:t>
      </w:r>
      <w:r w:rsidR="001D328B" w:rsidRPr="00051BE3">
        <w:rPr>
          <w:rFonts w:ascii="Noto Sans" w:hAnsi="Noto Sans" w:cs="Noto Sans"/>
          <w:sz w:val="24"/>
          <w:szCs w:val="24"/>
          <w:lang w:val="es-ES"/>
        </w:rPr>
        <w:t xml:space="preserve">todo ello </w:t>
      </w:r>
      <w:r w:rsidRPr="00051BE3">
        <w:rPr>
          <w:rFonts w:ascii="Noto Sans" w:hAnsi="Noto Sans" w:cs="Noto Sans"/>
          <w:sz w:val="24"/>
          <w:szCs w:val="24"/>
          <w:lang w:val="es-ES"/>
        </w:rPr>
        <w:t>sin perjuicio de las normas sobre devengo y pago de la tasa fiscal sobre el juego que establece la normativa fiscal aplicable.</w:t>
      </w:r>
    </w:p>
    <w:p w:rsidR="00EC1D02" w:rsidRPr="00051BE3" w:rsidRDefault="00EC1D02" w:rsidP="00EC1D02">
      <w:pPr>
        <w:ind w:left="284" w:hanging="284"/>
        <w:jc w:val="both"/>
        <w:rPr>
          <w:rFonts w:ascii="Noto Sans" w:hAnsi="Noto Sans" w:cs="Noto Sans"/>
          <w:sz w:val="24"/>
          <w:szCs w:val="24"/>
          <w:lang w:val="es-ES"/>
        </w:rPr>
      </w:pPr>
      <w:r w:rsidRPr="00051BE3">
        <w:rPr>
          <w:rFonts w:ascii="Noto Sans" w:hAnsi="Noto Sans" w:cs="Noto Sans"/>
          <w:sz w:val="24"/>
          <w:szCs w:val="24"/>
          <w:lang w:val="es-ES"/>
        </w:rPr>
        <w:t xml:space="preserve">2. La sustitución de las máquinas implica la baja definitiva de la máquina sustituida, por lo cual </w:t>
      </w:r>
      <w:r w:rsidR="00972C5D" w:rsidRPr="00051BE3">
        <w:rPr>
          <w:rFonts w:ascii="Noto Sans" w:hAnsi="Noto Sans" w:cs="Noto Sans"/>
          <w:sz w:val="24"/>
          <w:szCs w:val="24"/>
          <w:lang w:val="es-ES"/>
        </w:rPr>
        <w:t>el Consejero de Trabajo, Comercio e Industria</w:t>
      </w:r>
      <w:r w:rsidRPr="00051BE3">
        <w:rPr>
          <w:rFonts w:ascii="Noto Sans" w:hAnsi="Noto Sans" w:cs="Noto Sans"/>
          <w:sz w:val="24"/>
          <w:szCs w:val="24"/>
          <w:lang w:val="es-ES"/>
        </w:rPr>
        <w:t xml:space="preserve"> tiene que resolver tanto la extinción de la autorización de la máquina que tiene que ser sustituida como la autorización de explotación de la nueva máquina</w:t>
      </w:r>
      <w:r w:rsidR="00972C5D" w:rsidRPr="00051BE3">
        <w:rPr>
          <w:rFonts w:ascii="Noto Sans" w:hAnsi="Noto Sans" w:cs="Noto Sans"/>
          <w:sz w:val="24"/>
          <w:szCs w:val="24"/>
          <w:lang w:val="es-ES"/>
        </w:rPr>
        <w:t xml:space="preserve"> en el plazo máximo de dos meses</w:t>
      </w:r>
      <w:r w:rsidRPr="00051BE3">
        <w:rPr>
          <w:rFonts w:ascii="Noto Sans" w:hAnsi="Noto Sans" w:cs="Noto Sans"/>
          <w:sz w:val="24"/>
          <w:szCs w:val="24"/>
          <w:lang w:val="es-ES"/>
        </w:rPr>
        <w:t>, que se tiene que otorgar una vez comprobado el pago de la correspondiente tasa fiscal de la máquina sustituida y, en caso de incremento del número de jugadores, del suplemento de la tasa fiscal que corresponda.</w:t>
      </w:r>
    </w:p>
    <w:p w:rsidR="00303372" w:rsidRPr="00DF4828" w:rsidRDefault="00EC1D02" w:rsidP="00303372">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3. La solicitud de autorización de explotación derivada del cambio de máquinas </w:t>
      </w:r>
      <w:r w:rsidR="00303372" w:rsidRPr="00051BE3">
        <w:rPr>
          <w:rFonts w:ascii="Noto Sans" w:hAnsi="Noto Sans" w:cs="Noto Sans"/>
          <w:sz w:val="24"/>
          <w:szCs w:val="24"/>
          <w:lang w:val="es-ES"/>
        </w:rPr>
        <w:t xml:space="preserve">se presentará en el modelo normalizado que estará disponible en la página web </w:t>
      </w:r>
      <w:r w:rsidR="001D328B" w:rsidRPr="00051BE3">
        <w:rPr>
          <w:rFonts w:ascii="Noto Sans" w:hAnsi="Noto Sans" w:cs="Noto Sans"/>
          <w:sz w:val="24"/>
          <w:szCs w:val="24"/>
          <w:lang w:val="es-ES"/>
        </w:rPr>
        <w:t>de la Dirección General de Comercio y Empresa de la Consejería de Trabaj</w:t>
      </w:r>
      <w:r w:rsidR="00E912B6" w:rsidRPr="00051BE3">
        <w:rPr>
          <w:rFonts w:ascii="Noto Sans" w:hAnsi="Noto Sans" w:cs="Noto Sans"/>
          <w:sz w:val="24"/>
          <w:szCs w:val="24"/>
          <w:lang w:val="es-ES"/>
        </w:rPr>
        <w:t xml:space="preserve">o, Comercio e Industria, </w:t>
      </w:r>
      <w:r w:rsidR="00303372" w:rsidRPr="00051BE3">
        <w:rPr>
          <w:rFonts w:ascii="Noto Sans" w:hAnsi="Noto Sans" w:cs="Noto Sans"/>
          <w:sz w:val="24"/>
          <w:szCs w:val="24"/>
          <w:lang w:val="es-ES"/>
        </w:rPr>
        <w:t>que figura como Anexo XXXXXX de este reglamente, junto con la siguiente documentación:</w:t>
      </w:r>
      <w:r w:rsidR="00303372" w:rsidRPr="00DF4828">
        <w:rPr>
          <w:rFonts w:ascii="Noto Sans" w:hAnsi="Noto Sans" w:cs="Noto Sans"/>
          <w:sz w:val="24"/>
          <w:szCs w:val="24"/>
          <w:lang w:val="es-ES"/>
        </w:rPr>
        <w:t xml:space="preserve">  </w:t>
      </w:r>
    </w:p>
    <w:p w:rsidR="00303372" w:rsidRPr="00DF4828" w:rsidRDefault="00303372" w:rsidP="00303372">
      <w:pPr>
        <w:spacing w:after="0" w:line="240" w:lineRule="auto"/>
        <w:jc w:val="both"/>
        <w:rPr>
          <w:rFonts w:ascii="Noto Sans" w:hAnsi="Noto Sans" w:cs="Noto Sans"/>
          <w:sz w:val="24"/>
          <w:szCs w:val="24"/>
          <w:lang w:val="es-ES"/>
        </w:rPr>
      </w:pPr>
    </w:p>
    <w:p w:rsidR="00EC1D02" w:rsidRPr="00DF4828" w:rsidRDefault="00EC1D02" w:rsidP="00874C5E">
      <w:pPr>
        <w:numPr>
          <w:ilvl w:val="0"/>
          <w:numId w:val="23"/>
        </w:numPr>
        <w:jc w:val="both"/>
        <w:rPr>
          <w:rFonts w:ascii="Noto Sans" w:hAnsi="Noto Sans" w:cs="Noto Sans"/>
          <w:sz w:val="24"/>
          <w:szCs w:val="24"/>
          <w:lang w:val="es-ES"/>
        </w:rPr>
      </w:pPr>
      <w:r w:rsidRPr="00DF4828">
        <w:rPr>
          <w:rFonts w:ascii="Noto Sans" w:hAnsi="Noto Sans" w:cs="Noto Sans"/>
          <w:sz w:val="24"/>
          <w:szCs w:val="24"/>
          <w:lang w:val="es-ES"/>
        </w:rPr>
        <w:t>Certificado de fabricación de la nueva máquina.</w:t>
      </w:r>
    </w:p>
    <w:p w:rsidR="00EC1D02" w:rsidRPr="00DF4828" w:rsidRDefault="006D601E" w:rsidP="00874C5E">
      <w:pPr>
        <w:numPr>
          <w:ilvl w:val="0"/>
          <w:numId w:val="23"/>
        </w:numPr>
        <w:jc w:val="both"/>
        <w:rPr>
          <w:rFonts w:ascii="Noto Sans" w:hAnsi="Noto Sans" w:cs="Noto Sans"/>
          <w:sz w:val="24"/>
          <w:szCs w:val="24"/>
          <w:lang w:val="es-ES"/>
        </w:rPr>
      </w:pPr>
      <w:r w:rsidRPr="00DF4828">
        <w:rPr>
          <w:rFonts w:ascii="Noto Sans" w:hAnsi="Noto Sans" w:cs="Noto Sans"/>
          <w:sz w:val="24"/>
          <w:szCs w:val="24"/>
          <w:lang w:val="es-ES"/>
        </w:rPr>
        <w:t>Documento que acredite el pago</w:t>
      </w:r>
      <w:r w:rsidR="00EC1D02" w:rsidRPr="00DF4828">
        <w:rPr>
          <w:rFonts w:ascii="Noto Sans" w:hAnsi="Noto Sans" w:cs="Noto Sans"/>
          <w:sz w:val="24"/>
          <w:szCs w:val="24"/>
          <w:lang w:val="es-ES"/>
        </w:rPr>
        <w:t xml:space="preserve"> de la tasa administrativa correspondiente.</w:t>
      </w:r>
    </w:p>
    <w:p w:rsidR="00303372" w:rsidRPr="00DF4828" w:rsidRDefault="00303372" w:rsidP="00874C5E">
      <w:pPr>
        <w:numPr>
          <w:ilvl w:val="0"/>
          <w:numId w:val="23"/>
        </w:numPr>
        <w:jc w:val="both"/>
        <w:rPr>
          <w:rFonts w:ascii="Noto Sans" w:hAnsi="Noto Sans" w:cs="Noto Sans"/>
          <w:sz w:val="24"/>
          <w:szCs w:val="24"/>
          <w:lang w:val="es-ES"/>
        </w:rPr>
      </w:pPr>
      <w:r w:rsidRPr="00DF4828">
        <w:rPr>
          <w:rFonts w:ascii="Noto Sans" w:hAnsi="Noto Sans" w:cs="Noto Sans"/>
          <w:sz w:val="24"/>
          <w:szCs w:val="24"/>
          <w:lang w:val="es-ES"/>
        </w:rPr>
        <w:t>Justificante del pago de la tasa fiscal de la máquina sustituida y, en caso de incremento del número de jugadores, del suplemento de la tasa fiscal que corresponda.</w:t>
      </w:r>
    </w:p>
    <w:p w:rsidR="00EC1D02" w:rsidRPr="00051BE3" w:rsidRDefault="00EC1D02" w:rsidP="00EC1D02">
      <w:pPr>
        <w:ind w:left="284" w:hanging="284"/>
        <w:jc w:val="both"/>
        <w:rPr>
          <w:rFonts w:ascii="Noto Sans" w:hAnsi="Noto Sans" w:cs="Noto Sans"/>
          <w:sz w:val="24"/>
          <w:szCs w:val="24"/>
          <w:lang w:val="es-ES"/>
        </w:rPr>
      </w:pPr>
      <w:r w:rsidRPr="00051BE3">
        <w:rPr>
          <w:rFonts w:ascii="Noto Sans" w:hAnsi="Noto Sans" w:cs="Noto Sans"/>
          <w:sz w:val="24"/>
          <w:szCs w:val="24"/>
          <w:lang w:val="es-ES"/>
        </w:rPr>
        <w:t xml:space="preserve">4. Una vez producida la sustitución de las máquinas, la empresa operadora </w:t>
      </w:r>
      <w:r w:rsidR="000755AB" w:rsidRPr="00051BE3">
        <w:rPr>
          <w:rFonts w:ascii="Noto Sans" w:hAnsi="Noto Sans" w:cs="Noto Sans"/>
          <w:sz w:val="24"/>
          <w:szCs w:val="24"/>
          <w:lang w:val="es-ES"/>
        </w:rPr>
        <w:t>deberá</w:t>
      </w:r>
      <w:r w:rsidRPr="00051BE3">
        <w:rPr>
          <w:rFonts w:ascii="Noto Sans" w:hAnsi="Noto Sans" w:cs="Noto Sans"/>
          <w:sz w:val="24"/>
          <w:szCs w:val="24"/>
          <w:lang w:val="es-ES"/>
        </w:rPr>
        <w:t xml:space="preserve"> presentar ante </w:t>
      </w:r>
      <w:r w:rsidR="00E912B6" w:rsidRPr="00051BE3">
        <w:rPr>
          <w:rFonts w:ascii="Noto Sans" w:hAnsi="Noto Sans" w:cs="Noto Sans"/>
          <w:sz w:val="24"/>
          <w:szCs w:val="24"/>
          <w:lang w:val="es-ES"/>
        </w:rPr>
        <w:t>la Dirección General de Comercio y Empresa</w:t>
      </w:r>
      <w:r w:rsidRPr="00051BE3">
        <w:rPr>
          <w:rFonts w:ascii="Noto Sans" w:hAnsi="Noto Sans" w:cs="Noto Sans"/>
          <w:sz w:val="24"/>
          <w:szCs w:val="24"/>
          <w:lang w:val="es-ES"/>
        </w:rPr>
        <w:t xml:space="preserve">, en el plazo de un mes a contar  desde la fecha de la sustitución, </w:t>
      </w:r>
      <w:r w:rsidR="00972C5D" w:rsidRPr="00051BE3">
        <w:rPr>
          <w:rFonts w:ascii="Noto Sans" w:hAnsi="Noto Sans" w:cs="Noto Sans"/>
          <w:sz w:val="24"/>
          <w:szCs w:val="24"/>
          <w:lang w:val="es-ES"/>
        </w:rPr>
        <w:t>la documentación</w:t>
      </w:r>
      <w:r w:rsidR="000755AB" w:rsidRPr="00051BE3">
        <w:rPr>
          <w:rFonts w:ascii="Noto Sans" w:hAnsi="Noto Sans" w:cs="Noto Sans"/>
          <w:sz w:val="24"/>
          <w:szCs w:val="24"/>
          <w:lang w:val="es-ES"/>
        </w:rPr>
        <w:t xml:space="preserve"> de la máquina substituida </w:t>
      </w:r>
      <w:r w:rsidR="00972C5D" w:rsidRPr="00051BE3">
        <w:rPr>
          <w:rFonts w:ascii="Noto Sans" w:hAnsi="Noto Sans" w:cs="Noto Sans"/>
          <w:sz w:val="24"/>
          <w:szCs w:val="24"/>
          <w:lang w:val="es-ES"/>
        </w:rPr>
        <w:t xml:space="preserve"> a la que se refiere el artículo </w:t>
      </w:r>
      <w:r w:rsidR="006D601E" w:rsidRPr="00051BE3">
        <w:rPr>
          <w:rFonts w:ascii="Noto Sans" w:hAnsi="Noto Sans" w:cs="Noto Sans"/>
          <w:sz w:val="24"/>
          <w:szCs w:val="24"/>
          <w:lang w:val="es-ES"/>
        </w:rPr>
        <w:t>5</w:t>
      </w:r>
      <w:r w:rsidR="00C22BF7" w:rsidRPr="00051BE3">
        <w:rPr>
          <w:rFonts w:ascii="Noto Sans" w:hAnsi="Noto Sans" w:cs="Noto Sans"/>
          <w:sz w:val="24"/>
          <w:szCs w:val="24"/>
          <w:lang w:val="es-ES"/>
        </w:rPr>
        <w:t>1</w:t>
      </w:r>
      <w:r w:rsidR="006D601E" w:rsidRPr="00051BE3">
        <w:rPr>
          <w:rFonts w:ascii="Noto Sans" w:hAnsi="Noto Sans" w:cs="Noto Sans"/>
          <w:sz w:val="24"/>
          <w:szCs w:val="24"/>
          <w:lang w:val="es-ES"/>
        </w:rPr>
        <w:t>.</w:t>
      </w:r>
      <w:r w:rsidR="00972C5D" w:rsidRPr="00051BE3">
        <w:rPr>
          <w:rFonts w:ascii="Noto Sans" w:hAnsi="Noto Sans" w:cs="Noto Sans"/>
          <w:sz w:val="24"/>
          <w:szCs w:val="24"/>
          <w:lang w:val="es-ES"/>
        </w:rPr>
        <w:t xml:space="preserve"> </w:t>
      </w:r>
    </w:p>
    <w:p w:rsidR="00EC1D02" w:rsidRPr="00DF4828" w:rsidRDefault="00EC1D02" w:rsidP="00754123">
      <w:pPr>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5A1518" w:rsidRPr="00051BE3">
        <w:rPr>
          <w:rFonts w:ascii="Noto Sans" w:hAnsi="Noto Sans" w:cs="Noto Sans"/>
          <w:b/>
          <w:sz w:val="24"/>
          <w:szCs w:val="24"/>
          <w:lang w:val="es-ES"/>
        </w:rPr>
        <w:t>5</w:t>
      </w:r>
      <w:r w:rsidR="00E912B6" w:rsidRPr="00051BE3">
        <w:rPr>
          <w:rFonts w:ascii="Noto Sans" w:hAnsi="Noto Sans" w:cs="Noto Sans"/>
          <w:b/>
          <w:sz w:val="24"/>
          <w:szCs w:val="24"/>
          <w:lang w:val="es-ES"/>
        </w:rPr>
        <w:t>5</w:t>
      </w:r>
      <w:r w:rsidR="009B4210" w:rsidRPr="00051BE3">
        <w:rPr>
          <w:rFonts w:ascii="Noto Sans" w:hAnsi="Noto Sans" w:cs="Noto Sans"/>
          <w:b/>
          <w:sz w:val="24"/>
          <w:szCs w:val="24"/>
          <w:lang w:val="es-ES"/>
        </w:rPr>
        <w:t xml:space="preserve">. </w:t>
      </w:r>
      <w:r w:rsidRPr="00051BE3">
        <w:rPr>
          <w:rFonts w:ascii="Noto Sans" w:hAnsi="Noto Sans" w:cs="Noto Sans"/>
          <w:b/>
          <w:sz w:val="24"/>
          <w:szCs w:val="24"/>
          <w:lang w:val="es-ES"/>
        </w:rPr>
        <w:t>Documentación de las máquinas de juego</w:t>
      </w:r>
    </w:p>
    <w:p w:rsidR="00EC1D02" w:rsidRPr="00DF4828" w:rsidRDefault="0090191F" w:rsidP="00754123">
      <w:pPr>
        <w:jc w:val="both"/>
        <w:rPr>
          <w:rFonts w:ascii="Noto Sans" w:hAnsi="Noto Sans" w:cs="Noto Sans"/>
          <w:sz w:val="24"/>
          <w:szCs w:val="24"/>
          <w:lang w:val="es-ES"/>
        </w:rPr>
      </w:pPr>
      <w:r w:rsidRPr="00DF4828">
        <w:rPr>
          <w:rFonts w:ascii="Noto Sans" w:hAnsi="Noto Sans" w:cs="Noto Sans"/>
          <w:sz w:val="24"/>
          <w:szCs w:val="24"/>
          <w:lang w:val="es-ES"/>
        </w:rPr>
        <w:t>Todas las máquinas comprendidas en el ámbito de aplicación de este Reglamento, que se encuentren en explotación deberán llevar necesariamente incorporadas, en la parte frontal o lateral de la máquina, y de forma visible desde el exterior:</w:t>
      </w:r>
    </w:p>
    <w:p w:rsidR="0090191F" w:rsidRPr="00051BE3" w:rsidRDefault="0090191F" w:rsidP="00874C5E">
      <w:pPr>
        <w:pStyle w:val="Prrafodelista"/>
        <w:numPr>
          <w:ilvl w:val="0"/>
          <w:numId w:val="41"/>
        </w:numPr>
        <w:jc w:val="both"/>
        <w:rPr>
          <w:rFonts w:ascii="Noto Sans" w:hAnsi="Noto Sans" w:cs="Noto Sans"/>
          <w:sz w:val="24"/>
          <w:szCs w:val="24"/>
          <w:lang w:val="es-ES"/>
        </w:rPr>
      </w:pPr>
      <w:r w:rsidRPr="00051BE3">
        <w:rPr>
          <w:rFonts w:ascii="Noto Sans" w:hAnsi="Noto Sans" w:cs="Noto Sans"/>
          <w:sz w:val="24"/>
          <w:szCs w:val="24"/>
          <w:lang w:val="es-ES"/>
        </w:rPr>
        <w:t xml:space="preserve">Las marcas de fábrica, reguladas en el artículo </w:t>
      </w:r>
      <w:r w:rsidR="005A1518" w:rsidRPr="00051BE3">
        <w:rPr>
          <w:rFonts w:ascii="Noto Sans" w:hAnsi="Noto Sans" w:cs="Noto Sans"/>
          <w:sz w:val="24"/>
          <w:szCs w:val="24"/>
          <w:lang w:val="es-ES"/>
        </w:rPr>
        <w:t>4</w:t>
      </w:r>
      <w:r w:rsidR="00C22BF7" w:rsidRPr="00051BE3">
        <w:rPr>
          <w:rFonts w:ascii="Noto Sans" w:hAnsi="Noto Sans" w:cs="Noto Sans"/>
          <w:sz w:val="24"/>
          <w:szCs w:val="24"/>
          <w:lang w:val="es-ES"/>
        </w:rPr>
        <w:t>6</w:t>
      </w:r>
      <w:r w:rsidR="005A1518" w:rsidRPr="00051BE3">
        <w:rPr>
          <w:rFonts w:ascii="Noto Sans" w:hAnsi="Noto Sans" w:cs="Noto Sans"/>
          <w:sz w:val="24"/>
          <w:szCs w:val="24"/>
          <w:lang w:val="es-ES"/>
        </w:rPr>
        <w:t xml:space="preserve"> </w:t>
      </w:r>
      <w:r w:rsidRPr="00051BE3">
        <w:rPr>
          <w:rFonts w:ascii="Noto Sans" w:hAnsi="Noto Sans" w:cs="Noto Sans"/>
          <w:sz w:val="24"/>
          <w:szCs w:val="24"/>
          <w:lang w:val="es-ES"/>
        </w:rPr>
        <w:t>de este Reglamento.</w:t>
      </w:r>
    </w:p>
    <w:p w:rsidR="0090191F" w:rsidRPr="00051BE3" w:rsidRDefault="0090191F" w:rsidP="00874C5E">
      <w:pPr>
        <w:pStyle w:val="Prrafodelista"/>
        <w:numPr>
          <w:ilvl w:val="0"/>
          <w:numId w:val="41"/>
        </w:numPr>
        <w:jc w:val="both"/>
        <w:rPr>
          <w:rFonts w:ascii="Noto Sans" w:hAnsi="Noto Sans" w:cs="Noto Sans"/>
          <w:sz w:val="24"/>
          <w:szCs w:val="24"/>
          <w:lang w:val="es-ES"/>
        </w:rPr>
      </w:pPr>
      <w:r w:rsidRPr="00051BE3">
        <w:rPr>
          <w:rFonts w:ascii="Noto Sans" w:hAnsi="Noto Sans" w:cs="Noto Sans"/>
          <w:sz w:val="24"/>
          <w:szCs w:val="24"/>
          <w:lang w:val="es-ES"/>
        </w:rPr>
        <w:t>La autorización de explotación debidamente protegida del deterioro</w:t>
      </w:r>
      <w:r w:rsidR="00303372" w:rsidRPr="00051BE3">
        <w:rPr>
          <w:rFonts w:ascii="Noto Sans" w:hAnsi="Noto Sans" w:cs="Noto Sans"/>
          <w:sz w:val="24"/>
          <w:szCs w:val="24"/>
          <w:lang w:val="es-ES"/>
        </w:rPr>
        <w:t xml:space="preserve"> y visible en su totalidad</w:t>
      </w:r>
      <w:r w:rsidRPr="00051BE3">
        <w:rPr>
          <w:rFonts w:ascii="Noto Sans" w:hAnsi="Noto Sans" w:cs="Noto Sans"/>
          <w:sz w:val="24"/>
          <w:szCs w:val="24"/>
          <w:lang w:val="es-ES"/>
        </w:rPr>
        <w:t>.</w:t>
      </w:r>
    </w:p>
    <w:p w:rsidR="0090191F" w:rsidRPr="00051BE3" w:rsidRDefault="00597712" w:rsidP="00874C5E">
      <w:pPr>
        <w:pStyle w:val="Prrafodelista"/>
        <w:numPr>
          <w:ilvl w:val="0"/>
          <w:numId w:val="41"/>
        </w:numPr>
        <w:jc w:val="both"/>
        <w:rPr>
          <w:rFonts w:ascii="Noto Sans" w:hAnsi="Noto Sans" w:cs="Noto Sans"/>
          <w:sz w:val="24"/>
          <w:szCs w:val="24"/>
          <w:lang w:val="es-ES"/>
        </w:rPr>
      </w:pPr>
      <w:r w:rsidRPr="00051BE3">
        <w:rPr>
          <w:rFonts w:ascii="Noto Sans" w:hAnsi="Noto Sans" w:cs="Noto Sans"/>
          <w:sz w:val="24"/>
          <w:szCs w:val="24"/>
          <w:lang w:val="es-ES"/>
        </w:rPr>
        <w:t>Comunicación</w:t>
      </w:r>
      <w:r w:rsidR="00E4242D" w:rsidRPr="00051BE3">
        <w:rPr>
          <w:rFonts w:ascii="Noto Sans" w:hAnsi="Noto Sans" w:cs="Noto Sans"/>
          <w:sz w:val="24"/>
          <w:szCs w:val="24"/>
          <w:lang w:val="es-ES"/>
        </w:rPr>
        <w:t xml:space="preserve"> de emplazamiento</w:t>
      </w:r>
    </w:p>
    <w:p w:rsidR="0090191F" w:rsidRPr="00051BE3" w:rsidRDefault="0090191F" w:rsidP="0090191F">
      <w:pPr>
        <w:jc w:val="both"/>
        <w:rPr>
          <w:rFonts w:ascii="Noto Sans" w:hAnsi="Noto Sans" w:cs="Noto Sans"/>
          <w:sz w:val="24"/>
          <w:szCs w:val="24"/>
          <w:lang w:val="es-ES"/>
        </w:rPr>
      </w:pPr>
    </w:p>
    <w:p w:rsidR="00D957FA" w:rsidRPr="00051BE3" w:rsidRDefault="009B4210" w:rsidP="00EC1D02">
      <w:pPr>
        <w:jc w:val="center"/>
        <w:rPr>
          <w:rFonts w:ascii="Noto Sans" w:hAnsi="Noto Sans" w:cs="Noto Sans"/>
          <w:b/>
          <w:sz w:val="24"/>
          <w:szCs w:val="24"/>
          <w:lang w:val="es-ES"/>
        </w:rPr>
      </w:pPr>
      <w:r w:rsidRPr="00051BE3">
        <w:rPr>
          <w:rFonts w:ascii="Noto Sans" w:hAnsi="Noto Sans" w:cs="Noto Sans"/>
          <w:b/>
          <w:sz w:val="24"/>
          <w:szCs w:val="24"/>
          <w:lang w:val="es-ES"/>
        </w:rPr>
        <w:t>TÍTULO VI</w:t>
      </w:r>
    </w:p>
    <w:p w:rsidR="00EC1D02" w:rsidRPr="00051BE3" w:rsidRDefault="009B4210" w:rsidP="00EC1D02">
      <w:pPr>
        <w:jc w:val="center"/>
        <w:rPr>
          <w:rFonts w:ascii="Noto Sans" w:hAnsi="Noto Sans" w:cs="Noto Sans"/>
          <w:b/>
          <w:sz w:val="24"/>
          <w:szCs w:val="24"/>
          <w:lang w:val="es-ES"/>
        </w:rPr>
      </w:pPr>
      <w:r w:rsidRPr="00051BE3">
        <w:rPr>
          <w:rFonts w:ascii="Noto Sans" w:hAnsi="Noto Sans" w:cs="Noto Sans"/>
          <w:b/>
          <w:sz w:val="24"/>
          <w:szCs w:val="24"/>
          <w:lang w:val="es-ES"/>
        </w:rPr>
        <w:t xml:space="preserve"> RÉGIMEN DE INSTALACIÓN</w:t>
      </w:r>
    </w:p>
    <w:p w:rsidR="00E93D79" w:rsidRPr="00051BE3" w:rsidRDefault="00D957FA" w:rsidP="00E93D79">
      <w:pPr>
        <w:jc w:val="both"/>
        <w:rPr>
          <w:rFonts w:ascii="Noto Sans" w:hAnsi="Noto Sans" w:cs="Noto Sans"/>
          <w:b/>
          <w:sz w:val="24"/>
          <w:szCs w:val="24"/>
          <w:lang w:val="es-ES"/>
        </w:rPr>
      </w:pPr>
      <w:r w:rsidRPr="00051BE3">
        <w:rPr>
          <w:rFonts w:ascii="Noto Sans" w:hAnsi="Noto Sans" w:cs="Noto Sans"/>
          <w:b/>
          <w:sz w:val="24"/>
          <w:szCs w:val="24"/>
          <w:lang w:val="es-ES"/>
        </w:rPr>
        <w:t>Capítulo I. Locales autorizados para la instalación de máquinas de juego</w:t>
      </w:r>
    </w:p>
    <w:p w:rsidR="00E93D79" w:rsidRPr="00051BE3" w:rsidRDefault="00E93D79" w:rsidP="00E93D79">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D957FA" w:rsidRPr="00051BE3">
        <w:rPr>
          <w:rFonts w:ascii="Noto Sans" w:hAnsi="Noto Sans" w:cs="Noto Sans"/>
          <w:b/>
          <w:sz w:val="24"/>
          <w:szCs w:val="24"/>
          <w:lang w:val="es-ES"/>
        </w:rPr>
        <w:t>5</w:t>
      </w:r>
      <w:r w:rsidR="00E912B6" w:rsidRPr="00051BE3">
        <w:rPr>
          <w:rFonts w:ascii="Noto Sans" w:hAnsi="Noto Sans" w:cs="Noto Sans"/>
          <w:b/>
          <w:sz w:val="24"/>
          <w:szCs w:val="24"/>
          <w:lang w:val="es-ES"/>
        </w:rPr>
        <w:t>6</w:t>
      </w:r>
      <w:r w:rsidR="009B4210" w:rsidRPr="00051BE3">
        <w:rPr>
          <w:rFonts w:ascii="Noto Sans" w:hAnsi="Noto Sans" w:cs="Noto Sans"/>
          <w:b/>
          <w:sz w:val="24"/>
          <w:szCs w:val="24"/>
          <w:lang w:val="es-ES"/>
        </w:rPr>
        <w:t xml:space="preserve">. </w:t>
      </w:r>
      <w:r w:rsidRPr="00051BE3">
        <w:rPr>
          <w:rFonts w:ascii="Noto Sans" w:hAnsi="Noto Sans" w:cs="Noto Sans"/>
          <w:b/>
          <w:sz w:val="24"/>
          <w:szCs w:val="24"/>
          <w:lang w:val="es-ES"/>
        </w:rPr>
        <w:t xml:space="preserve"> Instalación de máquinas</w:t>
      </w:r>
      <w:r w:rsidR="000755AB" w:rsidRPr="00051BE3">
        <w:rPr>
          <w:rFonts w:ascii="Noto Sans" w:hAnsi="Noto Sans" w:cs="Noto Sans"/>
          <w:b/>
          <w:sz w:val="24"/>
          <w:szCs w:val="24"/>
          <w:lang w:val="es-ES"/>
        </w:rPr>
        <w:t xml:space="preserve"> de juego </w:t>
      </w:r>
      <w:r w:rsidRPr="00051BE3">
        <w:rPr>
          <w:rFonts w:ascii="Noto Sans" w:hAnsi="Noto Sans" w:cs="Noto Sans"/>
          <w:b/>
          <w:sz w:val="24"/>
          <w:szCs w:val="24"/>
          <w:lang w:val="es-ES"/>
        </w:rPr>
        <w:t xml:space="preserve"> de tipo B</w:t>
      </w:r>
    </w:p>
    <w:p w:rsidR="00E93D79" w:rsidRPr="00051BE3" w:rsidRDefault="00E93D79" w:rsidP="00E93D79">
      <w:pPr>
        <w:spacing w:after="0" w:line="240" w:lineRule="auto"/>
        <w:jc w:val="both"/>
        <w:rPr>
          <w:rFonts w:ascii="Noto Sans" w:hAnsi="Noto Sans" w:cs="Noto Sans"/>
          <w:sz w:val="24"/>
          <w:szCs w:val="24"/>
          <w:lang w:val="es-ES"/>
        </w:rPr>
      </w:pPr>
    </w:p>
    <w:p w:rsidR="00E93D79" w:rsidRPr="00051BE3" w:rsidRDefault="00E93D79" w:rsidP="00E93D79">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La inst</w:t>
      </w:r>
      <w:r w:rsidR="00EF2B9E" w:rsidRPr="00051BE3">
        <w:rPr>
          <w:rFonts w:ascii="Noto Sans" w:hAnsi="Noto Sans" w:cs="Noto Sans"/>
          <w:sz w:val="24"/>
          <w:szCs w:val="24"/>
          <w:lang w:val="es-ES"/>
        </w:rPr>
        <w:t xml:space="preserve">alación de máquinas de </w:t>
      </w:r>
      <w:r w:rsidR="000755AB" w:rsidRPr="00051BE3">
        <w:rPr>
          <w:rFonts w:ascii="Noto Sans" w:hAnsi="Noto Sans" w:cs="Noto Sans"/>
          <w:sz w:val="24"/>
          <w:szCs w:val="24"/>
          <w:lang w:val="es-ES"/>
        </w:rPr>
        <w:t xml:space="preserve">juego de </w:t>
      </w:r>
      <w:r w:rsidR="00EF2B9E" w:rsidRPr="00051BE3">
        <w:rPr>
          <w:rFonts w:ascii="Noto Sans" w:hAnsi="Noto Sans" w:cs="Noto Sans"/>
          <w:sz w:val="24"/>
          <w:szCs w:val="24"/>
          <w:lang w:val="es-ES"/>
        </w:rPr>
        <w:t xml:space="preserve">tipo B, podrán instalarse para su explotación comercial </w:t>
      </w:r>
      <w:r w:rsidRPr="00051BE3">
        <w:rPr>
          <w:rFonts w:ascii="Noto Sans" w:hAnsi="Noto Sans" w:cs="Noto Sans"/>
          <w:sz w:val="24"/>
          <w:szCs w:val="24"/>
          <w:lang w:val="es-ES"/>
        </w:rPr>
        <w:t>según el tipo al que pertenezcan:</w:t>
      </w:r>
    </w:p>
    <w:p w:rsidR="00E93D79" w:rsidRPr="00051BE3" w:rsidRDefault="00E93D79" w:rsidP="00E93D79">
      <w:pPr>
        <w:spacing w:after="0" w:line="240" w:lineRule="auto"/>
        <w:jc w:val="both"/>
        <w:rPr>
          <w:rFonts w:ascii="Noto Sans" w:hAnsi="Noto Sans" w:cs="Noto Sans"/>
          <w:sz w:val="24"/>
          <w:szCs w:val="24"/>
          <w:lang w:val="es-ES"/>
        </w:rPr>
      </w:pPr>
    </w:p>
    <w:p w:rsidR="00E93D79" w:rsidRPr="00051BE3" w:rsidRDefault="000755AB" w:rsidP="00873235">
      <w:pPr>
        <w:jc w:val="both"/>
        <w:rPr>
          <w:rFonts w:ascii="Noto Sans" w:hAnsi="Noto Sans" w:cs="Noto Sans"/>
          <w:sz w:val="24"/>
          <w:szCs w:val="24"/>
          <w:lang w:val="es-ES"/>
        </w:rPr>
      </w:pPr>
      <w:r w:rsidRPr="00051BE3">
        <w:rPr>
          <w:rFonts w:ascii="Noto Sans" w:hAnsi="Noto Sans" w:cs="Noto Sans"/>
          <w:sz w:val="24"/>
          <w:szCs w:val="24"/>
          <w:lang w:val="es-ES"/>
        </w:rPr>
        <w:t xml:space="preserve">1. </w:t>
      </w:r>
      <w:r w:rsidR="00827317" w:rsidRPr="00051BE3">
        <w:rPr>
          <w:rFonts w:ascii="Noto Sans" w:hAnsi="Noto Sans" w:cs="Noto Sans"/>
          <w:sz w:val="24"/>
          <w:szCs w:val="24"/>
          <w:lang w:val="es-ES"/>
        </w:rPr>
        <w:t xml:space="preserve">Las máquinas de </w:t>
      </w:r>
      <w:r w:rsidRPr="00051BE3">
        <w:rPr>
          <w:rFonts w:ascii="Noto Sans" w:hAnsi="Noto Sans" w:cs="Noto Sans"/>
          <w:sz w:val="24"/>
          <w:szCs w:val="24"/>
          <w:lang w:val="es-ES"/>
        </w:rPr>
        <w:t xml:space="preserve">juego de </w:t>
      </w:r>
      <w:r w:rsidR="00827317" w:rsidRPr="00051BE3">
        <w:rPr>
          <w:rFonts w:ascii="Noto Sans" w:hAnsi="Noto Sans" w:cs="Noto Sans"/>
          <w:sz w:val="24"/>
          <w:szCs w:val="24"/>
          <w:lang w:val="es-ES"/>
        </w:rPr>
        <w:t xml:space="preserve">tipo B1, podrán instalarse para su explotación comercial en: </w:t>
      </w:r>
    </w:p>
    <w:p w:rsidR="00E93D79" w:rsidRPr="00051BE3" w:rsidRDefault="008C4A7B" w:rsidP="007762E1">
      <w:pPr>
        <w:pStyle w:val="Prrafodelista"/>
        <w:numPr>
          <w:ilvl w:val="0"/>
          <w:numId w:val="2"/>
        </w:numPr>
        <w:spacing w:after="0" w:line="240" w:lineRule="auto"/>
        <w:ind w:left="567" w:hanging="207"/>
        <w:jc w:val="both"/>
        <w:rPr>
          <w:rFonts w:ascii="Noto Sans" w:hAnsi="Noto Sans" w:cs="Noto Sans"/>
          <w:sz w:val="24"/>
          <w:szCs w:val="24"/>
          <w:lang w:val="es-ES"/>
        </w:rPr>
      </w:pPr>
      <w:r w:rsidRPr="00051BE3">
        <w:rPr>
          <w:rFonts w:ascii="Noto Sans" w:hAnsi="Noto Sans" w:cs="Noto Sans"/>
          <w:sz w:val="24"/>
          <w:szCs w:val="24"/>
          <w:lang w:val="es-ES"/>
        </w:rPr>
        <w:t>H</w:t>
      </w:r>
      <w:r w:rsidR="00E93D79" w:rsidRPr="00051BE3">
        <w:rPr>
          <w:rFonts w:ascii="Noto Sans" w:hAnsi="Noto Sans" w:cs="Noto Sans"/>
          <w:sz w:val="24"/>
          <w:szCs w:val="24"/>
          <w:lang w:val="es-ES"/>
        </w:rPr>
        <w:t>oteles, hoteles de ciudad, hoteles apartamento, alojamientos de turismo interior, restaurantes, bares cafeterías, salas de fiesta, salones de baile, discotecas, cafés concierto.</w:t>
      </w:r>
    </w:p>
    <w:p w:rsidR="00E93D79" w:rsidRPr="00051BE3" w:rsidRDefault="008C4A7B" w:rsidP="007762E1">
      <w:pPr>
        <w:pStyle w:val="Prrafodelista"/>
        <w:numPr>
          <w:ilvl w:val="0"/>
          <w:numId w:val="2"/>
        </w:numPr>
        <w:spacing w:after="0" w:line="240" w:lineRule="auto"/>
        <w:ind w:left="567" w:hanging="207"/>
        <w:jc w:val="both"/>
        <w:rPr>
          <w:rFonts w:ascii="Noto Sans" w:hAnsi="Noto Sans" w:cs="Noto Sans"/>
          <w:sz w:val="24"/>
          <w:szCs w:val="24"/>
          <w:lang w:val="es-ES"/>
        </w:rPr>
      </w:pPr>
      <w:r w:rsidRPr="00051BE3">
        <w:rPr>
          <w:rFonts w:ascii="Noto Sans" w:hAnsi="Noto Sans" w:cs="Noto Sans"/>
          <w:sz w:val="24"/>
          <w:szCs w:val="24"/>
          <w:lang w:val="es-ES"/>
        </w:rPr>
        <w:t>S</w:t>
      </w:r>
      <w:r w:rsidR="00E93D79" w:rsidRPr="00051BE3">
        <w:rPr>
          <w:rFonts w:ascii="Noto Sans" w:hAnsi="Noto Sans" w:cs="Noto Sans"/>
          <w:sz w:val="24"/>
          <w:szCs w:val="24"/>
          <w:lang w:val="es-ES"/>
        </w:rPr>
        <w:t>alones de juego.</w:t>
      </w:r>
      <w:r w:rsidR="00E93D79" w:rsidRPr="00051BE3">
        <w:rPr>
          <w:rFonts w:ascii="Noto Sans" w:hAnsi="Noto Sans" w:cs="Noto Sans"/>
          <w:sz w:val="24"/>
          <w:szCs w:val="24"/>
          <w:lang w:val="es-ES"/>
        </w:rPr>
        <w:tab/>
      </w:r>
    </w:p>
    <w:p w:rsidR="00874E3D" w:rsidRPr="00DF4828" w:rsidRDefault="008C4A7B" w:rsidP="007762E1">
      <w:pPr>
        <w:pStyle w:val="Prrafodelista"/>
        <w:numPr>
          <w:ilvl w:val="0"/>
          <w:numId w:val="2"/>
        </w:numPr>
        <w:spacing w:after="0" w:line="240" w:lineRule="auto"/>
        <w:ind w:left="567" w:hanging="207"/>
        <w:jc w:val="both"/>
        <w:rPr>
          <w:rFonts w:ascii="Noto Sans" w:hAnsi="Noto Sans" w:cs="Noto Sans"/>
          <w:sz w:val="24"/>
          <w:szCs w:val="24"/>
          <w:lang w:val="es-ES"/>
        </w:rPr>
      </w:pPr>
      <w:r>
        <w:rPr>
          <w:rFonts w:ascii="Noto Sans" w:hAnsi="Noto Sans" w:cs="Noto Sans"/>
          <w:sz w:val="24"/>
          <w:szCs w:val="24"/>
          <w:lang w:val="es-ES"/>
        </w:rPr>
        <w:t>B</w:t>
      </w:r>
      <w:r w:rsidR="00874E3D" w:rsidRPr="00DF4828">
        <w:rPr>
          <w:rFonts w:ascii="Noto Sans" w:hAnsi="Noto Sans" w:cs="Noto Sans"/>
          <w:sz w:val="24"/>
          <w:szCs w:val="24"/>
          <w:lang w:val="es-ES"/>
        </w:rPr>
        <w:t>ingos.</w:t>
      </w:r>
    </w:p>
    <w:p w:rsidR="00874E3D" w:rsidRPr="00DF4828" w:rsidRDefault="008C4A7B" w:rsidP="007762E1">
      <w:pPr>
        <w:pStyle w:val="Prrafodelista"/>
        <w:numPr>
          <w:ilvl w:val="0"/>
          <w:numId w:val="2"/>
        </w:numPr>
        <w:spacing w:after="0" w:line="240" w:lineRule="auto"/>
        <w:ind w:left="567" w:hanging="207"/>
        <w:jc w:val="both"/>
        <w:rPr>
          <w:rFonts w:ascii="Noto Sans" w:hAnsi="Noto Sans" w:cs="Noto Sans"/>
          <w:sz w:val="24"/>
          <w:szCs w:val="24"/>
          <w:lang w:val="es-ES"/>
        </w:rPr>
      </w:pPr>
      <w:r>
        <w:rPr>
          <w:rFonts w:ascii="Noto Sans" w:hAnsi="Noto Sans" w:cs="Noto Sans"/>
          <w:sz w:val="24"/>
          <w:szCs w:val="24"/>
          <w:lang w:val="es-ES"/>
        </w:rPr>
        <w:t>C</w:t>
      </w:r>
      <w:r w:rsidR="00874E3D" w:rsidRPr="00DF4828">
        <w:rPr>
          <w:rFonts w:ascii="Noto Sans" w:hAnsi="Noto Sans" w:cs="Noto Sans"/>
          <w:sz w:val="24"/>
          <w:szCs w:val="24"/>
          <w:lang w:val="es-ES"/>
        </w:rPr>
        <w:t>asinos.</w:t>
      </w:r>
    </w:p>
    <w:p w:rsidR="00E93D79" w:rsidRPr="00DF4828" w:rsidRDefault="00E93D79" w:rsidP="00E93D79">
      <w:pPr>
        <w:spacing w:after="0" w:line="240" w:lineRule="auto"/>
        <w:jc w:val="both"/>
        <w:rPr>
          <w:rFonts w:ascii="Noto Sans" w:hAnsi="Noto Sans" w:cs="Noto Sans"/>
          <w:sz w:val="24"/>
          <w:szCs w:val="24"/>
          <w:lang w:val="es-ES"/>
        </w:rPr>
      </w:pPr>
    </w:p>
    <w:p w:rsidR="00874E3D" w:rsidRPr="00DF4828" w:rsidRDefault="00827317" w:rsidP="00E93D79">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2. Las máquinas de</w:t>
      </w:r>
      <w:r w:rsidR="000755AB" w:rsidRPr="00DF4828">
        <w:rPr>
          <w:rFonts w:ascii="Noto Sans" w:hAnsi="Noto Sans" w:cs="Noto Sans"/>
          <w:sz w:val="24"/>
          <w:szCs w:val="24"/>
          <w:lang w:val="es-ES"/>
        </w:rPr>
        <w:t xml:space="preserve"> juego de</w:t>
      </w:r>
      <w:r w:rsidRPr="00DF4828">
        <w:rPr>
          <w:rFonts w:ascii="Noto Sans" w:hAnsi="Noto Sans" w:cs="Noto Sans"/>
          <w:sz w:val="24"/>
          <w:szCs w:val="24"/>
          <w:lang w:val="es-ES"/>
        </w:rPr>
        <w:t xml:space="preserve"> tipo </w:t>
      </w:r>
      <w:r w:rsidR="00874E3D" w:rsidRPr="00DF4828">
        <w:rPr>
          <w:rFonts w:ascii="Noto Sans" w:hAnsi="Noto Sans" w:cs="Noto Sans"/>
          <w:sz w:val="24"/>
          <w:szCs w:val="24"/>
          <w:lang w:val="es-ES"/>
        </w:rPr>
        <w:t>B2</w:t>
      </w:r>
      <w:r w:rsidRPr="00DF4828">
        <w:rPr>
          <w:rFonts w:ascii="Noto Sans" w:hAnsi="Noto Sans" w:cs="Noto Sans"/>
          <w:sz w:val="24"/>
          <w:szCs w:val="24"/>
          <w:lang w:val="es-ES"/>
        </w:rPr>
        <w:t>, podrán autorizarse en</w:t>
      </w:r>
      <w:r w:rsidR="00874E3D" w:rsidRPr="00DF4828">
        <w:rPr>
          <w:rFonts w:ascii="Noto Sans" w:hAnsi="Noto Sans" w:cs="Noto Sans"/>
          <w:sz w:val="24"/>
          <w:szCs w:val="24"/>
          <w:lang w:val="es-ES"/>
        </w:rPr>
        <w:t>:</w:t>
      </w:r>
    </w:p>
    <w:p w:rsidR="00874E3D" w:rsidRPr="00DF4828" w:rsidRDefault="00874E3D" w:rsidP="00E93D79">
      <w:pPr>
        <w:spacing w:after="0" w:line="240" w:lineRule="auto"/>
        <w:jc w:val="both"/>
        <w:rPr>
          <w:rFonts w:ascii="Noto Sans" w:hAnsi="Noto Sans" w:cs="Noto Sans"/>
          <w:sz w:val="24"/>
          <w:szCs w:val="24"/>
          <w:lang w:val="es-ES"/>
        </w:rPr>
      </w:pPr>
    </w:p>
    <w:p w:rsidR="00827317" w:rsidRPr="00DF4828" w:rsidRDefault="00874E3D" w:rsidP="00874C5E">
      <w:pPr>
        <w:pStyle w:val="Prrafodelista"/>
        <w:numPr>
          <w:ilvl w:val="0"/>
          <w:numId w:val="4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Salones de juego.</w:t>
      </w:r>
    </w:p>
    <w:p w:rsidR="00874E3D" w:rsidRPr="00DF4828" w:rsidRDefault="00874E3D" w:rsidP="00874C5E">
      <w:pPr>
        <w:pStyle w:val="Prrafodelista"/>
        <w:numPr>
          <w:ilvl w:val="0"/>
          <w:numId w:val="4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Bingos.</w:t>
      </w:r>
    </w:p>
    <w:p w:rsidR="00874E3D" w:rsidRPr="00DF4828" w:rsidRDefault="00874E3D" w:rsidP="00874C5E">
      <w:pPr>
        <w:pStyle w:val="Prrafodelista"/>
        <w:numPr>
          <w:ilvl w:val="0"/>
          <w:numId w:val="4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Casinos.</w:t>
      </w:r>
    </w:p>
    <w:p w:rsidR="00874E3D" w:rsidRPr="00DF4828" w:rsidRDefault="00874E3D" w:rsidP="00874E3D">
      <w:pPr>
        <w:spacing w:after="0" w:line="240" w:lineRule="auto"/>
        <w:jc w:val="both"/>
        <w:rPr>
          <w:rFonts w:ascii="Noto Sans" w:hAnsi="Noto Sans" w:cs="Noto Sans"/>
          <w:sz w:val="24"/>
          <w:szCs w:val="24"/>
          <w:lang w:val="es-ES"/>
        </w:rPr>
      </w:pPr>
    </w:p>
    <w:p w:rsidR="00874E3D" w:rsidRPr="00DF4828" w:rsidRDefault="00874E3D" w:rsidP="00874E3D">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3. Las máquinas de</w:t>
      </w:r>
      <w:r w:rsidR="000755AB" w:rsidRPr="00DF4828">
        <w:rPr>
          <w:rFonts w:ascii="Noto Sans" w:hAnsi="Noto Sans" w:cs="Noto Sans"/>
          <w:sz w:val="24"/>
          <w:szCs w:val="24"/>
          <w:lang w:val="es-ES"/>
        </w:rPr>
        <w:t xml:space="preserve"> juego de</w:t>
      </w:r>
      <w:r w:rsidRPr="00DF4828">
        <w:rPr>
          <w:rFonts w:ascii="Noto Sans" w:hAnsi="Noto Sans" w:cs="Noto Sans"/>
          <w:sz w:val="24"/>
          <w:szCs w:val="24"/>
          <w:lang w:val="es-ES"/>
        </w:rPr>
        <w:t xml:space="preserve"> tipo B3, podrán autorizarse en:</w:t>
      </w:r>
    </w:p>
    <w:p w:rsidR="00874E3D" w:rsidRPr="00DF4828" w:rsidRDefault="00874E3D" w:rsidP="00874E3D">
      <w:pPr>
        <w:spacing w:after="0" w:line="240" w:lineRule="auto"/>
        <w:jc w:val="both"/>
        <w:rPr>
          <w:rFonts w:ascii="Noto Sans" w:hAnsi="Noto Sans" w:cs="Noto Sans"/>
          <w:sz w:val="24"/>
          <w:szCs w:val="24"/>
          <w:lang w:val="es-ES"/>
        </w:rPr>
      </w:pPr>
    </w:p>
    <w:p w:rsidR="00874E3D" w:rsidRPr="00DF4828" w:rsidRDefault="00874E3D" w:rsidP="00874C5E">
      <w:pPr>
        <w:pStyle w:val="Prrafodelista"/>
        <w:numPr>
          <w:ilvl w:val="0"/>
          <w:numId w:val="4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Salones de juego</w:t>
      </w:r>
      <w:r w:rsidR="008C4A7B">
        <w:rPr>
          <w:rFonts w:ascii="Noto Sans" w:hAnsi="Noto Sans" w:cs="Noto Sans"/>
          <w:sz w:val="24"/>
          <w:szCs w:val="24"/>
          <w:lang w:val="es-ES"/>
        </w:rPr>
        <w:t>.</w:t>
      </w:r>
    </w:p>
    <w:p w:rsidR="002D6408" w:rsidRPr="00DF4828" w:rsidRDefault="002D6408" w:rsidP="00874C5E">
      <w:pPr>
        <w:pStyle w:val="Prrafodelista"/>
        <w:numPr>
          <w:ilvl w:val="0"/>
          <w:numId w:val="43"/>
        </w:num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Casinos</w:t>
      </w:r>
      <w:r w:rsidR="008C4A7B">
        <w:rPr>
          <w:rFonts w:ascii="Noto Sans" w:hAnsi="Noto Sans" w:cs="Noto Sans"/>
          <w:sz w:val="24"/>
          <w:szCs w:val="24"/>
          <w:lang w:val="es-ES"/>
        </w:rPr>
        <w:t>.</w:t>
      </w:r>
    </w:p>
    <w:p w:rsidR="00827317" w:rsidRPr="00DF4828" w:rsidRDefault="00827317" w:rsidP="00E93D79">
      <w:pPr>
        <w:spacing w:after="0" w:line="240" w:lineRule="auto"/>
        <w:jc w:val="both"/>
        <w:rPr>
          <w:rFonts w:ascii="Noto Sans" w:hAnsi="Noto Sans" w:cs="Noto Sans"/>
          <w:sz w:val="24"/>
          <w:szCs w:val="24"/>
          <w:lang w:val="es-ES"/>
        </w:rPr>
      </w:pPr>
    </w:p>
    <w:p w:rsidR="00827317" w:rsidRPr="00DF4828" w:rsidRDefault="00874E3D" w:rsidP="00E93D79">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4</w:t>
      </w:r>
      <w:r w:rsidR="00827317" w:rsidRPr="00DF4828">
        <w:rPr>
          <w:rFonts w:ascii="Noto Sans" w:hAnsi="Noto Sans" w:cs="Noto Sans"/>
          <w:sz w:val="24"/>
          <w:szCs w:val="24"/>
          <w:lang w:val="es-ES"/>
        </w:rPr>
        <w:t xml:space="preserve">. Las máquinas de </w:t>
      </w:r>
      <w:r w:rsidR="000755AB" w:rsidRPr="00DF4828">
        <w:rPr>
          <w:rFonts w:ascii="Noto Sans" w:hAnsi="Noto Sans" w:cs="Noto Sans"/>
          <w:sz w:val="24"/>
          <w:szCs w:val="24"/>
          <w:lang w:val="es-ES"/>
        </w:rPr>
        <w:t xml:space="preserve">juego de </w:t>
      </w:r>
      <w:r w:rsidR="00827317" w:rsidRPr="00DF4828">
        <w:rPr>
          <w:rFonts w:ascii="Noto Sans" w:hAnsi="Noto Sans" w:cs="Noto Sans"/>
          <w:sz w:val="24"/>
          <w:szCs w:val="24"/>
          <w:lang w:val="es-ES"/>
        </w:rPr>
        <w:t>tipo B4 solo podrán instalarse en salas de bingo</w:t>
      </w:r>
      <w:r w:rsidR="002D6408" w:rsidRPr="00DF4828">
        <w:rPr>
          <w:rFonts w:ascii="Noto Sans" w:hAnsi="Noto Sans" w:cs="Noto Sans"/>
          <w:sz w:val="24"/>
          <w:szCs w:val="24"/>
          <w:lang w:val="es-ES"/>
        </w:rPr>
        <w:t xml:space="preserve"> y casinos</w:t>
      </w:r>
      <w:r w:rsidR="00827317" w:rsidRPr="00DF4828">
        <w:rPr>
          <w:rFonts w:ascii="Noto Sans" w:hAnsi="Noto Sans" w:cs="Noto Sans"/>
          <w:sz w:val="24"/>
          <w:szCs w:val="24"/>
          <w:lang w:val="es-ES"/>
        </w:rPr>
        <w:t xml:space="preserve">. </w:t>
      </w:r>
    </w:p>
    <w:p w:rsidR="00827317" w:rsidRPr="00DF4828" w:rsidRDefault="00827317" w:rsidP="00E93D79">
      <w:pPr>
        <w:spacing w:after="0" w:line="240" w:lineRule="auto"/>
        <w:jc w:val="both"/>
        <w:rPr>
          <w:rFonts w:ascii="Noto Sans" w:hAnsi="Noto Sans" w:cs="Noto Sans"/>
          <w:sz w:val="24"/>
          <w:szCs w:val="24"/>
          <w:lang w:val="es-ES"/>
        </w:rPr>
      </w:pPr>
    </w:p>
    <w:p w:rsidR="00827317" w:rsidRPr="00051BE3" w:rsidRDefault="00874E3D" w:rsidP="00E93D79">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5. </w:t>
      </w:r>
      <w:r w:rsidR="00827317" w:rsidRPr="00051BE3">
        <w:rPr>
          <w:rFonts w:ascii="Noto Sans" w:hAnsi="Noto Sans" w:cs="Noto Sans"/>
          <w:sz w:val="24"/>
          <w:szCs w:val="24"/>
          <w:lang w:val="es-ES"/>
        </w:rPr>
        <w:t xml:space="preserve">Las máquinas B2, B3 i B4 deberán estar situadas de forma que, para su uso, sea requisito previo la identificación en el servicio de admisión </w:t>
      </w:r>
      <w:r w:rsidR="006D601E" w:rsidRPr="00051BE3">
        <w:rPr>
          <w:rFonts w:ascii="Noto Sans" w:hAnsi="Noto Sans" w:cs="Noto Sans"/>
          <w:sz w:val="24"/>
          <w:szCs w:val="24"/>
          <w:lang w:val="es-ES"/>
        </w:rPr>
        <w:t xml:space="preserve">y control </w:t>
      </w:r>
      <w:r w:rsidR="00827317" w:rsidRPr="00051BE3">
        <w:rPr>
          <w:rFonts w:ascii="Noto Sans" w:hAnsi="Noto Sans" w:cs="Noto Sans"/>
          <w:sz w:val="24"/>
          <w:szCs w:val="24"/>
          <w:lang w:val="es-ES"/>
        </w:rPr>
        <w:t>del local.</w:t>
      </w:r>
    </w:p>
    <w:p w:rsidR="00827317" w:rsidRPr="00051BE3" w:rsidRDefault="00827317" w:rsidP="00E93D79">
      <w:pPr>
        <w:spacing w:after="0" w:line="240" w:lineRule="auto"/>
        <w:jc w:val="both"/>
        <w:rPr>
          <w:rFonts w:ascii="Noto Sans" w:hAnsi="Noto Sans" w:cs="Noto Sans"/>
          <w:sz w:val="24"/>
          <w:szCs w:val="24"/>
          <w:lang w:val="es-ES"/>
        </w:rPr>
      </w:pPr>
    </w:p>
    <w:p w:rsidR="00874E3D" w:rsidRPr="00051BE3" w:rsidRDefault="00874E3D" w:rsidP="00E93D79">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6. </w:t>
      </w:r>
      <w:r w:rsidR="00E93D79" w:rsidRPr="00051BE3">
        <w:rPr>
          <w:rFonts w:ascii="Noto Sans" w:hAnsi="Noto Sans" w:cs="Noto Sans"/>
          <w:sz w:val="24"/>
          <w:szCs w:val="24"/>
          <w:lang w:val="es-ES"/>
        </w:rPr>
        <w:t xml:space="preserve"> </w:t>
      </w:r>
      <w:r w:rsidR="000755AB" w:rsidRPr="00051BE3">
        <w:rPr>
          <w:rFonts w:ascii="Noto Sans" w:hAnsi="Noto Sans" w:cs="Noto Sans"/>
          <w:sz w:val="24"/>
          <w:szCs w:val="24"/>
          <w:lang w:val="es-ES"/>
        </w:rPr>
        <w:t xml:space="preserve">Queda prohibida la instalación de máquinas de juego de tipo B en: </w:t>
      </w:r>
    </w:p>
    <w:p w:rsidR="000755AB" w:rsidRPr="00051BE3" w:rsidRDefault="000755AB" w:rsidP="00E93D79">
      <w:pPr>
        <w:spacing w:after="0" w:line="240" w:lineRule="auto"/>
        <w:jc w:val="both"/>
        <w:rPr>
          <w:rFonts w:ascii="Noto Sans" w:hAnsi="Noto Sans" w:cs="Noto Sans"/>
          <w:sz w:val="24"/>
          <w:szCs w:val="24"/>
          <w:lang w:val="es-ES"/>
        </w:rPr>
      </w:pPr>
    </w:p>
    <w:p w:rsidR="00874E3D" w:rsidRPr="00051BE3" w:rsidRDefault="008C4A7B" w:rsidP="00874C5E">
      <w:pPr>
        <w:pStyle w:val="Prrafodelista"/>
        <w:numPr>
          <w:ilvl w:val="0"/>
          <w:numId w:val="44"/>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Los b</w:t>
      </w:r>
      <w:r w:rsidR="00874E3D" w:rsidRPr="00051BE3">
        <w:rPr>
          <w:rFonts w:ascii="Noto Sans" w:hAnsi="Noto Sans" w:cs="Noto Sans"/>
          <w:sz w:val="24"/>
          <w:szCs w:val="24"/>
          <w:lang w:val="es-ES"/>
        </w:rPr>
        <w:t xml:space="preserve">ares de centros y áreas comerciales, </w:t>
      </w:r>
      <w:r w:rsidR="00CC3878" w:rsidRPr="00051BE3">
        <w:rPr>
          <w:rFonts w:ascii="Noto Sans" w:hAnsi="Noto Sans" w:cs="Noto Sans"/>
          <w:sz w:val="24"/>
          <w:szCs w:val="24"/>
          <w:lang w:val="es-ES"/>
        </w:rPr>
        <w:t xml:space="preserve">y en </w:t>
      </w:r>
      <w:r w:rsidR="00874E3D" w:rsidRPr="00051BE3">
        <w:rPr>
          <w:rFonts w:ascii="Noto Sans" w:hAnsi="Noto Sans" w:cs="Noto Sans"/>
          <w:sz w:val="24"/>
          <w:szCs w:val="24"/>
          <w:lang w:val="es-ES"/>
        </w:rPr>
        <w:t xml:space="preserve"> estaciones de transporte público</w:t>
      </w:r>
      <w:r w:rsidR="00CC3878" w:rsidRPr="00051BE3">
        <w:rPr>
          <w:rFonts w:ascii="Noto Sans" w:hAnsi="Noto Sans" w:cs="Noto Sans"/>
          <w:sz w:val="24"/>
          <w:szCs w:val="24"/>
          <w:lang w:val="es-ES"/>
        </w:rPr>
        <w:t>, si el local no se encuentra perfectamente aislado de la zona de paso.</w:t>
      </w:r>
    </w:p>
    <w:p w:rsidR="00CC3878" w:rsidRPr="00051BE3" w:rsidRDefault="008C4A7B" w:rsidP="00874C5E">
      <w:pPr>
        <w:pStyle w:val="Prrafodelista"/>
        <w:numPr>
          <w:ilvl w:val="0"/>
          <w:numId w:val="44"/>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Los</w:t>
      </w:r>
      <w:r w:rsidR="00CC3878" w:rsidRPr="00051BE3">
        <w:rPr>
          <w:rFonts w:ascii="Noto Sans" w:hAnsi="Noto Sans" w:cs="Noto Sans"/>
          <w:sz w:val="24"/>
          <w:szCs w:val="24"/>
          <w:lang w:val="es-ES"/>
        </w:rPr>
        <w:t xml:space="preserve"> bares que sean dependencias complementarias de otros locales y establecimientos destinados a espectáculos públicos y otras actividades deportivas o recreativas.</w:t>
      </w:r>
    </w:p>
    <w:p w:rsidR="00CC3878" w:rsidRPr="00051BE3" w:rsidRDefault="008C4A7B" w:rsidP="00874C5E">
      <w:pPr>
        <w:pStyle w:val="Prrafodelista"/>
        <w:numPr>
          <w:ilvl w:val="0"/>
          <w:numId w:val="44"/>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lastRenderedPageBreak/>
        <w:t>E</w:t>
      </w:r>
      <w:r w:rsidR="00CC3878" w:rsidRPr="00051BE3">
        <w:rPr>
          <w:rFonts w:ascii="Noto Sans" w:hAnsi="Noto Sans" w:cs="Noto Sans"/>
          <w:sz w:val="24"/>
          <w:szCs w:val="24"/>
          <w:lang w:val="es-ES"/>
        </w:rPr>
        <w:t>stablecimientos de restauración situados en centros de enseñanza de personas menores de edad, zonas de ocio infantil y centros permanentes de atención a personas menores de edad.</w:t>
      </w:r>
    </w:p>
    <w:p w:rsidR="00CC3878" w:rsidRPr="00051BE3" w:rsidRDefault="008C4A7B" w:rsidP="00874C5E">
      <w:pPr>
        <w:pStyle w:val="Prrafodelista"/>
        <w:numPr>
          <w:ilvl w:val="0"/>
          <w:numId w:val="44"/>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Te</w:t>
      </w:r>
      <w:r w:rsidR="00CC3878" w:rsidRPr="00051BE3">
        <w:rPr>
          <w:rFonts w:ascii="Noto Sans" w:hAnsi="Noto Sans" w:cs="Noto Sans"/>
          <w:sz w:val="24"/>
          <w:szCs w:val="24"/>
          <w:lang w:val="es-ES"/>
        </w:rPr>
        <w:t>rrazas y otros espacios ubicados en zonas que sean de ocupación de vías públicas.</w:t>
      </w:r>
    </w:p>
    <w:p w:rsidR="00E93D79" w:rsidRPr="00051BE3" w:rsidRDefault="00E93D79" w:rsidP="00E93D79">
      <w:pPr>
        <w:spacing w:after="0" w:line="240" w:lineRule="auto"/>
        <w:jc w:val="both"/>
        <w:rPr>
          <w:rFonts w:ascii="Noto Sans" w:hAnsi="Noto Sans" w:cs="Noto Sans"/>
          <w:sz w:val="24"/>
          <w:szCs w:val="24"/>
          <w:lang w:val="es-ES"/>
        </w:rPr>
      </w:pPr>
    </w:p>
    <w:p w:rsidR="00E93D79" w:rsidRPr="00DF4828" w:rsidRDefault="00E93D79" w:rsidP="00E93D79">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6D601E" w:rsidRPr="00051BE3">
        <w:rPr>
          <w:rFonts w:ascii="Noto Sans" w:hAnsi="Noto Sans" w:cs="Noto Sans"/>
          <w:b/>
          <w:sz w:val="24"/>
          <w:szCs w:val="24"/>
          <w:lang w:val="es-ES"/>
        </w:rPr>
        <w:t>5</w:t>
      </w:r>
      <w:r w:rsidR="00E912B6" w:rsidRPr="00051BE3">
        <w:rPr>
          <w:rFonts w:ascii="Noto Sans" w:hAnsi="Noto Sans" w:cs="Noto Sans"/>
          <w:b/>
          <w:sz w:val="24"/>
          <w:szCs w:val="24"/>
          <w:lang w:val="es-ES"/>
        </w:rPr>
        <w:t>7</w:t>
      </w:r>
      <w:r w:rsidR="009B4210" w:rsidRPr="00051BE3">
        <w:rPr>
          <w:rFonts w:ascii="Noto Sans" w:hAnsi="Noto Sans" w:cs="Noto Sans"/>
          <w:b/>
          <w:sz w:val="24"/>
          <w:szCs w:val="24"/>
          <w:lang w:val="es-ES"/>
        </w:rPr>
        <w:t>.</w:t>
      </w:r>
      <w:r w:rsidRPr="00051BE3">
        <w:rPr>
          <w:rFonts w:ascii="Noto Sans" w:hAnsi="Noto Sans" w:cs="Noto Sans"/>
          <w:b/>
          <w:sz w:val="24"/>
          <w:szCs w:val="24"/>
          <w:lang w:val="es-ES"/>
        </w:rPr>
        <w:t xml:space="preserve"> Instalación de máquinas de</w:t>
      </w:r>
      <w:r w:rsidR="00E912B6" w:rsidRPr="00051BE3">
        <w:rPr>
          <w:rFonts w:ascii="Noto Sans" w:hAnsi="Noto Sans" w:cs="Noto Sans"/>
          <w:b/>
          <w:sz w:val="24"/>
          <w:szCs w:val="24"/>
          <w:lang w:val="es-ES"/>
        </w:rPr>
        <w:t xml:space="preserve"> juego de</w:t>
      </w:r>
      <w:r w:rsidRPr="00051BE3">
        <w:rPr>
          <w:rFonts w:ascii="Noto Sans" w:hAnsi="Noto Sans" w:cs="Noto Sans"/>
          <w:b/>
          <w:sz w:val="24"/>
          <w:szCs w:val="24"/>
          <w:lang w:val="es-ES"/>
        </w:rPr>
        <w:t xml:space="preserve"> tipo C</w:t>
      </w:r>
    </w:p>
    <w:p w:rsidR="00E93D79" w:rsidRPr="00DF4828" w:rsidRDefault="00E93D79" w:rsidP="00E93D79">
      <w:pPr>
        <w:spacing w:after="0" w:line="240" w:lineRule="auto"/>
        <w:jc w:val="both"/>
        <w:rPr>
          <w:rFonts w:ascii="Noto Sans" w:hAnsi="Noto Sans" w:cs="Noto Sans"/>
          <w:sz w:val="24"/>
          <w:szCs w:val="24"/>
          <w:lang w:val="es-ES"/>
        </w:rPr>
      </w:pPr>
    </w:p>
    <w:p w:rsidR="00827317" w:rsidRPr="00DF4828" w:rsidRDefault="00827317" w:rsidP="00E93D79">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1. </w:t>
      </w:r>
      <w:r w:rsidR="00E93D79" w:rsidRPr="00DF4828">
        <w:rPr>
          <w:rFonts w:ascii="Noto Sans" w:hAnsi="Noto Sans" w:cs="Noto Sans"/>
          <w:sz w:val="24"/>
          <w:szCs w:val="24"/>
          <w:lang w:val="es-ES"/>
        </w:rPr>
        <w:t xml:space="preserve">Las máquinas de tipo C </w:t>
      </w:r>
      <w:r w:rsidRPr="00DF4828">
        <w:rPr>
          <w:rFonts w:ascii="Noto Sans" w:hAnsi="Noto Sans" w:cs="Noto Sans"/>
          <w:sz w:val="24"/>
          <w:szCs w:val="24"/>
          <w:lang w:val="es-ES"/>
        </w:rPr>
        <w:t xml:space="preserve">o de azar </w:t>
      </w:r>
      <w:r w:rsidR="00E93D79" w:rsidRPr="00DF4828">
        <w:rPr>
          <w:rFonts w:ascii="Noto Sans" w:hAnsi="Noto Sans" w:cs="Noto Sans"/>
          <w:sz w:val="24"/>
          <w:szCs w:val="24"/>
          <w:lang w:val="es-ES"/>
        </w:rPr>
        <w:t>únicamente podrán instalarse en los casinos</w:t>
      </w:r>
      <w:r w:rsidRPr="00DF4828">
        <w:rPr>
          <w:rFonts w:ascii="Noto Sans" w:hAnsi="Noto Sans" w:cs="Noto Sans"/>
          <w:sz w:val="24"/>
          <w:szCs w:val="24"/>
          <w:lang w:val="es-ES"/>
        </w:rPr>
        <w:t xml:space="preserve"> de juego.</w:t>
      </w:r>
    </w:p>
    <w:p w:rsidR="00827317" w:rsidRPr="00DF4828" w:rsidRDefault="00827317" w:rsidP="00E93D79">
      <w:pPr>
        <w:spacing w:after="0" w:line="240" w:lineRule="auto"/>
        <w:jc w:val="both"/>
        <w:rPr>
          <w:rFonts w:ascii="Noto Sans" w:hAnsi="Noto Sans" w:cs="Noto Sans"/>
          <w:sz w:val="24"/>
          <w:szCs w:val="24"/>
          <w:lang w:val="es-ES"/>
        </w:rPr>
      </w:pPr>
    </w:p>
    <w:p w:rsidR="00E93D79" w:rsidRPr="00DF4828" w:rsidRDefault="00827317" w:rsidP="00E93D79">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2. Las salas donde se hallen instaladas estas máquinas deberán contar con los mismos requisitos de entrada, registro y seguridad que el resto del casino. </w:t>
      </w:r>
    </w:p>
    <w:p w:rsidR="00E93D79" w:rsidRPr="00DF4828" w:rsidRDefault="00E93D79" w:rsidP="00E93D79">
      <w:pPr>
        <w:jc w:val="both"/>
        <w:rPr>
          <w:rFonts w:ascii="Noto Sans" w:hAnsi="Noto Sans" w:cs="Noto Sans"/>
          <w:b/>
          <w:sz w:val="24"/>
          <w:szCs w:val="24"/>
          <w:lang w:val="es-ES"/>
        </w:rPr>
      </w:pPr>
    </w:p>
    <w:p w:rsidR="00473426" w:rsidRPr="00DF4828" w:rsidRDefault="00473426" w:rsidP="00473426">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 xml:space="preserve">Artículo </w:t>
      </w:r>
      <w:r w:rsidR="00D957FA" w:rsidRPr="00DF4828">
        <w:rPr>
          <w:rFonts w:ascii="Noto Sans" w:hAnsi="Noto Sans" w:cs="Noto Sans"/>
          <w:b/>
          <w:sz w:val="24"/>
          <w:szCs w:val="24"/>
          <w:lang w:val="es-ES"/>
        </w:rPr>
        <w:t>5</w:t>
      </w:r>
      <w:r w:rsidR="00E912B6">
        <w:rPr>
          <w:rFonts w:ascii="Noto Sans" w:hAnsi="Noto Sans" w:cs="Noto Sans"/>
          <w:b/>
          <w:sz w:val="24"/>
          <w:szCs w:val="24"/>
          <w:lang w:val="es-ES"/>
        </w:rPr>
        <w:t>8</w:t>
      </w:r>
      <w:r w:rsidR="009B4210" w:rsidRPr="00DF4828">
        <w:rPr>
          <w:rFonts w:ascii="Noto Sans" w:hAnsi="Noto Sans" w:cs="Noto Sans"/>
          <w:b/>
          <w:sz w:val="24"/>
          <w:szCs w:val="24"/>
          <w:lang w:val="es-ES"/>
        </w:rPr>
        <w:t>.</w:t>
      </w:r>
      <w:r w:rsidRPr="00DF4828">
        <w:rPr>
          <w:rFonts w:ascii="Noto Sans" w:hAnsi="Noto Sans" w:cs="Noto Sans"/>
          <w:b/>
          <w:sz w:val="24"/>
          <w:szCs w:val="24"/>
          <w:lang w:val="es-ES"/>
        </w:rPr>
        <w:t xml:space="preserve">  Número máximo  de máquinas</w:t>
      </w:r>
      <w:r w:rsidR="00CC3878" w:rsidRPr="00DF4828">
        <w:rPr>
          <w:rFonts w:ascii="Noto Sans" w:hAnsi="Noto Sans" w:cs="Noto Sans"/>
          <w:b/>
          <w:sz w:val="24"/>
          <w:szCs w:val="24"/>
          <w:lang w:val="es-ES"/>
        </w:rPr>
        <w:t xml:space="preserve"> </w:t>
      </w:r>
      <w:r w:rsidR="00E912B6">
        <w:rPr>
          <w:rFonts w:ascii="Noto Sans" w:hAnsi="Noto Sans" w:cs="Noto Sans"/>
          <w:b/>
          <w:sz w:val="24"/>
          <w:szCs w:val="24"/>
          <w:lang w:val="es-ES"/>
        </w:rPr>
        <w:t xml:space="preserve">de juego </w:t>
      </w:r>
      <w:r w:rsidR="00CC3878" w:rsidRPr="00DF4828">
        <w:rPr>
          <w:rFonts w:ascii="Noto Sans" w:hAnsi="Noto Sans" w:cs="Noto Sans"/>
          <w:b/>
          <w:sz w:val="24"/>
          <w:szCs w:val="24"/>
          <w:lang w:val="es-ES"/>
        </w:rPr>
        <w:t xml:space="preserve">a instalar. </w:t>
      </w:r>
    </w:p>
    <w:p w:rsidR="00CC3878" w:rsidRPr="00B7448F" w:rsidRDefault="00CC3878" w:rsidP="00473426">
      <w:pPr>
        <w:spacing w:after="0" w:line="240" w:lineRule="auto"/>
        <w:jc w:val="both"/>
        <w:rPr>
          <w:rFonts w:ascii="Noto Sans" w:hAnsi="Noto Sans" w:cs="Noto Sans"/>
          <w:sz w:val="24"/>
          <w:szCs w:val="24"/>
          <w:lang w:val="es-ES"/>
        </w:rPr>
      </w:pPr>
    </w:p>
    <w:p w:rsidR="00473426" w:rsidRPr="00DF4828" w:rsidRDefault="00CC3878" w:rsidP="00CC3878">
      <w:pPr>
        <w:spacing w:after="0" w:line="240" w:lineRule="auto"/>
        <w:jc w:val="both"/>
        <w:rPr>
          <w:rFonts w:ascii="Noto Sans" w:hAnsi="Noto Sans" w:cs="Noto Sans"/>
          <w:sz w:val="24"/>
          <w:szCs w:val="24"/>
          <w:lang w:val="es-ES"/>
        </w:rPr>
      </w:pPr>
      <w:r w:rsidRPr="00B7448F">
        <w:rPr>
          <w:rFonts w:ascii="Noto Sans" w:hAnsi="Noto Sans" w:cs="Noto Sans"/>
          <w:sz w:val="24"/>
          <w:szCs w:val="24"/>
          <w:lang w:val="es-ES"/>
        </w:rPr>
        <w:t xml:space="preserve">1. El número máximo de </w:t>
      </w:r>
      <w:r w:rsidR="00473426" w:rsidRPr="00B7448F">
        <w:rPr>
          <w:rFonts w:ascii="Noto Sans" w:hAnsi="Noto Sans" w:cs="Noto Sans"/>
          <w:sz w:val="24"/>
          <w:szCs w:val="24"/>
          <w:lang w:val="es-ES"/>
        </w:rPr>
        <w:t>máquinas</w:t>
      </w:r>
      <w:r w:rsidR="00E912B6" w:rsidRPr="00B7448F">
        <w:rPr>
          <w:rFonts w:ascii="Noto Sans" w:hAnsi="Noto Sans" w:cs="Noto Sans"/>
          <w:sz w:val="24"/>
          <w:szCs w:val="24"/>
          <w:lang w:val="es-ES"/>
        </w:rPr>
        <w:t xml:space="preserve"> de juego</w:t>
      </w:r>
      <w:r w:rsidR="00473426" w:rsidRPr="00B7448F">
        <w:rPr>
          <w:rFonts w:ascii="Noto Sans" w:hAnsi="Noto Sans" w:cs="Noto Sans"/>
          <w:sz w:val="24"/>
          <w:szCs w:val="24"/>
          <w:lang w:val="es-ES"/>
        </w:rPr>
        <w:t xml:space="preserve"> a instalar en </w:t>
      </w:r>
      <w:r w:rsidRPr="00B7448F">
        <w:rPr>
          <w:rFonts w:ascii="Noto Sans" w:hAnsi="Noto Sans" w:cs="Noto Sans"/>
          <w:sz w:val="24"/>
          <w:szCs w:val="24"/>
          <w:lang w:val="es-ES"/>
        </w:rPr>
        <w:t>los establecimiento</w:t>
      </w:r>
      <w:r w:rsidR="00D957FA" w:rsidRPr="00B7448F">
        <w:rPr>
          <w:rFonts w:ascii="Noto Sans" w:hAnsi="Noto Sans" w:cs="Noto Sans"/>
          <w:sz w:val="24"/>
          <w:szCs w:val="24"/>
          <w:lang w:val="es-ES"/>
        </w:rPr>
        <w:t>s</w:t>
      </w:r>
      <w:r w:rsidRPr="00B7448F">
        <w:rPr>
          <w:rFonts w:ascii="Noto Sans" w:hAnsi="Noto Sans" w:cs="Noto Sans"/>
          <w:sz w:val="24"/>
          <w:szCs w:val="24"/>
          <w:lang w:val="es-ES"/>
        </w:rPr>
        <w:t xml:space="preserve"> que se</w:t>
      </w:r>
      <w:r w:rsidRPr="00DF4828">
        <w:rPr>
          <w:rFonts w:ascii="Noto Sans" w:hAnsi="Noto Sans" w:cs="Noto Sans"/>
          <w:sz w:val="24"/>
          <w:szCs w:val="24"/>
          <w:lang w:val="es-ES"/>
        </w:rPr>
        <w:t xml:space="preserve"> relacionan a continuación será de</w:t>
      </w:r>
      <w:r w:rsidR="00473426" w:rsidRPr="00DF4828">
        <w:rPr>
          <w:rFonts w:ascii="Noto Sans" w:hAnsi="Noto Sans" w:cs="Noto Sans"/>
          <w:sz w:val="24"/>
          <w:szCs w:val="24"/>
          <w:lang w:val="es-ES"/>
        </w:rPr>
        <w:t>:</w:t>
      </w:r>
    </w:p>
    <w:p w:rsidR="00473426" w:rsidRPr="00DF4828" w:rsidRDefault="00473426" w:rsidP="00473426">
      <w:pPr>
        <w:spacing w:after="0" w:line="240" w:lineRule="auto"/>
        <w:jc w:val="both"/>
        <w:rPr>
          <w:rFonts w:ascii="Noto Sans" w:hAnsi="Noto Sans" w:cs="Noto Sans"/>
          <w:sz w:val="24"/>
          <w:szCs w:val="24"/>
          <w:lang w:val="es-ES"/>
        </w:rPr>
      </w:pPr>
    </w:p>
    <w:p w:rsidR="00473426" w:rsidRPr="00DF4828" w:rsidRDefault="00473426" w:rsidP="00473426">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 En hoteles, hoteles de ciudad, hoteles apartamento, alojamientos de turismo interior, restaurantes, bares cafeterías, salas de fiesta, salones de baile, discotecas, cafés concierto se podrán instalar hasta un máximo de </w:t>
      </w:r>
      <w:r w:rsidR="00CC3878" w:rsidRPr="00DF4828">
        <w:rPr>
          <w:rFonts w:ascii="Noto Sans" w:hAnsi="Noto Sans" w:cs="Noto Sans"/>
          <w:sz w:val="24"/>
          <w:szCs w:val="24"/>
          <w:lang w:val="es-ES"/>
        </w:rPr>
        <w:t>dos</w:t>
      </w:r>
      <w:r w:rsidRPr="00DF4828">
        <w:rPr>
          <w:rFonts w:ascii="Noto Sans" w:hAnsi="Noto Sans" w:cs="Noto Sans"/>
          <w:sz w:val="24"/>
          <w:szCs w:val="24"/>
          <w:lang w:val="es-ES"/>
        </w:rPr>
        <w:t xml:space="preserve"> máquinas</w:t>
      </w:r>
      <w:r w:rsidR="00597712" w:rsidRPr="00DF4828">
        <w:rPr>
          <w:rFonts w:ascii="Noto Sans" w:hAnsi="Noto Sans" w:cs="Noto Sans"/>
          <w:sz w:val="24"/>
          <w:szCs w:val="24"/>
          <w:lang w:val="es-ES"/>
        </w:rPr>
        <w:t xml:space="preserve">, de las cuales una de ellas puede ser una máquina </w:t>
      </w:r>
      <w:proofErr w:type="spellStart"/>
      <w:r w:rsidR="00597712" w:rsidRPr="00DF4828">
        <w:rPr>
          <w:rFonts w:ascii="Noto Sans" w:hAnsi="Noto Sans" w:cs="Noto Sans"/>
          <w:sz w:val="24"/>
          <w:szCs w:val="24"/>
          <w:lang w:val="es-ES"/>
        </w:rPr>
        <w:t>multipuesto</w:t>
      </w:r>
      <w:proofErr w:type="spellEnd"/>
      <w:r w:rsidR="00597712" w:rsidRPr="00DF4828">
        <w:rPr>
          <w:rFonts w:ascii="Noto Sans" w:hAnsi="Noto Sans" w:cs="Noto Sans"/>
          <w:sz w:val="24"/>
          <w:szCs w:val="24"/>
          <w:lang w:val="es-ES"/>
        </w:rPr>
        <w:t xml:space="preserve"> de dos jugadores</w:t>
      </w:r>
      <w:r w:rsidRPr="00DF4828">
        <w:rPr>
          <w:rFonts w:ascii="Noto Sans" w:hAnsi="Noto Sans" w:cs="Noto Sans"/>
          <w:sz w:val="24"/>
          <w:szCs w:val="24"/>
          <w:lang w:val="es-ES"/>
        </w:rPr>
        <w:t xml:space="preserve">. </w:t>
      </w:r>
    </w:p>
    <w:p w:rsidR="00CC3878" w:rsidRPr="00DF4828" w:rsidRDefault="00CC3878" w:rsidP="00473426">
      <w:pPr>
        <w:spacing w:after="0" w:line="240" w:lineRule="auto"/>
        <w:jc w:val="both"/>
        <w:rPr>
          <w:rFonts w:ascii="Noto Sans" w:hAnsi="Noto Sans" w:cs="Noto Sans"/>
          <w:sz w:val="24"/>
          <w:szCs w:val="24"/>
          <w:lang w:val="es-ES"/>
        </w:rPr>
      </w:pPr>
    </w:p>
    <w:p w:rsidR="00473426" w:rsidRPr="00051BE3" w:rsidRDefault="00473426" w:rsidP="00473426">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2. En los salones de juego el número de máquinas que determine la correspondiente autorización </w:t>
      </w:r>
      <w:r w:rsidR="00467F14" w:rsidRPr="00051BE3">
        <w:rPr>
          <w:rFonts w:ascii="Noto Sans" w:hAnsi="Noto Sans" w:cs="Noto Sans"/>
          <w:sz w:val="24"/>
          <w:szCs w:val="24"/>
          <w:lang w:val="es-ES"/>
        </w:rPr>
        <w:t>de instalación</w:t>
      </w:r>
      <w:r w:rsidRPr="00051BE3">
        <w:rPr>
          <w:rFonts w:ascii="Noto Sans" w:hAnsi="Noto Sans" w:cs="Noto Sans"/>
          <w:sz w:val="24"/>
          <w:szCs w:val="24"/>
          <w:lang w:val="es-ES"/>
        </w:rPr>
        <w:t xml:space="preserve">, en función de la superficie útil de la sala de juego, en las condiciones y con los requisitos señalados en la normativa reguladora de los salones de juego. </w:t>
      </w:r>
    </w:p>
    <w:p w:rsidR="00473426" w:rsidRPr="00051BE3" w:rsidRDefault="00473426" w:rsidP="00473426">
      <w:pPr>
        <w:spacing w:after="0" w:line="240" w:lineRule="auto"/>
        <w:jc w:val="both"/>
        <w:rPr>
          <w:rFonts w:ascii="Noto Sans" w:hAnsi="Noto Sans" w:cs="Noto Sans"/>
          <w:sz w:val="24"/>
          <w:szCs w:val="24"/>
          <w:lang w:val="es-ES"/>
        </w:rPr>
      </w:pPr>
    </w:p>
    <w:p w:rsidR="005111B9" w:rsidRPr="00DF4828" w:rsidRDefault="00473426" w:rsidP="005111B9">
      <w:pPr>
        <w:autoSpaceDE w:val="0"/>
        <w:autoSpaceDN w:val="0"/>
        <w:adjustRightInd w:val="0"/>
        <w:spacing w:after="0" w:line="240" w:lineRule="auto"/>
        <w:rPr>
          <w:rFonts w:ascii="Noto Sans" w:hAnsi="Noto Sans" w:cs="Noto Sans"/>
          <w:sz w:val="24"/>
          <w:szCs w:val="24"/>
          <w:lang w:val="es-ES"/>
        </w:rPr>
      </w:pPr>
      <w:r w:rsidRPr="00051BE3">
        <w:rPr>
          <w:rFonts w:ascii="Noto Sans" w:hAnsi="Noto Sans" w:cs="Noto Sans"/>
          <w:sz w:val="24"/>
          <w:szCs w:val="24"/>
          <w:lang w:val="es-ES"/>
        </w:rPr>
        <w:t xml:space="preserve">3. En salas de bingos, </w:t>
      </w:r>
      <w:r w:rsidR="005111B9" w:rsidRPr="00051BE3">
        <w:rPr>
          <w:rFonts w:ascii="Noto Sans" w:hAnsi="Noto Sans" w:cs="Noto Sans"/>
          <w:sz w:val="24"/>
          <w:szCs w:val="24"/>
          <w:lang w:val="es-ES"/>
        </w:rPr>
        <w:t>el número máximo de máquinas de tipo B1 y B2 será de una</w:t>
      </w:r>
      <w:r w:rsidR="005111B9" w:rsidRPr="00DF4828">
        <w:rPr>
          <w:rFonts w:ascii="Noto Sans" w:hAnsi="Noto Sans" w:cs="Noto Sans"/>
          <w:sz w:val="24"/>
          <w:szCs w:val="24"/>
          <w:lang w:val="es-ES"/>
        </w:rPr>
        <w:t xml:space="preserve"> por cada 35 personas de aforo autorizado.  </w:t>
      </w:r>
    </w:p>
    <w:p w:rsidR="005111B9" w:rsidRPr="00DF4828" w:rsidRDefault="005111B9" w:rsidP="005111B9">
      <w:pPr>
        <w:autoSpaceDE w:val="0"/>
        <w:autoSpaceDN w:val="0"/>
        <w:adjustRightInd w:val="0"/>
        <w:spacing w:after="0" w:line="240" w:lineRule="auto"/>
        <w:rPr>
          <w:rFonts w:ascii="Noto Sans" w:hAnsi="Noto Sans" w:cs="Noto Sans"/>
          <w:sz w:val="24"/>
          <w:szCs w:val="24"/>
          <w:lang w:val="es-ES" w:eastAsia="es-ES"/>
        </w:rPr>
      </w:pPr>
    </w:p>
    <w:p w:rsidR="00473426" w:rsidRPr="00DF4828" w:rsidRDefault="005111B9" w:rsidP="00473426">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En relación a las máquina</w:t>
      </w:r>
      <w:r w:rsidR="00497D19" w:rsidRPr="00DF4828">
        <w:rPr>
          <w:rFonts w:ascii="Noto Sans" w:hAnsi="Noto Sans" w:cs="Noto Sans"/>
          <w:sz w:val="24"/>
          <w:szCs w:val="24"/>
          <w:lang w:val="es-ES"/>
        </w:rPr>
        <w:t>s</w:t>
      </w:r>
      <w:r w:rsidRPr="00DF4828">
        <w:rPr>
          <w:rFonts w:ascii="Noto Sans" w:hAnsi="Noto Sans" w:cs="Noto Sans"/>
          <w:sz w:val="24"/>
          <w:szCs w:val="24"/>
          <w:lang w:val="es-ES"/>
        </w:rPr>
        <w:t xml:space="preserve"> de tipo B4 el número </w:t>
      </w:r>
      <w:r w:rsidR="00473426" w:rsidRPr="00DF4828">
        <w:rPr>
          <w:rFonts w:ascii="Noto Sans" w:hAnsi="Noto Sans" w:cs="Noto Sans"/>
          <w:sz w:val="24"/>
          <w:szCs w:val="24"/>
          <w:lang w:val="es-ES"/>
        </w:rPr>
        <w:t xml:space="preserve">máximo </w:t>
      </w:r>
      <w:r w:rsidRPr="00DF4828">
        <w:rPr>
          <w:rFonts w:ascii="Noto Sans" w:hAnsi="Noto Sans" w:cs="Noto Sans"/>
          <w:sz w:val="24"/>
          <w:szCs w:val="24"/>
          <w:lang w:val="es-ES"/>
        </w:rPr>
        <w:t xml:space="preserve">lo será en relación a la categoría de bingo de que se trate. </w:t>
      </w:r>
      <w:r w:rsidR="00497D19" w:rsidRPr="00DF4828">
        <w:rPr>
          <w:rFonts w:ascii="Noto Sans" w:hAnsi="Noto Sans" w:cs="Noto Sans"/>
          <w:sz w:val="24"/>
          <w:szCs w:val="24"/>
          <w:lang w:val="es-ES"/>
        </w:rPr>
        <w:t xml:space="preserve">Así, </w:t>
      </w:r>
      <w:r w:rsidR="00473426" w:rsidRPr="00DF4828">
        <w:rPr>
          <w:rFonts w:ascii="Noto Sans" w:hAnsi="Noto Sans" w:cs="Noto Sans"/>
          <w:sz w:val="24"/>
          <w:szCs w:val="24"/>
          <w:lang w:val="es-ES"/>
        </w:rPr>
        <w:t>para los bingos de 3ª categoría, 6 máquinas; para los de 2ª categoría, 25 máquinas; para los de 1ª categoría, 38 máquinas y para los de categoría especial, 50 máquinas.</w:t>
      </w:r>
    </w:p>
    <w:p w:rsidR="00473426" w:rsidRPr="00DF4828" w:rsidRDefault="00473426" w:rsidP="00473426">
      <w:pPr>
        <w:spacing w:after="0" w:line="240" w:lineRule="auto"/>
        <w:jc w:val="both"/>
        <w:rPr>
          <w:rFonts w:ascii="Noto Sans" w:hAnsi="Noto Sans" w:cs="Noto Sans"/>
          <w:sz w:val="24"/>
          <w:szCs w:val="24"/>
          <w:lang w:val="es-ES"/>
        </w:rPr>
      </w:pPr>
    </w:p>
    <w:p w:rsidR="0070352D" w:rsidRPr="00DF4828" w:rsidRDefault="00473426" w:rsidP="00473426">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4. En los casinos de juego</w:t>
      </w:r>
      <w:r w:rsidR="00497D19" w:rsidRPr="00DF4828">
        <w:rPr>
          <w:rFonts w:ascii="Noto Sans" w:hAnsi="Noto Sans" w:cs="Noto Sans"/>
          <w:sz w:val="24"/>
          <w:szCs w:val="24"/>
          <w:lang w:val="es-ES"/>
        </w:rPr>
        <w:t xml:space="preserve"> el número máximo de máquinas de tipo C</w:t>
      </w:r>
      <w:r w:rsidR="002D6408" w:rsidRPr="00DF4828">
        <w:rPr>
          <w:rFonts w:ascii="Noto Sans" w:hAnsi="Noto Sans" w:cs="Noto Sans"/>
          <w:sz w:val="24"/>
          <w:szCs w:val="24"/>
          <w:lang w:val="es-ES"/>
        </w:rPr>
        <w:t xml:space="preserve"> y B</w:t>
      </w:r>
      <w:r w:rsidR="00497D19" w:rsidRPr="00DF4828">
        <w:rPr>
          <w:rFonts w:ascii="Noto Sans" w:hAnsi="Noto Sans" w:cs="Noto Sans"/>
          <w:sz w:val="24"/>
          <w:szCs w:val="24"/>
          <w:lang w:val="es-ES"/>
        </w:rPr>
        <w:t xml:space="preserve"> que se puedan instalar será el que resulte de dividir la superficie </w:t>
      </w:r>
      <w:r w:rsidR="00BB7B6A" w:rsidRPr="00DF4828">
        <w:rPr>
          <w:rFonts w:ascii="Noto Sans" w:hAnsi="Noto Sans" w:cs="Noto Sans"/>
          <w:sz w:val="24"/>
          <w:szCs w:val="24"/>
          <w:lang w:val="es-ES"/>
        </w:rPr>
        <w:t xml:space="preserve">total de juego entre tres. </w:t>
      </w:r>
    </w:p>
    <w:p w:rsidR="002D6408" w:rsidRPr="00DF4828" w:rsidRDefault="002D6408" w:rsidP="00473426">
      <w:pPr>
        <w:spacing w:after="0" w:line="240" w:lineRule="auto"/>
        <w:jc w:val="both"/>
        <w:rPr>
          <w:rFonts w:ascii="Noto Sans" w:hAnsi="Noto Sans" w:cs="Noto Sans"/>
          <w:sz w:val="24"/>
          <w:szCs w:val="24"/>
          <w:lang w:val="es-ES"/>
        </w:rPr>
      </w:pPr>
    </w:p>
    <w:p w:rsidR="0070352D" w:rsidRPr="00DF4828" w:rsidRDefault="002D6408" w:rsidP="000139A7">
      <w:pPr>
        <w:spacing w:after="0" w:line="240" w:lineRule="auto"/>
        <w:jc w:val="both"/>
        <w:rPr>
          <w:rFonts w:ascii="Noto Sans" w:hAnsi="Noto Sans" w:cs="Noto Sans"/>
          <w:sz w:val="24"/>
          <w:szCs w:val="24"/>
          <w:lang w:val="es-ES"/>
        </w:rPr>
      </w:pPr>
      <w:r w:rsidRPr="00DF4828">
        <w:rPr>
          <w:rFonts w:ascii="Noto Sans" w:hAnsi="Noto Sans" w:cs="Noto Sans"/>
          <w:sz w:val="24"/>
          <w:szCs w:val="24"/>
          <w:lang w:val="es-ES"/>
        </w:rPr>
        <w:t xml:space="preserve">5.  En todos los establecimientos autorizados de juego deberá </w:t>
      </w:r>
      <w:r w:rsidR="000139A7" w:rsidRPr="00DF4828">
        <w:rPr>
          <w:rFonts w:ascii="Noto Sans" w:hAnsi="Noto Sans" w:cs="Noto Sans"/>
          <w:sz w:val="24"/>
          <w:szCs w:val="24"/>
          <w:lang w:val="es-ES"/>
        </w:rPr>
        <w:t>haber a disposición de las personas usuarias hojas de reclamaciones o denuncias según el modelo previsto en el Decreto 46/2009, de 10 de julio, sobre hojas de reclamación o denuncia en materia de consumo.</w:t>
      </w:r>
    </w:p>
    <w:p w:rsidR="00E27EA4" w:rsidRPr="00DF4828" w:rsidRDefault="00E27EA4" w:rsidP="00E27EA4">
      <w:pPr>
        <w:spacing w:after="0" w:line="240" w:lineRule="auto"/>
        <w:jc w:val="center"/>
        <w:rPr>
          <w:rFonts w:ascii="Noto Sans" w:hAnsi="Noto Sans" w:cs="Noto Sans"/>
          <w:b/>
          <w:sz w:val="24"/>
          <w:szCs w:val="24"/>
          <w:lang w:val="es-ES"/>
        </w:rPr>
      </w:pPr>
    </w:p>
    <w:p w:rsidR="00D957FA" w:rsidRPr="00DF4828" w:rsidRDefault="00D957FA" w:rsidP="00D957FA">
      <w:pPr>
        <w:spacing w:after="0" w:line="240" w:lineRule="auto"/>
        <w:jc w:val="both"/>
        <w:rPr>
          <w:rFonts w:ascii="Noto Sans" w:hAnsi="Noto Sans" w:cs="Noto Sans"/>
          <w:b/>
          <w:sz w:val="24"/>
          <w:szCs w:val="24"/>
          <w:lang w:val="es-ES"/>
        </w:rPr>
      </w:pPr>
      <w:r w:rsidRPr="00DF4828">
        <w:rPr>
          <w:rFonts w:ascii="Noto Sans" w:hAnsi="Noto Sans" w:cs="Noto Sans"/>
          <w:b/>
          <w:sz w:val="24"/>
          <w:szCs w:val="24"/>
          <w:lang w:val="es-ES"/>
        </w:rPr>
        <w:t>Capítulo II. Autorización de instalación</w:t>
      </w:r>
    </w:p>
    <w:p w:rsidR="00D957FA" w:rsidRPr="00DF4828" w:rsidRDefault="00D957FA" w:rsidP="00D957FA">
      <w:pPr>
        <w:spacing w:after="0" w:line="240" w:lineRule="auto"/>
        <w:jc w:val="both"/>
        <w:rPr>
          <w:rFonts w:ascii="Noto Sans" w:hAnsi="Noto Sans" w:cs="Noto Sans"/>
          <w:b/>
          <w:sz w:val="24"/>
          <w:szCs w:val="24"/>
          <w:lang w:val="es-ES"/>
        </w:rPr>
      </w:pPr>
    </w:p>
    <w:p w:rsidR="00F673AA" w:rsidRPr="00051BE3" w:rsidRDefault="00E27EA4" w:rsidP="00E27EA4">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1012FB" w:rsidRPr="00051BE3">
        <w:rPr>
          <w:rFonts w:ascii="Noto Sans" w:hAnsi="Noto Sans" w:cs="Noto Sans"/>
          <w:b/>
          <w:sz w:val="24"/>
          <w:szCs w:val="24"/>
          <w:lang w:val="es-ES"/>
        </w:rPr>
        <w:t>5</w:t>
      </w:r>
      <w:r w:rsidR="00E912B6" w:rsidRPr="00051BE3">
        <w:rPr>
          <w:rFonts w:ascii="Noto Sans" w:hAnsi="Noto Sans" w:cs="Noto Sans"/>
          <w:b/>
          <w:sz w:val="24"/>
          <w:szCs w:val="24"/>
          <w:lang w:val="es-ES"/>
        </w:rPr>
        <w:t>9</w:t>
      </w:r>
      <w:r w:rsidRPr="00051BE3">
        <w:rPr>
          <w:rFonts w:ascii="Noto Sans" w:hAnsi="Noto Sans" w:cs="Noto Sans"/>
          <w:b/>
          <w:sz w:val="24"/>
          <w:szCs w:val="24"/>
          <w:lang w:val="es-ES"/>
        </w:rPr>
        <w:t xml:space="preserve">. </w:t>
      </w:r>
      <w:r w:rsidR="00F673AA" w:rsidRPr="00051BE3">
        <w:rPr>
          <w:rFonts w:ascii="Noto Sans" w:hAnsi="Noto Sans" w:cs="Noto Sans"/>
          <w:b/>
          <w:sz w:val="24"/>
          <w:szCs w:val="24"/>
          <w:lang w:val="es-ES"/>
        </w:rPr>
        <w:t>Autorización</w:t>
      </w:r>
      <w:r w:rsidRPr="00051BE3">
        <w:rPr>
          <w:rFonts w:ascii="Noto Sans" w:hAnsi="Noto Sans" w:cs="Noto Sans"/>
          <w:b/>
          <w:sz w:val="24"/>
          <w:szCs w:val="24"/>
          <w:lang w:val="es-ES"/>
        </w:rPr>
        <w:t xml:space="preserve"> de instalación</w:t>
      </w:r>
      <w:r w:rsidR="00F673AA" w:rsidRPr="00051BE3">
        <w:rPr>
          <w:rFonts w:ascii="Noto Sans" w:hAnsi="Noto Sans" w:cs="Noto Sans"/>
          <w:b/>
          <w:sz w:val="24"/>
          <w:szCs w:val="24"/>
          <w:lang w:val="es-ES"/>
        </w:rPr>
        <w:t xml:space="preserve"> </w:t>
      </w:r>
    </w:p>
    <w:p w:rsidR="00AE5EAE" w:rsidRPr="00051BE3" w:rsidRDefault="00AE5EAE" w:rsidP="00E27EA4">
      <w:pPr>
        <w:spacing w:after="0" w:line="240" w:lineRule="auto"/>
        <w:jc w:val="both"/>
        <w:rPr>
          <w:rFonts w:ascii="Noto Sans" w:hAnsi="Noto Sans" w:cs="Noto Sans"/>
          <w:b/>
          <w:sz w:val="24"/>
          <w:szCs w:val="24"/>
          <w:lang w:val="es-ES"/>
        </w:rPr>
      </w:pPr>
    </w:p>
    <w:p w:rsidR="00F673AA" w:rsidRPr="00051BE3" w:rsidRDefault="00F673AA" w:rsidP="00F673A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1. La autorización de instalación es el documento administrativo que habilita a una empresa operadora para instalar máquinas de juego de los tipos  B1 en un establecimiento concreto de los contemplados en el artículo </w:t>
      </w:r>
      <w:r w:rsidR="00816866" w:rsidRPr="00051BE3">
        <w:rPr>
          <w:rFonts w:ascii="Noto Sans" w:hAnsi="Noto Sans" w:cs="Noto Sans"/>
          <w:sz w:val="24"/>
          <w:szCs w:val="24"/>
          <w:lang w:val="es-ES"/>
        </w:rPr>
        <w:t>56</w:t>
      </w:r>
      <w:r w:rsidR="00150BEA" w:rsidRPr="00051BE3">
        <w:rPr>
          <w:rFonts w:ascii="Noto Sans" w:hAnsi="Noto Sans" w:cs="Noto Sans"/>
          <w:sz w:val="24"/>
          <w:szCs w:val="24"/>
          <w:lang w:val="es-ES"/>
        </w:rPr>
        <w:t xml:space="preserve">, </w:t>
      </w:r>
      <w:r w:rsidR="0054473B" w:rsidRPr="00051BE3">
        <w:rPr>
          <w:rFonts w:ascii="Noto Sans" w:hAnsi="Noto Sans" w:cs="Noto Sans"/>
          <w:sz w:val="24"/>
          <w:szCs w:val="24"/>
          <w:lang w:val="es-ES"/>
        </w:rPr>
        <w:t>en los que</w:t>
      </w:r>
      <w:r w:rsidR="00150BEA" w:rsidRPr="00051BE3">
        <w:rPr>
          <w:rFonts w:ascii="Noto Sans" w:hAnsi="Noto Sans" w:cs="Noto Sans"/>
          <w:sz w:val="24"/>
          <w:szCs w:val="24"/>
          <w:lang w:val="es-ES"/>
        </w:rPr>
        <w:t xml:space="preserve"> a la vez la actividad principal no es la de juego</w:t>
      </w:r>
      <w:r w:rsidRPr="00051BE3">
        <w:rPr>
          <w:rFonts w:ascii="Noto Sans" w:hAnsi="Noto Sans" w:cs="Noto Sans"/>
          <w:sz w:val="24"/>
          <w:szCs w:val="24"/>
          <w:lang w:val="es-ES"/>
        </w:rPr>
        <w:t xml:space="preserve">, a excepción de los salones de juego, bingos y casinos. </w:t>
      </w:r>
    </w:p>
    <w:p w:rsidR="00F673AA" w:rsidRPr="00051BE3" w:rsidRDefault="00F673AA" w:rsidP="00F673AA">
      <w:pPr>
        <w:spacing w:after="0" w:line="240" w:lineRule="auto"/>
        <w:jc w:val="both"/>
        <w:rPr>
          <w:rFonts w:ascii="Noto Sans" w:hAnsi="Noto Sans" w:cs="Noto Sans"/>
          <w:sz w:val="24"/>
          <w:szCs w:val="24"/>
          <w:lang w:val="es-ES"/>
        </w:rPr>
      </w:pPr>
    </w:p>
    <w:p w:rsidR="00F673AA" w:rsidRPr="00051BE3" w:rsidRDefault="00F673AA" w:rsidP="00F673A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2. La solicitud de autorización se suscribirá conjuntamente por la empresa operadora y el titular del establecimiento</w:t>
      </w:r>
      <w:r w:rsidR="00137808" w:rsidRPr="00051BE3">
        <w:rPr>
          <w:rFonts w:ascii="Noto Sans" w:hAnsi="Noto Sans" w:cs="Noto Sans"/>
          <w:sz w:val="24"/>
          <w:szCs w:val="24"/>
          <w:lang w:val="es-ES"/>
        </w:rPr>
        <w:t xml:space="preserve">, </w:t>
      </w:r>
      <w:r w:rsidR="00C7490D" w:rsidRPr="00051BE3">
        <w:rPr>
          <w:rFonts w:ascii="Noto Sans" w:hAnsi="Noto Sans" w:cs="Noto Sans"/>
          <w:sz w:val="24"/>
          <w:szCs w:val="24"/>
          <w:lang w:val="es-ES"/>
        </w:rPr>
        <w:t xml:space="preserve">o por sus representantes legales. </w:t>
      </w:r>
      <w:r w:rsidR="00137808" w:rsidRPr="00051BE3">
        <w:rPr>
          <w:rFonts w:ascii="Noto Sans" w:hAnsi="Noto Sans" w:cs="Noto Sans"/>
          <w:sz w:val="24"/>
          <w:szCs w:val="24"/>
          <w:lang w:val="es-ES"/>
        </w:rPr>
        <w:t xml:space="preserve">Deberá reunir </w:t>
      </w:r>
      <w:r w:rsidRPr="00051BE3">
        <w:rPr>
          <w:rFonts w:ascii="Noto Sans" w:hAnsi="Noto Sans" w:cs="Noto Sans"/>
          <w:sz w:val="24"/>
          <w:szCs w:val="24"/>
          <w:lang w:val="es-ES"/>
        </w:rPr>
        <w:t xml:space="preserve"> </w:t>
      </w:r>
      <w:r w:rsidR="00137808" w:rsidRPr="00051BE3">
        <w:rPr>
          <w:rFonts w:ascii="Noto Sans" w:hAnsi="Noto Sans" w:cs="Noto Sans"/>
          <w:sz w:val="24"/>
          <w:szCs w:val="24"/>
          <w:lang w:val="es-ES"/>
        </w:rPr>
        <w:t>los requisitos exigidos en el artículo 66 de la Ley 39/2015, de 1 de octubre, y deberá presentarse</w:t>
      </w:r>
      <w:r w:rsidR="00D957FA" w:rsidRPr="00051BE3">
        <w:rPr>
          <w:rFonts w:ascii="Noto Sans" w:hAnsi="Noto Sans" w:cs="Noto Sans"/>
          <w:sz w:val="24"/>
          <w:szCs w:val="24"/>
          <w:lang w:val="es-ES"/>
        </w:rPr>
        <w:t xml:space="preserve"> </w:t>
      </w:r>
      <w:r w:rsidR="00972C5D" w:rsidRPr="00051BE3">
        <w:rPr>
          <w:rFonts w:ascii="Noto Sans" w:hAnsi="Noto Sans" w:cs="Noto Sans"/>
          <w:sz w:val="24"/>
          <w:szCs w:val="24"/>
          <w:lang w:val="es-ES"/>
        </w:rPr>
        <w:t xml:space="preserve">por la empresa operadora </w:t>
      </w:r>
      <w:r w:rsidR="00D957FA" w:rsidRPr="00051BE3">
        <w:rPr>
          <w:rFonts w:ascii="Noto Sans" w:hAnsi="Noto Sans" w:cs="Noto Sans"/>
          <w:sz w:val="24"/>
          <w:szCs w:val="24"/>
          <w:lang w:val="es-ES"/>
        </w:rPr>
        <w:t xml:space="preserve">de acuerdo con el </w:t>
      </w:r>
      <w:r w:rsidR="00137808" w:rsidRPr="00051BE3">
        <w:rPr>
          <w:rFonts w:ascii="Noto Sans" w:hAnsi="Noto Sans" w:cs="Noto Sans"/>
          <w:sz w:val="24"/>
          <w:szCs w:val="24"/>
          <w:lang w:val="es-ES"/>
        </w:rPr>
        <w:t xml:space="preserve">modelo normalizado </w:t>
      </w:r>
      <w:r w:rsidR="00D957FA" w:rsidRPr="00051BE3">
        <w:rPr>
          <w:rFonts w:ascii="Noto Sans" w:hAnsi="Noto Sans" w:cs="Noto Sans"/>
          <w:sz w:val="24"/>
          <w:szCs w:val="24"/>
          <w:lang w:val="es-ES"/>
        </w:rPr>
        <w:t xml:space="preserve">que estará disponible en la página web </w:t>
      </w:r>
      <w:r w:rsidR="00E912B6" w:rsidRPr="00051BE3">
        <w:rPr>
          <w:rFonts w:ascii="Noto Sans" w:hAnsi="Noto Sans" w:cs="Noto Sans"/>
          <w:sz w:val="24"/>
          <w:szCs w:val="24"/>
          <w:lang w:val="es-ES"/>
        </w:rPr>
        <w:t xml:space="preserve">de la Dirección General de Comercio y Empresa de la Consejería de Trabajo, Comercio e Industria, </w:t>
      </w:r>
      <w:r w:rsidR="00D957FA" w:rsidRPr="00051BE3">
        <w:rPr>
          <w:rFonts w:ascii="Noto Sans" w:hAnsi="Noto Sans" w:cs="Noto Sans"/>
          <w:sz w:val="24"/>
          <w:szCs w:val="24"/>
          <w:lang w:val="es-ES"/>
        </w:rPr>
        <w:t>que figura como Anexo XXXXX  de este reglamento,</w:t>
      </w:r>
    </w:p>
    <w:p w:rsidR="00F673AA" w:rsidRPr="00051BE3" w:rsidRDefault="00F673AA" w:rsidP="00F673AA">
      <w:pPr>
        <w:spacing w:after="0" w:line="240" w:lineRule="auto"/>
        <w:jc w:val="both"/>
        <w:rPr>
          <w:rFonts w:ascii="Noto Sans" w:hAnsi="Noto Sans" w:cs="Noto Sans"/>
          <w:sz w:val="24"/>
          <w:szCs w:val="24"/>
          <w:lang w:val="es-ES"/>
        </w:rPr>
      </w:pPr>
    </w:p>
    <w:p w:rsidR="007B0FD8" w:rsidRPr="00051BE3" w:rsidRDefault="007B0FD8" w:rsidP="00F673AA">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No se admitirán solicitudes </w:t>
      </w:r>
      <w:r w:rsidR="005800D1" w:rsidRPr="00051BE3">
        <w:rPr>
          <w:rFonts w:ascii="Noto Sans" w:hAnsi="Noto Sans" w:cs="Noto Sans"/>
          <w:sz w:val="24"/>
          <w:szCs w:val="24"/>
          <w:lang w:val="es-ES"/>
        </w:rPr>
        <w:t>subscritas</w:t>
      </w:r>
      <w:r w:rsidRPr="00051BE3">
        <w:rPr>
          <w:rFonts w:ascii="Noto Sans" w:hAnsi="Noto Sans" w:cs="Noto Sans"/>
          <w:sz w:val="24"/>
          <w:szCs w:val="24"/>
          <w:lang w:val="es-ES"/>
        </w:rPr>
        <w:t xml:space="preserve"> con una antelación superior a un mes a la fecha de su presentación.</w:t>
      </w:r>
    </w:p>
    <w:p w:rsidR="007B0FD8" w:rsidRPr="00051BE3" w:rsidRDefault="007B0FD8" w:rsidP="00F673AA">
      <w:pPr>
        <w:spacing w:after="0" w:line="240" w:lineRule="auto"/>
        <w:jc w:val="both"/>
        <w:rPr>
          <w:rFonts w:ascii="Noto Sans" w:hAnsi="Noto Sans" w:cs="Noto Sans"/>
          <w:sz w:val="24"/>
          <w:szCs w:val="24"/>
          <w:lang w:val="es-ES"/>
        </w:rPr>
      </w:pPr>
    </w:p>
    <w:p w:rsidR="00E27EA4" w:rsidRPr="00051BE3" w:rsidRDefault="00555F23" w:rsidP="00555F23">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3. </w:t>
      </w:r>
      <w:r w:rsidR="00F673AA" w:rsidRPr="00051BE3">
        <w:rPr>
          <w:rFonts w:ascii="Noto Sans" w:hAnsi="Noto Sans" w:cs="Noto Sans"/>
          <w:sz w:val="24"/>
          <w:szCs w:val="24"/>
          <w:lang w:val="es-ES"/>
        </w:rPr>
        <w:t xml:space="preserve">La </w:t>
      </w:r>
      <w:r w:rsidR="00137808" w:rsidRPr="00051BE3">
        <w:rPr>
          <w:rFonts w:ascii="Noto Sans" w:hAnsi="Noto Sans" w:cs="Noto Sans"/>
          <w:sz w:val="24"/>
          <w:szCs w:val="24"/>
          <w:lang w:val="es-ES"/>
        </w:rPr>
        <w:t xml:space="preserve">solicitud deberá dirigirse  a la Consejería de Trabajo, Comercio, e Industria, pudiendo presentarla en cualquiera de los registros de la Comunidad Autónoma de les Illes Balears, de la Administración General del Estado, o en cualquier otro lugar previsto en el artículo 16.4 de la Ley 39/2015, de 1 de octubre, del Procedimiento Administrativo Común de las Administraciones Públicas, </w:t>
      </w:r>
      <w:r w:rsidRPr="00051BE3">
        <w:rPr>
          <w:rFonts w:ascii="Noto Sans" w:hAnsi="Noto Sans" w:cs="Noto Sans"/>
          <w:sz w:val="24"/>
          <w:szCs w:val="24"/>
          <w:lang w:val="es-ES"/>
        </w:rPr>
        <w:t xml:space="preserve">acompañada de la siguiente documentación: </w:t>
      </w:r>
    </w:p>
    <w:p w:rsidR="00555F23" w:rsidRPr="00051BE3" w:rsidRDefault="00555F23" w:rsidP="00555F23">
      <w:pPr>
        <w:spacing w:after="0" w:line="240" w:lineRule="auto"/>
        <w:jc w:val="both"/>
        <w:rPr>
          <w:rFonts w:ascii="Noto Sans" w:hAnsi="Noto Sans" w:cs="Noto Sans"/>
          <w:sz w:val="24"/>
          <w:szCs w:val="24"/>
          <w:lang w:val="es-ES"/>
        </w:rPr>
      </w:pPr>
    </w:p>
    <w:p w:rsidR="00555F23" w:rsidRPr="00051BE3" w:rsidRDefault="00555F23" w:rsidP="00874C5E">
      <w:pPr>
        <w:pStyle w:val="Prrafodelista"/>
        <w:numPr>
          <w:ilvl w:val="0"/>
          <w:numId w:val="4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Fotocopia del N.I.F. del titular si se trata de persona física, o del C.I.F. si es persona jurídica.</w:t>
      </w:r>
      <w:r w:rsidR="00597712" w:rsidRPr="00051BE3">
        <w:rPr>
          <w:rFonts w:ascii="Noto Sans" w:hAnsi="Noto Sans" w:cs="Noto Sans"/>
          <w:sz w:val="24"/>
          <w:szCs w:val="24"/>
          <w:lang w:val="es-ES"/>
        </w:rPr>
        <w:t xml:space="preserve"> Asimismo, en el caso de personas jurídicas deberá presentarse DNI de las personas administradoras.</w:t>
      </w:r>
    </w:p>
    <w:p w:rsidR="00597712" w:rsidRPr="00051BE3" w:rsidRDefault="00597712" w:rsidP="00597712">
      <w:pPr>
        <w:spacing w:after="0" w:line="240" w:lineRule="auto"/>
        <w:jc w:val="both"/>
        <w:rPr>
          <w:rFonts w:ascii="Noto Sans" w:hAnsi="Noto Sans" w:cs="Noto Sans"/>
          <w:sz w:val="24"/>
          <w:szCs w:val="24"/>
          <w:lang w:val="es-ES"/>
        </w:rPr>
      </w:pPr>
    </w:p>
    <w:p w:rsidR="00555F23" w:rsidRPr="00051BE3" w:rsidRDefault="00555F23" w:rsidP="00874C5E">
      <w:pPr>
        <w:pStyle w:val="Prrafodelista"/>
        <w:numPr>
          <w:ilvl w:val="0"/>
          <w:numId w:val="4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Copia de la licencia municipal de funcionamiento o documento equivalente de acuerdo con la Ley 7/2013</w:t>
      </w:r>
      <w:r w:rsidR="00AE5B56" w:rsidRPr="00051BE3">
        <w:rPr>
          <w:rFonts w:ascii="Noto Sans" w:hAnsi="Noto Sans" w:cs="Noto Sans"/>
          <w:sz w:val="24"/>
          <w:szCs w:val="24"/>
          <w:lang w:val="es-ES"/>
        </w:rPr>
        <w:t>, de régimen jurídico de instalación, acceso y ejercicio de actividades, en el qu</w:t>
      </w:r>
      <w:r w:rsidRPr="00051BE3">
        <w:rPr>
          <w:rFonts w:ascii="Noto Sans" w:hAnsi="Noto Sans" w:cs="Noto Sans"/>
          <w:sz w:val="24"/>
          <w:szCs w:val="24"/>
          <w:lang w:val="es-ES"/>
        </w:rPr>
        <w:t>e deberá constar la actividad y ubicación del establecimiento.</w:t>
      </w:r>
    </w:p>
    <w:p w:rsidR="00E27EA4" w:rsidRPr="00051BE3" w:rsidRDefault="00555F23" w:rsidP="00874C5E">
      <w:pPr>
        <w:pStyle w:val="Prrafodelista"/>
        <w:numPr>
          <w:ilvl w:val="0"/>
          <w:numId w:val="4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Documento o título admitido en derecho que acredite fehacientemente la disponibilidad del local por el titular del establecimiento</w:t>
      </w:r>
      <w:r w:rsidR="00AE5B56" w:rsidRPr="00051BE3">
        <w:rPr>
          <w:rFonts w:ascii="Noto Sans" w:hAnsi="Noto Sans" w:cs="Noto Sans"/>
          <w:sz w:val="24"/>
          <w:szCs w:val="24"/>
          <w:lang w:val="es-ES"/>
        </w:rPr>
        <w:t xml:space="preserve">, </w:t>
      </w:r>
      <w:r w:rsidRPr="00051BE3">
        <w:rPr>
          <w:rFonts w:ascii="Noto Sans" w:hAnsi="Noto Sans" w:cs="Noto Sans"/>
          <w:sz w:val="24"/>
          <w:szCs w:val="24"/>
          <w:lang w:val="es-ES"/>
        </w:rPr>
        <w:t>cuya firma deberá estar reconocida o adverada por entidad bancaria o legitimada por fedatario público.</w:t>
      </w:r>
    </w:p>
    <w:p w:rsidR="00555F23" w:rsidRPr="00051BE3" w:rsidRDefault="00555F23" w:rsidP="00874C5E">
      <w:pPr>
        <w:pStyle w:val="Prrafodelista"/>
        <w:numPr>
          <w:ilvl w:val="0"/>
          <w:numId w:val="4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Declaración responsable de que el local no es encuentra en ninguno de los supuestos establecidos en el artículo </w:t>
      </w:r>
      <w:r w:rsidR="00552A7B" w:rsidRPr="00051BE3">
        <w:rPr>
          <w:rFonts w:ascii="Noto Sans" w:hAnsi="Noto Sans" w:cs="Noto Sans"/>
          <w:sz w:val="24"/>
          <w:szCs w:val="24"/>
          <w:lang w:val="es-ES"/>
        </w:rPr>
        <w:t>5</w:t>
      </w:r>
      <w:r w:rsidR="00C22BF7" w:rsidRPr="00051BE3">
        <w:rPr>
          <w:rFonts w:ascii="Noto Sans" w:hAnsi="Noto Sans" w:cs="Noto Sans"/>
          <w:sz w:val="24"/>
          <w:szCs w:val="24"/>
          <w:lang w:val="es-ES"/>
        </w:rPr>
        <w:t>6</w:t>
      </w:r>
      <w:r w:rsidR="00552A7B" w:rsidRPr="00051BE3">
        <w:rPr>
          <w:rFonts w:ascii="Noto Sans" w:hAnsi="Noto Sans" w:cs="Noto Sans"/>
          <w:sz w:val="24"/>
          <w:szCs w:val="24"/>
          <w:lang w:val="es-ES"/>
        </w:rPr>
        <w:t>.6</w:t>
      </w:r>
      <w:r w:rsidRPr="00051BE3">
        <w:rPr>
          <w:rFonts w:ascii="Noto Sans" w:hAnsi="Noto Sans" w:cs="Noto Sans"/>
          <w:sz w:val="24"/>
          <w:szCs w:val="24"/>
          <w:lang w:val="es-ES"/>
        </w:rPr>
        <w:t>.</w:t>
      </w:r>
    </w:p>
    <w:p w:rsidR="00AE5B56" w:rsidRPr="00051BE3" w:rsidRDefault="00AE5B56" w:rsidP="00AE5B56">
      <w:pPr>
        <w:spacing w:after="0" w:line="240" w:lineRule="auto"/>
        <w:ind w:left="708"/>
        <w:jc w:val="both"/>
        <w:rPr>
          <w:rFonts w:ascii="Noto Sans" w:hAnsi="Noto Sans" w:cs="Noto Sans"/>
          <w:sz w:val="24"/>
          <w:szCs w:val="24"/>
          <w:lang w:val="es-ES"/>
        </w:rPr>
      </w:pPr>
      <w:r w:rsidRPr="00051BE3">
        <w:rPr>
          <w:rFonts w:ascii="Noto Sans" w:hAnsi="Noto Sans" w:cs="Noto Sans"/>
          <w:sz w:val="24"/>
          <w:szCs w:val="24"/>
          <w:lang w:val="es-ES"/>
        </w:rPr>
        <w:t xml:space="preserve">En los bares de centros y áreas comerciales, y de estaciones de transporte público, tendrá que aportarse un plano del local, subscrito por personal técnico competente en la materia, que acredite que se encuentra perfectamente aislado de la zona de paso. </w:t>
      </w:r>
    </w:p>
    <w:p w:rsidR="00555F23" w:rsidRPr="00051BE3" w:rsidRDefault="00555F23" w:rsidP="00874C5E">
      <w:pPr>
        <w:pStyle w:val="Prrafodelista"/>
        <w:numPr>
          <w:ilvl w:val="0"/>
          <w:numId w:val="4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Plano de situación del local, a escala no superior a 1:100</w:t>
      </w:r>
    </w:p>
    <w:p w:rsidR="007B0FD8" w:rsidRPr="00051BE3" w:rsidRDefault="007B0FD8" w:rsidP="00874C5E">
      <w:pPr>
        <w:pStyle w:val="Prrafodelista"/>
        <w:numPr>
          <w:ilvl w:val="0"/>
          <w:numId w:val="4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Justificante del pago de la tasa administrativa correspondiente.</w:t>
      </w:r>
    </w:p>
    <w:p w:rsidR="007B0FD8" w:rsidRPr="00051BE3" w:rsidRDefault="007B0FD8" w:rsidP="00874C5E">
      <w:pPr>
        <w:pStyle w:val="Prrafodelista"/>
        <w:numPr>
          <w:ilvl w:val="0"/>
          <w:numId w:val="45"/>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lastRenderedPageBreak/>
        <w:t xml:space="preserve">En caso de personas jurídicas, copa de la escritura de constitución y, en su caso, de sus modificaciones posteriores, debidamente inscrita en el Registro Mercantil, e identificación de sus socios y administradores, así como </w:t>
      </w:r>
      <w:r w:rsidR="00D53637" w:rsidRPr="00051BE3">
        <w:rPr>
          <w:rFonts w:ascii="Noto Sans" w:hAnsi="Noto Sans" w:cs="Noto Sans"/>
          <w:sz w:val="24"/>
          <w:szCs w:val="24"/>
          <w:lang w:val="es-ES"/>
        </w:rPr>
        <w:t>el documento notarial que acredite los poderes otorgadas a favor de terceros. Cuando se trate de comunidad de bienes o sociedad, cualquier documento admitido en derecho, en el que conste los socios, administradores y poderes otorgad</w:t>
      </w:r>
      <w:r w:rsidR="00874287" w:rsidRPr="00051BE3">
        <w:rPr>
          <w:rFonts w:ascii="Noto Sans" w:hAnsi="Noto Sans" w:cs="Noto Sans"/>
          <w:sz w:val="24"/>
          <w:szCs w:val="24"/>
          <w:lang w:val="es-ES"/>
        </w:rPr>
        <w:t>o</w:t>
      </w:r>
      <w:r w:rsidR="00D53637" w:rsidRPr="00051BE3">
        <w:rPr>
          <w:rFonts w:ascii="Noto Sans" w:hAnsi="Noto Sans" w:cs="Noto Sans"/>
          <w:sz w:val="24"/>
          <w:szCs w:val="24"/>
          <w:lang w:val="es-ES"/>
        </w:rPr>
        <w:t xml:space="preserve">s. </w:t>
      </w:r>
    </w:p>
    <w:p w:rsidR="00755485" w:rsidRPr="00051BE3" w:rsidRDefault="00755485" w:rsidP="00755485">
      <w:pPr>
        <w:spacing w:after="0" w:line="240" w:lineRule="auto"/>
        <w:jc w:val="both"/>
        <w:rPr>
          <w:rFonts w:ascii="Noto Sans" w:hAnsi="Noto Sans" w:cs="Noto Sans"/>
          <w:sz w:val="24"/>
          <w:szCs w:val="24"/>
          <w:lang w:val="es-ES"/>
        </w:rPr>
      </w:pPr>
    </w:p>
    <w:p w:rsidR="00555F23" w:rsidRPr="00051BE3" w:rsidRDefault="001012FB" w:rsidP="00555F23">
      <w:pPr>
        <w:jc w:val="both"/>
        <w:rPr>
          <w:rFonts w:ascii="Noto Sans" w:hAnsi="Noto Sans" w:cs="Noto Sans"/>
          <w:sz w:val="24"/>
          <w:szCs w:val="24"/>
          <w:lang w:val="es-ES"/>
        </w:rPr>
      </w:pPr>
      <w:r w:rsidRPr="00051BE3">
        <w:rPr>
          <w:rFonts w:ascii="Noto Sans" w:hAnsi="Noto Sans" w:cs="Noto Sans"/>
          <w:sz w:val="24"/>
          <w:szCs w:val="24"/>
          <w:lang w:val="es-ES"/>
        </w:rPr>
        <w:t>4.</w:t>
      </w:r>
      <w:r w:rsidR="00555F23" w:rsidRPr="00051BE3">
        <w:rPr>
          <w:rFonts w:ascii="Noto Sans" w:hAnsi="Noto Sans" w:cs="Noto Sans"/>
          <w:sz w:val="24"/>
          <w:szCs w:val="24"/>
          <w:lang w:val="es-ES"/>
        </w:rPr>
        <w:t xml:space="preserve"> El plazo máximo para dictar y notificar la resolución será </w:t>
      </w:r>
      <w:r w:rsidRPr="00051BE3">
        <w:rPr>
          <w:rFonts w:ascii="Noto Sans" w:hAnsi="Noto Sans" w:cs="Noto Sans"/>
          <w:sz w:val="24"/>
          <w:szCs w:val="24"/>
          <w:lang w:val="es-ES"/>
        </w:rPr>
        <w:t>de dos</w:t>
      </w:r>
      <w:r w:rsidR="00555F23" w:rsidRPr="00051BE3">
        <w:rPr>
          <w:rFonts w:ascii="Noto Sans" w:hAnsi="Noto Sans" w:cs="Noto Sans"/>
          <w:sz w:val="24"/>
          <w:szCs w:val="24"/>
          <w:lang w:val="es-ES"/>
        </w:rPr>
        <w:t xml:space="preserve"> meses a contar desde la fecha de entrada de la</w:t>
      </w:r>
      <w:r w:rsidR="00874C5E" w:rsidRPr="00051BE3">
        <w:rPr>
          <w:rFonts w:ascii="Noto Sans" w:hAnsi="Noto Sans" w:cs="Noto Sans"/>
          <w:sz w:val="24"/>
          <w:szCs w:val="24"/>
          <w:lang w:val="es-ES"/>
        </w:rPr>
        <w:t xml:space="preserve"> solicitud en</w:t>
      </w:r>
      <w:r w:rsidR="00D957FA" w:rsidRPr="00051BE3">
        <w:rPr>
          <w:rFonts w:ascii="Noto Sans" w:hAnsi="Noto Sans" w:cs="Noto Sans"/>
          <w:sz w:val="24"/>
          <w:szCs w:val="24"/>
          <w:lang w:val="es-ES"/>
        </w:rPr>
        <w:t xml:space="preserve"> cualquiera de los registros a los que se refiere el artículo 16.4 de la Ley 39/2015. </w:t>
      </w:r>
      <w:r w:rsidR="00874C5E" w:rsidRPr="00051BE3">
        <w:rPr>
          <w:rFonts w:ascii="Noto Sans" w:hAnsi="Noto Sans" w:cs="Noto Sans"/>
          <w:sz w:val="24"/>
          <w:szCs w:val="24"/>
          <w:lang w:val="es-ES"/>
        </w:rPr>
        <w:t xml:space="preserve"> Transcurrido dicho plazo sin que se haya dictado y notificado la resolución expresa se entenderá </w:t>
      </w:r>
      <w:r w:rsidR="00D53637" w:rsidRPr="00051BE3">
        <w:rPr>
          <w:rFonts w:ascii="Noto Sans" w:hAnsi="Noto Sans" w:cs="Noto Sans"/>
          <w:sz w:val="24"/>
          <w:szCs w:val="24"/>
          <w:lang w:val="es-ES"/>
        </w:rPr>
        <w:t>d</w:t>
      </w:r>
      <w:r w:rsidR="00874C5E" w:rsidRPr="00051BE3">
        <w:rPr>
          <w:rFonts w:ascii="Noto Sans" w:hAnsi="Noto Sans" w:cs="Noto Sans"/>
          <w:sz w:val="24"/>
          <w:szCs w:val="24"/>
          <w:lang w:val="es-ES"/>
        </w:rPr>
        <w:t xml:space="preserve">esestimada por silencio administrativo. </w:t>
      </w:r>
    </w:p>
    <w:p w:rsidR="008C5BB3" w:rsidRPr="00051BE3" w:rsidRDefault="001012FB" w:rsidP="002440FD">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5. La autorización de instalación deberá contener, como mínimo, los datos siguientes:</w:t>
      </w:r>
    </w:p>
    <w:p w:rsidR="001012FB" w:rsidRPr="00051BE3" w:rsidRDefault="001012FB" w:rsidP="002440FD">
      <w:pPr>
        <w:spacing w:after="0" w:line="240" w:lineRule="auto"/>
        <w:jc w:val="both"/>
        <w:rPr>
          <w:rFonts w:ascii="Noto Sans" w:hAnsi="Noto Sans" w:cs="Noto Sans"/>
          <w:sz w:val="24"/>
          <w:szCs w:val="24"/>
          <w:lang w:val="es-ES"/>
        </w:rPr>
      </w:pPr>
    </w:p>
    <w:p w:rsidR="001012FB" w:rsidRPr="00051BE3" w:rsidRDefault="001012FB" w:rsidP="001012FB">
      <w:pPr>
        <w:spacing w:after="0" w:line="240" w:lineRule="auto"/>
        <w:jc w:val="both"/>
        <w:rPr>
          <w:rFonts w:ascii="Noto Sans" w:hAnsi="Noto Sans" w:cs="Noto Sans"/>
          <w:sz w:val="24"/>
          <w:szCs w:val="24"/>
          <w:lang w:val="es-ES"/>
        </w:rPr>
      </w:pPr>
    </w:p>
    <w:p w:rsidR="001012FB" w:rsidRPr="00051BE3" w:rsidRDefault="001012FB" w:rsidP="001012FB">
      <w:pPr>
        <w:pStyle w:val="Prrafodelista"/>
        <w:numPr>
          <w:ilvl w:val="0"/>
          <w:numId w:val="25"/>
        </w:numPr>
        <w:jc w:val="both"/>
        <w:rPr>
          <w:rFonts w:ascii="Noto Sans" w:hAnsi="Noto Sans" w:cs="Noto Sans"/>
          <w:sz w:val="24"/>
          <w:szCs w:val="24"/>
          <w:lang w:val="es-ES"/>
        </w:rPr>
      </w:pPr>
      <w:r w:rsidRPr="00051BE3">
        <w:rPr>
          <w:rFonts w:ascii="Noto Sans" w:hAnsi="Noto Sans" w:cs="Noto Sans"/>
          <w:sz w:val="24"/>
          <w:szCs w:val="24"/>
          <w:lang w:val="es-ES"/>
        </w:rPr>
        <w:t>Nombre comercial y domicilio del establecimiento.</w:t>
      </w:r>
    </w:p>
    <w:p w:rsidR="001012FB" w:rsidRPr="00051BE3" w:rsidRDefault="001012FB" w:rsidP="001012FB">
      <w:pPr>
        <w:pStyle w:val="Prrafodelista"/>
        <w:numPr>
          <w:ilvl w:val="0"/>
          <w:numId w:val="25"/>
        </w:numPr>
        <w:jc w:val="both"/>
        <w:rPr>
          <w:rFonts w:ascii="Noto Sans" w:hAnsi="Noto Sans" w:cs="Noto Sans"/>
          <w:sz w:val="24"/>
          <w:szCs w:val="24"/>
          <w:lang w:val="es-ES"/>
        </w:rPr>
      </w:pPr>
      <w:r w:rsidRPr="00051BE3">
        <w:rPr>
          <w:rFonts w:ascii="Noto Sans" w:hAnsi="Noto Sans" w:cs="Noto Sans"/>
          <w:sz w:val="24"/>
          <w:szCs w:val="24"/>
          <w:lang w:val="es-ES"/>
        </w:rPr>
        <w:t>Nombre o razón social, número de identificación fiscal y número de inscripción de la empresa operadora en el Registro del Juego.</w:t>
      </w:r>
    </w:p>
    <w:p w:rsidR="001012FB" w:rsidRPr="00051BE3" w:rsidRDefault="001012FB" w:rsidP="001012FB">
      <w:pPr>
        <w:pStyle w:val="Prrafodelista"/>
        <w:numPr>
          <w:ilvl w:val="0"/>
          <w:numId w:val="25"/>
        </w:numPr>
        <w:jc w:val="both"/>
        <w:rPr>
          <w:rFonts w:ascii="Noto Sans" w:hAnsi="Noto Sans" w:cs="Noto Sans"/>
          <w:sz w:val="24"/>
          <w:szCs w:val="24"/>
          <w:lang w:val="es-ES"/>
        </w:rPr>
      </w:pPr>
      <w:r w:rsidRPr="00051BE3">
        <w:rPr>
          <w:rFonts w:ascii="Noto Sans" w:hAnsi="Noto Sans" w:cs="Noto Sans"/>
          <w:sz w:val="24"/>
          <w:szCs w:val="24"/>
          <w:lang w:val="es-ES"/>
        </w:rPr>
        <w:t>Nombre o razón social y número de identificación fiscal del titular de la explotación del establecimiento.</w:t>
      </w:r>
    </w:p>
    <w:p w:rsidR="001012FB" w:rsidRPr="00051BE3" w:rsidRDefault="001012FB" w:rsidP="001012FB">
      <w:pPr>
        <w:pStyle w:val="Prrafodelista"/>
        <w:numPr>
          <w:ilvl w:val="0"/>
          <w:numId w:val="25"/>
        </w:numPr>
        <w:jc w:val="both"/>
        <w:rPr>
          <w:rFonts w:ascii="Noto Sans" w:hAnsi="Noto Sans" w:cs="Noto Sans"/>
          <w:sz w:val="24"/>
          <w:szCs w:val="24"/>
          <w:lang w:val="es-ES"/>
        </w:rPr>
      </w:pPr>
      <w:r w:rsidRPr="00051BE3">
        <w:rPr>
          <w:rFonts w:ascii="Noto Sans" w:hAnsi="Noto Sans" w:cs="Noto Sans"/>
          <w:sz w:val="24"/>
          <w:szCs w:val="24"/>
          <w:lang w:val="es-ES"/>
        </w:rPr>
        <w:t>Fecha de expedición y vigencia.</w:t>
      </w:r>
    </w:p>
    <w:p w:rsidR="001012FB" w:rsidRPr="00051BE3" w:rsidRDefault="001012FB" w:rsidP="001012FB">
      <w:pPr>
        <w:pStyle w:val="Prrafodelista"/>
        <w:numPr>
          <w:ilvl w:val="0"/>
          <w:numId w:val="25"/>
        </w:numPr>
        <w:jc w:val="both"/>
        <w:rPr>
          <w:rFonts w:ascii="Noto Sans" w:hAnsi="Noto Sans" w:cs="Noto Sans"/>
          <w:sz w:val="24"/>
          <w:szCs w:val="24"/>
          <w:lang w:val="es-ES"/>
        </w:rPr>
      </w:pPr>
      <w:r w:rsidRPr="00051BE3">
        <w:rPr>
          <w:rFonts w:ascii="Noto Sans" w:hAnsi="Noto Sans" w:cs="Noto Sans"/>
          <w:sz w:val="24"/>
          <w:szCs w:val="24"/>
          <w:lang w:val="es-ES"/>
        </w:rPr>
        <w:t>Número de inscripción del establecimiento.</w:t>
      </w:r>
    </w:p>
    <w:p w:rsidR="001012FB" w:rsidRPr="00051BE3" w:rsidRDefault="001012FB" w:rsidP="002440FD">
      <w:pPr>
        <w:spacing w:after="0" w:line="240" w:lineRule="auto"/>
        <w:jc w:val="both"/>
        <w:rPr>
          <w:rFonts w:ascii="Noto Sans" w:hAnsi="Noto Sans" w:cs="Noto Sans"/>
          <w:sz w:val="24"/>
          <w:szCs w:val="24"/>
          <w:lang w:val="es-ES"/>
        </w:rPr>
      </w:pPr>
    </w:p>
    <w:p w:rsidR="008C5BB3" w:rsidRPr="00051BE3" w:rsidRDefault="008C5BB3" w:rsidP="002440FD">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7F2F36" w:rsidRPr="00051BE3">
        <w:rPr>
          <w:rFonts w:ascii="Noto Sans" w:hAnsi="Noto Sans" w:cs="Noto Sans"/>
          <w:b/>
          <w:sz w:val="24"/>
          <w:szCs w:val="24"/>
          <w:lang w:val="es-ES"/>
        </w:rPr>
        <w:t>60</w:t>
      </w:r>
      <w:r w:rsidR="009B4210" w:rsidRPr="00051BE3">
        <w:rPr>
          <w:rFonts w:ascii="Noto Sans" w:hAnsi="Noto Sans" w:cs="Noto Sans"/>
          <w:b/>
          <w:sz w:val="24"/>
          <w:szCs w:val="24"/>
          <w:lang w:val="es-ES"/>
        </w:rPr>
        <w:t>.</w:t>
      </w:r>
      <w:r w:rsidRPr="00051BE3">
        <w:rPr>
          <w:rFonts w:ascii="Noto Sans" w:hAnsi="Noto Sans" w:cs="Noto Sans"/>
          <w:b/>
          <w:sz w:val="24"/>
          <w:szCs w:val="24"/>
          <w:lang w:val="es-ES"/>
        </w:rPr>
        <w:t xml:space="preserve"> </w:t>
      </w:r>
      <w:r w:rsidR="00874C5E" w:rsidRPr="00051BE3">
        <w:rPr>
          <w:rFonts w:ascii="Noto Sans" w:hAnsi="Noto Sans" w:cs="Noto Sans"/>
          <w:b/>
          <w:sz w:val="24"/>
          <w:szCs w:val="24"/>
          <w:lang w:val="es-ES"/>
        </w:rPr>
        <w:t xml:space="preserve">Vigencia y régimen </w:t>
      </w:r>
      <w:r w:rsidRPr="00051BE3">
        <w:rPr>
          <w:rFonts w:ascii="Noto Sans" w:hAnsi="Noto Sans" w:cs="Noto Sans"/>
          <w:b/>
          <w:sz w:val="24"/>
          <w:szCs w:val="24"/>
          <w:lang w:val="es-ES"/>
        </w:rPr>
        <w:t xml:space="preserve"> de la autorización de instalación </w:t>
      </w:r>
    </w:p>
    <w:p w:rsidR="008C5BB3" w:rsidRPr="00051BE3" w:rsidRDefault="008C5BB3" w:rsidP="002440FD">
      <w:pPr>
        <w:spacing w:after="0" w:line="240" w:lineRule="auto"/>
        <w:jc w:val="both"/>
        <w:rPr>
          <w:rFonts w:ascii="Noto Sans" w:hAnsi="Noto Sans" w:cs="Noto Sans"/>
          <w:b/>
          <w:sz w:val="24"/>
          <w:szCs w:val="24"/>
          <w:lang w:val="es-ES"/>
        </w:rPr>
      </w:pPr>
    </w:p>
    <w:p w:rsidR="00E0409C" w:rsidRPr="00051BE3" w:rsidRDefault="00D6384E" w:rsidP="00D6384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1. La autorización de instalación</w:t>
      </w:r>
      <w:r w:rsidR="0054473B" w:rsidRPr="00051BE3">
        <w:rPr>
          <w:rFonts w:ascii="Noto Sans" w:hAnsi="Noto Sans" w:cs="Noto Sans"/>
          <w:sz w:val="24"/>
          <w:szCs w:val="24"/>
          <w:lang w:val="es-ES"/>
        </w:rPr>
        <w:t xml:space="preserve"> a la que se refiere el artículo </w:t>
      </w:r>
      <w:r w:rsidR="001012FB" w:rsidRPr="00051BE3">
        <w:rPr>
          <w:rFonts w:ascii="Noto Sans" w:hAnsi="Noto Sans" w:cs="Noto Sans"/>
          <w:sz w:val="24"/>
          <w:szCs w:val="24"/>
          <w:lang w:val="es-ES"/>
        </w:rPr>
        <w:t>5</w:t>
      </w:r>
      <w:r w:rsidR="007F2F36" w:rsidRPr="00051BE3">
        <w:rPr>
          <w:rFonts w:ascii="Noto Sans" w:hAnsi="Noto Sans" w:cs="Noto Sans"/>
          <w:sz w:val="24"/>
          <w:szCs w:val="24"/>
          <w:lang w:val="es-ES"/>
        </w:rPr>
        <w:t>9</w:t>
      </w:r>
      <w:r w:rsidR="0054473B" w:rsidRPr="00051BE3">
        <w:rPr>
          <w:rFonts w:ascii="Noto Sans" w:hAnsi="Noto Sans" w:cs="Noto Sans"/>
          <w:sz w:val="24"/>
          <w:szCs w:val="24"/>
          <w:lang w:val="es-ES"/>
        </w:rPr>
        <w:t xml:space="preserve"> anterior</w:t>
      </w:r>
      <w:r w:rsidRPr="00051BE3">
        <w:rPr>
          <w:rFonts w:ascii="Noto Sans" w:hAnsi="Noto Sans" w:cs="Noto Sans"/>
          <w:sz w:val="24"/>
          <w:szCs w:val="24"/>
          <w:lang w:val="es-ES"/>
        </w:rPr>
        <w:t xml:space="preserve"> se concederá por un período</w:t>
      </w:r>
      <w:r w:rsidR="00597712" w:rsidRPr="00051BE3">
        <w:rPr>
          <w:rFonts w:ascii="Noto Sans" w:hAnsi="Noto Sans" w:cs="Noto Sans"/>
          <w:sz w:val="24"/>
          <w:szCs w:val="24"/>
          <w:lang w:val="es-ES"/>
        </w:rPr>
        <w:t xml:space="preserve"> máximo</w:t>
      </w:r>
      <w:r w:rsidRPr="00051BE3">
        <w:rPr>
          <w:rFonts w:ascii="Noto Sans" w:hAnsi="Noto Sans" w:cs="Noto Sans"/>
          <w:sz w:val="24"/>
          <w:szCs w:val="24"/>
          <w:lang w:val="es-ES"/>
        </w:rPr>
        <w:t xml:space="preserve"> de cinco años a contar partir de la fecha de su concesión,</w:t>
      </w:r>
      <w:r w:rsidR="00E0409C" w:rsidRPr="00051BE3">
        <w:rPr>
          <w:rFonts w:ascii="Noto Sans" w:hAnsi="Noto Sans" w:cs="Noto Sans"/>
          <w:sz w:val="24"/>
          <w:szCs w:val="24"/>
          <w:lang w:val="es-ES"/>
        </w:rPr>
        <w:t xml:space="preserve"> salvo que se origine la pérdida de validez por las causas prevista en este reglamento.</w:t>
      </w:r>
      <w:r w:rsidR="00597712" w:rsidRPr="00051BE3">
        <w:rPr>
          <w:rFonts w:ascii="Noto Sans" w:hAnsi="Noto Sans" w:cs="Noto Sans"/>
          <w:sz w:val="24"/>
          <w:szCs w:val="24"/>
          <w:lang w:val="es-ES"/>
        </w:rPr>
        <w:t xml:space="preserve"> </w:t>
      </w:r>
    </w:p>
    <w:p w:rsidR="00D6384E" w:rsidRPr="00051BE3" w:rsidRDefault="00D6384E" w:rsidP="00D6384E">
      <w:pPr>
        <w:spacing w:after="0" w:line="240" w:lineRule="auto"/>
        <w:jc w:val="both"/>
        <w:rPr>
          <w:rFonts w:ascii="Noto Sans" w:hAnsi="Noto Sans" w:cs="Noto Sans"/>
          <w:sz w:val="24"/>
          <w:szCs w:val="24"/>
          <w:lang w:val="es-ES"/>
        </w:rPr>
      </w:pPr>
    </w:p>
    <w:p w:rsidR="00D6384E" w:rsidRPr="00051BE3" w:rsidRDefault="00D6384E" w:rsidP="00D6384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2. Durante la vigencia de la autorización de instalación de máquinas de tipo B1 no se podrá conceder otra nueva para instalar máquinas de la misma tipología</w:t>
      </w:r>
      <w:r w:rsidR="00D53637" w:rsidRPr="00051BE3">
        <w:rPr>
          <w:rFonts w:ascii="Noto Sans" w:hAnsi="Noto Sans" w:cs="Noto Sans"/>
          <w:sz w:val="24"/>
          <w:szCs w:val="24"/>
          <w:lang w:val="es-ES"/>
        </w:rPr>
        <w:t xml:space="preserve"> a otra empresa operadora distinta a la que consta en la autorización de instalación. </w:t>
      </w:r>
    </w:p>
    <w:p w:rsidR="005800D1" w:rsidRPr="00051BE3" w:rsidRDefault="005800D1" w:rsidP="00D6384E">
      <w:pPr>
        <w:spacing w:after="0" w:line="240" w:lineRule="auto"/>
        <w:jc w:val="both"/>
        <w:rPr>
          <w:rFonts w:ascii="Noto Sans" w:hAnsi="Noto Sans" w:cs="Noto Sans"/>
          <w:sz w:val="24"/>
          <w:szCs w:val="24"/>
          <w:lang w:val="es-ES"/>
        </w:rPr>
      </w:pPr>
    </w:p>
    <w:p w:rsidR="00D6384E" w:rsidRPr="00051BE3" w:rsidRDefault="00D6384E" w:rsidP="00D6384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3. El cambio de titularidad del establecimiento producido durante la vigencia de la autorización de instalación no será causa de extinción de ésta, </w:t>
      </w:r>
      <w:r w:rsidR="002D6B8F" w:rsidRPr="00051BE3">
        <w:rPr>
          <w:rFonts w:ascii="Noto Sans" w:hAnsi="Noto Sans" w:cs="Noto Sans"/>
          <w:sz w:val="24"/>
          <w:szCs w:val="24"/>
          <w:lang w:val="es-ES"/>
        </w:rPr>
        <w:t>quedando el nuevo titular subrogado en los derechos y obligaciones del anterior titular derivados de la autorización en vigor.</w:t>
      </w:r>
    </w:p>
    <w:p w:rsidR="002D6B8F" w:rsidRPr="00051BE3" w:rsidRDefault="002D6B8F" w:rsidP="00D6384E">
      <w:pPr>
        <w:spacing w:after="0" w:line="240" w:lineRule="auto"/>
        <w:jc w:val="both"/>
        <w:rPr>
          <w:rFonts w:ascii="Noto Sans" w:hAnsi="Noto Sans" w:cs="Noto Sans"/>
          <w:sz w:val="24"/>
          <w:szCs w:val="24"/>
          <w:lang w:val="es-ES"/>
        </w:rPr>
      </w:pPr>
    </w:p>
    <w:p w:rsidR="002D6B8F" w:rsidRPr="00051BE3" w:rsidRDefault="002D6B8F" w:rsidP="00D6384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Dicho cambio se deberá comunicar </w:t>
      </w:r>
      <w:r w:rsidR="00C15F28" w:rsidRPr="00051BE3">
        <w:rPr>
          <w:rFonts w:ascii="Noto Sans" w:hAnsi="Noto Sans" w:cs="Noto Sans"/>
          <w:sz w:val="24"/>
          <w:szCs w:val="24"/>
          <w:lang w:val="es-ES"/>
        </w:rPr>
        <w:t xml:space="preserve">conjuntamente </w:t>
      </w:r>
      <w:r w:rsidRPr="00051BE3">
        <w:rPr>
          <w:rFonts w:ascii="Noto Sans" w:hAnsi="Noto Sans" w:cs="Noto Sans"/>
          <w:sz w:val="24"/>
          <w:szCs w:val="24"/>
          <w:lang w:val="es-ES"/>
        </w:rPr>
        <w:t xml:space="preserve">por el nuevo titular </w:t>
      </w:r>
      <w:r w:rsidR="00C15F28" w:rsidRPr="00051BE3">
        <w:rPr>
          <w:rFonts w:ascii="Noto Sans" w:hAnsi="Noto Sans" w:cs="Noto Sans"/>
          <w:sz w:val="24"/>
          <w:szCs w:val="24"/>
          <w:lang w:val="es-ES"/>
        </w:rPr>
        <w:t>y la empresa operadora que consta en la autorización de instalación</w:t>
      </w:r>
      <w:r w:rsidR="00552A7B" w:rsidRPr="00051BE3">
        <w:rPr>
          <w:rFonts w:ascii="Noto Sans" w:hAnsi="Noto Sans" w:cs="Noto Sans"/>
          <w:sz w:val="24"/>
          <w:szCs w:val="24"/>
          <w:lang w:val="es-ES"/>
        </w:rPr>
        <w:t xml:space="preserve">. </w:t>
      </w:r>
      <w:r w:rsidR="005800D1" w:rsidRPr="00051BE3">
        <w:rPr>
          <w:rFonts w:ascii="Noto Sans" w:hAnsi="Noto Sans" w:cs="Noto Sans"/>
          <w:sz w:val="24"/>
          <w:szCs w:val="24"/>
          <w:lang w:val="es-ES"/>
        </w:rPr>
        <w:t>Dicha comunicación</w:t>
      </w:r>
      <w:r w:rsidR="00552A7B" w:rsidRPr="00051BE3">
        <w:rPr>
          <w:rFonts w:ascii="Noto Sans" w:hAnsi="Noto Sans" w:cs="Noto Sans"/>
          <w:sz w:val="24"/>
          <w:szCs w:val="24"/>
          <w:lang w:val="es-ES"/>
        </w:rPr>
        <w:t xml:space="preserve">, </w:t>
      </w:r>
      <w:r w:rsidR="00C15F28" w:rsidRPr="00051BE3">
        <w:rPr>
          <w:rFonts w:ascii="Noto Sans" w:hAnsi="Noto Sans" w:cs="Noto Sans"/>
          <w:sz w:val="24"/>
          <w:szCs w:val="24"/>
          <w:lang w:val="es-ES"/>
        </w:rPr>
        <w:t xml:space="preserve"> </w:t>
      </w:r>
      <w:r w:rsidR="00552A7B" w:rsidRPr="00051BE3">
        <w:rPr>
          <w:rFonts w:ascii="Noto Sans" w:hAnsi="Noto Sans" w:cs="Noto Sans"/>
          <w:sz w:val="24"/>
          <w:szCs w:val="24"/>
          <w:lang w:val="es-ES"/>
        </w:rPr>
        <w:t xml:space="preserve">deberá presentarse por la empresa operadora, </w:t>
      </w:r>
      <w:r w:rsidR="00D957FA" w:rsidRPr="00051BE3">
        <w:rPr>
          <w:rFonts w:ascii="Noto Sans" w:hAnsi="Noto Sans" w:cs="Noto Sans"/>
          <w:sz w:val="24"/>
          <w:szCs w:val="24"/>
          <w:lang w:val="es-ES"/>
        </w:rPr>
        <w:t xml:space="preserve">de acuerdo con el modelo normalizado que estará disponible en la página web </w:t>
      </w:r>
      <w:r w:rsidR="007F2F36" w:rsidRPr="00051BE3">
        <w:rPr>
          <w:rFonts w:ascii="Noto Sans" w:hAnsi="Noto Sans" w:cs="Noto Sans"/>
          <w:sz w:val="24"/>
          <w:szCs w:val="24"/>
          <w:lang w:val="es-ES"/>
        </w:rPr>
        <w:t xml:space="preserve">de la Dirección General de Comercio y Empresa de la </w:t>
      </w:r>
      <w:r w:rsidR="007F2F36" w:rsidRPr="00051BE3">
        <w:rPr>
          <w:rFonts w:ascii="Noto Sans" w:hAnsi="Noto Sans" w:cs="Noto Sans"/>
          <w:sz w:val="24"/>
          <w:szCs w:val="24"/>
          <w:lang w:val="es-ES"/>
        </w:rPr>
        <w:lastRenderedPageBreak/>
        <w:t xml:space="preserve">Consejería de Trabajo, Comercio e Industria, </w:t>
      </w:r>
      <w:r w:rsidR="00D957FA" w:rsidRPr="00051BE3">
        <w:rPr>
          <w:rFonts w:ascii="Noto Sans" w:hAnsi="Noto Sans" w:cs="Noto Sans"/>
          <w:sz w:val="24"/>
          <w:szCs w:val="24"/>
          <w:lang w:val="es-ES"/>
        </w:rPr>
        <w:t xml:space="preserve">que figura como Anexo XXXXX  de este reglamento, </w:t>
      </w:r>
      <w:r w:rsidRPr="00051BE3">
        <w:rPr>
          <w:rFonts w:ascii="Noto Sans" w:hAnsi="Noto Sans" w:cs="Noto Sans"/>
          <w:sz w:val="24"/>
          <w:szCs w:val="24"/>
          <w:lang w:val="es-ES"/>
        </w:rPr>
        <w:t xml:space="preserve">en el plazo de tres meses de producirse éstos, acompañado de los siguientes documentos: </w:t>
      </w:r>
    </w:p>
    <w:p w:rsidR="002D6B8F" w:rsidRPr="00051BE3" w:rsidRDefault="002D6B8F" w:rsidP="00D6384E">
      <w:pPr>
        <w:spacing w:after="0" w:line="240" w:lineRule="auto"/>
        <w:jc w:val="both"/>
        <w:rPr>
          <w:rFonts w:ascii="Noto Sans" w:hAnsi="Noto Sans" w:cs="Noto Sans"/>
          <w:sz w:val="24"/>
          <w:szCs w:val="24"/>
          <w:lang w:val="es-ES"/>
        </w:rPr>
      </w:pPr>
    </w:p>
    <w:p w:rsidR="002D6B8F" w:rsidRPr="00051BE3" w:rsidRDefault="002D6B8F" w:rsidP="002D6B8F">
      <w:pPr>
        <w:pStyle w:val="Prrafodelista"/>
        <w:numPr>
          <w:ilvl w:val="0"/>
          <w:numId w:val="46"/>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Fotocopia del N.I.F. del titular si se trata de persona física, o del C.I.F. si es persona jurídica.</w:t>
      </w:r>
      <w:r w:rsidR="00597712" w:rsidRPr="00051BE3">
        <w:rPr>
          <w:rFonts w:ascii="Noto Sans" w:hAnsi="Noto Sans" w:cs="Noto Sans"/>
          <w:sz w:val="24"/>
          <w:szCs w:val="24"/>
          <w:lang w:val="es-ES"/>
        </w:rPr>
        <w:t xml:space="preserve"> Asimismo, en el caso de personas jurídicas deberá presentarse DNI de las personas administradoras.</w:t>
      </w:r>
    </w:p>
    <w:p w:rsidR="002D6B8F" w:rsidRPr="00051BE3" w:rsidRDefault="002D6B8F" w:rsidP="002D6B8F">
      <w:pPr>
        <w:pStyle w:val="Prrafodelista"/>
        <w:numPr>
          <w:ilvl w:val="0"/>
          <w:numId w:val="46"/>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Copia de la licencia municipal de funcionamiento o documento equivalente de acuerdo con la Ley 7/2013</w:t>
      </w:r>
      <w:r w:rsidR="00B7448F" w:rsidRPr="00051BE3">
        <w:rPr>
          <w:rFonts w:ascii="Noto Sans" w:hAnsi="Noto Sans" w:cs="Noto Sans"/>
          <w:sz w:val="24"/>
          <w:szCs w:val="24"/>
          <w:lang w:val="es-ES"/>
        </w:rPr>
        <w:t xml:space="preserve">, de régimen jurídico de instalación, acceso y ejercicio </w:t>
      </w:r>
      <w:r w:rsidRPr="00051BE3">
        <w:rPr>
          <w:rFonts w:ascii="Noto Sans" w:hAnsi="Noto Sans" w:cs="Noto Sans"/>
          <w:sz w:val="24"/>
          <w:szCs w:val="24"/>
          <w:lang w:val="es-ES"/>
        </w:rPr>
        <w:t>de actividades, en el que deberá constar la actividad y ubicación del establecimiento así como la titularidad de la misma.</w:t>
      </w:r>
    </w:p>
    <w:p w:rsidR="002D6B8F" w:rsidRPr="00051BE3" w:rsidRDefault="002D6B8F" w:rsidP="002D6B8F">
      <w:pPr>
        <w:pStyle w:val="Prrafodelista"/>
        <w:numPr>
          <w:ilvl w:val="0"/>
          <w:numId w:val="46"/>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Documento o título admitido en derecho que acredite fehacientemente la disponibilidad del local por el titular del establecimiento, cuya firma deberá estar reconocida o adverada por entidad bancaria o legitimada por fedatario público.</w:t>
      </w:r>
    </w:p>
    <w:p w:rsidR="00597712" w:rsidRPr="00051BE3" w:rsidRDefault="00E76D92" w:rsidP="002D6B8F">
      <w:pPr>
        <w:pStyle w:val="Prrafodelista"/>
        <w:numPr>
          <w:ilvl w:val="0"/>
          <w:numId w:val="46"/>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En caso de personas jurídicas, c</w:t>
      </w:r>
      <w:r w:rsidR="005800D1" w:rsidRPr="00051BE3">
        <w:rPr>
          <w:rFonts w:ascii="Noto Sans" w:hAnsi="Noto Sans" w:cs="Noto Sans"/>
          <w:sz w:val="24"/>
          <w:szCs w:val="24"/>
          <w:lang w:val="es-ES"/>
        </w:rPr>
        <w:t>opia</w:t>
      </w:r>
      <w:r w:rsidRPr="00051BE3">
        <w:rPr>
          <w:rFonts w:ascii="Noto Sans" w:hAnsi="Noto Sans" w:cs="Noto Sans"/>
          <w:sz w:val="24"/>
          <w:szCs w:val="24"/>
          <w:lang w:val="es-ES"/>
        </w:rPr>
        <w:t xml:space="preserve"> de la escritura de constitución y, en su caso, de sus modificaciones posteriores, debidamente inscrita en el Registro Mercantil, e identificación de sus socios y administradores, así como el documento notarial que acredite los poderes otorgad</w:t>
      </w:r>
      <w:r w:rsidR="005800D1" w:rsidRPr="00051BE3">
        <w:rPr>
          <w:rFonts w:ascii="Noto Sans" w:hAnsi="Noto Sans" w:cs="Noto Sans"/>
          <w:sz w:val="24"/>
          <w:szCs w:val="24"/>
          <w:lang w:val="es-ES"/>
        </w:rPr>
        <w:t>o</w:t>
      </w:r>
      <w:r w:rsidRPr="00051BE3">
        <w:rPr>
          <w:rFonts w:ascii="Noto Sans" w:hAnsi="Noto Sans" w:cs="Noto Sans"/>
          <w:sz w:val="24"/>
          <w:szCs w:val="24"/>
          <w:lang w:val="es-ES"/>
        </w:rPr>
        <w:t>s a favor de terceros. Cuando se trate de comunidad de bienes o sociedad, cualquier documento admitido en derecho, en el que conste los socios, administradores y poderes otorgados.</w:t>
      </w:r>
    </w:p>
    <w:p w:rsidR="00E76D92" w:rsidRPr="00051BE3" w:rsidRDefault="001012FB" w:rsidP="002D6B8F">
      <w:pPr>
        <w:pStyle w:val="Prrafodelista"/>
        <w:numPr>
          <w:ilvl w:val="0"/>
          <w:numId w:val="46"/>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Documento que acredite el pago </w:t>
      </w:r>
      <w:r w:rsidR="00E76D92" w:rsidRPr="00051BE3">
        <w:rPr>
          <w:rFonts w:ascii="Noto Sans" w:hAnsi="Noto Sans" w:cs="Noto Sans"/>
          <w:sz w:val="24"/>
          <w:szCs w:val="24"/>
          <w:lang w:val="es-ES"/>
        </w:rPr>
        <w:t xml:space="preserve"> de la tasa administrativa correspondiente.</w:t>
      </w:r>
    </w:p>
    <w:p w:rsidR="002D6B8F" w:rsidRPr="00051BE3" w:rsidRDefault="002D6B8F" w:rsidP="00D6384E">
      <w:pPr>
        <w:spacing w:after="0" w:line="240" w:lineRule="auto"/>
        <w:jc w:val="both"/>
        <w:rPr>
          <w:rFonts w:ascii="Noto Sans" w:hAnsi="Noto Sans" w:cs="Noto Sans"/>
          <w:sz w:val="24"/>
          <w:szCs w:val="24"/>
          <w:lang w:val="es-ES"/>
        </w:rPr>
      </w:pPr>
    </w:p>
    <w:p w:rsidR="002D6B8F" w:rsidRPr="00051BE3" w:rsidRDefault="002D6B8F" w:rsidP="002D6B8F">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La falta de comunicación de esta circunstancia conllevará la suspensión temporal de la autorización por el período restante de vigencia de la misma y, en su caso, la apertura de </w:t>
      </w:r>
      <w:r w:rsidR="005800D1" w:rsidRPr="00051BE3">
        <w:rPr>
          <w:rFonts w:ascii="Noto Sans" w:hAnsi="Noto Sans" w:cs="Noto Sans"/>
          <w:sz w:val="24"/>
          <w:szCs w:val="24"/>
          <w:lang w:val="es-ES"/>
        </w:rPr>
        <w:t>procedimiento</w:t>
      </w:r>
      <w:r w:rsidRPr="00051BE3">
        <w:rPr>
          <w:rFonts w:ascii="Noto Sans" w:hAnsi="Noto Sans" w:cs="Noto Sans"/>
          <w:sz w:val="24"/>
          <w:szCs w:val="24"/>
          <w:lang w:val="es-ES"/>
        </w:rPr>
        <w:t xml:space="preserve"> sancionador.</w:t>
      </w:r>
    </w:p>
    <w:p w:rsidR="00F21DB5" w:rsidRPr="00051BE3" w:rsidRDefault="00F21DB5" w:rsidP="002D6B8F">
      <w:pPr>
        <w:spacing w:after="0" w:line="240" w:lineRule="auto"/>
        <w:jc w:val="both"/>
        <w:rPr>
          <w:rFonts w:ascii="Noto Sans" w:hAnsi="Noto Sans" w:cs="Noto Sans"/>
          <w:sz w:val="24"/>
          <w:szCs w:val="24"/>
          <w:lang w:val="es-ES"/>
        </w:rPr>
      </w:pPr>
    </w:p>
    <w:p w:rsidR="00F21DB5" w:rsidRPr="00051BE3" w:rsidRDefault="002D6B8F" w:rsidP="00D6384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El cambio de titularidad del establecimiento se hará constar en la propia autorización de instalación</w:t>
      </w:r>
      <w:r w:rsidR="00C15F28" w:rsidRPr="00051BE3">
        <w:rPr>
          <w:rFonts w:ascii="Noto Sans" w:hAnsi="Noto Sans" w:cs="Noto Sans"/>
          <w:sz w:val="24"/>
          <w:szCs w:val="24"/>
          <w:lang w:val="es-ES"/>
        </w:rPr>
        <w:t>, sin que ello implique modificación del período de vigencia de la autorización</w:t>
      </w:r>
      <w:r w:rsidR="00552A7B" w:rsidRPr="00051BE3">
        <w:rPr>
          <w:rFonts w:ascii="Noto Sans" w:hAnsi="Noto Sans" w:cs="Noto Sans"/>
          <w:sz w:val="24"/>
          <w:szCs w:val="24"/>
          <w:lang w:val="es-ES"/>
        </w:rPr>
        <w:t xml:space="preserve">. </w:t>
      </w:r>
    </w:p>
    <w:p w:rsidR="00552A7B" w:rsidRPr="00051BE3" w:rsidRDefault="00552A7B" w:rsidP="00D6384E">
      <w:pPr>
        <w:spacing w:after="0" w:line="240" w:lineRule="auto"/>
        <w:jc w:val="both"/>
        <w:rPr>
          <w:rFonts w:ascii="Noto Sans" w:hAnsi="Noto Sans" w:cs="Noto Sans"/>
          <w:sz w:val="24"/>
          <w:szCs w:val="24"/>
          <w:lang w:val="es-ES"/>
        </w:rPr>
      </w:pPr>
    </w:p>
    <w:p w:rsidR="002D6B8F" w:rsidRPr="00051BE3" w:rsidRDefault="002D6B8F" w:rsidP="00D6384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4. Si el nuevo titular no accede a continuar con la instalación de máquinas impidiendo su explotación, no se podrá conceder una nueva autorización de instalación en tanto no caduque la autorización en vigor.</w:t>
      </w:r>
    </w:p>
    <w:p w:rsidR="002D6B8F" w:rsidRPr="00051BE3" w:rsidRDefault="002D6B8F" w:rsidP="00D6384E">
      <w:pPr>
        <w:spacing w:after="0" w:line="240" w:lineRule="auto"/>
        <w:jc w:val="both"/>
        <w:rPr>
          <w:rFonts w:ascii="Noto Sans" w:hAnsi="Noto Sans" w:cs="Noto Sans"/>
          <w:sz w:val="24"/>
          <w:szCs w:val="24"/>
          <w:lang w:val="es-ES"/>
        </w:rPr>
      </w:pPr>
    </w:p>
    <w:p w:rsidR="002D6B8F" w:rsidRPr="00051BE3" w:rsidRDefault="002D6B8F" w:rsidP="00D6384E">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Tampoco se podrá conceder nueva autorización de instalación cuando se produzca la interrupción de la explotación de las máquinas instaladas en un establecimiento, por la decisión unilateral del titular de este último, mientras se mantenga la vigencia de la autorización anterior.</w:t>
      </w:r>
    </w:p>
    <w:p w:rsidR="002D6B8F" w:rsidRPr="00051BE3" w:rsidRDefault="002D6B8F" w:rsidP="00D6384E">
      <w:pPr>
        <w:spacing w:after="0" w:line="240" w:lineRule="auto"/>
        <w:jc w:val="both"/>
        <w:rPr>
          <w:rFonts w:ascii="Noto Sans" w:hAnsi="Noto Sans" w:cs="Noto Sans"/>
          <w:sz w:val="24"/>
          <w:szCs w:val="24"/>
          <w:lang w:val="es-ES"/>
        </w:rPr>
      </w:pPr>
    </w:p>
    <w:p w:rsidR="007D1466" w:rsidRPr="00051BE3" w:rsidRDefault="002D6B8F" w:rsidP="002D6B8F">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5. </w:t>
      </w:r>
      <w:r w:rsidR="00F21DB5" w:rsidRPr="00051BE3">
        <w:rPr>
          <w:rFonts w:ascii="Noto Sans" w:hAnsi="Noto Sans" w:cs="Noto Sans"/>
          <w:sz w:val="24"/>
          <w:szCs w:val="24"/>
          <w:lang w:val="es-ES"/>
        </w:rPr>
        <w:t>La autorización de instalación a</w:t>
      </w:r>
      <w:r w:rsidR="000D7206" w:rsidRPr="00051BE3">
        <w:rPr>
          <w:rFonts w:ascii="Noto Sans" w:hAnsi="Noto Sans" w:cs="Noto Sans"/>
          <w:sz w:val="24"/>
          <w:szCs w:val="24"/>
          <w:lang w:val="es-ES"/>
        </w:rPr>
        <w:t xml:space="preserve"> la </w:t>
      </w:r>
      <w:r w:rsidR="0054473B" w:rsidRPr="00051BE3">
        <w:rPr>
          <w:rFonts w:ascii="Noto Sans" w:hAnsi="Noto Sans" w:cs="Noto Sans"/>
          <w:sz w:val="24"/>
          <w:szCs w:val="24"/>
          <w:lang w:val="es-ES"/>
        </w:rPr>
        <w:t xml:space="preserve">que se refiere el artículo </w:t>
      </w:r>
      <w:r w:rsidR="00AE5EAE" w:rsidRPr="00051BE3">
        <w:rPr>
          <w:rFonts w:ascii="Noto Sans" w:hAnsi="Noto Sans" w:cs="Noto Sans"/>
          <w:sz w:val="24"/>
          <w:szCs w:val="24"/>
          <w:lang w:val="es-ES"/>
        </w:rPr>
        <w:t>5</w:t>
      </w:r>
      <w:r w:rsidR="007F2F36" w:rsidRPr="00051BE3">
        <w:rPr>
          <w:rFonts w:ascii="Noto Sans" w:hAnsi="Noto Sans" w:cs="Noto Sans"/>
          <w:sz w:val="24"/>
          <w:szCs w:val="24"/>
          <w:lang w:val="es-ES"/>
        </w:rPr>
        <w:t>9</w:t>
      </w:r>
      <w:r w:rsidR="00AE5EAE" w:rsidRPr="00051BE3">
        <w:rPr>
          <w:rFonts w:ascii="Noto Sans" w:hAnsi="Noto Sans" w:cs="Noto Sans"/>
          <w:sz w:val="24"/>
          <w:szCs w:val="24"/>
          <w:lang w:val="es-ES"/>
        </w:rPr>
        <w:t xml:space="preserve"> </w:t>
      </w:r>
      <w:r w:rsidR="0054473B" w:rsidRPr="00051BE3">
        <w:rPr>
          <w:rFonts w:ascii="Noto Sans" w:hAnsi="Noto Sans" w:cs="Noto Sans"/>
          <w:sz w:val="24"/>
          <w:szCs w:val="24"/>
          <w:lang w:val="es-ES"/>
        </w:rPr>
        <w:t xml:space="preserve"> anterior</w:t>
      </w:r>
      <w:r w:rsidR="00E0409C" w:rsidRPr="00051BE3">
        <w:rPr>
          <w:rFonts w:ascii="Noto Sans" w:hAnsi="Noto Sans" w:cs="Noto Sans"/>
          <w:sz w:val="24"/>
          <w:szCs w:val="24"/>
          <w:lang w:val="es-ES"/>
        </w:rPr>
        <w:t xml:space="preserve">, </w:t>
      </w:r>
      <w:r w:rsidR="000D7206" w:rsidRPr="00051BE3">
        <w:rPr>
          <w:rFonts w:ascii="Noto Sans" w:hAnsi="Noto Sans" w:cs="Noto Sans"/>
          <w:sz w:val="24"/>
          <w:szCs w:val="24"/>
          <w:lang w:val="es-ES"/>
        </w:rPr>
        <w:t xml:space="preserve">podrá ser renovada por un período de igual duración, siempre que lo soliciten conjuntamente </w:t>
      </w:r>
      <w:r w:rsidR="00E0409C" w:rsidRPr="00051BE3">
        <w:rPr>
          <w:rFonts w:ascii="Noto Sans" w:hAnsi="Noto Sans" w:cs="Noto Sans"/>
          <w:sz w:val="24"/>
          <w:szCs w:val="24"/>
          <w:lang w:val="es-ES"/>
        </w:rPr>
        <w:t>el titular del local</w:t>
      </w:r>
      <w:r w:rsidR="0054473B" w:rsidRPr="00051BE3">
        <w:rPr>
          <w:rFonts w:ascii="Noto Sans" w:hAnsi="Noto Sans" w:cs="Noto Sans"/>
          <w:sz w:val="24"/>
          <w:szCs w:val="24"/>
          <w:lang w:val="es-ES"/>
        </w:rPr>
        <w:t xml:space="preserve"> </w:t>
      </w:r>
      <w:r w:rsidR="000D7206" w:rsidRPr="00051BE3">
        <w:rPr>
          <w:rFonts w:ascii="Noto Sans" w:hAnsi="Noto Sans" w:cs="Noto Sans"/>
          <w:sz w:val="24"/>
          <w:szCs w:val="24"/>
          <w:lang w:val="es-ES"/>
        </w:rPr>
        <w:t>y</w:t>
      </w:r>
      <w:r w:rsidR="0054473B" w:rsidRPr="00051BE3">
        <w:rPr>
          <w:rFonts w:ascii="Noto Sans" w:hAnsi="Noto Sans" w:cs="Noto Sans"/>
          <w:sz w:val="24"/>
          <w:szCs w:val="24"/>
          <w:lang w:val="es-ES"/>
        </w:rPr>
        <w:t xml:space="preserve"> la empresa operadora</w:t>
      </w:r>
      <w:r w:rsidR="00F21DB5" w:rsidRPr="00051BE3">
        <w:rPr>
          <w:rFonts w:ascii="Noto Sans" w:hAnsi="Noto Sans" w:cs="Noto Sans"/>
          <w:sz w:val="24"/>
          <w:szCs w:val="24"/>
          <w:lang w:val="es-ES"/>
        </w:rPr>
        <w:t xml:space="preserve">, </w:t>
      </w:r>
      <w:r w:rsidR="000D7206" w:rsidRPr="00051BE3">
        <w:rPr>
          <w:rFonts w:ascii="Noto Sans" w:hAnsi="Noto Sans" w:cs="Noto Sans"/>
          <w:sz w:val="24"/>
          <w:szCs w:val="24"/>
          <w:lang w:val="es-ES"/>
        </w:rPr>
        <w:t xml:space="preserve">en los tres </w:t>
      </w:r>
      <w:r w:rsidR="00F21DB5" w:rsidRPr="00051BE3">
        <w:rPr>
          <w:rFonts w:ascii="Noto Sans" w:hAnsi="Noto Sans" w:cs="Noto Sans"/>
          <w:sz w:val="24"/>
          <w:szCs w:val="24"/>
          <w:lang w:val="es-ES"/>
        </w:rPr>
        <w:t>meses anteriores a la finalización del período de vigencia de la autorización de instalación</w:t>
      </w:r>
      <w:r w:rsidR="000D7206" w:rsidRPr="00051BE3">
        <w:rPr>
          <w:rFonts w:ascii="Noto Sans" w:hAnsi="Noto Sans" w:cs="Noto Sans"/>
          <w:sz w:val="24"/>
          <w:szCs w:val="24"/>
          <w:lang w:val="es-ES"/>
        </w:rPr>
        <w:t xml:space="preserve">. </w:t>
      </w:r>
      <w:r w:rsidR="00F21DB5" w:rsidRPr="00051BE3">
        <w:rPr>
          <w:rFonts w:ascii="Noto Sans" w:hAnsi="Noto Sans" w:cs="Noto Sans"/>
          <w:sz w:val="24"/>
          <w:szCs w:val="24"/>
          <w:lang w:val="es-ES"/>
        </w:rPr>
        <w:t xml:space="preserve"> </w:t>
      </w:r>
      <w:r w:rsidR="00882B85" w:rsidRPr="00051BE3">
        <w:rPr>
          <w:rFonts w:ascii="Noto Sans" w:hAnsi="Noto Sans" w:cs="Noto Sans"/>
          <w:sz w:val="24"/>
          <w:szCs w:val="24"/>
          <w:lang w:val="es-ES"/>
        </w:rPr>
        <w:t xml:space="preserve">La solicitud de renovación deberá presentarse </w:t>
      </w:r>
      <w:r w:rsidR="00D957FA" w:rsidRPr="00051BE3">
        <w:rPr>
          <w:rFonts w:ascii="Noto Sans" w:hAnsi="Noto Sans" w:cs="Noto Sans"/>
          <w:sz w:val="24"/>
          <w:szCs w:val="24"/>
          <w:lang w:val="es-ES"/>
        </w:rPr>
        <w:t xml:space="preserve">de acuerdo con el modelo normalizado que estará disponible en la página </w:t>
      </w:r>
      <w:r w:rsidR="007F2F36" w:rsidRPr="00051BE3">
        <w:rPr>
          <w:rFonts w:ascii="Noto Sans" w:hAnsi="Noto Sans" w:cs="Noto Sans"/>
          <w:sz w:val="24"/>
          <w:szCs w:val="24"/>
          <w:lang w:val="es-ES"/>
        </w:rPr>
        <w:t xml:space="preserve">web de la Dirección General de Comercio y Empresa de la Consejería de Trabajo, Comercio </w:t>
      </w:r>
      <w:r w:rsidR="007F2F36" w:rsidRPr="00051BE3">
        <w:rPr>
          <w:rFonts w:ascii="Noto Sans" w:hAnsi="Noto Sans" w:cs="Noto Sans"/>
          <w:sz w:val="24"/>
          <w:szCs w:val="24"/>
          <w:lang w:val="es-ES"/>
        </w:rPr>
        <w:lastRenderedPageBreak/>
        <w:t xml:space="preserve">e Industria, </w:t>
      </w:r>
      <w:r w:rsidR="00D957FA" w:rsidRPr="00051BE3">
        <w:rPr>
          <w:rFonts w:ascii="Noto Sans" w:hAnsi="Noto Sans" w:cs="Noto Sans"/>
          <w:sz w:val="24"/>
          <w:szCs w:val="24"/>
          <w:lang w:val="es-ES"/>
        </w:rPr>
        <w:t xml:space="preserve">que figura como Anexo XXXXX  de este reglamento, </w:t>
      </w:r>
      <w:r w:rsidR="00882B85" w:rsidRPr="00051BE3">
        <w:rPr>
          <w:rFonts w:ascii="Noto Sans" w:hAnsi="Noto Sans" w:cs="Noto Sans"/>
          <w:sz w:val="24"/>
          <w:szCs w:val="24"/>
          <w:lang w:val="es-ES"/>
        </w:rPr>
        <w:t xml:space="preserve"> junto con la documentación a la que se hace referencia en el artículo </w:t>
      </w:r>
      <w:r w:rsidR="001012FB" w:rsidRPr="00051BE3">
        <w:rPr>
          <w:rFonts w:ascii="Noto Sans" w:hAnsi="Noto Sans" w:cs="Noto Sans"/>
          <w:sz w:val="24"/>
          <w:szCs w:val="24"/>
          <w:lang w:val="es-ES"/>
        </w:rPr>
        <w:t>5</w:t>
      </w:r>
      <w:r w:rsidR="007F2F36" w:rsidRPr="00051BE3">
        <w:rPr>
          <w:rFonts w:ascii="Noto Sans" w:hAnsi="Noto Sans" w:cs="Noto Sans"/>
          <w:sz w:val="24"/>
          <w:szCs w:val="24"/>
          <w:lang w:val="es-ES"/>
        </w:rPr>
        <w:t>9</w:t>
      </w:r>
      <w:r w:rsidR="00882B85" w:rsidRPr="00051BE3">
        <w:rPr>
          <w:rFonts w:ascii="Noto Sans" w:hAnsi="Noto Sans" w:cs="Noto Sans"/>
          <w:sz w:val="24"/>
          <w:szCs w:val="24"/>
          <w:lang w:val="es-ES"/>
        </w:rPr>
        <w:t xml:space="preserve"> anterior.</w:t>
      </w:r>
    </w:p>
    <w:p w:rsidR="000D7206" w:rsidRPr="00051BE3" w:rsidRDefault="000D7206" w:rsidP="002D6B8F">
      <w:pPr>
        <w:spacing w:after="0" w:line="240" w:lineRule="auto"/>
        <w:jc w:val="both"/>
        <w:rPr>
          <w:rFonts w:ascii="Noto Sans" w:hAnsi="Noto Sans" w:cs="Noto Sans"/>
          <w:sz w:val="24"/>
          <w:szCs w:val="24"/>
          <w:lang w:val="es-ES"/>
        </w:rPr>
      </w:pPr>
    </w:p>
    <w:p w:rsidR="00E0409C" w:rsidRPr="00051BE3" w:rsidRDefault="007D1466" w:rsidP="007D1466">
      <w:p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6. La finalización del </w:t>
      </w:r>
      <w:r w:rsidR="00E0409C" w:rsidRPr="00051BE3">
        <w:rPr>
          <w:rFonts w:ascii="Noto Sans" w:hAnsi="Noto Sans" w:cs="Noto Sans"/>
          <w:sz w:val="24"/>
          <w:szCs w:val="24"/>
          <w:lang w:val="es-ES"/>
        </w:rPr>
        <w:t>período de validez de esta autorización</w:t>
      </w:r>
      <w:r w:rsidR="000D7206" w:rsidRPr="00051BE3">
        <w:rPr>
          <w:rFonts w:ascii="Noto Sans" w:hAnsi="Noto Sans" w:cs="Noto Sans"/>
          <w:sz w:val="24"/>
          <w:szCs w:val="24"/>
          <w:lang w:val="es-ES"/>
        </w:rPr>
        <w:t>, sin haber solicitado la renovación en plazo,</w:t>
      </w:r>
      <w:r w:rsidR="00E0409C" w:rsidRPr="00051BE3">
        <w:rPr>
          <w:rFonts w:ascii="Noto Sans" w:hAnsi="Noto Sans" w:cs="Noto Sans"/>
          <w:sz w:val="24"/>
          <w:szCs w:val="24"/>
          <w:lang w:val="es-ES"/>
        </w:rPr>
        <w:t xml:space="preserve"> conllevará también la finalización del período de validez de las comunicaciones de emplazamiento</w:t>
      </w:r>
      <w:r w:rsidRPr="00051BE3">
        <w:rPr>
          <w:rFonts w:ascii="Noto Sans" w:hAnsi="Noto Sans" w:cs="Noto Sans"/>
          <w:sz w:val="24"/>
          <w:szCs w:val="24"/>
          <w:lang w:val="es-ES"/>
        </w:rPr>
        <w:t xml:space="preserve"> </w:t>
      </w:r>
      <w:r w:rsidR="00E0409C" w:rsidRPr="00051BE3">
        <w:rPr>
          <w:rFonts w:ascii="Noto Sans" w:hAnsi="Noto Sans" w:cs="Noto Sans"/>
          <w:sz w:val="24"/>
          <w:szCs w:val="24"/>
          <w:lang w:val="es-ES"/>
        </w:rPr>
        <w:t xml:space="preserve">del establecimiento que están amparadas en aquella. </w:t>
      </w:r>
    </w:p>
    <w:p w:rsidR="000D7206" w:rsidRPr="00051BE3" w:rsidRDefault="000D7206" w:rsidP="007D1466">
      <w:pPr>
        <w:spacing w:after="0" w:line="240" w:lineRule="auto"/>
        <w:jc w:val="both"/>
        <w:rPr>
          <w:rFonts w:ascii="Noto Sans" w:hAnsi="Noto Sans" w:cs="Noto Sans"/>
          <w:sz w:val="24"/>
          <w:szCs w:val="24"/>
          <w:lang w:val="es-ES"/>
        </w:rPr>
      </w:pPr>
    </w:p>
    <w:p w:rsidR="0015179C" w:rsidRPr="00051BE3" w:rsidRDefault="0015179C" w:rsidP="002440FD">
      <w:pPr>
        <w:spacing w:after="0" w:line="240" w:lineRule="auto"/>
        <w:jc w:val="both"/>
        <w:rPr>
          <w:rFonts w:ascii="Noto Sans" w:hAnsi="Noto Sans" w:cs="Noto Sans"/>
          <w:sz w:val="24"/>
          <w:szCs w:val="24"/>
          <w:lang w:val="es-ES"/>
        </w:rPr>
      </w:pPr>
    </w:p>
    <w:p w:rsidR="0015179C" w:rsidRPr="00051BE3" w:rsidRDefault="0015179C" w:rsidP="0015179C">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1012FB" w:rsidRPr="00051BE3">
        <w:rPr>
          <w:rFonts w:ascii="Noto Sans" w:hAnsi="Noto Sans" w:cs="Noto Sans"/>
          <w:b/>
          <w:sz w:val="24"/>
          <w:szCs w:val="24"/>
          <w:lang w:val="es-ES"/>
        </w:rPr>
        <w:t>6</w:t>
      </w:r>
      <w:r w:rsidR="007F2F36" w:rsidRPr="00051BE3">
        <w:rPr>
          <w:rFonts w:ascii="Noto Sans" w:hAnsi="Noto Sans" w:cs="Noto Sans"/>
          <w:b/>
          <w:sz w:val="24"/>
          <w:szCs w:val="24"/>
          <w:lang w:val="es-ES"/>
        </w:rPr>
        <w:t>1</w:t>
      </w:r>
      <w:r w:rsidR="009155AE" w:rsidRPr="00051BE3">
        <w:rPr>
          <w:rFonts w:ascii="Noto Sans" w:hAnsi="Noto Sans" w:cs="Noto Sans"/>
          <w:b/>
          <w:sz w:val="24"/>
          <w:szCs w:val="24"/>
          <w:lang w:val="es-ES"/>
        </w:rPr>
        <w:t xml:space="preserve">. </w:t>
      </w:r>
      <w:r w:rsidRPr="00051BE3">
        <w:rPr>
          <w:rFonts w:ascii="Noto Sans" w:hAnsi="Noto Sans" w:cs="Noto Sans"/>
          <w:b/>
          <w:sz w:val="24"/>
          <w:szCs w:val="24"/>
          <w:lang w:val="es-ES"/>
        </w:rPr>
        <w:t xml:space="preserve"> Extinción y revocación de la autorización de instalación </w:t>
      </w:r>
    </w:p>
    <w:p w:rsidR="0015179C" w:rsidRPr="00051BE3" w:rsidRDefault="0015179C" w:rsidP="0015179C">
      <w:pPr>
        <w:spacing w:after="0" w:line="240" w:lineRule="auto"/>
        <w:jc w:val="both"/>
        <w:rPr>
          <w:rFonts w:ascii="Noto Sans" w:hAnsi="Noto Sans" w:cs="Noto Sans"/>
          <w:sz w:val="24"/>
          <w:szCs w:val="24"/>
          <w:lang w:val="es-ES"/>
        </w:rPr>
      </w:pPr>
    </w:p>
    <w:p w:rsidR="0015179C" w:rsidRPr="00051BE3" w:rsidRDefault="0015179C" w:rsidP="00874C5E">
      <w:pPr>
        <w:pStyle w:val="Prrafodelista"/>
        <w:numPr>
          <w:ilvl w:val="0"/>
          <w:numId w:val="28"/>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La autorización de instalación se extinguirá en los siguientes casos:</w:t>
      </w:r>
    </w:p>
    <w:p w:rsidR="0015179C" w:rsidRPr="00051BE3" w:rsidRDefault="0015179C" w:rsidP="0015179C">
      <w:pPr>
        <w:spacing w:after="0" w:line="240" w:lineRule="auto"/>
        <w:jc w:val="both"/>
        <w:rPr>
          <w:rFonts w:ascii="Noto Sans" w:hAnsi="Noto Sans" w:cs="Noto Sans"/>
          <w:sz w:val="24"/>
          <w:szCs w:val="24"/>
          <w:lang w:val="es-ES"/>
        </w:rPr>
      </w:pPr>
    </w:p>
    <w:p w:rsidR="0015179C" w:rsidRPr="00051BE3" w:rsidRDefault="00E16326" w:rsidP="00874C5E">
      <w:pPr>
        <w:pStyle w:val="Prrafodelista"/>
        <w:numPr>
          <w:ilvl w:val="0"/>
          <w:numId w:val="29"/>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Por caducidad, por haber transcurrido el plazo de vigencia de la autorización, sin que se haya solicitado la renovación en el plazo y forma previstos, previa tramitación del </w:t>
      </w:r>
      <w:r w:rsidR="005800D1" w:rsidRPr="00051BE3">
        <w:rPr>
          <w:rFonts w:ascii="Noto Sans" w:hAnsi="Noto Sans" w:cs="Noto Sans"/>
          <w:sz w:val="24"/>
          <w:szCs w:val="24"/>
          <w:lang w:val="es-ES"/>
        </w:rPr>
        <w:t>procedimiento</w:t>
      </w:r>
      <w:r w:rsidRPr="00051BE3">
        <w:rPr>
          <w:rFonts w:ascii="Noto Sans" w:hAnsi="Noto Sans" w:cs="Noto Sans"/>
          <w:sz w:val="24"/>
          <w:szCs w:val="24"/>
          <w:lang w:val="es-ES"/>
        </w:rPr>
        <w:t xml:space="preserve"> correspondiente.</w:t>
      </w:r>
    </w:p>
    <w:p w:rsidR="0015179C" w:rsidRPr="00051BE3" w:rsidRDefault="0015179C" w:rsidP="00874C5E">
      <w:pPr>
        <w:pStyle w:val="Prrafodelista"/>
        <w:numPr>
          <w:ilvl w:val="0"/>
          <w:numId w:val="29"/>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Por mutuo acuerdo de las partes, manifestado mediante solicitud que será suscrita conjuntamente por los titulares o sus representantes, con el reconocimiento de la firma de ambos por la entidad bancaria</w:t>
      </w:r>
      <w:r w:rsidR="00E76D92" w:rsidRPr="00051BE3">
        <w:rPr>
          <w:rFonts w:ascii="Noto Sans" w:hAnsi="Noto Sans" w:cs="Noto Sans"/>
          <w:sz w:val="24"/>
          <w:szCs w:val="24"/>
          <w:lang w:val="es-ES"/>
        </w:rPr>
        <w:t xml:space="preserve"> o fedatario público, </w:t>
      </w:r>
      <w:r w:rsidRPr="00051BE3">
        <w:rPr>
          <w:rFonts w:ascii="Noto Sans" w:hAnsi="Noto Sans" w:cs="Noto Sans"/>
          <w:sz w:val="24"/>
          <w:szCs w:val="24"/>
          <w:lang w:val="es-ES"/>
        </w:rPr>
        <w:t xml:space="preserve"> que implicará la retirada simultánea de las máquinas.</w:t>
      </w:r>
    </w:p>
    <w:p w:rsidR="005800D1" w:rsidRPr="00051BE3" w:rsidRDefault="005800D1" w:rsidP="005800D1">
      <w:pPr>
        <w:spacing w:after="0" w:line="240" w:lineRule="auto"/>
        <w:jc w:val="both"/>
        <w:rPr>
          <w:rFonts w:ascii="Noto Sans" w:hAnsi="Noto Sans" w:cs="Noto Sans"/>
          <w:sz w:val="24"/>
          <w:szCs w:val="24"/>
          <w:lang w:val="es-ES"/>
        </w:rPr>
      </w:pPr>
    </w:p>
    <w:p w:rsidR="0015179C" w:rsidRPr="00051BE3" w:rsidRDefault="007D1466" w:rsidP="00874C5E">
      <w:pPr>
        <w:pStyle w:val="Prrafodelista"/>
        <w:numPr>
          <w:ilvl w:val="0"/>
          <w:numId w:val="28"/>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La </w:t>
      </w:r>
      <w:r w:rsidR="00D72AE3" w:rsidRPr="00051BE3">
        <w:rPr>
          <w:rFonts w:ascii="Noto Sans" w:hAnsi="Noto Sans" w:cs="Noto Sans"/>
          <w:sz w:val="24"/>
          <w:szCs w:val="24"/>
          <w:lang w:val="es-ES"/>
        </w:rPr>
        <w:t>D</w:t>
      </w:r>
      <w:r w:rsidRPr="00051BE3">
        <w:rPr>
          <w:rFonts w:ascii="Noto Sans" w:hAnsi="Noto Sans" w:cs="Noto Sans"/>
          <w:sz w:val="24"/>
          <w:szCs w:val="24"/>
          <w:lang w:val="es-ES"/>
        </w:rPr>
        <w:t xml:space="preserve">irección </w:t>
      </w:r>
      <w:r w:rsidR="00D72AE3" w:rsidRPr="00051BE3">
        <w:rPr>
          <w:rFonts w:ascii="Noto Sans" w:hAnsi="Noto Sans" w:cs="Noto Sans"/>
          <w:sz w:val="24"/>
          <w:szCs w:val="24"/>
          <w:lang w:val="es-ES"/>
        </w:rPr>
        <w:t>G</w:t>
      </w:r>
      <w:r w:rsidRPr="00051BE3">
        <w:rPr>
          <w:rFonts w:ascii="Noto Sans" w:hAnsi="Noto Sans" w:cs="Noto Sans"/>
          <w:sz w:val="24"/>
          <w:szCs w:val="24"/>
          <w:lang w:val="es-ES"/>
        </w:rPr>
        <w:t>eneral de Comercio y Empresa podrá</w:t>
      </w:r>
      <w:r w:rsidR="0015179C" w:rsidRPr="00051BE3">
        <w:rPr>
          <w:rFonts w:ascii="Noto Sans" w:hAnsi="Noto Sans" w:cs="Noto Sans"/>
          <w:sz w:val="24"/>
          <w:szCs w:val="24"/>
          <w:lang w:val="es-ES"/>
        </w:rPr>
        <w:t xml:space="preserve"> acordar la revocación de las autorizaciones de instalación, previa audiencia de los interesados, por las siguientes causas:</w:t>
      </w:r>
    </w:p>
    <w:p w:rsidR="0015179C" w:rsidRPr="00051BE3" w:rsidRDefault="0015179C" w:rsidP="0015179C">
      <w:pPr>
        <w:spacing w:after="0" w:line="240" w:lineRule="auto"/>
        <w:jc w:val="both"/>
        <w:rPr>
          <w:rFonts w:ascii="Noto Sans" w:hAnsi="Noto Sans" w:cs="Noto Sans"/>
          <w:sz w:val="24"/>
          <w:szCs w:val="24"/>
          <w:lang w:val="es-ES"/>
        </w:rPr>
      </w:pPr>
    </w:p>
    <w:p w:rsidR="0015179C" w:rsidRPr="00051BE3" w:rsidRDefault="0015179C" w:rsidP="00874C5E">
      <w:pPr>
        <w:pStyle w:val="Prrafodelista"/>
        <w:numPr>
          <w:ilvl w:val="0"/>
          <w:numId w:val="27"/>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Comprobación de falsedades e irregularidades o inexactitudes esenciales en alguno de los datos expresados en la solicitud o en los documentos aportados con ella.</w:t>
      </w:r>
    </w:p>
    <w:p w:rsidR="0015179C" w:rsidRPr="00051BE3" w:rsidRDefault="0015179C" w:rsidP="00874C5E">
      <w:pPr>
        <w:pStyle w:val="Prrafodelista"/>
        <w:numPr>
          <w:ilvl w:val="0"/>
          <w:numId w:val="27"/>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Por pérdida sobrevenida de alguno de los requisitos establecidos para su obtención por cualquiera de las partes.</w:t>
      </w:r>
    </w:p>
    <w:p w:rsidR="0015179C" w:rsidRPr="00051BE3" w:rsidRDefault="0015179C" w:rsidP="00874C5E">
      <w:pPr>
        <w:pStyle w:val="Prrafodelista"/>
        <w:numPr>
          <w:ilvl w:val="0"/>
          <w:numId w:val="27"/>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Por sanción firme en vía administrativa en materia de juego.</w:t>
      </w:r>
    </w:p>
    <w:p w:rsidR="0015179C" w:rsidRPr="00051BE3" w:rsidRDefault="0015179C" w:rsidP="00874C5E">
      <w:pPr>
        <w:pStyle w:val="Prrafodelista"/>
        <w:numPr>
          <w:ilvl w:val="0"/>
          <w:numId w:val="27"/>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Por cancelación de la inscripción de los titulares en el Registro General del Juego. </w:t>
      </w:r>
    </w:p>
    <w:p w:rsidR="0015179C" w:rsidRPr="00051BE3" w:rsidRDefault="0015179C" w:rsidP="00874C5E">
      <w:pPr>
        <w:pStyle w:val="Prrafodelista"/>
        <w:numPr>
          <w:ilvl w:val="0"/>
          <w:numId w:val="27"/>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Por sentencia judicial firme que declara la extinción de la autorización de instalación.</w:t>
      </w:r>
    </w:p>
    <w:p w:rsidR="003F574C" w:rsidRPr="00051BE3" w:rsidRDefault="003F574C" w:rsidP="003F574C">
      <w:pPr>
        <w:pStyle w:val="Prrafodelista"/>
        <w:numPr>
          <w:ilvl w:val="0"/>
          <w:numId w:val="27"/>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Por la falta de instalación efectiva de un mínimo de una máquina, acreditado por la parte a la cual no le sea imputable el incumplimiento, mediante la aportación de cualquier medio de prueba admitido en derecho.</w:t>
      </w:r>
    </w:p>
    <w:p w:rsidR="003F574C" w:rsidRPr="00051BE3" w:rsidRDefault="003F574C" w:rsidP="003F574C">
      <w:pPr>
        <w:spacing w:after="0" w:line="240" w:lineRule="auto"/>
        <w:jc w:val="both"/>
        <w:rPr>
          <w:rFonts w:ascii="Noto Sans" w:hAnsi="Noto Sans" w:cs="Noto Sans"/>
          <w:sz w:val="24"/>
          <w:szCs w:val="24"/>
          <w:lang w:val="es-ES"/>
        </w:rPr>
      </w:pPr>
    </w:p>
    <w:p w:rsidR="007D1466" w:rsidRPr="00051BE3" w:rsidRDefault="007D1466" w:rsidP="007D1466">
      <w:pPr>
        <w:pStyle w:val="Prrafodelista"/>
        <w:numPr>
          <w:ilvl w:val="0"/>
          <w:numId w:val="28"/>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La extinción</w:t>
      </w:r>
      <w:r w:rsidR="00340890" w:rsidRPr="00051BE3">
        <w:rPr>
          <w:rFonts w:ascii="Noto Sans" w:hAnsi="Noto Sans" w:cs="Noto Sans"/>
          <w:sz w:val="24"/>
          <w:szCs w:val="24"/>
          <w:lang w:val="es-ES"/>
        </w:rPr>
        <w:t xml:space="preserve"> y revocación</w:t>
      </w:r>
      <w:r w:rsidRPr="00051BE3">
        <w:rPr>
          <w:rFonts w:ascii="Noto Sans" w:hAnsi="Noto Sans" w:cs="Noto Sans"/>
          <w:sz w:val="24"/>
          <w:szCs w:val="24"/>
          <w:lang w:val="es-ES"/>
        </w:rPr>
        <w:t xml:space="preserve"> de la autorización de instalación conllevará la retirada inmediata de las máquinas del establecimiento.</w:t>
      </w:r>
    </w:p>
    <w:p w:rsidR="00D957FA" w:rsidRPr="00051BE3" w:rsidRDefault="00D957FA" w:rsidP="00D957FA">
      <w:pPr>
        <w:spacing w:after="0" w:line="240" w:lineRule="auto"/>
        <w:jc w:val="both"/>
        <w:rPr>
          <w:rFonts w:ascii="Noto Sans" w:hAnsi="Noto Sans" w:cs="Noto Sans"/>
          <w:sz w:val="24"/>
          <w:szCs w:val="24"/>
          <w:lang w:val="es-ES"/>
        </w:rPr>
      </w:pPr>
    </w:p>
    <w:p w:rsidR="009218E2" w:rsidRPr="00051BE3" w:rsidRDefault="00D957FA" w:rsidP="00D957FA">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Capítulo III. Comunicación de la </w:t>
      </w:r>
      <w:r w:rsidR="009218E2" w:rsidRPr="00051BE3">
        <w:rPr>
          <w:rFonts w:ascii="Noto Sans" w:hAnsi="Noto Sans" w:cs="Noto Sans"/>
          <w:b/>
          <w:sz w:val="24"/>
          <w:szCs w:val="24"/>
          <w:lang w:val="es-ES"/>
        </w:rPr>
        <w:t xml:space="preserve"> instalación </w:t>
      </w:r>
      <w:r w:rsidR="0054473B" w:rsidRPr="00051BE3">
        <w:rPr>
          <w:rFonts w:ascii="Noto Sans" w:hAnsi="Noto Sans" w:cs="Noto Sans"/>
          <w:b/>
          <w:sz w:val="24"/>
          <w:szCs w:val="24"/>
          <w:lang w:val="es-ES"/>
        </w:rPr>
        <w:t>de las máquinas tipo B y C</w:t>
      </w:r>
    </w:p>
    <w:p w:rsidR="00EB3D60" w:rsidRPr="00051BE3" w:rsidRDefault="00EB3D60" w:rsidP="002440FD">
      <w:pPr>
        <w:spacing w:after="0" w:line="240" w:lineRule="auto"/>
        <w:jc w:val="both"/>
        <w:rPr>
          <w:rFonts w:ascii="Noto Sans" w:hAnsi="Noto Sans" w:cs="Noto Sans"/>
          <w:sz w:val="24"/>
          <w:szCs w:val="24"/>
          <w:lang w:val="es-ES"/>
        </w:rPr>
      </w:pPr>
    </w:p>
    <w:p w:rsidR="005B27A5" w:rsidRPr="00051BE3" w:rsidRDefault="005B27A5" w:rsidP="005B27A5">
      <w:pPr>
        <w:spacing w:after="0" w:line="240" w:lineRule="auto"/>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AE5EAE" w:rsidRPr="00051BE3">
        <w:rPr>
          <w:rFonts w:ascii="Noto Sans" w:hAnsi="Noto Sans" w:cs="Noto Sans"/>
          <w:b/>
          <w:sz w:val="24"/>
          <w:szCs w:val="24"/>
          <w:lang w:val="es-ES"/>
        </w:rPr>
        <w:t>6</w:t>
      </w:r>
      <w:r w:rsidR="007F2F36" w:rsidRPr="00051BE3">
        <w:rPr>
          <w:rFonts w:ascii="Noto Sans" w:hAnsi="Noto Sans" w:cs="Noto Sans"/>
          <w:b/>
          <w:sz w:val="24"/>
          <w:szCs w:val="24"/>
          <w:lang w:val="es-ES"/>
        </w:rPr>
        <w:t>2</w:t>
      </w:r>
      <w:r w:rsidRPr="00051BE3">
        <w:rPr>
          <w:rFonts w:ascii="Noto Sans" w:hAnsi="Noto Sans" w:cs="Noto Sans"/>
          <w:b/>
          <w:sz w:val="24"/>
          <w:szCs w:val="24"/>
          <w:lang w:val="es-ES"/>
        </w:rPr>
        <w:t xml:space="preserve">.  Comunicación de emplazamiento </w:t>
      </w:r>
    </w:p>
    <w:p w:rsidR="002A0DBA" w:rsidRPr="00051BE3" w:rsidRDefault="002A0DBA" w:rsidP="005B27A5">
      <w:pPr>
        <w:spacing w:after="0" w:line="240" w:lineRule="auto"/>
        <w:jc w:val="both"/>
        <w:rPr>
          <w:rFonts w:ascii="Noto Sans" w:hAnsi="Noto Sans" w:cs="Noto Sans"/>
          <w:b/>
          <w:sz w:val="24"/>
          <w:szCs w:val="24"/>
          <w:lang w:val="es-ES"/>
        </w:rPr>
      </w:pPr>
    </w:p>
    <w:p w:rsidR="005B27A5" w:rsidRPr="00051BE3" w:rsidRDefault="005B27A5" w:rsidP="005B27A5">
      <w:pPr>
        <w:pStyle w:val="Prrafodelista"/>
        <w:numPr>
          <w:ilvl w:val="0"/>
          <w:numId w:val="30"/>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 xml:space="preserve">La comunicación de emplazamiento es el documento administrativo por el que </w:t>
      </w:r>
      <w:r w:rsidR="0054473B" w:rsidRPr="00051BE3">
        <w:rPr>
          <w:rFonts w:ascii="Noto Sans" w:hAnsi="Noto Sans" w:cs="Noto Sans"/>
          <w:sz w:val="24"/>
          <w:szCs w:val="24"/>
          <w:lang w:val="es-ES"/>
        </w:rPr>
        <w:t xml:space="preserve">una empresa operadora </w:t>
      </w:r>
      <w:r w:rsidRPr="00051BE3">
        <w:rPr>
          <w:rFonts w:ascii="Noto Sans" w:hAnsi="Noto Sans" w:cs="Noto Sans"/>
          <w:sz w:val="24"/>
          <w:szCs w:val="24"/>
          <w:lang w:val="es-ES"/>
        </w:rPr>
        <w:t xml:space="preserve">comunica la instalación y explotación de una máquina de tipo B </w:t>
      </w:r>
      <w:r w:rsidR="001805AA" w:rsidRPr="00051BE3">
        <w:rPr>
          <w:rFonts w:ascii="Noto Sans" w:hAnsi="Noto Sans" w:cs="Noto Sans"/>
          <w:sz w:val="24"/>
          <w:szCs w:val="24"/>
          <w:lang w:val="es-ES"/>
        </w:rPr>
        <w:t>o</w:t>
      </w:r>
      <w:r w:rsidRPr="00051BE3">
        <w:rPr>
          <w:rFonts w:ascii="Noto Sans" w:hAnsi="Noto Sans" w:cs="Noto Sans"/>
          <w:sz w:val="24"/>
          <w:szCs w:val="24"/>
          <w:lang w:val="es-ES"/>
        </w:rPr>
        <w:t xml:space="preserve"> C específica de la que es titular en alguno de los establecimientos autorizados o en su almacén.</w:t>
      </w:r>
      <w:r w:rsidR="002C5053" w:rsidRPr="00051BE3">
        <w:rPr>
          <w:rFonts w:ascii="Noto Sans" w:hAnsi="Noto Sans" w:cs="Noto Sans"/>
          <w:sz w:val="24"/>
          <w:szCs w:val="24"/>
          <w:lang w:val="es-ES"/>
        </w:rPr>
        <w:t xml:space="preserve"> </w:t>
      </w:r>
      <w:r w:rsidR="001805AA" w:rsidRPr="00051BE3">
        <w:rPr>
          <w:rFonts w:ascii="Noto Sans" w:hAnsi="Noto Sans" w:cs="Noto Sans"/>
          <w:sz w:val="24"/>
          <w:szCs w:val="24"/>
          <w:lang w:val="es-ES"/>
        </w:rPr>
        <w:t xml:space="preserve">La comunicación de emplazamiento deberá presentarse con carácter previo a su instalación, </w:t>
      </w:r>
      <w:r w:rsidR="00D957FA" w:rsidRPr="00051BE3">
        <w:rPr>
          <w:rFonts w:ascii="Noto Sans" w:hAnsi="Noto Sans" w:cs="Noto Sans"/>
          <w:sz w:val="24"/>
          <w:szCs w:val="24"/>
          <w:lang w:val="es-ES"/>
        </w:rPr>
        <w:t xml:space="preserve">de acuerdo con el modelo normalizado que estará disponible en la página </w:t>
      </w:r>
      <w:r w:rsidR="007F2F36" w:rsidRPr="00051BE3">
        <w:rPr>
          <w:rFonts w:ascii="Noto Sans" w:hAnsi="Noto Sans" w:cs="Noto Sans"/>
          <w:sz w:val="24"/>
          <w:szCs w:val="24"/>
          <w:lang w:val="es-ES"/>
        </w:rPr>
        <w:t xml:space="preserve">web de la Dirección General de Comercio y Empresa de la Consejería de Trabajo, Comercio e Industria, </w:t>
      </w:r>
      <w:r w:rsidR="00D957FA" w:rsidRPr="00051BE3">
        <w:rPr>
          <w:rFonts w:ascii="Noto Sans" w:hAnsi="Noto Sans" w:cs="Noto Sans"/>
          <w:sz w:val="24"/>
          <w:szCs w:val="24"/>
          <w:lang w:val="es-ES"/>
        </w:rPr>
        <w:t xml:space="preserve">que figura como Anexo XXXXX  de este reglamento, </w:t>
      </w:r>
      <w:r w:rsidRPr="00051BE3">
        <w:rPr>
          <w:rFonts w:ascii="Noto Sans" w:hAnsi="Noto Sans" w:cs="Noto Sans"/>
          <w:sz w:val="24"/>
          <w:szCs w:val="24"/>
          <w:lang w:val="es-ES"/>
        </w:rPr>
        <w:t xml:space="preserve"> debidamente cumplimentado y firmado por el representante legal de la empresa operadora o gestora</w:t>
      </w:r>
      <w:r w:rsidR="00E76D92" w:rsidRPr="00051BE3">
        <w:rPr>
          <w:rFonts w:ascii="Noto Sans" w:hAnsi="Noto Sans" w:cs="Noto Sans"/>
          <w:sz w:val="24"/>
          <w:szCs w:val="24"/>
          <w:lang w:val="es-ES"/>
        </w:rPr>
        <w:t xml:space="preserve">. </w:t>
      </w:r>
    </w:p>
    <w:p w:rsidR="005B27A5" w:rsidRPr="00051BE3" w:rsidRDefault="005B27A5" w:rsidP="005B27A5">
      <w:pPr>
        <w:pStyle w:val="Prrafodelista"/>
        <w:rPr>
          <w:rFonts w:ascii="Noto Sans" w:hAnsi="Noto Sans" w:cs="Noto Sans"/>
          <w:sz w:val="24"/>
          <w:szCs w:val="24"/>
          <w:lang w:val="es-ES"/>
        </w:rPr>
      </w:pPr>
    </w:p>
    <w:p w:rsidR="005B27A5" w:rsidRPr="00051BE3" w:rsidRDefault="005B27A5" w:rsidP="005B27A5">
      <w:pPr>
        <w:pStyle w:val="Prrafodelista"/>
        <w:numPr>
          <w:ilvl w:val="0"/>
          <w:numId w:val="30"/>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Para la instalación efectiva de la máquina, se requerirá la expedición por parte de</w:t>
      </w:r>
      <w:r w:rsidR="00E76D92" w:rsidRPr="00051BE3">
        <w:rPr>
          <w:rFonts w:ascii="Noto Sans" w:hAnsi="Noto Sans" w:cs="Noto Sans"/>
          <w:sz w:val="24"/>
          <w:szCs w:val="24"/>
          <w:lang w:val="es-ES"/>
        </w:rPr>
        <w:t xml:space="preserve"> la unidad administrativa correspondiente de la Dirección General de Comercio y Empresa </w:t>
      </w:r>
      <w:r w:rsidRPr="00051BE3">
        <w:rPr>
          <w:rFonts w:ascii="Noto Sans" w:hAnsi="Noto Sans" w:cs="Noto Sans"/>
          <w:sz w:val="24"/>
          <w:szCs w:val="24"/>
          <w:lang w:val="es-ES"/>
        </w:rPr>
        <w:t>de</w:t>
      </w:r>
      <w:r w:rsidR="00B26FD3" w:rsidRPr="00051BE3">
        <w:rPr>
          <w:rFonts w:ascii="Noto Sans" w:hAnsi="Noto Sans" w:cs="Noto Sans"/>
          <w:sz w:val="24"/>
          <w:szCs w:val="24"/>
          <w:lang w:val="es-ES"/>
        </w:rPr>
        <w:t xml:space="preserve">l documento </w:t>
      </w:r>
      <w:r w:rsidR="00E76D92" w:rsidRPr="00051BE3">
        <w:rPr>
          <w:rFonts w:ascii="Noto Sans" w:hAnsi="Noto Sans" w:cs="Noto Sans"/>
          <w:sz w:val="24"/>
          <w:szCs w:val="24"/>
          <w:lang w:val="es-ES"/>
        </w:rPr>
        <w:t xml:space="preserve">de conformidad de emplazamiento de la máquina de juego </w:t>
      </w:r>
      <w:r w:rsidRPr="00051BE3">
        <w:rPr>
          <w:rFonts w:ascii="Noto Sans" w:hAnsi="Noto Sans" w:cs="Noto Sans"/>
          <w:sz w:val="24"/>
          <w:szCs w:val="24"/>
          <w:lang w:val="es-ES"/>
        </w:rPr>
        <w:t xml:space="preserve">en el que se reflejarán los siguientes datos: </w:t>
      </w:r>
    </w:p>
    <w:p w:rsidR="005B27A5" w:rsidRPr="00051BE3" w:rsidRDefault="005B27A5" w:rsidP="005B27A5">
      <w:pPr>
        <w:spacing w:after="0" w:line="240" w:lineRule="auto"/>
        <w:jc w:val="both"/>
        <w:rPr>
          <w:rFonts w:ascii="Noto Sans" w:hAnsi="Noto Sans" w:cs="Noto Sans"/>
          <w:sz w:val="24"/>
          <w:szCs w:val="24"/>
          <w:lang w:val="es-ES"/>
        </w:rPr>
      </w:pPr>
    </w:p>
    <w:p w:rsidR="005B27A5" w:rsidRPr="00051BE3" w:rsidRDefault="005B27A5" w:rsidP="005B27A5">
      <w:pPr>
        <w:pStyle w:val="Prrafodelista"/>
        <w:numPr>
          <w:ilvl w:val="0"/>
          <w:numId w:val="31"/>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Fecha de alta</w:t>
      </w:r>
      <w:r w:rsidR="004B45EF" w:rsidRPr="00051BE3">
        <w:rPr>
          <w:rFonts w:ascii="Noto Sans" w:hAnsi="Noto Sans" w:cs="Noto Sans"/>
          <w:sz w:val="24"/>
          <w:szCs w:val="24"/>
          <w:lang w:val="es-ES"/>
        </w:rPr>
        <w:t>.</w:t>
      </w:r>
    </w:p>
    <w:p w:rsidR="005B27A5" w:rsidRPr="00051BE3" w:rsidRDefault="005B27A5" w:rsidP="005B27A5">
      <w:pPr>
        <w:pStyle w:val="Prrafodelista"/>
        <w:numPr>
          <w:ilvl w:val="0"/>
          <w:numId w:val="31"/>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Datos de la empresa operadora</w:t>
      </w:r>
      <w:r w:rsidR="004B45EF" w:rsidRPr="00051BE3">
        <w:rPr>
          <w:rFonts w:ascii="Noto Sans" w:hAnsi="Noto Sans" w:cs="Noto Sans"/>
          <w:sz w:val="24"/>
          <w:szCs w:val="24"/>
          <w:lang w:val="es-ES"/>
        </w:rPr>
        <w:t>.</w:t>
      </w:r>
    </w:p>
    <w:p w:rsidR="005B27A5" w:rsidRPr="00051BE3" w:rsidRDefault="005B27A5" w:rsidP="005B27A5">
      <w:pPr>
        <w:pStyle w:val="Prrafodelista"/>
        <w:numPr>
          <w:ilvl w:val="0"/>
          <w:numId w:val="31"/>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Datos del</w:t>
      </w:r>
      <w:r w:rsidR="004B45EF" w:rsidRPr="00051BE3">
        <w:rPr>
          <w:rFonts w:ascii="Noto Sans" w:hAnsi="Noto Sans" w:cs="Noto Sans"/>
          <w:sz w:val="24"/>
          <w:szCs w:val="24"/>
          <w:lang w:val="es-ES"/>
        </w:rPr>
        <w:t xml:space="preserve"> establecimiento y de su titular.</w:t>
      </w:r>
    </w:p>
    <w:p w:rsidR="002C5053" w:rsidRPr="00051BE3" w:rsidRDefault="002C5053" w:rsidP="005B27A5">
      <w:pPr>
        <w:pStyle w:val="Prrafodelista"/>
        <w:numPr>
          <w:ilvl w:val="0"/>
          <w:numId w:val="31"/>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Datos de la máquina instalada</w:t>
      </w:r>
      <w:r w:rsidR="004B45EF" w:rsidRPr="00051BE3">
        <w:rPr>
          <w:rFonts w:ascii="Noto Sans" w:hAnsi="Noto Sans" w:cs="Noto Sans"/>
          <w:sz w:val="24"/>
          <w:szCs w:val="24"/>
          <w:lang w:val="es-ES"/>
        </w:rPr>
        <w:t>.</w:t>
      </w:r>
    </w:p>
    <w:p w:rsidR="005B27A5" w:rsidRPr="00051BE3" w:rsidRDefault="005B27A5" w:rsidP="005B27A5">
      <w:pPr>
        <w:spacing w:after="0" w:line="240" w:lineRule="auto"/>
        <w:jc w:val="both"/>
        <w:rPr>
          <w:rFonts w:ascii="Noto Sans" w:hAnsi="Noto Sans" w:cs="Noto Sans"/>
          <w:sz w:val="24"/>
          <w:szCs w:val="24"/>
          <w:lang w:val="es-ES"/>
        </w:rPr>
      </w:pPr>
    </w:p>
    <w:p w:rsidR="005B27A5" w:rsidRPr="00051BE3" w:rsidRDefault="005B27A5" w:rsidP="005B27A5">
      <w:pPr>
        <w:pStyle w:val="Prrafodelista"/>
        <w:numPr>
          <w:ilvl w:val="0"/>
          <w:numId w:val="30"/>
        </w:numPr>
        <w:spacing w:after="0" w:line="240" w:lineRule="auto"/>
        <w:jc w:val="both"/>
        <w:rPr>
          <w:rFonts w:ascii="Noto Sans" w:hAnsi="Noto Sans" w:cs="Noto Sans"/>
          <w:sz w:val="24"/>
          <w:szCs w:val="24"/>
          <w:lang w:val="es-ES"/>
        </w:rPr>
      </w:pPr>
      <w:r w:rsidRPr="00051BE3">
        <w:rPr>
          <w:rFonts w:ascii="Noto Sans" w:hAnsi="Noto Sans" w:cs="Noto Sans"/>
          <w:sz w:val="24"/>
          <w:szCs w:val="24"/>
          <w:lang w:val="es-ES"/>
        </w:rPr>
        <w:t>Todo cambio de ubicación o traslado de máquina requerirá una nueva comunicación de emplazamiento, que dará lugar a la extinción del anterior</w:t>
      </w:r>
      <w:r w:rsidR="00E76D92" w:rsidRPr="00051BE3">
        <w:rPr>
          <w:rFonts w:ascii="Noto Sans" w:hAnsi="Noto Sans" w:cs="Noto Sans"/>
          <w:sz w:val="24"/>
          <w:szCs w:val="24"/>
          <w:lang w:val="es-ES"/>
        </w:rPr>
        <w:t>, así como a la expedición de un nuevo documento de conformidad de emplazamiento</w:t>
      </w:r>
      <w:r w:rsidRPr="00051BE3">
        <w:rPr>
          <w:rFonts w:ascii="Noto Sans" w:hAnsi="Noto Sans" w:cs="Noto Sans"/>
          <w:sz w:val="24"/>
          <w:szCs w:val="24"/>
          <w:lang w:val="es-ES"/>
        </w:rPr>
        <w:t xml:space="preserve">. En </w:t>
      </w:r>
      <w:r w:rsidR="00340890" w:rsidRPr="00051BE3">
        <w:rPr>
          <w:rFonts w:ascii="Noto Sans" w:hAnsi="Noto Sans" w:cs="Noto Sans"/>
          <w:sz w:val="24"/>
          <w:szCs w:val="24"/>
          <w:lang w:val="es-ES"/>
        </w:rPr>
        <w:t xml:space="preserve">caso de que no se efectuase </w:t>
      </w:r>
      <w:r w:rsidRPr="00051BE3">
        <w:rPr>
          <w:rFonts w:ascii="Noto Sans" w:hAnsi="Noto Sans" w:cs="Noto Sans"/>
          <w:sz w:val="24"/>
          <w:szCs w:val="24"/>
          <w:lang w:val="es-ES"/>
        </w:rPr>
        <w:t xml:space="preserve"> dará lugar a la incoación de un </w:t>
      </w:r>
      <w:r w:rsidR="00340890" w:rsidRPr="00051BE3">
        <w:rPr>
          <w:rFonts w:ascii="Noto Sans" w:hAnsi="Noto Sans" w:cs="Noto Sans"/>
          <w:sz w:val="24"/>
          <w:szCs w:val="24"/>
          <w:lang w:val="es-ES"/>
        </w:rPr>
        <w:t xml:space="preserve">procedimiento </w:t>
      </w:r>
      <w:r w:rsidRPr="00051BE3">
        <w:rPr>
          <w:rFonts w:ascii="Noto Sans" w:hAnsi="Noto Sans" w:cs="Noto Sans"/>
          <w:sz w:val="24"/>
          <w:szCs w:val="24"/>
          <w:lang w:val="es-ES"/>
        </w:rPr>
        <w:t>sancionador.</w:t>
      </w:r>
    </w:p>
    <w:p w:rsidR="0095125F" w:rsidRPr="00051BE3" w:rsidRDefault="0095125F" w:rsidP="0095125F">
      <w:pPr>
        <w:spacing w:after="0" w:line="240" w:lineRule="auto"/>
        <w:jc w:val="both"/>
        <w:rPr>
          <w:rFonts w:ascii="Noto Sans" w:hAnsi="Noto Sans" w:cs="Noto Sans"/>
          <w:sz w:val="24"/>
          <w:szCs w:val="24"/>
          <w:lang w:val="es-ES"/>
        </w:rPr>
      </w:pPr>
    </w:p>
    <w:p w:rsidR="0095125F" w:rsidRPr="00051BE3" w:rsidRDefault="0095125F" w:rsidP="0095125F">
      <w:pPr>
        <w:spacing w:before="100" w:beforeAutospacing="1" w:after="100" w:afterAutospacing="1" w:line="240" w:lineRule="auto"/>
        <w:rPr>
          <w:rFonts w:ascii="Noto Sans" w:eastAsia="Times New Roman" w:hAnsi="Noto Sans" w:cs="Noto Sans"/>
          <w:b/>
          <w:sz w:val="24"/>
          <w:szCs w:val="24"/>
          <w:lang w:val="es-ES" w:eastAsia="es-ES"/>
        </w:rPr>
      </w:pPr>
      <w:bookmarkStart w:id="1" w:name="LCyL_2005_60-1_A_48"/>
      <w:bookmarkEnd w:id="1"/>
      <w:r w:rsidRPr="00051BE3">
        <w:rPr>
          <w:rFonts w:ascii="Noto Sans" w:eastAsia="Times New Roman" w:hAnsi="Noto Sans" w:cs="Noto Sans"/>
          <w:b/>
          <w:sz w:val="24"/>
          <w:szCs w:val="24"/>
          <w:lang w:val="es-ES" w:eastAsia="es-ES"/>
        </w:rPr>
        <w:t>Artículo 6</w:t>
      </w:r>
      <w:r w:rsidR="00C55CCA" w:rsidRPr="00051BE3">
        <w:rPr>
          <w:rFonts w:ascii="Noto Sans" w:eastAsia="Times New Roman" w:hAnsi="Noto Sans" w:cs="Noto Sans"/>
          <w:b/>
          <w:sz w:val="24"/>
          <w:szCs w:val="24"/>
          <w:lang w:val="es-ES" w:eastAsia="es-ES"/>
        </w:rPr>
        <w:t>3</w:t>
      </w:r>
      <w:r w:rsidRPr="00051BE3">
        <w:rPr>
          <w:rFonts w:ascii="Noto Sans" w:eastAsia="Times New Roman" w:hAnsi="Noto Sans" w:cs="Noto Sans"/>
          <w:b/>
          <w:sz w:val="24"/>
          <w:szCs w:val="24"/>
          <w:lang w:val="es-ES" w:eastAsia="es-ES"/>
        </w:rPr>
        <w:t xml:space="preserve">. Documentación a conservar en el establecimiento </w:t>
      </w:r>
    </w:p>
    <w:p w:rsidR="0095125F" w:rsidRPr="00051BE3" w:rsidRDefault="0095125F" w:rsidP="0095125F">
      <w:pPr>
        <w:spacing w:before="100" w:beforeAutospacing="1" w:after="100" w:afterAutospacing="1" w:line="240" w:lineRule="auto"/>
        <w:rPr>
          <w:rFonts w:ascii="Noto Sans" w:eastAsia="Times New Roman" w:hAnsi="Noto Sans" w:cs="Noto Sans"/>
          <w:sz w:val="24"/>
          <w:szCs w:val="24"/>
          <w:lang w:val="es-ES" w:eastAsia="es-ES"/>
        </w:rPr>
      </w:pPr>
      <w:r w:rsidRPr="00051BE3">
        <w:rPr>
          <w:rFonts w:ascii="Noto Sans" w:eastAsia="Times New Roman" w:hAnsi="Noto Sans" w:cs="Noto Sans"/>
          <w:sz w:val="24"/>
          <w:szCs w:val="24"/>
          <w:lang w:val="es-ES" w:eastAsia="es-ES"/>
        </w:rPr>
        <w:t>1.</w:t>
      </w:r>
      <w:r w:rsidRPr="00051BE3">
        <w:rPr>
          <w:rFonts w:ascii="Noto Sans" w:eastAsia="Times New Roman" w:hAnsi="Noto Sans" w:cs="Noto Sans"/>
          <w:sz w:val="24"/>
          <w:szCs w:val="24"/>
          <w:lang w:val="es-ES" w:eastAsia="es-ES"/>
        </w:rPr>
        <w:t> </w:t>
      </w:r>
      <w:r w:rsidRPr="00051BE3">
        <w:rPr>
          <w:rFonts w:ascii="Noto Sans" w:eastAsia="Times New Roman" w:hAnsi="Noto Sans" w:cs="Noto Sans"/>
          <w:sz w:val="24"/>
          <w:szCs w:val="24"/>
          <w:lang w:val="es-ES" w:eastAsia="es-ES"/>
        </w:rPr>
        <w:t>El titular del establecimiento deberá conservar en el mismo:</w:t>
      </w:r>
    </w:p>
    <w:p w:rsidR="0095125F" w:rsidRPr="00051BE3" w:rsidRDefault="0095125F" w:rsidP="0095125F">
      <w:pPr>
        <w:spacing w:before="100" w:beforeAutospacing="1" w:after="100" w:afterAutospacing="1" w:line="240" w:lineRule="auto"/>
        <w:rPr>
          <w:rFonts w:ascii="Noto Sans" w:eastAsia="Times New Roman" w:hAnsi="Noto Sans" w:cs="Noto Sans"/>
          <w:sz w:val="24"/>
          <w:szCs w:val="24"/>
          <w:lang w:val="es-ES" w:eastAsia="es-ES"/>
        </w:rPr>
      </w:pPr>
      <w:r w:rsidRPr="00051BE3">
        <w:rPr>
          <w:rFonts w:ascii="Noto Sans" w:eastAsia="Times New Roman" w:hAnsi="Noto Sans" w:cs="Noto Sans"/>
          <w:sz w:val="24"/>
          <w:szCs w:val="24"/>
          <w:lang w:val="es-ES" w:eastAsia="es-ES"/>
        </w:rPr>
        <w:t xml:space="preserve">a) </w:t>
      </w:r>
      <w:r w:rsidRPr="00051BE3">
        <w:rPr>
          <w:rFonts w:ascii="Noto Sans" w:eastAsia="Times New Roman" w:hAnsi="Noto Sans" w:cs="Noto Sans"/>
          <w:sz w:val="24"/>
          <w:szCs w:val="24"/>
          <w:lang w:val="es-ES" w:eastAsia="es-ES"/>
        </w:rPr>
        <w:t> </w:t>
      </w:r>
      <w:r w:rsidRPr="00051BE3">
        <w:rPr>
          <w:rFonts w:ascii="Noto Sans" w:eastAsia="Times New Roman" w:hAnsi="Noto Sans" w:cs="Noto Sans"/>
          <w:sz w:val="24"/>
          <w:szCs w:val="24"/>
          <w:lang w:val="es-ES" w:eastAsia="es-ES"/>
        </w:rPr>
        <w:t>La autorización de instalación en establecimientos de hostelería, y, en el caso de salones, bingos y casinos,  la autorización para el funcionamiento de dichos establecimientos. Dicha autorización deberá permanecer expuesta a la vista del público.</w:t>
      </w:r>
    </w:p>
    <w:p w:rsidR="0095125F" w:rsidRPr="00051BE3" w:rsidRDefault="0095125F" w:rsidP="0095125F">
      <w:pPr>
        <w:spacing w:before="100" w:beforeAutospacing="1" w:after="100" w:afterAutospacing="1" w:line="240" w:lineRule="auto"/>
        <w:rPr>
          <w:rFonts w:ascii="Noto Sans" w:eastAsia="Times New Roman" w:hAnsi="Noto Sans" w:cs="Noto Sans"/>
          <w:sz w:val="24"/>
          <w:szCs w:val="24"/>
          <w:lang w:val="es-ES" w:eastAsia="es-ES"/>
        </w:rPr>
      </w:pPr>
      <w:r w:rsidRPr="00051BE3">
        <w:rPr>
          <w:rFonts w:ascii="Noto Sans" w:eastAsia="Times New Roman" w:hAnsi="Noto Sans" w:cs="Noto Sans"/>
          <w:sz w:val="24"/>
          <w:szCs w:val="24"/>
          <w:lang w:val="es-ES" w:eastAsia="es-ES"/>
        </w:rPr>
        <w:t>b)</w:t>
      </w:r>
      <w:r w:rsidRPr="00051BE3">
        <w:rPr>
          <w:rFonts w:ascii="Noto Sans" w:eastAsia="Times New Roman" w:hAnsi="Noto Sans" w:cs="Noto Sans"/>
          <w:sz w:val="24"/>
          <w:szCs w:val="24"/>
          <w:lang w:val="es-ES" w:eastAsia="es-ES"/>
        </w:rPr>
        <w:t> </w:t>
      </w:r>
      <w:r w:rsidRPr="00051BE3">
        <w:rPr>
          <w:rFonts w:ascii="Noto Sans" w:eastAsia="Times New Roman" w:hAnsi="Noto Sans" w:cs="Noto Sans"/>
          <w:sz w:val="24"/>
          <w:szCs w:val="24"/>
          <w:lang w:val="es-ES" w:eastAsia="es-ES"/>
        </w:rPr>
        <w:t>Documento de conformidad de</w:t>
      </w:r>
      <w:r w:rsidR="001805AA" w:rsidRPr="00051BE3">
        <w:rPr>
          <w:rFonts w:ascii="Noto Sans" w:eastAsia="Times New Roman" w:hAnsi="Noto Sans" w:cs="Noto Sans"/>
          <w:sz w:val="24"/>
          <w:szCs w:val="24"/>
          <w:lang w:val="es-ES" w:eastAsia="es-ES"/>
        </w:rPr>
        <w:t xml:space="preserve"> comunicación de </w:t>
      </w:r>
      <w:r w:rsidRPr="00051BE3">
        <w:rPr>
          <w:rFonts w:ascii="Noto Sans" w:eastAsia="Times New Roman" w:hAnsi="Noto Sans" w:cs="Noto Sans"/>
          <w:sz w:val="24"/>
          <w:szCs w:val="24"/>
          <w:lang w:val="es-ES" w:eastAsia="es-ES"/>
        </w:rPr>
        <w:t xml:space="preserve"> emplazamiento.</w:t>
      </w:r>
    </w:p>
    <w:p w:rsidR="0095125F" w:rsidRPr="00051BE3" w:rsidRDefault="0095125F" w:rsidP="0095125F">
      <w:pPr>
        <w:spacing w:before="100" w:beforeAutospacing="1" w:after="100" w:afterAutospacing="1" w:line="240" w:lineRule="auto"/>
        <w:rPr>
          <w:rFonts w:ascii="Noto Sans" w:eastAsia="Times New Roman" w:hAnsi="Noto Sans" w:cs="Noto Sans"/>
          <w:sz w:val="24"/>
          <w:szCs w:val="24"/>
          <w:lang w:val="es-ES" w:eastAsia="es-ES"/>
        </w:rPr>
      </w:pPr>
      <w:r w:rsidRPr="00051BE3">
        <w:rPr>
          <w:rFonts w:ascii="Noto Sans" w:eastAsia="Times New Roman" w:hAnsi="Noto Sans" w:cs="Noto Sans"/>
          <w:sz w:val="24"/>
          <w:szCs w:val="24"/>
          <w:lang w:val="es-ES" w:eastAsia="es-ES"/>
        </w:rPr>
        <w:t>c)</w:t>
      </w:r>
      <w:r w:rsidRPr="00051BE3">
        <w:rPr>
          <w:rFonts w:ascii="Noto Sans" w:eastAsia="Times New Roman" w:hAnsi="Noto Sans" w:cs="Noto Sans"/>
          <w:sz w:val="24"/>
          <w:szCs w:val="24"/>
          <w:lang w:val="es-ES" w:eastAsia="es-ES"/>
        </w:rPr>
        <w:t> </w:t>
      </w:r>
      <w:r w:rsidRPr="00051BE3">
        <w:rPr>
          <w:rFonts w:ascii="Noto Sans" w:eastAsia="Times New Roman" w:hAnsi="Noto Sans" w:cs="Noto Sans"/>
          <w:sz w:val="24"/>
          <w:szCs w:val="24"/>
          <w:lang w:val="es-ES" w:eastAsia="es-ES"/>
        </w:rPr>
        <w:t xml:space="preserve">Las hojas de reclamaciones </w:t>
      </w:r>
      <w:r w:rsidR="002031D7" w:rsidRPr="00051BE3">
        <w:rPr>
          <w:rFonts w:ascii="Noto Sans" w:eastAsia="Times New Roman" w:hAnsi="Noto Sans" w:cs="Noto Sans"/>
          <w:sz w:val="24"/>
          <w:szCs w:val="24"/>
          <w:lang w:val="es-ES" w:eastAsia="es-ES"/>
        </w:rPr>
        <w:t xml:space="preserve">o denuncias según el modelo previsto en el Decreto 46/2009, de 10 de julio, sobre hojas de reclamaciones o denuncia en materia de consumo. </w:t>
      </w:r>
    </w:p>
    <w:p w:rsidR="0095125F" w:rsidRPr="00051BE3" w:rsidRDefault="0095125F" w:rsidP="0095125F">
      <w:pPr>
        <w:spacing w:before="100" w:beforeAutospacing="1" w:after="100" w:afterAutospacing="1" w:line="240" w:lineRule="auto"/>
        <w:rPr>
          <w:rFonts w:ascii="Noto Sans" w:eastAsia="Times New Roman" w:hAnsi="Noto Sans" w:cs="Noto Sans"/>
          <w:b/>
          <w:sz w:val="24"/>
          <w:szCs w:val="24"/>
          <w:lang w:val="es-ES" w:eastAsia="es-ES"/>
        </w:rPr>
      </w:pPr>
      <w:r w:rsidRPr="00051BE3">
        <w:rPr>
          <w:rFonts w:ascii="Noto Sans" w:eastAsia="Times New Roman" w:hAnsi="Noto Sans" w:cs="Noto Sans"/>
          <w:b/>
          <w:sz w:val="24"/>
          <w:szCs w:val="24"/>
          <w:lang w:val="es-ES" w:eastAsia="es-ES"/>
        </w:rPr>
        <w:t>Artículo 6</w:t>
      </w:r>
      <w:r w:rsidR="00C55CCA" w:rsidRPr="00051BE3">
        <w:rPr>
          <w:rFonts w:ascii="Noto Sans" w:eastAsia="Times New Roman" w:hAnsi="Noto Sans" w:cs="Noto Sans"/>
          <w:b/>
          <w:sz w:val="24"/>
          <w:szCs w:val="24"/>
          <w:lang w:val="es-ES" w:eastAsia="es-ES"/>
        </w:rPr>
        <w:t>4</w:t>
      </w:r>
      <w:r w:rsidRPr="00051BE3">
        <w:rPr>
          <w:rFonts w:ascii="Noto Sans" w:eastAsia="Times New Roman" w:hAnsi="Noto Sans" w:cs="Noto Sans"/>
          <w:b/>
          <w:sz w:val="24"/>
          <w:szCs w:val="24"/>
          <w:lang w:val="es-ES" w:eastAsia="es-ES"/>
        </w:rPr>
        <w:t xml:space="preserve">. Documentación de la máquina </w:t>
      </w:r>
    </w:p>
    <w:p w:rsidR="0095125F" w:rsidRPr="00051BE3" w:rsidRDefault="0095125F" w:rsidP="0095125F">
      <w:pPr>
        <w:spacing w:before="100" w:beforeAutospacing="1" w:after="100" w:afterAutospacing="1" w:line="240" w:lineRule="auto"/>
        <w:rPr>
          <w:rFonts w:ascii="Noto Sans" w:eastAsia="Times New Roman" w:hAnsi="Noto Sans" w:cs="Noto Sans"/>
          <w:sz w:val="24"/>
          <w:szCs w:val="24"/>
          <w:lang w:val="es-ES" w:eastAsia="es-ES"/>
        </w:rPr>
      </w:pPr>
      <w:r w:rsidRPr="00051BE3">
        <w:rPr>
          <w:rFonts w:ascii="Noto Sans" w:eastAsia="Times New Roman" w:hAnsi="Noto Sans" w:cs="Noto Sans"/>
          <w:sz w:val="24"/>
          <w:szCs w:val="24"/>
          <w:lang w:val="es-ES" w:eastAsia="es-ES"/>
        </w:rPr>
        <w:t>Todas las máquinas a que se refiere este Reglamento, y que se encuentren instaladas y en explotación, han de llevar necesariamente incorporadas y de forma visible:</w:t>
      </w:r>
    </w:p>
    <w:p w:rsidR="0095125F" w:rsidRPr="00051BE3" w:rsidRDefault="0095125F" w:rsidP="0095125F">
      <w:pPr>
        <w:spacing w:before="100" w:beforeAutospacing="1" w:after="100" w:afterAutospacing="1" w:line="240" w:lineRule="auto"/>
        <w:rPr>
          <w:rFonts w:ascii="Noto Sans" w:eastAsia="Times New Roman" w:hAnsi="Noto Sans" w:cs="Noto Sans"/>
          <w:sz w:val="24"/>
          <w:szCs w:val="24"/>
          <w:lang w:val="es-ES" w:eastAsia="es-ES"/>
        </w:rPr>
      </w:pPr>
      <w:r w:rsidRPr="00051BE3">
        <w:rPr>
          <w:rFonts w:ascii="Noto Sans" w:eastAsia="Times New Roman" w:hAnsi="Noto Sans" w:cs="Noto Sans"/>
          <w:sz w:val="24"/>
          <w:szCs w:val="24"/>
          <w:lang w:val="es-ES" w:eastAsia="es-ES"/>
        </w:rPr>
        <w:lastRenderedPageBreak/>
        <w:t>a) Las marcas de fábrica.</w:t>
      </w:r>
    </w:p>
    <w:p w:rsidR="0095125F" w:rsidRPr="00051BE3" w:rsidRDefault="0095125F" w:rsidP="0095125F">
      <w:pPr>
        <w:spacing w:before="100" w:beforeAutospacing="1" w:after="100" w:afterAutospacing="1" w:line="240" w:lineRule="auto"/>
        <w:rPr>
          <w:rFonts w:ascii="Noto Sans" w:eastAsia="Times New Roman" w:hAnsi="Noto Sans" w:cs="Noto Sans"/>
          <w:sz w:val="24"/>
          <w:szCs w:val="24"/>
          <w:lang w:val="es-ES" w:eastAsia="es-ES"/>
        </w:rPr>
      </w:pPr>
      <w:r w:rsidRPr="00051BE3">
        <w:rPr>
          <w:rFonts w:ascii="Noto Sans" w:eastAsia="Times New Roman" w:hAnsi="Noto Sans" w:cs="Noto Sans"/>
          <w:sz w:val="24"/>
          <w:szCs w:val="24"/>
          <w:lang w:val="es-ES" w:eastAsia="es-ES"/>
        </w:rPr>
        <w:t>b) La autorización de explotación debidamente protegida, que acompañará a la máquina en todos sus traslados e instalaciones o, en su caso, el permiso de explotación provisional.</w:t>
      </w:r>
    </w:p>
    <w:p w:rsidR="0095125F" w:rsidRPr="00DF4828" w:rsidRDefault="0095125F" w:rsidP="0095125F">
      <w:pPr>
        <w:spacing w:before="100" w:beforeAutospacing="1" w:after="100" w:afterAutospacing="1" w:line="240" w:lineRule="auto"/>
        <w:rPr>
          <w:rFonts w:ascii="Noto Sans" w:eastAsia="Times New Roman" w:hAnsi="Noto Sans" w:cs="Noto Sans"/>
          <w:sz w:val="24"/>
          <w:szCs w:val="24"/>
          <w:lang w:val="es-ES" w:eastAsia="es-ES"/>
        </w:rPr>
      </w:pPr>
      <w:r w:rsidRPr="00051BE3">
        <w:rPr>
          <w:rFonts w:ascii="Noto Sans" w:eastAsia="Times New Roman" w:hAnsi="Noto Sans" w:cs="Noto Sans"/>
          <w:sz w:val="24"/>
          <w:szCs w:val="24"/>
          <w:lang w:val="es-ES" w:eastAsia="es-ES"/>
        </w:rPr>
        <w:t xml:space="preserve">c) Documento de conformidad de </w:t>
      </w:r>
      <w:r w:rsidR="001805AA" w:rsidRPr="00051BE3">
        <w:rPr>
          <w:rFonts w:ascii="Noto Sans" w:eastAsia="Times New Roman" w:hAnsi="Noto Sans" w:cs="Noto Sans"/>
          <w:sz w:val="24"/>
          <w:szCs w:val="24"/>
          <w:lang w:val="es-ES" w:eastAsia="es-ES"/>
        </w:rPr>
        <w:t xml:space="preserve">comunicación de </w:t>
      </w:r>
      <w:r w:rsidRPr="00051BE3">
        <w:rPr>
          <w:rFonts w:ascii="Noto Sans" w:eastAsia="Times New Roman" w:hAnsi="Noto Sans" w:cs="Noto Sans"/>
          <w:sz w:val="24"/>
          <w:szCs w:val="24"/>
          <w:lang w:val="es-ES" w:eastAsia="es-ES"/>
        </w:rPr>
        <w:t>emplazamiento.</w:t>
      </w:r>
    </w:p>
    <w:p w:rsidR="005B27A5" w:rsidRPr="00DF4828" w:rsidRDefault="005B27A5"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697B64" w:rsidRPr="00051BE3" w:rsidRDefault="009448D2" w:rsidP="005A431F">
      <w:pPr>
        <w:spacing w:after="0"/>
        <w:jc w:val="center"/>
        <w:rPr>
          <w:rFonts w:ascii="Noto Sans" w:hAnsi="Noto Sans" w:cs="Noto Sans"/>
          <w:b/>
          <w:sz w:val="24"/>
          <w:szCs w:val="24"/>
          <w:lang w:val="es-ES"/>
        </w:rPr>
      </w:pPr>
      <w:r w:rsidRPr="00051BE3">
        <w:rPr>
          <w:rFonts w:ascii="Noto Sans" w:hAnsi="Noto Sans" w:cs="Noto Sans"/>
          <w:b/>
          <w:sz w:val="24"/>
          <w:szCs w:val="24"/>
          <w:lang w:val="es-ES"/>
        </w:rPr>
        <w:t>TÍTULO VI</w:t>
      </w:r>
      <w:r w:rsidR="00816866" w:rsidRPr="00051BE3">
        <w:rPr>
          <w:rFonts w:ascii="Noto Sans" w:hAnsi="Noto Sans" w:cs="Noto Sans"/>
          <w:b/>
          <w:sz w:val="24"/>
          <w:szCs w:val="24"/>
          <w:lang w:val="es-ES"/>
        </w:rPr>
        <w:t>I</w:t>
      </w:r>
    </w:p>
    <w:p w:rsidR="00697B64" w:rsidRPr="00051BE3" w:rsidRDefault="002A1454" w:rsidP="005A431F">
      <w:pPr>
        <w:spacing w:after="0"/>
        <w:jc w:val="center"/>
        <w:rPr>
          <w:rFonts w:ascii="Noto Sans" w:hAnsi="Noto Sans" w:cs="Noto Sans"/>
          <w:b/>
          <w:sz w:val="24"/>
          <w:szCs w:val="24"/>
          <w:lang w:val="es-ES"/>
        </w:rPr>
      </w:pPr>
      <w:r w:rsidRPr="00051BE3">
        <w:rPr>
          <w:rFonts w:ascii="Noto Sans" w:hAnsi="Noto Sans" w:cs="Noto Sans"/>
          <w:b/>
          <w:sz w:val="24"/>
          <w:szCs w:val="24"/>
          <w:lang w:val="es-ES"/>
        </w:rPr>
        <w:t xml:space="preserve">PROHIBICIONES, </w:t>
      </w:r>
      <w:r w:rsidR="009448D2" w:rsidRPr="00051BE3">
        <w:rPr>
          <w:rFonts w:ascii="Noto Sans" w:hAnsi="Noto Sans" w:cs="Noto Sans"/>
          <w:b/>
          <w:sz w:val="24"/>
          <w:szCs w:val="24"/>
          <w:lang w:val="es-ES"/>
        </w:rPr>
        <w:t>INSPECCIÓN Y RÉGIMEN SANCIONADOR</w:t>
      </w:r>
    </w:p>
    <w:p w:rsidR="00697B64" w:rsidRPr="00051BE3" w:rsidRDefault="00697B64" w:rsidP="005A431F">
      <w:pPr>
        <w:spacing w:after="0"/>
        <w:jc w:val="both"/>
        <w:rPr>
          <w:rFonts w:ascii="Noto Sans" w:hAnsi="Noto Sans" w:cs="Noto Sans"/>
          <w:sz w:val="24"/>
          <w:szCs w:val="24"/>
          <w:lang w:val="es-ES"/>
        </w:rPr>
      </w:pPr>
    </w:p>
    <w:p w:rsidR="00697B64" w:rsidRPr="00051BE3" w:rsidRDefault="00697B64" w:rsidP="005A431F">
      <w:pPr>
        <w:spacing w:after="0"/>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AE5EAE" w:rsidRPr="00051BE3">
        <w:rPr>
          <w:rFonts w:ascii="Noto Sans" w:hAnsi="Noto Sans" w:cs="Noto Sans"/>
          <w:b/>
          <w:sz w:val="24"/>
          <w:szCs w:val="24"/>
          <w:lang w:val="es-ES"/>
        </w:rPr>
        <w:t>6</w:t>
      </w:r>
      <w:r w:rsidR="00C55CCA" w:rsidRPr="00051BE3">
        <w:rPr>
          <w:rFonts w:ascii="Noto Sans" w:hAnsi="Noto Sans" w:cs="Noto Sans"/>
          <w:b/>
          <w:sz w:val="24"/>
          <w:szCs w:val="24"/>
          <w:lang w:val="es-ES"/>
        </w:rPr>
        <w:t>5</w:t>
      </w:r>
      <w:r w:rsidR="009448D2" w:rsidRPr="00051BE3">
        <w:rPr>
          <w:rFonts w:ascii="Noto Sans" w:hAnsi="Noto Sans" w:cs="Noto Sans"/>
          <w:b/>
          <w:sz w:val="24"/>
          <w:szCs w:val="24"/>
          <w:lang w:val="es-ES"/>
        </w:rPr>
        <w:t xml:space="preserve">. </w:t>
      </w:r>
      <w:r w:rsidRPr="00051BE3">
        <w:rPr>
          <w:rFonts w:ascii="Noto Sans" w:hAnsi="Noto Sans" w:cs="Noto Sans"/>
          <w:b/>
          <w:sz w:val="24"/>
          <w:szCs w:val="24"/>
          <w:lang w:val="es-ES"/>
        </w:rPr>
        <w:t xml:space="preserve">Inspección </w:t>
      </w:r>
    </w:p>
    <w:p w:rsidR="00697B64" w:rsidRPr="00051BE3" w:rsidRDefault="00697B64" w:rsidP="005A431F">
      <w:pPr>
        <w:spacing w:after="0"/>
        <w:jc w:val="both"/>
        <w:rPr>
          <w:rFonts w:ascii="Noto Sans" w:hAnsi="Noto Sans" w:cs="Noto Sans"/>
          <w:b/>
          <w:sz w:val="24"/>
          <w:szCs w:val="24"/>
          <w:lang w:val="es-ES"/>
        </w:rPr>
      </w:pPr>
    </w:p>
    <w:p w:rsidR="00697B64" w:rsidRPr="00051BE3" w:rsidRDefault="00697B64" w:rsidP="005A431F">
      <w:pPr>
        <w:spacing w:after="0"/>
        <w:jc w:val="both"/>
        <w:rPr>
          <w:rFonts w:ascii="Noto Sans" w:hAnsi="Noto Sans" w:cs="Noto Sans"/>
          <w:sz w:val="24"/>
          <w:szCs w:val="24"/>
          <w:lang w:val="es-ES"/>
        </w:rPr>
      </w:pPr>
      <w:r w:rsidRPr="00051BE3">
        <w:rPr>
          <w:rFonts w:ascii="Noto Sans" w:hAnsi="Noto Sans" w:cs="Noto Sans"/>
          <w:sz w:val="24"/>
          <w:szCs w:val="24"/>
          <w:lang w:val="es-ES"/>
        </w:rPr>
        <w:t xml:space="preserve">La inspección, vigilancia y control de lo establecido en el presente reglamento corresponde a la Consejería de Trabajo, Comercio e Industria, que ha de desarrollarla mediante medios propios del personal funcionario con competencias inspectoras, y/o con la colaboración de la Administración General del Estado prestada por personal funcionario designado a estos efectos en el convenio correspondiente; todo de ello de conformidad con los artículos 25 y 26 de la Ley 8/2014. </w:t>
      </w:r>
    </w:p>
    <w:p w:rsidR="00697B64" w:rsidRPr="00051BE3" w:rsidRDefault="00697B64" w:rsidP="005A431F">
      <w:pPr>
        <w:spacing w:after="0"/>
        <w:jc w:val="both"/>
        <w:rPr>
          <w:rFonts w:ascii="Noto Sans" w:hAnsi="Noto Sans" w:cs="Noto Sans"/>
          <w:sz w:val="24"/>
          <w:szCs w:val="24"/>
          <w:lang w:val="es-ES"/>
        </w:rPr>
      </w:pPr>
    </w:p>
    <w:p w:rsidR="00697B64" w:rsidRPr="00051BE3" w:rsidRDefault="00697B64" w:rsidP="005A431F">
      <w:pPr>
        <w:spacing w:after="0"/>
        <w:jc w:val="both"/>
        <w:rPr>
          <w:rFonts w:ascii="Noto Sans" w:hAnsi="Noto Sans" w:cs="Noto Sans"/>
          <w:b/>
          <w:sz w:val="24"/>
          <w:szCs w:val="24"/>
          <w:lang w:val="es-ES"/>
        </w:rPr>
      </w:pPr>
      <w:r w:rsidRPr="00051BE3">
        <w:rPr>
          <w:rFonts w:ascii="Noto Sans" w:hAnsi="Noto Sans" w:cs="Noto Sans"/>
          <w:b/>
          <w:sz w:val="24"/>
          <w:szCs w:val="24"/>
          <w:lang w:val="es-ES"/>
        </w:rPr>
        <w:t xml:space="preserve">Artículo </w:t>
      </w:r>
      <w:r w:rsidR="00AE5EAE" w:rsidRPr="00051BE3">
        <w:rPr>
          <w:rFonts w:ascii="Noto Sans" w:hAnsi="Noto Sans" w:cs="Noto Sans"/>
          <w:b/>
          <w:sz w:val="24"/>
          <w:szCs w:val="24"/>
          <w:lang w:val="es-ES"/>
        </w:rPr>
        <w:t>6</w:t>
      </w:r>
      <w:r w:rsidR="00C55CCA" w:rsidRPr="00051BE3">
        <w:rPr>
          <w:rFonts w:ascii="Noto Sans" w:hAnsi="Noto Sans" w:cs="Noto Sans"/>
          <w:b/>
          <w:sz w:val="24"/>
          <w:szCs w:val="24"/>
          <w:lang w:val="es-ES"/>
        </w:rPr>
        <w:t>6</w:t>
      </w:r>
      <w:r w:rsidR="009448D2" w:rsidRPr="00051BE3">
        <w:rPr>
          <w:rFonts w:ascii="Noto Sans" w:hAnsi="Noto Sans" w:cs="Noto Sans"/>
          <w:b/>
          <w:sz w:val="24"/>
          <w:szCs w:val="24"/>
          <w:lang w:val="es-ES"/>
        </w:rPr>
        <w:t xml:space="preserve">. </w:t>
      </w:r>
      <w:r w:rsidRPr="00051BE3">
        <w:rPr>
          <w:rFonts w:ascii="Noto Sans" w:hAnsi="Noto Sans" w:cs="Noto Sans"/>
          <w:b/>
          <w:sz w:val="24"/>
          <w:szCs w:val="24"/>
          <w:lang w:val="es-ES"/>
        </w:rPr>
        <w:t>Infracciones y sanciones</w:t>
      </w:r>
    </w:p>
    <w:p w:rsidR="00697B64" w:rsidRPr="00051BE3" w:rsidRDefault="00697B64" w:rsidP="005A431F">
      <w:pPr>
        <w:spacing w:after="0"/>
        <w:jc w:val="both"/>
        <w:rPr>
          <w:rFonts w:ascii="Noto Sans" w:hAnsi="Noto Sans" w:cs="Noto Sans"/>
          <w:sz w:val="24"/>
          <w:szCs w:val="24"/>
          <w:lang w:val="es-ES"/>
        </w:rPr>
      </w:pPr>
      <w:r w:rsidRPr="00051BE3">
        <w:rPr>
          <w:rFonts w:ascii="Noto Sans" w:hAnsi="Noto Sans" w:cs="Noto Sans"/>
          <w:sz w:val="24"/>
          <w:szCs w:val="24"/>
          <w:lang w:val="es-ES"/>
        </w:rPr>
        <w:t xml:space="preserve">Los incumplimientos de las prescripciones que regula este Reglamento dan lugar a las responsabilidades administrativas correspondientes y a la aplicación del régimen sancionador que establece la Ley 8/2014. </w:t>
      </w:r>
    </w:p>
    <w:p w:rsidR="002A1454" w:rsidRPr="00051BE3" w:rsidRDefault="002A1454" w:rsidP="005A431F">
      <w:pPr>
        <w:spacing w:after="0"/>
        <w:jc w:val="both"/>
        <w:rPr>
          <w:rFonts w:ascii="Noto Sans" w:hAnsi="Noto Sans" w:cs="Noto Sans"/>
          <w:sz w:val="24"/>
          <w:szCs w:val="24"/>
          <w:lang w:val="es-ES"/>
        </w:rPr>
      </w:pPr>
    </w:p>
    <w:p w:rsidR="002A1454" w:rsidRPr="00051BE3" w:rsidRDefault="002A1454" w:rsidP="005A431F">
      <w:pPr>
        <w:spacing w:after="0"/>
        <w:jc w:val="both"/>
        <w:rPr>
          <w:rFonts w:ascii="Noto Sans" w:hAnsi="Noto Sans" w:cs="Noto Sans"/>
          <w:b/>
          <w:sz w:val="24"/>
          <w:szCs w:val="24"/>
          <w:lang w:val="es-ES"/>
        </w:rPr>
      </w:pPr>
      <w:r w:rsidRPr="00051BE3">
        <w:rPr>
          <w:rFonts w:ascii="Noto Sans" w:hAnsi="Noto Sans" w:cs="Noto Sans"/>
          <w:b/>
          <w:sz w:val="24"/>
          <w:szCs w:val="24"/>
          <w:lang w:val="es-ES"/>
        </w:rPr>
        <w:t>Artículo 6</w:t>
      </w:r>
      <w:r w:rsidR="00C55CCA" w:rsidRPr="00051BE3">
        <w:rPr>
          <w:rFonts w:ascii="Noto Sans" w:hAnsi="Noto Sans" w:cs="Noto Sans"/>
          <w:b/>
          <w:sz w:val="24"/>
          <w:szCs w:val="24"/>
          <w:lang w:val="es-ES"/>
        </w:rPr>
        <w:t>7</w:t>
      </w:r>
      <w:r w:rsidR="000E053E" w:rsidRPr="00051BE3">
        <w:rPr>
          <w:rFonts w:ascii="Noto Sans" w:hAnsi="Noto Sans" w:cs="Noto Sans"/>
          <w:b/>
          <w:sz w:val="24"/>
          <w:szCs w:val="24"/>
          <w:lang w:val="es-ES"/>
        </w:rPr>
        <w:tab/>
      </w:r>
      <w:r w:rsidRPr="00051BE3">
        <w:rPr>
          <w:rFonts w:ascii="Noto Sans" w:hAnsi="Noto Sans" w:cs="Noto Sans"/>
          <w:b/>
          <w:sz w:val="24"/>
          <w:szCs w:val="24"/>
          <w:lang w:val="es-ES"/>
        </w:rPr>
        <w:t>. Prohibiciones</w:t>
      </w:r>
    </w:p>
    <w:p w:rsidR="002A1454" w:rsidRPr="00051BE3" w:rsidRDefault="002A1454" w:rsidP="005A431F">
      <w:pPr>
        <w:spacing w:after="0"/>
        <w:jc w:val="both"/>
        <w:rPr>
          <w:rFonts w:ascii="Noto Sans" w:hAnsi="Noto Sans" w:cs="Noto Sans"/>
          <w:b/>
          <w:sz w:val="24"/>
          <w:szCs w:val="24"/>
          <w:lang w:val="es-ES"/>
        </w:rPr>
      </w:pPr>
    </w:p>
    <w:p w:rsidR="00EB3D60" w:rsidRPr="00DF4828" w:rsidRDefault="002A1454" w:rsidP="00A80816">
      <w:pPr>
        <w:spacing w:after="0"/>
        <w:jc w:val="both"/>
        <w:rPr>
          <w:rFonts w:ascii="Noto Sans" w:hAnsi="Noto Sans" w:cs="Noto Sans"/>
          <w:sz w:val="24"/>
          <w:szCs w:val="24"/>
          <w:lang w:val="es-ES"/>
        </w:rPr>
      </w:pPr>
      <w:r w:rsidRPr="00051BE3">
        <w:rPr>
          <w:rFonts w:ascii="Noto Sans" w:hAnsi="Noto Sans" w:cs="Noto Sans"/>
          <w:sz w:val="24"/>
          <w:szCs w:val="24"/>
          <w:lang w:val="es-ES"/>
        </w:rPr>
        <w:t>Está prohibido el juego  a los menores de edad en las máquinas de tipo B instaladas en los establecimientos de hostelería</w:t>
      </w:r>
      <w:r w:rsidRPr="00051BE3">
        <w:rPr>
          <w:rFonts w:ascii="Noto Sans" w:hAnsi="Noto Sans" w:cs="Noto Sans"/>
          <w:b/>
          <w:sz w:val="24"/>
          <w:szCs w:val="24"/>
          <w:lang w:val="es-ES"/>
        </w:rPr>
        <w:t>. En caso de infracción, responderán de forma solidaria los titulares de las autorizaciones de instalación.</w:t>
      </w:r>
      <w:r w:rsidRPr="00DF4828">
        <w:rPr>
          <w:rFonts w:ascii="Noto Sans" w:hAnsi="Noto Sans" w:cs="Noto Sans"/>
          <w:b/>
          <w:sz w:val="24"/>
          <w:szCs w:val="24"/>
          <w:lang w:val="es-ES"/>
        </w:rPr>
        <w:t xml:space="preserve"> </w:t>
      </w: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p w:rsidR="00EB3D60" w:rsidRPr="00DF4828" w:rsidRDefault="00EB3D60" w:rsidP="002440FD">
      <w:pPr>
        <w:spacing w:after="0" w:line="240" w:lineRule="auto"/>
        <w:jc w:val="both"/>
        <w:rPr>
          <w:rFonts w:ascii="Noto Sans" w:hAnsi="Noto Sans" w:cs="Noto Sans"/>
          <w:sz w:val="24"/>
          <w:szCs w:val="24"/>
          <w:lang w:val="es-ES"/>
        </w:rPr>
      </w:pPr>
    </w:p>
    <w:sectPr w:rsidR="00EB3D60" w:rsidRPr="00DF4828" w:rsidSect="00331E37">
      <w:headerReference w:type="default" r:id="rId13"/>
      <w:footerReference w:type="default" r:id="rId14"/>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8B" w:rsidRDefault="001D328B" w:rsidP="00331E37">
      <w:pPr>
        <w:spacing w:after="0" w:line="240" w:lineRule="auto"/>
      </w:pPr>
      <w:r>
        <w:separator/>
      </w:r>
    </w:p>
  </w:endnote>
  <w:endnote w:type="continuationSeparator" w:id="0">
    <w:p w:rsidR="001D328B" w:rsidRDefault="001D328B" w:rsidP="0033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gacySanITCBoo">
    <w:altName w:val="Lucida Sans Typewriter"/>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Segoe UI"/>
    <w:charset w:val="00"/>
    <w:family w:val="swiss"/>
    <w:pitch w:val="variable"/>
    <w:sig w:usb0="00000001" w:usb1="400078FF" w:usb2="00000021"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2579"/>
      <w:docPartObj>
        <w:docPartGallery w:val="Page Numbers (Bottom of Page)"/>
        <w:docPartUnique/>
      </w:docPartObj>
    </w:sdtPr>
    <w:sdtEndPr/>
    <w:sdtContent>
      <w:p w:rsidR="001D328B" w:rsidRDefault="00173728">
        <w:pPr>
          <w:pStyle w:val="Piedepgina"/>
        </w:pPr>
        <w:r>
          <w:fldChar w:fldCharType="begin"/>
        </w:r>
        <w:r>
          <w:instrText xml:space="preserve"> PAGE   \* MERGEFORMAT </w:instrText>
        </w:r>
        <w:r>
          <w:fldChar w:fldCharType="separate"/>
        </w:r>
        <w:r>
          <w:rPr>
            <w:noProof/>
          </w:rPr>
          <w:t>1</w:t>
        </w:r>
        <w:r>
          <w:rPr>
            <w:noProof/>
          </w:rPr>
          <w:fldChar w:fldCharType="end"/>
        </w:r>
      </w:p>
    </w:sdtContent>
  </w:sdt>
  <w:p w:rsidR="001D328B" w:rsidRDefault="001D32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8B" w:rsidRDefault="001D328B" w:rsidP="00331E37">
      <w:pPr>
        <w:spacing w:after="0" w:line="240" w:lineRule="auto"/>
      </w:pPr>
      <w:r>
        <w:separator/>
      </w:r>
    </w:p>
  </w:footnote>
  <w:footnote w:type="continuationSeparator" w:id="0">
    <w:p w:rsidR="001D328B" w:rsidRDefault="001D328B" w:rsidP="00331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28B" w:rsidRPr="00E77FEE" w:rsidRDefault="001D328B" w:rsidP="00051BE3">
    <w:pPr>
      <w:pStyle w:val="Encabezado"/>
      <w:jc w:val="right"/>
      <w:rPr>
        <w:lang w:val="es-ES"/>
      </w:rPr>
    </w:pPr>
    <w:r>
      <w:rPr>
        <w:lang w:val="es-E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7EE"/>
    <w:multiLevelType w:val="hybridMultilevel"/>
    <w:tmpl w:val="F006C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8D7A17"/>
    <w:multiLevelType w:val="hybridMultilevel"/>
    <w:tmpl w:val="F45403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86D2C"/>
    <w:multiLevelType w:val="hybridMultilevel"/>
    <w:tmpl w:val="84506B62"/>
    <w:lvl w:ilvl="0" w:tplc="C066AE62">
      <w:start w:val="1"/>
      <w:numFmt w:val="lowerLetter"/>
      <w:lvlText w:val="%1)"/>
      <w:lvlJc w:val="left"/>
      <w:pPr>
        <w:ind w:left="851" w:hanging="360"/>
      </w:pPr>
      <w:rPr>
        <w:rFonts w:hint="default"/>
      </w:rPr>
    </w:lvl>
    <w:lvl w:ilvl="1" w:tplc="0C0A0019" w:tentative="1">
      <w:start w:val="1"/>
      <w:numFmt w:val="lowerLetter"/>
      <w:lvlText w:val="%2."/>
      <w:lvlJc w:val="left"/>
      <w:pPr>
        <w:ind w:left="1571" w:hanging="360"/>
      </w:pPr>
    </w:lvl>
    <w:lvl w:ilvl="2" w:tplc="0C0A001B" w:tentative="1">
      <w:start w:val="1"/>
      <w:numFmt w:val="lowerRoman"/>
      <w:lvlText w:val="%3."/>
      <w:lvlJc w:val="right"/>
      <w:pPr>
        <w:ind w:left="2291" w:hanging="180"/>
      </w:pPr>
    </w:lvl>
    <w:lvl w:ilvl="3" w:tplc="0C0A000F" w:tentative="1">
      <w:start w:val="1"/>
      <w:numFmt w:val="decimal"/>
      <w:lvlText w:val="%4."/>
      <w:lvlJc w:val="left"/>
      <w:pPr>
        <w:ind w:left="3011" w:hanging="360"/>
      </w:pPr>
    </w:lvl>
    <w:lvl w:ilvl="4" w:tplc="0C0A0019" w:tentative="1">
      <w:start w:val="1"/>
      <w:numFmt w:val="lowerLetter"/>
      <w:lvlText w:val="%5."/>
      <w:lvlJc w:val="left"/>
      <w:pPr>
        <w:ind w:left="3731" w:hanging="360"/>
      </w:pPr>
    </w:lvl>
    <w:lvl w:ilvl="5" w:tplc="0C0A001B" w:tentative="1">
      <w:start w:val="1"/>
      <w:numFmt w:val="lowerRoman"/>
      <w:lvlText w:val="%6."/>
      <w:lvlJc w:val="right"/>
      <w:pPr>
        <w:ind w:left="4451" w:hanging="180"/>
      </w:pPr>
    </w:lvl>
    <w:lvl w:ilvl="6" w:tplc="0C0A000F" w:tentative="1">
      <w:start w:val="1"/>
      <w:numFmt w:val="decimal"/>
      <w:lvlText w:val="%7."/>
      <w:lvlJc w:val="left"/>
      <w:pPr>
        <w:ind w:left="5171" w:hanging="360"/>
      </w:pPr>
    </w:lvl>
    <w:lvl w:ilvl="7" w:tplc="0C0A0019" w:tentative="1">
      <w:start w:val="1"/>
      <w:numFmt w:val="lowerLetter"/>
      <w:lvlText w:val="%8."/>
      <w:lvlJc w:val="left"/>
      <w:pPr>
        <w:ind w:left="5891" w:hanging="360"/>
      </w:pPr>
    </w:lvl>
    <w:lvl w:ilvl="8" w:tplc="0C0A001B" w:tentative="1">
      <w:start w:val="1"/>
      <w:numFmt w:val="lowerRoman"/>
      <w:lvlText w:val="%9."/>
      <w:lvlJc w:val="right"/>
      <w:pPr>
        <w:ind w:left="6611" w:hanging="180"/>
      </w:pPr>
    </w:lvl>
  </w:abstractNum>
  <w:abstractNum w:abstractNumId="3">
    <w:nsid w:val="02C1558C"/>
    <w:multiLevelType w:val="hybridMultilevel"/>
    <w:tmpl w:val="A8149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7E115C"/>
    <w:multiLevelType w:val="hybridMultilevel"/>
    <w:tmpl w:val="368E40A4"/>
    <w:lvl w:ilvl="0" w:tplc="1B02731E">
      <w:start w:val="1"/>
      <w:numFmt w:val="bullet"/>
      <w:lvlText w:val="−"/>
      <w:lvlJc w:val="left"/>
      <w:pPr>
        <w:ind w:left="720" w:hanging="360"/>
      </w:pPr>
      <w:rPr>
        <w:rFonts w:ascii="LegacySanITCBoo" w:hAnsi="LegacySanITCBo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5042C9B"/>
    <w:multiLevelType w:val="hybridMultilevel"/>
    <w:tmpl w:val="CB6EC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66205ED"/>
    <w:multiLevelType w:val="hybridMultilevel"/>
    <w:tmpl w:val="F3A81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75D337E"/>
    <w:multiLevelType w:val="hybridMultilevel"/>
    <w:tmpl w:val="9DC05C30"/>
    <w:lvl w:ilvl="0" w:tplc="C5F6E804">
      <w:start w:val="3"/>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CA83E79"/>
    <w:multiLevelType w:val="hybridMultilevel"/>
    <w:tmpl w:val="ECAC2C14"/>
    <w:lvl w:ilvl="0" w:tplc="66C06D5C">
      <w:start w:val="1"/>
      <w:numFmt w:val="decimal"/>
      <w:lvlText w:val="%1."/>
      <w:lvlJc w:val="right"/>
      <w:pPr>
        <w:ind w:left="720" w:hanging="360"/>
      </w:pPr>
      <w:rPr>
        <w:rFonts w:hint="default"/>
      </w:rPr>
    </w:lvl>
    <w:lvl w:ilvl="1" w:tplc="437A1DB6">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02A48F3"/>
    <w:multiLevelType w:val="hybridMultilevel"/>
    <w:tmpl w:val="A8149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0BD54A4"/>
    <w:multiLevelType w:val="hybridMultilevel"/>
    <w:tmpl w:val="70E8EB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3F668D9"/>
    <w:multiLevelType w:val="hybridMultilevel"/>
    <w:tmpl w:val="A2CCDA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5E1905"/>
    <w:multiLevelType w:val="hybridMultilevel"/>
    <w:tmpl w:val="AA8A1E42"/>
    <w:lvl w:ilvl="0" w:tplc="CF3E0694">
      <w:start w:val="2"/>
      <w:numFmt w:val="bullet"/>
      <w:lvlText w:val="-"/>
      <w:lvlJc w:val="left"/>
      <w:pPr>
        <w:ind w:left="720" w:hanging="360"/>
      </w:pPr>
      <w:rPr>
        <w:rFonts w:ascii="LegacySanITCBoo" w:eastAsia="Calibri" w:hAnsi="LegacySanITCBo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75F58B1"/>
    <w:multiLevelType w:val="hybridMultilevel"/>
    <w:tmpl w:val="83606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76C50E7"/>
    <w:multiLevelType w:val="hybridMultilevel"/>
    <w:tmpl w:val="34586B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9447BF5"/>
    <w:multiLevelType w:val="hybridMultilevel"/>
    <w:tmpl w:val="F45403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AED3D24"/>
    <w:multiLevelType w:val="hybridMultilevel"/>
    <w:tmpl w:val="7ADEFFC2"/>
    <w:lvl w:ilvl="0" w:tplc="5A2A97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D2A1C2F"/>
    <w:multiLevelType w:val="hybridMultilevel"/>
    <w:tmpl w:val="BBEE2D3A"/>
    <w:lvl w:ilvl="0" w:tplc="1B02731E">
      <w:start w:val="1"/>
      <w:numFmt w:val="bullet"/>
      <w:lvlText w:val="−"/>
      <w:lvlJc w:val="left"/>
      <w:pPr>
        <w:ind w:left="720" w:hanging="360"/>
      </w:pPr>
      <w:rPr>
        <w:rFonts w:ascii="LegacySanITCBoo" w:hAnsi="LegacySanITCBo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DFD28DB"/>
    <w:multiLevelType w:val="hybridMultilevel"/>
    <w:tmpl w:val="B2D66E26"/>
    <w:lvl w:ilvl="0" w:tplc="E8802CD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E7231B6"/>
    <w:multiLevelType w:val="hybridMultilevel"/>
    <w:tmpl w:val="1DDCDF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F763A96"/>
    <w:multiLevelType w:val="hybridMultilevel"/>
    <w:tmpl w:val="A1909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27A575A"/>
    <w:multiLevelType w:val="hybridMultilevel"/>
    <w:tmpl w:val="A13C148E"/>
    <w:lvl w:ilvl="0" w:tplc="064C0AC6">
      <w:start w:val="1"/>
      <w:numFmt w:val="lowerLetter"/>
      <w:lvlText w:val="%1)"/>
      <w:lvlJc w:val="left"/>
      <w:pPr>
        <w:ind w:left="1340" w:hanging="360"/>
      </w:pPr>
      <w:rPr>
        <w:rFonts w:ascii="LegacySanITCBoo" w:hAnsi="LegacySanITCBoo" w:hint="default"/>
        <w:b w:val="0"/>
        <w:i w:val="0"/>
        <w:color w:val="auto"/>
      </w:rPr>
    </w:lvl>
    <w:lvl w:ilvl="1" w:tplc="0C0A0019" w:tentative="1">
      <w:start w:val="1"/>
      <w:numFmt w:val="lowerLetter"/>
      <w:lvlText w:val="%2."/>
      <w:lvlJc w:val="left"/>
      <w:pPr>
        <w:ind w:left="2060" w:hanging="360"/>
      </w:pPr>
    </w:lvl>
    <w:lvl w:ilvl="2" w:tplc="0C0A001B" w:tentative="1">
      <w:start w:val="1"/>
      <w:numFmt w:val="lowerRoman"/>
      <w:lvlText w:val="%3."/>
      <w:lvlJc w:val="right"/>
      <w:pPr>
        <w:ind w:left="2780" w:hanging="180"/>
      </w:pPr>
    </w:lvl>
    <w:lvl w:ilvl="3" w:tplc="0C0A000F" w:tentative="1">
      <w:start w:val="1"/>
      <w:numFmt w:val="decimal"/>
      <w:lvlText w:val="%4."/>
      <w:lvlJc w:val="left"/>
      <w:pPr>
        <w:ind w:left="3500" w:hanging="360"/>
      </w:pPr>
    </w:lvl>
    <w:lvl w:ilvl="4" w:tplc="0C0A0019" w:tentative="1">
      <w:start w:val="1"/>
      <w:numFmt w:val="lowerLetter"/>
      <w:lvlText w:val="%5."/>
      <w:lvlJc w:val="left"/>
      <w:pPr>
        <w:ind w:left="4220" w:hanging="360"/>
      </w:pPr>
    </w:lvl>
    <w:lvl w:ilvl="5" w:tplc="0C0A001B" w:tentative="1">
      <w:start w:val="1"/>
      <w:numFmt w:val="lowerRoman"/>
      <w:lvlText w:val="%6."/>
      <w:lvlJc w:val="right"/>
      <w:pPr>
        <w:ind w:left="4940" w:hanging="180"/>
      </w:pPr>
    </w:lvl>
    <w:lvl w:ilvl="6" w:tplc="0C0A000F" w:tentative="1">
      <w:start w:val="1"/>
      <w:numFmt w:val="decimal"/>
      <w:lvlText w:val="%7."/>
      <w:lvlJc w:val="left"/>
      <w:pPr>
        <w:ind w:left="5660" w:hanging="360"/>
      </w:pPr>
    </w:lvl>
    <w:lvl w:ilvl="7" w:tplc="0C0A0019" w:tentative="1">
      <w:start w:val="1"/>
      <w:numFmt w:val="lowerLetter"/>
      <w:lvlText w:val="%8."/>
      <w:lvlJc w:val="left"/>
      <w:pPr>
        <w:ind w:left="6380" w:hanging="360"/>
      </w:pPr>
    </w:lvl>
    <w:lvl w:ilvl="8" w:tplc="0C0A001B" w:tentative="1">
      <w:start w:val="1"/>
      <w:numFmt w:val="lowerRoman"/>
      <w:lvlText w:val="%9."/>
      <w:lvlJc w:val="right"/>
      <w:pPr>
        <w:ind w:left="7100" w:hanging="180"/>
      </w:pPr>
    </w:lvl>
  </w:abstractNum>
  <w:abstractNum w:abstractNumId="22">
    <w:nsid w:val="23BF11B9"/>
    <w:multiLevelType w:val="hybridMultilevel"/>
    <w:tmpl w:val="C6287F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7D30132"/>
    <w:multiLevelType w:val="hybridMultilevel"/>
    <w:tmpl w:val="36328C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8A7371A"/>
    <w:multiLevelType w:val="hybridMultilevel"/>
    <w:tmpl w:val="0B749F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A497965"/>
    <w:multiLevelType w:val="hybridMultilevel"/>
    <w:tmpl w:val="530A0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F2C77B5"/>
    <w:multiLevelType w:val="hybridMultilevel"/>
    <w:tmpl w:val="913E88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B0F62E5"/>
    <w:multiLevelType w:val="hybridMultilevel"/>
    <w:tmpl w:val="D4265B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BE90721"/>
    <w:multiLevelType w:val="hybridMultilevel"/>
    <w:tmpl w:val="325EB2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C677CD2"/>
    <w:multiLevelType w:val="hybridMultilevel"/>
    <w:tmpl w:val="39749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EF5737F"/>
    <w:multiLevelType w:val="hybridMultilevel"/>
    <w:tmpl w:val="51F470C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F9D38EA"/>
    <w:multiLevelType w:val="hybridMultilevel"/>
    <w:tmpl w:val="2A741A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4C631EA"/>
    <w:multiLevelType w:val="hybridMultilevel"/>
    <w:tmpl w:val="8B00FC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4D276F8"/>
    <w:multiLevelType w:val="hybridMultilevel"/>
    <w:tmpl w:val="A18E66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5F75C4E"/>
    <w:multiLevelType w:val="hybridMultilevel"/>
    <w:tmpl w:val="59A0CD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8E77BAA"/>
    <w:multiLevelType w:val="hybridMultilevel"/>
    <w:tmpl w:val="35F0A6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96A2317"/>
    <w:multiLevelType w:val="hybridMultilevel"/>
    <w:tmpl w:val="4EE2A9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4CC43875"/>
    <w:multiLevelType w:val="hybridMultilevel"/>
    <w:tmpl w:val="FC26DB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0087766"/>
    <w:multiLevelType w:val="hybridMultilevel"/>
    <w:tmpl w:val="8460B9B6"/>
    <w:lvl w:ilvl="0" w:tplc="0C0A0017">
      <w:start w:val="1"/>
      <w:numFmt w:val="lowerLetter"/>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4213210"/>
    <w:multiLevelType w:val="hybridMultilevel"/>
    <w:tmpl w:val="B816D1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4882EEA"/>
    <w:multiLevelType w:val="hybridMultilevel"/>
    <w:tmpl w:val="7B2A67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658285D"/>
    <w:multiLevelType w:val="hybridMultilevel"/>
    <w:tmpl w:val="7E2E10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A233DCA"/>
    <w:multiLevelType w:val="hybridMultilevel"/>
    <w:tmpl w:val="8A348698"/>
    <w:lvl w:ilvl="0" w:tplc="25A8FF2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EDB3374"/>
    <w:multiLevelType w:val="hybridMultilevel"/>
    <w:tmpl w:val="521445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18F7558"/>
    <w:multiLevelType w:val="hybridMultilevel"/>
    <w:tmpl w:val="4BE89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5C46592"/>
    <w:multiLevelType w:val="hybridMultilevel"/>
    <w:tmpl w:val="51C08A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61C19B6"/>
    <w:multiLevelType w:val="hybridMultilevel"/>
    <w:tmpl w:val="A7A03F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92C1542"/>
    <w:multiLevelType w:val="hybridMultilevel"/>
    <w:tmpl w:val="6A7EBB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AD4271A"/>
    <w:multiLevelType w:val="hybridMultilevel"/>
    <w:tmpl w:val="57B2DF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6F1412F1"/>
    <w:multiLevelType w:val="hybridMultilevel"/>
    <w:tmpl w:val="E0DAB3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3C409B4"/>
    <w:multiLevelType w:val="hybridMultilevel"/>
    <w:tmpl w:val="DDEC41EC"/>
    <w:lvl w:ilvl="0" w:tplc="E59ACF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nsid w:val="73DB5A9B"/>
    <w:multiLevelType w:val="hybridMultilevel"/>
    <w:tmpl w:val="E2E407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B9437C6"/>
    <w:multiLevelType w:val="hybridMultilevel"/>
    <w:tmpl w:val="68BA42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14"/>
  </w:num>
  <w:num w:numId="4">
    <w:abstractNumId w:val="10"/>
  </w:num>
  <w:num w:numId="5">
    <w:abstractNumId w:val="36"/>
  </w:num>
  <w:num w:numId="6">
    <w:abstractNumId w:val="37"/>
  </w:num>
  <w:num w:numId="7">
    <w:abstractNumId w:val="35"/>
  </w:num>
  <w:num w:numId="8">
    <w:abstractNumId w:val="18"/>
  </w:num>
  <w:num w:numId="9">
    <w:abstractNumId w:val="33"/>
  </w:num>
  <w:num w:numId="10">
    <w:abstractNumId w:val="3"/>
  </w:num>
  <w:num w:numId="11">
    <w:abstractNumId w:val="50"/>
  </w:num>
  <w:num w:numId="12">
    <w:abstractNumId w:val="49"/>
  </w:num>
  <w:num w:numId="13">
    <w:abstractNumId w:val="6"/>
  </w:num>
  <w:num w:numId="14">
    <w:abstractNumId w:val="32"/>
  </w:num>
  <w:num w:numId="15">
    <w:abstractNumId w:val="22"/>
  </w:num>
  <w:num w:numId="16">
    <w:abstractNumId w:val="0"/>
  </w:num>
  <w:num w:numId="17">
    <w:abstractNumId w:val="27"/>
  </w:num>
  <w:num w:numId="18">
    <w:abstractNumId w:val="2"/>
  </w:num>
  <w:num w:numId="19">
    <w:abstractNumId w:val="45"/>
  </w:num>
  <w:num w:numId="20">
    <w:abstractNumId w:val="11"/>
  </w:num>
  <w:num w:numId="21">
    <w:abstractNumId w:val="29"/>
  </w:num>
  <w:num w:numId="22">
    <w:abstractNumId w:val="4"/>
  </w:num>
  <w:num w:numId="23">
    <w:abstractNumId w:val="17"/>
  </w:num>
  <w:num w:numId="24">
    <w:abstractNumId w:val="39"/>
  </w:num>
  <w:num w:numId="25">
    <w:abstractNumId w:val="28"/>
  </w:num>
  <w:num w:numId="26">
    <w:abstractNumId w:val="13"/>
  </w:num>
  <w:num w:numId="27">
    <w:abstractNumId w:val="21"/>
  </w:num>
  <w:num w:numId="28">
    <w:abstractNumId w:val="5"/>
  </w:num>
  <w:num w:numId="29">
    <w:abstractNumId w:val="51"/>
  </w:num>
  <w:num w:numId="30">
    <w:abstractNumId w:val="44"/>
  </w:num>
  <w:num w:numId="31">
    <w:abstractNumId w:val="42"/>
  </w:num>
  <w:num w:numId="32">
    <w:abstractNumId w:val="24"/>
  </w:num>
  <w:num w:numId="33">
    <w:abstractNumId w:val="34"/>
  </w:num>
  <w:num w:numId="34">
    <w:abstractNumId w:val="38"/>
  </w:num>
  <w:num w:numId="35">
    <w:abstractNumId w:val="9"/>
  </w:num>
  <w:num w:numId="36">
    <w:abstractNumId w:val="47"/>
  </w:num>
  <w:num w:numId="37">
    <w:abstractNumId w:val="46"/>
  </w:num>
  <w:num w:numId="38">
    <w:abstractNumId w:val="19"/>
  </w:num>
  <w:num w:numId="39">
    <w:abstractNumId w:val="41"/>
  </w:num>
  <w:num w:numId="40">
    <w:abstractNumId w:val="48"/>
  </w:num>
  <w:num w:numId="41">
    <w:abstractNumId w:val="23"/>
  </w:num>
  <w:num w:numId="42">
    <w:abstractNumId w:val="52"/>
  </w:num>
  <w:num w:numId="43">
    <w:abstractNumId w:val="12"/>
  </w:num>
  <w:num w:numId="44">
    <w:abstractNumId w:val="26"/>
  </w:num>
  <w:num w:numId="45">
    <w:abstractNumId w:val="1"/>
  </w:num>
  <w:num w:numId="46">
    <w:abstractNumId w:val="15"/>
  </w:num>
  <w:num w:numId="47">
    <w:abstractNumId w:val="25"/>
  </w:num>
  <w:num w:numId="48">
    <w:abstractNumId w:val="7"/>
  </w:num>
  <w:num w:numId="49">
    <w:abstractNumId w:val="40"/>
  </w:num>
  <w:num w:numId="50">
    <w:abstractNumId w:val="31"/>
  </w:num>
  <w:num w:numId="51">
    <w:abstractNumId w:val="30"/>
  </w:num>
  <w:num w:numId="52">
    <w:abstractNumId w:val="43"/>
  </w:num>
  <w:num w:numId="5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F7"/>
    <w:rsid w:val="000000E1"/>
    <w:rsid w:val="0000141E"/>
    <w:rsid w:val="00005B89"/>
    <w:rsid w:val="00007DBC"/>
    <w:rsid w:val="000139A7"/>
    <w:rsid w:val="00013AF1"/>
    <w:rsid w:val="00014BAC"/>
    <w:rsid w:val="00021BA7"/>
    <w:rsid w:val="00030783"/>
    <w:rsid w:val="000458B0"/>
    <w:rsid w:val="000502D4"/>
    <w:rsid w:val="00051BE3"/>
    <w:rsid w:val="00053BCD"/>
    <w:rsid w:val="000541FC"/>
    <w:rsid w:val="00060EDB"/>
    <w:rsid w:val="000638FA"/>
    <w:rsid w:val="0007104A"/>
    <w:rsid w:val="0007463A"/>
    <w:rsid w:val="000755AB"/>
    <w:rsid w:val="00080AB0"/>
    <w:rsid w:val="00082D66"/>
    <w:rsid w:val="000843A5"/>
    <w:rsid w:val="00084B9E"/>
    <w:rsid w:val="0009127A"/>
    <w:rsid w:val="00096C8B"/>
    <w:rsid w:val="000A0198"/>
    <w:rsid w:val="000A407F"/>
    <w:rsid w:val="000A5904"/>
    <w:rsid w:val="000B0819"/>
    <w:rsid w:val="000B120C"/>
    <w:rsid w:val="000B3AD7"/>
    <w:rsid w:val="000B4560"/>
    <w:rsid w:val="000B7063"/>
    <w:rsid w:val="000C5210"/>
    <w:rsid w:val="000C7A4D"/>
    <w:rsid w:val="000D6C8C"/>
    <w:rsid w:val="000D7206"/>
    <w:rsid w:val="000E053E"/>
    <w:rsid w:val="000E1905"/>
    <w:rsid w:val="000E7F0D"/>
    <w:rsid w:val="000F194A"/>
    <w:rsid w:val="000F366D"/>
    <w:rsid w:val="000F3A74"/>
    <w:rsid w:val="000F4619"/>
    <w:rsid w:val="001012FB"/>
    <w:rsid w:val="00105A50"/>
    <w:rsid w:val="001115A2"/>
    <w:rsid w:val="00116A6C"/>
    <w:rsid w:val="0011722E"/>
    <w:rsid w:val="00121224"/>
    <w:rsid w:val="00122963"/>
    <w:rsid w:val="001249CE"/>
    <w:rsid w:val="00125F6C"/>
    <w:rsid w:val="00131B10"/>
    <w:rsid w:val="00131D86"/>
    <w:rsid w:val="0013662D"/>
    <w:rsid w:val="00137808"/>
    <w:rsid w:val="00137CA8"/>
    <w:rsid w:val="00146EEA"/>
    <w:rsid w:val="00150BEA"/>
    <w:rsid w:val="0015179C"/>
    <w:rsid w:val="00156800"/>
    <w:rsid w:val="00160872"/>
    <w:rsid w:val="00166D61"/>
    <w:rsid w:val="001708EE"/>
    <w:rsid w:val="0017136F"/>
    <w:rsid w:val="00173728"/>
    <w:rsid w:val="001805AA"/>
    <w:rsid w:val="0018104F"/>
    <w:rsid w:val="00182CDA"/>
    <w:rsid w:val="00184B82"/>
    <w:rsid w:val="001850C9"/>
    <w:rsid w:val="001A4B09"/>
    <w:rsid w:val="001A780D"/>
    <w:rsid w:val="001B4343"/>
    <w:rsid w:val="001B4E24"/>
    <w:rsid w:val="001B636F"/>
    <w:rsid w:val="001C0210"/>
    <w:rsid w:val="001C0E24"/>
    <w:rsid w:val="001C30D1"/>
    <w:rsid w:val="001C64F6"/>
    <w:rsid w:val="001C6E41"/>
    <w:rsid w:val="001D14B3"/>
    <w:rsid w:val="001D1998"/>
    <w:rsid w:val="001D328B"/>
    <w:rsid w:val="001D5977"/>
    <w:rsid w:val="001D74F8"/>
    <w:rsid w:val="001E050B"/>
    <w:rsid w:val="001E1E8E"/>
    <w:rsid w:val="001F14C2"/>
    <w:rsid w:val="001F1F1B"/>
    <w:rsid w:val="001F4675"/>
    <w:rsid w:val="001F5B3D"/>
    <w:rsid w:val="002031D7"/>
    <w:rsid w:val="00206911"/>
    <w:rsid w:val="00207897"/>
    <w:rsid w:val="0021291A"/>
    <w:rsid w:val="002221F9"/>
    <w:rsid w:val="00223F9B"/>
    <w:rsid w:val="00224B66"/>
    <w:rsid w:val="00231154"/>
    <w:rsid w:val="00232DA7"/>
    <w:rsid w:val="002330DA"/>
    <w:rsid w:val="00235A6C"/>
    <w:rsid w:val="00236EA1"/>
    <w:rsid w:val="00237556"/>
    <w:rsid w:val="00241370"/>
    <w:rsid w:val="002429B5"/>
    <w:rsid w:val="002440FD"/>
    <w:rsid w:val="002464A6"/>
    <w:rsid w:val="0025424B"/>
    <w:rsid w:val="00255D49"/>
    <w:rsid w:val="002560EF"/>
    <w:rsid w:val="00257D9A"/>
    <w:rsid w:val="002723F0"/>
    <w:rsid w:val="002825EB"/>
    <w:rsid w:val="00287E61"/>
    <w:rsid w:val="00292A71"/>
    <w:rsid w:val="00297FD6"/>
    <w:rsid w:val="002A0DBA"/>
    <w:rsid w:val="002A1454"/>
    <w:rsid w:val="002A3FBF"/>
    <w:rsid w:val="002A5DBC"/>
    <w:rsid w:val="002B226C"/>
    <w:rsid w:val="002B4066"/>
    <w:rsid w:val="002B5642"/>
    <w:rsid w:val="002B5C21"/>
    <w:rsid w:val="002B5C25"/>
    <w:rsid w:val="002C31B7"/>
    <w:rsid w:val="002C5053"/>
    <w:rsid w:val="002C66A7"/>
    <w:rsid w:val="002D113E"/>
    <w:rsid w:val="002D120F"/>
    <w:rsid w:val="002D2B60"/>
    <w:rsid w:val="002D369B"/>
    <w:rsid w:val="002D580E"/>
    <w:rsid w:val="002D6408"/>
    <w:rsid w:val="002D6B8F"/>
    <w:rsid w:val="002D6F6D"/>
    <w:rsid w:val="002E04BF"/>
    <w:rsid w:val="002E2773"/>
    <w:rsid w:val="002E3315"/>
    <w:rsid w:val="002E4A37"/>
    <w:rsid w:val="002E7224"/>
    <w:rsid w:val="002E76AA"/>
    <w:rsid w:val="002F09DA"/>
    <w:rsid w:val="002F2C66"/>
    <w:rsid w:val="002F2F7A"/>
    <w:rsid w:val="002F5285"/>
    <w:rsid w:val="003018A7"/>
    <w:rsid w:val="00302C87"/>
    <w:rsid w:val="00303372"/>
    <w:rsid w:val="003237AA"/>
    <w:rsid w:val="00331E37"/>
    <w:rsid w:val="003373DC"/>
    <w:rsid w:val="00340438"/>
    <w:rsid w:val="00340890"/>
    <w:rsid w:val="003444D7"/>
    <w:rsid w:val="003516D5"/>
    <w:rsid w:val="00356960"/>
    <w:rsid w:val="00357652"/>
    <w:rsid w:val="003608BC"/>
    <w:rsid w:val="00367C60"/>
    <w:rsid w:val="00371061"/>
    <w:rsid w:val="00373BBA"/>
    <w:rsid w:val="003757D0"/>
    <w:rsid w:val="00376249"/>
    <w:rsid w:val="0038244A"/>
    <w:rsid w:val="00386328"/>
    <w:rsid w:val="00386BDC"/>
    <w:rsid w:val="00386CBD"/>
    <w:rsid w:val="00396857"/>
    <w:rsid w:val="003A2F9E"/>
    <w:rsid w:val="003A7CC5"/>
    <w:rsid w:val="003B2383"/>
    <w:rsid w:val="003D7D22"/>
    <w:rsid w:val="003E1B63"/>
    <w:rsid w:val="003E267E"/>
    <w:rsid w:val="003E55BD"/>
    <w:rsid w:val="003F574C"/>
    <w:rsid w:val="003F6202"/>
    <w:rsid w:val="00401EDD"/>
    <w:rsid w:val="00402773"/>
    <w:rsid w:val="00402AA1"/>
    <w:rsid w:val="00405D86"/>
    <w:rsid w:val="0041527D"/>
    <w:rsid w:val="00416BA4"/>
    <w:rsid w:val="00425F70"/>
    <w:rsid w:val="00430B62"/>
    <w:rsid w:val="0043461E"/>
    <w:rsid w:val="00452AE6"/>
    <w:rsid w:val="00464AE0"/>
    <w:rsid w:val="00464DF8"/>
    <w:rsid w:val="00467F14"/>
    <w:rsid w:val="0047037A"/>
    <w:rsid w:val="00473426"/>
    <w:rsid w:val="0047391A"/>
    <w:rsid w:val="00481E09"/>
    <w:rsid w:val="00497610"/>
    <w:rsid w:val="00497D19"/>
    <w:rsid w:val="004A0654"/>
    <w:rsid w:val="004A087C"/>
    <w:rsid w:val="004A17E9"/>
    <w:rsid w:val="004A4C7A"/>
    <w:rsid w:val="004B0CA5"/>
    <w:rsid w:val="004B1CFD"/>
    <w:rsid w:val="004B45EF"/>
    <w:rsid w:val="004B4855"/>
    <w:rsid w:val="004B5A8C"/>
    <w:rsid w:val="004B625A"/>
    <w:rsid w:val="004C0364"/>
    <w:rsid w:val="004C1FCA"/>
    <w:rsid w:val="004C3D46"/>
    <w:rsid w:val="004C4F15"/>
    <w:rsid w:val="004C6FD5"/>
    <w:rsid w:val="004D39D4"/>
    <w:rsid w:val="004D5FC3"/>
    <w:rsid w:val="004E4255"/>
    <w:rsid w:val="004E5510"/>
    <w:rsid w:val="004E7F72"/>
    <w:rsid w:val="004F4611"/>
    <w:rsid w:val="004F47F3"/>
    <w:rsid w:val="004F4A85"/>
    <w:rsid w:val="004F62A0"/>
    <w:rsid w:val="00500894"/>
    <w:rsid w:val="00503345"/>
    <w:rsid w:val="00504F97"/>
    <w:rsid w:val="00505635"/>
    <w:rsid w:val="005111B9"/>
    <w:rsid w:val="00511A50"/>
    <w:rsid w:val="00512084"/>
    <w:rsid w:val="00512652"/>
    <w:rsid w:val="005162E9"/>
    <w:rsid w:val="005238D3"/>
    <w:rsid w:val="00525C26"/>
    <w:rsid w:val="005310DD"/>
    <w:rsid w:val="00537261"/>
    <w:rsid w:val="0054473B"/>
    <w:rsid w:val="00544DB6"/>
    <w:rsid w:val="005506BD"/>
    <w:rsid w:val="00550AF9"/>
    <w:rsid w:val="00550E20"/>
    <w:rsid w:val="00552A7B"/>
    <w:rsid w:val="00554679"/>
    <w:rsid w:val="00555F23"/>
    <w:rsid w:val="00561B93"/>
    <w:rsid w:val="005624DC"/>
    <w:rsid w:val="0056426C"/>
    <w:rsid w:val="00574922"/>
    <w:rsid w:val="00575F23"/>
    <w:rsid w:val="00576151"/>
    <w:rsid w:val="005800D1"/>
    <w:rsid w:val="00580E28"/>
    <w:rsid w:val="0058427A"/>
    <w:rsid w:val="00593311"/>
    <w:rsid w:val="005970E5"/>
    <w:rsid w:val="00597712"/>
    <w:rsid w:val="005A1518"/>
    <w:rsid w:val="005A2B13"/>
    <w:rsid w:val="005A2F63"/>
    <w:rsid w:val="005A431F"/>
    <w:rsid w:val="005B27A5"/>
    <w:rsid w:val="005B354E"/>
    <w:rsid w:val="005B3B04"/>
    <w:rsid w:val="005B56BA"/>
    <w:rsid w:val="005B7FC9"/>
    <w:rsid w:val="005C170E"/>
    <w:rsid w:val="005C40C7"/>
    <w:rsid w:val="005C5FB1"/>
    <w:rsid w:val="005C67A0"/>
    <w:rsid w:val="005D3480"/>
    <w:rsid w:val="005D7163"/>
    <w:rsid w:val="005E065F"/>
    <w:rsid w:val="005E083B"/>
    <w:rsid w:val="005E18C6"/>
    <w:rsid w:val="005E1E60"/>
    <w:rsid w:val="005E5CD0"/>
    <w:rsid w:val="005E6467"/>
    <w:rsid w:val="005E688A"/>
    <w:rsid w:val="005E797D"/>
    <w:rsid w:val="005F40E4"/>
    <w:rsid w:val="005F6D45"/>
    <w:rsid w:val="006008B5"/>
    <w:rsid w:val="006015C4"/>
    <w:rsid w:val="006066A1"/>
    <w:rsid w:val="00606BCA"/>
    <w:rsid w:val="00611286"/>
    <w:rsid w:val="00611DE2"/>
    <w:rsid w:val="00613072"/>
    <w:rsid w:val="00626CFE"/>
    <w:rsid w:val="00627A08"/>
    <w:rsid w:val="00627C67"/>
    <w:rsid w:val="00635F7F"/>
    <w:rsid w:val="00644F67"/>
    <w:rsid w:val="0064675B"/>
    <w:rsid w:val="00651229"/>
    <w:rsid w:val="00654662"/>
    <w:rsid w:val="00660D73"/>
    <w:rsid w:val="0066163E"/>
    <w:rsid w:val="006626AD"/>
    <w:rsid w:val="00666E76"/>
    <w:rsid w:val="00685156"/>
    <w:rsid w:val="00693EB6"/>
    <w:rsid w:val="0069617E"/>
    <w:rsid w:val="006966C6"/>
    <w:rsid w:val="00697B64"/>
    <w:rsid w:val="00697F7A"/>
    <w:rsid w:val="006A2F56"/>
    <w:rsid w:val="006A45A3"/>
    <w:rsid w:val="006B5F7E"/>
    <w:rsid w:val="006B767F"/>
    <w:rsid w:val="006C115A"/>
    <w:rsid w:val="006D1D98"/>
    <w:rsid w:val="006D601E"/>
    <w:rsid w:val="006E3440"/>
    <w:rsid w:val="006E7401"/>
    <w:rsid w:val="006F6DB9"/>
    <w:rsid w:val="00700E44"/>
    <w:rsid w:val="0070352D"/>
    <w:rsid w:val="00705067"/>
    <w:rsid w:val="00706517"/>
    <w:rsid w:val="007073C7"/>
    <w:rsid w:val="00710B91"/>
    <w:rsid w:val="00715680"/>
    <w:rsid w:val="0071684A"/>
    <w:rsid w:val="00724314"/>
    <w:rsid w:val="007246ED"/>
    <w:rsid w:val="007276F2"/>
    <w:rsid w:val="007303B6"/>
    <w:rsid w:val="0073204D"/>
    <w:rsid w:val="0073284C"/>
    <w:rsid w:val="007333C0"/>
    <w:rsid w:val="00734521"/>
    <w:rsid w:val="00737439"/>
    <w:rsid w:val="00737EE9"/>
    <w:rsid w:val="0074115D"/>
    <w:rsid w:val="0075128A"/>
    <w:rsid w:val="00753120"/>
    <w:rsid w:val="00753455"/>
    <w:rsid w:val="00754123"/>
    <w:rsid w:val="00755485"/>
    <w:rsid w:val="00757DE5"/>
    <w:rsid w:val="00772F11"/>
    <w:rsid w:val="007762E1"/>
    <w:rsid w:val="00776A56"/>
    <w:rsid w:val="00783D22"/>
    <w:rsid w:val="00785C98"/>
    <w:rsid w:val="00794224"/>
    <w:rsid w:val="007960ED"/>
    <w:rsid w:val="007A6085"/>
    <w:rsid w:val="007B0FD8"/>
    <w:rsid w:val="007B22ED"/>
    <w:rsid w:val="007B3956"/>
    <w:rsid w:val="007B5A02"/>
    <w:rsid w:val="007B7F76"/>
    <w:rsid w:val="007C0C07"/>
    <w:rsid w:val="007C1985"/>
    <w:rsid w:val="007C35FF"/>
    <w:rsid w:val="007C47B6"/>
    <w:rsid w:val="007C4E00"/>
    <w:rsid w:val="007C504F"/>
    <w:rsid w:val="007C57FB"/>
    <w:rsid w:val="007C65EB"/>
    <w:rsid w:val="007C7813"/>
    <w:rsid w:val="007D09ED"/>
    <w:rsid w:val="007D1466"/>
    <w:rsid w:val="007D24EB"/>
    <w:rsid w:val="007D39AA"/>
    <w:rsid w:val="007D60B6"/>
    <w:rsid w:val="007E2A8A"/>
    <w:rsid w:val="007E3C7C"/>
    <w:rsid w:val="007E71BA"/>
    <w:rsid w:val="007E7C27"/>
    <w:rsid w:val="007F2F36"/>
    <w:rsid w:val="007F6EB3"/>
    <w:rsid w:val="0080178B"/>
    <w:rsid w:val="00802944"/>
    <w:rsid w:val="008031C2"/>
    <w:rsid w:val="00805527"/>
    <w:rsid w:val="00805CD3"/>
    <w:rsid w:val="008146AB"/>
    <w:rsid w:val="00814C96"/>
    <w:rsid w:val="008153F7"/>
    <w:rsid w:val="00816866"/>
    <w:rsid w:val="00817022"/>
    <w:rsid w:val="0082226C"/>
    <w:rsid w:val="0082275B"/>
    <w:rsid w:val="008230DF"/>
    <w:rsid w:val="00827317"/>
    <w:rsid w:val="00831E82"/>
    <w:rsid w:val="00835EA0"/>
    <w:rsid w:val="008413D9"/>
    <w:rsid w:val="00841ACE"/>
    <w:rsid w:val="008437F1"/>
    <w:rsid w:val="008439BD"/>
    <w:rsid w:val="00843DB2"/>
    <w:rsid w:val="008447BA"/>
    <w:rsid w:val="0084684B"/>
    <w:rsid w:val="008517B0"/>
    <w:rsid w:val="008532D0"/>
    <w:rsid w:val="00863A0E"/>
    <w:rsid w:val="00865EB2"/>
    <w:rsid w:val="008713D2"/>
    <w:rsid w:val="00873235"/>
    <w:rsid w:val="00874287"/>
    <w:rsid w:val="00874C5E"/>
    <w:rsid w:val="00874CD1"/>
    <w:rsid w:val="00874E3D"/>
    <w:rsid w:val="00875B6E"/>
    <w:rsid w:val="008770F2"/>
    <w:rsid w:val="00882B85"/>
    <w:rsid w:val="0088602C"/>
    <w:rsid w:val="00890822"/>
    <w:rsid w:val="00892BC7"/>
    <w:rsid w:val="00892D25"/>
    <w:rsid w:val="00894AFB"/>
    <w:rsid w:val="0089630F"/>
    <w:rsid w:val="008A181E"/>
    <w:rsid w:val="008A7B52"/>
    <w:rsid w:val="008B2233"/>
    <w:rsid w:val="008B23CF"/>
    <w:rsid w:val="008B40C5"/>
    <w:rsid w:val="008B6B7D"/>
    <w:rsid w:val="008B6CF0"/>
    <w:rsid w:val="008C33CE"/>
    <w:rsid w:val="008C4A7B"/>
    <w:rsid w:val="008C5953"/>
    <w:rsid w:val="008C5BB3"/>
    <w:rsid w:val="008C647E"/>
    <w:rsid w:val="008C689F"/>
    <w:rsid w:val="008D04B0"/>
    <w:rsid w:val="008D3A27"/>
    <w:rsid w:val="008D720C"/>
    <w:rsid w:val="008E2741"/>
    <w:rsid w:val="008E4CA7"/>
    <w:rsid w:val="008E6FA4"/>
    <w:rsid w:val="008F1986"/>
    <w:rsid w:val="008F2DA1"/>
    <w:rsid w:val="008F4DB3"/>
    <w:rsid w:val="0090191F"/>
    <w:rsid w:val="0090461B"/>
    <w:rsid w:val="0091206E"/>
    <w:rsid w:val="00912CB4"/>
    <w:rsid w:val="00912CC6"/>
    <w:rsid w:val="009155AE"/>
    <w:rsid w:val="0091762E"/>
    <w:rsid w:val="00917CAB"/>
    <w:rsid w:val="009218E2"/>
    <w:rsid w:val="00921DD0"/>
    <w:rsid w:val="00923C4E"/>
    <w:rsid w:val="00924D4B"/>
    <w:rsid w:val="00931AC4"/>
    <w:rsid w:val="00942C3B"/>
    <w:rsid w:val="009448D2"/>
    <w:rsid w:val="009449CA"/>
    <w:rsid w:val="00944DBC"/>
    <w:rsid w:val="0095125F"/>
    <w:rsid w:val="0096004A"/>
    <w:rsid w:val="00962265"/>
    <w:rsid w:val="00971A05"/>
    <w:rsid w:val="00972C5D"/>
    <w:rsid w:val="0097513D"/>
    <w:rsid w:val="00975561"/>
    <w:rsid w:val="00977E3A"/>
    <w:rsid w:val="009A3EAF"/>
    <w:rsid w:val="009A78E3"/>
    <w:rsid w:val="009B2635"/>
    <w:rsid w:val="009B4210"/>
    <w:rsid w:val="009C031C"/>
    <w:rsid w:val="009C1BE8"/>
    <w:rsid w:val="009C5FCC"/>
    <w:rsid w:val="009C783E"/>
    <w:rsid w:val="009C7909"/>
    <w:rsid w:val="009D026F"/>
    <w:rsid w:val="009D0A71"/>
    <w:rsid w:val="009D591A"/>
    <w:rsid w:val="009E0510"/>
    <w:rsid w:val="009F279F"/>
    <w:rsid w:val="009F6B0D"/>
    <w:rsid w:val="00A04251"/>
    <w:rsid w:val="00A211D1"/>
    <w:rsid w:val="00A222E3"/>
    <w:rsid w:val="00A22EF9"/>
    <w:rsid w:val="00A2605D"/>
    <w:rsid w:val="00A323E7"/>
    <w:rsid w:val="00A36752"/>
    <w:rsid w:val="00A40F9A"/>
    <w:rsid w:val="00A45BD5"/>
    <w:rsid w:val="00A47A42"/>
    <w:rsid w:val="00A5035D"/>
    <w:rsid w:val="00A51326"/>
    <w:rsid w:val="00A52F3B"/>
    <w:rsid w:val="00A537F9"/>
    <w:rsid w:val="00A63B12"/>
    <w:rsid w:val="00A65D42"/>
    <w:rsid w:val="00A66F2E"/>
    <w:rsid w:val="00A76529"/>
    <w:rsid w:val="00A7683B"/>
    <w:rsid w:val="00A77A87"/>
    <w:rsid w:val="00A80449"/>
    <w:rsid w:val="00A80816"/>
    <w:rsid w:val="00A82988"/>
    <w:rsid w:val="00A82DCA"/>
    <w:rsid w:val="00A94236"/>
    <w:rsid w:val="00AA26F8"/>
    <w:rsid w:val="00AA4EBB"/>
    <w:rsid w:val="00AA6DBF"/>
    <w:rsid w:val="00AC0AA3"/>
    <w:rsid w:val="00AC2C73"/>
    <w:rsid w:val="00AC3306"/>
    <w:rsid w:val="00AC38B5"/>
    <w:rsid w:val="00AC3C45"/>
    <w:rsid w:val="00AC5D60"/>
    <w:rsid w:val="00AC5F6D"/>
    <w:rsid w:val="00AE5B56"/>
    <w:rsid w:val="00AE5EAE"/>
    <w:rsid w:val="00AE63B3"/>
    <w:rsid w:val="00AE6435"/>
    <w:rsid w:val="00AF29D7"/>
    <w:rsid w:val="00AF3602"/>
    <w:rsid w:val="00B001A0"/>
    <w:rsid w:val="00B0295A"/>
    <w:rsid w:val="00B047FD"/>
    <w:rsid w:val="00B05F6D"/>
    <w:rsid w:val="00B06D9B"/>
    <w:rsid w:val="00B122EA"/>
    <w:rsid w:val="00B20E9B"/>
    <w:rsid w:val="00B26FD3"/>
    <w:rsid w:val="00B33568"/>
    <w:rsid w:val="00B3665C"/>
    <w:rsid w:val="00B44F04"/>
    <w:rsid w:val="00B50552"/>
    <w:rsid w:val="00B6268A"/>
    <w:rsid w:val="00B64E51"/>
    <w:rsid w:val="00B65383"/>
    <w:rsid w:val="00B7448F"/>
    <w:rsid w:val="00B81BDF"/>
    <w:rsid w:val="00B93AD2"/>
    <w:rsid w:val="00B955A2"/>
    <w:rsid w:val="00B97551"/>
    <w:rsid w:val="00BA1687"/>
    <w:rsid w:val="00BA1B03"/>
    <w:rsid w:val="00BB7B6A"/>
    <w:rsid w:val="00BC4574"/>
    <w:rsid w:val="00BD2C02"/>
    <w:rsid w:val="00BD4F6E"/>
    <w:rsid w:val="00BE0812"/>
    <w:rsid w:val="00BE14A0"/>
    <w:rsid w:val="00BE16BC"/>
    <w:rsid w:val="00BE1ED5"/>
    <w:rsid w:val="00BE4337"/>
    <w:rsid w:val="00BF1CE0"/>
    <w:rsid w:val="00BF337D"/>
    <w:rsid w:val="00BF3D71"/>
    <w:rsid w:val="00BF4A50"/>
    <w:rsid w:val="00C0108D"/>
    <w:rsid w:val="00C02381"/>
    <w:rsid w:val="00C077FB"/>
    <w:rsid w:val="00C112E4"/>
    <w:rsid w:val="00C12B31"/>
    <w:rsid w:val="00C15F28"/>
    <w:rsid w:val="00C22BF7"/>
    <w:rsid w:val="00C2534C"/>
    <w:rsid w:val="00C33004"/>
    <w:rsid w:val="00C346F3"/>
    <w:rsid w:val="00C36CC1"/>
    <w:rsid w:val="00C55CCA"/>
    <w:rsid w:val="00C67233"/>
    <w:rsid w:val="00C735D4"/>
    <w:rsid w:val="00C7490D"/>
    <w:rsid w:val="00C7748E"/>
    <w:rsid w:val="00C7751A"/>
    <w:rsid w:val="00C847DE"/>
    <w:rsid w:val="00C8594C"/>
    <w:rsid w:val="00C86CAD"/>
    <w:rsid w:val="00CA11C4"/>
    <w:rsid w:val="00CA287A"/>
    <w:rsid w:val="00CA6757"/>
    <w:rsid w:val="00CA7C8F"/>
    <w:rsid w:val="00CB59F1"/>
    <w:rsid w:val="00CB62B5"/>
    <w:rsid w:val="00CC101B"/>
    <w:rsid w:val="00CC3878"/>
    <w:rsid w:val="00CD46F6"/>
    <w:rsid w:val="00CE523F"/>
    <w:rsid w:val="00CE5E3C"/>
    <w:rsid w:val="00CF30C1"/>
    <w:rsid w:val="00CF38F9"/>
    <w:rsid w:val="00CF5A73"/>
    <w:rsid w:val="00CF6245"/>
    <w:rsid w:val="00CF7C01"/>
    <w:rsid w:val="00D01745"/>
    <w:rsid w:val="00D07ED9"/>
    <w:rsid w:val="00D230CC"/>
    <w:rsid w:val="00D245A3"/>
    <w:rsid w:val="00D31403"/>
    <w:rsid w:val="00D31806"/>
    <w:rsid w:val="00D50229"/>
    <w:rsid w:val="00D53637"/>
    <w:rsid w:val="00D54FFC"/>
    <w:rsid w:val="00D55A3B"/>
    <w:rsid w:val="00D61DBE"/>
    <w:rsid w:val="00D6384E"/>
    <w:rsid w:val="00D647FA"/>
    <w:rsid w:val="00D72AE3"/>
    <w:rsid w:val="00D75BF4"/>
    <w:rsid w:val="00D7689F"/>
    <w:rsid w:val="00D82942"/>
    <w:rsid w:val="00D86A3A"/>
    <w:rsid w:val="00D93660"/>
    <w:rsid w:val="00D957FA"/>
    <w:rsid w:val="00DA0204"/>
    <w:rsid w:val="00DA2D79"/>
    <w:rsid w:val="00DB42AF"/>
    <w:rsid w:val="00DB5BBC"/>
    <w:rsid w:val="00DB6C4B"/>
    <w:rsid w:val="00DC1B95"/>
    <w:rsid w:val="00DC1D83"/>
    <w:rsid w:val="00DC23C5"/>
    <w:rsid w:val="00DC7CD6"/>
    <w:rsid w:val="00DD5EF6"/>
    <w:rsid w:val="00DF1B09"/>
    <w:rsid w:val="00DF3F10"/>
    <w:rsid w:val="00DF4828"/>
    <w:rsid w:val="00E02D4D"/>
    <w:rsid w:val="00E03D9F"/>
    <w:rsid w:val="00E03E3A"/>
    <w:rsid w:val="00E0409C"/>
    <w:rsid w:val="00E11D5C"/>
    <w:rsid w:val="00E12E14"/>
    <w:rsid w:val="00E16326"/>
    <w:rsid w:val="00E232A3"/>
    <w:rsid w:val="00E27EA4"/>
    <w:rsid w:val="00E33094"/>
    <w:rsid w:val="00E34C26"/>
    <w:rsid w:val="00E36AA7"/>
    <w:rsid w:val="00E40BCE"/>
    <w:rsid w:val="00E4242D"/>
    <w:rsid w:val="00E43A0E"/>
    <w:rsid w:val="00E513B2"/>
    <w:rsid w:val="00E53CBF"/>
    <w:rsid w:val="00E566D4"/>
    <w:rsid w:val="00E5680F"/>
    <w:rsid w:val="00E62EEF"/>
    <w:rsid w:val="00E7261B"/>
    <w:rsid w:val="00E72FE8"/>
    <w:rsid w:val="00E768E0"/>
    <w:rsid w:val="00E76D92"/>
    <w:rsid w:val="00E77FEE"/>
    <w:rsid w:val="00E80DB5"/>
    <w:rsid w:val="00E82F36"/>
    <w:rsid w:val="00E84C65"/>
    <w:rsid w:val="00E85690"/>
    <w:rsid w:val="00E912B6"/>
    <w:rsid w:val="00E92183"/>
    <w:rsid w:val="00E93D79"/>
    <w:rsid w:val="00E970AC"/>
    <w:rsid w:val="00EA5143"/>
    <w:rsid w:val="00EA5E81"/>
    <w:rsid w:val="00EA64B3"/>
    <w:rsid w:val="00EB1081"/>
    <w:rsid w:val="00EB33C8"/>
    <w:rsid w:val="00EB3D60"/>
    <w:rsid w:val="00EB5D7D"/>
    <w:rsid w:val="00EB7F47"/>
    <w:rsid w:val="00EC0C15"/>
    <w:rsid w:val="00EC1D02"/>
    <w:rsid w:val="00EC257B"/>
    <w:rsid w:val="00EC4709"/>
    <w:rsid w:val="00ED1265"/>
    <w:rsid w:val="00ED419E"/>
    <w:rsid w:val="00ED4661"/>
    <w:rsid w:val="00EE2CA7"/>
    <w:rsid w:val="00EE47E5"/>
    <w:rsid w:val="00EF2B9E"/>
    <w:rsid w:val="00EF4084"/>
    <w:rsid w:val="00EF44A1"/>
    <w:rsid w:val="00EF5F0D"/>
    <w:rsid w:val="00F05CD5"/>
    <w:rsid w:val="00F07534"/>
    <w:rsid w:val="00F115B6"/>
    <w:rsid w:val="00F16992"/>
    <w:rsid w:val="00F21DB5"/>
    <w:rsid w:val="00F22983"/>
    <w:rsid w:val="00F24F36"/>
    <w:rsid w:val="00F27832"/>
    <w:rsid w:val="00F3267E"/>
    <w:rsid w:val="00F331E4"/>
    <w:rsid w:val="00F40D40"/>
    <w:rsid w:val="00F41999"/>
    <w:rsid w:val="00F627DB"/>
    <w:rsid w:val="00F63EFB"/>
    <w:rsid w:val="00F655E1"/>
    <w:rsid w:val="00F673AA"/>
    <w:rsid w:val="00F7403F"/>
    <w:rsid w:val="00F813A3"/>
    <w:rsid w:val="00F82958"/>
    <w:rsid w:val="00F82D3A"/>
    <w:rsid w:val="00FA010D"/>
    <w:rsid w:val="00FA332F"/>
    <w:rsid w:val="00FB4BBB"/>
    <w:rsid w:val="00FB7D65"/>
    <w:rsid w:val="00FC0E99"/>
    <w:rsid w:val="00FD1509"/>
    <w:rsid w:val="00FD1916"/>
    <w:rsid w:val="00FE2298"/>
    <w:rsid w:val="00FF146C"/>
    <w:rsid w:val="00FF7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C25"/>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29B5"/>
    <w:pPr>
      <w:ind w:left="720"/>
      <w:contextualSpacing/>
    </w:pPr>
  </w:style>
  <w:style w:type="paragraph" w:styleId="Encabezado">
    <w:name w:val="header"/>
    <w:basedOn w:val="Normal"/>
    <w:link w:val="EncabezadoCar"/>
    <w:uiPriority w:val="99"/>
    <w:unhideWhenUsed/>
    <w:rsid w:val="00331E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E37"/>
    <w:rPr>
      <w:sz w:val="22"/>
      <w:szCs w:val="22"/>
      <w:lang w:val="ca-ES" w:eastAsia="en-US"/>
    </w:rPr>
  </w:style>
  <w:style w:type="paragraph" w:styleId="Piedepgina">
    <w:name w:val="footer"/>
    <w:basedOn w:val="Normal"/>
    <w:link w:val="PiedepginaCar"/>
    <w:uiPriority w:val="99"/>
    <w:unhideWhenUsed/>
    <w:rsid w:val="00331E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E37"/>
    <w:rPr>
      <w:sz w:val="22"/>
      <w:szCs w:val="22"/>
      <w:lang w:val="ca-ES" w:eastAsia="en-US"/>
    </w:rPr>
  </w:style>
  <w:style w:type="table" w:styleId="Tablaconcuadrcula">
    <w:name w:val="Table Grid"/>
    <w:basedOn w:val="Tablanormal"/>
    <w:uiPriority w:val="59"/>
    <w:rsid w:val="00A52F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A2F9E"/>
    <w:pPr>
      <w:autoSpaceDE w:val="0"/>
      <w:autoSpaceDN w:val="0"/>
      <w:adjustRightInd w:val="0"/>
    </w:pPr>
    <w:rPr>
      <w:rFonts w:ascii="LegacySanITCBoo" w:hAnsi="LegacySanITCBoo" w:cs="LegacySanITCBoo"/>
      <w:color w:val="000000"/>
      <w:sz w:val="24"/>
      <w:szCs w:val="24"/>
    </w:rPr>
  </w:style>
  <w:style w:type="character" w:styleId="Refdecomentario">
    <w:name w:val="annotation reference"/>
    <w:basedOn w:val="Fuentedeprrafopredeter"/>
    <w:uiPriority w:val="99"/>
    <w:semiHidden/>
    <w:unhideWhenUsed/>
    <w:rsid w:val="0007463A"/>
    <w:rPr>
      <w:sz w:val="16"/>
      <w:szCs w:val="16"/>
    </w:rPr>
  </w:style>
  <w:style w:type="paragraph" w:styleId="Textocomentario">
    <w:name w:val="annotation text"/>
    <w:basedOn w:val="Normal"/>
    <w:link w:val="TextocomentarioCar"/>
    <w:uiPriority w:val="99"/>
    <w:semiHidden/>
    <w:unhideWhenUsed/>
    <w:rsid w:val="000746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463A"/>
    <w:rPr>
      <w:lang w:val="ca-ES" w:eastAsia="en-US"/>
    </w:rPr>
  </w:style>
  <w:style w:type="paragraph" w:styleId="Asuntodelcomentario">
    <w:name w:val="annotation subject"/>
    <w:basedOn w:val="Textocomentario"/>
    <w:next w:val="Textocomentario"/>
    <w:link w:val="AsuntodelcomentarioCar"/>
    <w:uiPriority w:val="99"/>
    <w:semiHidden/>
    <w:unhideWhenUsed/>
    <w:rsid w:val="0007463A"/>
    <w:rPr>
      <w:b/>
      <w:bCs/>
    </w:rPr>
  </w:style>
  <w:style w:type="character" w:customStyle="1" w:styleId="AsuntodelcomentarioCar">
    <w:name w:val="Asunto del comentario Car"/>
    <w:basedOn w:val="TextocomentarioCar"/>
    <w:link w:val="Asuntodelcomentario"/>
    <w:uiPriority w:val="99"/>
    <w:semiHidden/>
    <w:rsid w:val="0007463A"/>
    <w:rPr>
      <w:b/>
      <w:bCs/>
      <w:lang w:val="ca-ES" w:eastAsia="en-US"/>
    </w:rPr>
  </w:style>
  <w:style w:type="paragraph" w:styleId="Textodeglobo">
    <w:name w:val="Balloon Text"/>
    <w:basedOn w:val="Normal"/>
    <w:link w:val="TextodegloboCar"/>
    <w:uiPriority w:val="99"/>
    <w:semiHidden/>
    <w:unhideWhenUsed/>
    <w:rsid w:val="000746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63A"/>
    <w:rPr>
      <w:rFonts w:ascii="Tahoma" w:hAnsi="Tahoma" w:cs="Tahoma"/>
      <w:sz w:val="16"/>
      <w:szCs w:val="16"/>
      <w:lang w:val="ca-ES" w:eastAsia="en-US"/>
    </w:rPr>
  </w:style>
  <w:style w:type="paragraph" w:customStyle="1" w:styleId="c">
    <w:name w:val="c"/>
    <w:basedOn w:val="Normal"/>
    <w:rsid w:val="00D230C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basedOn w:val="Fuentedeprrafopredeter"/>
    <w:rsid w:val="00D230CC"/>
  </w:style>
  <w:style w:type="paragraph" w:customStyle="1" w:styleId="a">
    <w:name w:val="a"/>
    <w:basedOn w:val="Normal"/>
    <w:rsid w:val="00D230C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imple">
    <w:name w:val="simple"/>
    <w:basedOn w:val="Normal"/>
    <w:rsid w:val="001A780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earchterm">
    <w:name w:val="searchterm"/>
    <w:basedOn w:val="Fuentedeprrafopredeter"/>
    <w:rsid w:val="00E02D4D"/>
  </w:style>
  <w:style w:type="character" w:customStyle="1" w:styleId="textoderogado">
    <w:name w:val="textoderogado"/>
    <w:basedOn w:val="Fuentedeprrafopredeter"/>
    <w:rsid w:val="0095125F"/>
  </w:style>
  <w:style w:type="character" w:styleId="Hipervnculo">
    <w:name w:val="Hyperlink"/>
    <w:basedOn w:val="Fuentedeprrafopredeter"/>
    <w:uiPriority w:val="99"/>
    <w:semiHidden/>
    <w:unhideWhenUsed/>
    <w:rsid w:val="00B653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C25"/>
    <w:pPr>
      <w:spacing w:after="200" w:line="276" w:lineRule="auto"/>
    </w:pPr>
    <w:rPr>
      <w:sz w:val="22"/>
      <w:szCs w:val="22"/>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29B5"/>
    <w:pPr>
      <w:ind w:left="720"/>
      <w:contextualSpacing/>
    </w:pPr>
  </w:style>
  <w:style w:type="paragraph" w:styleId="Encabezado">
    <w:name w:val="header"/>
    <w:basedOn w:val="Normal"/>
    <w:link w:val="EncabezadoCar"/>
    <w:uiPriority w:val="99"/>
    <w:unhideWhenUsed/>
    <w:rsid w:val="00331E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E37"/>
    <w:rPr>
      <w:sz w:val="22"/>
      <w:szCs w:val="22"/>
      <w:lang w:val="ca-ES" w:eastAsia="en-US"/>
    </w:rPr>
  </w:style>
  <w:style w:type="paragraph" w:styleId="Piedepgina">
    <w:name w:val="footer"/>
    <w:basedOn w:val="Normal"/>
    <w:link w:val="PiedepginaCar"/>
    <w:uiPriority w:val="99"/>
    <w:unhideWhenUsed/>
    <w:rsid w:val="00331E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E37"/>
    <w:rPr>
      <w:sz w:val="22"/>
      <w:szCs w:val="22"/>
      <w:lang w:val="ca-ES" w:eastAsia="en-US"/>
    </w:rPr>
  </w:style>
  <w:style w:type="table" w:styleId="Tablaconcuadrcula">
    <w:name w:val="Table Grid"/>
    <w:basedOn w:val="Tablanormal"/>
    <w:uiPriority w:val="59"/>
    <w:rsid w:val="00A52F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A2F9E"/>
    <w:pPr>
      <w:autoSpaceDE w:val="0"/>
      <w:autoSpaceDN w:val="0"/>
      <w:adjustRightInd w:val="0"/>
    </w:pPr>
    <w:rPr>
      <w:rFonts w:ascii="LegacySanITCBoo" w:hAnsi="LegacySanITCBoo" w:cs="LegacySanITCBoo"/>
      <w:color w:val="000000"/>
      <w:sz w:val="24"/>
      <w:szCs w:val="24"/>
    </w:rPr>
  </w:style>
  <w:style w:type="character" w:styleId="Refdecomentario">
    <w:name w:val="annotation reference"/>
    <w:basedOn w:val="Fuentedeprrafopredeter"/>
    <w:uiPriority w:val="99"/>
    <w:semiHidden/>
    <w:unhideWhenUsed/>
    <w:rsid w:val="0007463A"/>
    <w:rPr>
      <w:sz w:val="16"/>
      <w:szCs w:val="16"/>
    </w:rPr>
  </w:style>
  <w:style w:type="paragraph" w:styleId="Textocomentario">
    <w:name w:val="annotation text"/>
    <w:basedOn w:val="Normal"/>
    <w:link w:val="TextocomentarioCar"/>
    <w:uiPriority w:val="99"/>
    <w:semiHidden/>
    <w:unhideWhenUsed/>
    <w:rsid w:val="000746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463A"/>
    <w:rPr>
      <w:lang w:val="ca-ES" w:eastAsia="en-US"/>
    </w:rPr>
  </w:style>
  <w:style w:type="paragraph" w:styleId="Asuntodelcomentario">
    <w:name w:val="annotation subject"/>
    <w:basedOn w:val="Textocomentario"/>
    <w:next w:val="Textocomentario"/>
    <w:link w:val="AsuntodelcomentarioCar"/>
    <w:uiPriority w:val="99"/>
    <w:semiHidden/>
    <w:unhideWhenUsed/>
    <w:rsid w:val="0007463A"/>
    <w:rPr>
      <w:b/>
      <w:bCs/>
    </w:rPr>
  </w:style>
  <w:style w:type="character" w:customStyle="1" w:styleId="AsuntodelcomentarioCar">
    <w:name w:val="Asunto del comentario Car"/>
    <w:basedOn w:val="TextocomentarioCar"/>
    <w:link w:val="Asuntodelcomentario"/>
    <w:uiPriority w:val="99"/>
    <w:semiHidden/>
    <w:rsid w:val="0007463A"/>
    <w:rPr>
      <w:b/>
      <w:bCs/>
      <w:lang w:val="ca-ES" w:eastAsia="en-US"/>
    </w:rPr>
  </w:style>
  <w:style w:type="paragraph" w:styleId="Textodeglobo">
    <w:name w:val="Balloon Text"/>
    <w:basedOn w:val="Normal"/>
    <w:link w:val="TextodegloboCar"/>
    <w:uiPriority w:val="99"/>
    <w:semiHidden/>
    <w:unhideWhenUsed/>
    <w:rsid w:val="000746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63A"/>
    <w:rPr>
      <w:rFonts w:ascii="Tahoma" w:hAnsi="Tahoma" w:cs="Tahoma"/>
      <w:sz w:val="16"/>
      <w:szCs w:val="16"/>
      <w:lang w:val="ca-ES" w:eastAsia="en-US"/>
    </w:rPr>
  </w:style>
  <w:style w:type="paragraph" w:customStyle="1" w:styleId="c">
    <w:name w:val="c"/>
    <w:basedOn w:val="Normal"/>
    <w:rsid w:val="00D230C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basedOn w:val="Fuentedeprrafopredeter"/>
    <w:rsid w:val="00D230CC"/>
  </w:style>
  <w:style w:type="paragraph" w:customStyle="1" w:styleId="a">
    <w:name w:val="a"/>
    <w:basedOn w:val="Normal"/>
    <w:rsid w:val="00D230C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imple">
    <w:name w:val="simple"/>
    <w:basedOn w:val="Normal"/>
    <w:rsid w:val="001A780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earchterm">
    <w:name w:val="searchterm"/>
    <w:basedOn w:val="Fuentedeprrafopredeter"/>
    <w:rsid w:val="00E02D4D"/>
  </w:style>
  <w:style w:type="character" w:customStyle="1" w:styleId="textoderogado">
    <w:name w:val="textoderogado"/>
    <w:basedOn w:val="Fuentedeprrafopredeter"/>
    <w:rsid w:val="0095125F"/>
  </w:style>
  <w:style w:type="character" w:styleId="Hipervnculo">
    <w:name w:val="Hyperlink"/>
    <w:basedOn w:val="Fuentedeprrafopredeter"/>
    <w:uiPriority w:val="99"/>
    <w:semiHidden/>
    <w:unhideWhenUsed/>
    <w:rsid w:val="00B65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2928">
      <w:bodyDiv w:val="1"/>
      <w:marLeft w:val="0"/>
      <w:marRight w:val="0"/>
      <w:marTop w:val="0"/>
      <w:marBottom w:val="0"/>
      <w:divBdr>
        <w:top w:val="none" w:sz="0" w:space="0" w:color="auto"/>
        <w:left w:val="none" w:sz="0" w:space="0" w:color="auto"/>
        <w:bottom w:val="none" w:sz="0" w:space="0" w:color="auto"/>
        <w:right w:val="none" w:sz="0" w:space="0" w:color="auto"/>
      </w:divBdr>
    </w:div>
    <w:div w:id="600527911">
      <w:bodyDiv w:val="1"/>
      <w:marLeft w:val="0"/>
      <w:marRight w:val="0"/>
      <w:marTop w:val="0"/>
      <w:marBottom w:val="0"/>
      <w:divBdr>
        <w:top w:val="none" w:sz="0" w:space="0" w:color="auto"/>
        <w:left w:val="none" w:sz="0" w:space="0" w:color="auto"/>
        <w:bottom w:val="none" w:sz="0" w:space="0" w:color="auto"/>
        <w:right w:val="none" w:sz="0" w:space="0" w:color="auto"/>
      </w:divBdr>
      <w:divsChild>
        <w:div w:id="1026641709">
          <w:marLeft w:val="0"/>
          <w:marRight w:val="0"/>
          <w:marTop w:val="0"/>
          <w:marBottom w:val="0"/>
          <w:divBdr>
            <w:top w:val="none" w:sz="0" w:space="0" w:color="auto"/>
            <w:left w:val="none" w:sz="0" w:space="0" w:color="auto"/>
            <w:bottom w:val="none" w:sz="0" w:space="0" w:color="auto"/>
            <w:right w:val="none" w:sz="0" w:space="0" w:color="auto"/>
          </w:divBdr>
          <w:divsChild>
            <w:div w:id="83764602">
              <w:marLeft w:val="0"/>
              <w:marRight w:val="0"/>
              <w:marTop w:val="0"/>
              <w:marBottom w:val="0"/>
              <w:divBdr>
                <w:top w:val="none" w:sz="0" w:space="0" w:color="auto"/>
                <w:left w:val="none" w:sz="0" w:space="0" w:color="auto"/>
                <w:bottom w:val="none" w:sz="0" w:space="0" w:color="auto"/>
                <w:right w:val="none" w:sz="0" w:space="0" w:color="auto"/>
              </w:divBdr>
              <w:divsChild>
                <w:div w:id="1241597229">
                  <w:marLeft w:val="0"/>
                  <w:marRight w:val="0"/>
                  <w:marTop w:val="0"/>
                  <w:marBottom w:val="0"/>
                  <w:divBdr>
                    <w:top w:val="none" w:sz="0" w:space="0" w:color="auto"/>
                    <w:left w:val="none" w:sz="0" w:space="0" w:color="auto"/>
                    <w:bottom w:val="none" w:sz="0" w:space="0" w:color="auto"/>
                    <w:right w:val="none" w:sz="0" w:space="0" w:color="auto"/>
                  </w:divBdr>
                </w:div>
                <w:div w:id="15937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1429">
      <w:bodyDiv w:val="1"/>
      <w:marLeft w:val="0"/>
      <w:marRight w:val="0"/>
      <w:marTop w:val="0"/>
      <w:marBottom w:val="0"/>
      <w:divBdr>
        <w:top w:val="none" w:sz="0" w:space="0" w:color="auto"/>
        <w:left w:val="none" w:sz="0" w:space="0" w:color="auto"/>
        <w:bottom w:val="none" w:sz="0" w:space="0" w:color="auto"/>
        <w:right w:val="none" w:sz="0" w:space="0" w:color="auto"/>
      </w:divBdr>
    </w:div>
    <w:div w:id="909928074">
      <w:bodyDiv w:val="1"/>
      <w:marLeft w:val="0"/>
      <w:marRight w:val="0"/>
      <w:marTop w:val="0"/>
      <w:marBottom w:val="0"/>
      <w:divBdr>
        <w:top w:val="none" w:sz="0" w:space="0" w:color="auto"/>
        <w:left w:val="none" w:sz="0" w:space="0" w:color="auto"/>
        <w:bottom w:val="none" w:sz="0" w:space="0" w:color="auto"/>
        <w:right w:val="none" w:sz="0" w:space="0" w:color="auto"/>
      </w:divBdr>
    </w:div>
    <w:div w:id="1601453957">
      <w:bodyDiv w:val="1"/>
      <w:marLeft w:val="0"/>
      <w:marRight w:val="0"/>
      <w:marTop w:val="0"/>
      <w:marBottom w:val="0"/>
      <w:divBdr>
        <w:top w:val="none" w:sz="0" w:space="0" w:color="auto"/>
        <w:left w:val="none" w:sz="0" w:space="0" w:color="auto"/>
        <w:bottom w:val="none" w:sz="0" w:space="0" w:color="auto"/>
        <w:right w:val="none" w:sz="0" w:space="0" w:color="auto"/>
      </w:divBdr>
      <w:divsChild>
        <w:div w:id="1393432931">
          <w:marLeft w:val="0"/>
          <w:marRight w:val="0"/>
          <w:marTop w:val="0"/>
          <w:marBottom w:val="0"/>
          <w:divBdr>
            <w:top w:val="none" w:sz="0" w:space="0" w:color="auto"/>
            <w:left w:val="none" w:sz="0" w:space="0" w:color="auto"/>
            <w:bottom w:val="none" w:sz="0" w:space="0" w:color="auto"/>
            <w:right w:val="none" w:sz="0" w:space="0" w:color="auto"/>
          </w:divBdr>
        </w:div>
        <w:div w:id="1934971742">
          <w:marLeft w:val="0"/>
          <w:marRight w:val="0"/>
          <w:marTop w:val="0"/>
          <w:marBottom w:val="0"/>
          <w:divBdr>
            <w:top w:val="none" w:sz="0" w:space="0" w:color="auto"/>
            <w:left w:val="none" w:sz="0" w:space="0" w:color="auto"/>
            <w:bottom w:val="none" w:sz="0" w:space="0" w:color="auto"/>
            <w:right w:val="none" w:sz="0" w:space="0" w:color="auto"/>
          </w:divBdr>
        </w:div>
      </w:divsChild>
    </w:div>
    <w:div w:id="1754621310">
      <w:bodyDiv w:val="1"/>
      <w:marLeft w:val="0"/>
      <w:marRight w:val="0"/>
      <w:marTop w:val="0"/>
      <w:marBottom w:val="0"/>
      <w:divBdr>
        <w:top w:val="none" w:sz="0" w:space="0" w:color="auto"/>
        <w:left w:val="none" w:sz="0" w:space="0" w:color="auto"/>
        <w:bottom w:val="none" w:sz="0" w:space="0" w:color="auto"/>
        <w:right w:val="none" w:sz="0" w:space="0" w:color="auto"/>
      </w:divBdr>
    </w:div>
    <w:div w:id="19797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maf.doc.saveTrail('RCL+2003+2945',%20'.',%20'RCL+2003+2945',%20'',%20'LIB_2017_174-1_A_17',%20'sp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maf.doc.saveTrail('LIB+2014+195',%20'LIB_2014_195_A_18',%20'LIB+2014+195*A.18',%20'',%20'LIB_2017_174-1_A_16',%20'sp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ib.es/sites/jocsiapostes/ca/normativa-53800/archivopub.do?ctrl=MCRST4505ZI137319&amp;id=137319" TargetMode="External"/><Relationship Id="rId4" Type="http://schemas.microsoft.com/office/2007/relationships/stylesWithEffects" Target="stylesWithEffects.xml"/><Relationship Id="rId9" Type="http://schemas.openxmlformats.org/officeDocument/2006/relationships/hyperlink" Target="http://www.caib.es/sites/jocsiapostes/ca/normativa-53800/archivopub.do?ctrl=MCRST4505ZI137310&amp;id=137310"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1BD2-0113-4912-9CE6-04ABBCFD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21082</Words>
  <Characters>115952</Characters>
  <Application>Microsoft Office Word</Application>
  <DocSecurity>4</DocSecurity>
  <Lines>966</Lines>
  <Paragraphs>273</Paragraphs>
  <ScaleCrop>false</ScaleCrop>
  <HeadingPairs>
    <vt:vector size="2" baseType="variant">
      <vt:variant>
        <vt:lpstr>Título</vt:lpstr>
      </vt:variant>
      <vt:variant>
        <vt:i4>1</vt:i4>
      </vt:variant>
    </vt:vector>
  </HeadingPairs>
  <TitlesOfParts>
    <vt:vector size="1" baseType="lpstr">
      <vt:lpstr/>
    </vt:vector>
  </TitlesOfParts>
  <Company>Govern de les Illes Balears</Company>
  <LinksUpToDate>false</LinksUpToDate>
  <CharactersWithSpaces>136761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u04742</dc:creator>
  <cp:lastModifiedBy>Juan Carlos Calvo</cp:lastModifiedBy>
  <cp:revision>2</cp:revision>
  <cp:lastPrinted>2018-09-10T09:49:00Z</cp:lastPrinted>
  <dcterms:created xsi:type="dcterms:W3CDTF">2018-09-21T09:57:00Z</dcterms:created>
  <dcterms:modified xsi:type="dcterms:W3CDTF">2018-09-21T09:57:00Z</dcterms:modified>
</cp:coreProperties>
</file>