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2F48F" w14:textId="77777777" w:rsidR="006C19EC" w:rsidRDefault="00FC378D" w:rsidP="002A3743">
      <w:pPr>
        <w:spacing w:after="0" w:line="320" w:lineRule="atLeast"/>
        <w:jc w:val="center"/>
        <w:rPr>
          <w:b/>
          <w:sz w:val="28"/>
        </w:rPr>
      </w:pPr>
      <w:r>
        <w:rPr>
          <w:b/>
          <w:sz w:val="28"/>
        </w:rPr>
        <w:t>Statutul de punere în aplicare a reglementărilor în temeiul articolului 84 alineatul (8) din Tratatul de stat privind mass-media (MStV) pentru a facilita accesul la ofertele private</w:t>
      </w:r>
    </w:p>
    <w:p w14:paraId="562CFE12" w14:textId="77777777" w:rsidR="00FC378D" w:rsidRPr="00FC378D" w:rsidRDefault="00FC378D" w:rsidP="002A3743">
      <w:pPr>
        <w:spacing w:after="0" w:line="320" w:lineRule="atLeast"/>
        <w:jc w:val="center"/>
        <w:rPr>
          <w:b/>
          <w:sz w:val="28"/>
        </w:rPr>
      </w:pPr>
      <w:r>
        <w:rPr>
          <w:b/>
          <w:sz w:val="28"/>
        </w:rPr>
        <w:t>(Statutul privind valoarea publică)</w:t>
      </w:r>
    </w:p>
    <w:p w14:paraId="171BD681" w14:textId="77777777" w:rsidR="00FC378D" w:rsidRDefault="00FC378D" w:rsidP="00164A49">
      <w:pPr>
        <w:spacing w:after="0" w:line="320" w:lineRule="atLeast"/>
        <w:rPr>
          <w:rFonts w:eastAsia="Times New Roman" w:cstheme="minorHAnsi"/>
          <w:b/>
          <w:sz w:val="28"/>
          <w:szCs w:val="28"/>
          <w:lang w:eastAsia="de-DE"/>
        </w:rPr>
      </w:pPr>
    </w:p>
    <w:p w14:paraId="2200BDCD" w14:textId="77777777" w:rsidR="00CE3778" w:rsidRDefault="00CE3778" w:rsidP="00164A49">
      <w:pPr>
        <w:spacing w:after="0" w:line="320" w:lineRule="atLeast"/>
        <w:rPr>
          <w:rFonts w:eastAsia="Times New Roman" w:cstheme="minorHAnsi"/>
          <w:b/>
          <w:sz w:val="28"/>
          <w:szCs w:val="28"/>
        </w:rPr>
      </w:pPr>
      <w:r>
        <w:rPr>
          <w:b/>
          <w:sz w:val="28"/>
        </w:rPr>
        <w:t>Preambul</w:t>
      </w:r>
    </w:p>
    <w:p w14:paraId="117E1806" w14:textId="77777777" w:rsidR="00CE3778" w:rsidRDefault="00CE3778" w:rsidP="00164A49">
      <w:pPr>
        <w:spacing w:after="0" w:line="320" w:lineRule="atLeast"/>
      </w:pPr>
    </w:p>
    <w:p w14:paraId="2D6C5AA6" w14:textId="77777777" w:rsidR="00164A49" w:rsidRDefault="00164A49" w:rsidP="00164A49">
      <w:pPr>
        <w:spacing w:after="0" w:line="320" w:lineRule="atLeast"/>
        <w:jc w:val="both"/>
        <w:rPr>
          <w:rFonts w:eastAsia="Times New Roman" w:cstheme="minorHAnsi"/>
          <w:sz w:val="24"/>
          <w:szCs w:val="24"/>
        </w:rPr>
      </w:pPr>
      <w:r>
        <w:rPr>
          <w:sz w:val="24"/>
        </w:rPr>
        <w:t>Accesibilitatea devine din ce în ce mai importantă pentru ofertele de conținut – în special online. Cantitatea și varietatea din ce în ce mai mari de oferte îngreunează oferta jurnalistică intensivă din punctul de vedere al costurilor, de pildă, pentru a genera atenția necesară refinanțării.</w:t>
      </w:r>
    </w:p>
    <w:p w14:paraId="30DE5C2F" w14:textId="77777777" w:rsidR="009D766D" w:rsidRPr="00164A49" w:rsidRDefault="009D766D" w:rsidP="00164A49">
      <w:pPr>
        <w:spacing w:after="0" w:line="320" w:lineRule="atLeast"/>
        <w:jc w:val="both"/>
        <w:rPr>
          <w:rFonts w:eastAsia="Times New Roman" w:cstheme="minorHAnsi"/>
          <w:sz w:val="24"/>
          <w:szCs w:val="24"/>
          <w:lang w:eastAsia="de-DE"/>
        </w:rPr>
      </w:pPr>
    </w:p>
    <w:p w14:paraId="5D8354A8" w14:textId="77777777" w:rsidR="00CE3778" w:rsidRPr="00164A49" w:rsidRDefault="00CE3778" w:rsidP="00164A49">
      <w:pPr>
        <w:spacing w:after="0" w:line="320" w:lineRule="atLeast"/>
        <w:jc w:val="both"/>
        <w:rPr>
          <w:rFonts w:eastAsia="Times New Roman" w:cstheme="minorHAnsi"/>
          <w:sz w:val="24"/>
          <w:szCs w:val="24"/>
        </w:rPr>
      </w:pPr>
      <w:r>
        <w:rPr>
          <w:sz w:val="24"/>
        </w:rPr>
        <w:t xml:space="preserve">Mecanismul care facilitează accesul la anumite oferte privind interfețele de utilizare care sunt deosebit de relevante pentru formarea opiniei publice, astfel cum prevede Tratatul de stat privind mass-media, urmărește două obiective de reglementare fundamentale. Există un beneficiu individual direct pentru beneficiar, care afectează, de asemenea, formarea opiniei publice în ansamblul său. Accesibilitatea facilă este menită să încurajeze actorii existenți care oferă conținut relevant pentru formarea opiniei publice și, de asemenea, să facă acest angajament interesant pentru alți furnizori. </w:t>
      </w:r>
    </w:p>
    <w:p w14:paraId="1253AC37" w14:textId="77777777" w:rsidR="00CE3778" w:rsidRDefault="00CE3778" w:rsidP="00124452">
      <w:pPr>
        <w:spacing w:after="0" w:line="320" w:lineRule="atLeast"/>
        <w:rPr>
          <w:rFonts w:eastAsia="Times New Roman" w:cstheme="minorHAnsi"/>
          <w:b/>
          <w:sz w:val="28"/>
          <w:szCs w:val="28"/>
          <w:lang w:eastAsia="de-DE"/>
        </w:rPr>
      </w:pPr>
    </w:p>
    <w:p w14:paraId="1BC19430" w14:textId="77777777" w:rsidR="00124452" w:rsidRDefault="00124452" w:rsidP="00124452">
      <w:pPr>
        <w:spacing w:after="0" w:line="320" w:lineRule="atLeast"/>
        <w:rPr>
          <w:rFonts w:eastAsia="Times New Roman" w:cstheme="minorHAnsi"/>
          <w:b/>
          <w:sz w:val="24"/>
          <w:szCs w:val="24"/>
          <w:lang w:eastAsia="de-DE"/>
        </w:rPr>
      </w:pPr>
    </w:p>
    <w:p w14:paraId="6C5EC6F5"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Articolul 1 </w:t>
      </w:r>
    </w:p>
    <w:p w14:paraId="0B0396D3" w14:textId="77777777" w:rsidR="00E407BC" w:rsidRPr="00E407BC" w:rsidRDefault="00E407BC" w:rsidP="008A13E9">
      <w:pPr>
        <w:spacing w:after="0" w:line="320" w:lineRule="atLeast"/>
        <w:jc w:val="center"/>
        <w:rPr>
          <w:rFonts w:eastAsia="Times New Roman" w:cstheme="minorHAnsi"/>
          <w:b/>
          <w:sz w:val="28"/>
          <w:szCs w:val="28"/>
        </w:rPr>
      </w:pPr>
      <w:r>
        <w:rPr>
          <w:b/>
          <w:sz w:val="28"/>
        </w:rPr>
        <w:t>Scopul</w:t>
      </w:r>
    </w:p>
    <w:p w14:paraId="23BDCCD5" w14:textId="77777777" w:rsidR="00E407BC" w:rsidRPr="00E407BC" w:rsidRDefault="00E407BC" w:rsidP="00F91BBA">
      <w:pPr>
        <w:spacing w:after="0" w:line="320" w:lineRule="atLeast"/>
        <w:jc w:val="both"/>
        <w:rPr>
          <w:rFonts w:eastAsia="Times New Roman" w:cstheme="minorHAnsi"/>
          <w:sz w:val="24"/>
          <w:szCs w:val="24"/>
          <w:lang w:eastAsia="de-DE"/>
        </w:rPr>
      </w:pPr>
    </w:p>
    <w:p w14:paraId="4367D95A" w14:textId="77777777" w:rsidR="00E407BC" w:rsidRDefault="00E407BC" w:rsidP="00F91BBA">
      <w:pPr>
        <w:spacing w:after="0" w:line="320" w:lineRule="atLeast"/>
        <w:jc w:val="both"/>
        <w:rPr>
          <w:rFonts w:eastAsia="Times New Roman" w:cstheme="minorHAnsi"/>
          <w:sz w:val="24"/>
          <w:szCs w:val="24"/>
        </w:rPr>
      </w:pPr>
      <w:r>
        <w:rPr>
          <w:sz w:val="24"/>
        </w:rPr>
        <w:t xml:space="preserve">Autoritățile naționale din domeniul mass-media stabilesc furnizorii de oferte (denumite în continuare „oferte”) astfel cum sunt definite la articolul 84 alineatele (3), (2) și (4) din Tratatul de stat privind mass-media (MStV) (procedura de determinare), în conformitate cu articolul 84 alineatul (5) din Tratatul  de stat privind mass-media (MStV). </w:t>
      </w:r>
    </w:p>
    <w:p w14:paraId="020A2099" w14:textId="77777777" w:rsidR="00301916" w:rsidRDefault="00301916" w:rsidP="00F91BBA">
      <w:pPr>
        <w:spacing w:after="0" w:line="320" w:lineRule="atLeast"/>
        <w:jc w:val="both"/>
        <w:rPr>
          <w:rFonts w:eastAsia="Times New Roman" w:cstheme="minorHAnsi"/>
          <w:sz w:val="24"/>
          <w:szCs w:val="24"/>
          <w:lang w:eastAsia="de-DE"/>
        </w:rPr>
      </w:pPr>
    </w:p>
    <w:p w14:paraId="59914B52" w14:textId="77777777" w:rsidR="00124452" w:rsidRPr="00E407BC" w:rsidRDefault="00124452" w:rsidP="00F91BBA">
      <w:pPr>
        <w:spacing w:after="0" w:line="320" w:lineRule="atLeast"/>
        <w:jc w:val="both"/>
        <w:rPr>
          <w:rFonts w:eastAsia="Times New Roman" w:cstheme="minorHAnsi"/>
          <w:sz w:val="24"/>
          <w:szCs w:val="24"/>
          <w:lang w:eastAsia="de-DE"/>
        </w:rPr>
      </w:pPr>
    </w:p>
    <w:p w14:paraId="36037C68" w14:textId="77777777" w:rsidR="00560C7C" w:rsidRPr="00C03C27" w:rsidRDefault="00E407BC" w:rsidP="008A13E9">
      <w:pPr>
        <w:spacing w:after="0" w:line="320" w:lineRule="atLeast"/>
        <w:jc w:val="center"/>
        <w:rPr>
          <w:rFonts w:eastAsia="Times New Roman" w:cstheme="minorHAnsi"/>
          <w:b/>
          <w:sz w:val="28"/>
          <w:szCs w:val="28"/>
        </w:rPr>
      </w:pPr>
      <w:r>
        <w:rPr>
          <w:b/>
          <w:sz w:val="28"/>
        </w:rPr>
        <w:t xml:space="preserve">Articolul 2 </w:t>
      </w:r>
    </w:p>
    <w:p w14:paraId="3EC876AD" w14:textId="77777777" w:rsidR="00E407BC" w:rsidRPr="00C03C27" w:rsidRDefault="00E407BC" w:rsidP="008A13E9">
      <w:pPr>
        <w:spacing w:after="0" w:line="320" w:lineRule="atLeast"/>
        <w:jc w:val="center"/>
        <w:rPr>
          <w:rFonts w:eastAsia="Times New Roman" w:cstheme="minorHAnsi"/>
          <w:b/>
          <w:sz w:val="28"/>
          <w:szCs w:val="28"/>
        </w:rPr>
      </w:pPr>
      <w:r>
        <w:rPr>
          <w:b/>
          <w:sz w:val="28"/>
        </w:rPr>
        <w:t>Eligibilitatea pentru depunerea unei cereri</w:t>
      </w:r>
    </w:p>
    <w:p w14:paraId="2B7D9CF8" w14:textId="77777777" w:rsidR="00E407BC" w:rsidRPr="00E407BC" w:rsidRDefault="00E407BC" w:rsidP="00F91BBA">
      <w:pPr>
        <w:spacing w:after="0" w:line="320" w:lineRule="atLeast"/>
        <w:jc w:val="both"/>
        <w:rPr>
          <w:rFonts w:eastAsia="Times New Roman" w:cstheme="minorHAnsi"/>
          <w:sz w:val="24"/>
          <w:szCs w:val="24"/>
          <w:lang w:eastAsia="de-DE"/>
        </w:rPr>
      </w:pPr>
    </w:p>
    <w:p w14:paraId="0CFBB2EF" w14:textId="77777777" w:rsidR="00E20C43" w:rsidRDefault="00E20C43" w:rsidP="00F81EB4">
      <w:pPr>
        <w:spacing w:after="0" w:line="320" w:lineRule="atLeast"/>
        <w:jc w:val="both"/>
        <w:rPr>
          <w:rFonts w:eastAsia="Times New Roman" w:cstheme="minorHAnsi"/>
          <w:sz w:val="24"/>
          <w:szCs w:val="24"/>
        </w:rPr>
      </w:pPr>
      <w:r>
        <w:rPr>
          <w:sz w:val="24"/>
        </w:rPr>
        <w:t xml:space="preserve">Următoarele sunt eligibile pentru a depune cererea: </w:t>
      </w:r>
    </w:p>
    <w:p w14:paraId="2F0C3053" w14:textId="77777777" w:rsidR="00E20C43" w:rsidRDefault="00E20C43" w:rsidP="00F81EB4">
      <w:pPr>
        <w:spacing w:after="0" w:line="320" w:lineRule="atLeast"/>
        <w:jc w:val="both"/>
        <w:rPr>
          <w:rFonts w:eastAsia="Times New Roman" w:cstheme="minorHAnsi"/>
          <w:sz w:val="24"/>
          <w:szCs w:val="24"/>
          <w:lang w:eastAsia="de-DE"/>
        </w:rPr>
      </w:pPr>
    </w:p>
    <w:p w14:paraId="01A6AE28" w14:textId="77777777" w:rsidR="00E20C43"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În temeiul articolului 84 alineatul (3) punctul 2 din Tratatul de stat privind mass-media (MStV), ofertele de radiodifuziune din partea furnizorilor privați care contribuie în mod special la diversitatea opiniilor și ofertelor din Germania; sau</w:t>
      </w:r>
    </w:p>
    <w:p w14:paraId="7273EB60" w14:textId="77777777" w:rsidR="009D766D" w:rsidRDefault="009D766D" w:rsidP="009D766D">
      <w:pPr>
        <w:pStyle w:val="ListParagraph"/>
        <w:spacing w:after="0" w:line="320" w:lineRule="atLeast"/>
        <w:ind w:left="360"/>
        <w:jc w:val="both"/>
        <w:rPr>
          <w:rFonts w:eastAsia="Times New Roman" w:cstheme="minorHAnsi"/>
          <w:sz w:val="24"/>
          <w:szCs w:val="24"/>
          <w:lang w:eastAsia="de-DE"/>
        </w:rPr>
      </w:pPr>
    </w:p>
    <w:p w14:paraId="6419C094" w14:textId="40D654DA" w:rsidR="00D769EE" w:rsidRDefault="00F36BA7" w:rsidP="00F81EB4">
      <w:pPr>
        <w:pStyle w:val="ListParagraph"/>
        <w:numPr>
          <w:ilvl w:val="0"/>
          <w:numId w:val="4"/>
        </w:numPr>
        <w:spacing w:after="0" w:line="320" w:lineRule="atLeast"/>
        <w:jc w:val="both"/>
        <w:rPr>
          <w:rFonts w:eastAsia="Times New Roman" w:cstheme="minorHAnsi"/>
          <w:sz w:val="24"/>
          <w:szCs w:val="24"/>
        </w:rPr>
      </w:pPr>
      <w:r>
        <w:rPr>
          <w:sz w:val="24"/>
        </w:rPr>
        <w:t xml:space="preserve">în temeiul articolului 84 alineatul (4) din Tratatul de stat privind mass-media (MStV), ofertele din partea furnizorilor privați de telemedia comparabile sau ofertele în temeiul articolului 2 alineatul (2) și (14) litera (b) din Tratatul de stat privind mass-media (MStV) </w:t>
      </w:r>
      <w:r>
        <w:rPr>
          <w:sz w:val="24"/>
        </w:rPr>
        <w:lastRenderedPageBreak/>
        <w:t>care aduc o contribuție specială la diversitatea opiniilor și ofertelor din Germania sau a aplicațiilor bazate pe programe informatice utilizate pentru a le controla direct.</w:t>
      </w:r>
    </w:p>
    <w:p w14:paraId="32B7D25F" w14:textId="77777777" w:rsidR="00C2786D" w:rsidRDefault="00C2786D" w:rsidP="00C2786D"/>
    <w:p w14:paraId="4CB87D96" w14:textId="5B29FD1F" w:rsidR="00124452" w:rsidRPr="00C2786D" w:rsidRDefault="00C2786D" w:rsidP="00C2786D">
      <w:pPr>
        <w:rPr>
          <w:rFonts w:eastAsia="Times New Roman" w:cstheme="minorHAnsi"/>
          <w:sz w:val="24"/>
          <w:szCs w:val="24"/>
        </w:rPr>
      </w:pPr>
      <w:r>
        <w:t xml:space="preserve">                                                                      </w:t>
      </w:r>
      <w:r w:rsidR="00124452">
        <w:rPr>
          <w:b/>
          <w:sz w:val="28"/>
        </w:rPr>
        <w:t>Articolul 3</w:t>
      </w:r>
    </w:p>
    <w:p w14:paraId="5CB6BB9B" w14:textId="77777777" w:rsidR="00124452" w:rsidRPr="00C03C27" w:rsidRDefault="00124452" w:rsidP="00124452">
      <w:pPr>
        <w:spacing w:after="0" w:line="320" w:lineRule="atLeast"/>
        <w:jc w:val="center"/>
        <w:rPr>
          <w:rFonts w:eastAsia="Times New Roman" w:cstheme="minorHAnsi"/>
          <w:b/>
          <w:sz w:val="28"/>
          <w:szCs w:val="28"/>
        </w:rPr>
      </w:pPr>
      <w:r>
        <w:rPr>
          <w:b/>
          <w:sz w:val="28"/>
        </w:rPr>
        <w:t>Responsabilitatea și cererea de oferte</w:t>
      </w:r>
    </w:p>
    <w:p w14:paraId="69481A86" w14:textId="77777777" w:rsidR="00124452" w:rsidRDefault="00124452" w:rsidP="00124452">
      <w:pPr>
        <w:spacing w:after="0" w:line="320" w:lineRule="atLeast"/>
        <w:jc w:val="both"/>
        <w:rPr>
          <w:rFonts w:eastAsia="Times New Roman" w:cstheme="minorHAnsi"/>
          <w:sz w:val="24"/>
          <w:szCs w:val="24"/>
          <w:lang w:eastAsia="de-DE"/>
        </w:rPr>
      </w:pPr>
    </w:p>
    <w:p w14:paraId="0E2E7221" w14:textId="496D0BE9" w:rsidR="00A42418" w:rsidRDefault="00225CB9" w:rsidP="00A42418">
      <w:pPr>
        <w:spacing w:after="0" w:line="320" w:lineRule="atLeast"/>
        <w:jc w:val="both"/>
        <w:rPr>
          <w:rFonts w:eastAsia="Times New Roman" w:cstheme="minorHAnsi"/>
          <w:sz w:val="24"/>
          <w:szCs w:val="24"/>
        </w:rPr>
      </w:pPr>
      <w:r>
        <w:rPr>
          <w:sz w:val="24"/>
        </w:rPr>
        <w:t>(1) Procedura de determinare este efectuată de Comisia pentru licență și supraveghere (ZAK) [articolul 105 alineatul (1) punctul 9 din Tratatul de stat privind mass-media]. Se inițiază o cerere comună de oferte din partea tuturor autorităților naționale din domeniul mass-media, care ia în considerare avizul Conferinței președinților de comisie (GVK), pentru domeniile ofertelor de imagini în mișcare (video) și audio. Autoritatea națională din domeniul mass-media responsabilă cu procedura este stabilită în cadrul licitațiilor.</w:t>
      </w:r>
    </w:p>
    <w:p w14:paraId="26DD2199" w14:textId="77777777" w:rsidR="00225CB9" w:rsidRDefault="00225CB9" w:rsidP="00124452">
      <w:pPr>
        <w:spacing w:after="0" w:line="320" w:lineRule="atLeast"/>
        <w:jc w:val="both"/>
        <w:rPr>
          <w:rFonts w:eastAsia="Times New Roman" w:cstheme="minorHAnsi"/>
          <w:sz w:val="24"/>
          <w:szCs w:val="24"/>
          <w:lang w:eastAsia="de-DE"/>
        </w:rPr>
      </w:pPr>
    </w:p>
    <w:p w14:paraId="0C5EBA9C" w14:textId="776ECCB2" w:rsidR="00225CB9" w:rsidRDefault="00225CB9" w:rsidP="00225CB9">
      <w:pPr>
        <w:spacing w:after="0" w:line="320" w:lineRule="atLeast"/>
        <w:jc w:val="both"/>
        <w:rPr>
          <w:rFonts w:eastAsia="Times New Roman" w:cstheme="minorHAnsi"/>
          <w:sz w:val="24"/>
          <w:szCs w:val="24"/>
        </w:rPr>
      </w:pPr>
      <w:r>
        <w:rPr>
          <w:sz w:val="24"/>
        </w:rPr>
        <w:t>(2) În oferte sunt prevăzute reglementări suplimentare privind procedura și cerințele esențiale pentru depunerea cererilor.</w:t>
      </w:r>
    </w:p>
    <w:p w14:paraId="2929A5DA" w14:textId="77777777" w:rsidR="00225CB9" w:rsidRDefault="00225CB9" w:rsidP="00124452">
      <w:pPr>
        <w:spacing w:after="0" w:line="320" w:lineRule="atLeast"/>
        <w:jc w:val="both"/>
        <w:rPr>
          <w:rFonts w:eastAsia="Times New Roman" w:cstheme="minorHAnsi"/>
          <w:sz w:val="24"/>
          <w:szCs w:val="24"/>
          <w:lang w:eastAsia="de-DE"/>
        </w:rPr>
      </w:pPr>
    </w:p>
    <w:p w14:paraId="3DCC51FF" w14:textId="70AFCDCF" w:rsidR="00225CB9" w:rsidRDefault="00225CB9" w:rsidP="00124452">
      <w:pPr>
        <w:spacing w:after="0" w:line="320" w:lineRule="atLeast"/>
        <w:jc w:val="both"/>
        <w:rPr>
          <w:rFonts w:eastAsia="Times New Roman" w:cstheme="minorHAnsi"/>
          <w:sz w:val="24"/>
          <w:szCs w:val="24"/>
        </w:rPr>
      </w:pPr>
      <w:r>
        <w:rPr>
          <w:sz w:val="24"/>
        </w:rPr>
        <w:t xml:space="preserve">(3) Cererile de oferte sunt publicate de toate autoritățile naționale din domeniul mass-media într-un mod adecvat și pe site sub denumirea generică de „autorități mass-media”. </w:t>
      </w:r>
    </w:p>
    <w:p w14:paraId="62726725" w14:textId="77777777" w:rsidR="00124452" w:rsidRDefault="00124452" w:rsidP="00F91BBA">
      <w:pPr>
        <w:spacing w:after="0" w:line="320" w:lineRule="atLeast"/>
        <w:jc w:val="both"/>
        <w:rPr>
          <w:rFonts w:eastAsia="Times New Roman" w:cstheme="minorHAnsi"/>
          <w:sz w:val="24"/>
          <w:szCs w:val="24"/>
          <w:lang w:eastAsia="de-DE"/>
        </w:rPr>
      </w:pPr>
    </w:p>
    <w:p w14:paraId="59EBE988" w14:textId="77777777" w:rsidR="0095583E" w:rsidRDefault="00225CB9" w:rsidP="00C03C27">
      <w:pPr>
        <w:spacing w:after="0" w:line="320" w:lineRule="atLeast"/>
        <w:rPr>
          <w:rFonts w:eastAsia="Times New Roman" w:cstheme="minorHAnsi"/>
          <w:sz w:val="24"/>
          <w:szCs w:val="24"/>
        </w:rPr>
      </w:pPr>
      <w:r>
        <w:rPr>
          <w:sz w:val="24"/>
        </w:rPr>
        <w:t>(4) Procedura de licitație urmează să înceapă în septembrie 2021.</w:t>
      </w:r>
    </w:p>
    <w:p w14:paraId="4A6AE03F" w14:textId="77777777" w:rsidR="001B036F" w:rsidRDefault="001B036F" w:rsidP="00F91BBA">
      <w:pPr>
        <w:spacing w:after="0" w:line="320" w:lineRule="atLeast"/>
        <w:jc w:val="both"/>
        <w:rPr>
          <w:rFonts w:eastAsia="Times New Roman" w:cstheme="minorHAnsi"/>
          <w:sz w:val="24"/>
          <w:szCs w:val="24"/>
          <w:lang w:eastAsia="de-DE"/>
        </w:rPr>
      </w:pPr>
    </w:p>
    <w:p w14:paraId="0129A290" w14:textId="77777777" w:rsidR="00537FB2" w:rsidRDefault="00537FB2" w:rsidP="00F91BBA">
      <w:pPr>
        <w:spacing w:after="0" w:line="320" w:lineRule="atLeast"/>
        <w:jc w:val="both"/>
        <w:rPr>
          <w:rFonts w:eastAsia="Times New Roman" w:cstheme="minorHAnsi"/>
          <w:sz w:val="24"/>
          <w:szCs w:val="24"/>
          <w:lang w:eastAsia="de-DE"/>
        </w:rPr>
      </w:pPr>
    </w:p>
    <w:p w14:paraId="354E2157" w14:textId="77777777" w:rsidR="00537FB2" w:rsidRPr="000115F0" w:rsidRDefault="004B4D8D" w:rsidP="00537FB2">
      <w:pPr>
        <w:spacing w:after="0" w:line="320" w:lineRule="atLeast"/>
        <w:jc w:val="center"/>
        <w:rPr>
          <w:rFonts w:eastAsia="Times New Roman" w:cstheme="minorHAnsi"/>
          <w:b/>
          <w:sz w:val="28"/>
          <w:szCs w:val="28"/>
        </w:rPr>
      </w:pPr>
      <w:r>
        <w:rPr>
          <w:b/>
          <w:sz w:val="28"/>
        </w:rPr>
        <w:t>Articolul 4</w:t>
      </w:r>
    </w:p>
    <w:p w14:paraId="1161D4D6" w14:textId="77777777" w:rsidR="00537FB2" w:rsidRPr="000115F0" w:rsidRDefault="00537FB2" w:rsidP="00537FB2">
      <w:pPr>
        <w:spacing w:after="0" w:line="320" w:lineRule="atLeast"/>
        <w:jc w:val="center"/>
        <w:rPr>
          <w:rFonts w:eastAsia="Times New Roman" w:cstheme="minorHAnsi"/>
          <w:b/>
          <w:sz w:val="28"/>
          <w:szCs w:val="28"/>
        </w:rPr>
      </w:pPr>
      <w:r>
        <w:rPr>
          <w:b/>
          <w:sz w:val="28"/>
        </w:rPr>
        <w:t>Depunerea unei cereri</w:t>
      </w:r>
    </w:p>
    <w:p w14:paraId="712EC6A1" w14:textId="77777777" w:rsidR="00537FB2" w:rsidRDefault="00537FB2" w:rsidP="00F91BBA">
      <w:pPr>
        <w:spacing w:after="0" w:line="320" w:lineRule="atLeast"/>
        <w:jc w:val="both"/>
        <w:rPr>
          <w:rFonts w:eastAsia="Times New Roman" w:cstheme="minorHAnsi"/>
          <w:sz w:val="24"/>
          <w:szCs w:val="24"/>
          <w:lang w:eastAsia="de-DE"/>
        </w:rPr>
      </w:pPr>
    </w:p>
    <w:p w14:paraId="2A870F7B" w14:textId="77777777" w:rsidR="00537FB2" w:rsidRDefault="00537FB2" w:rsidP="00537FB2">
      <w:pPr>
        <w:spacing w:after="0" w:line="320" w:lineRule="atLeast"/>
        <w:jc w:val="both"/>
        <w:rPr>
          <w:rFonts w:eastAsia="Times New Roman" w:cstheme="minorHAnsi"/>
          <w:sz w:val="24"/>
          <w:szCs w:val="24"/>
        </w:rPr>
      </w:pPr>
      <w:r>
        <w:rPr>
          <w:sz w:val="24"/>
        </w:rPr>
        <w:t xml:space="preserve">(1) Cererile trebuie înaintate în scris către autoritatea națională responsabilă din domeniul mass-media în termenul stabilit în respectiva cerere de ofertă. Cererile trebuie să fie însoțite de documente care să permită o analiză a contribuției la diversitatea de opinii și oferte a ofertei respective sau a aplicației bazate pe software și trebuie să conțină cel puțin următoarele informații: </w:t>
      </w:r>
    </w:p>
    <w:p w14:paraId="1A699CA8" w14:textId="77777777" w:rsidR="00F36BA7" w:rsidRDefault="00F36BA7" w:rsidP="00537FB2">
      <w:pPr>
        <w:spacing w:after="0" w:line="320" w:lineRule="atLeast"/>
        <w:jc w:val="both"/>
        <w:rPr>
          <w:rFonts w:eastAsia="Times New Roman" w:cstheme="minorHAnsi"/>
          <w:sz w:val="24"/>
          <w:szCs w:val="24"/>
          <w:lang w:eastAsia="de-DE"/>
        </w:rPr>
      </w:pPr>
    </w:p>
    <w:p w14:paraId="60AB8AA2" w14:textId="77777777" w:rsidR="00F36BA7" w:rsidRDefault="00F36BA7" w:rsidP="00AD53E0">
      <w:pPr>
        <w:pStyle w:val="ListParagraph"/>
        <w:numPr>
          <w:ilvl w:val="0"/>
          <w:numId w:val="6"/>
        </w:numPr>
        <w:spacing w:after="0" w:line="320" w:lineRule="atLeast"/>
        <w:jc w:val="both"/>
        <w:rPr>
          <w:rFonts w:eastAsia="Times New Roman" w:cstheme="minorHAnsi"/>
          <w:sz w:val="24"/>
          <w:szCs w:val="24"/>
        </w:rPr>
      </w:pPr>
      <w:r>
        <w:rPr>
          <w:sz w:val="24"/>
        </w:rPr>
        <w:t>Fapte din care rezultă că oferta este o ofertă privată de difuzare în temeiul articolului 84 alineatul (3) din Tratatul de stat privind mass-media sau o ofertă privată comparabilă de telemedia în temeiul articolului 84 alineatul (4) din Tratatul de stat privind mass-media sau o ofertă în temeiul articolului 2 alineatele (2) și (14) litera (b) sau o cerere bazată pe programe informatice care este utilizată pentru a o controla în mod direct.</w:t>
      </w:r>
    </w:p>
    <w:p w14:paraId="2FF24C22" w14:textId="77777777" w:rsidR="00F36BA7" w:rsidRDefault="00F36BA7" w:rsidP="00F36BA7">
      <w:pPr>
        <w:pStyle w:val="ListParagraph"/>
        <w:spacing w:after="0" w:line="320" w:lineRule="atLeast"/>
        <w:jc w:val="both"/>
        <w:rPr>
          <w:rFonts w:eastAsia="Times New Roman" w:cstheme="minorHAnsi"/>
          <w:sz w:val="24"/>
          <w:szCs w:val="24"/>
          <w:lang w:eastAsia="de-DE"/>
        </w:rPr>
      </w:pPr>
    </w:p>
    <w:p w14:paraId="7D5F81AD" w14:textId="77777777" w:rsidR="00537FB2" w:rsidRDefault="009D766D" w:rsidP="00537FB2">
      <w:pPr>
        <w:pStyle w:val="ListParagraph"/>
        <w:numPr>
          <w:ilvl w:val="0"/>
          <w:numId w:val="6"/>
        </w:numPr>
        <w:spacing w:after="0" w:line="320" w:lineRule="atLeast"/>
        <w:jc w:val="both"/>
        <w:rPr>
          <w:rFonts w:eastAsia="Times New Roman" w:cstheme="minorHAnsi"/>
          <w:sz w:val="24"/>
          <w:szCs w:val="24"/>
        </w:rPr>
      </w:pPr>
      <w:r>
        <w:rPr>
          <w:sz w:val="24"/>
        </w:rPr>
        <w:t>O descriere a conținutului ofertei și o explicație privind modul în care aceasta aduce o contribuție specială la diversitatea ofertelor și opiniilor din Germania.</w:t>
      </w:r>
    </w:p>
    <w:p w14:paraId="53FEB512" w14:textId="77777777" w:rsidR="009D766D" w:rsidRPr="009D766D" w:rsidRDefault="009D766D" w:rsidP="009D766D">
      <w:pPr>
        <w:spacing w:after="0" w:line="320" w:lineRule="atLeast"/>
        <w:jc w:val="both"/>
        <w:rPr>
          <w:rFonts w:eastAsia="Times New Roman" w:cstheme="minorHAnsi"/>
          <w:sz w:val="24"/>
          <w:szCs w:val="24"/>
          <w:lang w:eastAsia="de-DE"/>
        </w:rPr>
      </w:pPr>
    </w:p>
    <w:p w14:paraId="6D754AAE" w14:textId="5CD6AA75" w:rsidR="00D769EE" w:rsidRDefault="00537FB2" w:rsidP="00537FB2">
      <w:pPr>
        <w:pStyle w:val="ListParagraph"/>
        <w:numPr>
          <w:ilvl w:val="0"/>
          <w:numId w:val="6"/>
        </w:numPr>
        <w:spacing w:after="0" w:line="320" w:lineRule="atLeast"/>
        <w:jc w:val="both"/>
        <w:rPr>
          <w:rFonts w:eastAsia="Times New Roman" w:cstheme="minorHAnsi"/>
          <w:sz w:val="24"/>
          <w:szCs w:val="24"/>
        </w:rPr>
      </w:pPr>
      <w:r>
        <w:rPr>
          <w:sz w:val="24"/>
        </w:rPr>
        <w:lastRenderedPageBreak/>
        <w:t>Informații privind criteriile care trebuie respectate în luarea deciziei în temeiul articolului 84 alineatul (5) din Tratatul de stat privind mass-media (MStV) și a articolului 7.</w:t>
      </w:r>
    </w:p>
    <w:p w14:paraId="2876C249" w14:textId="77777777" w:rsidR="00611A0A" w:rsidRDefault="00611A0A" w:rsidP="00611A0A"/>
    <w:p w14:paraId="7F87071E" w14:textId="313B7E03" w:rsidR="004B4D8D" w:rsidRPr="00611A0A" w:rsidRDefault="00611A0A" w:rsidP="00611A0A">
      <w:pPr>
        <w:ind w:left="3540"/>
        <w:rPr>
          <w:rFonts w:eastAsia="Times New Roman" w:cstheme="minorHAnsi"/>
          <w:sz w:val="24"/>
          <w:szCs w:val="24"/>
        </w:rPr>
      </w:pPr>
      <w:r>
        <w:t xml:space="preserve">        </w:t>
      </w:r>
      <w:r w:rsidR="004B4D8D">
        <w:rPr>
          <w:b/>
          <w:sz w:val="28"/>
        </w:rPr>
        <w:t>Articolul 5</w:t>
      </w:r>
    </w:p>
    <w:p w14:paraId="7A28FEEF" w14:textId="77777777" w:rsidR="004B4D8D" w:rsidRPr="009D766D" w:rsidRDefault="004B4D8D" w:rsidP="004B4D8D">
      <w:pPr>
        <w:spacing w:after="0" w:line="320" w:lineRule="atLeast"/>
        <w:jc w:val="center"/>
        <w:rPr>
          <w:rFonts w:eastAsia="Times New Roman" w:cstheme="minorHAnsi"/>
          <w:b/>
          <w:sz w:val="28"/>
          <w:szCs w:val="28"/>
        </w:rPr>
      </w:pPr>
      <w:r>
        <w:rPr>
          <w:b/>
          <w:sz w:val="28"/>
        </w:rPr>
        <w:t>Procedura:</w:t>
      </w:r>
    </w:p>
    <w:p w14:paraId="11C90C8A" w14:textId="77777777" w:rsidR="004B4D8D" w:rsidRPr="009D766D" w:rsidRDefault="004B4D8D" w:rsidP="004B4D8D">
      <w:pPr>
        <w:spacing w:after="0" w:line="320" w:lineRule="atLeast"/>
        <w:jc w:val="both"/>
        <w:rPr>
          <w:rFonts w:eastAsia="Times New Roman" w:cstheme="minorHAnsi"/>
          <w:sz w:val="24"/>
          <w:szCs w:val="24"/>
          <w:lang w:eastAsia="de-DE"/>
        </w:rPr>
      </w:pPr>
    </w:p>
    <w:p w14:paraId="68F2CB65" w14:textId="77777777" w:rsidR="004B4D8D" w:rsidRPr="009D766D" w:rsidRDefault="004B4D8D" w:rsidP="004B4D8D">
      <w:pPr>
        <w:spacing w:after="0" w:line="320" w:lineRule="atLeast"/>
        <w:jc w:val="both"/>
        <w:rPr>
          <w:rFonts w:eastAsia="Times New Roman" w:cstheme="minorHAnsi"/>
          <w:sz w:val="24"/>
          <w:szCs w:val="24"/>
        </w:rPr>
      </w:pPr>
      <w:r>
        <w:rPr>
          <w:sz w:val="24"/>
        </w:rPr>
        <w:t>(1) Autoritatea națională responsabilă din domeniul mass-media examinează cererile primite. Aceasta verifică dacă sunt îndeplinite condițiile de determinare a respectivei oferte sau aplicații bazate pe software în temeiul articolelor 2, 7 și 8.</w:t>
      </w:r>
    </w:p>
    <w:p w14:paraId="4571C38C" w14:textId="77777777" w:rsidR="004B4D8D" w:rsidRPr="009D766D" w:rsidRDefault="004B4D8D" w:rsidP="004B4D8D">
      <w:pPr>
        <w:spacing w:after="0" w:line="320" w:lineRule="atLeast"/>
        <w:jc w:val="both"/>
        <w:rPr>
          <w:rFonts w:eastAsia="Times New Roman" w:cstheme="minorHAnsi"/>
          <w:sz w:val="24"/>
          <w:szCs w:val="24"/>
          <w:lang w:eastAsia="de-DE"/>
        </w:rPr>
      </w:pPr>
    </w:p>
    <w:p w14:paraId="3867B43E" w14:textId="77777777" w:rsidR="004B4D8D" w:rsidRPr="009D766D" w:rsidRDefault="004B4D8D" w:rsidP="004B4D8D">
      <w:pPr>
        <w:spacing w:after="0" w:line="320" w:lineRule="atLeast"/>
        <w:jc w:val="both"/>
        <w:rPr>
          <w:rFonts w:eastAsia="Times New Roman" w:cstheme="minorHAnsi"/>
          <w:sz w:val="24"/>
          <w:szCs w:val="24"/>
        </w:rPr>
      </w:pPr>
      <w:r>
        <w:rPr>
          <w:sz w:val="24"/>
        </w:rPr>
        <w:t>(2) Comisia pentru licențe și supraveghere (ZAK) stabilește prin rezoluție dacă sunt îndeplinite condițiile pentru fiecare ofertă sau pentru aplicația software respectivă.</w:t>
      </w:r>
    </w:p>
    <w:p w14:paraId="7D7A74F4" w14:textId="77777777" w:rsidR="004B4D8D" w:rsidRPr="009D766D" w:rsidRDefault="004B4D8D" w:rsidP="004B4D8D">
      <w:pPr>
        <w:spacing w:after="0" w:line="320" w:lineRule="atLeast"/>
        <w:jc w:val="both"/>
        <w:rPr>
          <w:rFonts w:eastAsia="Times New Roman" w:cstheme="minorHAnsi"/>
          <w:sz w:val="24"/>
          <w:szCs w:val="24"/>
          <w:lang w:eastAsia="de-DE"/>
        </w:rPr>
      </w:pPr>
    </w:p>
    <w:p w14:paraId="5DE5AAF3" w14:textId="77777777" w:rsidR="004B4D8D" w:rsidRDefault="004B4D8D" w:rsidP="004B4D8D">
      <w:pPr>
        <w:spacing w:after="0" w:line="320" w:lineRule="atLeast"/>
        <w:jc w:val="both"/>
        <w:rPr>
          <w:rFonts w:eastAsia="Times New Roman" w:cstheme="minorHAnsi"/>
          <w:sz w:val="24"/>
          <w:szCs w:val="24"/>
        </w:rPr>
      </w:pPr>
      <w:r>
        <w:rPr>
          <w:sz w:val="24"/>
        </w:rPr>
        <w:t xml:space="preserve">(3) Determinarea formală este făcută de autoritatea națională responsabilă din domeniul mass-media. Aceasta este obligată să respecte deciziile Comisiei pentru licență și supraveghere (ZAK) în această privință. </w:t>
      </w:r>
    </w:p>
    <w:p w14:paraId="4EDC2549" w14:textId="77777777" w:rsidR="007F62B2" w:rsidRDefault="007F62B2" w:rsidP="007F62B2">
      <w:pPr>
        <w:spacing w:after="0" w:line="320" w:lineRule="atLeast"/>
        <w:jc w:val="center"/>
        <w:rPr>
          <w:rFonts w:eastAsia="Times New Roman" w:cstheme="minorHAnsi"/>
          <w:b/>
          <w:sz w:val="28"/>
          <w:szCs w:val="28"/>
          <w:lang w:eastAsia="de-DE"/>
        </w:rPr>
      </w:pPr>
    </w:p>
    <w:p w14:paraId="6E8F48C5" w14:textId="77777777" w:rsidR="009D766D" w:rsidRDefault="009D766D" w:rsidP="007F62B2">
      <w:pPr>
        <w:spacing w:after="0" w:line="320" w:lineRule="atLeast"/>
        <w:jc w:val="center"/>
        <w:rPr>
          <w:rFonts w:eastAsia="Times New Roman" w:cstheme="minorHAnsi"/>
          <w:b/>
          <w:sz w:val="28"/>
          <w:szCs w:val="28"/>
          <w:lang w:eastAsia="de-DE"/>
        </w:rPr>
      </w:pPr>
    </w:p>
    <w:p w14:paraId="09E792F3" w14:textId="77777777" w:rsidR="007F62B2" w:rsidRPr="007F62B2" w:rsidRDefault="007F62B2" w:rsidP="007F62B2">
      <w:pPr>
        <w:spacing w:after="0" w:line="320" w:lineRule="atLeast"/>
        <w:jc w:val="center"/>
        <w:rPr>
          <w:rFonts w:eastAsia="Times New Roman" w:cstheme="minorHAnsi"/>
          <w:b/>
          <w:sz w:val="28"/>
          <w:szCs w:val="28"/>
        </w:rPr>
      </w:pPr>
      <w:r>
        <w:rPr>
          <w:b/>
          <w:sz w:val="28"/>
        </w:rPr>
        <w:t>Articolul 6</w:t>
      </w:r>
    </w:p>
    <w:p w14:paraId="13FD1E9D" w14:textId="77777777" w:rsidR="007F62B2" w:rsidRPr="007F62B2" w:rsidRDefault="007F62B2" w:rsidP="007F62B2">
      <w:pPr>
        <w:spacing w:after="0" w:line="320" w:lineRule="atLeast"/>
        <w:jc w:val="center"/>
        <w:rPr>
          <w:rFonts w:eastAsia="Times New Roman" w:cstheme="minorHAnsi"/>
          <w:b/>
          <w:sz w:val="28"/>
          <w:szCs w:val="28"/>
        </w:rPr>
      </w:pPr>
      <w:r>
        <w:rPr>
          <w:b/>
          <w:sz w:val="28"/>
        </w:rPr>
        <w:t xml:space="preserve">Finalizarea procedurii </w:t>
      </w:r>
    </w:p>
    <w:p w14:paraId="708C388F" w14:textId="77777777" w:rsidR="007F62B2" w:rsidRPr="00FC0C8B" w:rsidRDefault="007F62B2" w:rsidP="00FC0C8B">
      <w:pPr>
        <w:spacing w:after="0" w:line="320" w:lineRule="atLeast"/>
        <w:jc w:val="both"/>
        <w:rPr>
          <w:rFonts w:eastAsia="Times New Roman" w:cstheme="minorHAnsi"/>
          <w:sz w:val="24"/>
          <w:szCs w:val="24"/>
          <w:lang w:eastAsia="de-DE"/>
        </w:rPr>
      </w:pPr>
    </w:p>
    <w:p w14:paraId="4E62C9BF" w14:textId="77777777" w:rsidR="007F62B2" w:rsidRPr="00FC0C8B" w:rsidRDefault="007F62B2" w:rsidP="00FC0C8B">
      <w:pPr>
        <w:spacing w:after="0" w:line="320" w:lineRule="atLeast"/>
        <w:jc w:val="both"/>
        <w:rPr>
          <w:rFonts w:eastAsia="Times New Roman" w:cstheme="minorHAnsi"/>
          <w:sz w:val="24"/>
          <w:szCs w:val="24"/>
        </w:rPr>
      </w:pPr>
      <w:r>
        <w:rPr>
          <w:sz w:val="24"/>
        </w:rPr>
        <w:t>Decizia privind cererea respectivă este emisă solicitantului printr-un act administrativ.</w:t>
      </w:r>
    </w:p>
    <w:p w14:paraId="3EE291B5" w14:textId="77777777" w:rsidR="007F62B2" w:rsidRPr="00FC0C8B" w:rsidRDefault="007F62B2" w:rsidP="00FC0C8B">
      <w:pPr>
        <w:spacing w:after="0" w:line="320" w:lineRule="atLeast"/>
        <w:jc w:val="both"/>
        <w:rPr>
          <w:rFonts w:eastAsia="Times New Roman" w:cstheme="minorHAnsi"/>
          <w:sz w:val="24"/>
          <w:szCs w:val="24"/>
          <w:lang w:eastAsia="de-DE"/>
        </w:rPr>
      </w:pPr>
    </w:p>
    <w:p w14:paraId="14FCA71F" w14:textId="77777777" w:rsidR="007146F9" w:rsidRDefault="007F62B2" w:rsidP="00FC0C8B">
      <w:pPr>
        <w:spacing w:after="0" w:line="320" w:lineRule="atLeast"/>
        <w:jc w:val="both"/>
        <w:rPr>
          <w:rFonts w:eastAsia="Times New Roman" w:cstheme="minorHAnsi"/>
          <w:sz w:val="24"/>
          <w:szCs w:val="24"/>
        </w:rPr>
      </w:pPr>
      <w:r>
        <w:rPr>
          <w:sz w:val="24"/>
        </w:rPr>
        <w:t xml:space="preserve">(2) Determinările făcute se aplică în fiecare caz pe o perioadă de trei ani de la data anunțată în actul administrativ. </w:t>
      </w:r>
    </w:p>
    <w:p w14:paraId="3BA405FC" w14:textId="77777777" w:rsidR="007146F9" w:rsidRDefault="007146F9" w:rsidP="00FC0C8B">
      <w:pPr>
        <w:spacing w:after="0" w:line="320" w:lineRule="atLeast"/>
        <w:jc w:val="both"/>
        <w:rPr>
          <w:rFonts w:eastAsia="Times New Roman" w:cstheme="minorHAnsi"/>
          <w:sz w:val="24"/>
          <w:szCs w:val="24"/>
          <w:lang w:eastAsia="de-DE"/>
        </w:rPr>
      </w:pPr>
    </w:p>
    <w:p w14:paraId="1E867774" w14:textId="77777777" w:rsidR="007146F9" w:rsidRDefault="007146F9" w:rsidP="00FC0C8B">
      <w:pPr>
        <w:spacing w:after="0" w:line="320" w:lineRule="atLeast"/>
        <w:jc w:val="both"/>
        <w:rPr>
          <w:rFonts w:eastAsia="Times New Roman" w:cstheme="minorHAnsi"/>
          <w:sz w:val="24"/>
          <w:szCs w:val="24"/>
        </w:rPr>
      </w:pPr>
      <w:r>
        <w:rPr>
          <w:sz w:val="24"/>
        </w:rPr>
        <w:t xml:space="preserve">(3) Solicitantul trebuie să informeze imediat autoritatea națională responsabilă din domeniul mass-media cu privire la modificările aduse ofertei care au loc înainte sau după decizia privind cererea și care sunt esențiale pentru determinarea în temeiul articolelor 7 și 8. </w:t>
      </w:r>
    </w:p>
    <w:p w14:paraId="27A16DFD" w14:textId="77777777" w:rsidR="007146F9" w:rsidRDefault="007146F9" w:rsidP="00FC0C8B">
      <w:pPr>
        <w:spacing w:after="0" w:line="320" w:lineRule="atLeast"/>
        <w:jc w:val="both"/>
        <w:rPr>
          <w:rFonts w:eastAsia="Times New Roman" w:cstheme="minorHAnsi"/>
          <w:sz w:val="24"/>
          <w:szCs w:val="24"/>
          <w:lang w:eastAsia="de-DE"/>
        </w:rPr>
      </w:pPr>
    </w:p>
    <w:p w14:paraId="77055C5F" w14:textId="77777777" w:rsidR="007F62B2" w:rsidRDefault="007146F9" w:rsidP="00FC0C8B">
      <w:pPr>
        <w:spacing w:after="0" w:line="320" w:lineRule="atLeast"/>
        <w:jc w:val="both"/>
        <w:rPr>
          <w:rFonts w:eastAsia="Times New Roman" w:cstheme="minorHAnsi"/>
          <w:sz w:val="24"/>
          <w:szCs w:val="24"/>
        </w:rPr>
      </w:pPr>
      <w:r>
        <w:rPr>
          <w:sz w:val="24"/>
        </w:rPr>
        <w:t>(4) Decizia în temeiul articolului 6 alineatul (1) poate fi revocată de autoritatea națională responsabilă din domeniul mass-media în cazul în care au loc ulterior modificări semnificative ale ofertei, potrivit cărora oferta nu mai îndeplinește cerințele articolelor 7 și 8.</w:t>
      </w:r>
    </w:p>
    <w:p w14:paraId="23B5A412" w14:textId="77777777" w:rsidR="007F62B2" w:rsidRDefault="007F62B2" w:rsidP="004B4D8D">
      <w:pPr>
        <w:spacing w:after="0" w:line="320" w:lineRule="atLeast"/>
        <w:jc w:val="both"/>
        <w:rPr>
          <w:rFonts w:eastAsia="Times New Roman" w:cstheme="minorHAnsi"/>
          <w:sz w:val="24"/>
          <w:szCs w:val="24"/>
          <w:lang w:eastAsia="de-DE"/>
        </w:rPr>
      </w:pPr>
    </w:p>
    <w:p w14:paraId="0A640E40" w14:textId="77777777" w:rsidR="0001194D" w:rsidRDefault="0001194D" w:rsidP="00537FB2">
      <w:pPr>
        <w:spacing w:after="0" w:line="320" w:lineRule="atLeast"/>
        <w:jc w:val="both"/>
        <w:rPr>
          <w:rFonts w:eastAsia="Times New Roman" w:cstheme="minorHAnsi"/>
          <w:sz w:val="24"/>
          <w:szCs w:val="24"/>
          <w:lang w:eastAsia="de-DE"/>
        </w:rPr>
      </w:pPr>
    </w:p>
    <w:p w14:paraId="613CD46C" w14:textId="77777777" w:rsidR="006672EC" w:rsidRPr="006672EC" w:rsidRDefault="006672EC" w:rsidP="006672EC">
      <w:pPr>
        <w:spacing w:after="0" w:line="320" w:lineRule="atLeast"/>
        <w:jc w:val="center"/>
        <w:rPr>
          <w:rFonts w:eastAsia="Times New Roman" w:cstheme="minorHAnsi"/>
          <w:b/>
          <w:sz w:val="28"/>
          <w:szCs w:val="28"/>
        </w:rPr>
      </w:pPr>
      <w:r>
        <w:rPr>
          <w:b/>
          <w:sz w:val="28"/>
        </w:rPr>
        <w:t>Articolul 7</w:t>
      </w:r>
    </w:p>
    <w:p w14:paraId="75AE2D97" w14:textId="77777777" w:rsidR="006672EC" w:rsidRPr="006672EC" w:rsidRDefault="006672EC" w:rsidP="006672EC">
      <w:pPr>
        <w:spacing w:after="0" w:line="320" w:lineRule="atLeast"/>
        <w:jc w:val="center"/>
        <w:rPr>
          <w:rFonts w:eastAsia="Times New Roman" w:cstheme="minorHAnsi"/>
          <w:b/>
          <w:sz w:val="28"/>
          <w:szCs w:val="28"/>
        </w:rPr>
      </w:pPr>
      <w:r>
        <w:rPr>
          <w:b/>
          <w:sz w:val="28"/>
        </w:rPr>
        <w:t xml:space="preserve">Criterii de determinare </w:t>
      </w:r>
      <w:r>
        <w:rPr>
          <w:b/>
          <w:sz w:val="28"/>
        </w:rPr>
        <w:br/>
      </w:r>
    </w:p>
    <w:p w14:paraId="3617EB73" w14:textId="77777777" w:rsidR="004C219B" w:rsidRPr="00956BF6" w:rsidRDefault="006672EC" w:rsidP="00956BF6">
      <w:pPr>
        <w:spacing w:after="0" w:line="320" w:lineRule="atLeast"/>
        <w:jc w:val="both"/>
        <w:rPr>
          <w:rFonts w:eastAsia="Times New Roman" w:cstheme="minorHAnsi"/>
          <w:sz w:val="24"/>
          <w:szCs w:val="24"/>
        </w:rPr>
      </w:pPr>
      <w:r>
        <w:rPr>
          <w:sz w:val="24"/>
        </w:rPr>
        <w:t>La stabilirea ofertelor în temeiul articolului 84 alineatele (3), (2) și (4) din Tratatul privind mass-media de stat, trebuie luate în considerare numai criteriile menționate la articolul 84 alineatul (5) din Tratatul privind mass-media de stat.</w:t>
      </w:r>
    </w:p>
    <w:p w14:paraId="4EB05C57" w14:textId="77777777" w:rsidR="004C219B" w:rsidRPr="00956BF6" w:rsidRDefault="004C219B" w:rsidP="00956BF6">
      <w:pPr>
        <w:spacing w:after="0" w:line="320" w:lineRule="atLeast"/>
        <w:jc w:val="both"/>
        <w:rPr>
          <w:rFonts w:eastAsia="Times New Roman" w:cstheme="minorHAnsi"/>
          <w:sz w:val="24"/>
          <w:szCs w:val="24"/>
          <w:lang w:eastAsia="de-DE"/>
        </w:rPr>
      </w:pPr>
    </w:p>
    <w:p w14:paraId="5ED34CF8" w14:textId="77777777" w:rsidR="006672EC" w:rsidRPr="006672EC" w:rsidRDefault="006672EC" w:rsidP="00956BF6">
      <w:pPr>
        <w:spacing w:after="0" w:line="320" w:lineRule="atLeast"/>
        <w:jc w:val="both"/>
        <w:rPr>
          <w:rFonts w:eastAsia="Times New Roman" w:cstheme="minorHAnsi"/>
          <w:sz w:val="24"/>
          <w:szCs w:val="24"/>
        </w:rPr>
      </w:pPr>
      <w:r>
        <w:rPr>
          <w:sz w:val="24"/>
        </w:rPr>
        <w:t>Cu excepția cazului în care se prevede altfel în Tratatul de stat privind mass-media,</w:t>
      </w:r>
    </w:p>
    <w:p w14:paraId="6B3CBE5A" w14:textId="77777777" w:rsidR="006672EC" w:rsidRPr="006672EC" w:rsidRDefault="006672EC" w:rsidP="00956BF6">
      <w:pPr>
        <w:spacing w:after="0" w:line="320" w:lineRule="atLeast"/>
        <w:jc w:val="both"/>
        <w:rPr>
          <w:rFonts w:eastAsia="Times New Roman" w:cstheme="minorHAnsi"/>
          <w:sz w:val="24"/>
          <w:szCs w:val="24"/>
          <w:lang w:eastAsia="de-DE"/>
        </w:rPr>
      </w:pPr>
    </w:p>
    <w:p w14:paraId="145F70FE"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știrile despre evenimente politice sau contemporane reprezintă o ofertă de conținut jurnalistic și editorial care, pe baza întregii oferte, descrie cât mai completă o secțiune transversală a subzonelor evenimentelor sociale politice și contemporane relevante pentru formarea opiniei publice și care se concentrează pe reflectarea evenimentelor reale;</w:t>
      </w:r>
    </w:p>
    <w:p w14:paraId="2C7E8223"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0C53459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 xml:space="preserve">informațiile regionale și locale, astfel cum sunt definite la articolul 2 alineatele (2) și (25) din Tratatul de stat privind mass-media (MStV), reprezintă informații care au o legătură clară cu zonele delimitate din punct de vedere cultural și spațial, care pot fi, de asemenea, transnaționale; </w:t>
      </w:r>
    </w:p>
    <w:p w14:paraId="71A199A1" w14:textId="77777777" w:rsidR="007C2419" w:rsidRPr="0050150A" w:rsidRDefault="007C2419" w:rsidP="0050150A">
      <w:pPr>
        <w:spacing w:after="0" w:line="320" w:lineRule="atLeast"/>
        <w:jc w:val="both"/>
        <w:rPr>
          <w:rFonts w:eastAsia="Times New Roman" w:cstheme="minorHAnsi"/>
          <w:sz w:val="24"/>
          <w:szCs w:val="24"/>
          <w:lang w:eastAsia="de-DE"/>
        </w:rPr>
      </w:pPr>
    </w:p>
    <w:p w14:paraId="5F8FA548"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ofertele de producție internă sunt cele ale căror producție și prelucrare sunt efectuate și finanțate în întregime sau în principal de către furnizorul responsabil de conținut cu propriile mijloace de producție sau sunt produse cu influența jurnalistică și editorială corespunzătoare. Se consideră, de asemenea, că producțiile realizate pentru o societate de producție după ce aceasta le-a comandat sunt produse interne;</w:t>
      </w:r>
    </w:p>
    <w:p w14:paraId="24C4954C" w14:textId="77777777" w:rsidR="009D766D" w:rsidRPr="00956BF6" w:rsidRDefault="009D766D" w:rsidP="009D766D">
      <w:pPr>
        <w:pStyle w:val="ListParagraph"/>
        <w:spacing w:after="0" w:line="320" w:lineRule="atLeast"/>
        <w:jc w:val="both"/>
        <w:rPr>
          <w:rFonts w:eastAsia="Times New Roman" w:cstheme="minorHAnsi"/>
          <w:sz w:val="24"/>
          <w:szCs w:val="24"/>
          <w:lang w:eastAsia="de-DE"/>
        </w:rPr>
      </w:pPr>
    </w:p>
    <w:p w14:paraId="24A04BCB" w14:textId="77777777" w:rsidR="00B124D7" w:rsidRDefault="00B124D7" w:rsidP="005C1407">
      <w:pPr>
        <w:pStyle w:val="ListParagraph"/>
        <w:numPr>
          <w:ilvl w:val="0"/>
          <w:numId w:val="9"/>
        </w:numPr>
        <w:spacing w:after="0" w:line="320" w:lineRule="atLeast"/>
        <w:jc w:val="both"/>
        <w:rPr>
          <w:rFonts w:eastAsia="Times New Roman" w:cstheme="minorHAnsi"/>
          <w:sz w:val="24"/>
          <w:szCs w:val="24"/>
        </w:rPr>
      </w:pPr>
      <w:r>
        <w:rPr>
          <w:sz w:val="24"/>
        </w:rPr>
        <w:t>Ofertele fără bariere sunt cele care sunt accesibile și utilizabile pentru persoanele cu dizabilități în maniera obișnuită în general pentru acestea, în funcție de stadiul actual al tehnologiei și prin utilizarea ajutoarelor necesare fără dificultăți deosebite și, în esență, fără asistență externă;</w:t>
      </w:r>
    </w:p>
    <w:p w14:paraId="348873A7" w14:textId="77777777" w:rsidR="009D766D" w:rsidRPr="009D766D" w:rsidRDefault="009D766D" w:rsidP="009D766D">
      <w:pPr>
        <w:spacing w:after="0" w:line="320" w:lineRule="atLeast"/>
        <w:jc w:val="both"/>
        <w:rPr>
          <w:rFonts w:eastAsia="Times New Roman" w:cstheme="minorHAnsi"/>
          <w:sz w:val="24"/>
          <w:szCs w:val="24"/>
          <w:lang w:eastAsia="de-DE"/>
        </w:rPr>
      </w:pPr>
    </w:p>
    <w:p w14:paraId="71C99D64"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Angajații instruiți sunt cei care au urmat un curs de formare profesională sau un curs de studiu corespunzător relevant pentru sarcina lor jurnalistică sau media-tehnică în producția de programe sau care pot face dovada a cel puțin de cinci ani de experiență profesională. Activitatea auxiliară subordonată nu trebuie inclusă;</w:t>
      </w:r>
    </w:p>
    <w:p w14:paraId="5EA7E95B" w14:textId="77777777" w:rsidR="009D766D" w:rsidRPr="009D766D" w:rsidRDefault="009D766D" w:rsidP="009D766D">
      <w:pPr>
        <w:spacing w:after="0" w:line="320" w:lineRule="atLeast"/>
        <w:jc w:val="both"/>
        <w:rPr>
          <w:rFonts w:eastAsia="Times New Roman" w:cstheme="minorHAnsi"/>
          <w:sz w:val="24"/>
          <w:szCs w:val="24"/>
          <w:lang w:eastAsia="de-DE"/>
        </w:rPr>
      </w:pPr>
    </w:p>
    <w:p w14:paraId="6AB034C7" w14:textId="77777777" w:rsidR="006672EC" w:rsidRDefault="00A42418" w:rsidP="00956BF6">
      <w:pPr>
        <w:pStyle w:val="ListParagraph"/>
        <w:numPr>
          <w:ilvl w:val="0"/>
          <w:numId w:val="9"/>
        </w:numPr>
        <w:spacing w:after="0" w:line="320" w:lineRule="atLeast"/>
        <w:jc w:val="both"/>
        <w:rPr>
          <w:rFonts w:eastAsia="Times New Roman" w:cstheme="minorHAnsi"/>
          <w:sz w:val="24"/>
          <w:szCs w:val="24"/>
        </w:rPr>
      </w:pPr>
      <w:r>
        <w:rPr>
          <w:sz w:val="24"/>
        </w:rPr>
        <w:t>Operele europene sunt cele definite la articolul 3 alineatul (4) din statutul comun al autorităților naționale din domeniul mass-media privind producțiile europene în temeiul articolului 77 din Tratatul de stat privind mass-media și</w:t>
      </w:r>
    </w:p>
    <w:p w14:paraId="04E5A5A4" w14:textId="77777777" w:rsidR="009D766D" w:rsidRPr="009D766D" w:rsidRDefault="009D766D" w:rsidP="009D766D">
      <w:pPr>
        <w:spacing w:after="0" w:line="320" w:lineRule="atLeast"/>
        <w:jc w:val="both"/>
        <w:rPr>
          <w:rFonts w:eastAsia="Times New Roman" w:cstheme="minorHAnsi"/>
          <w:sz w:val="24"/>
          <w:szCs w:val="24"/>
          <w:lang w:eastAsia="de-DE"/>
        </w:rPr>
      </w:pPr>
    </w:p>
    <w:p w14:paraId="791034E7" w14:textId="77777777" w:rsidR="006672EC" w:rsidRDefault="006672EC" w:rsidP="00956BF6">
      <w:pPr>
        <w:pStyle w:val="ListParagraph"/>
        <w:numPr>
          <w:ilvl w:val="0"/>
          <w:numId w:val="9"/>
        </w:numPr>
        <w:spacing w:after="0" w:line="320" w:lineRule="atLeast"/>
        <w:jc w:val="both"/>
        <w:rPr>
          <w:rFonts w:eastAsia="Times New Roman" w:cstheme="minorHAnsi"/>
          <w:sz w:val="24"/>
          <w:szCs w:val="24"/>
        </w:rPr>
      </w:pPr>
      <w:r>
        <w:rPr>
          <w:sz w:val="24"/>
        </w:rPr>
        <w:t>oferte destinate grupurilor țintă tinere, dacă acestea sunt în mod clar destinate copiilor sau tinerilor adulți cu vârsta de până la 29 ani. Se iau în considerare următoarele aspecte:</w:t>
      </w:r>
    </w:p>
    <w:p w14:paraId="7DCA8830" w14:textId="77777777" w:rsidR="00D95527" w:rsidRDefault="00D95527" w:rsidP="00D95527">
      <w:pPr>
        <w:spacing w:after="0" w:line="320" w:lineRule="atLeast"/>
        <w:jc w:val="both"/>
        <w:rPr>
          <w:rFonts w:eastAsia="Times New Roman" w:cstheme="minorHAnsi"/>
          <w:sz w:val="24"/>
          <w:szCs w:val="24"/>
          <w:lang w:eastAsia="de-DE"/>
        </w:rPr>
      </w:pPr>
    </w:p>
    <w:p w14:paraId="5DD78675" w14:textId="77777777" w:rsidR="006672EC" w:rsidRPr="00D95527" w:rsidRDefault="006672EC" w:rsidP="00D95527">
      <w:pPr>
        <w:pStyle w:val="ListParagraph"/>
        <w:numPr>
          <w:ilvl w:val="0"/>
          <w:numId w:val="12"/>
        </w:numPr>
        <w:spacing w:after="0" w:line="320" w:lineRule="atLeast"/>
        <w:jc w:val="both"/>
        <w:rPr>
          <w:rFonts w:eastAsia="Times New Roman" w:cstheme="minorHAnsi"/>
          <w:sz w:val="24"/>
          <w:szCs w:val="24"/>
        </w:rPr>
      </w:pPr>
      <w:r>
        <w:rPr>
          <w:sz w:val="24"/>
        </w:rPr>
        <w:t xml:space="preserve">Ofertele care nu pot fi întrerupte de publicitate radio sau teleshopping în temeiul articolului 9 alineatul (1) din Tratatul de stat privind mass-media sau, în cazul unui conținut difuzat cu o orientare similară conținutului care urmează să fie clasificat, nu pot fi întrerupte de publicitate radio sau teleshopping în temeiul articolului 9 alineatul (1) din Tratatul privind mass-media de stat (oferte pentru copii); </w:t>
      </w:r>
    </w:p>
    <w:p w14:paraId="304E1B6F" w14:textId="77777777" w:rsidR="00D95527" w:rsidRPr="00D95527" w:rsidRDefault="00D95527" w:rsidP="00D95527">
      <w:pPr>
        <w:pStyle w:val="ListParagraph"/>
        <w:spacing w:after="0" w:line="320" w:lineRule="atLeast"/>
        <w:ind w:left="1468"/>
        <w:jc w:val="both"/>
        <w:rPr>
          <w:rFonts w:eastAsia="Times New Roman" w:cstheme="minorHAnsi"/>
          <w:sz w:val="24"/>
          <w:szCs w:val="24"/>
          <w:lang w:eastAsia="de-DE"/>
        </w:rPr>
      </w:pPr>
    </w:p>
    <w:p w14:paraId="3F7F3E80" w14:textId="6C37BB68" w:rsidR="006672EC" w:rsidRPr="000064CB" w:rsidRDefault="006672EC" w:rsidP="009D766D">
      <w:pPr>
        <w:pStyle w:val="ListParagraph"/>
        <w:numPr>
          <w:ilvl w:val="0"/>
          <w:numId w:val="12"/>
        </w:numPr>
        <w:spacing w:after="0" w:line="320" w:lineRule="atLeast"/>
        <w:jc w:val="both"/>
      </w:pPr>
      <w:r>
        <w:rPr>
          <w:sz w:val="24"/>
        </w:rPr>
        <w:t>Ofertele care, după o analiză generală de la caz la caz a conținutului, formei și timpului de emisie, vizează în mod clar un grup țintă cu vârsta cuprinsă între 14-29 ani (oferte pentru adolescenți și tineri adulți), în măsura în care se concentrează pe informații, astfel cum sunt definite la articolul 2 alineatele (2) și (25) din Tratatul de stat privind mass-media (MStV).</w:t>
      </w:r>
    </w:p>
    <w:p w14:paraId="4F7BC33B" w14:textId="77777777" w:rsidR="000064CB" w:rsidRDefault="000064CB" w:rsidP="000064CB">
      <w:pPr>
        <w:pStyle w:val="ListParagraph"/>
      </w:pPr>
    </w:p>
    <w:p w14:paraId="5B129883" w14:textId="77777777" w:rsidR="000064CB" w:rsidRDefault="000064CB" w:rsidP="000064CB">
      <w:pPr>
        <w:spacing w:after="0" w:line="320" w:lineRule="atLeast"/>
        <w:jc w:val="both"/>
      </w:pPr>
    </w:p>
    <w:p w14:paraId="449F9127" w14:textId="77777777" w:rsidR="00AA4B93" w:rsidRPr="006672EC" w:rsidRDefault="00AA4B93" w:rsidP="00AA4B93">
      <w:pPr>
        <w:spacing w:after="0" w:line="320" w:lineRule="atLeast"/>
        <w:jc w:val="center"/>
        <w:rPr>
          <w:rFonts w:eastAsia="Times New Roman" w:cstheme="minorHAnsi"/>
          <w:b/>
          <w:sz w:val="28"/>
          <w:szCs w:val="28"/>
        </w:rPr>
      </w:pPr>
      <w:r>
        <w:rPr>
          <w:b/>
          <w:sz w:val="28"/>
        </w:rPr>
        <w:t>Articolul 8</w:t>
      </w:r>
    </w:p>
    <w:p w14:paraId="389064A1" w14:textId="77777777" w:rsidR="00225CB9" w:rsidRDefault="00AA4B93" w:rsidP="00225CB9">
      <w:pPr>
        <w:spacing w:after="0" w:line="320" w:lineRule="atLeast"/>
        <w:jc w:val="center"/>
        <w:rPr>
          <w:rFonts w:eastAsia="Times New Roman" w:cstheme="minorHAnsi"/>
          <w:b/>
          <w:sz w:val="28"/>
          <w:szCs w:val="28"/>
        </w:rPr>
      </w:pPr>
      <w:r>
        <w:rPr>
          <w:b/>
          <w:sz w:val="28"/>
        </w:rPr>
        <w:t>Principii de bază în luarea deciziei</w:t>
      </w:r>
      <w:r>
        <w:rPr>
          <w:b/>
          <w:sz w:val="28"/>
        </w:rPr>
        <w:br/>
      </w:r>
    </w:p>
    <w:p w14:paraId="167137B4" w14:textId="77777777" w:rsidR="00225CB9" w:rsidRPr="00F81EB4" w:rsidRDefault="00225CB9" w:rsidP="00225CB9">
      <w:pPr>
        <w:spacing w:after="0" w:line="320" w:lineRule="atLeast"/>
        <w:rPr>
          <w:rFonts w:eastAsia="Times New Roman" w:cstheme="minorHAnsi"/>
          <w:b/>
          <w:sz w:val="28"/>
          <w:szCs w:val="28"/>
        </w:rPr>
      </w:pPr>
      <w:r>
        <w:rPr>
          <w:sz w:val="24"/>
        </w:rPr>
        <w:t>Determinarea se face cu o viziune de ansamblu bazată pe următoarele principii de bază:</w:t>
      </w:r>
    </w:p>
    <w:p w14:paraId="1072A53F" w14:textId="77777777" w:rsidR="00AA4B93" w:rsidRDefault="00225CB9" w:rsidP="00225CB9">
      <w:pPr>
        <w:pStyle w:val="ListParagraph"/>
        <w:tabs>
          <w:tab w:val="left" w:pos="4165"/>
        </w:tabs>
        <w:spacing w:after="0" w:line="320" w:lineRule="atLeast"/>
        <w:ind w:left="284"/>
        <w:rPr>
          <w:rFonts w:eastAsia="Times New Roman" w:cstheme="minorHAnsi"/>
          <w:sz w:val="24"/>
          <w:szCs w:val="24"/>
        </w:rPr>
      </w:pPr>
      <w:r>
        <w:rPr>
          <w:sz w:val="24"/>
        </w:rPr>
        <w:tab/>
      </w:r>
    </w:p>
    <w:p w14:paraId="193A25D9" w14:textId="77777777" w:rsidR="00AA4B93" w:rsidRDefault="00164A49" w:rsidP="00F81EB4">
      <w:pPr>
        <w:pStyle w:val="ListParagraph"/>
        <w:numPr>
          <w:ilvl w:val="0"/>
          <w:numId w:val="13"/>
        </w:numPr>
        <w:spacing w:after="0" w:line="320" w:lineRule="atLeast"/>
        <w:ind w:left="720"/>
        <w:rPr>
          <w:rFonts w:eastAsia="Times New Roman" w:cstheme="minorHAnsi"/>
          <w:sz w:val="24"/>
          <w:szCs w:val="24"/>
        </w:rPr>
      </w:pPr>
      <w:r>
        <w:rPr>
          <w:sz w:val="24"/>
        </w:rPr>
        <w:t>Ofertele care practic nu respectă principiile jurnalistice recunoscute și alte cerințe ale Tratatului de stat privind mass-media nu sunt adecvate pentru a aduce o contribuție notabilă la diversitatea opiniilor și ofertelor.</w:t>
      </w:r>
    </w:p>
    <w:p w14:paraId="66CAC601" w14:textId="77777777" w:rsidR="00AA4B93" w:rsidRDefault="00AA4B93" w:rsidP="00F81EB4">
      <w:pPr>
        <w:pStyle w:val="ListParagraph"/>
        <w:spacing w:after="0" w:line="320" w:lineRule="atLeast"/>
        <w:rPr>
          <w:rFonts w:eastAsia="Times New Roman" w:cstheme="minorHAnsi"/>
          <w:sz w:val="24"/>
          <w:szCs w:val="24"/>
          <w:lang w:eastAsia="de-DE"/>
        </w:rPr>
      </w:pPr>
    </w:p>
    <w:p w14:paraId="0C1AFBD8" w14:textId="77777777" w:rsidR="00AA4B93" w:rsidRDefault="00D95527" w:rsidP="00F81EB4">
      <w:pPr>
        <w:pStyle w:val="ListParagraph"/>
        <w:numPr>
          <w:ilvl w:val="0"/>
          <w:numId w:val="13"/>
        </w:numPr>
        <w:spacing w:after="0" w:line="320" w:lineRule="atLeast"/>
        <w:ind w:left="720"/>
        <w:rPr>
          <w:rFonts w:eastAsia="Times New Roman" w:cstheme="minorHAnsi"/>
          <w:sz w:val="24"/>
          <w:szCs w:val="24"/>
        </w:rPr>
      </w:pPr>
      <w:r>
        <w:rPr>
          <w:sz w:val="24"/>
        </w:rPr>
        <w:t>În măsura în care cerințele statutare corespunzătoare sunt relevante pentru criteriile prevăzute la articolul 7, numai măsurile care depășesc îndeplinirea acestor proiecte statutare sunt luate în considerare la luarea deciziei.</w:t>
      </w:r>
    </w:p>
    <w:p w14:paraId="023C3B07" w14:textId="77777777" w:rsidR="00AA4B93" w:rsidRPr="00AA4B93" w:rsidRDefault="00AA4B93" w:rsidP="00F81EB4">
      <w:pPr>
        <w:pStyle w:val="ListParagraph"/>
        <w:ind w:left="1156"/>
        <w:rPr>
          <w:rFonts w:eastAsia="Times New Roman" w:cstheme="minorHAnsi"/>
          <w:sz w:val="24"/>
          <w:szCs w:val="24"/>
          <w:lang w:eastAsia="de-DE"/>
        </w:rPr>
      </w:pPr>
    </w:p>
    <w:p w14:paraId="5BB13FCD" w14:textId="77777777" w:rsidR="00FD5182" w:rsidRPr="00D14EEB" w:rsidRDefault="00D14EEB" w:rsidP="009D766D">
      <w:pPr>
        <w:pStyle w:val="ListParagraph"/>
        <w:numPr>
          <w:ilvl w:val="0"/>
          <w:numId w:val="13"/>
        </w:numPr>
        <w:spacing w:after="0" w:line="320" w:lineRule="atLeast"/>
        <w:ind w:left="720"/>
        <w:rPr>
          <w:rFonts w:eastAsia="Times New Roman" w:cstheme="minorHAnsi"/>
          <w:sz w:val="24"/>
          <w:szCs w:val="24"/>
        </w:rPr>
      </w:pPr>
      <w:r>
        <w:rPr>
          <w:sz w:val="24"/>
        </w:rPr>
        <w:t xml:space="preserve">Atunci când se stabilește o contribuție specială la diversitatea opiniilor și a ofertelor, ar trebui să se acorde prioritate porțiunii de timp dedicate știrilor din evenimentele politice și contemporane și porțiunii de timp dedicate informațiilor regionale și locale, precum și cotei de oferte pentru grupurile țintă tinere. </w:t>
      </w:r>
      <w:r>
        <w:rPr>
          <w:sz w:val="24"/>
        </w:rPr>
        <w:br/>
      </w:r>
    </w:p>
    <w:p w14:paraId="39E98786"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În cazul ofertelor de radiodifuziune, astfel cum sunt definite la articolul 84 alineatele (3) și (1) din Tratatul de stat privind mass-media, trebuie să se țină seama de regularitatea emisiunii, de durata și de timpul programării emisiunilor relevante în ceea ce privește criteriile prevăzute la articolul 7 alineatele (1), (2), (4) și (7).</w:t>
      </w:r>
    </w:p>
    <w:p w14:paraId="4F00E74F" w14:textId="77777777" w:rsidR="00AA4B93" w:rsidRDefault="00AA4B93" w:rsidP="00F81EB4">
      <w:pPr>
        <w:pStyle w:val="ListParagraph"/>
        <w:spacing w:after="0" w:line="320" w:lineRule="atLeast"/>
        <w:rPr>
          <w:rFonts w:eastAsia="Times New Roman" w:cstheme="minorHAnsi"/>
          <w:sz w:val="24"/>
          <w:szCs w:val="24"/>
          <w:lang w:eastAsia="de-DE"/>
        </w:rPr>
      </w:pPr>
    </w:p>
    <w:p w14:paraId="70B6B469" w14:textId="77777777" w:rsidR="00AA4B93" w:rsidRDefault="00AA4B93" w:rsidP="00F81EB4">
      <w:pPr>
        <w:pStyle w:val="ListParagraph"/>
        <w:numPr>
          <w:ilvl w:val="0"/>
          <w:numId w:val="13"/>
        </w:numPr>
        <w:spacing w:after="0" w:line="320" w:lineRule="atLeast"/>
        <w:ind w:left="720"/>
        <w:rPr>
          <w:rFonts w:eastAsia="Times New Roman" w:cstheme="minorHAnsi"/>
          <w:sz w:val="24"/>
          <w:szCs w:val="24"/>
        </w:rPr>
      </w:pPr>
      <w:r>
        <w:rPr>
          <w:sz w:val="24"/>
        </w:rPr>
        <w:t>În cazul ofertelor de telemedia, astfel cum sunt definite la articolul 84 alineatul (4) din Tratatul de stat privind mass-media, actualizarea periodică, timpul sau alt domeniu de aplicare, precum și plasarea și accesibilitatea în cadrul ofertei de telemedia trebuie luate în considerare în privința criteriilor prevăzute la articolul 7 alineatele (1), (2), (4) și (7).</w:t>
      </w:r>
    </w:p>
    <w:p w14:paraId="2C3423DF" w14:textId="77777777" w:rsidR="00AA4B93" w:rsidRDefault="00AA4B93" w:rsidP="00F81EB4">
      <w:pPr>
        <w:pStyle w:val="ListParagraph"/>
        <w:spacing w:after="0" w:line="320" w:lineRule="atLeast"/>
        <w:rPr>
          <w:rFonts w:eastAsia="Times New Roman" w:cstheme="minorHAnsi"/>
          <w:sz w:val="24"/>
          <w:szCs w:val="24"/>
          <w:lang w:eastAsia="de-DE"/>
        </w:rPr>
      </w:pPr>
    </w:p>
    <w:p w14:paraId="6750E213" w14:textId="77777777" w:rsidR="007A7DA2" w:rsidRDefault="00D95527" w:rsidP="009D766D">
      <w:pPr>
        <w:pStyle w:val="ListParagraph"/>
        <w:numPr>
          <w:ilvl w:val="0"/>
          <w:numId w:val="13"/>
        </w:numPr>
        <w:spacing w:after="0" w:line="320" w:lineRule="atLeast"/>
        <w:ind w:left="720"/>
        <w:rPr>
          <w:rFonts w:eastAsia="Times New Roman" w:cstheme="minorHAnsi"/>
          <w:sz w:val="24"/>
          <w:szCs w:val="24"/>
        </w:rPr>
      </w:pPr>
      <w:r>
        <w:rPr>
          <w:sz w:val="24"/>
        </w:rPr>
        <w:t>Ca parte a determinării unui procent mai mare de personal format, astfel cum este definit la articolul 7 alineatul (5), care are un efect pozitiv asupra gradului special de contribuție la diversitatea opiniilor și ofertelor, ar trebui să se ia în considerare numai proporțiile de cel puțin trei la unu de personal format în raport cu personalul stagiar.</w:t>
      </w:r>
    </w:p>
    <w:p w14:paraId="24FDD85B" w14:textId="77777777" w:rsidR="00370B9E" w:rsidRDefault="00370B9E">
      <w:pPr>
        <w:rPr>
          <w:rFonts w:eastAsia="Times New Roman" w:cstheme="minorHAnsi"/>
          <w:sz w:val="24"/>
          <w:szCs w:val="24"/>
          <w:lang w:eastAsia="de-DE"/>
        </w:rPr>
      </w:pPr>
    </w:p>
    <w:p w14:paraId="7EE53ABD" w14:textId="77777777" w:rsidR="00370B9E" w:rsidRPr="000663C3" w:rsidRDefault="00370B9E" w:rsidP="00370B9E">
      <w:pPr>
        <w:spacing w:after="0" w:line="320" w:lineRule="atLeast"/>
        <w:jc w:val="center"/>
        <w:rPr>
          <w:rFonts w:ascii="Verdana" w:eastAsia="Times New Roman" w:hAnsi="Verdana" w:cs="Times New Roman"/>
          <w:b/>
          <w:sz w:val="20"/>
          <w:szCs w:val="20"/>
          <w:lang w:eastAsia="de-DE"/>
        </w:rPr>
      </w:pPr>
    </w:p>
    <w:p w14:paraId="3B0B4E16" w14:textId="77777777" w:rsidR="00370B9E" w:rsidRPr="002C7BC4" w:rsidRDefault="00370B9E" w:rsidP="00370B9E">
      <w:pPr>
        <w:spacing w:after="0" w:line="320" w:lineRule="atLeast"/>
        <w:jc w:val="center"/>
        <w:rPr>
          <w:rFonts w:eastAsia="Times New Roman" w:cstheme="minorHAnsi"/>
          <w:b/>
          <w:sz w:val="28"/>
          <w:szCs w:val="28"/>
        </w:rPr>
      </w:pPr>
      <w:r>
        <w:rPr>
          <w:b/>
          <w:sz w:val="28"/>
        </w:rPr>
        <w:lastRenderedPageBreak/>
        <w:t>Articolul 9</w:t>
      </w:r>
    </w:p>
    <w:p w14:paraId="3BBF6B59" w14:textId="77777777" w:rsidR="00370B9E" w:rsidRPr="002C7BC4" w:rsidRDefault="00373314" w:rsidP="00370B9E">
      <w:pPr>
        <w:spacing w:after="0" w:line="320" w:lineRule="atLeast"/>
        <w:jc w:val="center"/>
        <w:rPr>
          <w:rFonts w:eastAsia="Times New Roman" w:cstheme="minorHAnsi"/>
          <w:b/>
          <w:sz w:val="28"/>
          <w:szCs w:val="28"/>
        </w:rPr>
      </w:pPr>
      <w:r>
        <w:rPr>
          <w:b/>
          <w:sz w:val="28"/>
        </w:rPr>
        <w:t>Punerea în aplicare</w:t>
      </w:r>
    </w:p>
    <w:p w14:paraId="39860881" w14:textId="77777777" w:rsidR="00370B9E" w:rsidRPr="00B26619" w:rsidRDefault="00370B9E" w:rsidP="00370B9E">
      <w:pPr>
        <w:spacing w:after="0" w:line="320" w:lineRule="atLeast"/>
        <w:jc w:val="both"/>
        <w:rPr>
          <w:rFonts w:eastAsia="Times New Roman" w:cstheme="minorHAnsi"/>
          <w:sz w:val="24"/>
          <w:szCs w:val="24"/>
          <w:lang w:eastAsia="de-DE"/>
        </w:rPr>
      </w:pPr>
    </w:p>
    <w:p w14:paraId="6601082A" w14:textId="1D798F15" w:rsidR="00BD0CDA" w:rsidRPr="00373314" w:rsidRDefault="00BD0CDA" w:rsidP="00BD0CDA">
      <w:pPr>
        <w:spacing w:after="0" w:line="320" w:lineRule="atLeast"/>
        <w:jc w:val="both"/>
        <w:rPr>
          <w:rFonts w:ascii="Calibri" w:hAnsi="Calibri" w:cs="Calibri"/>
          <w:sz w:val="24"/>
          <w:szCs w:val="24"/>
        </w:rPr>
      </w:pPr>
      <w:r>
        <w:rPr>
          <w:rFonts w:ascii="Calibri" w:hAnsi="Calibri"/>
          <w:sz w:val="24"/>
        </w:rPr>
        <w:t>(1) Odată finalizată procedura de determinare, autoritățile naționale din domeniul mass-media vor publica o listă pentru ofertele de imagini în mișcare (video) și o listă pentru ofertele audio pe site sub denumirea generică „autoritățile din domeniul mass-media” pentru punerea în aplicare de către furnizorii de interfețe cu utilizatorul.</w:t>
      </w:r>
    </w:p>
    <w:p w14:paraId="50A32227" w14:textId="77777777" w:rsidR="00BD0CDA" w:rsidRPr="00373314" w:rsidRDefault="00BD0CDA" w:rsidP="00BD0CDA">
      <w:pPr>
        <w:spacing w:after="0" w:line="320" w:lineRule="atLeast"/>
        <w:jc w:val="both"/>
        <w:rPr>
          <w:rFonts w:ascii="Calibri" w:hAnsi="Calibri" w:cs="Calibri"/>
          <w:sz w:val="24"/>
          <w:szCs w:val="24"/>
        </w:rPr>
      </w:pPr>
    </w:p>
    <w:p w14:paraId="1D62056A" w14:textId="77777777" w:rsidR="00BF4691" w:rsidRDefault="00BF4691" w:rsidP="00BF4691">
      <w:pPr>
        <w:spacing w:after="0" w:line="320" w:lineRule="atLeast"/>
        <w:jc w:val="both"/>
        <w:rPr>
          <w:rFonts w:ascii="Calibri" w:hAnsi="Calibri" w:cs="Calibri"/>
          <w:sz w:val="24"/>
          <w:szCs w:val="24"/>
        </w:rPr>
      </w:pPr>
      <w:r>
        <w:rPr>
          <w:rFonts w:ascii="Calibri" w:hAnsi="Calibri"/>
          <w:sz w:val="24"/>
        </w:rPr>
        <w:t>(2) Trebuie să fie ușor și posibil în orice moment pentru utilizator să identifice sortarea și aranjarea ofertelor, care au fost stabilite de autoritățile naționale responsabile din domeniul mass-media, în interfețele de utilizator.</w:t>
      </w:r>
    </w:p>
    <w:p w14:paraId="547685C7" w14:textId="77777777" w:rsidR="00373314" w:rsidRDefault="00373314" w:rsidP="00BD0CDA">
      <w:pPr>
        <w:spacing w:after="0" w:line="320" w:lineRule="atLeast"/>
        <w:jc w:val="both"/>
        <w:rPr>
          <w:rFonts w:ascii="Calibri" w:hAnsi="Calibri" w:cs="Calibri"/>
          <w:sz w:val="24"/>
          <w:szCs w:val="24"/>
        </w:rPr>
      </w:pPr>
    </w:p>
    <w:p w14:paraId="61F70E10" w14:textId="6962D927" w:rsidR="00BD1E12" w:rsidRPr="00373314" w:rsidRDefault="00BD0CDA" w:rsidP="00BD0CDA">
      <w:pPr>
        <w:spacing w:after="0" w:line="320" w:lineRule="atLeast"/>
        <w:jc w:val="both"/>
        <w:rPr>
          <w:rFonts w:ascii="Calibri" w:hAnsi="Calibri" w:cs="Calibri"/>
          <w:sz w:val="24"/>
          <w:szCs w:val="24"/>
        </w:rPr>
      </w:pPr>
      <w:r>
        <w:rPr>
          <w:rFonts w:ascii="Calibri" w:hAnsi="Calibri"/>
          <w:sz w:val="24"/>
        </w:rPr>
        <w:t xml:space="preserve">(3) Ordinea listelor stabilite de Comisia pentru licență și supraveghere (ZAK) în calitate de organ de conducere al autorității naționale responsabile din domeniul mass-media rezultă din viziunea generală realizată în temeiul articolului 7 și al articolului 8. În cazul în care și în măsura în care furnizorul unei interfețe cu utilizatorul afișează o secvență de sortare și aranjare a ofertelor, listele publicate în conformitate cu alineatul (1) se utilizează ca bază. </w:t>
      </w:r>
    </w:p>
    <w:p w14:paraId="5DE375CB" w14:textId="77777777" w:rsidR="00BD1E12" w:rsidRPr="00373314" w:rsidRDefault="00BD1E12" w:rsidP="00BD0CDA">
      <w:pPr>
        <w:spacing w:after="0" w:line="320" w:lineRule="atLeast"/>
        <w:jc w:val="both"/>
        <w:rPr>
          <w:rFonts w:ascii="Calibri" w:hAnsi="Calibri" w:cs="Calibri"/>
          <w:sz w:val="24"/>
          <w:szCs w:val="24"/>
        </w:rPr>
      </w:pPr>
    </w:p>
    <w:p w14:paraId="7A2AE1DB" w14:textId="77777777" w:rsidR="00370B9E" w:rsidRPr="00373314" w:rsidRDefault="00BD0CDA" w:rsidP="00BD0CDA">
      <w:pPr>
        <w:spacing w:after="0" w:line="320" w:lineRule="atLeast"/>
        <w:jc w:val="both"/>
        <w:rPr>
          <w:rFonts w:ascii="Calibri" w:hAnsi="Calibri" w:cs="Calibri"/>
          <w:sz w:val="24"/>
          <w:szCs w:val="24"/>
        </w:rPr>
      </w:pPr>
      <w:r>
        <w:rPr>
          <w:rFonts w:ascii="Calibri" w:hAnsi="Calibri"/>
          <w:sz w:val="24"/>
        </w:rPr>
        <w:t>(4) Autoritatea națională responsabilă din domeniul mass-media are sarcina de a lucra la un acord cu furnizorii de programe finanțate prin contribuția statutară și cu ofertele telemedia aferente cu privire la ordinea prezentării.</w:t>
      </w:r>
    </w:p>
    <w:p w14:paraId="5A278B17" w14:textId="77777777" w:rsidR="000D2934" w:rsidRDefault="000D2934">
      <w:pPr>
        <w:rPr>
          <w:rFonts w:eastAsia="Times New Roman" w:cstheme="minorHAnsi"/>
          <w:b/>
          <w:sz w:val="28"/>
          <w:szCs w:val="28"/>
          <w:u w:val="single"/>
          <w:lang w:eastAsia="de-DE"/>
        </w:rPr>
      </w:pPr>
    </w:p>
    <w:p w14:paraId="3A0FC700" w14:textId="77777777" w:rsidR="00E30CC3" w:rsidRDefault="00E30CC3" w:rsidP="00701D71">
      <w:pPr>
        <w:spacing w:after="0" w:line="320" w:lineRule="atLeast"/>
        <w:jc w:val="center"/>
        <w:rPr>
          <w:rFonts w:eastAsia="Times New Roman" w:cstheme="minorHAnsi"/>
          <w:b/>
          <w:sz w:val="28"/>
          <w:szCs w:val="28"/>
          <w:lang w:eastAsia="de-DE"/>
        </w:rPr>
      </w:pPr>
    </w:p>
    <w:p w14:paraId="0A521615" w14:textId="77777777" w:rsidR="00701D71" w:rsidRPr="002C7BC4" w:rsidRDefault="00701D71" w:rsidP="00701D71">
      <w:pPr>
        <w:spacing w:after="0" w:line="320" w:lineRule="atLeast"/>
        <w:jc w:val="center"/>
        <w:rPr>
          <w:rFonts w:eastAsia="Times New Roman" w:cstheme="minorHAnsi"/>
          <w:b/>
          <w:sz w:val="28"/>
          <w:szCs w:val="28"/>
        </w:rPr>
      </w:pPr>
      <w:r>
        <w:rPr>
          <w:b/>
          <w:sz w:val="28"/>
        </w:rPr>
        <w:t>Articolul 10</w:t>
      </w:r>
    </w:p>
    <w:p w14:paraId="0A25D742" w14:textId="77777777" w:rsidR="00701D71" w:rsidRPr="002C7BC4" w:rsidRDefault="00701D71" w:rsidP="00701D71">
      <w:pPr>
        <w:spacing w:after="0" w:line="320" w:lineRule="atLeast"/>
        <w:jc w:val="center"/>
        <w:rPr>
          <w:rFonts w:eastAsia="Times New Roman" w:cstheme="minorHAnsi"/>
          <w:b/>
          <w:sz w:val="28"/>
          <w:szCs w:val="28"/>
        </w:rPr>
      </w:pPr>
      <w:r>
        <w:rPr>
          <w:b/>
          <w:sz w:val="28"/>
        </w:rPr>
        <w:t>Intrare în vigoare</w:t>
      </w:r>
    </w:p>
    <w:p w14:paraId="68BFB838" w14:textId="77777777" w:rsidR="00701D71" w:rsidRDefault="00701D71" w:rsidP="001F58C3">
      <w:pPr>
        <w:spacing w:after="0" w:line="320" w:lineRule="atLeast"/>
        <w:jc w:val="center"/>
        <w:rPr>
          <w:rFonts w:eastAsia="Times New Roman" w:cstheme="minorHAnsi"/>
          <w:b/>
          <w:sz w:val="24"/>
          <w:szCs w:val="24"/>
          <w:lang w:eastAsia="de-DE"/>
        </w:rPr>
      </w:pPr>
    </w:p>
    <w:p w14:paraId="1E0B33DB" w14:textId="44C5C1FA" w:rsidR="00701D71" w:rsidRPr="00701D71" w:rsidRDefault="00701D71" w:rsidP="00701D71">
      <w:pPr>
        <w:spacing w:after="0" w:line="320" w:lineRule="atLeast"/>
        <w:jc w:val="both"/>
        <w:rPr>
          <w:rFonts w:eastAsia="Times New Roman" w:cstheme="minorHAnsi"/>
          <w:sz w:val="24"/>
          <w:szCs w:val="24"/>
        </w:rPr>
      </w:pPr>
      <w:r>
        <w:rPr>
          <w:sz w:val="24"/>
        </w:rPr>
        <w:t>Prezentul statut intră în vigoare la 1 septembrie 2021. În cazul în care statutul corespunzător nu a fost emis și publicat de către toate autoritățile naționale din domeniul mass-media până la 31 august 2021, acest statut va deveni irelevant. Președintele Conferinței directorilor autorităților naționale din domeniul mass-media (DLM) publică pe site-ul web sub denumirea generică „autoritățile din domeniul mass-media” dacă toate autoritățile naționale din domeniul mass-media au emis și au publicat statutele corespunzătoare în termenul tezei 2.</w:t>
      </w:r>
      <w:r w:rsidR="000464CE">
        <w:rPr>
          <w:rStyle w:val="FootnoteReference"/>
          <w:rFonts w:eastAsia="Calibri" w:cstheme="minorHAnsi"/>
        </w:rPr>
        <w:footnoteReference w:id="1"/>
      </w:r>
      <w:r>
        <w:rPr>
          <w:sz w:val="24"/>
        </w:rPr>
        <w:t xml:space="preserve">  </w:t>
      </w:r>
    </w:p>
    <w:sectPr w:rsidR="00701D71" w:rsidRPr="00701D71">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A9F870" w14:textId="77777777" w:rsidR="008E659D" w:rsidRDefault="008E659D" w:rsidP="001D484A">
      <w:pPr>
        <w:spacing w:after="0" w:line="240" w:lineRule="auto"/>
      </w:pPr>
      <w:r>
        <w:separator/>
      </w:r>
    </w:p>
  </w:endnote>
  <w:endnote w:type="continuationSeparator" w:id="0">
    <w:p w14:paraId="4A0DB454" w14:textId="77777777" w:rsidR="008E659D" w:rsidRDefault="008E659D" w:rsidP="001D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4623777"/>
      <w:docPartObj>
        <w:docPartGallery w:val="Page Numbers (Bottom of Page)"/>
        <w:docPartUnique/>
      </w:docPartObj>
    </w:sdtPr>
    <w:sdtEndPr/>
    <w:sdtContent>
      <w:p w14:paraId="45379FFA" w14:textId="60C4D08E" w:rsidR="00AA4B93" w:rsidRDefault="00AA4B93">
        <w:pPr>
          <w:pStyle w:val="Footer"/>
          <w:jc w:val="right"/>
        </w:pPr>
        <w:r>
          <w:fldChar w:fldCharType="begin"/>
        </w:r>
        <w:r>
          <w:instrText>PAGE   \* MERGEFORMAT</w:instrText>
        </w:r>
        <w:r>
          <w:fldChar w:fldCharType="separate"/>
        </w:r>
        <w:r w:rsidR="000464CE">
          <w:t>6</w:t>
        </w:r>
        <w:r>
          <w:fldChar w:fldCharType="end"/>
        </w:r>
      </w:p>
    </w:sdtContent>
  </w:sdt>
  <w:p w14:paraId="02010CD8" w14:textId="77777777" w:rsidR="00AA4B93" w:rsidRDefault="00AA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DFB309" w14:textId="77777777" w:rsidR="008E659D" w:rsidRDefault="008E659D" w:rsidP="001D484A">
      <w:pPr>
        <w:spacing w:after="0" w:line="240" w:lineRule="auto"/>
      </w:pPr>
      <w:r>
        <w:separator/>
      </w:r>
    </w:p>
  </w:footnote>
  <w:footnote w:type="continuationSeparator" w:id="0">
    <w:p w14:paraId="6A7F6DE5" w14:textId="77777777" w:rsidR="008E659D" w:rsidRDefault="008E659D" w:rsidP="001D484A">
      <w:pPr>
        <w:spacing w:after="0" w:line="240" w:lineRule="auto"/>
      </w:pPr>
      <w:r>
        <w:continuationSeparator/>
      </w:r>
    </w:p>
  </w:footnote>
  <w:footnote w:id="1">
    <w:p w14:paraId="7AC26A74" w14:textId="77777777" w:rsidR="000464CE" w:rsidRDefault="000464CE" w:rsidP="000464CE">
      <w:pPr>
        <w:pStyle w:val="FootnoteText"/>
      </w:pPr>
      <w:r>
        <w:rPr>
          <w:rStyle w:val="FootnoteReference"/>
        </w:rPr>
        <w:footnoteRef/>
      </w:r>
      <w:r>
        <w:t xml:space="preserve"> Notificate în conformitate cu Directiva (UE) 2015/1535 a Parlamentului European și a Consiliului din 9 septembrie 2015 referitoare la procedura de furnizare de informații în domeniul reglementărilor tehnice și al normelor privind serviciile societății informaționale (JO L 241, 17.9.2015,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C3D25"/>
    <w:multiLevelType w:val="hybridMultilevel"/>
    <w:tmpl w:val="3C52601E"/>
    <w:lvl w:ilvl="0" w:tplc="0407000F">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 w15:restartNumberingAfterBreak="0">
    <w:nsid w:val="0FB123FD"/>
    <w:multiLevelType w:val="hybridMultilevel"/>
    <w:tmpl w:val="D996F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553237"/>
    <w:multiLevelType w:val="hybridMultilevel"/>
    <w:tmpl w:val="8E420D0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F2A8C"/>
    <w:multiLevelType w:val="hybridMultilevel"/>
    <w:tmpl w:val="CB0E8C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A66C3"/>
    <w:multiLevelType w:val="hybridMultilevel"/>
    <w:tmpl w:val="8D068B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4B736CF"/>
    <w:multiLevelType w:val="hybridMultilevel"/>
    <w:tmpl w:val="DEA2AB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1E08F4"/>
    <w:multiLevelType w:val="hybridMultilevel"/>
    <w:tmpl w:val="FE7EBEB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094E7D"/>
    <w:multiLevelType w:val="hybridMultilevel"/>
    <w:tmpl w:val="B59A5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C565EF4"/>
    <w:multiLevelType w:val="hybridMultilevel"/>
    <w:tmpl w:val="0BBEF8FE"/>
    <w:lvl w:ilvl="0" w:tplc="04070001">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9" w15:restartNumberingAfterBreak="0">
    <w:nsid w:val="3DBF16D1"/>
    <w:multiLevelType w:val="hybridMultilevel"/>
    <w:tmpl w:val="A5E4A5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F71CE8"/>
    <w:multiLevelType w:val="hybridMultilevel"/>
    <w:tmpl w:val="3EACC7B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FFA1DA4"/>
    <w:multiLevelType w:val="hybridMultilevel"/>
    <w:tmpl w:val="962203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213D33"/>
    <w:multiLevelType w:val="hybridMultilevel"/>
    <w:tmpl w:val="3926B7A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616750"/>
    <w:multiLevelType w:val="hybridMultilevel"/>
    <w:tmpl w:val="6554CCA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DC96265"/>
    <w:multiLevelType w:val="hybridMultilevel"/>
    <w:tmpl w:val="BC6C22B2"/>
    <w:lvl w:ilvl="0" w:tplc="C9CC360C">
      <w:start w:val="1"/>
      <w:numFmt w:val="lowerLetter"/>
      <w:lvlText w:val="(%1)"/>
      <w:lvlJc w:val="left"/>
      <w:pPr>
        <w:ind w:left="1468" w:hanging="7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5" w15:restartNumberingAfterBreak="0">
    <w:nsid w:val="596C5C48"/>
    <w:multiLevelType w:val="hybridMultilevel"/>
    <w:tmpl w:val="05F03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CE5198"/>
    <w:multiLevelType w:val="hybridMultilevel"/>
    <w:tmpl w:val="4CE0C6B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26EFD"/>
    <w:multiLevelType w:val="hybridMultilevel"/>
    <w:tmpl w:val="A2EA834C"/>
    <w:lvl w:ilvl="0" w:tplc="3E84DD34">
      <w:start w:val="1"/>
      <w:numFmt w:val="bullet"/>
      <w:lvlText w:val=""/>
      <w:lvlJc w:val="left"/>
      <w:pPr>
        <w:ind w:left="1080" w:hanging="360"/>
      </w:pPr>
      <w:rPr>
        <w:rFonts w:ascii="Wingdings" w:eastAsia="Calibri" w:hAnsi="Wingdings" w:cs="Calibri"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1"/>
  </w:num>
  <w:num w:numId="4">
    <w:abstractNumId w:val="13"/>
  </w:num>
  <w:num w:numId="5">
    <w:abstractNumId w:val="5"/>
  </w:num>
  <w:num w:numId="6">
    <w:abstractNumId w:val="1"/>
  </w:num>
  <w:num w:numId="7">
    <w:abstractNumId w:val="12"/>
  </w:num>
  <w:num w:numId="8">
    <w:abstractNumId w:val="10"/>
  </w:num>
  <w:num w:numId="9">
    <w:abstractNumId w:val="3"/>
  </w:num>
  <w:num w:numId="10">
    <w:abstractNumId w:val="6"/>
  </w:num>
  <w:num w:numId="11">
    <w:abstractNumId w:val="4"/>
  </w:num>
  <w:num w:numId="12">
    <w:abstractNumId w:val="14"/>
  </w:num>
  <w:num w:numId="13">
    <w:abstractNumId w:val="0"/>
  </w:num>
  <w:num w:numId="14">
    <w:abstractNumId w:val="17"/>
  </w:num>
  <w:num w:numId="15">
    <w:abstractNumId w:val="2"/>
  </w:num>
  <w:num w:numId="16">
    <w:abstractNumId w:val="16"/>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BC"/>
    <w:rsid w:val="000032DD"/>
    <w:rsid w:val="000064CB"/>
    <w:rsid w:val="000115F0"/>
    <w:rsid w:val="0001194D"/>
    <w:rsid w:val="00013261"/>
    <w:rsid w:val="0003101E"/>
    <w:rsid w:val="00037C5A"/>
    <w:rsid w:val="000464CE"/>
    <w:rsid w:val="00054978"/>
    <w:rsid w:val="000663C3"/>
    <w:rsid w:val="00067D79"/>
    <w:rsid w:val="000868B3"/>
    <w:rsid w:val="000A061C"/>
    <w:rsid w:val="000B207B"/>
    <w:rsid w:val="000C42A7"/>
    <w:rsid w:val="000C685E"/>
    <w:rsid w:val="000C720D"/>
    <w:rsid w:val="000D2934"/>
    <w:rsid w:val="000F173F"/>
    <w:rsid w:val="001041FB"/>
    <w:rsid w:val="00124452"/>
    <w:rsid w:val="00127AEC"/>
    <w:rsid w:val="00136A0D"/>
    <w:rsid w:val="001532C1"/>
    <w:rsid w:val="00153F2F"/>
    <w:rsid w:val="00164A49"/>
    <w:rsid w:val="00182BFA"/>
    <w:rsid w:val="00183169"/>
    <w:rsid w:val="0018318F"/>
    <w:rsid w:val="001835AF"/>
    <w:rsid w:val="001B036F"/>
    <w:rsid w:val="001D484A"/>
    <w:rsid w:val="001E5FFE"/>
    <w:rsid w:val="001F0CCE"/>
    <w:rsid w:val="001F58C3"/>
    <w:rsid w:val="001F6A76"/>
    <w:rsid w:val="002007EC"/>
    <w:rsid w:val="0021674B"/>
    <w:rsid w:val="0021723B"/>
    <w:rsid w:val="00220AC9"/>
    <w:rsid w:val="00225CB9"/>
    <w:rsid w:val="00230C4B"/>
    <w:rsid w:val="00250EC5"/>
    <w:rsid w:val="00270262"/>
    <w:rsid w:val="002709EF"/>
    <w:rsid w:val="00274CAF"/>
    <w:rsid w:val="0027771D"/>
    <w:rsid w:val="00282708"/>
    <w:rsid w:val="002A3743"/>
    <w:rsid w:val="002C7BC4"/>
    <w:rsid w:val="002D0476"/>
    <w:rsid w:val="002E2854"/>
    <w:rsid w:val="002E57B1"/>
    <w:rsid w:val="002F73C6"/>
    <w:rsid w:val="00301916"/>
    <w:rsid w:val="00370B9E"/>
    <w:rsid w:val="00373314"/>
    <w:rsid w:val="00381450"/>
    <w:rsid w:val="00393404"/>
    <w:rsid w:val="003B4C24"/>
    <w:rsid w:val="003F31B3"/>
    <w:rsid w:val="00416F29"/>
    <w:rsid w:val="00424F1A"/>
    <w:rsid w:val="004545BF"/>
    <w:rsid w:val="00465886"/>
    <w:rsid w:val="00472791"/>
    <w:rsid w:val="00477B8F"/>
    <w:rsid w:val="00482340"/>
    <w:rsid w:val="004919E2"/>
    <w:rsid w:val="004B4D8D"/>
    <w:rsid w:val="004C219B"/>
    <w:rsid w:val="004F1DC1"/>
    <w:rsid w:val="004F6A31"/>
    <w:rsid w:val="0050150A"/>
    <w:rsid w:val="005020AE"/>
    <w:rsid w:val="005219F8"/>
    <w:rsid w:val="00537F08"/>
    <w:rsid w:val="00537FB2"/>
    <w:rsid w:val="0054222E"/>
    <w:rsid w:val="00546FB9"/>
    <w:rsid w:val="00560C7C"/>
    <w:rsid w:val="005666A9"/>
    <w:rsid w:val="005700F4"/>
    <w:rsid w:val="00591CAB"/>
    <w:rsid w:val="005B768A"/>
    <w:rsid w:val="005C07B7"/>
    <w:rsid w:val="005C1407"/>
    <w:rsid w:val="005C179E"/>
    <w:rsid w:val="005D131C"/>
    <w:rsid w:val="005D3623"/>
    <w:rsid w:val="005E34EB"/>
    <w:rsid w:val="005E6E51"/>
    <w:rsid w:val="00611A0A"/>
    <w:rsid w:val="00612BF0"/>
    <w:rsid w:val="00612D2D"/>
    <w:rsid w:val="00625CBC"/>
    <w:rsid w:val="0064609D"/>
    <w:rsid w:val="00665DD6"/>
    <w:rsid w:val="00665EC3"/>
    <w:rsid w:val="006672EC"/>
    <w:rsid w:val="0067682E"/>
    <w:rsid w:val="00681344"/>
    <w:rsid w:val="00681C35"/>
    <w:rsid w:val="006830D1"/>
    <w:rsid w:val="006B13C8"/>
    <w:rsid w:val="006C19EC"/>
    <w:rsid w:val="006D0727"/>
    <w:rsid w:val="006E5784"/>
    <w:rsid w:val="00701D71"/>
    <w:rsid w:val="0071358E"/>
    <w:rsid w:val="007146F9"/>
    <w:rsid w:val="0073115B"/>
    <w:rsid w:val="00737BD3"/>
    <w:rsid w:val="00744038"/>
    <w:rsid w:val="0076089E"/>
    <w:rsid w:val="00767050"/>
    <w:rsid w:val="00771C16"/>
    <w:rsid w:val="0077452B"/>
    <w:rsid w:val="0079430A"/>
    <w:rsid w:val="007A56A0"/>
    <w:rsid w:val="007A7AB9"/>
    <w:rsid w:val="007A7DA2"/>
    <w:rsid w:val="007C2419"/>
    <w:rsid w:val="007D2632"/>
    <w:rsid w:val="007F62B2"/>
    <w:rsid w:val="008122B0"/>
    <w:rsid w:val="00817EC0"/>
    <w:rsid w:val="00821AF0"/>
    <w:rsid w:val="00822470"/>
    <w:rsid w:val="008378E3"/>
    <w:rsid w:val="008A13E9"/>
    <w:rsid w:val="008B277B"/>
    <w:rsid w:val="008D1567"/>
    <w:rsid w:val="008D2E3F"/>
    <w:rsid w:val="008D2F24"/>
    <w:rsid w:val="008D31C2"/>
    <w:rsid w:val="008E659D"/>
    <w:rsid w:val="008F276F"/>
    <w:rsid w:val="008F602E"/>
    <w:rsid w:val="008F7751"/>
    <w:rsid w:val="0090457B"/>
    <w:rsid w:val="009104B6"/>
    <w:rsid w:val="00915F82"/>
    <w:rsid w:val="009266F2"/>
    <w:rsid w:val="00931F42"/>
    <w:rsid w:val="0093532C"/>
    <w:rsid w:val="00950F48"/>
    <w:rsid w:val="0095583E"/>
    <w:rsid w:val="00956BF6"/>
    <w:rsid w:val="00981C56"/>
    <w:rsid w:val="009B6748"/>
    <w:rsid w:val="009D1DDC"/>
    <w:rsid w:val="009D5BA8"/>
    <w:rsid w:val="009D766D"/>
    <w:rsid w:val="009E37B9"/>
    <w:rsid w:val="009E565D"/>
    <w:rsid w:val="009F0A52"/>
    <w:rsid w:val="00A10DF9"/>
    <w:rsid w:val="00A2144C"/>
    <w:rsid w:val="00A219ED"/>
    <w:rsid w:val="00A27CC0"/>
    <w:rsid w:val="00A31150"/>
    <w:rsid w:val="00A42418"/>
    <w:rsid w:val="00A656FA"/>
    <w:rsid w:val="00A77BBA"/>
    <w:rsid w:val="00AA4B93"/>
    <w:rsid w:val="00AC0FD6"/>
    <w:rsid w:val="00AC0FF3"/>
    <w:rsid w:val="00AD53E0"/>
    <w:rsid w:val="00AF2822"/>
    <w:rsid w:val="00AF60B4"/>
    <w:rsid w:val="00B03274"/>
    <w:rsid w:val="00B11381"/>
    <w:rsid w:val="00B124D7"/>
    <w:rsid w:val="00B17513"/>
    <w:rsid w:val="00B24DEA"/>
    <w:rsid w:val="00B26619"/>
    <w:rsid w:val="00B669BA"/>
    <w:rsid w:val="00B736A7"/>
    <w:rsid w:val="00B82613"/>
    <w:rsid w:val="00B8563F"/>
    <w:rsid w:val="00BC306E"/>
    <w:rsid w:val="00BC3887"/>
    <w:rsid w:val="00BC72F5"/>
    <w:rsid w:val="00BD0CDA"/>
    <w:rsid w:val="00BD1E12"/>
    <w:rsid w:val="00BD6728"/>
    <w:rsid w:val="00BE2B40"/>
    <w:rsid w:val="00BF4691"/>
    <w:rsid w:val="00C03C27"/>
    <w:rsid w:val="00C040C9"/>
    <w:rsid w:val="00C13CF9"/>
    <w:rsid w:val="00C21B77"/>
    <w:rsid w:val="00C2786D"/>
    <w:rsid w:val="00C46A39"/>
    <w:rsid w:val="00C62E73"/>
    <w:rsid w:val="00C70EC0"/>
    <w:rsid w:val="00C87777"/>
    <w:rsid w:val="00CE3778"/>
    <w:rsid w:val="00CF6DBA"/>
    <w:rsid w:val="00D121FC"/>
    <w:rsid w:val="00D14EEB"/>
    <w:rsid w:val="00D175BD"/>
    <w:rsid w:val="00D363CB"/>
    <w:rsid w:val="00D51335"/>
    <w:rsid w:val="00D55BCA"/>
    <w:rsid w:val="00D769EE"/>
    <w:rsid w:val="00D864D5"/>
    <w:rsid w:val="00D909FE"/>
    <w:rsid w:val="00D95527"/>
    <w:rsid w:val="00DA0853"/>
    <w:rsid w:val="00DC5338"/>
    <w:rsid w:val="00DD56B1"/>
    <w:rsid w:val="00DE6554"/>
    <w:rsid w:val="00E051D4"/>
    <w:rsid w:val="00E10192"/>
    <w:rsid w:val="00E20C43"/>
    <w:rsid w:val="00E24440"/>
    <w:rsid w:val="00E30CC3"/>
    <w:rsid w:val="00E407BC"/>
    <w:rsid w:val="00E45AD5"/>
    <w:rsid w:val="00E54B09"/>
    <w:rsid w:val="00E80DAE"/>
    <w:rsid w:val="00E90A3C"/>
    <w:rsid w:val="00EA0BEA"/>
    <w:rsid w:val="00EA314A"/>
    <w:rsid w:val="00EE1CE0"/>
    <w:rsid w:val="00EE4979"/>
    <w:rsid w:val="00EE6BF4"/>
    <w:rsid w:val="00F21E4B"/>
    <w:rsid w:val="00F36BA7"/>
    <w:rsid w:val="00F54EBD"/>
    <w:rsid w:val="00F65566"/>
    <w:rsid w:val="00F7057B"/>
    <w:rsid w:val="00F81EB4"/>
    <w:rsid w:val="00F91BBA"/>
    <w:rsid w:val="00F94327"/>
    <w:rsid w:val="00FB3EAC"/>
    <w:rsid w:val="00FC0C8B"/>
    <w:rsid w:val="00FC378D"/>
    <w:rsid w:val="00FD51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F4F25"/>
  <w15:chartTrackingRefBased/>
  <w15:docId w15:val="{2074EB3F-4E46-451F-932C-D60A7720F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07BC"/>
    <w:pPr>
      <w:ind w:left="720"/>
      <w:contextualSpacing/>
    </w:pPr>
  </w:style>
  <w:style w:type="character" w:styleId="CommentReference">
    <w:name w:val="annotation reference"/>
    <w:basedOn w:val="DefaultParagraphFont"/>
    <w:uiPriority w:val="99"/>
    <w:semiHidden/>
    <w:unhideWhenUsed/>
    <w:rsid w:val="00537FB2"/>
    <w:rPr>
      <w:sz w:val="16"/>
      <w:szCs w:val="16"/>
    </w:rPr>
  </w:style>
  <w:style w:type="paragraph" w:styleId="CommentText">
    <w:name w:val="annotation text"/>
    <w:basedOn w:val="Normal"/>
    <w:link w:val="CommentTextChar"/>
    <w:uiPriority w:val="99"/>
    <w:unhideWhenUsed/>
    <w:rsid w:val="00537FB2"/>
    <w:pPr>
      <w:spacing w:after="0" w:line="240" w:lineRule="auto"/>
    </w:pPr>
    <w:rPr>
      <w:rFonts w:ascii="Verdana" w:eastAsia="Times New Roman" w:hAnsi="Verdana" w:cs="Times New Roman"/>
      <w:sz w:val="20"/>
      <w:szCs w:val="20"/>
      <w:lang w:eastAsia="de-DE"/>
    </w:rPr>
  </w:style>
  <w:style w:type="character" w:customStyle="1" w:styleId="CommentTextChar">
    <w:name w:val="Comment Text Char"/>
    <w:basedOn w:val="DefaultParagraphFont"/>
    <w:link w:val="CommentText"/>
    <w:uiPriority w:val="99"/>
    <w:rsid w:val="00537FB2"/>
    <w:rPr>
      <w:rFonts w:ascii="Verdana" w:eastAsia="Times New Roman" w:hAnsi="Verdana" w:cs="Times New Roman"/>
      <w:sz w:val="20"/>
      <w:szCs w:val="20"/>
      <w:lang w:eastAsia="de-DE"/>
    </w:rPr>
  </w:style>
  <w:style w:type="paragraph" w:styleId="BalloonText">
    <w:name w:val="Balloon Text"/>
    <w:basedOn w:val="Normal"/>
    <w:link w:val="BalloonTextChar"/>
    <w:uiPriority w:val="99"/>
    <w:semiHidden/>
    <w:unhideWhenUsed/>
    <w:rsid w:val="00537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7FB2"/>
    <w:rPr>
      <w:rFonts w:ascii="Segoe UI" w:hAnsi="Segoe UI" w:cs="Segoe UI"/>
      <w:sz w:val="18"/>
      <w:szCs w:val="18"/>
    </w:rPr>
  </w:style>
  <w:style w:type="paragraph" w:styleId="Header">
    <w:name w:val="header"/>
    <w:basedOn w:val="Normal"/>
    <w:link w:val="HeaderChar"/>
    <w:uiPriority w:val="99"/>
    <w:unhideWhenUsed/>
    <w:rsid w:val="001D48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484A"/>
  </w:style>
  <w:style w:type="paragraph" w:styleId="Footer">
    <w:name w:val="footer"/>
    <w:basedOn w:val="Normal"/>
    <w:link w:val="FooterChar"/>
    <w:uiPriority w:val="99"/>
    <w:unhideWhenUsed/>
    <w:rsid w:val="001D48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484A"/>
  </w:style>
  <w:style w:type="paragraph" w:styleId="CommentSubject">
    <w:name w:val="annotation subject"/>
    <w:basedOn w:val="CommentText"/>
    <w:next w:val="CommentText"/>
    <w:link w:val="CommentSubjectChar"/>
    <w:uiPriority w:val="99"/>
    <w:semiHidden/>
    <w:unhideWhenUsed/>
    <w:rsid w:val="00D909F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909FE"/>
    <w:rPr>
      <w:rFonts w:ascii="Verdana" w:eastAsia="Times New Roman" w:hAnsi="Verdana" w:cs="Times New Roman"/>
      <w:b/>
      <w:bCs/>
      <w:sz w:val="20"/>
      <w:szCs w:val="20"/>
      <w:lang w:eastAsia="de-DE"/>
    </w:rPr>
  </w:style>
  <w:style w:type="paragraph" w:styleId="Revision">
    <w:name w:val="Revision"/>
    <w:hidden/>
    <w:uiPriority w:val="99"/>
    <w:semiHidden/>
    <w:rsid w:val="00D363CB"/>
    <w:pPr>
      <w:spacing w:after="0" w:line="240" w:lineRule="auto"/>
    </w:pPr>
  </w:style>
  <w:style w:type="character" w:customStyle="1" w:styleId="highlight">
    <w:name w:val="highlight"/>
    <w:basedOn w:val="DefaultParagraphFont"/>
    <w:rsid w:val="00FC378D"/>
  </w:style>
  <w:style w:type="paragraph" w:customStyle="1" w:styleId="Default">
    <w:name w:val="Default"/>
    <w:rsid w:val="00FC378D"/>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rsid w:val="000464CE"/>
    <w:pPr>
      <w:spacing w:after="0" w:line="240" w:lineRule="auto"/>
    </w:pPr>
    <w:rPr>
      <w:rFonts w:ascii="Times New Roman" w:eastAsia="Times New Roman" w:hAnsi="Times New Roman" w:cs="Times New Roman"/>
      <w:sz w:val="20"/>
      <w:szCs w:val="20"/>
      <w:lang w:eastAsia="de-DE"/>
    </w:rPr>
  </w:style>
  <w:style w:type="character" w:customStyle="1" w:styleId="FootnoteTextChar">
    <w:name w:val="Footnote Text Char"/>
    <w:basedOn w:val="DefaultParagraphFont"/>
    <w:link w:val="FootnoteText"/>
    <w:rsid w:val="000464CE"/>
    <w:rPr>
      <w:rFonts w:ascii="Times New Roman" w:eastAsia="Times New Roman" w:hAnsi="Times New Roman" w:cs="Times New Roman"/>
      <w:sz w:val="20"/>
      <w:szCs w:val="20"/>
      <w:lang w:eastAsia="de-DE"/>
    </w:rPr>
  </w:style>
  <w:style w:type="character" w:styleId="FootnoteReference">
    <w:name w:val="footnote reference"/>
    <w:basedOn w:val="DefaultParagraphFont"/>
    <w:rsid w:val="000464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72470">
      <w:bodyDiv w:val="1"/>
      <w:marLeft w:val="0"/>
      <w:marRight w:val="0"/>
      <w:marTop w:val="0"/>
      <w:marBottom w:val="0"/>
      <w:divBdr>
        <w:top w:val="none" w:sz="0" w:space="0" w:color="auto"/>
        <w:left w:val="none" w:sz="0" w:space="0" w:color="auto"/>
        <w:bottom w:val="none" w:sz="0" w:space="0" w:color="auto"/>
        <w:right w:val="none" w:sz="0" w:space="0" w:color="auto"/>
      </w:divBdr>
    </w:div>
    <w:div w:id="116265336">
      <w:bodyDiv w:val="1"/>
      <w:marLeft w:val="0"/>
      <w:marRight w:val="0"/>
      <w:marTop w:val="0"/>
      <w:marBottom w:val="0"/>
      <w:divBdr>
        <w:top w:val="none" w:sz="0" w:space="0" w:color="auto"/>
        <w:left w:val="none" w:sz="0" w:space="0" w:color="auto"/>
        <w:bottom w:val="none" w:sz="0" w:space="0" w:color="auto"/>
        <w:right w:val="none" w:sz="0" w:space="0" w:color="auto"/>
      </w:divBdr>
    </w:div>
    <w:div w:id="266355256">
      <w:bodyDiv w:val="1"/>
      <w:marLeft w:val="0"/>
      <w:marRight w:val="0"/>
      <w:marTop w:val="0"/>
      <w:marBottom w:val="0"/>
      <w:divBdr>
        <w:top w:val="none" w:sz="0" w:space="0" w:color="auto"/>
        <w:left w:val="none" w:sz="0" w:space="0" w:color="auto"/>
        <w:bottom w:val="none" w:sz="0" w:space="0" w:color="auto"/>
        <w:right w:val="none" w:sz="0" w:space="0" w:color="auto"/>
      </w:divBdr>
    </w:div>
    <w:div w:id="1725252825">
      <w:bodyDiv w:val="1"/>
      <w:marLeft w:val="0"/>
      <w:marRight w:val="0"/>
      <w:marTop w:val="0"/>
      <w:marBottom w:val="0"/>
      <w:divBdr>
        <w:top w:val="none" w:sz="0" w:space="0" w:color="auto"/>
        <w:left w:val="none" w:sz="0" w:space="0" w:color="auto"/>
        <w:bottom w:val="none" w:sz="0" w:space="0" w:color="auto"/>
        <w:right w:val="none" w:sz="0" w:space="0" w:color="auto"/>
      </w:divBdr>
    </w:div>
    <w:div w:id="20736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02766-8010-482E-9ECD-1A43510C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1968</Words>
  <Characters>11222</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Foersterling,Matthias Dr.</dc:creator>
  <cp:keywords/>
  <dc:description/>
  <cp:lastModifiedBy>Dimitris Dimitriadis</cp:lastModifiedBy>
  <cp:revision>7</cp:revision>
  <cp:lastPrinted>2021-01-25T10:29:00Z</cp:lastPrinted>
  <dcterms:created xsi:type="dcterms:W3CDTF">2021-04-01T05:34:00Z</dcterms:created>
  <dcterms:modified xsi:type="dcterms:W3CDTF">2021-04-13T16:02:00Z</dcterms:modified>
</cp:coreProperties>
</file>