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Digriet Nru 2020-1757 tad-29 ta’ Diċembru 2020 dwar l-indiċi tar-riparabilità tal-apparat elettriku u elettroniku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Verżjoni tal-bidu</w:t>
      </w:r>
      <w:r>
        <w:rPr>
          <w:b/>
          <w:sz w:val="24"/>
          <w:rFonts w:ascii="Times New Roman" w:hAnsi="Times New Roman"/>
        </w:rPr>
        <w:t xml:space="preserve">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Gruppi fil-mira:</w:t>
      </w:r>
      <w:r>
        <w:rPr>
          <w:sz w:val="24"/>
          <w:rFonts w:ascii="Times New Roman" w:hAnsi="Times New Roman"/>
        </w:rPr>
        <w:t xml:space="preserve"> il-produtturi, l-importaturi, id-distributuri jew entitajiet oħrajn li jqiegħdu fis-suq apparat elettriku u elettroniku u l-bejjiegħa ta’ dan l-istess apparat, kif ukoll dawk li jużaw sit tal-internet, pjattaforma jew kwalunkwe mezz ieħor ta’ distribuzzjoni onlajn fil-kuntest tal-attività kummerċjali tagħhom fi Franza.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Suġġett: regoli ta’ implimentazzjoni tal-indiċi tar-riparabilità skont it-tifsira f’Artiklu L541-9-2 tal-Kodiċi Ambjentali.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Dħul fis-seħħ</w:t>
      </w:r>
      <w:r>
        <w:rPr>
          <w:sz w:val="24"/>
          <w:rFonts w:ascii="Times New Roman" w:hAnsi="Times New Roman"/>
        </w:rPr>
        <w:t xml:space="preserve">: dad-dispożizzjonijiet għandhom jidħlu fis-seħħ fl-1 ta’ Jannar 2021.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Avviż:</w:t>
      </w:r>
      <w:r>
        <w:rPr>
          <w:sz w:val="24"/>
          <w:rFonts w:ascii="Times New Roman" w:hAnsi="Times New Roman"/>
        </w:rPr>
        <w:t xml:space="preserve"> dan id-Digriet jispjega l-proċeduri għad-dħul fis-seħħ ta’ Artiklu L541-9-2 tal-Kodiċi tal-Ambjent, li jfassal għad-dħul ta’ indiċi tar-riparabilità għal ċerti kategoriji ta’ apparat elettriku u elettroniku.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Huwa għandu jispjega b’mod partikolari l-kriterji u l-parametri użati biex jiġi jinħadem dan l-indiċi, kif ukoll il-qafas ġenerali tal-obbligi relatati mal-komunikazzjoni u l-wiri tiegħu.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Referenzi: dan id-Digriet jista’ jinstab fuq is-sit tal-internet ta’ Légifrance (</w:t>
      </w:r>
      <w:r>
        <w:rPr>
          <w:sz w:val="24"/>
          <w:rFonts w:ascii="Times New Roman" w:hAnsi="Times New Roman"/>
        </w:rPr>
        <w:t xml:space="preserve">http://www.legifrance.gouv.fr</w:t>
      </w:r>
      <w:r>
        <w:rPr>
          <w:sz w:val="24"/>
          <w:rFonts w:ascii="Times New Roman" w:hAnsi="Times New Roman"/>
        </w:rPr>
        <w:t xml:space="preserve">).</w:t>
      </w:r>
      <w:r>
        <w:rPr>
          <w:sz w:val="24"/>
          <w:rFonts w:ascii="Times New Roman" w:hAnsi="Times New Roman"/>
        </w:rPr>
        <w:t xml:space="preserve"> </w:t>
      </w:r>
    </w:p>
    <w:p w14:paraId="09C3F7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Il-Prim Ministru,</w:t>
      </w:r>
    </w:p>
    <w:p w14:paraId="40611F90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Fuq ir-rapport tal-Ministru għat-Tranżizzjoni Ekoloġika u l-Ministru tal-Ekonomija, il-Finanzi u l-Irkupru,</w:t>
      </w:r>
    </w:p>
    <w:p w14:paraId="1A81B9F1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Wara li kkunsidra d-Direttiva 2008/98/KE tal-Parlament Ewropew u tal-Kunsill tad-19 ta’ Novembru 2008 dwar l-iskart u li tħassar ċerti Direttivi, kif mibdula l-aħħar bid-Direttiva (UE) 2018/851 tat-30 ta’ Mejju 2018;</w:t>
      </w:r>
    </w:p>
    <w:p w14:paraId="581D6C66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Wara li kkunsidra d-Direttiva (UE) 2015/1535 tal-Parlament Ewropew u tal-Kunsill tad-9 ta’ Settembru 2015 li toħloq proċedura għall-għotija ta’ informazzjoni fil-qasam tar-regolamenti tekniċi u tar-regoli dwar is-servizzi tas-Soċjetà tal-Informazzjoni, flimkien man-Notifika mibgħuta lill-Kummissjoni Ewropea fil-21 ta’ Lulju 2020;</w:t>
      </w:r>
    </w:p>
    <w:p w14:paraId="546BA7DD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Wara li kkunsidra l-Kodiċi tal-Ambjent, b’mod partikolari Artiklu L541-9-2 tiegħu kif mibdul b’Artiklu 16 tal-Liġi Nru 2020-105 tal-10 ta’ Frar 2020 dwar il-ġlieda kontra l-iskart u dwar l-ekonomija ċirkolari;</w:t>
      </w:r>
    </w:p>
    <w:p w14:paraId="09557C55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Wara li kkunsidra l-Liġi Nru 2020-105 dwar il-ġlieda kontra l-iskart u dwar l-ekonomija ċirkolari, b’mod partikolari Artikoi 16, 29 u 130 tagħha;</w:t>
      </w:r>
    </w:p>
    <w:p w14:paraId="48736A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Wara li kkunsidra l-osservazzjonijiet li saru matul il-konsultazzjoni pubblika li saret bejn il-21 ta’ Lulju 2020 u s-17 ta’ Awwissu 2020, skont Artiklu L123-19-1 tal-Kodiċi Ambjentali;</w:t>
      </w:r>
    </w:p>
    <w:p w14:paraId="514A1D37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Wara li kkonsulta lill-Kunsill tal-Istat (it-taqsima tax-xogħlijiet pubbliċi),</w:t>
      </w:r>
    </w:p>
    <w:p w14:paraId="7B9A171C" w14:textId="529FA357" w:rsidR="004F7E45" w:rsidRPr="004F7E45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Jordna: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Artiklu 1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Ma’ Kapitlu I ta’ Titlu IV tal-Ktieb V tal-parti regolatorja tal-Kodiċi Ambjentali għandha tiżdied taqsima 9 li tgħid hekk:</w:t>
      </w:r>
    </w:p>
    <w:p w14:paraId="16727251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“Taqsima 9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“Informazzjoni lill-pubbliku dwar prodotti li jiġġeneraw l-iskart</w:t>
      </w:r>
    </w:p>
    <w:p w14:paraId="3F984B64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“Sottotaqsima 1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“Wiri tal-indiċi ta’ riparabilità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“Artiklu R541-210.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L-indiċi ta’ riparabilità għal tagħmir elettriku u elettroniku definit f’Artiklu L541-9-2 huwa magħmul f’punteġġ minn għaxra li għandu jinġieb għall-attenzjoni tal-konsumaturi meta jixtru apparat ġdid.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“Dan l-indiċi jirrigwarda kull wieħed mill-mudelli ta’ dal-apparat.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“Artiklu R541-211.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Għall-finijiet ta’ din it-taqsima, għandhom jgħoddu t-tifsiriet li ġejjin: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“Id-disponibbiltà fis-suq”: kull provvista ta’ aġġarat elettriku jew elettroniku maħsub biex jitqassam jew jintuża fis-suq nazzjonali waqt attività kummerċjali, kemm bi ħlas kif ukoll mingħajr ħlas;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“Tqegħid fis-suq”: l-ewwel każ ta’ disponibbiltà fis-suq nazzjonali ta’ apparat elettriku jew elettroniku;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“Importatur”: kull persuna naturali jew legali li tqiegħed fis-suq nazzjonali apparat elettriku jew elettroniku li jkun ġej mill-Istati Membri tal-Unjoni Ewropea jew pajjiżi terzi;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“Bejjiegħ”: kull persuna naturali jew legali li, fil-kuntest ta’ attività kummerċjali, tagħmel disponibbli fis-suq apparat elettriku jew elettroniku billi tbigħ lill-konsumaturi, inkluż mill-bogħod;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“Bejgħ mill-bogħod”: kuntratt mifthiem mill-bogħod bejn bejjiegħ professjonali u konsumatur, fil-kuntest ta’ sistema tal-bejgħ organizzata, mingħajr il-preżenza fiżika tal-professjonist u tal-konsumatur, permezz tal-użu esklużiv ta’ mill-inqas mezz wieħed ta’ komunikazzjoni mill-bogħod sa meta jiġi mifthiem il-kuntratt;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“Mudell”: verżjoni ta’ apparat fejn l-unitajiet kollha għandhom l-istess karatteristiċi tekniċi rilevanti għall-finijiet tal-ħidma tal-indiċi tar-riparabilità.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“It-termini l-oħra jinftiehmu skont id-dispożizzjonijiet ta’ Artiklu R543-171-2, ‘produttur’ tfisser ‘manifattur’ skont it-tifsira ta’ dan l-Artiklu.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“Artiklu R541-212.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I.- Il-produtturi jew l-importaturi għandhom jistabbilixxu, għat-tagħmir elettriku jew elettroniku li jqiegħdu fis-suq, l-indiċi tar-riparabilità kif ukoll il-parametri użati biex jiġi stabbilit, skont il-proċeduri speċifikati fl-Ordni msemmija f'Artiklu R541-214(III).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Il-produtturi u l-importaturi għandhom jagħtu, mingħajr ħlas u f’format elettroniku, lid-distributuri jew lill-bejjiegħa fil-mument tal-elenkar u tal-konsenja tal-apparat elettriku u elettroniku, għal kull mudell ta’ apparat imqiegħed fis-suq, dwar: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L-indiċi tar-riparabilità skont il-kundizzjonijiet u s-sinjali previsti fl-Ordni msemmija f'Artiklu R541-213(I);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Il-parametri li bihom inħadem l-indiċi tar-riparabilità, skont il-format previst fl-Ordni msemmija f'Artiklu R541-213(I).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Meta d-distributur u l-bejjiegħ ma jkunux l-istess, id-distributur għandu jinforma lill-bejjiegħ, mingħajr ħlas u taħt l-istess kundizzjonijiet imsemmija f’II, dwar l-indiċi u l-parametri tal-kalkolu tiegħu meta jsir ir-referenzjar u l-konsenja tal-apparat elettriku u elettroniku.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IV.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Barra minn hekk, l-indiċi jista’ jitwaħħal direttament ma’ kull apparat jew fuq l-imballaġġ permezz ta’ tikketta jew marka, skont is-sinjali tal-Ordni msemmija f'Artiklu R541-213(I).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“V.- L-informazzjoni msemmija f’II għandha tingħata, mingħajr ħlas, mill-produtturi u mill-importaturi, fi żmien 15-il jum, lil kwalunkwe persuna li titlobha waqt perjodu ta’ mill-inqas sentejn wara t-tqegħid fis-suq tal-aħħar unità ta’ mudell tal-apparat.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“Artiklu R541-213.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 - Fejn apparat elettriku jew elettroniku jiġi offrut għall-bejgħ fi mħażen, il-bejjiegħ għandu juri b’mod li jintwera, skont il-proċeduri u s-sinjali mitluba mill-ordni tal-Ministru responsabbli għall-ambjent u l-ekonomija, l-indiċi tar-riparabilità mogħti mill-produttur jew l-importatur, fuq kull biċċa apparat għall-bejgħ, jew qrib ħafna tagħha.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Meta tagħmir elettriku jew elettroniku jiġi offrut għall-bejgħ mill-bogħod, il-bejjiegħ għandu juri l-indiċi tar-riparabilità b’mod li jidher fil-preżentazzjoni tal-apparat u qrib il-prezz tiegħu, skont it-termini u l-kondizzjonijiet stabbiliti fl-Ordni msemmija f’I.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Il-bejjiegħ għandu wkoll joffri lill-konsumaturi l-parametri li bihom inħadem l-istabbiliment tal-indiċi tar-riparabilità tal-apparat, bi kwalunkwe proċess xieraq.</w:t>
      </w:r>
    </w:p>
    <w:p w14:paraId="09FA1FE2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“Artiklu R541-214.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 - L-indiċi tar-riparabilità għandu jinħadem permezz tal-parametri li ġejjin: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“1° Marka minn għoxrin dwar il-perjodu tad-disponibilità tad-dokumentazzjoni teknika, l-istruzzjonijiet għall-użu u struzzjonijiet dwar iż-żamma, għall-produtturi, is-sewwejja u l-konsumaturi;</w:t>
      </w:r>
    </w:p>
    <w:p w14:paraId="2403791F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“2° Marka minn għoxrin dwar kemm l-apparat jista’ jiġi żarmat faċilment li jinftiehem bħala n-numru ta’ passi biex jiżżarma meħtieġ għal aċċess unitarju għall-parts tal-bdil, il-karatteristiċi tal-għodda meħtieġa u tal-irbit bejn il-parts tal-bdil;</w:t>
      </w:r>
    </w:p>
    <w:p w14:paraId="681FCAC1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“3° Marka minn għoxrin dwar il-perjodu tad-disponibilità fis-suq tal-parts tal-bdil u dwar iż-żmien għat-twassil lill-produtturi, lid-distributuri tal-parts tal-bdil, lis-sewwejja u lill-konsumaturi;</w:t>
      </w:r>
    </w:p>
    <w:p w14:paraId="4133FD83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“4° Marka minn għoxrin dwar il-proporzjon bejn il-prezz tal-bejgħ tal-parts mibjugħa mill-manifattur jew l-importatur u l-prezz tal-bejgħ tal-apparat mibjugħ mill-manifattur jew l-importatur, maħdum skont il-metodi previsti fl-Ordni rilevanti;</w:t>
      </w:r>
    </w:p>
    <w:p w14:paraId="68E845C2" w14:textId="57891694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“5° Marka minn għoxrin dwar kriterji speċifiċi għall-kategorija tal-apparat ikkonċernata.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L-indiċi tar-riparabilità jinkiseb billi jingħaddu flimkien il-ħames marki miksuba u mbagħad dan it-total jiġi maqsum b’għaxra sabiex tinħareġ marka globali fuq skala minn 1 sa 10.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“III.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Għal kull kategorija ta’ apparat elettriku u elettroniku, Ordni tal-Ministru għall-Ambjent u tal-Ministru tal-Ekonomija u l-Finanzi għandha tispjega l-kriterji u s-sottokriterji kollha, inklużi l-kriterji speċifiċi għall-kategorija, kif ukoll il-metodi għall-ħidma tal-indiċi.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Artiklu 2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Id-dispożizzjonijiet ta’ dan id-Digriet jidħlu fis-seħħ fl-1 ta’ Jannar 2021.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Artiklu 3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Il-Ministru għat-Tranżizzjoni Ekoloġika, u l-Ministru għall-Ekonomija, il-Finanzi u l-Irkupru għandhom ikunu responsabbli, kull wieħed skont il-kompetenzi rispettivi tiegħu, għall-implimentazzjoni ta’ dan id-Digriet, li għandu jiġi ppubblikat fil-Ġurnal Uffiċjali tar-Repubblika Franċiża.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Datat id-29 ta’ Diċembru 2020.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Jean Castex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Mill-Prim Ministru :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Il-Ministru għat-Tranżizzjoni Ekoloġika,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Barbara Pompili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Il-Ministru għall-Ekonomija, il-Finanzi u l-Irkupru,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Bruno Le Maire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4C7568"/>
    <w:rsid w:val="004F7E45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2021-01-04T14:42:00Z</dcterms:created>
  <dcterms:modified xsi:type="dcterms:W3CDTF">2021-04-13T11:53:00Z</dcterms:modified>
</cp:coreProperties>
</file>