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A59E" w14:textId="77777777" w:rsidR="00CD3059" w:rsidRDefault="009C0046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37C40AC" wp14:editId="70C9C319">
            <wp:extent cx="902335" cy="10788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233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78847" w14:textId="77777777" w:rsidR="00CD3059" w:rsidRDefault="00CD3059">
      <w:pPr>
        <w:spacing w:after="719" w:line="1" w:lineRule="exact"/>
      </w:pPr>
    </w:p>
    <w:p w14:paraId="0473B229" w14:textId="77777777" w:rsidR="00CD3059" w:rsidRDefault="009C0046">
      <w:pPr>
        <w:pStyle w:val="Nadpis10"/>
        <w:keepNext/>
        <w:keepLines/>
        <w:spacing w:after="180"/>
      </w:pPr>
      <w:bookmarkStart w:id="0" w:name="bookmark0"/>
      <w:r>
        <w:t>Samling av lagar och internationella fördrag</w:t>
      </w:r>
      <w:bookmarkEnd w:id="0"/>
    </w:p>
    <w:p w14:paraId="6586825F" w14:textId="77777777" w:rsidR="00CD3059" w:rsidRDefault="009C0046">
      <w:pPr>
        <w:pStyle w:val="Nadpis10"/>
        <w:keepNext/>
        <w:keepLines/>
        <w:pBdr>
          <w:bottom w:val="single" w:sz="4" w:space="0" w:color="auto"/>
        </w:pBdr>
        <w:spacing w:after="400"/>
        <w:rPr>
          <w:sz w:val="34"/>
          <w:szCs w:val="34"/>
        </w:rPr>
      </w:pPr>
      <w:bookmarkStart w:id="1" w:name="bookmark2"/>
      <w:r>
        <w:rPr>
          <w:rFonts w:ascii="Courier New" w:hAnsi="Courier New"/>
          <w:b w:val="0"/>
          <w:sz w:val="34"/>
        </w:rPr>
        <w:t>REPUBLIKEN TJECKIEN</w:t>
      </w:r>
      <w:bookmarkEnd w:id="1"/>
    </w:p>
    <w:p w14:paraId="74445F2D" w14:textId="77777777" w:rsidR="00CD3059" w:rsidRDefault="009C0046">
      <w:pPr>
        <w:pStyle w:val="Zkladntext0"/>
        <w:spacing w:after="940" w:line="240" w:lineRule="auto"/>
        <w:jc w:val="right"/>
        <w:rPr>
          <w:sz w:val="22"/>
          <w:szCs w:val="22"/>
        </w:rPr>
      </w:pPr>
      <w:proofErr w:type="spellStart"/>
      <w:r>
        <w:rPr>
          <w:sz w:val="22"/>
        </w:rPr>
        <w:t>TillgängligGJORD</w:t>
      </w:r>
      <w:proofErr w:type="spellEnd"/>
      <w:r>
        <w:rPr>
          <w:sz w:val="22"/>
        </w:rPr>
        <w:t xml:space="preserve"> den 5 mars 2024</w:t>
      </w:r>
    </w:p>
    <w:p w14:paraId="7E0428BF" w14:textId="77777777" w:rsidR="00CD3059" w:rsidRDefault="009C0046">
      <w:pPr>
        <w:pStyle w:val="Nadpis20"/>
        <w:keepNext/>
        <w:keepLines/>
        <w:spacing w:after="400" w:line="240" w:lineRule="auto"/>
      </w:pPr>
      <w:bookmarkStart w:id="2" w:name="bookmark4"/>
      <w:r>
        <w:t>Regeringsförordning nr 52/2024</w:t>
      </w:r>
      <w:bookmarkEnd w:id="2"/>
    </w:p>
    <w:p w14:paraId="009C1AB5" w14:textId="77777777" w:rsidR="00CD3059" w:rsidRDefault="009C0046">
      <w:pPr>
        <w:pStyle w:val="Nadpis20"/>
        <w:keepNext/>
        <w:keepLines/>
        <w:sectPr w:rsidR="00CD3059" w:rsidSect="00D855F0">
          <w:pgSz w:w="11900" w:h="16840"/>
          <w:pgMar w:top="2550" w:right="1156" w:bottom="2550" w:left="1158" w:header="2122" w:footer="2122" w:gutter="0"/>
          <w:pgNumType w:start="1"/>
          <w:cols w:space="720"/>
          <w:noEndnote/>
          <w:docGrid w:linePitch="360"/>
        </w:sectPr>
      </w:pPr>
      <w:bookmarkStart w:id="3" w:name="bookmark6"/>
      <w:r>
        <w:t>Regeringsförordning om ändring av regeringsförordning nr 463/2013 om förteckningar över beroendeframkallande ämnen, i dess ändrade lydelse</w:t>
      </w:r>
      <w:bookmarkEnd w:id="3"/>
    </w:p>
    <w:p w14:paraId="7FB933D8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4" w:name="bookmark8"/>
      <w:r>
        <w:rPr>
          <w:b/>
          <w:sz w:val="28"/>
        </w:rPr>
        <w:lastRenderedPageBreak/>
        <w:t>52</w:t>
      </w:r>
      <w:bookmarkEnd w:id="4"/>
    </w:p>
    <w:p w14:paraId="7F06D81B" w14:textId="77777777" w:rsidR="00CD3059" w:rsidRDefault="009C0046">
      <w:pPr>
        <w:pStyle w:val="Zkladntext20"/>
      </w:pPr>
      <w:r>
        <w:t>REGERINGSFÖRORDNING</w:t>
      </w:r>
      <w:r>
        <w:br/>
        <w:t>av den 14 februari 2024</w:t>
      </w:r>
    </w:p>
    <w:p w14:paraId="449D8C1A" w14:textId="77777777" w:rsidR="00CD3059" w:rsidRDefault="009C0046">
      <w:pPr>
        <w:pStyle w:val="Nadpis30"/>
        <w:keepNext/>
        <w:keepLines/>
        <w:spacing w:after="240" w:line="254" w:lineRule="auto"/>
        <w:rPr>
          <w:sz w:val="28"/>
          <w:szCs w:val="28"/>
        </w:rPr>
      </w:pPr>
      <w:bookmarkStart w:id="5" w:name="bookmark11"/>
      <w:r>
        <w:rPr>
          <w:b/>
          <w:sz w:val="28"/>
        </w:rPr>
        <w:t>om ändring i regeringsförordning nr 463/2013 Coll. om förteckningar över beroendeframkallande ämnen, i dess ändrade lydelse</w:t>
      </w:r>
      <w:bookmarkEnd w:id="5"/>
    </w:p>
    <w:p w14:paraId="6B14AADE" w14:textId="77777777" w:rsidR="00CD3059" w:rsidRDefault="009C0046">
      <w:pPr>
        <w:pStyle w:val="Nadpis30"/>
        <w:keepNext/>
        <w:keepLines/>
        <w:spacing w:after="240"/>
        <w:jc w:val="both"/>
      </w:pPr>
      <w:bookmarkStart w:id="6" w:name="bookmark13"/>
      <w:r>
        <w:t>I enlighet med 44c.1 och 44c.2 § i lag nr 167/1998 Coll. om beroendeframkallande ämnen och om ändring av vissa andra lagar, i dess ändrade lydelse enligt lag nr 273/2013 Coll. och lag nr 366/2021 Coll., beslutar regeringen härmed följande:</w:t>
      </w:r>
      <w:bookmarkEnd w:id="6"/>
    </w:p>
    <w:p w14:paraId="12EBF64B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7" w:name="bookmark15"/>
      <w:r>
        <w:rPr>
          <w:sz w:val="28"/>
        </w:rPr>
        <w:t>Artikel I</w:t>
      </w:r>
      <w:bookmarkEnd w:id="7"/>
    </w:p>
    <w:p w14:paraId="0154679A" w14:textId="77777777" w:rsidR="00CD3059" w:rsidRDefault="009C0046">
      <w:pPr>
        <w:pStyle w:val="Zkladntext0"/>
        <w:jc w:val="both"/>
      </w:pPr>
      <w:r>
        <w:t xml:space="preserve">Regeringsförordning nr 463/2013 om förteckningar över för beroendeframkallande ämnen, i dess ändrade lydelse enligt regeringsförordning nr 243/2015, regeringsförordning nr 46/2017, regeringsförordning nr 30/2018, regeringsförordning nr 242/2018, regeringsförordning nr 184/2021, regeringsförordning nr 159/2022 och regeringsförordning nr 228/2023, ska </w:t>
      </w:r>
      <w:proofErr w:type="gramStart"/>
      <w:r>
        <w:t>ändras  på</w:t>
      </w:r>
      <w:proofErr w:type="gramEnd"/>
      <w:r>
        <w:t xml:space="preserve"> följande sätt:</w:t>
      </w:r>
    </w:p>
    <w:p w14:paraId="1E1735F2" w14:textId="69ECB722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I tabellen i bilaga 4 ska en ny rad införas under raden där ordet ”FUB-PB-22” förekommer i kolumnen med rubriken ”Annat internationellt generiskt namn (INN)”, som i kolumnen med rubriken ”Annat internationellt generiskt namn (INN) på tjeckiska/generiskt namn” innehåller ordet ”</w:t>
      </w:r>
      <w:proofErr w:type="spellStart"/>
      <w:r>
        <w:t>Hexahydrokannabinol</w:t>
      </w:r>
      <w:proofErr w:type="spellEnd"/>
      <w:r>
        <w:t>”, i kolumnen med rubriken ”Annat internationellt generiskt namn (INN) eller annat generiskt namn” innehåller ”HHC”, i kolumnen med rubriken ”Kemiskt namn enligt IUPAC” innehåller ”(6aR,10aR)-6,6,9-trimetyl-3-pentyl-6a,7,8,9,10a-hexahydrobenzo[c]kromen-1-ol” och i kolumnen med rubriken ”Anmärkning” innehåller fraserna ”Med undantag för HHC om det förekommer i en teknisk hampaplanta, hampaextrakt och hampatinktur och beredningar av tekniska hampaplantor med mängder som understiger 0,3 %. Detta undantag ska inte tillämpas på livsmedel.”</w:t>
      </w:r>
    </w:p>
    <w:p w14:paraId="7B7D44D3" w14:textId="7127324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I tabellen i bilaga 4 ska en ny rad införas ovanför den rad i kolumnen med rubriken ”Internationellt generiskt namn (INN) på tjeckiska/generiskt namn” som innehåller ordet ”</w:t>
      </w:r>
      <w:proofErr w:type="spellStart"/>
      <w:r>
        <w:t>Hexedron</w:t>
      </w:r>
      <w:proofErr w:type="spellEnd"/>
      <w:r>
        <w:t>”, som i kolumnen med rubriken ”Internationellt generiskt namn (INN) på tjeckiska generiskt namn” innehåller ordet ”</w:t>
      </w:r>
      <w:proofErr w:type="spellStart"/>
      <w:r>
        <w:t>Hexahydrokannabinol</w:t>
      </w:r>
      <w:proofErr w:type="spellEnd"/>
      <w:r>
        <w:t>-O-acetat”, i kolumnen med rubriken ”Annat internationellt generiskt namn eller annat generiskt namn” innehåller orden ”HHC-acetat, HHC-O”, kolumnen med rubriken ”Kemiskt namn enligt IUPAC” innehåller ordet ”[(6aR,10aR)-6,6,9-trimetyl-3-pentyl-6a,7,8,9,10,10a-hexahydrobenzo[c]kromen-1-yl]acetat”.</w:t>
      </w:r>
    </w:p>
    <w:p w14:paraId="0FC65C09" w14:textId="578F205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I tabellen i bilaga 4 ska en ny rad införas under den rad i kolumnen med rubriken ”Annat internationellt generiskt namn (INN) på tjeckiska/generiskt namn” som innehåller ordet ”</w:t>
      </w:r>
      <w:proofErr w:type="spellStart"/>
      <w:r>
        <w:t>Tetrahydrokannabinol</w:t>
      </w:r>
      <w:proofErr w:type="spellEnd"/>
      <w:r>
        <w:t>”, som i kolumnen med rubriken ”Internationellt generiskt namn (INN) på tjeckiska/generiskt namn” innehåller ordet ”</w:t>
      </w:r>
      <w:proofErr w:type="spellStart"/>
      <w:r>
        <w:t>Tetrahydrokannabiforol</w:t>
      </w:r>
      <w:proofErr w:type="spellEnd"/>
      <w:r>
        <w:t>”, som i kolumnen med rubriken ”Annat internationellt generiskt namn (INN) eller annat generiskt namn” innehåller ”THCP”, som i kolumnen med rubriken ”Kemiskt namn enligt IUPAC” innehåller ”(6aR,10aR)-3-heptyl-6,6,9-trimetyl-6a,7,8,10a-tetrahydrobenzo[c]kromen-1-ol” och som i kolumnen med rubriken ”Anmärkning” innehåller fraserna ”Med undantag för THCP om det förekommer i en teknisk hampaplanta, hampaextrakt och hampatinktur och beredningar av tekniska hampaplantor med mängder som understiger 0,3 %. Detta undantag ska inte tillämpas på livsmedel.”</w:t>
      </w:r>
    </w:p>
    <w:p w14:paraId="47C58D6D" w14:textId="3DA96C41" w:rsidR="00CD3059" w:rsidRDefault="009C0046">
      <w:pPr>
        <w:pStyle w:val="Zkladntext0"/>
        <w:numPr>
          <w:ilvl w:val="0"/>
          <w:numId w:val="1"/>
        </w:numPr>
        <w:tabs>
          <w:tab w:val="left" w:pos="349"/>
        </w:tabs>
        <w:spacing w:after="200"/>
        <w:ind w:left="340" w:hanging="340"/>
        <w:jc w:val="both"/>
      </w:pPr>
      <w:r>
        <w:t>I tabellen i bilaga 4 ska de rader som innehåller ordet ”</w:t>
      </w:r>
      <w:proofErr w:type="spellStart"/>
      <w:r>
        <w:t>hexahydrokannabinol</w:t>
      </w:r>
      <w:proofErr w:type="spellEnd"/>
      <w:r>
        <w:t>”, ”</w:t>
      </w:r>
      <w:proofErr w:type="spellStart"/>
      <w:r>
        <w:t>hexahydrokannabinol</w:t>
      </w:r>
      <w:proofErr w:type="spellEnd"/>
      <w:r>
        <w:t>-O-acetat” och ordet ”</w:t>
      </w:r>
      <w:proofErr w:type="spellStart"/>
      <w:r>
        <w:t>Tetrahydrocannabiforol</w:t>
      </w:r>
      <w:proofErr w:type="spellEnd"/>
      <w:r>
        <w:t>” i kolumnen med rubriken ”Internationell generisk benämning (INN) på tjeckiska/gängse benämning” utgå.</w:t>
      </w:r>
    </w:p>
    <w:p w14:paraId="00CF655E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8" w:name="bookmark18"/>
      <w:r>
        <w:rPr>
          <w:sz w:val="28"/>
        </w:rPr>
        <w:lastRenderedPageBreak/>
        <w:t>Artikel II</w:t>
      </w:r>
      <w:bookmarkEnd w:id="8"/>
    </w:p>
    <w:p w14:paraId="2F7087A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9" w:name="bookmark20"/>
      <w:r>
        <w:rPr>
          <w:b/>
          <w:sz w:val="28"/>
        </w:rPr>
        <w:t>Teknisk föreskrift</w:t>
      </w:r>
      <w:bookmarkEnd w:id="9"/>
    </w:p>
    <w:p w14:paraId="0B11474D" w14:textId="77777777" w:rsidR="00CD3059" w:rsidRDefault="009C0046">
      <w:pPr>
        <w:pStyle w:val="Zkladntext0"/>
        <w:spacing w:after="200" w:line="300" w:lineRule="auto"/>
        <w:jc w:val="both"/>
      </w:pPr>
      <w:r>
        <w:t>Denna förordning har anmälts i enlighet med Europaparlamentets och rådets direktiv (EU) 2015/1535 av den 9 september 2015 om ett informationsförfarande beträffande tekniska föreskrifter och beträffande föreskrifter för informationssamhällets tjänster.</w:t>
      </w:r>
    </w:p>
    <w:p w14:paraId="30E8F8F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0" w:name="bookmark22"/>
      <w:r>
        <w:rPr>
          <w:sz w:val="28"/>
        </w:rPr>
        <w:t>Artikel III</w:t>
      </w:r>
      <w:bookmarkEnd w:id="10"/>
    </w:p>
    <w:p w14:paraId="74A46027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1" w:name="bookmark24"/>
      <w:r>
        <w:rPr>
          <w:b/>
          <w:sz w:val="28"/>
        </w:rPr>
        <w:t>Giltighet</w:t>
      </w:r>
      <w:bookmarkEnd w:id="11"/>
    </w:p>
    <w:p w14:paraId="6109ABBE" w14:textId="77777777" w:rsidR="00CD3059" w:rsidRDefault="009C0046">
      <w:pPr>
        <w:pStyle w:val="Zkladntext0"/>
        <w:spacing w:after="540" w:line="300" w:lineRule="auto"/>
        <w:jc w:val="both"/>
      </w:pPr>
      <w:r>
        <w:t>Denna regeringsförordning träder i kraft dagen efter det att den har utfärdats, med undantag för bestämmelserna i artikel I, punkt 4, som träder i kraft den 1 januari 2025.</w:t>
      </w:r>
    </w:p>
    <w:p w14:paraId="4B0E8C16" w14:textId="77777777" w:rsidR="00CD3059" w:rsidRPr="009C0046" w:rsidRDefault="009C0046">
      <w:pPr>
        <w:pStyle w:val="Zkladntext0"/>
        <w:spacing w:after="40" w:line="300" w:lineRule="auto"/>
        <w:jc w:val="center"/>
      </w:pPr>
      <w:r>
        <w:t>Premiärminister:</w:t>
      </w:r>
    </w:p>
    <w:p w14:paraId="08210FB2" w14:textId="77777777" w:rsidR="00CD3059" w:rsidRPr="009C0046" w:rsidRDefault="009C0046">
      <w:pPr>
        <w:pStyle w:val="Zkladntext0"/>
        <w:spacing w:after="260" w:line="300" w:lineRule="auto"/>
        <w:jc w:val="center"/>
      </w:pPr>
      <w:r>
        <w:t xml:space="preserve">prof. Fil. Dr </w:t>
      </w:r>
      <w:proofErr w:type="spellStart"/>
      <w:r>
        <w:t>Fiala</w:t>
      </w:r>
      <w:proofErr w:type="spellEnd"/>
      <w:r>
        <w:t>, Fil. Dr, LL.M., m. p.</w:t>
      </w:r>
    </w:p>
    <w:p w14:paraId="7763E21F" w14:textId="77777777" w:rsidR="00CD3059" w:rsidRDefault="009C0046">
      <w:pPr>
        <w:pStyle w:val="Zkladntext0"/>
        <w:spacing w:after="40" w:line="300" w:lineRule="auto"/>
        <w:jc w:val="center"/>
      </w:pPr>
      <w:r>
        <w:t>Vice premiärminister och hälsominister</w:t>
      </w:r>
    </w:p>
    <w:p w14:paraId="4DE6C3E2" w14:textId="77777777" w:rsidR="00CD3059" w:rsidRDefault="009C0046">
      <w:pPr>
        <w:pStyle w:val="Zkladntext0"/>
        <w:spacing w:after="140" w:line="300" w:lineRule="auto"/>
        <w:jc w:val="center"/>
        <w:sectPr w:rsidR="00CD3059" w:rsidSect="00D855F0">
          <w:headerReference w:type="even" r:id="rId8"/>
          <w:headerReference w:type="default" r:id="rId9"/>
          <w:pgSz w:w="11900" w:h="16840"/>
          <w:pgMar w:top="1705" w:right="1157" w:bottom="1220" w:left="1157" w:header="0" w:footer="3" w:gutter="0"/>
          <w:cols w:space="720"/>
          <w:noEndnote/>
          <w:docGrid w:linePitch="360"/>
        </w:sectPr>
      </w:pPr>
      <w:r>
        <w:t xml:space="preserve">prof. Dr. </w:t>
      </w:r>
      <w:proofErr w:type="spellStart"/>
      <w:r>
        <w:t>Válek</w:t>
      </w:r>
      <w:proofErr w:type="spellEnd"/>
      <w:r>
        <w:t xml:space="preserve">, </w:t>
      </w:r>
      <w:proofErr w:type="spellStart"/>
      <w:r>
        <w:t>CSc</w:t>
      </w:r>
      <w:proofErr w:type="spellEnd"/>
      <w:r>
        <w:t>, MBA, EBIR, m. p.</w:t>
      </w:r>
    </w:p>
    <w:p w14:paraId="28F5A26C" w14:textId="77777777" w:rsidR="00CD3059" w:rsidRDefault="009C0046">
      <w:pPr>
        <w:pStyle w:val="Zkladntext0"/>
        <w:spacing w:after="1000" w:line="240" w:lineRule="auto"/>
        <w:jc w:val="center"/>
      </w:pPr>
      <w:r>
        <w:lastRenderedPageBreak/>
        <w:t xml:space="preserve">ISSN </w:t>
      </w:r>
      <w:proofErr w:type="gramStart"/>
      <w:r>
        <w:t>3029-5092</w:t>
      </w:r>
      <w:proofErr w:type="gramEnd"/>
    </w:p>
    <w:p w14:paraId="7264E398" w14:textId="720F987A" w:rsidR="00CD3059" w:rsidRDefault="009C0046">
      <w:pPr>
        <w:pStyle w:val="Zkladntext0"/>
        <w:spacing w:after="0" w:line="240" w:lineRule="auto"/>
        <w:jc w:val="both"/>
      </w:pPr>
      <w:r>
        <w:t xml:space="preserve">Publicerad av: Inrikesministeriet, </w:t>
      </w:r>
      <w:proofErr w:type="spellStart"/>
      <w:r>
        <w:t>Nad</w:t>
      </w:r>
      <w:proofErr w:type="spellEnd"/>
      <w:r>
        <w:t xml:space="preserve"> </w:t>
      </w:r>
      <w:proofErr w:type="spellStart"/>
      <w:r>
        <w:t>Štolou</w:t>
      </w:r>
      <w:proofErr w:type="spellEnd"/>
      <w:r>
        <w:t xml:space="preserve"> 3, PO Box 21, 170 34 Prag 7• </w:t>
      </w:r>
      <w:r>
        <w:rPr>
          <w:b/>
        </w:rPr>
        <w:t>Redaktionell byrå för samling av lagar och internationella fördrag</w:t>
      </w:r>
      <w:r>
        <w:t xml:space="preserve">: Inrikesministeriet, </w:t>
      </w:r>
      <w:proofErr w:type="spellStart"/>
      <w:r>
        <w:t>nám</w:t>
      </w:r>
      <w:proofErr w:type="spellEnd"/>
      <w:r>
        <w:t xml:space="preserve">. </w:t>
      </w:r>
      <w:proofErr w:type="spellStart"/>
      <w:r>
        <w:t>Hrdinů</w:t>
      </w:r>
      <w:proofErr w:type="spellEnd"/>
      <w:r>
        <w:t xml:space="preserve"> 1634/3, PO Box 155/SB, 140 21 Prag 4, telefon: 974 817 289, e-post:</w:t>
      </w:r>
      <w:hyperlink r:id="rId10" w:history="1">
        <w:r>
          <w:t xml:space="preserve"> sbirka@mvcr.cz</w:t>
        </w:r>
      </w:hyperlink>
      <w:r>
        <w:t xml:space="preserve"> • Sättning: </w:t>
      </w:r>
      <w:proofErr w:type="spellStart"/>
      <w:r>
        <w:t>Tiskárna</w:t>
      </w:r>
      <w:proofErr w:type="spellEnd"/>
      <w:r>
        <w:t xml:space="preserve"> </w:t>
      </w:r>
      <w:proofErr w:type="spellStart"/>
      <w:r>
        <w:t>Ministerstva</w:t>
      </w:r>
      <w:proofErr w:type="spellEnd"/>
      <w:r>
        <w:t xml:space="preserve"> </w:t>
      </w:r>
      <w:proofErr w:type="spellStart"/>
      <w:r>
        <w:t>vnitra</w:t>
      </w:r>
      <w:proofErr w:type="spellEnd"/>
      <w:r>
        <w:t xml:space="preserve"> [inrikesministeriets tryckeri], </w:t>
      </w:r>
      <w:proofErr w:type="spellStart"/>
      <w:r>
        <w:t>Bartyňkova</w:t>
      </w:r>
      <w:proofErr w:type="spellEnd"/>
      <w:r>
        <w:t xml:space="preserve"> 1159/4, brevlåda 10, 149 00 Prag 11-Chodov• </w:t>
      </w:r>
      <w:r>
        <w:rPr>
          <w:b/>
        </w:rPr>
        <w:t xml:space="preserve">Den rättsligt bindande elektroniska versionen av samlingen av lagar och internationella fördrag finns på </w:t>
      </w:r>
      <w:hyperlink r:id="rId11" w:history="1">
        <w:r>
          <w:rPr>
            <w:b/>
          </w:rPr>
          <w:t>www.e-sbirka.cz</w:t>
        </w:r>
      </w:hyperlink>
      <w:r>
        <w:rPr>
          <w:b/>
        </w:rPr>
        <w:t xml:space="preserve"> </w:t>
      </w:r>
      <w:r>
        <w:t xml:space="preserve">• En tryckt version av en del av samlingen av lagar och internationella fördrag kan beställas från inrikesministeriets tryckeri, telefon: 974 887 312, e-post: </w:t>
      </w:r>
      <w:hyperlink r:id="rId12" w:history="1">
        <w:r>
          <w:t>info@tmv.cz</w:t>
        </w:r>
      </w:hyperlink>
      <w:r>
        <w:t xml:space="preserve">, </w:t>
      </w:r>
      <w:hyperlink r:id="rId13" w:history="1">
        <w:r>
          <w:t>www.tmv.cz</w:t>
        </w:r>
      </w:hyperlink>
      <w:r>
        <w:t xml:space="preserve"> • Prenumerationer avslutas från och med 1.1.2024.</w:t>
      </w:r>
    </w:p>
    <w:sectPr w:rsidR="00CD3059">
      <w:pgSz w:w="11900" w:h="16840"/>
      <w:pgMar w:top="12841" w:right="1160" w:bottom="1119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80BA" w14:textId="77777777" w:rsidR="00462F8E" w:rsidRDefault="00462F8E">
      <w:r>
        <w:separator/>
      </w:r>
    </w:p>
  </w:endnote>
  <w:endnote w:type="continuationSeparator" w:id="0">
    <w:p w14:paraId="35C5E5A5" w14:textId="77777777" w:rsidR="00462F8E" w:rsidRDefault="0046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0DAF" w14:textId="77777777" w:rsidR="00462F8E" w:rsidRDefault="00462F8E"/>
  </w:footnote>
  <w:footnote w:type="continuationSeparator" w:id="0">
    <w:p w14:paraId="3CE24016" w14:textId="77777777" w:rsidR="00462F8E" w:rsidRDefault="00462F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FDCC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B67921" wp14:editId="14519A51">
              <wp:simplePos x="0" y="0"/>
              <wp:positionH relativeFrom="page">
                <wp:posOffset>753110</wp:posOffset>
              </wp:positionH>
              <wp:positionV relativeFrom="page">
                <wp:posOffset>640715</wp:posOffset>
              </wp:positionV>
              <wp:extent cx="357505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52CFD5" w14:textId="77777777" w:rsidR="00CD3059" w:rsidRDefault="009C0046">
                          <w:pPr>
                            <w:pStyle w:val="Zhlavnebozpat20"/>
                            <w:tabs>
                              <w:tab w:val="right" w:pos="5630"/>
                            </w:tabs>
                          </w:pPr>
                          <w:r>
                            <w:rPr>
                              <w:i/>
                              <w:sz w:val="17"/>
                            </w:rPr>
                            <w:t xml:space="preserve">Sida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i/>
                              <w:sz w:val="17"/>
                            </w:rPr>
                            <w:tab/>
                          </w:r>
                          <w:r>
                            <w:rPr>
                              <w:i/>
                            </w:rPr>
                            <w:t>Lag nr 52/2024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5B67921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9.3pt;margin-top:50.45pt;width:281.5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" filled="f" stroked="f">
              <v:textbox style="mso-fit-shape-to-text:t" inset="0,0,0,0">
                <w:txbxContent>
                  <w:p w14:paraId="4152CFD5" w14:textId="77777777" w:rsidR="00CD3059" w:rsidRDefault="009C0046">
                    <w:pPr>
                      <w:pStyle w:val="Zhlavnebozpat20"/>
                      <w:tabs>
                        <w:tab w:val="right" w:pos="5630"/>
                      </w:tabs>
                    </w:pPr>
                    <w:r>
                      <w:rPr>
                        <w:i/>
                        <w:sz w:val="17"/>
                      </w:rPr>
                      <w:t xml:space="preserve">Sida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  <w:r>
                      <w:rPr>
                        <w:i/>
                        <w:sz w:val="17"/>
                      </w:rPr>
                      <w:tab/>
                    </w:r>
                    <w:r>
                      <w:rPr>
                        <w:i/>
                      </w:rPr>
                      <w:t xml:space="preserve">Lag nr 52/2024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99D92A" wp14:editId="3E2CDB87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30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DEEE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9EE9784" wp14:editId="31379C1D">
              <wp:simplePos x="0" y="0"/>
              <wp:positionH relativeFrom="page">
                <wp:posOffset>3206750</wp:posOffset>
              </wp:positionH>
              <wp:positionV relativeFrom="page">
                <wp:posOffset>640715</wp:posOffset>
              </wp:positionV>
              <wp:extent cx="3590290" cy="13716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29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D3852" w14:textId="77777777" w:rsidR="00CD3059" w:rsidRDefault="009C0046">
                          <w:pPr>
                            <w:pStyle w:val="Zhlavnebozpat20"/>
                            <w:tabs>
                              <w:tab w:val="right" w:pos="5654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</w:rPr>
                            <w:t>Lag nr 52 / 2024 Sb.</w:t>
                          </w:r>
                          <w:r>
                            <w:rPr>
                              <w:i/>
                            </w:rPr>
                            <w:tab/>
                          </w:r>
                          <w:r>
                            <w:rPr>
                              <w:i/>
                              <w:sz w:val="17"/>
                            </w:rPr>
                            <w:t xml:space="preserve">Sida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EE9784"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252.5pt;margin-top:50.45pt;width:282.7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" filled="f" stroked="f">
              <v:textbox style="mso-fit-shape-to-text:t" inset="0,0,0,0">
                <w:txbxContent>
                  <w:p w14:paraId="67AD3852" w14:textId="77777777" w:rsidR="00CD3059" w:rsidRDefault="009C0046">
                    <w:pPr>
                      <w:pStyle w:val="Zhlavnebozpat20"/>
                      <w:tabs>
                        <w:tab w:val="right" w:pos="5654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</w:rPr>
                      <w:t xml:space="preserve">Lag nr 52 / 2024 Sb.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  <w:sz w:val="17"/>
                      </w:rPr>
                      <w:t xml:space="preserve">Sida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D6CD35C" wp14:editId="12F54D90">
              <wp:simplePos x="0" y="0"/>
              <wp:positionH relativeFrom="page">
                <wp:posOffset>756285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55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257E"/>
    <w:multiLevelType w:val="multilevel"/>
    <w:tmpl w:val="1C380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9"/>
    <w:rsid w:val="00462F8E"/>
    <w:rsid w:val="009C0046"/>
    <w:rsid w:val="00A4367D"/>
    <w:rsid w:val="00CD3059"/>
    <w:rsid w:val="00D855F0"/>
    <w:rsid w:val="00E8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AA98"/>
  <w15:docId w15:val="{63E03A3F-F780-45F4-9C70-D0716943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v-SE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">
    <w:name w:val="Nadpis #1_"/>
    <w:basedOn w:val="DefaultParagraphFont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DefaultParagraphFont"/>
    <w:link w:val="Zkladn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DefaultParagraphFont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DefaultParagraphFont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DefaultParagraphFont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DefaultParagraphFont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al"/>
    <w:link w:val="Nadpis1"/>
    <w:pPr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0">
    <w:name w:val="Základní text"/>
    <w:basedOn w:val="Normal"/>
    <w:link w:val="Zkladntext"/>
    <w:pPr>
      <w:spacing w:after="80" w:line="30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al"/>
    <w:link w:val="Nadpis2"/>
    <w:pPr>
      <w:spacing w:after="56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al"/>
    <w:link w:val="Nadpis3"/>
    <w:pPr>
      <w:spacing w:after="190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al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al"/>
    <w:link w:val="Zkladntext2"/>
    <w:pPr>
      <w:spacing w:after="620" w:line="32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m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tm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sbirk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birka@mvcr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4509</Characters>
  <Application>Microsoft Office Word</Application>
  <DocSecurity>0</DocSecurity>
  <Lines>72</Lines>
  <Paragraphs>31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Sb_2024_52_PZZ</dc:title>
  <dc:subject/>
  <dc:creator>Ragnhild Efraimsson</dc:creator>
  <cp:keywords>class='Internal'</cp:keywords>
  <cp:lastModifiedBy>Ragnhild Efraimsson</cp:lastModifiedBy>
  <cp:revision>2</cp:revision>
  <dcterms:created xsi:type="dcterms:W3CDTF">2024-05-16T11:55:00Z</dcterms:created>
  <dcterms:modified xsi:type="dcterms:W3CDTF">2024-05-16T11:55:00Z</dcterms:modified>
</cp:coreProperties>
</file>