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BFB9D" w14:textId="77777777" w:rsidR="003741D1" w:rsidRDefault="003741D1" w:rsidP="003741D1">
      <w:pPr>
        <w:pStyle w:val="PlainText"/>
        <w:rPr>
          <w:rFonts w:ascii="Courier New" w:hAnsi="Courier New" w:cs="Courier New"/>
          <w:sz w:val="20"/>
          <w:szCs w:val="20"/>
        </w:rPr>
      </w:pPr>
      <w:r>
        <w:rPr>
          <w:rFonts w:ascii="Courier New" w:hAnsi="Courier New"/>
          <w:sz w:val="20"/>
          <w:szCs w:val="20"/>
        </w:rPr>
        <w:t xml:space="preserve">1. ------IND- 2020 0087 F-- SL- ------ 20200429 --- --- FINAL </w:t>
      </w:r>
    </w:p>
    <w:p w14:paraId="46F0B0C5" w14:textId="77777777" w:rsidR="00A65212" w:rsidRPr="003741D1" w:rsidRDefault="00C90EA9">
      <w:pPr>
        <w:widowControl w:val="0"/>
        <w:autoSpaceDE w:val="0"/>
        <w:autoSpaceDN w:val="0"/>
        <w:adjustRightInd w:val="0"/>
        <w:spacing w:after="0" w:line="240" w:lineRule="auto"/>
        <w:jc w:val="right"/>
        <w:rPr>
          <w:rFonts w:ascii="Arial" w:hAnsi="Arial" w:cs="Arial"/>
          <w:sz w:val="24"/>
          <w:szCs w:val="24"/>
        </w:rPr>
      </w:pPr>
      <w:r>
        <w:rPr>
          <w:rFonts w:ascii="Arial" w:hAnsi="Arial"/>
          <w:sz w:val="24"/>
          <w:szCs w:val="24"/>
        </w:rPr>
        <w:t>18. november 2019</w:t>
      </w:r>
    </w:p>
    <w:p w14:paraId="1ABA3D6D"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75D3397D"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435167C5"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Uradni list Francoske republike št. 0267 z dne 17. novembra 2019</w:t>
      </w:r>
    </w:p>
    <w:p w14:paraId="2506D80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29AF1EB"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Besedilo št. 16</w:t>
      </w:r>
    </w:p>
    <w:p w14:paraId="5D3F88A1"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969748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DA882C4"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Odlok z dne 15. novembra 2019 o prikazu vrednosti stopnje specifične absorpcije radijske opreme in zagotavljanju informacij potrošnikom</w:t>
      </w:r>
    </w:p>
    <w:p w14:paraId="14AD484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6B9E883"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NOR: SSAP1834792A</w:t>
      </w:r>
    </w:p>
    <w:p w14:paraId="3519CFF1"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3A4B2F09"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715847FB"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ELI: https://www.legifrance.gouv.fr/eli/arrete/2019/11/15/SSAP1834792A/jo/texte</w:t>
      </w:r>
    </w:p>
    <w:p w14:paraId="62CE4E9C"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1FAA9C34"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6F372F16"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331641AD"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77E245DD"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3E9F1C1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Ministrica za solidarnost in zdravje ter minister za gospodarstvo in finance –</w:t>
      </w:r>
    </w:p>
    <w:p w14:paraId="7905219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4E5FD56"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ob upoštevanju Direktive 2014/53/EU Evropskega parlamenta in Sveta z dne 16. aprila 2014 o harmonizaciji zakonodaj držav članic v zvezi z dostopnostjo radijske opreme na trgu in razveljavitvi Direktive 1999/5/ES;</w:t>
      </w:r>
    </w:p>
    <w:p w14:paraId="1634ACA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DD139E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ob upoštevanju Direktive (EU) 2015/1535 Evropskega parlamenta in Sveta z dne 9. septembra 2015 o določitvi postopka za zbiranje informacij na področju tehničnih predpisov in pravil za storitve informacijske družbe;</w:t>
      </w:r>
    </w:p>
    <w:p w14:paraId="5EA7DAB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87F73ED"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ob upoštevanju Zakonika o pošti in elektronskih komunikacijah, zlasti členov R. 9, R. 20-11 in R. 20-19;</w:t>
      </w:r>
    </w:p>
    <w:p w14:paraId="7C8F412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EC48C1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ob upoštevanju Uredbe št. 2010-1207 z dne 12. oktobra 2010, kakor je bila spremenjena z Uredbo št. 2019-1186 z dne 15. novembra 2019 o prikazu vrednosti stopnje specifične absorpcije radijske opreme;</w:t>
      </w:r>
    </w:p>
    <w:p w14:paraId="753FAE2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709709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ob upoštevanju Odloka z dne 8. oktobra 2003 o zagotavljanju informacij o radijski in terminalski opremi potrošnikom, sprejetega na podlagi člena R. 20-10 Zakonika o pošti in telekomunikacijah;</w:t>
      </w:r>
    </w:p>
    <w:p w14:paraId="30319AC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A0BFED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ob upoštevanju Odloka z dne 8. oktobra 2003 o določitvi tehničnih specifikacij za radijsko in terminalsko opremo;</w:t>
      </w:r>
    </w:p>
    <w:p w14:paraId="393D4911"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F28D07D"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ob upoštevanju Odloka z dne 12. oktobra 2010 o prikazu vrednosti stopnje specifične absorpcije radijske in terminalske opreme;</w:t>
      </w:r>
    </w:p>
    <w:p w14:paraId="5BD337E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11499B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ob upoštevanju uradnega obvestila št. 2018/0087/F, naslovljenega na Evropsko komisijo v skladu z Direktivo (EU) 2015/1535;</w:t>
      </w:r>
    </w:p>
    <w:p w14:paraId="1E5A0AE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F60F856"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ob upoštevanju pripomb, podanih med javnim posvetovanjem, ki je potekalo od 16. aprila do 13. maja 2018, v skladu s členom L. 123-19-1 Okoljskega zakonika;</w:t>
      </w:r>
    </w:p>
    <w:p w14:paraId="4623F2D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C2784F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ob upoštevanju mnenja št. 2019-0964 Urada za urejanje elektronskih komunikacij in priključkov z dne 4. julija 2019 –</w:t>
      </w:r>
    </w:p>
    <w:p w14:paraId="432491F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D002DA8"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odrejata: </w:t>
      </w:r>
    </w:p>
    <w:p w14:paraId="3AE47513"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96C3B3B"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82944C2"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Člen 1</w:t>
      </w:r>
    </w:p>
    <w:p w14:paraId="623FD01E"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52002A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812FF95"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Odlok z dne 8. oktobra 2003 o zagotavljanju informacij o radijski in terminalski opremi potrošnikom, sprejet na podlagi člena R. 20-10 Zakonika o pošti in telekomunikacijah, se spremeni:</w:t>
      </w:r>
    </w:p>
    <w:p w14:paraId="0BE3F071"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28BD586"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v naslovu se črta beseda „terminalski“, sklic „člena R. 20-10“ se nadomesti s sklicem „člena R. 20-11“ in beseda „telekomunikacijah“ se nadomesti z besedilom „elektronskih telekomunikacijah“;</w:t>
      </w:r>
    </w:p>
    <w:p w14:paraId="098B518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0C40F7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člen 1 se glasi: „Vrednosti stopnje specifične absorpcije radijske opreme z oddajno močjo, večjo od 20 mW, za katero je mogoče upravičeno pričakovati, da se bo uporabljala na razdalji 20 cm ali manj od glave ali drugega dela človeškega telesa, morajo biti v navodilih za uporabo radijske opreme, ki začne obratovati in se uporablja v Franciji, navedene čitljivo, razumljivo in vidno. “;</w:t>
      </w:r>
    </w:p>
    <w:p w14:paraId="3C93585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BB126A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3. v členu 2 se za besedo „uporabo“ črta beseda „terminalske“;</w:t>
      </w:r>
    </w:p>
    <w:p w14:paraId="5625743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5E94DC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4. priloga se črta in nadomesti s prilogo, ki je priložena temu odloku. </w:t>
      </w:r>
    </w:p>
    <w:p w14:paraId="1258E02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69BCF2B"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Člen 2</w:t>
      </w:r>
    </w:p>
    <w:p w14:paraId="52679BC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BCF341F"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70F7084"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Odlok z dne 8. oktobra 2003 o določitvi tehničnih specifikacij za radijsko in terminalsko opremo se spremeni:</w:t>
      </w:r>
    </w:p>
    <w:p w14:paraId="765C371D"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ABB587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v naslovu odloka in v naslovu priloge se črta beseda „terminalsko“;</w:t>
      </w:r>
    </w:p>
    <w:p w14:paraId="103D635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E18A42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člen 1 se glasi: „Radijska oprema z oddajno močjo, večjo od 20 mW, za katero je mogoče upravičeno pričakovati, da se bo uporabljala na razdalji 20 cm ali manj od glave ali drugega dela človeškega telesa, lahko začne obratovati le, če izpolnjuje tehnične specifikacije, priložene temu odloku. “;</w:t>
      </w:r>
    </w:p>
    <w:p w14:paraId="325D16D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84257A7"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3. v prilogi se za tretjim stolpcem vstavi stolpec z naslednjo vsebino:</w:t>
      </w:r>
    </w:p>
    <w:p w14:paraId="64296CD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4409540"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A65212" w:rsidRPr="003741D1" w14:paraId="2EE099AB" w14:textId="77777777">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A6D5F" w14:textId="77777777" w:rsidR="00A65212" w:rsidRPr="008E2269" w:rsidRDefault="00A65212" w:rsidP="00BE45D0">
            <w:pPr>
              <w:keepNext/>
              <w:keepLines/>
              <w:pageBreakBefore/>
              <w:widowControl w:val="0"/>
              <w:autoSpaceDE w:val="0"/>
              <w:autoSpaceDN w:val="0"/>
              <w:adjustRightInd w:val="0"/>
              <w:spacing w:after="0" w:line="240" w:lineRule="auto"/>
              <w:rPr>
                <w:rFonts w:ascii="Arial" w:hAnsi="Arial" w:cs="Arial"/>
                <w:sz w:val="24"/>
                <w:szCs w:val="24"/>
                <w:lang w:val="pt-PT"/>
              </w:rPr>
            </w:pPr>
          </w:p>
          <w:p w14:paraId="1132CD66" w14:textId="77777777" w:rsidR="00A65212" w:rsidRPr="008E2269" w:rsidRDefault="00C90EA9" w:rsidP="00BE45D0">
            <w:pPr>
              <w:keepNext/>
              <w:keepLines/>
              <w:pageBreakBefore/>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Lokalizirana vrednost SAR – okončine</w:t>
            </w:r>
          </w:p>
          <w:p w14:paraId="64FE8D81" w14:textId="77777777" w:rsidR="00A65212" w:rsidRPr="008E2269" w:rsidRDefault="00A65212" w:rsidP="00BE45D0">
            <w:pPr>
              <w:keepNext/>
              <w:keepLines/>
              <w:pageBreakBefore/>
              <w:widowControl w:val="0"/>
              <w:autoSpaceDE w:val="0"/>
              <w:autoSpaceDN w:val="0"/>
              <w:adjustRightInd w:val="0"/>
              <w:spacing w:after="0" w:line="240" w:lineRule="auto"/>
              <w:jc w:val="center"/>
              <w:rPr>
                <w:rFonts w:ascii="Arial" w:hAnsi="Arial" w:cs="Arial"/>
                <w:sz w:val="24"/>
                <w:szCs w:val="24"/>
                <w:lang w:val="pt-PT"/>
              </w:rPr>
            </w:pPr>
          </w:p>
          <w:p w14:paraId="14878AB2" w14:textId="77777777" w:rsidR="00A65212" w:rsidRPr="008E2269" w:rsidRDefault="00C90EA9" w:rsidP="00BE45D0">
            <w:pPr>
              <w:keepNext/>
              <w:keepLines/>
              <w:pageBreakBefore/>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(W/kg)</w:t>
            </w:r>
          </w:p>
        </w:tc>
      </w:tr>
      <w:tr w:rsidR="00A65212" w:rsidRPr="008E2269" w14:paraId="11C613E7"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740823"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14:paraId="736930CE"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4</w:t>
            </w:r>
          </w:p>
        </w:tc>
        <w:tc>
          <w:tcPr>
            <w:tcW w:w="2" w:type="dxa"/>
            <w:tcBorders>
              <w:top w:val="nil"/>
              <w:left w:val="nil"/>
              <w:bottom w:val="nil"/>
              <w:right w:val="nil"/>
            </w:tcBorders>
          </w:tcPr>
          <w:p w14:paraId="2582460C"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r w:rsidR="00A65212" w:rsidRPr="008E2269" w14:paraId="6BAB37DC"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F63AB7"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14:paraId="5F37685A"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bl>
    <w:p w14:paraId="228AD3B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2E97A7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20CC0D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14:paraId="0E4DB64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6562C36"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Člen 3</w:t>
      </w:r>
    </w:p>
    <w:p w14:paraId="42EB07D5"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D9845A7"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5B4F840"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Zgoraj navedeni odlok z dne 12. oktobra 2010 se spremeni:</w:t>
      </w:r>
    </w:p>
    <w:p w14:paraId="6AA48E4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5F2601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v naslovu se črta beseda „terminalsko“;</w:t>
      </w:r>
    </w:p>
    <w:p w14:paraId="7E5DB56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C047F0A"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2. člen 1 se spremeni:</w:t>
      </w:r>
    </w:p>
    <w:p w14:paraId="038A8804"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490ABC9"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a) prvi pododstavek se nadomesti z naslednjim pododstavkom: „Vrednosti stopnje specifične absorpcije radijske opreme z oddajno močjo, večjo od 20 mW, za katero je mogoče upravičeno pričakovati, da se bo uporabljala na razdalji 20 cm ali manj od glave ali drugega dela človeškega telesa, morajo biti navedene v neposredni bližini opreme, na katero se nanašajo: “;</w:t>
      </w:r>
    </w:p>
    <w:p w14:paraId="6D1B2FE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709DB1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b) v zadnjem pododstavku se za besedilom: „navedbi ‚SAR‘“ vstavi besedilo: „sledijo besede ‚glava‘, ‚trup‘ ali ‚okončine‘, kot je ustrezno“;</w:t>
      </w:r>
    </w:p>
    <w:p w14:paraId="60267B9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F6003DB"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3. člen 2 se spremeni:</w:t>
      </w:r>
    </w:p>
    <w:p w14:paraId="6180C4A5"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404D0D9"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a) v prvem pododstavku se črta besedilo „in v vseh oglasih“;</w:t>
      </w:r>
    </w:p>
    <w:p w14:paraId="67CCE5A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A941DAD"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b) drugi pododstavek se nadomesti z naslednjim pododstavkom: „Lokalna vrednost stopnje specifične absorpcije (SAR) količinsko opredeljuje izpostavljenost uporabnika elektromagnetnim valovom zadevne opreme. Največja dovoljena SAR je 2 W/kg za glavo in trup in 4 W/kg za okončine. “;</w:t>
      </w:r>
    </w:p>
    <w:p w14:paraId="5F434B0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3A2ACA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4. člen 3 se razveljavi. </w:t>
      </w:r>
    </w:p>
    <w:p w14:paraId="02C568D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A53DD77"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Člen 4</w:t>
      </w:r>
    </w:p>
    <w:p w14:paraId="2E640483"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E0DDDBF"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500BF2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Ta odlok začne veljati 1. julija 2020. </w:t>
      </w:r>
    </w:p>
    <w:p w14:paraId="08B2220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4D0E8E6" w14:textId="77777777" w:rsidR="00A65212" w:rsidRPr="00E75A83" w:rsidRDefault="00C90EA9" w:rsidP="00BE45D0">
      <w:pPr>
        <w:keepNext/>
        <w:pageBreakBefore/>
        <w:widowControl w:val="0"/>
        <w:autoSpaceDE w:val="0"/>
        <w:autoSpaceDN w:val="0"/>
        <w:adjustRightInd w:val="0"/>
        <w:spacing w:after="0" w:line="240" w:lineRule="auto"/>
        <w:rPr>
          <w:rFonts w:ascii="Arial" w:hAnsi="Arial" w:cs="Arial"/>
          <w:sz w:val="24"/>
          <w:szCs w:val="24"/>
        </w:rPr>
      </w:pPr>
      <w:r>
        <w:rPr>
          <w:rFonts w:ascii="Arial" w:hAnsi="Arial"/>
          <w:b/>
          <w:bCs/>
          <w:sz w:val="24"/>
          <w:szCs w:val="24"/>
        </w:rPr>
        <w:lastRenderedPageBreak/>
        <w:t>Priloga</w:t>
      </w:r>
    </w:p>
    <w:p w14:paraId="4D837E6B"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895B7EC"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2BDA589"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PRILOGA</w:t>
      </w:r>
    </w:p>
    <w:p w14:paraId="30845994"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06D5051"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VRSTE INFORMACIJ, KI MORAJO BITI NAVEDENE POD RUBRIKO „VARNOSTNI UKREPI PRI UPORABI NAPRAVE“</w:t>
      </w:r>
    </w:p>
    <w:p w14:paraId="5CAF0D30"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299DB81"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 Informacije v zvezi z varnostjo uporabnikov ali drugih oseb </w:t>
      </w:r>
    </w:p>
    <w:p w14:paraId="2386C160"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3B54DB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Upoštevanje omejitev pri uporabi, značilni za določene kraje (bolnišnice, letala, bencinske črpalke, izobraževalne ustanove itd.).</w:t>
      </w:r>
    </w:p>
    <w:p w14:paraId="5D73A7D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8FAEA0D"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Pri mobilnih telefonih opozorilo o prepovedi uporabe ročnega telefona s strani voznika vozila v prometu.</w:t>
      </w:r>
    </w:p>
    <w:p w14:paraId="0CF1D3B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454931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Previdnostni ukrepi, ki jih morajo upoštevati osebe z elektronskimi vsadki (srčnimi spodbujevalniki, inzulinskimi črpalkami, nevrostimulatorji itd.), zlasti glede razdalje med radijsko opremo in vsadkom (15 centimetrov v primeru najmočnejših virov izpostavljenosti, kot so mobilni telefoni). </w:t>
      </w:r>
    </w:p>
    <w:p w14:paraId="2B9A966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4886267" w14:textId="77777777" w:rsidR="00A65212" w:rsidRPr="00BE45D0" w:rsidRDefault="00C90EA9" w:rsidP="00836ACB">
      <w:pPr>
        <w:keepNext/>
        <w:widowControl w:val="0"/>
        <w:autoSpaceDE w:val="0"/>
        <w:autoSpaceDN w:val="0"/>
        <w:adjustRightInd w:val="0"/>
        <w:spacing w:after="0" w:line="240" w:lineRule="auto"/>
        <w:rPr>
          <w:rFonts w:ascii="Arial" w:hAnsi="Arial" w:cs="Arial"/>
          <w:spacing w:val="-4"/>
          <w:sz w:val="24"/>
          <w:szCs w:val="24"/>
        </w:rPr>
      </w:pPr>
      <w:r w:rsidRPr="00BE45D0">
        <w:rPr>
          <w:rFonts w:ascii="Arial" w:hAnsi="Arial"/>
          <w:spacing w:val="-4"/>
          <w:sz w:val="24"/>
          <w:szCs w:val="24"/>
        </w:rPr>
        <w:t>B. Informacije o tem, kako zmanjšati izpostavljenost sevanju, ki ga oddaja radijska oprema </w:t>
      </w:r>
    </w:p>
    <w:p w14:paraId="5F33EEB8"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659F8D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Da bi zmanjšali količino sevanja, radijsko opremo uporabljate v pogojih, ki omogočajo dober sprejem.</w:t>
      </w:r>
    </w:p>
    <w:p w14:paraId="24ACFEF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BBE2AE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Uporabljajte opremo za prostoročno telefoniranje ali zvočnik, če sta prilagojena za radijsko opremo.</w:t>
      </w:r>
    </w:p>
    <w:p w14:paraId="69811D0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943CDC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Poskrbite, da otroci in mladostniki radijsko opremo, kot je mobilni telefon, razumno uporabljajo, na primer tako, da preprečite nočno komuniciranje ter omejite pogostost in trajanje klicev.</w:t>
      </w:r>
    </w:p>
    <w:p w14:paraId="593AB15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BB1890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Radijsko opremo umaknite stran od trebuha nosečnic.</w:t>
      </w:r>
    </w:p>
    <w:p w14:paraId="24E3B80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F16B0A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Radijsko opremo umaknite stran od spodnjega dela trebuha mladostnikov. </w:t>
      </w:r>
    </w:p>
    <w:p w14:paraId="348358D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DF44B6F"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FFEA98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15. november 2019 </w:t>
      </w:r>
    </w:p>
    <w:p w14:paraId="37BB8A5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0B64E8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ministrica za solidarnost in zdravje </w:t>
      </w:r>
    </w:p>
    <w:p w14:paraId="5CF013C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Agnès Buzyn </w:t>
      </w:r>
    </w:p>
    <w:p w14:paraId="01334E4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84EA7E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minister za gospodarstvo in finance </w:t>
      </w:r>
    </w:p>
    <w:p w14:paraId="6C8B0B0C" w14:textId="55831681"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Bruno Le Maire </w:t>
      </w:r>
      <w:r w:rsidR="00D4044E">
        <w:rPr>
          <w:rFonts w:ascii="Arial" w:hAnsi="Arial"/>
          <w:sz w:val="24"/>
          <w:szCs w:val="24"/>
        </w:rPr>
        <w:t>D</w:t>
      </w:r>
      <w:bookmarkStart w:id="0" w:name="_GoBack"/>
      <w:bookmarkEnd w:id="0"/>
    </w:p>
    <w:sectPr w:rsidR="00A65212" w:rsidRPr="00E75A83">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0944F" w14:textId="77777777" w:rsidR="007B614A" w:rsidRDefault="007B614A" w:rsidP="00262748">
      <w:pPr>
        <w:spacing w:after="0" w:line="240" w:lineRule="auto"/>
      </w:pPr>
      <w:r>
        <w:separator/>
      </w:r>
    </w:p>
  </w:endnote>
  <w:endnote w:type="continuationSeparator" w:id="0">
    <w:p w14:paraId="211EEF72" w14:textId="77777777" w:rsidR="007B614A" w:rsidRDefault="007B614A" w:rsidP="0026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3CC6D" w14:textId="77777777" w:rsidR="007B614A" w:rsidRDefault="007B614A" w:rsidP="00262748">
      <w:pPr>
        <w:spacing w:after="0" w:line="240" w:lineRule="auto"/>
      </w:pPr>
      <w:r>
        <w:separator/>
      </w:r>
    </w:p>
  </w:footnote>
  <w:footnote w:type="continuationSeparator" w:id="0">
    <w:p w14:paraId="3566C27C" w14:textId="77777777" w:rsidR="007B614A" w:rsidRDefault="007B614A" w:rsidP="002627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0D"/>
    <w:rsid w:val="00262748"/>
    <w:rsid w:val="002E0907"/>
    <w:rsid w:val="003741D1"/>
    <w:rsid w:val="005A28DA"/>
    <w:rsid w:val="007B614A"/>
    <w:rsid w:val="00836ACB"/>
    <w:rsid w:val="008E2269"/>
    <w:rsid w:val="00933E0D"/>
    <w:rsid w:val="00A65212"/>
    <w:rsid w:val="00BE45D0"/>
    <w:rsid w:val="00C90EA9"/>
    <w:rsid w:val="00D4044E"/>
    <w:rsid w:val="00E75A83"/>
    <w:rsid w:val="00EC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1733AB30"/>
  <w14:defaultImageDpi w14:val="0"/>
  <w15:docId w15:val="{353C9429-4ADD-4209-B866-22E5519B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sl-S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48"/>
  </w:style>
  <w:style w:type="paragraph" w:styleId="Footer">
    <w:name w:val="footer"/>
    <w:basedOn w:val="Normal"/>
    <w:link w:val="FooterChar"/>
    <w:uiPriority w:val="99"/>
    <w:unhideWhenUsed/>
    <w:rsid w:val="0026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48"/>
  </w:style>
  <w:style w:type="paragraph" w:styleId="PlainText">
    <w:name w:val="Plain Text"/>
    <w:basedOn w:val="Normal"/>
    <w:link w:val="PlainTextChar"/>
    <w:uiPriority w:val="99"/>
    <w:semiHidden/>
    <w:unhideWhenUsed/>
    <w:rsid w:val="003741D1"/>
    <w:pPr>
      <w:spacing w:after="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semiHidden/>
    <w:rsid w:val="003741D1"/>
    <w:rPr>
      <w:rFonts w:ascii="Consolas" w:eastAsia="Times New Roman" w:hAnsi="Consolas"/>
      <w:sz w:val="21"/>
      <w:szCs w:val="21"/>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6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895</Words>
  <Characters>5269</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Diana STOICA</cp:lastModifiedBy>
  <cp:revision>5</cp:revision>
  <dcterms:created xsi:type="dcterms:W3CDTF">2020-01-13T05:33:00Z</dcterms:created>
  <dcterms:modified xsi:type="dcterms:W3CDTF">2020-04-29T14:05:00Z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10:24:37 CET 2019</vt:lpwstr>
  </property>
  <property fmtid="{D5CDD505-2E9C-101B-9397-08002B2CF9AE}" pid="3" name="jforVersion">
    <vt:lpwstr>jfor V0.7.2rc1 - see http://www.jfor.org</vt:lpwstr>
  </property>
</Properties>
</file>