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C801B" w14:textId="3D807DDF" w:rsidR="009F6A32" w:rsidRPr="00C65888" w:rsidRDefault="009F6A32" w:rsidP="009F6A32">
      <w:pPr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1. ------IND- 2020 0711 D-- SK- ------ 20201130 --- --- PROJET</w:t>
      </w:r>
    </w:p>
    <w:p w14:paraId="18B5F7E7" w14:textId="77777777" w:rsidR="004B1EC2" w:rsidRPr="004B1EC2" w:rsidRDefault="004B1EC2" w:rsidP="009F6A32">
      <w:pPr>
        <w:pStyle w:val="Dokumentstatus"/>
        <w:rPr>
          <w:color w:val="000000" w:themeColor="text1"/>
        </w:rPr>
      </w:pPr>
      <w:r>
        <w:rPr>
          <w:color w:val="000000" w:themeColor="text1"/>
        </w:rPr>
        <w:t>Referentský návrh spolkového ministerstva výživy a poľnohospodárstva</w:t>
      </w:r>
    </w:p>
    <w:p w14:paraId="17F423A0" w14:textId="3B873C8B" w:rsidR="004B1EC2" w:rsidRPr="004B1EC2" w:rsidRDefault="004B1EC2" w:rsidP="009F6A32">
      <w:pPr>
        <w:pStyle w:val="Bezeichnungnderungsdokument"/>
        <w:spacing w:before="360"/>
        <w:rPr>
          <w:color w:val="000000" w:themeColor="text1"/>
        </w:rPr>
      </w:pPr>
      <w:r>
        <w:rPr>
          <w:color w:val="000000" w:themeColor="text1"/>
        </w:rPr>
        <w:t>Nariadenie o novej úprave predpisov potravinového práva o prídavných látkach v potravinách</w:t>
      </w:r>
      <w:r w:rsidRPr="004B1EC2">
        <w:rPr>
          <w:rStyle w:val="FootnoteReference"/>
          <w:color w:val="000000" w:themeColor="text1"/>
        </w:rPr>
        <w:footnoteReference w:id="1"/>
      </w:r>
      <w:r w:rsidRPr="004B1EC2">
        <w:rPr>
          <w:rStyle w:val="FootnoteReference"/>
          <w:color w:val="000000" w:themeColor="text1"/>
        </w:rPr>
        <w:t>)</w:t>
      </w:r>
    </w:p>
    <w:p w14:paraId="0C076847" w14:textId="77777777" w:rsidR="004B1EC2" w:rsidRPr="004B1EC2" w:rsidRDefault="004B1EC2" w:rsidP="009F6A32">
      <w:pPr>
        <w:pStyle w:val="Ausfertigungsdatumnderungsdokument"/>
        <w:rPr>
          <w:color w:val="000000" w:themeColor="text1"/>
        </w:rPr>
      </w:pPr>
      <w:r>
        <w:rPr>
          <w:color w:val="000000" w:themeColor="text1"/>
        </w:rPr>
        <w:t>Zo dňa ...</w:t>
      </w:r>
    </w:p>
    <w:p w14:paraId="13381349" w14:textId="77777777" w:rsidR="004B1EC2" w:rsidRPr="00161369" w:rsidRDefault="004B1EC2" w:rsidP="009F6A32">
      <w:pPr>
        <w:pStyle w:val="EingangsformelStandardnderungsdokumen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Spolkové ministerstvo výživy a poľnohospodárstva nariaďuje na základe </w:t>
      </w:r>
    </w:p>
    <w:p w14:paraId="6948806E" w14:textId="77777777" w:rsidR="004B1EC2" w:rsidRPr="004B1EC2" w:rsidRDefault="004B1EC2" w:rsidP="009F6A32">
      <w:pPr>
        <w:pStyle w:val="EingangsformelStandardnderungsdokument"/>
        <w:rPr>
          <w:color w:val="000000" w:themeColor="text1"/>
        </w:rPr>
      </w:pPr>
      <w:r>
        <w:rPr>
          <w:rStyle w:val="Marker"/>
          <w:color w:val="000000" w:themeColor="text1"/>
        </w:rPr>
        <w:t>-</w:t>
      </w:r>
      <w:r>
        <w:rPr>
          <w:rStyle w:val="Marker"/>
          <w:color w:val="000000" w:themeColor="text1"/>
        </w:rPr>
        <w:tab/>
        <w:t xml:space="preserve">§ 4 odseku 2 bodu 2 a odseku 3 bodu 2, § 7 odseku 1 bodu 1 a odseku 2 bodu 1, § 13 odseku 1 bodov 2, 5 a 6, odseku 3, prvej vety bodu 1 a odseku 4 bodu 1 písmena a), § 34, prvej vety bodu 3 a 5 a § 35 bodu 1 písmena b) </w:t>
      </w:r>
      <w:proofErr w:type="spellStart"/>
      <w:r>
        <w:rPr>
          <w:rStyle w:val="Marker"/>
          <w:color w:val="000000" w:themeColor="text1"/>
        </w:rPr>
        <w:t>podpísmena</w:t>
      </w:r>
      <w:proofErr w:type="spellEnd"/>
      <w:r>
        <w:rPr>
          <w:rStyle w:val="Marker"/>
          <w:color w:val="000000" w:themeColor="text1"/>
        </w:rPr>
        <w:t xml:space="preserve"> </w:t>
      </w:r>
      <w:proofErr w:type="spellStart"/>
      <w:r>
        <w:rPr>
          <w:rStyle w:val="Marker"/>
          <w:color w:val="000000" w:themeColor="text1"/>
        </w:rPr>
        <w:t>aa</w:t>
      </w:r>
      <w:proofErr w:type="spellEnd"/>
      <w:r>
        <w:rPr>
          <w:rStyle w:val="Marker"/>
          <w:color w:val="000000" w:themeColor="text1"/>
        </w:rPr>
        <w:t xml:space="preserve">) zákonníka o potravinách a krmivách, v znení oznámenia z 3. júna 2013 (Spolkový vestník I s. 1426), z ktorých § 4 odsek 3, § 7 odsek 1 a 2, § 13 odsek 1 a 4, § 34 prvá veta a § 35 boli zmenené článkom 67 nariadenia z 31. augusta 2015 (Spolkový vestník I s. 1474), so súhlasom Spolkového ministerstva hospodárstva a energetiky, </w:t>
      </w:r>
    </w:p>
    <w:p w14:paraId="1D73DC8C" w14:textId="77777777" w:rsidR="004B1EC2" w:rsidRPr="004B1EC2" w:rsidRDefault="004B1EC2" w:rsidP="009F6A32">
      <w:pPr>
        <w:pStyle w:val="EingangsformelStandardnderungsdokument"/>
        <w:numPr>
          <w:ilvl w:val="0"/>
          <w:numId w:val="1"/>
        </w:numPr>
        <w:ind w:left="0" w:firstLine="425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§ 62 odseku 1 bodu 1 a bodu 2 písmena a) zákonníka o potravinách a krmivách, v znení oznámenia z 3. júna 2013 (Spolkový vestník I s. 1426), ktorý bol naposledy zmenený článkom 97 zákona z 19.6.2020 (Spolkový vestník I. s. 1328), ako aj</w:t>
      </w:r>
    </w:p>
    <w:p w14:paraId="00E09F82" w14:textId="77777777" w:rsidR="004B1EC2" w:rsidRPr="004B1EC2" w:rsidRDefault="004B1EC2" w:rsidP="009F6A32">
      <w:pPr>
        <w:pStyle w:val="EingangsformelStandardnderungsdokumen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-</w:t>
      </w:r>
      <w:r>
        <w:rPr>
          <w:rStyle w:val="Marker"/>
          <w:color w:val="000000" w:themeColor="text1"/>
        </w:rPr>
        <w:tab/>
        <w:t>§ 3 odseku 1 prvej vety zákona o mliečnych výrobkoch a margaríne z 25. júla 1990 (Spolkový vestník I, s. 1471), ktorý bol naposledy zmenený článkom 2 bodom 2 zákona z 18. januára 2019 (Spolkový vestník I s. 33), so súhlasom Spolkového ministerstva hospodárstva a energetiky:</w:t>
      </w:r>
    </w:p>
    <w:p w14:paraId="742479B8" w14:textId="62F2E8FE" w:rsidR="009F6A32" w:rsidRPr="009F6A3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t>Článok 1</w:t>
      </w:r>
    </w:p>
    <w:p w14:paraId="6543C2DA" w14:textId="77777777" w:rsidR="004B1EC2" w:rsidRPr="004B1EC2" w:rsidRDefault="004B1EC2" w:rsidP="009F6A32">
      <w:pPr>
        <w:pStyle w:val="BezeichnungStammdokument"/>
        <w:keepNext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Nariadenie o vykonávaní právnych predpisov EÚ o prídavných látkach v potravinách</w:t>
      </w:r>
    </w:p>
    <w:p w14:paraId="739718BB" w14:textId="77777777" w:rsidR="004B1EC2" w:rsidRPr="00161369" w:rsidRDefault="004B1EC2" w:rsidP="009F6A32">
      <w:pPr>
        <w:pStyle w:val="Kurzbezeichnung-AbkrzungStammdokument"/>
        <w:keepNext/>
        <w:keepLines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(vykonávacie nariadenie o prídavných látkach v potravinách)</w:t>
      </w:r>
    </w:p>
    <w:p w14:paraId="069CC196" w14:textId="77777777" w:rsidR="004B1EC2" w:rsidRPr="004B1EC2" w:rsidRDefault="004B1EC2" w:rsidP="009F6A32">
      <w:pPr>
        <w:pStyle w:val="ParagraphBezeichner"/>
        <w:keepLines/>
        <w:numPr>
          <w:ilvl w:val="1"/>
          <w:numId w:val="5"/>
        </w:numPr>
        <w:rPr>
          <w:color w:val="000000" w:themeColor="text1"/>
        </w:rPr>
      </w:pPr>
    </w:p>
    <w:p w14:paraId="46BB5083" w14:textId="77777777" w:rsidR="004B1EC2" w:rsidRPr="004B1EC2" w:rsidRDefault="004B1EC2" w:rsidP="009F6A32">
      <w:pPr>
        <w:pStyle w:val="Paragraphberschrift"/>
        <w:keepLines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Rozsah pôsobnosti</w:t>
      </w:r>
    </w:p>
    <w:p w14:paraId="1B0C9433" w14:textId="77777777" w:rsidR="004B1EC2" w:rsidRPr="004B1EC2" w:rsidRDefault="004B1EC2" w:rsidP="009F6A32">
      <w:pPr>
        <w:pStyle w:val="JuristischerAbsatznichtnummeriert"/>
        <w:keepNext/>
        <w:keepLines/>
        <w:rPr>
          <w:color w:val="000000" w:themeColor="text1"/>
        </w:rPr>
      </w:pPr>
      <w:r>
        <w:rPr>
          <w:color w:val="000000" w:themeColor="text1"/>
        </w:rPr>
        <w:t>(1) Toto nariadenie sa uplatňuje na doplnenie</w:t>
      </w:r>
    </w:p>
    <w:p w14:paraId="4C9E1D80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color w:val="000000" w:themeColor="text1"/>
        </w:rPr>
      </w:pPr>
      <w:r>
        <w:rPr>
          <w:color w:val="000000" w:themeColor="text1"/>
        </w:rPr>
        <w:t>ustanovení nariadenia Európskeho parlamentu a Rady (ES) č. 1333/2008 zo 16. decembra 2008 o prídavných látkach v potravinách (Ú. v. EÚ L 354, 31.12.2008, s. 16); L 105, 27.4.2010, s. 114; L 322, 21.11.2012, s. 8; L 123, 19.5.2015, s. 122), ktoré bolo naposledy zmenené nariadením Komisie (EÚ) 2020/771 (Ú. v. EÚ L 184, 12.6.2020, s. 25), a z nich vyplývajúcich právnych aktov Európskej únie s ohľadom na</w:t>
      </w:r>
    </w:p>
    <w:p w14:paraId="68DEA172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color w:val="000000" w:themeColor="text1"/>
        </w:rPr>
      </w:pPr>
      <w:r>
        <w:rPr>
          <w:color w:val="000000" w:themeColor="text1"/>
        </w:rPr>
        <w:t>používanie prídavných látok v potravinách v zmysle článku 3 odseku 2 písmena a) v spojení s článkom 2 odsekom 2 nariadenia Európskeho parlamentu a Rady (ES) č. 1333/2008 v aktuálne platnom znení a</w:t>
      </w:r>
    </w:p>
    <w:p w14:paraId="3FE48C79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color w:val="000000" w:themeColor="text1"/>
        </w:rPr>
      </w:pPr>
      <w:r>
        <w:rPr>
          <w:color w:val="000000" w:themeColor="text1"/>
        </w:rPr>
        <w:lastRenderedPageBreak/>
        <w:t>uvedenie na trh a označovanie prídavných látok v potravinách a potravín, ktoré obsahujú prídavné látky, ako aj</w:t>
      </w:r>
    </w:p>
    <w:p w14:paraId="3DEDD3AD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color w:val="000000" w:themeColor="text1"/>
        </w:rPr>
      </w:pPr>
      <w:r>
        <w:rPr>
          <w:color w:val="000000" w:themeColor="text1"/>
        </w:rPr>
        <w:t>ustanovenia nariadenia Európskeho parlamentu a Rady (EÚ) č. 1169/2011 z 25. októbra 2011 o poskytovaní informácií o potravinách spotrebiteľom, ktorým sa menia a dopĺňajú nariadenia Európskeho parlamentu a Rady (ES) 4. 1924/2006 a (ES) č. 1925/2006 a ktorým sa zrušuje smernica Komisie 87/250/EHS, smernica Rady 90/496/EHS, smernica Komisie 1999/10/ES, smernica Európskeho parlamentu a Rady 2000/13/ES, smernice Komisie 2002/67/ES a 2008/5/ES a nariadenie Komisie (ES) č. 608/2004 (Ú. v. ES L 304, 22.11.2011, s. 18; L 331, 18.11.2014, s. 41; L 50, 21.2.2015, s. 48; L 266, 30.9.2016, s. 7), ktoré bolo naposledy zmenené a doplnené nariadením Európskeho parlamentu a Rady (EÚ) 2015/2283 (Ú. v. EÚ L 327, 11.12.2015, s. 1), s ohľadom na označovanie balených potravín v zmysle článku 2 odseku 2 písmena e) nariadenia (EÚ) č. 1169/2011, v aktuálne platnom znení, a nebalených potravín určených</w:t>
      </w:r>
    </w:p>
    <w:p w14:paraId="67DE65E4" w14:textId="77777777" w:rsidR="004B1EC2" w:rsidRPr="004B1EC2" w:rsidRDefault="004B1EC2" w:rsidP="009F6A32">
      <w:pPr>
        <w:pStyle w:val="JuristischerAbsatznichtnummeriert"/>
        <w:numPr>
          <w:ilvl w:val="4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konečnému spotrebiteľovi v zmysle článku 3 bodu 18 nariadenia Európskeho parlamentu a Rady (ES) č. 178/2002 z 28. januára 2002, ktorým sa ustanovujú všeobecné zásady a požiadavky potravinového práva, zriaďuje Európsky úrad pre bezpečnosť potravín a stanovujú postupy v záležitostiach bezpečnosti potravín (Ú. v. ES L 31, 1.2.2002, s. 1), ktoré bolo naposledy zmenené a doplnené nariadením (EÚ) 2019/1381 (Ú. v. EÚ L 231, 6.9.2019, s. 1), v aktuálne platnom znení, alebo </w:t>
      </w:r>
    </w:p>
    <w:p w14:paraId="59F7D80F" w14:textId="77777777" w:rsidR="004B1EC2" w:rsidRPr="004B1EC2" w:rsidRDefault="004B1EC2" w:rsidP="009F6A32">
      <w:pPr>
        <w:pStyle w:val="JuristischerAbsatznichtnummeriert"/>
        <w:numPr>
          <w:ilvl w:val="4"/>
          <w:numId w:val="2"/>
        </w:numPr>
        <w:rPr>
          <w:color w:val="000000" w:themeColor="text1"/>
        </w:rPr>
      </w:pPr>
      <w:r>
        <w:rPr>
          <w:color w:val="000000" w:themeColor="text1"/>
        </w:rPr>
        <w:t>zariadením spoločného stravovania v zmysle článku 2 odseku 2 písmena d) nariadenia (EÚ) č. 1169/2011.</w:t>
      </w:r>
    </w:p>
    <w:p w14:paraId="1428976F" w14:textId="77777777" w:rsidR="004B1EC2" w:rsidRPr="00161369" w:rsidRDefault="004B1EC2" w:rsidP="009F6A32">
      <w:pPr>
        <w:pStyle w:val="JuristischerAbsatznummeriert"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Toto nariadenie upravuje dodávku, uschovávanie a uskladnenie </w:t>
      </w:r>
      <w:proofErr w:type="spellStart"/>
      <w:r>
        <w:rPr>
          <w:rStyle w:val="Marker"/>
          <w:color w:val="000000" w:themeColor="text1"/>
        </w:rPr>
        <w:t>dusitanov</w:t>
      </w:r>
      <w:proofErr w:type="spellEnd"/>
      <w:r>
        <w:rPr>
          <w:rStyle w:val="Marker"/>
          <w:color w:val="000000" w:themeColor="text1"/>
        </w:rPr>
        <w:t xml:space="preserve">, ako aj požiadavky na výrobu </w:t>
      </w:r>
      <w:proofErr w:type="spellStart"/>
      <w:r>
        <w:rPr>
          <w:rStyle w:val="Marker"/>
          <w:color w:val="000000" w:themeColor="text1"/>
        </w:rPr>
        <w:t>dusitanovej</w:t>
      </w:r>
      <w:proofErr w:type="spellEnd"/>
      <w:r>
        <w:rPr>
          <w:rStyle w:val="Marker"/>
          <w:color w:val="000000" w:themeColor="text1"/>
        </w:rPr>
        <w:t xml:space="preserve"> soliacej zmesi.</w:t>
      </w:r>
    </w:p>
    <w:p w14:paraId="74464AF2" w14:textId="77777777" w:rsidR="004B1EC2" w:rsidRPr="004B1EC2" w:rsidRDefault="004B1EC2" w:rsidP="009F6A32">
      <w:pPr>
        <w:pStyle w:val="ParagraphBezeichner"/>
        <w:keepLines/>
        <w:numPr>
          <w:ilvl w:val="1"/>
          <w:numId w:val="5"/>
        </w:numPr>
        <w:rPr>
          <w:color w:val="000000" w:themeColor="text1"/>
        </w:rPr>
      </w:pPr>
    </w:p>
    <w:p w14:paraId="47B62D02" w14:textId="4B7D1344" w:rsidR="004B1EC2" w:rsidRPr="004B1EC2" w:rsidRDefault="004B1EC2" w:rsidP="009F6A32">
      <w:pPr>
        <w:pStyle w:val="Paragraph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Vymedzenie pojmov</w:t>
      </w:r>
    </w:p>
    <w:p w14:paraId="32E992C0" w14:textId="77777777" w:rsidR="004B1EC2" w:rsidRPr="00161369" w:rsidRDefault="004B1EC2" w:rsidP="009F6A32">
      <w:pPr>
        <w:pStyle w:val="JuristischerAbsatznummeriert"/>
        <w:keepNext/>
        <w:keepLines/>
        <w:numPr>
          <w:ilvl w:val="0"/>
          <w:numId w:val="0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Nebalené potraviny v zmysle tohto nariadenia sú potraviny, ktoré: </w:t>
      </w:r>
    </w:p>
    <w:p w14:paraId="45AF8E3D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sú v ponuke na predaj bez obalov,</w:t>
      </w:r>
    </w:p>
    <w:p w14:paraId="7AF0A6BA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sa na žiadosť konečného spotrebiteľa alebo zariadenia spoločného stravovania zabalia na mieste predaja alebo</w:t>
      </w:r>
    </w:p>
    <w:p w14:paraId="7D393556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budú zabalené pre priamy predaj.</w:t>
      </w:r>
    </w:p>
    <w:p w14:paraId="16C0298B" w14:textId="77777777" w:rsidR="004B1EC2" w:rsidRPr="004B1EC2" w:rsidRDefault="004B1EC2" w:rsidP="009F6A32">
      <w:pPr>
        <w:pStyle w:val="ParagraphBezeichner"/>
        <w:keepLines/>
        <w:numPr>
          <w:ilvl w:val="1"/>
          <w:numId w:val="5"/>
        </w:numPr>
        <w:rPr>
          <w:color w:val="000000" w:themeColor="text1"/>
        </w:rPr>
      </w:pPr>
    </w:p>
    <w:p w14:paraId="6506725D" w14:textId="77777777" w:rsidR="004B1EC2" w:rsidRPr="004B1EC2" w:rsidRDefault="004B1EC2" w:rsidP="009F6A32">
      <w:pPr>
        <w:pStyle w:val="Paragraph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Pivo</w:t>
      </w:r>
    </w:p>
    <w:p w14:paraId="435E54D1" w14:textId="77777777" w:rsidR="004B1EC2" w:rsidRPr="004B1EC2" w:rsidRDefault="004B1EC2" w:rsidP="009F6A3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Pri výrobe piva, ktoré sa predáva pod označením tradičné nemecké pivo („</w:t>
      </w:r>
      <w:proofErr w:type="spellStart"/>
      <w:r>
        <w:rPr>
          <w:rStyle w:val="Marker"/>
          <w:color w:val="000000" w:themeColor="text1"/>
        </w:rPr>
        <w:t>Bier</w:t>
      </w:r>
      <w:proofErr w:type="spellEnd"/>
      <w:r>
        <w:rPr>
          <w:rStyle w:val="Marker"/>
          <w:color w:val="000000" w:themeColor="text1"/>
        </w:rPr>
        <w:t xml:space="preserve"> nach </w:t>
      </w:r>
      <w:proofErr w:type="spellStart"/>
      <w:r>
        <w:rPr>
          <w:rStyle w:val="Marker"/>
          <w:color w:val="000000" w:themeColor="text1"/>
        </w:rPr>
        <w:t>deutschem</w:t>
      </w:r>
      <w:proofErr w:type="spellEnd"/>
      <w:r>
        <w:rPr>
          <w:rStyle w:val="Marker"/>
          <w:color w:val="000000" w:themeColor="text1"/>
        </w:rPr>
        <w:t xml:space="preserve"> </w:t>
      </w:r>
      <w:proofErr w:type="spellStart"/>
      <w:r>
        <w:rPr>
          <w:rStyle w:val="Marker"/>
          <w:color w:val="000000" w:themeColor="text1"/>
        </w:rPr>
        <w:t>Reinheitsgebot</w:t>
      </w:r>
      <w:proofErr w:type="spellEnd"/>
      <w:r>
        <w:rPr>
          <w:rStyle w:val="Marker"/>
          <w:color w:val="000000" w:themeColor="text1"/>
        </w:rPr>
        <w:t xml:space="preserve"> </w:t>
      </w:r>
      <w:proofErr w:type="spellStart"/>
      <w:r>
        <w:rPr>
          <w:rStyle w:val="Marker"/>
          <w:color w:val="000000" w:themeColor="text1"/>
        </w:rPr>
        <w:t>gebraut</w:t>
      </w:r>
      <w:proofErr w:type="spellEnd"/>
      <w:r>
        <w:rPr>
          <w:rStyle w:val="Marker"/>
          <w:color w:val="000000" w:themeColor="text1"/>
        </w:rPr>
        <w:t>“) alebo rovnocenných špecifikácií, sa ako prídavné látky smú používať iba:</w:t>
      </w:r>
    </w:p>
    <w:p w14:paraId="14E8B982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oxid uhličitý zachytený pri výrobe piva alebo</w:t>
      </w:r>
    </w:p>
    <w:p w14:paraId="3F217310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oxid uhličitý a dusík, ak: </w:t>
      </w:r>
    </w:p>
    <w:p w14:paraId="0148078E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neprejdú do piva, s výnimkou technicky nevyhnutných množstiev, a</w:t>
      </w:r>
    </w:p>
    <w:p w14:paraId="435684CA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color w:val="000000" w:themeColor="text1"/>
        </w:rPr>
      </w:pPr>
      <w:r>
        <w:rPr>
          <w:rStyle w:val="Marker"/>
          <w:color w:val="000000" w:themeColor="text1"/>
        </w:rPr>
        <w:t>ich použitím nedôjde k zvýšeniu obsahu kyseliny uhličitej v pive.</w:t>
      </w:r>
    </w:p>
    <w:p w14:paraId="693107AF" w14:textId="77777777" w:rsidR="004B1EC2" w:rsidRPr="004B1EC2" w:rsidRDefault="004B1EC2" w:rsidP="009F6A32">
      <w:pPr>
        <w:pStyle w:val="ParagraphBezeichner"/>
        <w:keepLines/>
        <w:numPr>
          <w:ilvl w:val="1"/>
          <w:numId w:val="5"/>
        </w:numPr>
        <w:rPr>
          <w:color w:val="000000" w:themeColor="text1"/>
        </w:rPr>
      </w:pPr>
    </w:p>
    <w:p w14:paraId="1900A2C3" w14:textId="77777777" w:rsidR="004B1EC2" w:rsidRPr="004B1EC2" w:rsidRDefault="004B1EC2" w:rsidP="009F6A32">
      <w:pPr>
        <w:pStyle w:val="Paragraphberschrift"/>
        <w:keepLines/>
        <w:rPr>
          <w:color w:val="000000" w:themeColor="text1"/>
        </w:rPr>
      </w:pPr>
      <w:proofErr w:type="spellStart"/>
      <w:r>
        <w:rPr>
          <w:rStyle w:val="Marker"/>
          <w:color w:val="000000" w:themeColor="text1"/>
        </w:rPr>
        <w:t>Dusitany</w:t>
      </w:r>
      <w:proofErr w:type="spellEnd"/>
      <w:r>
        <w:rPr>
          <w:rStyle w:val="Marker"/>
          <w:color w:val="000000" w:themeColor="text1"/>
        </w:rPr>
        <w:t xml:space="preserve"> a </w:t>
      </w:r>
      <w:proofErr w:type="spellStart"/>
      <w:r>
        <w:rPr>
          <w:rStyle w:val="Marker"/>
          <w:color w:val="000000" w:themeColor="text1"/>
        </w:rPr>
        <w:t>dusitanová</w:t>
      </w:r>
      <w:proofErr w:type="spellEnd"/>
      <w:r>
        <w:rPr>
          <w:rStyle w:val="Marker"/>
          <w:color w:val="000000" w:themeColor="text1"/>
        </w:rPr>
        <w:t xml:space="preserve"> soliaca zmes</w:t>
      </w:r>
    </w:p>
    <w:p w14:paraId="4870D2AE" w14:textId="77777777" w:rsidR="004B1EC2" w:rsidRPr="004B1EC2" w:rsidRDefault="004B1EC2" w:rsidP="009F6A32">
      <w:pPr>
        <w:pStyle w:val="JuristischerAbsatznummeriert"/>
        <w:numPr>
          <w:ilvl w:val="2"/>
          <w:numId w:val="5"/>
        </w:numPr>
        <w:rPr>
          <w:rStyle w:val="Marker"/>
          <w:color w:val="000000" w:themeColor="text1"/>
        </w:rPr>
      </w:pPr>
      <w:proofErr w:type="spellStart"/>
      <w:r>
        <w:rPr>
          <w:rStyle w:val="Marker"/>
          <w:color w:val="000000" w:themeColor="text1"/>
        </w:rPr>
        <w:t>Dusitany</w:t>
      </w:r>
      <w:proofErr w:type="spellEnd"/>
      <w:r>
        <w:rPr>
          <w:rStyle w:val="Marker"/>
          <w:color w:val="000000" w:themeColor="text1"/>
        </w:rPr>
        <w:t xml:space="preserve"> sa nesmú dodávať do podnikov vyrábajúcich potraviny, ani sa v nich uschovávať alebo uskladňovať. Tento zákaz dodávky neplatí pre dodávky </w:t>
      </w:r>
      <w:proofErr w:type="spellStart"/>
      <w:r>
        <w:rPr>
          <w:rStyle w:val="Marker"/>
          <w:color w:val="000000" w:themeColor="text1"/>
        </w:rPr>
        <w:t>dusitanu</w:t>
      </w:r>
      <w:proofErr w:type="spellEnd"/>
      <w:r>
        <w:rPr>
          <w:rStyle w:val="Marker"/>
          <w:color w:val="000000" w:themeColor="text1"/>
        </w:rPr>
        <w:t xml:space="preserve"> sodného a draselného pre podniky, ktoré vyrábajú zmesi z </w:t>
      </w:r>
      <w:proofErr w:type="spellStart"/>
      <w:r>
        <w:rPr>
          <w:rStyle w:val="Marker"/>
          <w:color w:val="000000" w:themeColor="text1"/>
        </w:rPr>
        <w:t>dusitanu</w:t>
      </w:r>
      <w:proofErr w:type="spellEnd"/>
      <w:r>
        <w:rPr>
          <w:rStyle w:val="Marker"/>
          <w:color w:val="000000" w:themeColor="text1"/>
        </w:rPr>
        <w:t xml:space="preserve"> sodného a draselného s kuchynskou soľou, </w:t>
      </w:r>
      <w:proofErr w:type="spellStart"/>
      <w:r>
        <w:rPr>
          <w:rStyle w:val="Marker"/>
          <w:color w:val="000000" w:themeColor="text1"/>
        </w:rPr>
        <w:t>jodidovanou</w:t>
      </w:r>
      <w:proofErr w:type="spellEnd"/>
      <w:r>
        <w:rPr>
          <w:rStyle w:val="Marker"/>
          <w:color w:val="000000" w:themeColor="text1"/>
        </w:rPr>
        <w:t xml:space="preserve"> kuchynskou soľou alebo náhradou kuchynskej soli (</w:t>
      </w:r>
      <w:proofErr w:type="spellStart"/>
      <w:r>
        <w:rPr>
          <w:rStyle w:val="Marker"/>
          <w:color w:val="000000" w:themeColor="text1"/>
        </w:rPr>
        <w:t>dusitanová</w:t>
      </w:r>
      <w:proofErr w:type="spellEnd"/>
      <w:r>
        <w:rPr>
          <w:rStyle w:val="Marker"/>
          <w:color w:val="000000" w:themeColor="text1"/>
        </w:rPr>
        <w:t xml:space="preserve"> soliaca zmes).</w:t>
      </w:r>
    </w:p>
    <w:p w14:paraId="2B4F2DC3" w14:textId="77777777" w:rsidR="004B1EC2" w:rsidRPr="004B1EC2" w:rsidRDefault="004B1EC2" w:rsidP="009F6A32">
      <w:pPr>
        <w:pStyle w:val="JuristischerAbsatznummeriert"/>
        <w:keepNext/>
        <w:keepLines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Na výrobu </w:t>
      </w:r>
      <w:proofErr w:type="spellStart"/>
      <w:r>
        <w:rPr>
          <w:rStyle w:val="Marker"/>
          <w:color w:val="000000" w:themeColor="text1"/>
        </w:rPr>
        <w:t>dusitanovej</w:t>
      </w:r>
      <w:proofErr w:type="spellEnd"/>
      <w:r>
        <w:rPr>
          <w:rStyle w:val="Marker"/>
          <w:color w:val="000000" w:themeColor="text1"/>
        </w:rPr>
        <w:t xml:space="preserve"> soliacej zmesi je potrebné povolenie od príslušného úradu. Povolenie sa smie udeliť len v tom prípade, keď žiadateľ:</w:t>
      </w:r>
    </w:p>
    <w:p w14:paraId="179B4F6F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je spoľahlivý a</w:t>
      </w:r>
    </w:p>
    <w:p w14:paraId="3C4314A4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disponuje zariadeniami a pomocnými prostriedkami potrebnými na výrobu </w:t>
      </w:r>
      <w:proofErr w:type="spellStart"/>
      <w:r>
        <w:rPr>
          <w:rStyle w:val="Marker"/>
          <w:color w:val="000000" w:themeColor="text1"/>
        </w:rPr>
        <w:t>dusitanovej</w:t>
      </w:r>
      <w:proofErr w:type="spellEnd"/>
      <w:r>
        <w:rPr>
          <w:rStyle w:val="Marker"/>
          <w:color w:val="000000" w:themeColor="text1"/>
        </w:rPr>
        <w:t xml:space="preserve"> soliacej zmesi v zmysle predpisov.</w:t>
      </w:r>
    </w:p>
    <w:p w14:paraId="747B9DB5" w14:textId="77777777" w:rsidR="004B1EC2" w:rsidRPr="004B1EC2" w:rsidRDefault="004B1EC2" w:rsidP="009F6A32">
      <w:pPr>
        <w:pStyle w:val="JuristischerAbsatzFolgeabsatz"/>
        <w:rPr>
          <w:rStyle w:val="Marker"/>
          <w:color w:val="000000" w:themeColor="text1"/>
        </w:rPr>
      </w:pPr>
      <w:proofErr w:type="spellStart"/>
      <w:r>
        <w:rPr>
          <w:rStyle w:val="Marker"/>
          <w:color w:val="000000" w:themeColor="text1"/>
        </w:rPr>
        <w:t>Dusitanová</w:t>
      </w:r>
      <w:proofErr w:type="spellEnd"/>
      <w:r>
        <w:rPr>
          <w:rStyle w:val="Marker"/>
          <w:color w:val="000000" w:themeColor="text1"/>
        </w:rPr>
        <w:t xml:space="preserve"> soliaca zmes sa smie vyrábať len v priestoroch, ktoré sú určené výlučne na tento účel.</w:t>
      </w:r>
    </w:p>
    <w:p w14:paraId="455E298E" w14:textId="77777777" w:rsidR="004B1EC2" w:rsidRPr="004B1EC2" w:rsidRDefault="004B1EC2" w:rsidP="009F6A32">
      <w:pPr>
        <w:pStyle w:val="ParagraphBezeichner"/>
        <w:keepLines/>
        <w:numPr>
          <w:ilvl w:val="1"/>
          <w:numId w:val="5"/>
        </w:numPr>
        <w:rPr>
          <w:color w:val="000000" w:themeColor="text1"/>
        </w:rPr>
      </w:pPr>
    </w:p>
    <w:p w14:paraId="486D0FB7" w14:textId="77777777" w:rsidR="004B1EC2" w:rsidRPr="004B1EC2" w:rsidRDefault="004B1EC2" w:rsidP="009F6A32">
      <w:pPr>
        <w:pStyle w:val="Paragraph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Označovanie</w:t>
      </w:r>
    </w:p>
    <w:p w14:paraId="1B00C53C" w14:textId="77777777" w:rsidR="004B1EC2" w:rsidRPr="004B1EC2" w:rsidRDefault="004B1EC2" w:rsidP="009F6A32">
      <w:pPr>
        <w:pStyle w:val="JuristischerAbsatznummeriert"/>
        <w:numPr>
          <w:ilvl w:val="2"/>
          <w:numId w:val="5"/>
        </w:numPr>
        <w:rPr>
          <w:color w:val="000000" w:themeColor="text1"/>
        </w:rPr>
      </w:pPr>
      <w:r>
        <w:rPr>
          <w:rStyle w:val="Marker"/>
          <w:color w:val="000000" w:themeColor="text1"/>
        </w:rPr>
        <w:t>Nebalené potraviny podľa § 2 bodu 3, ktoré nie sú určené na samostatnú obsluhu a nebalené potraviny podľa § 2 bodu 1 a 2 môže podľa článku 8 odseku 1 alebo odseku 4 druhej vety nariadenia (EÚ) č. 1169/2011 zodpovedná osoba na účely dodania konečnému spotrebiteľovi alebo zariadeniu spoločného stravovania uviesť na trh alebo zodpovedná osoba v zmysle článku 8 odseku 3 nariadenia (EÚ) č. 1169/2011 dodať len vtedy, keď prídavné látky v potravinách použité pri výrobe boli označené nasledujúcimi údajmi spôsobom uvedeným v odseku 2:</w:t>
      </w:r>
    </w:p>
    <w:p w14:paraId="079B5BE7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potravín s farbivami údajom „s farbivom“,</w:t>
      </w:r>
    </w:p>
    <w:p w14:paraId="6E215CDF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potravín s prídavnými látkami používanými na konzerváciu údajom „s konzervačnou látkou“ alebo „konzervované“,</w:t>
      </w:r>
    </w:p>
    <w:p w14:paraId="10F4BA72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potravín s prídavnými látkami používanými ako antioxidačný prostriedok údajom „s antioxidačným prostriedkom“,</w:t>
      </w:r>
    </w:p>
    <w:p w14:paraId="17A15C64" w14:textId="77777777" w:rsidR="004B1EC2" w:rsidRPr="004B1EC2" w:rsidRDefault="004B1EC2" w:rsidP="009F6A32">
      <w:pPr>
        <w:pStyle w:val="NummerierungStufe1"/>
        <w:keepNext/>
        <w:keepLines/>
        <w:numPr>
          <w:ilvl w:val="3"/>
          <w:numId w:val="5"/>
        </w:numPr>
        <w:rPr>
          <w:color w:val="000000" w:themeColor="text1"/>
        </w:rPr>
      </w:pPr>
      <w:r>
        <w:rPr>
          <w:rStyle w:val="Marker"/>
          <w:color w:val="000000" w:themeColor="text1"/>
        </w:rPr>
        <w:t xml:space="preserve">v prípade potravín s </w:t>
      </w:r>
      <w:proofErr w:type="spellStart"/>
      <w:r>
        <w:rPr>
          <w:rStyle w:val="Marker"/>
          <w:color w:val="000000" w:themeColor="text1"/>
        </w:rPr>
        <w:t>dusitanom</w:t>
      </w:r>
      <w:proofErr w:type="spellEnd"/>
      <w:r>
        <w:rPr>
          <w:rStyle w:val="Marker"/>
          <w:color w:val="000000" w:themeColor="text1"/>
        </w:rPr>
        <w:t xml:space="preserve"> alebo </w:t>
      </w:r>
      <w:proofErr w:type="spellStart"/>
      <w:r>
        <w:rPr>
          <w:rStyle w:val="Marker"/>
          <w:color w:val="000000" w:themeColor="text1"/>
        </w:rPr>
        <w:t>dusitanovou</w:t>
      </w:r>
      <w:proofErr w:type="spellEnd"/>
      <w:r>
        <w:rPr>
          <w:rStyle w:val="Marker"/>
          <w:color w:val="000000" w:themeColor="text1"/>
        </w:rPr>
        <w:t xml:space="preserve"> soliacou zmesou sa údaje v zmysle bodov 2 a 3 môžu nahradiť týmito údajmi:</w:t>
      </w:r>
    </w:p>
    <w:p w14:paraId="24622BEA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pre potraviny s </w:t>
      </w:r>
      <w:proofErr w:type="spellStart"/>
      <w:r>
        <w:rPr>
          <w:rStyle w:val="Marker"/>
          <w:color w:val="000000" w:themeColor="text1"/>
        </w:rPr>
        <w:t>dusitanovou</w:t>
      </w:r>
      <w:proofErr w:type="spellEnd"/>
      <w:r>
        <w:rPr>
          <w:rStyle w:val="Marker"/>
          <w:color w:val="000000" w:themeColor="text1"/>
        </w:rPr>
        <w:t xml:space="preserve"> soliacou zmesou údajom „s </w:t>
      </w:r>
      <w:proofErr w:type="spellStart"/>
      <w:r>
        <w:rPr>
          <w:rStyle w:val="Marker"/>
          <w:color w:val="000000" w:themeColor="text1"/>
        </w:rPr>
        <w:t>dusitanovou</w:t>
      </w:r>
      <w:proofErr w:type="spellEnd"/>
      <w:r>
        <w:rPr>
          <w:rStyle w:val="Marker"/>
          <w:color w:val="000000" w:themeColor="text1"/>
        </w:rPr>
        <w:t xml:space="preserve"> soliacou zmesou“, </w:t>
      </w:r>
    </w:p>
    <w:p w14:paraId="653B83B3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pre potraviny s </w:t>
      </w:r>
      <w:proofErr w:type="spellStart"/>
      <w:r>
        <w:rPr>
          <w:rStyle w:val="Marker"/>
          <w:color w:val="000000" w:themeColor="text1"/>
        </w:rPr>
        <w:t>dusitanom</w:t>
      </w:r>
      <w:proofErr w:type="spellEnd"/>
      <w:r>
        <w:rPr>
          <w:rStyle w:val="Marker"/>
          <w:color w:val="000000" w:themeColor="text1"/>
        </w:rPr>
        <w:t xml:space="preserve"> sodným alebo draselným, aj zmiešané, údajom „s </w:t>
      </w:r>
      <w:proofErr w:type="spellStart"/>
      <w:r>
        <w:rPr>
          <w:rStyle w:val="Marker"/>
          <w:color w:val="000000" w:themeColor="text1"/>
        </w:rPr>
        <w:t>dusitanom</w:t>
      </w:r>
      <w:proofErr w:type="spellEnd"/>
      <w:r>
        <w:rPr>
          <w:rStyle w:val="Marker"/>
          <w:color w:val="000000" w:themeColor="text1"/>
        </w:rPr>
        <w:t>“ a</w:t>
      </w:r>
    </w:p>
    <w:p w14:paraId="3738661C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pre potraviny s </w:t>
      </w:r>
      <w:proofErr w:type="spellStart"/>
      <w:r>
        <w:rPr>
          <w:rStyle w:val="Marker"/>
          <w:color w:val="000000" w:themeColor="text1"/>
        </w:rPr>
        <w:t>dusitanovou</w:t>
      </w:r>
      <w:proofErr w:type="spellEnd"/>
      <w:r>
        <w:rPr>
          <w:rStyle w:val="Marker"/>
          <w:color w:val="000000" w:themeColor="text1"/>
        </w:rPr>
        <w:t xml:space="preserve"> soliacou zmesou a s </w:t>
      </w:r>
      <w:proofErr w:type="spellStart"/>
      <w:r>
        <w:rPr>
          <w:rStyle w:val="Marker"/>
          <w:color w:val="000000" w:themeColor="text1"/>
        </w:rPr>
        <w:t>dusitanom</w:t>
      </w:r>
      <w:proofErr w:type="spellEnd"/>
      <w:r>
        <w:rPr>
          <w:rStyle w:val="Marker"/>
          <w:color w:val="000000" w:themeColor="text1"/>
        </w:rPr>
        <w:t xml:space="preserve"> sodným alebo draselným, aj zmiešané, údajom „s </w:t>
      </w:r>
      <w:proofErr w:type="spellStart"/>
      <w:r>
        <w:rPr>
          <w:rStyle w:val="Marker"/>
          <w:color w:val="000000" w:themeColor="text1"/>
        </w:rPr>
        <w:t>dusitanovou</w:t>
      </w:r>
      <w:proofErr w:type="spellEnd"/>
      <w:r>
        <w:rPr>
          <w:rStyle w:val="Marker"/>
          <w:color w:val="000000" w:themeColor="text1"/>
        </w:rPr>
        <w:t xml:space="preserve"> soliacou zmesou a </w:t>
      </w:r>
      <w:proofErr w:type="spellStart"/>
      <w:r>
        <w:rPr>
          <w:rStyle w:val="Marker"/>
          <w:color w:val="000000" w:themeColor="text1"/>
        </w:rPr>
        <w:t>dusitanom</w:t>
      </w:r>
      <w:proofErr w:type="spellEnd"/>
      <w:r>
        <w:rPr>
          <w:rStyle w:val="Marker"/>
          <w:color w:val="000000" w:themeColor="text1"/>
        </w:rPr>
        <w:t>“,</w:t>
      </w:r>
    </w:p>
    <w:p w14:paraId="09B21239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potravín s prídavnými látkami používanými ako zvýrazňovač chuti údajom „so zvýrazňovačom chuti“,</w:t>
      </w:r>
    </w:p>
    <w:p w14:paraId="0F71C437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prípade olív s </w:t>
      </w:r>
      <w:proofErr w:type="spellStart"/>
      <w:r>
        <w:rPr>
          <w:rStyle w:val="Marker"/>
          <w:color w:val="000000" w:themeColor="text1"/>
        </w:rPr>
        <w:t>glukonátom</w:t>
      </w:r>
      <w:proofErr w:type="spellEnd"/>
      <w:r>
        <w:rPr>
          <w:rStyle w:val="Marker"/>
          <w:color w:val="000000" w:themeColor="text1"/>
        </w:rPr>
        <w:t xml:space="preserve"> železnatým (E 579) alebo laktátom železnatým (E 585) údajom „stmavnuté“,</w:t>
      </w:r>
    </w:p>
    <w:p w14:paraId="1A812B9A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čerstvého ovocia a zeleniny s prídavnými látkami s číslami E 445, E 471, E 473, E 474, E 901 až E 905, a E 914, ktoré slúžia na povrchovú úpravu, údajom „voskované“,</w:t>
      </w:r>
    </w:p>
    <w:p w14:paraId="68728092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mäsových výrobkov s prídavnými látkami s číslami E 338 až E 341, E 343 a E 450 až E 452 údajom „s fosfátom“,</w:t>
      </w:r>
    </w:p>
    <w:p w14:paraId="0BBB41C6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lastRenderedPageBreak/>
        <w:t>v prípade potravín so sladidlami s výnimkou stolových sladidiel upozornením „so sladidlom/sladidlami“,</w:t>
      </w:r>
    </w:p>
    <w:p w14:paraId="29D70F84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stolových sladidiel upozornením „na báze ...“ doplnené označením použitého sladidla,</w:t>
      </w:r>
    </w:p>
    <w:p w14:paraId="3A7AF27A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prípade potravín s </w:t>
      </w:r>
      <w:proofErr w:type="spellStart"/>
      <w:r>
        <w:rPr>
          <w:rStyle w:val="Marker"/>
          <w:color w:val="000000" w:themeColor="text1"/>
        </w:rPr>
        <w:t>aspartámom</w:t>
      </w:r>
      <w:proofErr w:type="spellEnd"/>
      <w:r>
        <w:rPr>
          <w:rStyle w:val="Marker"/>
          <w:color w:val="000000" w:themeColor="text1"/>
        </w:rPr>
        <w:t xml:space="preserve"> (E 951) alebo so soľou </w:t>
      </w:r>
      <w:proofErr w:type="spellStart"/>
      <w:r>
        <w:rPr>
          <w:rStyle w:val="Marker"/>
          <w:color w:val="000000" w:themeColor="text1"/>
        </w:rPr>
        <w:t>aspartamu-acesulfamu</w:t>
      </w:r>
      <w:proofErr w:type="spellEnd"/>
      <w:r>
        <w:rPr>
          <w:rStyle w:val="Marker"/>
          <w:color w:val="000000" w:themeColor="text1"/>
        </w:rPr>
        <w:t xml:space="preserve"> (E 962) upozornením „obsahuje zdroj </w:t>
      </w:r>
      <w:proofErr w:type="spellStart"/>
      <w:r>
        <w:rPr>
          <w:rStyle w:val="Marker"/>
          <w:color w:val="000000" w:themeColor="text1"/>
        </w:rPr>
        <w:t>fenylalanínu</w:t>
      </w:r>
      <w:proofErr w:type="spellEnd"/>
      <w:r>
        <w:rPr>
          <w:rStyle w:val="Marker"/>
          <w:color w:val="000000" w:themeColor="text1"/>
        </w:rPr>
        <w:t>“,</w:t>
      </w:r>
    </w:p>
    <w:p w14:paraId="19B4FCA7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prípade potravín s viac ako 10 % pridaných viacsýtnych alkoholov s číslami E 420, E 421, E 953 a E 965 až E 968 upozornením „nadmerná konzumácia môže vyvolať </w:t>
      </w:r>
      <w:proofErr w:type="spellStart"/>
      <w:r>
        <w:rPr>
          <w:rStyle w:val="Marker"/>
          <w:color w:val="000000" w:themeColor="text1"/>
        </w:rPr>
        <w:t>laxatívne</w:t>
      </w:r>
      <w:proofErr w:type="spellEnd"/>
      <w:r>
        <w:rPr>
          <w:rStyle w:val="Marker"/>
          <w:color w:val="000000" w:themeColor="text1"/>
        </w:rPr>
        <w:t xml:space="preserve"> účinky“.</w:t>
      </w:r>
    </w:p>
    <w:p w14:paraId="4F4D4D56" w14:textId="77777777" w:rsidR="004B1EC2" w:rsidRPr="004B1EC2" w:rsidRDefault="004B1EC2" w:rsidP="009F6A32">
      <w:pPr>
        <w:pStyle w:val="JuristischerAbsatznummeriert"/>
        <w:keepNext/>
        <w:keepLines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Je potrebné uvádzať údaje podľa odseku 1:</w:t>
      </w:r>
    </w:p>
    <w:p w14:paraId="639CBEB2" w14:textId="55827F43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súlade s článkom 12 odsekom 2 nariadenia (EÚ) č. 1169/2011 alebo § 4 odsekom 3 a 4 vykonávacieho nariadenia o poskytovaní informácií o potravinách z 5. júla 2017 (Spolkový vestník I s. 2272), ktoré bolo naposledy zmenené článkom 1 nariadenia z 27. októbra 2020 (Spolkový vestník I, s. 2268), </w:t>
      </w:r>
    </w:p>
    <w:p w14:paraId="0F4CA66E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ak sú údaje podľa § 4 odseku 2 vykonávacieho nariadenia o poskytovaní informácií o potravinách záväzné, rovnakým spôsobom prostredníctvom identického média, a </w:t>
      </w:r>
    </w:p>
    <w:p w14:paraId="0A9995CB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nebalených potravín ponúkaných na predaj prostredníctvom technológií diaľkovej komunikácie, podľa článku 14 odseku 1 nariadenia (EÚ) č. 1169/2011.</w:t>
      </w:r>
    </w:p>
    <w:p w14:paraId="41143954" w14:textId="77777777" w:rsidR="004B1EC2" w:rsidRPr="004B1EC2" w:rsidRDefault="004B1EC2" w:rsidP="009F6A32">
      <w:pPr>
        <w:pStyle w:val="JuristischerAbsatznummeriert"/>
        <w:keepNext/>
        <w:keepLines/>
        <w:numPr>
          <w:ilvl w:val="2"/>
          <w:numId w:val="5"/>
        </w:numPr>
        <w:rPr>
          <w:color w:val="000000" w:themeColor="text1"/>
        </w:rPr>
      </w:pPr>
      <w:r>
        <w:rPr>
          <w:rStyle w:val="Marker"/>
          <w:color w:val="000000" w:themeColor="text1"/>
        </w:rPr>
        <w:t>Údaje podľa odseku 1 bodov 1 až 8 sa môžu vynechať:</w:t>
      </w:r>
    </w:p>
    <w:p w14:paraId="3FE82847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prípade potravín so zoznamom prísad, ktorý spĺňa požiadavky na údaje podľa článku 9 odseku 1 písmena b) v spojení s článkom 18 nariadenia (EÚ) č. 1169/2011, </w:t>
      </w:r>
    </w:p>
    <w:p w14:paraId="485E00B0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prípade potravín, ak boli uvedené všetky prídavné látky v potravinách použité pri ich výrobe, v zmysle prílohy VII časti C nariadenia (EÚ) č. 1169/2011, s označením kategórie, po ktorom nasleduje ich špecifický názov alebo číslo E formou vývesky na predajnom mieste, formou písomného záznamu alebo v elektronických informačných ponukách poskytnutých prevádzkovateľom potravinárskeho podniku, ktoré sú pre konečného spotrebiteľa prístupné priamo alebo veľmi ľahko; na písomný záznam alebo na elektronické informačné ponuky sa musí upozorniť na potravinách alebo formou vývesky, alebo </w:t>
      </w:r>
    </w:p>
    <w:p w14:paraId="594D320F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potravín s prídavnými látkami, ktoré podľa článku 20 nariadenia (EÚ) č. 1169/2011 nemusia byť uvádzané v zozname prísad.</w:t>
      </w:r>
    </w:p>
    <w:p w14:paraId="0186464A" w14:textId="77777777" w:rsidR="004B1EC2" w:rsidRPr="004B1EC2" w:rsidRDefault="004B1EC2" w:rsidP="009F6A32">
      <w:pPr>
        <w:pStyle w:val="JuristischerAbsatznummeriert"/>
        <w:keepNext/>
        <w:keepLines/>
        <w:numPr>
          <w:ilvl w:val="2"/>
          <w:numId w:val="5"/>
        </w:numPr>
        <w:rPr>
          <w:color w:val="000000" w:themeColor="text1"/>
        </w:rPr>
      </w:pPr>
      <w:r>
        <w:rPr>
          <w:rStyle w:val="Marker"/>
          <w:color w:val="000000" w:themeColor="text1"/>
        </w:rPr>
        <w:t>Balené stolové sladidlá sa konečným spotrebiteľom môžu poskytnúť len vtedy, keď:</w:t>
      </w:r>
    </w:p>
    <w:p w14:paraId="17433A62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článku 23 odseku 2 nariadenia (ES) č. 1333/2008 ich názov, aj v spojení s článkom 23 odsekom 5, obsahuje tam uvedené údaje, a</w:t>
      </w:r>
    </w:p>
    <w:p w14:paraId="09238F9B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prípade článku 23 odseku 3 nariadenia (ES) č. 1333/2008 ich označenie, aj v spojení s článkom 23 odsekom 5, obsahuje tam uvedené údaje.</w:t>
      </w:r>
    </w:p>
    <w:p w14:paraId="3448EFA9" w14:textId="77777777" w:rsidR="004B1EC2" w:rsidRPr="004B1EC2" w:rsidRDefault="004B1EC2" w:rsidP="009F6A32">
      <w:pPr>
        <w:pStyle w:val="JuristischerAbsatznummeriert"/>
        <w:numPr>
          <w:ilvl w:val="2"/>
          <w:numId w:val="5"/>
        </w:numPr>
        <w:rPr>
          <w:color w:val="000000" w:themeColor="text1"/>
        </w:rPr>
      </w:pPr>
      <w:r>
        <w:rPr>
          <w:rStyle w:val="Marker"/>
          <w:color w:val="000000" w:themeColor="text1"/>
        </w:rPr>
        <w:t xml:space="preserve">Pre označenie balených nápojov s obsahom alkoholu viac ako 1,2 % </w:t>
      </w:r>
      <w:proofErr w:type="spellStart"/>
      <w:r>
        <w:rPr>
          <w:rStyle w:val="Marker"/>
          <w:color w:val="000000" w:themeColor="text1"/>
        </w:rPr>
        <w:t>obj</w:t>
      </w:r>
      <w:proofErr w:type="spellEnd"/>
      <w:r>
        <w:rPr>
          <w:rStyle w:val="Marker"/>
          <w:color w:val="000000" w:themeColor="text1"/>
        </w:rPr>
        <w:t>. analogicky platí odsek 1 bod 1 až 3 za predpokladu, že je potrebné uviesť údaje v zmysle článku 12 odseku 2 nariadenia (EÚ) č. 1169/2011.</w:t>
      </w:r>
    </w:p>
    <w:p w14:paraId="6D1EE705" w14:textId="77777777" w:rsidR="004B1EC2" w:rsidRPr="004B1EC2" w:rsidRDefault="004B1EC2" w:rsidP="009F6A32">
      <w:pPr>
        <w:pStyle w:val="JuristischerAbsatznummeriert"/>
        <w:keepNext/>
        <w:keepLines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Pre čerstvé ovocie a zeleninu,</w:t>
      </w:r>
    </w:p>
    <w:p w14:paraId="55918AFC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ktoré sa ponúkajú bez obalu v zmysle § 2 bodu 3 a na samostatnú obsluhu alebo sa ponúkajú balené a</w:t>
      </w:r>
    </w:p>
    <w:p w14:paraId="4B8DD7D0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pre ktoré nie je v zmysle článku 19 odseku 1 písmena a) nariadenia (EÚ) č. 1169/2011 predpísaný a dobrovoľne uvádzaný zoznam prísad, </w:t>
      </w:r>
    </w:p>
    <w:p w14:paraId="1B9D207B" w14:textId="77777777" w:rsidR="004B1EC2" w:rsidRPr="004B1EC2" w:rsidRDefault="004B1EC2" w:rsidP="009F6A32">
      <w:pPr>
        <w:pStyle w:val="JuristischerAbsatzFolgeabsatz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platí odsek 1 bod 7 analogicky za predpokladu, že údaje podľa článku 12 odseku 2 nariadenia (EÚ) č. 1169/2011 je potrebné uvádzať.</w:t>
      </w:r>
    </w:p>
    <w:p w14:paraId="75F3C0F5" w14:textId="77777777" w:rsidR="004B1EC2" w:rsidRPr="004B1EC2" w:rsidRDefault="004B1EC2" w:rsidP="009F6A32">
      <w:pPr>
        <w:pStyle w:val="ParagraphBezeichner"/>
        <w:keepLines/>
        <w:numPr>
          <w:ilvl w:val="1"/>
          <w:numId w:val="5"/>
        </w:numPr>
        <w:rPr>
          <w:color w:val="000000" w:themeColor="text1"/>
        </w:rPr>
      </w:pPr>
    </w:p>
    <w:p w14:paraId="233E72A3" w14:textId="77777777" w:rsidR="004B1EC2" w:rsidRPr="004B1EC2" w:rsidRDefault="004B1EC2" w:rsidP="009F6A32">
      <w:pPr>
        <w:pStyle w:val="Paragraph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Trestné činy</w:t>
      </w:r>
    </w:p>
    <w:p w14:paraId="2DC0A5F7" w14:textId="77777777" w:rsidR="004B1EC2" w:rsidRPr="004B1EC2" w:rsidRDefault="004B1EC2" w:rsidP="009F6A32">
      <w:pPr>
        <w:pStyle w:val="JuristischerAbsatznummeriert"/>
        <w:keepNext/>
        <w:keepLines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Podľa § 59 odseku 1 bodu 21 písmena a) zákonníka o potravinách a krmivách bude potrestaný ten, kto: </w:t>
      </w:r>
    </w:p>
    <w:p w14:paraId="52ABCAE6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 rozpore s § 4 odsekom 1 prvou vetou dodáva, uchováva alebo skladuje </w:t>
      </w:r>
      <w:proofErr w:type="spellStart"/>
      <w:r>
        <w:rPr>
          <w:rStyle w:val="Marker"/>
          <w:color w:val="000000" w:themeColor="text1"/>
        </w:rPr>
        <w:t>dusitany</w:t>
      </w:r>
      <w:proofErr w:type="spellEnd"/>
      <w:r>
        <w:rPr>
          <w:rStyle w:val="Marker"/>
          <w:color w:val="000000" w:themeColor="text1"/>
        </w:rPr>
        <w:t>,</w:t>
      </w:r>
    </w:p>
    <w:p w14:paraId="2393AF0D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bez povolenia v zmysle § 4 odseku 2 prvej vety vyrába </w:t>
      </w:r>
      <w:proofErr w:type="spellStart"/>
      <w:r>
        <w:rPr>
          <w:rStyle w:val="Marker"/>
          <w:color w:val="000000" w:themeColor="text1"/>
        </w:rPr>
        <w:t>dusitanovú</w:t>
      </w:r>
      <w:proofErr w:type="spellEnd"/>
      <w:r>
        <w:rPr>
          <w:rStyle w:val="Marker"/>
          <w:color w:val="000000" w:themeColor="text1"/>
        </w:rPr>
        <w:t xml:space="preserve"> soliacu zmes alebo</w:t>
      </w:r>
    </w:p>
    <w:p w14:paraId="73AF42DC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 rozpore s § 4 odsekom 2 treťou vetou vyrába </w:t>
      </w:r>
      <w:proofErr w:type="spellStart"/>
      <w:r>
        <w:rPr>
          <w:rStyle w:val="Marker"/>
          <w:color w:val="000000" w:themeColor="text1"/>
        </w:rPr>
        <w:t>dusitanovú</w:t>
      </w:r>
      <w:proofErr w:type="spellEnd"/>
      <w:r>
        <w:rPr>
          <w:rStyle w:val="Marker"/>
          <w:color w:val="000000" w:themeColor="text1"/>
        </w:rPr>
        <w:t xml:space="preserve"> soliacu zmes.</w:t>
      </w:r>
    </w:p>
    <w:p w14:paraId="25A4FA85" w14:textId="77777777" w:rsidR="004B1EC2" w:rsidRPr="004B1EC2" w:rsidRDefault="004B1EC2" w:rsidP="009F6A32">
      <w:pPr>
        <w:pStyle w:val="JuristischerAbsatznummeriert"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Podľa § 58 odseku 3 bodu 2, odsekov 4 až 6 zákonníka o potravinách a krmivách bude potrestaný ten, kto úmyselne alebo z nedbanlivosti, v rozpore s článkom 5 v spojení s článkom 4 odsekom 5 v spojení s článkom 14 v spojení s prílohou II časťou A odsekom 2 bodom 1 nariadenia Európskeho parlamentu a Rady (ES) č. 1333/2008 zo 16. decembra 2008 o prídavných látkach v potravinách (Ú. v. ES L 354, 31.12.2008, s. 16; L 105, 27.4.2010, s. 114; L 322, 21.11.2012, s. 8; L 138, 24.5.2013, s. 20; L 123, 19.5.2015, s. 122; L 214, 13.8.2015, s. 30; L 165, 23.6.2016, s. 24; L 282, 19.10.2016, s. 84; L 82, 26.3.2018, s. 18; L 60, 28.2.2019, s. 35), naposledy zmeneného a doplnené nariadením (EÚ) 2020/771 (Ú. v. EÚ L 184, 12.6.2020, s. 25), uvedie do obehu</w:t>
      </w:r>
    </w:p>
    <w:p w14:paraId="452B78E3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prídavnú látku v potravinách, ktorá nezodpovedá špecifikáciám uvedeným v prílohe k nariadeniu Komisie (EÚ) č. 231/2012 z 9. marca 2012, ktorým sa ustanovujú špecifikácie prídavných látok uvedených v prílohách II a III k nariadeniu Európskeho parlamentu a Rady (ES) č. 1333/2008 (Ú. v. ES L 83, 22.3.2012, s. 1; L 189, 14.7.2016, s. 59; L 292, 27.10.2016, s. 50), naposledy zmeneného a doplneného nariadením (EÚ) 2020/771 (Ú. v. EÚ L 184, 12.6.2020, s. 25), </w:t>
      </w:r>
    </w:p>
    <w:p w14:paraId="2FC97BA0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potravinu, ktorá obsahuje prídavnú látku nezodpovedajúcu stanoveným špecifikáciám uvedeným v prílohe k nariadeniu (EÚ) č. 231/2012, alebo</w:t>
      </w:r>
    </w:p>
    <w:p w14:paraId="5F9876D3" w14:textId="77777777" w:rsidR="004B1EC2" w:rsidRPr="004B1EC2" w:rsidRDefault="004B1EC2" w:rsidP="009F6A32">
      <w:pPr>
        <w:pStyle w:val="NummerierungStufe2"/>
        <w:keepNext/>
        <w:keepLines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color w:val="000000" w:themeColor="text1"/>
        </w:rPr>
      </w:pPr>
      <w:r>
        <w:rPr>
          <w:rStyle w:val="Marker"/>
          <w:color w:val="000000" w:themeColor="text1"/>
        </w:rPr>
        <w:t xml:space="preserve">v spojení s poznámkou v prílohe k nariadeniu (EÚ) č. 231/2012 </w:t>
      </w:r>
    </w:p>
    <w:p w14:paraId="7713645A" w14:textId="77777777" w:rsidR="004B1EC2" w:rsidRPr="004B1EC2" w:rsidRDefault="004B1EC2" w:rsidP="009F6A32">
      <w:pPr>
        <w:pStyle w:val="NummerierungStufe3"/>
        <w:numPr>
          <w:ilvl w:val="5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prídavnú látku v potravinách, ktorá bola sterilizovaná pri použití </w:t>
      </w:r>
      <w:proofErr w:type="spellStart"/>
      <w:r>
        <w:rPr>
          <w:rStyle w:val="Marker"/>
          <w:color w:val="000000" w:themeColor="text1"/>
        </w:rPr>
        <w:t>etylénoxidu</w:t>
      </w:r>
      <w:proofErr w:type="spellEnd"/>
      <w:r>
        <w:rPr>
          <w:rStyle w:val="Marker"/>
          <w:color w:val="000000" w:themeColor="text1"/>
        </w:rPr>
        <w:t>, alebo</w:t>
      </w:r>
    </w:p>
    <w:p w14:paraId="3DFDB985" w14:textId="77777777" w:rsidR="004B1EC2" w:rsidRPr="004B1EC2" w:rsidRDefault="004B1EC2" w:rsidP="009F6A32">
      <w:pPr>
        <w:pStyle w:val="NummerierungStufe3"/>
        <w:numPr>
          <w:ilvl w:val="5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potravinu, ktorá obsahuje prídavnú látku sterilizovanú pri použití </w:t>
      </w:r>
      <w:proofErr w:type="spellStart"/>
      <w:r>
        <w:rPr>
          <w:rStyle w:val="Marker"/>
          <w:color w:val="000000" w:themeColor="text1"/>
        </w:rPr>
        <w:t>etylénoxidu</w:t>
      </w:r>
      <w:proofErr w:type="spellEnd"/>
      <w:r>
        <w:rPr>
          <w:rStyle w:val="Marker"/>
          <w:color w:val="000000" w:themeColor="text1"/>
        </w:rPr>
        <w:t>.</w:t>
      </w:r>
    </w:p>
    <w:p w14:paraId="59233171" w14:textId="77777777" w:rsidR="004B1EC2" w:rsidRPr="004B1EC2" w:rsidRDefault="004B1EC2" w:rsidP="009F6A32">
      <w:pPr>
        <w:pStyle w:val="ParagraphBezeichner"/>
        <w:keepLines/>
        <w:numPr>
          <w:ilvl w:val="1"/>
          <w:numId w:val="5"/>
        </w:numPr>
        <w:rPr>
          <w:color w:val="000000" w:themeColor="text1"/>
        </w:rPr>
      </w:pPr>
      <w:bookmarkStart w:id="0" w:name="_GoBack"/>
      <w:bookmarkEnd w:id="0"/>
    </w:p>
    <w:p w14:paraId="362CAAB9" w14:textId="77777777" w:rsidR="004B1EC2" w:rsidRPr="004B1EC2" w:rsidRDefault="004B1EC2" w:rsidP="009F6A32">
      <w:pPr>
        <w:pStyle w:val="Paragraph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Priestupky</w:t>
      </w:r>
    </w:p>
    <w:p w14:paraId="6A9E398C" w14:textId="77777777" w:rsidR="004B1EC2" w:rsidRPr="004B1EC2" w:rsidRDefault="004B1EC2" w:rsidP="009F6A32">
      <w:pPr>
        <w:pStyle w:val="JuristischerAbsatznummeriert"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Kto z nedbanlivosti spácha čin uvedený v § 6 odseku 1, sa v zmysle § 60 odseku 1 bodu 2 zákonníka o potravinách a krmivách dopúšťa priestupku. </w:t>
      </w:r>
    </w:p>
    <w:p w14:paraId="53128E7E" w14:textId="77777777" w:rsidR="004B1EC2" w:rsidRPr="004B1EC2" w:rsidRDefault="004B1EC2" w:rsidP="009F6A32">
      <w:pPr>
        <w:pStyle w:val="JuristischerAbsatznummeriert"/>
        <w:keepNext/>
        <w:keepLines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Priestupku sa v zmysle § 60 odseku 2 bodu 26 písmena a) zákonníka o potravinách a krmivách dopúšťa ten, kto úmyselne alebo z nedbanlivosti:</w:t>
      </w:r>
    </w:p>
    <w:p w14:paraId="09F1616D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rozpore s § 5 odsekom 1 bodom 1 až 3, aj vždy v spojení s odsekom 5, v rozpore s § 5 odsekom 1 bodom 4 až 6 alebo 7, aj v spojení s odsekom 6, alebo § 5 odsekom 1 bodom 8 až 12 uvedie do obehu alebo dodá potravinu alebo</w:t>
      </w:r>
    </w:p>
    <w:p w14:paraId="0C334A6C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rozpore s § 5 odsekom 4 dodá stolové sladidlo.</w:t>
      </w:r>
    </w:p>
    <w:p w14:paraId="26BAD113" w14:textId="525BB6CF" w:rsidR="004B1EC2" w:rsidRPr="004B1EC2" w:rsidRDefault="004B1EC2" w:rsidP="009F6A32">
      <w:pPr>
        <w:pStyle w:val="JuristischerAbsatznummeriert"/>
        <w:numPr>
          <w:ilvl w:val="2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Priestupku sa v zmysle § 60 odseku 4 bodu 2 písmena a) zákonníka o potravinách a krmivách dopúšťa ten, kto porušuje ustanovenia nariadenia (ES) č. 1333/2008 tým, že úmyselne alebo z nedbanlivosti, v rozpore s článkom 21 odsekom 1 prvou vetou, v spojení s článkom 22 odsekom 1, 2 alebo 3, alebo v rozpore s článkom 23 odsekom 1 uvedie do obehu prídavnú látku v potravinách.</w:t>
      </w:r>
    </w:p>
    <w:p w14:paraId="5B3E5922" w14:textId="01E1C201" w:rsidR="009F6A32" w:rsidRPr="009F6A3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lastRenderedPageBreak/>
        <w:t>Článok 2</w:t>
      </w:r>
    </w:p>
    <w:p w14:paraId="4BB2F49C" w14:textId="77777777" w:rsidR="004B1EC2" w:rsidRPr="004B1EC2" w:rsidRDefault="004B1EC2" w:rsidP="009F6A32">
      <w:pPr>
        <w:pStyle w:val="Artikel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Zmena nariadenia o životospráve</w:t>
      </w:r>
    </w:p>
    <w:p w14:paraId="2B5EF12B" w14:textId="77777777" w:rsidR="004B1EC2" w:rsidRPr="004B1EC2" w:rsidRDefault="004B1EC2" w:rsidP="009F6A3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Nariadenie o životospráve, v znení oznámenia z 28. apríla 2005 (Spolkový vestník I. s. 1161), naposledy zmeneného článkom 22 nariadenia z 5. júla 2017 (Spolkový vestník I s. 2272), sa mení takto:</w:t>
      </w:r>
    </w:p>
    <w:p w14:paraId="7456D90F" w14:textId="77777777" w:rsidR="004B1EC2" w:rsidRPr="004B1EC2" w:rsidRDefault="004B1EC2" w:rsidP="009F6A32">
      <w:pPr>
        <w:pStyle w:val="NummerierungStufe1"/>
        <w:keepNext/>
        <w:keepLines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§ 5 ods. 1 nadobúda znenie:</w:t>
      </w:r>
    </w:p>
    <w:p w14:paraId="42D1F781" w14:textId="77777777" w:rsidR="004B1EC2" w:rsidRPr="004B1EC2" w:rsidRDefault="004B1EC2" w:rsidP="009F6A32">
      <w:pPr>
        <w:pStyle w:val="RevisionJuristischerAbsatz"/>
        <w:tabs>
          <w:tab w:val="clear" w:pos="850"/>
          <w:tab w:val="num" w:pos="1275"/>
        </w:tabs>
        <w:ind w:left="425"/>
        <w:rPr>
          <w:color w:val="000000" w:themeColor="text1"/>
        </w:rPr>
      </w:pPr>
      <w:r w:rsidRPr="004B1EC2">
        <w:rPr>
          <w:color w:val="000000" w:themeColor="text1"/>
        </w:rPr>
        <w:fldChar w:fldCharType="begin"/>
      </w:r>
      <w:r w:rsidRPr="004B1EC2">
        <w:rPr>
          <w:color w:val="000000" w:themeColor="text1"/>
        </w:rPr>
        <w:instrText xml:space="preserve"> ADVANCE  \l 24,45  </w:instrText>
      </w:r>
      <w:r w:rsidRPr="004B1EC2">
        <w:rPr>
          <w:color w:val="000000" w:themeColor="text1"/>
        </w:rPr>
        <w:fldChar w:fldCharType="end"/>
      </w:r>
      <w:r>
        <w:rPr>
          <w:color w:val="000000" w:themeColor="text1"/>
        </w:rPr>
        <w:t>„</w:t>
      </w:r>
      <w:r>
        <w:rPr>
          <w:color w:val="000000" w:themeColor="text1"/>
        </w:rPr>
        <w:tab/>
        <w:t>Pri získavaní, výrobe a príprave dietetických potravín sa pri dodržiavaní bezprostredne platných právnych aktov Európskej únie smú pridávať látky len v súlade s týmto nariadením.“</w:t>
      </w:r>
    </w:p>
    <w:p w14:paraId="0C10EECD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§ 6 sa vypúšťa.</w:t>
      </w:r>
    </w:p>
    <w:p w14:paraId="00A5E746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§ 25 odseku 4 druhej vete sa slová „§ 9 nariadenia o povolení používať niektoré prídavné látky“ nahrádzajú slovami „§ 5 vykonávacieho nariadenia o prídavných látkach v potravinách“.</w:t>
      </w:r>
    </w:p>
    <w:p w14:paraId="77A60FC4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§ 26 odseku 3 sa vypúšťa údaj „§ 6 tretia veta,“.</w:t>
      </w:r>
    </w:p>
    <w:p w14:paraId="4CBFE78A" w14:textId="10104546" w:rsidR="009F6A32" w:rsidRPr="009F6A3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t>Článok 3</w:t>
      </w:r>
    </w:p>
    <w:p w14:paraId="7B63C747" w14:textId="77777777" w:rsidR="004B1EC2" w:rsidRPr="004B1EC2" w:rsidRDefault="004B1EC2" w:rsidP="009F6A32">
      <w:pPr>
        <w:pStyle w:val="Artikel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Zmena nariadenia o mliečnych výrobkoch</w:t>
      </w:r>
    </w:p>
    <w:p w14:paraId="3DE0F25E" w14:textId="77777777" w:rsidR="004B1EC2" w:rsidRPr="004B1EC2" w:rsidRDefault="004B1EC2" w:rsidP="009F6A3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Nariadenie o mliečnych výrobkoch z 15. júla 1970 (Spolkový vestník I s. 1150), ktoré bolo naposledy zmenené článkom 21 nariadenia z 5. júla 2017 (Spolkový vestník I s. 2272), sa mení takto:</w:t>
      </w:r>
    </w:p>
    <w:p w14:paraId="79BED87C" w14:textId="77777777" w:rsidR="004B1EC2" w:rsidRPr="00F0145F" w:rsidRDefault="004B1EC2" w:rsidP="00F0145F">
      <w:pPr>
        <w:pStyle w:val="NummerierungStufe1"/>
        <w:numPr>
          <w:ilvl w:val="3"/>
          <w:numId w:val="12"/>
        </w:numPr>
        <w:rPr>
          <w:rStyle w:val="Marker"/>
          <w:color w:val="000000" w:themeColor="text1"/>
        </w:rPr>
      </w:pPr>
      <w:r w:rsidRPr="00F0145F">
        <w:rPr>
          <w:rStyle w:val="Marker"/>
          <w:color w:val="000000" w:themeColor="text1"/>
        </w:rPr>
        <w:t>§ 3 odsek 1 druhá veta sa ruší.</w:t>
      </w:r>
    </w:p>
    <w:p w14:paraId="2984132C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§ 5 nadobúda toto znenie:</w:t>
      </w:r>
    </w:p>
    <w:p w14:paraId="4AE037DB" w14:textId="77777777" w:rsidR="004B1EC2" w:rsidRPr="004B1EC2" w:rsidRDefault="004B1EC2" w:rsidP="009F6A32">
      <w:pPr>
        <w:pStyle w:val="RevisionParagraphBezeichner"/>
        <w:keepLines/>
        <w:numPr>
          <w:ilvl w:val="1"/>
          <w:numId w:val="6"/>
        </w:numPr>
        <w:ind w:left="425"/>
        <w:rPr>
          <w:color w:val="000000" w:themeColor="text1"/>
        </w:rPr>
      </w:pPr>
      <w:r w:rsidRPr="004B1EC2">
        <w:rPr>
          <w:color w:val="000000" w:themeColor="text1"/>
        </w:rPr>
        <w:fldChar w:fldCharType="begin"/>
      </w:r>
      <w:r w:rsidRPr="004B1EC2">
        <w:rPr>
          <w:color w:val="000000" w:themeColor="text1"/>
        </w:rPr>
        <w:instrText xml:space="preserve"> ADVANCE  \l 20,55  </w:instrText>
      </w:r>
      <w:r w:rsidRPr="004B1EC2">
        <w:rPr>
          <w:color w:val="000000" w:themeColor="text1"/>
        </w:rPr>
        <w:fldChar w:fldCharType="end"/>
      </w:r>
      <w:r>
        <w:rPr>
          <w:color w:val="000000" w:themeColor="text1"/>
        </w:rPr>
        <w:t>„</w:t>
      </w:r>
    </w:p>
    <w:p w14:paraId="16CBA13B" w14:textId="77777777" w:rsidR="004B1EC2" w:rsidRPr="004B1EC2" w:rsidRDefault="004B1EC2" w:rsidP="009F6A32">
      <w:pPr>
        <w:pStyle w:val="RevisionParagraphberschrift"/>
        <w:keepLines/>
        <w:ind w:left="425"/>
        <w:rPr>
          <w:color w:val="000000" w:themeColor="text1"/>
        </w:rPr>
      </w:pPr>
      <w:r>
        <w:rPr>
          <w:rStyle w:val="Marker"/>
          <w:color w:val="000000" w:themeColor="text1"/>
        </w:rPr>
        <w:t>Používanie vitamínov</w:t>
      </w:r>
    </w:p>
    <w:p w14:paraId="1CF511A7" w14:textId="77777777" w:rsidR="004B1EC2" w:rsidRPr="004B1EC2" w:rsidRDefault="004B1EC2" w:rsidP="009F6A32">
      <w:pPr>
        <w:pStyle w:val="RevisionJuristischerAbsatz"/>
        <w:numPr>
          <w:ilvl w:val="2"/>
          <w:numId w:val="7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>Pri výrobe mliečnych výrobkov sa smú používať vitamíny vymenované v prílohe č. 2 na účely, ktoré sú tam uvedené. Obsah vitamínov nesmie prekročiť maximálne množstvá uvedené v prílohe č. 2.</w:t>
      </w:r>
    </w:p>
    <w:p w14:paraId="00B2F682" w14:textId="77777777" w:rsidR="004B1EC2" w:rsidRPr="004B1EC2" w:rsidRDefault="004B1EC2" w:rsidP="009F6A32">
      <w:pPr>
        <w:pStyle w:val="RevisionJuristischerAbsatz"/>
        <w:numPr>
          <w:ilvl w:val="2"/>
          <w:numId w:val="7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 xml:space="preserve">Mliečne výrobky – nátierky v zmysle bodov 2 a 3 prílohy č 2 sú mliečne nátierky v zmysle odseku A bodov 2 až 4 prílohy II dodatku VII k nariadeniu Európskeho parlamentu a Rady (EÚ) č. 1308/2013 zo 17. decembra 2013, </w:t>
      </w:r>
      <w:proofErr w:type="spellStart"/>
      <w:r>
        <w:rPr>
          <w:rStyle w:val="RevisionText"/>
          <w:color w:val="000000" w:themeColor="text1"/>
        </w:rPr>
        <w:t>ktorým</w:t>
      </w:r>
      <w:proofErr w:type="spellEnd"/>
      <w:r>
        <w:rPr>
          <w:rStyle w:val="RevisionText"/>
          <w:color w:val="000000" w:themeColor="text1"/>
        </w:rPr>
        <w:t xml:space="preserve"> sa vytvára spoločná organizácia trhov s poľnohospodárskymi </w:t>
      </w:r>
      <w:proofErr w:type="spellStart"/>
      <w:r>
        <w:rPr>
          <w:rStyle w:val="RevisionText"/>
          <w:color w:val="000000" w:themeColor="text1"/>
        </w:rPr>
        <w:t>výrobkami</w:t>
      </w:r>
      <w:proofErr w:type="spellEnd"/>
      <w:r>
        <w:rPr>
          <w:rStyle w:val="RevisionText"/>
          <w:color w:val="000000" w:themeColor="text1"/>
        </w:rPr>
        <w:t xml:space="preserve">, a </w:t>
      </w:r>
      <w:proofErr w:type="spellStart"/>
      <w:r>
        <w:rPr>
          <w:rStyle w:val="RevisionText"/>
          <w:color w:val="000000" w:themeColor="text1"/>
        </w:rPr>
        <w:t>ktorým</w:t>
      </w:r>
      <w:proofErr w:type="spellEnd"/>
      <w:r>
        <w:rPr>
          <w:rStyle w:val="RevisionText"/>
          <w:color w:val="000000" w:themeColor="text1"/>
        </w:rPr>
        <w:t xml:space="preserve"> sa zrušujú nariadenia Rady (EHS) č. 922/72, (EHS) č. 234/79, (ES) č. 1037/2001 a (ES) č. 1234/2007 (Ú. v. EÚ L 347, 20.12.2013, s. 671; L 189, 27.6.2014, s. 261; L 130, 19.5.2016, s. 18; L 34, 9.2.2017, s. 41; L 106, 6.4.2020, s. 12), ktoré bolo naposledy zmenené a doplnené nariadením Európskeho parlamentu a Rady (EÚ) 2017/2393 z 13. decembra 2017 (Ú. v. EÚ L 350, 29.12.2017, s. 15).</w:t>
      </w:r>
    </w:p>
    <w:p w14:paraId="6CA78D99" w14:textId="77777777" w:rsidR="004B1EC2" w:rsidRPr="004B1EC2" w:rsidRDefault="004B1EC2" w:rsidP="009F6A32">
      <w:pPr>
        <w:pStyle w:val="RevisionJuristischerAbsatz"/>
        <w:numPr>
          <w:ilvl w:val="2"/>
          <w:numId w:val="7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>Vitamíny uvedené v prílohe č. 2 sa smú používať aj na výrobu pridaných potravín.</w:t>
      </w:r>
    </w:p>
    <w:p w14:paraId="72F02582" w14:textId="77777777" w:rsidR="004B1EC2" w:rsidRPr="004B1EC2" w:rsidRDefault="004B1EC2" w:rsidP="009F6A32">
      <w:pPr>
        <w:pStyle w:val="RevisionJuristischerAbsatz"/>
        <w:numPr>
          <w:ilvl w:val="2"/>
          <w:numId w:val="7"/>
        </w:numPr>
        <w:tabs>
          <w:tab w:val="clear" w:pos="850"/>
          <w:tab w:val="num" w:pos="1275"/>
        </w:tabs>
        <w:ind w:left="425"/>
        <w:rPr>
          <w:rStyle w:val="RevisionText"/>
          <w:color w:val="000000" w:themeColor="text1"/>
        </w:rPr>
      </w:pPr>
      <w:r>
        <w:rPr>
          <w:rStyle w:val="RevisionText"/>
          <w:color w:val="000000" w:themeColor="text1"/>
        </w:rPr>
        <w:t>Na rozdiel od § 16 odseku 1 prvej vety zákona o potravinách a tovaroch dennej spotreby nevzniká povinnosť uvádzať obsah vitamínov používaných v zmysle odsekov 1 a 3. § 3 odsek 2 bod 3 ostáva nedotknutý.“</w:t>
      </w:r>
    </w:p>
    <w:p w14:paraId="01DBEC6F" w14:textId="77777777" w:rsidR="004B1EC2" w:rsidRPr="00F0145F" w:rsidRDefault="004B1EC2" w:rsidP="00F0145F">
      <w:pPr>
        <w:pStyle w:val="NummerierungStufe1"/>
        <w:numPr>
          <w:ilvl w:val="3"/>
          <w:numId w:val="13"/>
        </w:numPr>
        <w:rPr>
          <w:rStyle w:val="Marker"/>
          <w:color w:val="000000" w:themeColor="text1"/>
        </w:rPr>
      </w:pPr>
      <w:r w:rsidRPr="00F0145F">
        <w:rPr>
          <w:rStyle w:val="Marker"/>
          <w:color w:val="000000" w:themeColor="text1"/>
        </w:rPr>
        <w:t>V § 7 odseku 2 sa slová „prídavné látky“ nahradia slovom „vitamíny“.</w:t>
      </w:r>
    </w:p>
    <w:p w14:paraId="6D0A09B5" w14:textId="77777777" w:rsidR="004B1EC2" w:rsidRPr="004B1EC2" w:rsidRDefault="004B1EC2" w:rsidP="009F6A32">
      <w:pPr>
        <w:pStyle w:val="NummerierungStufe1"/>
        <w:keepNext/>
        <w:keepLines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lastRenderedPageBreak/>
        <w:t>Príloha 2 sa mení takto:</w:t>
      </w:r>
    </w:p>
    <w:p w14:paraId="3523451D" w14:textId="77777777" w:rsidR="004B1EC2" w:rsidRPr="004B1EC2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Nadpis bude znieť takto:</w:t>
      </w:r>
    </w:p>
    <w:p w14:paraId="3C823EE0" w14:textId="529E330F" w:rsidR="004B1EC2" w:rsidRPr="00161369" w:rsidRDefault="004B1EC2" w:rsidP="00F0145F">
      <w:pPr>
        <w:pStyle w:val="RevisionAnlageBezeichner"/>
        <w:keepNext/>
        <w:keepLines/>
        <w:ind w:left="850"/>
        <w:rPr>
          <w:rStyle w:val="Marker"/>
          <w:color w:val="000000" w:themeColor="text1"/>
          <w:sz w:val="24"/>
          <w:szCs w:val="24"/>
        </w:rPr>
      </w:pPr>
      <w:r>
        <w:rPr>
          <w:rStyle w:val="Marker"/>
          <w:color w:val="000000" w:themeColor="text1"/>
          <w:sz w:val="24"/>
          <w:szCs w:val="24"/>
        </w:rPr>
        <w:t>„Príloha 2 (k § 5 odseku 1)</w:t>
      </w:r>
      <w:r w:rsidR="00F0145F">
        <w:rPr>
          <w:rStyle w:val="Marker"/>
          <w:color w:val="000000" w:themeColor="text1"/>
          <w:sz w:val="24"/>
          <w:szCs w:val="24"/>
        </w:rPr>
        <w:t xml:space="preserve"> </w:t>
      </w:r>
      <w:r>
        <w:rPr>
          <w:rStyle w:val="Marker"/>
          <w:color w:val="000000" w:themeColor="text1"/>
          <w:sz w:val="24"/>
          <w:szCs w:val="24"/>
        </w:rPr>
        <w:t>Vitamíny“.</w:t>
      </w:r>
    </w:p>
    <w:p w14:paraId="6BB2DC88" w14:textId="77777777" w:rsidR="004B1EC2" w:rsidRPr="00161369" w:rsidRDefault="004B1EC2" w:rsidP="009F6A32">
      <w:pPr>
        <w:pStyle w:val="NummerierungStufe2"/>
        <w:numPr>
          <w:ilvl w:val="4"/>
          <w:numId w:val="5"/>
        </w:numPr>
        <w:tabs>
          <w:tab w:val="clear" w:pos="1135"/>
          <w:tab w:val="num" w:pos="850"/>
        </w:tabs>
        <w:ind w:left="850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Slová „prídavné látky“ v bode 1 budú nahradené slovom „vitamíny“.</w:t>
      </w:r>
    </w:p>
    <w:p w14:paraId="71C50EA8" w14:textId="1C1FA961" w:rsidR="009F6A32" w:rsidRPr="009F6A3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t>Článok 4</w:t>
      </w:r>
    </w:p>
    <w:p w14:paraId="28886263" w14:textId="77777777" w:rsidR="004B1EC2" w:rsidRPr="004B1EC2" w:rsidRDefault="004B1EC2" w:rsidP="009F6A32">
      <w:pPr>
        <w:pStyle w:val="Artikel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Zmena nariadenia o syroch</w:t>
      </w:r>
    </w:p>
    <w:p w14:paraId="13333175" w14:textId="77777777" w:rsidR="004B1EC2" w:rsidRPr="004B1EC2" w:rsidRDefault="004B1EC2" w:rsidP="009F6A3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Nariadenie o syroch, v znení oznámenia zo 14. apríla 1986 (Spolkový vestník I s. 412), ktoré bolo naposledy zmenené článkom 18 nariadenia z 5. júla 2017 (Spolkový vestník I s. 2272), sa mení takto:</w:t>
      </w:r>
    </w:p>
    <w:p w14:paraId="2DFCFF8A" w14:textId="77777777" w:rsidR="004B1EC2" w:rsidRPr="00F0145F" w:rsidRDefault="004B1EC2" w:rsidP="00F0145F">
      <w:pPr>
        <w:pStyle w:val="NummerierungStufe1"/>
        <w:numPr>
          <w:ilvl w:val="3"/>
          <w:numId w:val="14"/>
        </w:numPr>
        <w:rPr>
          <w:rStyle w:val="Marker"/>
          <w:color w:val="000000" w:themeColor="text1"/>
        </w:rPr>
      </w:pPr>
      <w:r w:rsidRPr="00F0145F">
        <w:rPr>
          <w:rStyle w:val="Marker"/>
          <w:color w:val="000000" w:themeColor="text1"/>
        </w:rPr>
        <w:t>§ 14 ods. 1 druhá veta sa ruší.</w:t>
      </w:r>
    </w:p>
    <w:p w14:paraId="5DE42726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Štvrtá veta § 23 sa ruší.</w:t>
      </w:r>
    </w:p>
    <w:p w14:paraId="14BECABA" w14:textId="77777777" w:rsidR="004B1EC2" w:rsidRPr="004B1EC2" w:rsidRDefault="004B1EC2" w:rsidP="009F6A32">
      <w:pPr>
        <w:pStyle w:val="NummerierungStufe1"/>
        <w:numPr>
          <w:ilvl w:val="3"/>
          <w:numId w:val="5"/>
        </w:numPr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prílohe č. 1 oddiele A bude mať obsah stĺpca 3 týkajúci sa štandardných druhov Camembert a </w:t>
      </w:r>
      <w:proofErr w:type="spellStart"/>
      <w:r>
        <w:rPr>
          <w:rStyle w:val="Marker"/>
          <w:color w:val="000000" w:themeColor="text1"/>
        </w:rPr>
        <w:t>Brie</w:t>
      </w:r>
      <w:proofErr w:type="spellEnd"/>
      <w:r>
        <w:rPr>
          <w:rStyle w:val="Marker"/>
          <w:color w:val="000000" w:themeColor="text1"/>
        </w:rPr>
        <w:t xml:space="preserve"> nasledovné znenie: </w:t>
      </w:r>
    </w:p>
    <w:p w14:paraId="767406F3" w14:textId="77777777" w:rsidR="004B1EC2" w:rsidRPr="00161369" w:rsidRDefault="004B1EC2" w:rsidP="009F6A32">
      <w:pPr>
        <w:pStyle w:val="RevisionJuristischerAbsatzFolgeabsatz"/>
        <w:ind w:left="425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„Zrenie len s kultúrami </w:t>
      </w:r>
      <w:proofErr w:type="spellStart"/>
      <w:r>
        <w:rPr>
          <w:rStyle w:val="Marker"/>
          <w:color w:val="000000" w:themeColor="text1"/>
        </w:rPr>
        <w:t>penicillium</w:t>
      </w:r>
      <w:proofErr w:type="spellEnd"/>
      <w:r>
        <w:rPr>
          <w:rStyle w:val="Marker"/>
          <w:color w:val="000000" w:themeColor="text1"/>
        </w:rPr>
        <w:t xml:space="preserve"> </w:t>
      </w:r>
      <w:proofErr w:type="spellStart"/>
      <w:r>
        <w:rPr>
          <w:rStyle w:val="Marker"/>
          <w:color w:val="000000" w:themeColor="text1"/>
        </w:rPr>
        <w:t>camembertii</w:t>
      </w:r>
      <w:proofErr w:type="spellEnd"/>
      <w:r>
        <w:rPr>
          <w:rStyle w:val="Marker"/>
          <w:color w:val="000000" w:themeColor="text1"/>
        </w:rPr>
        <w:t xml:space="preserve"> (pleseň camembert) a </w:t>
      </w:r>
      <w:proofErr w:type="spellStart"/>
      <w:r>
        <w:rPr>
          <w:rStyle w:val="Marker"/>
          <w:color w:val="000000" w:themeColor="text1"/>
        </w:rPr>
        <w:t>geotrichum</w:t>
      </w:r>
      <w:proofErr w:type="spellEnd"/>
      <w:r>
        <w:rPr>
          <w:rStyle w:val="Marker"/>
          <w:color w:val="000000" w:themeColor="text1"/>
        </w:rPr>
        <w:t xml:space="preserve"> </w:t>
      </w:r>
      <w:proofErr w:type="spellStart"/>
      <w:r>
        <w:rPr>
          <w:rStyle w:val="Marker"/>
          <w:color w:val="000000" w:themeColor="text1"/>
        </w:rPr>
        <w:t>candidum</w:t>
      </w:r>
      <w:proofErr w:type="spellEnd"/>
      <w:r>
        <w:rPr>
          <w:rStyle w:val="Marker"/>
          <w:color w:val="000000" w:themeColor="text1"/>
        </w:rPr>
        <w:t xml:space="preserve"> (mliečna pleseň)“.</w:t>
      </w:r>
    </w:p>
    <w:p w14:paraId="01AD89E5" w14:textId="0A7BDC52" w:rsidR="009F6A32" w:rsidRPr="009F6A3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t>Článok 5</w:t>
      </w:r>
    </w:p>
    <w:p w14:paraId="767AAB3C" w14:textId="77777777" w:rsidR="004B1EC2" w:rsidRPr="004B1EC2" w:rsidRDefault="004B1EC2" w:rsidP="009F6A32">
      <w:pPr>
        <w:pStyle w:val="Artikel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Zmena nariadenia o masle</w:t>
      </w:r>
    </w:p>
    <w:p w14:paraId="5B08252A" w14:textId="77777777" w:rsidR="004B1EC2" w:rsidRPr="004B1EC2" w:rsidRDefault="004B1EC2" w:rsidP="009F6A3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§ 2 odsek 4 a § 5 odsek 5 nariadenia o masle z 3. februára 1997 (Spolkový vestník I s. 144), ktoré bolo naposledy zmenené článkom 19 nariadenia z 5. júla 2017 (Spolkový vestník I strana 2272, sa rušia. </w:t>
      </w:r>
    </w:p>
    <w:p w14:paraId="57E2B04B" w14:textId="7846327C" w:rsidR="009F6A32" w:rsidRPr="009F6A3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t>Článok 6</w:t>
      </w:r>
    </w:p>
    <w:p w14:paraId="639767F4" w14:textId="77777777" w:rsidR="004B1EC2" w:rsidRPr="004B1EC2" w:rsidRDefault="004B1EC2" w:rsidP="009F6A32">
      <w:pPr>
        <w:pStyle w:val="Artikel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Zmena vykonávacieho nariadenia dočasného zákona o pive</w:t>
      </w:r>
    </w:p>
    <w:p w14:paraId="427BF2B4" w14:textId="77777777" w:rsidR="004B1EC2" w:rsidRPr="00161369" w:rsidRDefault="004B1EC2" w:rsidP="009F6A3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V § 17 odseku 1 druhej vete vykonávacieho nariadenia dočasného zákona o pive, v znení oznámenia z 29. júla 1993 (Spolkový vestník I s. 1422), ktoré bolo naposledy zmenené článkom 2 nariadenia z 8. decembra 2000 (Spolkový vestník I s. 1686) sa slová „nariadenie o povolení používať niektoré prídavné látky“ nahrádzajú slovami „vykonávacie nariadenie o prídavných látkach v potravinách“.</w:t>
      </w:r>
    </w:p>
    <w:p w14:paraId="3BE8885B" w14:textId="4B5C7D0D" w:rsidR="009F6A32" w:rsidRPr="009F6A3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t>Článok 7</w:t>
      </w:r>
    </w:p>
    <w:p w14:paraId="22B54ACF" w14:textId="77777777" w:rsidR="004B1EC2" w:rsidRPr="004B1EC2" w:rsidRDefault="004B1EC2" w:rsidP="009F6A32">
      <w:pPr>
        <w:pStyle w:val="Artikel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Zmena nariadenia o určitých alkoholických nápojoch</w:t>
      </w:r>
    </w:p>
    <w:p w14:paraId="2003AE15" w14:textId="77777777" w:rsidR="004B1EC2" w:rsidRPr="004B1EC2" w:rsidRDefault="004B1EC2" w:rsidP="009F6A32">
      <w:pPr>
        <w:pStyle w:val="JuristischerAbsatznichtnummeriert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 xml:space="preserve">V § 10 odseku 6 nariadenia o alkoholických nápojoch, v znení oznámenia z 30. júna 2003 (Spolkový vestník I s. 1255), ktoré bolo naposledy zmenené článkom 15 nariadenia z 5. júla 2017 (Spolkový vestník I s. 2272), sa slová „nariadenie o povolení používať niektoré prídavné látky“ nahrádzajú slovami „vykonávacie nariadenie o prídavných látkach v potravinách“. </w:t>
      </w:r>
    </w:p>
    <w:p w14:paraId="483A2F06" w14:textId="521AD657" w:rsidR="004B1EC2" w:rsidRPr="004B1EC2" w:rsidRDefault="009F6A32" w:rsidP="009F6A32">
      <w:pPr>
        <w:pStyle w:val="ArtikelBezeichner"/>
        <w:keepLines/>
        <w:numPr>
          <w:ilvl w:val="0"/>
          <w:numId w:val="0"/>
        </w:numPr>
        <w:rPr>
          <w:color w:val="000000" w:themeColor="text1"/>
        </w:rPr>
      </w:pPr>
      <w:r>
        <w:rPr>
          <w:color w:val="000000" w:themeColor="text1"/>
        </w:rPr>
        <w:lastRenderedPageBreak/>
        <w:t>Článok 8</w:t>
      </w:r>
    </w:p>
    <w:p w14:paraId="7B2AD962" w14:textId="77777777" w:rsidR="004B1EC2" w:rsidRPr="004B1EC2" w:rsidRDefault="004B1EC2" w:rsidP="009F6A32">
      <w:pPr>
        <w:pStyle w:val="Artikelberschrift"/>
        <w:keepLines/>
        <w:rPr>
          <w:color w:val="000000" w:themeColor="text1"/>
        </w:rPr>
      </w:pPr>
      <w:r>
        <w:rPr>
          <w:rStyle w:val="Marker"/>
          <w:color w:val="000000" w:themeColor="text1"/>
        </w:rPr>
        <w:t>Nadobudnutie účinnosti a strata platnosti</w:t>
      </w:r>
    </w:p>
    <w:p w14:paraId="35E28D7F" w14:textId="77777777" w:rsidR="004B1EC2" w:rsidRPr="004B1EC2" w:rsidRDefault="004B1EC2" w:rsidP="009F6A32">
      <w:pPr>
        <w:pStyle w:val="JuristischerAbsatznichtnummeriert"/>
        <w:rPr>
          <w:color w:val="000000" w:themeColor="text1"/>
        </w:rPr>
      </w:pPr>
      <w:r>
        <w:rPr>
          <w:rStyle w:val="Marker"/>
          <w:color w:val="000000" w:themeColor="text1"/>
        </w:rPr>
        <w:t>Toto nariadenie nadobúda účinnosť dňom po jeho uverejnení. Zároveň stráca platnosť nariadenie o povolení používať niektoré prídavné látky, v znení oznámenia z 29. januára 1998 (Spolkový vestník I s. 130), ktoré bolo naposledy zmenené článkom 23 nariadenia z 5. júla 2017 (Spolkový vestník I s. 2272) a nariadenie o obchodovaní s prídavnými látkami z 29. januára 1998 (Spolkový vestník I s. 230, 269), ktoré bolo naposledy zmenené článkom 2 nariadenia z 28. marca 2011 (Spolkový vestník I s. 530).</w:t>
      </w:r>
    </w:p>
    <w:p w14:paraId="4F5B1595" w14:textId="77777777" w:rsidR="004B1EC2" w:rsidRPr="004B1EC2" w:rsidRDefault="004B1EC2" w:rsidP="009F6A32">
      <w:pPr>
        <w:pStyle w:val="Schlussformel"/>
        <w:rPr>
          <w:rStyle w:val="Marker"/>
          <w:color w:val="000000" w:themeColor="text1"/>
        </w:rPr>
      </w:pPr>
      <w:r>
        <w:rPr>
          <w:rStyle w:val="Marker"/>
          <w:color w:val="000000" w:themeColor="text1"/>
        </w:rPr>
        <w:t>Spolková rada návrh schválila.</w:t>
      </w:r>
    </w:p>
    <w:p w14:paraId="7457C3CD" w14:textId="77777777" w:rsidR="004B1EC2" w:rsidRPr="004B1EC2" w:rsidRDefault="004B1EC2" w:rsidP="009F6A32">
      <w:pPr>
        <w:pStyle w:val="OrtDatum"/>
        <w:jc w:val="left"/>
        <w:rPr>
          <w:color w:val="000000" w:themeColor="text1"/>
        </w:rPr>
      </w:pPr>
      <w:r>
        <w:rPr>
          <w:color w:val="000000" w:themeColor="text1"/>
        </w:rPr>
        <w:t>Bonn, dňa …………</w:t>
      </w:r>
    </w:p>
    <w:p w14:paraId="65FF8508" w14:textId="77777777" w:rsidR="004B1EC2" w:rsidRPr="004B1EC2" w:rsidRDefault="004B1EC2" w:rsidP="009F6A32">
      <w:pPr>
        <w:pStyle w:val="Organisation"/>
        <w:keepNext/>
        <w:keepLines/>
        <w:rPr>
          <w:color w:val="000000" w:themeColor="text1"/>
        </w:rPr>
      </w:pPr>
      <w:r>
        <w:rPr>
          <w:color w:val="000000" w:themeColor="text1"/>
        </w:rPr>
        <w:t>spolková ministerka pre výživu a poľnohospodárstvo</w:t>
      </w:r>
    </w:p>
    <w:p w14:paraId="169F83F6" w14:textId="77777777" w:rsidR="004B1EC2" w:rsidRPr="004B1EC2" w:rsidRDefault="004B1EC2" w:rsidP="009F6A32">
      <w:pPr>
        <w:pStyle w:val="Person"/>
        <w:rPr>
          <w:color w:val="000000" w:themeColor="text1"/>
        </w:rPr>
      </w:pPr>
      <w:proofErr w:type="spellStart"/>
      <w:r>
        <w:rPr>
          <w:color w:val="000000" w:themeColor="text1"/>
        </w:rPr>
        <w:t>Julia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Klöckner</w:t>
      </w:r>
      <w:proofErr w:type="spellEnd"/>
    </w:p>
    <w:sectPr w:rsidR="004B1EC2" w:rsidRPr="004B1EC2">
      <w:headerReference w:type="even" r:id="rId7"/>
      <w:head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5A112" w14:textId="77777777" w:rsidR="003D43CD" w:rsidRDefault="003D43CD" w:rsidP="004B1EC2">
      <w:pPr>
        <w:spacing w:after="0" w:line="240" w:lineRule="auto"/>
      </w:pPr>
      <w:r>
        <w:separator/>
      </w:r>
    </w:p>
  </w:endnote>
  <w:endnote w:type="continuationSeparator" w:id="0">
    <w:p w14:paraId="3A9826D3" w14:textId="77777777" w:rsidR="003D43CD" w:rsidRDefault="003D43CD" w:rsidP="004B1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B631C" w14:textId="77777777" w:rsidR="003D43CD" w:rsidRDefault="003D43CD" w:rsidP="004B1EC2">
      <w:pPr>
        <w:spacing w:after="0" w:line="240" w:lineRule="auto"/>
      </w:pPr>
      <w:r>
        <w:separator/>
      </w:r>
    </w:p>
  </w:footnote>
  <w:footnote w:type="continuationSeparator" w:id="0">
    <w:p w14:paraId="2DDD885D" w14:textId="77777777" w:rsidR="003D43CD" w:rsidRDefault="003D43CD" w:rsidP="004B1EC2">
      <w:pPr>
        <w:spacing w:after="0" w:line="240" w:lineRule="auto"/>
      </w:pPr>
      <w:r>
        <w:continuationSeparator/>
      </w:r>
    </w:p>
  </w:footnote>
  <w:footnote w:id="1">
    <w:p w14:paraId="724C6D1D" w14:textId="77777777" w:rsidR="004B1EC2" w:rsidRPr="00D671AA" w:rsidRDefault="004B1EC2" w:rsidP="004B1EC2">
      <w:pPr>
        <w:pStyle w:val="FootnoteText"/>
      </w:pPr>
      <w:r>
        <w:rPr>
          <w:rStyle w:val="FootnoteReference"/>
        </w:rPr>
        <w:footnoteRef/>
      </w:r>
      <w:r>
        <w:t>)</w:t>
      </w:r>
      <w:r>
        <w:tab/>
        <w:t>Boli dodržané povinnosti vyplývajúce zo smernice Európskeho parlamentu a Rady (EÚ) 2015/1535 z 9. septembra 2015, ktorou sa stanovuje postup pri poskytovaní informácií v oblasti technických predpisov a pravidiel vzťahujúcich sa na služby informačnej spoločnosti (kodifikované znenie) (Ú. v. EÚ L 241, 17.9.2015,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2427F" w14:textId="77777777" w:rsidR="004B1EC2" w:rsidRDefault="003D43CD">
    <w:pPr>
      <w:pStyle w:val="Header"/>
    </w:pPr>
    <w:r>
      <w:pict w14:anchorId="0BEF75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24844" o:spid="_x0000_s2050" type="#_x0000_t136" style="position:absolute;margin-left:0;margin-top:0;width:465.1pt;height:174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E2745" w14:textId="77777777" w:rsidR="004B1EC2" w:rsidRDefault="003D43CD">
    <w:pPr>
      <w:pStyle w:val="Header"/>
    </w:pPr>
    <w:r>
      <w:pict w14:anchorId="7C7509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24845" o:spid="_x0000_s2051" type="#_x0000_t136" style="position:absolute;margin-left:0;margin-top:0;width:465.1pt;height:174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CF64D" w14:textId="77777777" w:rsidR="004B1EC2" w:rsidRDefault="003D43CD">
    <w:pPr>
      <w:pStyle w:val="Header"/>
    </w:pPr>
    <w:r>
      <w:pict w14:anchorId="30F998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24843" o:spid="_x0000_s2049" type="#_x0000_t136" style="position:absolute;margin-left:0;margin-top:0;width:465.1pt;height:174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85297"/>
    <w:multiLevelType w:val="multilevel"/>
    <w:tmpl w:val="E946E098"/>
    <w:name w:val="Artikel"/>
    <w:lvl w:ilvl="0">
      <w:start w:val="1"/>
      <w:numFmt w:val="decimal"/>
      <w:lvlRestart w:val="0"/>
      <w:pStyle w:val="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ParagraphBezeichner"/>
      <w:suff w:val="nothing"/>
      <w:lvlText w:val="§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JuristischerAbsatznummeriert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NummerierungStufe2"/>
      <w:lvlText w:val="%5)"/>
      <w:lvlJc w:val="left"/>
      <w:pPr>
        <w:tabs>
          <w:tab w:val="num" w:pos="1135"/>
        </w:tabs>
        <w:ind w:left="1135" w:hanging="425"/>
      </w:pPr>
    </w:lvl>
    <w:lvl w:ilvl="5">
      <w:start w:val="1"/>
      <w:numFmt w:val="lowerLetter"/>
      <w:pStyle w:val="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0910653"/>
    <w:multiLevelType w:val="multilevel"/>
    <w:tmpl w:val="03C88B2A"/>
    <w:name w:val="Revision Juristischer Absatz"/>
    <w:lvl w:ilvl="0">
      <w:start w:val="1"/>
      <w:numFmt w:val="decimal"/>
      <w:lvlRestart w:val="0"/>
      <w:pStyle w:val="Revision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RevisionParagraphBezeichner"/>
      <w:suff w:val="nothing"/>
      <w:lvlText w:val="§ %2"/>
      <w:lvlJc w:val="left"/>
      <w:pPr>
        <w:ind w:left="5040" w:firstLine="0"/>
      </w:pPr>
    </w:lvl>
    <w:lvl w:ilvl="2">
      <w:start w:val="1"/>
      <w:numFmt w:val="decimal"/>
      <w:pStyle w:val="RevisionJuristischerAbsatz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Revision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Revision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Revision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Revision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D995B41"/>
    <w:multiLevelType w:val="hybridMultilevel"/>
    <w:tmpl w:val="0868F102"/>
    <w:lvl w:ilvl="0" w:tplc="1ACC5922">
      <w:start w:val="10"/>
      <w:numFmt w:val="bullet"/>
      <w:lvlText w:val="-"/>
      <w:lvlJc w:val="left"/>
      <w:pPr>
        <w:ind w:left="1145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EC2"/>
    <w:rsid w:val="000A11EF"/>
    <w:rsid w:val="00161369"/>
    <w:rsid w:val="00233D4F"/>
    <w:rsid w:val="003D43CD"/>
    <w:rsid w:val="003E792C"/>
    <w:rsid w:val="00477483"/>
    <w:rsid w:val="004B1EC2"/>
    <w:rsid w:val="00517864"/>
    <w:rsid w:val="00680806"/>
    <w:rsid w:val="006C68D8"/>
    <w:rsid w:val="006D4BDD"/>
    <w:rsid w:val="00740C4B"/>
    <w:rsid w:val="007C68A5"/>
    <w:rsid w:val="008A0FC8"/>
    <w:rsid w:val="009F6A32"/>
    <w:rsid w:val="00C239B0"/>
    <w:rsid w:val="00F0145F"/>
    <w:rsid w:val="00F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E5E21F1"/>
  <w15:chartTrackingRefBased/>
  <w15:docId w15:val="{993837E0-855A-4B96-BB7A-84863BF2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B1EC2"/>
    <w:pPr>
      <w:spacing w:after="0" w:line="240" w:lineRule="auto"/>
      <w:ind w:left="720" w:hanging="720"/>
      <w:jc w:val="both"/>
    </w:pPr>
    <w:rPr>
      <w:rFonts w:ascii="Arial" w:hAnsi="Arial" w:cs="Arial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EC2"/>
    <w:rPr>
      <w:rFonts w:ascii="Arial" w:hAnsi="Arial" w:cs="Arial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1EC2"/>
    <w:rPr>
      <w:shd w:val="clear" w:color="auto" w:fill="auto"/>
      <w:vertAlign w:val="superscript"/>
    </w:rPr>
  </w:style>
  <w:style w:type="character" w:customStyle="1" w:styleId="Marker">
    <w:name w:val="Marker"/>
    <w:basedOn w:val="DefaultParagraphFont"/>
    <w:rsid w:val="004B1EC2"/>
    <w:rPr>
      <w:color w:val="0000FF"/>
      <w:shd w:val="clear" w:color="auto" w:fill="auto"/>
    </w:rPr>
  </w:style>
  <w:style w:type="paragraph" w:customStyle="1" w:styleId="NummerierungStufe1">
    <w:name w:val="Nummerierung (Stufe 1)"/>
    <w:basedOn w:val="Normal"/>
    <w:rsid w:val="004B1EC2"/>
    <w:pPr>
      <w:numPr>
        <w:ilvl w:val="3"/>
        <w:numId w:val="2"/>
      </w:numPr>
      <w:spacing w:before="120" w:after="120" w:line="240" w:lineRule="auto"/>
      <w:jc w:val="both"/>
      <w:outlineLvl w:val="5"/>
    </w:pPr>
    <w:rPr>
      <w:rFonts w:ascii="Arial" w:hAnsi="Arial" w:cs="Arial"/>
    </w:rPr>
  </w:style>
  <w:style w:type="paragraph" w:customStyle="1" w:styleId="NummerierungStufe2">
    <w:name w:val="Nummerierung (Stufe 2)"/>
    <w:basedOn w:val="Normal"/>
    <w:rsid w:val="004B1EC2"/>
    <w:pPr>
      <w:numPr>
        <w:ilvl w:val="4"/>
        <w:numId w:val="2"/>
      </w:numPr>
      <w:tabs>
        <w:tab w:val="clear" w:pos="1135"/>
        <w:tab w:val="num" w:pos="850"/>
      </w:tabs>
      <w:spacing w:before="120" w:after="120" w:line="240" w:lineRule="auto"/>
      <w:ind w:left="850"/>
      <w:jc w:val="both"/>
    </w:pPr>
    <w:rPr>
      <w:rFonts w:ascii="Arial" w:hAnsi="Arial" w:cs="Arial"/>
    </w:rPr>
  </w:style>
  <w:style w:type="paragraph" w:customStyle="1" w:styleId="NummerierungStufe3">
    <w:name w:val="Nummerierung (Stufe 3)"/>
    <w:basedOn w:val="Normal"/>
    <w:rsid w:val="004B1EC2"/>
    <w:pPr>
      <w:numPr>
        <w:ilvl w:val="5"/>
        <w:numId w:val="2"/>
      </w:numPr>
      <w:spacing w:before="120" w:after="120" w:line="240" w:lineRule="auto"/>
      <w:jc w:val="both"/>
    </w:pPr>
    <w:rPr>
      <w:rFonts w:ascii="Arial" w:hAnsi="Arial" w:cs="Arial"/>
    </w:rPr>
  </w:style>
  <w:style w:type="paragraph" w:customStyle="1" w:styleId="NummerierungStufe4">
    <w:name w:val="Nummerierung (Stufe 4)"/>
    <w:basedOn w:val="Normal"/>
    <w:rsid w:val="004B1EC2"/>
    <w:pPr>
      <w:numPr>
        <w:ilvl w:val="6"/>
        <w:numId w:val="2"/>
      </w:numPr>
      <w:spacing w:before="120" w:after="120" w:line="240" w:lineRule="auto"/>
      <w:jc w:val="both"/>
    </w:pPr>
    <w:rPr>
      <w:rFonts w:ascii="Arial" w:hAnsi="Arial" w:cs="Arial"/>
    </w:rPr>
  </w:style>
  <w:style w:type="paragraph" w:customStyle="1" w:styleId="BezeichnungStammdokument">
    <w:name w:val="Bezeichnung (Stammdokument)"/>
    <w:basedOn w:val="Normal"/>
    <w:next w:val="Kurzbezeichnung-AbkrzungStammdokument"/>
    <w:rsid w:val="004B1EC2"/>
    <w:pPr>
      <w:spacing w:before="120" w:after="120" w:line="240" w:lineRule="auto"/>
      <w:jc w:val="center"/>
      <w:outlineLvl w:val="1"/>
    </w:pPr>
    <w:rPr>
      <w:rFonts w:ascii="Arial" w:hAnsi="Arial" w:cs="Arial"/>
      <w:b/>
      <w:sz w:val="28"/>
    </w:rPr>
  </w:style>
  <w:style w:type="paragraph" w:customStyle="1" w:styleId="Kurzbezeichnung-AbkrzungStammdokument">
    <w:name w:val="Kurzbezeichnung - Abkürzung (Stammdokument)"/>
    <w:basedOn w:val="Normal"/>
    <w:next w:val="ParagraphBezeichner"/>
    <w:rsid w:val="004B1EC2"/>
    <w:pPr>
      <w:spacing w:before="120" w:after="120" w:line="240" w:lineRule="auto"/>
      <w:jc w:val="center"/>
    </w:pPr>
    <w:rPr>
      <w:rFonts w:ascii="Arial" w:hAnsi="Arial" w:cs="Arial"/>
      <w:b/>
      <w:sz w:val="28"/>
    </w:rPr>
  </w:style>
  <w:style w:type="paragraph" w:customStyle="1" w:styleId="ParagraphBezeichner">
    <w:name w:val="Paragraph Bezeichner"/>
    <w:basedOn w:val="Normal"/>
    <w:next w:val="Paragraphberschrift"/>
    <w:rsid w:val="004B1EC2"/>
    <w:pPr>
      <w:keepNext/>
      <w:numPr>
        <w:ilvl w:val="1"/>
        <w:numId w:val="2"/>
      </w:numPr>
      <w:spacing w:before="480" w:after="120" w:line="240" w:lineRule="auto"/>
      <w:jc w:val="center"/>
      <w:outlineLvl w:val="3"/>
    </w:pPr>
    <w:rPr>
      <w:rFonts w:ascii="Arial" w:hAnsi="Arial" w:cs="Arial"/>
    </w:rPr>
  </w:style>
  <w:style w:type="paragraph" w:customStyle="1" w:styleId="Paragraphberschrift">
    <w:name w:val="Paragraph Überschrift"/>
    <w:basedOn w:val="Normal"/>
    <w:next w:val="JuristischerAbsatznummeriert"/>
    <w:rsid w:val="004B1EC2"/>
    <w:pPr>
      <w:keepNext/>
      <w:spacing w:before="120" w:after="120" w:line="240" w:lineRule="auto"/>
      <w:jc w:val="center"/>
      <w:outlineLvl w:val="3"/>
    </w:pPr>
    <w:rPr>
      <w:rFonts w:ascii="Arial" w:hAnsi="Arial" w:cs="Arial"/>
      <w:b/>
    </w:rPr>
  </w:style>
  <w:style w:type="paragraph" w:customStyle="1" w:styleId="JuristischerAbsatznummeriert">
    <w:name w:val="Juristischer Absatz (nummeriert)"/>
    <w:basedOn w:val="Normal"/>
    <w:rsid w:val="004B1EC2"/>
    <w:pPr>
      <w:numPr>
        <w:ilvl w:val="2"/>
        <w:numId w:val="2"/>
      </w:numPr>
      <w:spacing w:before="120" w:after="120" w:line="240" w:lineRule="auto"/>
      <w:jc w:val="both"/>
      <w:outlineLvl w:val="4"/>
    </w:pPr>
    <w:rPr>
      <w:rFonts w:ascii="Arial" w:hAnsi="Arial" w:cs="Arial"/>
    </w:rPr>
  </w:style>
  <w:style w:type="paragraph" w:customStyle="1" w:styleId="JuristischerAbsatznichtnummeriert">
    <w:name w:val="Juristischer Absatz (nicht nummeriert)"/>
    <w:basedOn w:val="Normal"/>
    <w:next w:val="NummerierungStufe1"/>
    <w:rsid w:val="004B1EC2"/>
    <w:pPr>
      <w:spacing w:before="120" w:after="120" w:line="240" w:lineRule="auto"/>
      <w:ind w:firstLine="425"/>
      <w:jc w:val="both"/>
      <w:outlineLvl w:val="4"/>
    </w:pPr>
    <w:rPr>
      <w:rFonts w:ascii="Arial" w:hAnsi="Arial" w:cs="Arial"/>
    </w:rPr>
  </w:style>
  <w:style w:type="paragraph" w:customStyle="1" w:styleId="JuristischerAbsatzFolgeabsatz">
    <w:name w:val="Juristischer Absatz Folgeabsatz"/>
    <w:basedOn w:val="Normal"/>
    <w:rsid w:val="004B1EC2"/>
    <w:pPr>
      <w:tabs>
        <w:tab w:val="left" w:pos="0"/>
      </w:tabs>
      <w:spacing w:before="120" w:after="120" w:line="240" w:lineRule="auto"/>
      <w:jc w:val="both"/>
    </w:pPr>
    <w:rPr>
      <w:rFonts w:ascii="Arial" w:hAnsi="Arial" w:cs="Arial"/>
    </w:rPr>
  </w:style>
  <w:style w:type="paragraph" w:customStyle="1" w:styleId="Schlussformel">
    <w:name w:val="Schlussformel"/>
    <w:basedOn w:val="Normal"/>
    <w:next w:val="OrtDatum"/>
    <w:rsid w:val="004B1EC2"/>
    <w:pPr>
      <w:spacing w:before="240" w:after="120" w:line="240" w:lineRule="auto"/>
    </w:pPr>
    <w:rPr>
      <w:rFonts w:ascii="Arial" w:hAnsi="Arial" w:cs="Arial"/>
    </w:rPr>
  </w:style>
  <w:style w:type="paragraph" w:customStyle="1" w:styleId="Dokumentstatus">
    <w:name w:val="Dokumentstatus"/>
    <w:basedOn w:val="Normal"/>
    <w:rsid w:val="004B1EC2"/>
    <w:pPr>
      <w:spacing w:before="120" w:after="120" w:line="240" w:lineRule="auto"/>
      <w:jc w:val="both"/>
    </w:pPr>
    <w:rPr>
      <w:rFonts w:ascii="Arial" w:hAnsi="Arial" w:cs="Arial"/>
      <w:b/>
      <w:sz w:val="30"/>
    </w:rPr>
  </w:style>
  <w:style w:type="paragraph" w:customStyle="1" w:styleId="Organisation">
    <w:name w:val="Organisation"/>
    <w:basedOn w:val="Normal"/>
    <w:next w:val="Person"/>
    <w:rsid w:val="004B1EC2"/>
    <w:pPr>
      <w:spacing w:before="120" w:after="120" w:line="240" w:lineRule="auto"/>
      <w:jc w:val="center"/>
    </w:pPr>
    <w:rPr>
      <w:rFonts w:ascii="Arial" w:hAnsi="Arial" w:cs="Arial"/>
      <w:spacing w:val="60"/>
    </w:rPr>
  </w:style>
  <w:style w:type="paragraph" w:customStyle="1" w:styleId="OrtDatum">
    <w:name w:val="Ort/Datum"/>
    <w:basedOn w:val="Normal"/>
    <w:next w:val="Organisation"/>
    <w:rsid w:val="004B1EC2"/>
    <w:pPr>
      <w:spacing w:before="120" w:after="120" w:line="240" w:lineRule="auto"/>
      <w:jc w:val="right"/>
    </w:pPr>
    <w:rPr>
      <w:rFonts w:ascii="Arial" w:hAnsi="Arial" w:cs="Arial"/>
    </w:rPr>
  </w:style>
  <w:style w:type="paragraph" w:customStyle="1" w:styleId="Person">
    <w:name w:val="Person"/>
    <w:basedOn w:val="Normal"/>
    <w:next w:val="Organisation"/>
    <w:rsid w:val="004B1EC2"/>
    <w:pPr>
      <w:spacing w:before="120" w:after="120" w:line="240" w:lineRule="auto"/>
      <w:jc w:val="center"/>
    </w:pPr>
    <w:rPr>
      <w:rFonts w:ascii="Arial" w:hAnsi="Arial" w:cs="Arial"/>
      <w:spacing w:val="60"/>
    </w:rPr>
  </w:style>
  <w:style w:type="paragraph" w:customStyle="1" w:styleId="RevisionJuristischerAbsatz">
    <w:name w:val="Revision Juristischer Absatz"/>
    <w:basedOn w:val="Normal"/>
    <w:rsid w:val="004B1EC2"/>
    <w:pPr>
      <w:numPr>
        <w:ilvl w:val="2"/>
        <w:numId w:val="3"/>
      </w:numPr>
      <w:spacing w:before="120" w:after="120" w:line="240" w:lineRule="auto"/>
      <w:jc w:val="both"/>
      <w:outlineLvl w:val="8"/>
    </w:pPr>
    <w:rPr>
      <w:rFonts w:ascii="Arial" w:hAnsi="Arial" w:cs="Arial"/>
      <w:color w:val="800000"/>
    </w:rPr>
  </w:style>
  <w:style w:type="paragraph" w:customStyle="1" w:styleId="RevisionJuristischerAbsatzFolgeabsatz">
    <w:name w:val="Revision Juristischer Absatz Folgeabsatz"/>
    <w:basedOn w:val="Normal"/>
    <w:rsid w:val="004B1EC2"/>
    <w:pPr>
      <w:spacing w:before="120" w:after="120" w:line="240" w:lineRule="auto"/>
      <w:jc w:val="both"/>
    </w:pPr>
    <w:rPr>
      <w:rFonts w:ascii="Arial" w:hAnsi="Arial" w:cs="Arial"/>
      <w:color w:val="800000"/>
    </w:rPr>
  </w:style>
  <w:style w:type="paragraph" w:customStyle="1" w:styleId="RevisionNummerierungStufe1">
    <w:name w:val="Revision Nummerierung (Stufe 1)"/>
    <w:basedOn w:val="Normal"/>
    <w:rsid w:val="004B1EC2"/>
    <w:pPr>
      <w:numPr>
        <w:ilvl w:val="3"/>
        <w:numId w:val="3"/>
      </w:numPr>
      <w:spacing w:before="120" w:after="120" w:line="240" w:lineRule="auto"/>
      <w:jc w:val="both"/>
    </w:pPr>
    <w:rPr>
      <w:rFonts w:ascii="Arial" w:hAnsi="Arial" w:cs="Arial"/>
      <w:color w:val="800000"/>
    </w:rPr>
  </w:style>
  <w:style w:type="paragraph" w:customStyle="1" w:styleId="RevisionNummerierungStufe2">
    <w:name w:val="Revision Nummerierung (Stufe 2)"/>
    <w:basedOn w:val="Normal"/>
    <w:rsid w:val="004B1EC2"/>
    <w:pPr>
      <w:numPr>
        <w:ilvl w:val="4"/>
        <w:numId w:val="3"/>
      </w:numPr>
      <w:spacing w:before="120" w:after="120" w:line="240" w:lineRule="auto"/>
      <w:jc w:val="both"/>
    </w:pPr>
    <w:rPr>
      <w:rFonts w:ascii="Arial" w:hAnsi="Arial" w:cs="Arial"/>
      <w:color w:val="800000"/>
    </w:rPr>
  </w:style>
  <w:style w:type="paragraph" w:customStyle="1" w:styleId="RevisionNummerierungStufe3">
    <w:name w:val="Revision Nummerierung (Stufe 3)"/>
    <w:basedOn w:val="Normal"/>
    <w:rsid w:val="004B1EC2"/>
    <w:pPr>
      <w:numPr>
        <w:ilvl w:val="5"/>
        <w:numId w:val="3"/>
      </w:numPr>
      <w:spacing w:before="120" w:after="120" w:line="240" w:lineRule="auto"/>
      <w:jc w:val="both"/>
    </w:pPr>
    <w:rPr>
      <w:rFonts w:ascii="Arial" w:hAnsi="Arial" w:cs="Arial"/>
      <w:color w:val="800000"/>
    </w:rPr>
  </w:style>
  <w:style w:type="paragraph" w:customStyle="1" w:styleId="RevisionNummerierungStufe4">
    <w:name w:val="Revision Nummerierung (Stufe 4)"/>
    <w:basedOn w:val="Normal"/>
    <w:rsid w:val="004B1EC2"/>
    <w:pPr>
      <w:numPr>
        <w:ilvl w:val="6"/>
        <w:numId w:val="3"/>
      </w:numPr>
      <w:spacing w:before="120" w:after="120" w:line="240" w:lineRule="auto"/>
      <w:jc w:val="both"/>
    </w:pPr>
    <w:rPr>
      <w:rFonts w:ascii="Arial" w:hAnsi="Arial" w:cs="Arial"/>
      <w:color w:val="800000"/>
    </w:rPr>
  </w:style>
  <w:style w:type="character" w:customStyle="1" w:styleId="RevisionText">
    <w:name w:val="Revision Text"/>
    <w:basedOn w:val="DefaultParagraphFont"/>
    <w:rsid w:val="004B1EC2"/>
    <w:rPr>
      <w:color w:val="800000"/>
      <w:shd w:val="clear" w:color="auto" w:fill="auto"/>
    </w:rPr>
  </w:style>
  <w:style w:type="paragraph" w:customStyle="1" w:styleId="RevisionParagraphBezeichner">
    <w:name w:val="Revision Paragraph Bezeichner"/>
    <w:basedOn w:val="Normal"/>
    <w:next w:val="RevisionParagraphberschrift"/>
    <w:rsid w:val="004B1EC2"/>
    <w:pPr>
      <w:keepNext/>
      <w:numPr>
        <w:ilvl w:val="1"/>
        <w:numId w:val="3"/>
      </w:numPr>
      <w:spacing w:before="480" w:after="120" w:line="240" w:lineRule="auto"/>
      <w:ind w:left="0"/>
      <w:jc w:val="center"/>
      <w:outlineLvl w:val="7"/>
    </w:pPr>
    <w:rPr>
      <w:rFonts w:ascii="Arial" w:hAnsi="Arial" w:cs="Arial"/>
      <w:color w:val="800000"/>
    </w:rPr>
  </w:style>
  <w:style w:type="paragraph" w:customStyle="1" w:styleId="RevisionParagraphberschrift">
    <w:name w:val="Revision Paragraph Überschrift"/>
    <w:basedOn w:val="Normal"/>
    <w:next w:val="RevisionJuristischerAbsatz"/>
    <w:rsid w:val="004B1EC2"/>
    <w:pPr>
      <w:keepNext/>
      <w:spacing w:before="120" w:after="120" w:line="240" w:lineRule="auto"/>
      <w:jc w:val="center"/>
      <w:outlineLvl w:val="7"/>
    </w:pPr>
    <w:rPr>
      <w:rFonts w:ascii="Arial" w:hAnsi="Arial" w:cs="Arial"/>
      <w:color w:val="800000"/>
    </w:rPr>
  </w:style>
  <w:style w:type="paragraph" w:customStyle="1" w:styleId="RevisionArtikelBezeichner">
    <w:name w:val="Revision Artikel Bezeichner"/>
    <w:basedOn w:val="Normal"/>
    <w:next w:val="Normal"/>
    <w:rsid w:val="004B1EC2"/>
    <w:pPr>
      <w:keepNext/>
      <w:numPr>
        <w:numId w:val="3"/>
      </w:numPr>
      <w:spacing w:before="480" w:after="240" w:line="240" w:lineRule="auto"/>
      <w:jc w:val="center"/>
      <w:outlineLvl w:val="7"/>
    </w:pPr>
    <w:rPr>
      <w:rFonts w:ascii="Arial" w:hAnsi="Arial" w:cs="Arial"/>
      <w:color w:val="800000"/>
      <w:sz w:val="28"/>
    </w:rPr>
  </w:style>
  <w:style w:type="paragraph" w:customStyle="1" w:styleId="RevisionAnlageBezeichner">
    <w:name w:val="Revision Anlage Bezeichner"/>
    <w:basedOn w:val="Normal"/>
    <w:next w:val="Normal"/>
    <w:rsid w:val="004B1EC2"/>
    <w:pPr>
      <w:spacing w:before="240" w:after="120" w:line="240" w:lineRule="auto"/>
      <w:jc w:val="right"/>
      <w:outlineLvl w:val="6"/>
    </w:pPr>
    <w:rPr>
      <w:rFonts w:ascii="Arial" w:hAnsi="Arial" w:cs="Arial"/>
      <w:color w:val="800000"/>
      <w:sz w:val="26"/>
    </w:rPr>
  </w:style>
  <w:style w:type="paragraph" w:customStyle="1" w:styleId="RevisionAnlageberschrift">
    <w:name w:val="Revision Anlage Überschrift"/>
    <w:basedOn w:val="Normal"/>
    <w:next w:val="Normal"/>
    <w:rsid w:val="004B1EC2"/>
    <w:pPr>
      <w:spacing w:before="120" w:after="120" w:line="240" w:lineRule="auto"/>
      <w:jc w:val="center"/>
      <w:outlineLvl w:val="6"/>
    </w:pPr>
    <w:rPr>
      <w:rFonts w:ascii="Arial" w:hAnsi="Arial" w:cs="Arial"/>
      <w:color w:val="800000"/>
      <w:sz w:val="26"/>
    </w:rPr>
  </w:style>
  <w:style w:type="paragraph" w:customStyle="1" w:styleId="Bezeichnungnderungsdokument">
    <w:name w:val="Bezeichnung (Änderungsdokument)"/>
    <w:basedOn w:val="Normal"/>
    <w:next w:val="Normal"/>
    <w:rsid w:val="004B1EC2"/>
    <w:pPr>
      <w:spacing w:before="120" w:after="120" w:line="240" w:lineRule="auto"/>
      <w:jc w:val="center"/>
      <w:outlineLvl w:val="0"/>
    </w:pPr>
    <w:rPr>
      <w:rFonts w:ascii="Arial" w:hAnsi="Arial" w:cs="Arial"/>
      <w:b/>
      <w:sz w:val="26"/>
    </w:rPr>
  </w:style>
  <w:style w:type="paragraph" w:customStyle="1" w:styleId="Ausfertigungsdatumnderungsdokument">
    <w:name w:val="Ausfertigungsdatum (Änderungsdokument)"/>
    <w:basedOn w:val="Normal"/>
    <w:next w:val="EingangsformelStandardnderungsdokument"/>
    <w:rsid w:val="004B1EC2"/>
    <w:pPr>
      <w:spacing w:before="240" w:after="120" w:line="240" w:lineRule="auto"/>
      <w:jc w:val="center"/>
    </w:pPr>
    <w:rPr>
      <w:rFonts w:ascii="Arial" w:hAnsi="Arial" w:cs="Arial"/>
      <w:b/>
    </w:rPr>
  </w:style>
  <w:style w:type="paragraph" w:customStyle="1" w:styleId="EingangsformelStandardnderungsdokument">
    <w:name w:val="Eingangsformel Standard (Änderungsdokument)"/>
    <w:basedOn w:val="Normal"/>
    <w:next w:val="Normal"/>
    <w:rsid w:val="004B1EC2"/>
    <w:pPr>
      <w:spacing w:before="120" w:after="120" w:line="240" w:lineRule="auto"/>
      <w:ind w:firstLine="425"/>
      <w:jc w:val="both"/>
    </w:pPr>
    <w:rPr>
      <w:rFonts w:ascii="Arial" w:hAnsi="Arial" w:cs="Arial"/>
    </w:rPr>
  </w:style>
  <w:style w:type="paragraph" w:customStyle="1" w:styleId="ArtikelBezeichner">
    <w:name w:val="Artikel Bezeichner"/>
    <w:basedOn w:val="Normal"/>
    <w:next w:val="Artikelberschrift"/>
    <w:rsid w:val="004B1EC2"/>
    <w:pPr>
      <w:keepNext/>
      <w:numPr>
        <w:numId w:val="2"/>
      </w:numPr>
      <w:spacing w:before="480" w:after="240" w:line="240" w:lineRule="auto"/>
      <w:jc w:val="center"/>
      <w:outlineLvl w:val="1"/>
    </w:pPr>
    <w:rPr>
      <w:rFonts w:ascii="Arial" w:hAnsi="Arial" w:cs="Arial"/>
      <w:b/>
      <w:sz w:val="28"/>
    </w:rPr>
  </w:style>
  <w:style w:type="paragraph" w:customStyle="1" w:styleId="Artikelberschrift">
    <w:name w:val="Artikel Überschrift"/>
    <w:basedOn w:val="Normal"/>
    <w:next w:val="JuristischerAbsatznummeriert"/>
    <w:rsid w:val="004B1EC2"/>
    <w:pPr>
      <w:keepNext/>
      <w:spacing w:before="120" w:after="240" w:line="240" w:lineRule="auto"/>
      <w:jc w:val="center"/>
      <w:outlineLvl w:val="1"/>
    </w:pPr>
    <w:rPr>
      <w:rFonts w:ascii="Arial" w:hAnsi="Arial" w:cs="Arial"/>
      <w:b/>
      <w:sz w:val="28"/>
    </w:rPr>
  </w:style>
  <w:style w:type="paragraph" w:styleId="Header">
    <w:name w:val="header"/>
    <w:basedOn w:val="Normal"/>
    <w:link w:val="HeaderChar"/>
    <w:uiPriority w:val="99"/>
    <w:unhideWhenUsed/>
    <w:rsid w:val="004B1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EC2"/>
  </w:style>
  <w:style w:type="paragraph" w:styleId="Footer">
    <w:name w:val="footer"/>
    <w:basedOn w:val="Normal"/>
    <w:link w:val="FooterChar"/>
    <w:uiPriority w:val="99"/>
    <w:unhideWhenUsed/>
    <w:rsid w:val="004B1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EC2"/>
  </w:style>
  <w:style w:type="character" w:styleId="CommentReference">
    <w:name w:val="annotation reference"/>
    <w:basedOn w:val="DefaultParagraphFont"/>
    <w:uiPriority w:val="99"/>
    <w:semiHidden/>
    <w:unhideWhenUsed/>
    <w:rsid w:val="006C68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68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68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8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8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2648</Words>
  <Characters>15097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BMEL</Company>
  <LinksUpToDate>false</LinksUpToDate>
  <CharactersWithSpaces>17710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Steinert, Alina</dc:creator>
  <cp:keywords/>
  <dc:description/>
  <cp:lastModifiedBy>Liu, Lei</cp:lastModifiedBy>
  <cp:revision>6</cp:revision>
  <dcterms:created xsi:type="dcterms:W3CDTF">2020-11-17T09:54:00Z</dcterms:created>
  <dcterms:modified xsi:type="dcterms:W3CDTF">2020-12-01T08:34:00Z</dcterms:modified>
</cp:coreProperties>
</file>