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54D" w:rsidRPr="00E6796B" w:rsidRDefault="00FE77A2" w:rsidP="00A311F9">
      <w:pPr>
        <w:pStyle w:val="PlainText"/>
        <w:rPr>
          <w:rFonts w:ascii="Courier New" w:hAnsi="Courier New" w:cs="Courier New"/>
          <w:sz w:val="20"/>
          <w:szCs w:val="20"/>
        </w:rPr>
      </w:pPr>
      <w:r w:rsidRPr="00E6796B">
        <w:rPr>
          <w:rFonts w:ascii="Courier New" w:hAnsi="Courier New"/>
          <w:sz w:val="20"/>
        </w:rPr>
        <w:t>1. ------IND- 2019 0657 GR- EN</w:t>
      </w:r>
      <w:r w:rsidR="00A311F9" w:rsidRPr="00E6796B">
        <w:rPr>
          <w:rFonts w:ascii="Courier New" w:hAnsi="Courier New"/>
          <w:sz w:val="20"/>
        </w:rPr>
        <w:t>- ------ 20200130 --- --- PROJET</w:t>
      </w:r>
    </w:p>
    <w:p w:rsidR="0006054D" w:rsidRPr="00E6796B" w:rsidRDefault="0006054D" w:rsidP="009E2D13">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6113"/>
      </w:tblGrid>
      <w:tr w:rsidR="0006054D" w:rsidRPr="00E6796B" w:rsidTr="00EF356B">
        <w:tc>
          <w:tcPr>
            <w:tcW w:w="4225" w:type="dxa"/>
            <w:vAlign w:val="bottom"/>
          </w:tcPr>
          <w:p w:rsidR="0006054D" w:rsidRPr="00E6796B" w:rsidRDefault="0006054D" w:rsidP="009E2D13">
            <w:pPr>
              <w:jc w:val="both"/>
            </w:pPr>
            <w:r w:rsidRPr="00E6796B">
              <w:object w:dxaOrig="885"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2.5pt" o:ole="" o:bordertopcolor="this" o:borderleftcolor="this" o:borderbottomcolor="this" o:borderrightcolor="this" fillcolor="window">
                  <v:imagedata r:id="rId7" o:title="" croptop="-2062f" cropleft="7864f"/>
                </v:shape>
                <o:OLEObject Type="Embed" ProgID="PBrush" ShapeID="_x0000_i1025" DrawAspect="Content" ObjectID="_1641989166" r:id="rId8"/>
              </w:object>
            </w:r>
          </w:p>
        </w:tc>
        <w:tc>
          <w:tcPr>
            <w:tcW w:w="6113" w:type="dxa"/>
            <w:vAlign w:val="bottom"/>
          </w:tcPr>
          <w:p w:rsidR="0006054D" w:rsidRPr="00E6796B" w:rsidRDefault="0006054D" w:rsidP="00EF356B">
            <w:pPr>
              <w:jc w:val="center"/>
              <w:rPr>
                <w:b/>
              </w:rPr>
            </w:pPr>
            <w:r w:rsidRPr="00E6796B">
              <w:rPr>
                <w:b/>
              </w:rPr>
              <w:t>TO BE POSTED ON THE INTERNET</w:t>
            </w:r>
          </w:p>
        </w:tc>
      </w:tr>
      <w:tr w:rsidR="0006054D" w:rsidRPr="00E6796B" w:rsidTr="00EF356B">
        <w:tc>
          <w:tcPr>
            <w:tcW w:w="4225" w:type="dxa"/>
            <w:vAlign w:val="bottom"/>
          </w:tcPr>
          <w:p w:rsidR="0006054D" w:rsidRPr="00E6796B" w:rsidRDefault="0006054D" w:rsidP="0006054D">
            <w:pPr>
              <w:jc w:val="both"/>
            </w:pPr>
            <w:r w:rsidRPr="00E6796B">
              <w:t>HELLENIC REPUBLIC</w:t>
            </w:r>
          </w:p>
        </w:tc>
        <w:tc>
          <w:tcPr>
            <w:tcW w:w="6113" w:type="dxa"/>
            <w:vAlign w:val="bottom"/>
          </w:tcPr>
          <w:p w:rsidR="0006054D" w:rsidRPr="00E6796B" w:rsidRDefault="0006054D" w:rsidP="00EF356B">
            <w:pPr>
              <w:jc w:val="center"/>
            </w:pPr>
            <w:r w:rsidRPr="00E6796B">
              <w:t>Athens,</w:t>
            </w:r>
          </w:p>
        </w:tc>
      </w:tr>
      <w:tr w:rsidR="0006054D" w:rsidRPr="00E6796B" w:rsidTr="00EF356B">
        <w:tc>
          <w:tcPr>
            <w:tcW w:w="4225" w:type="dxa"/>
            <w:vAlign w:val="bottom"/>
          </w:tcPr>
          <w:p w:rsidR="0006054D" w:rsidRPr="00E6796B" w:rsidRDefault="0006054D" w:rsidP="0006054D">
            <w:pPr>
              <w:jc w:val="both"/>
            </w:pPr>
            <w:r w:rsidRPr="00E6796B">
              <w:t>MINISTRY OF FINANCE</w:t>
            </w:r>
          </w:p>
        </w:tc>
        <w:tc>
          <w:tcPr>
            <w:tcW w:w="6113" w:type="dxa"/>
            <w:vAlign w:val="bottom"/>
          </w:tcPr>
          <w:p w:rsidR="0006054D" w:rsidRPr="00E6796B" w:rsidRDefault="0006054D" w:rsidP="00EF356B">
            <w:pPr>
              <w:jc w:val="center"/>
            </w:pPr>
            <w:r w:rsidRPr="00E6796B">
              <w:t>Ref. No.:</w:t>
            </w:r>
          </w:p>
        </w:tc>
      </w:tr>
      <w:tr w:rsidR="00EF356B" w:rsidRPr="00E6796B" w:rsidTr="00EF356B">
        <w:tc>
          <w:tcPr>
            <w:tcW w:w="10338" w:type="dxa"/>
            <w:gridSpan w:val="2"/>
            <w:vAlign w:val="bottom"/>
          </w:tcPr>
          <w:p w:rsidR="00EF356B" w:rsidRPr="00E6796B" w:rsidRDefault="00EF356B" w:rsidP="0006054D">
            <w:pPr>
              <w:jc w:val="both"/>
            </w:pPr>
            <w:r w:rsidRPr="00E6796B">
              <w:t>GENERAL SECRETARIAT FOR ECONOMIC POLICY</w:t>
            </w:r>
          </w:p>
          <w:p w:rsidR="00EF356B" w:rsidRPr="00E6796B" w:rsidRDefault="00EF356B" w:rsidP="0006054D">
            <w:pPr>
              <w:jc w:val="both"/>
            </w:pPr>
            <w:r w:rsidRPr="00E6796B">
              <w:t>DG ECONOMIC POLICY</w:t>
            </w:r>
          </w:p>
          <w:p w:rsidR="00EF356B" w:rsidRPr="00E6796B" w:rsidRDefault="00EF356B" w:rsidP="0006054D">
            <w:pPr>
              <w:jc w:val="both"/>
            </w:pPr>
            <w:r w:rsidRPr="00E6796B">
              <w:t>MACROECONOMIC POLICY &amp; FORECASTING DEPARTMENT</w:t>
            </w:r>
          </w:p>
          <w:p w:rsidR="00EF356B" w:rsidRPr="00E6796B" w:rsidRDefault="00EF356B" w:rsidP="0006054D">
            <w:pPr>
              <w:jc w:val="both"/>
            </w:pPr>
            <w:r w:rsidRPr="00E6796B">
              <w:t>Postal Address: 5–7 Nikis St., Athens GR-10563</w:t>
            </w:r>
          </w:p>
          <w:p w:rsidR="00EF356B" w:rsidRPr="00E6796B" w:rsidRDefault="00EF356B" w:rsidP="0006054D">
            <w:pPr>
              <w:jc w:val="both"/>
            </w:pPr>
            <w:r w:rsidRPr="00E6796B">
              <w:t>Information:</w:t>
            </w:r>
          </w:p>
          <w:p w:rsidR="00EF356B" w:rsidRPr="00E6796B" w:rsidRDefault="00EF356B" w:rsidP="0006054D">
            <w:pPr>
              <w:jc w:val="both"/>
            </w:pPr>
            <w:r w:rsidRPr="00E6796B">
              <w:t>Telephone:</w:t>
            </w:r>
          </w:p>
          <w:p w:rsidR="00EF356B" w:rsidRPr="00E6796B" w:rsidRDefault="00EF356B" w:rsidP="0006054D">
            <w:pPr>
              <w:jc w:val="both"/>
            </w:pPr>
            <w:r w:rsidRPr="00E6796B">
              <w:t>Fax:</w:t>
            </w:r>
          </w:p>
          <w:p w:rsidR="00EF356B" w:rsidRPr="00E6796B" w:rsidRDefault="00EF356B" w:rsidP="009E2D13">
            <w:pPr>
              <w:jc w:val="both"/>
            </w:pPr>
            <w:r w:rsidRPr="00E6796B">
              <w:t>Email:</w:t>
            </w:r>
          </w:p>
        </w:tc>
      </w:tr>
    </w:tbl>
    <w:p w:rsidR="0006054D" w:rsidRPr="00E6796B" w:rsidRDefault="0006054D" w:rsidP="009E2D13">
      <w:pPr>
        <w:jc w:val="both"/>
      </w:pPr>
    </w:p>
    <w:p w:rsidR="0006054D" w:rsidRPr="00E6796B" w:rsidRDefault="0006054D" w:rsidP="0006054D">
      <w:pPr>
        <w:jc w:val="both"/>
      </w:pPr>
      <w:r w:rsidRPr="00E6796B">
        <w:t>SUBJECT: Enactment of the Gaming Regulations and the Gaming Technical Specification Regulations for the organisation and running of online games of chance.</w:t>
      </w:r>
    </w:p>
    <w:p w:rsidR="0006054D" w:rsidRPr="00E6796B" w:rsidRDefault="0006054D" w:rsidP="0006054D">
      <w:pPr>
        <w:jc w:val="both"/>
      </w:pPr>
    </w:p>
    <w:p w:rsidR="0006054D" w:rsidRPr="00E6796B" w:rsidRDefault="0006054D" w:rsidP="00E306D5">
      <w:pPr>
        <w:keepNext/>
        <w:jc w:val="center"/>
      </w:pPr>
      <w:r w:rsidRPr="00E6796B">
        <w:t>DECISION</w:t>
      </w:r>
    </w:p>
    <w:p w:rsidR="0006054D" w:rsidRPr="00E6796B" w:rsidRDefault="0006054D" w:rsidP="00E306D5">
      <w:pPr>
        <w:keepNext/>
        <w:jc w:val="center"/>
      </w:pPr>
      <w:r w:rsidRPr="00E6796B">
        <w:t>THE MINISTER FOR FINANCE</w:t>
      </w:r>
    </w:p>
    <w:p w:rsidR="0006054D" w:rsidRPr="00E6796B" w:rsidRDefault="0006054D" w:rsidP="00E306D5">
      <w:pPr>
        <w:keepNext/>
        <w:jc w:val="center"/>
      </w:pPr>
    </w:p>
    <w:p w:rsidR="0006054D" w:rsidRPr="00E6796B" w:rsidRDefault="0006054D" w:rsidP="00E306D5">
      <w:pPr>
        <w:keepNext/>
        <w:jc w:val="both"/>
      </w:pPr>
      <w:r w:rsidRPr="00E6796B">
        <w:t>Having regard to:</w:t>
      </w:r>
    </w:p>
    <w:p w:rsidR="0006054D" w:rsidRPr="00E6796B" w:rsidRDefault="0006054D" w:rsidP="00E306D5">
      <w:pPr>
        <w:keepNext/>
        <w:ind w:left="228" w:hanging="228"/>
        <w:jc w:val="both"/>
      </w:pPr>
      <w:r w:rsidRPr="00E6796B">
        <w:t>1. The provisions of:</w:t>
      </w:r>
    </w:p>
    <w:p w:rsidR="0006054D" w:rsidRPr="00E6796B" w:rsidRDefault="0006054D" w:rsidP="0006054D">
      <w:pPr>
        <w:ind w:left="795"/>
        <w:jc w:val="both"/>
      </w:pPr>
      <w:r w:rsidRPr="00E6796B">
        <w:t>a) Articles 16 to 23 of Law 3229/2004 (Government Gazette 38/a) and in a supplementary manner the provisions of Law 3051/2002 (Government Gazette 220/a) as in force.</w:t>
      </w:r>
    </w:p>
    <w:p w:rsidR="0006054D" w:rsidRPr="00E6796B" w:rsidRDefault="0006054D" w:rsidP="0006054D">
      <w:pPr>
        <w:ind w:left="795"/>
        <w:jc w:val="both"/>
      </w:pPr>
      <w:r w:rsidRPr="00E6796B">
        <w:t>b) Articles 25 and 54 of Law 4002/2011 (Government Gazette 180/a) and in particular the provisions of Article 29(3) of Law 4002/2011 (Government Gazette 180/a) as in force.</w:t>
      </w:r>
    </w:p>
    <w:p w:rsidR="0006054D" w:rsidRPr="00E6796B" w:rsidRDefault="0006054D" w:rsidP="0006054D">
      <w:pPr>
        <w:ind w:left="795"/>
        <w:jc w:val="both"/>
      </w:pPr>
      <w:r w:rsidRPr="00E6796B">
        <w:t>c) Articles 189 to 203 of Law 4635/2019 (Government Gazette 167/A).</w:t>
      </w:r>
    </w:p>
    <w:p w:rsidR="0006054D" w:rsidRPr="00E6796B" w:rsidRDefault="0006054D" w:rsidP="0006054D">
      <w:pPr>
        <w:ind w:left="795"/>
        <w:jc w:val="both"/>
      </w:pPr>
      <w:r w:rsidRPr="00E6796B">
        <w:t>d) Articles 13, 18, 19 and 41 of Law 4622/2019 on the executive state: organisation, operation and transparency of government, governmental agencies and the central public administration (Government Gazette 133/A).</w:t>
      </w:r>
    </w:p>
    <w:p w:rsidR="0006054D" w:rsidRPr="00E6796B" w:rsidRDefault="0006054D" w:rsidP="0006054D">
      <w:pPr>
        <w:ind w:left="795"/>
        <w:jc w:val="both"/>
      </w:pPr>
      <w:r w:rsidRPr="00E6796B">
        <w:t>e) Article 90 of Presidential Decree 63/2005 on the Codification of legislation on Government and Governmental agencies (Government Gazette 98/a) as in force.</w:t>
      </w:r>
    </w:p>
    <w:p w:rsidR="0006054D" w:rsidRPr="00E6796B" w:rsidRDefault="0006054D" w:rsidP="0006054D">
      <w:pPr>
        <w:ind w:left="795"/>
        <w:jc w:val="both"/>
      </w:pPr>
      <w:r w:rsidRPr="00E6796B">
        <w:t>f) Article 34 of Presidential Decree 142/2017 on the organisational structure of the Ministry of Finance (Government Gazette 181/A).</w:t>
      </w:r>
    </w:p>
    <w:p w:rsidR="0006054D" w:rsidRPr="00E6796B" w:rsidRDefault="0006054D" w:rsidP="0006054D">
      <w:pPr>
        <w:ind w:left="795"/>
        <w:jc w:val="both"/>
      </w:pPr>
      <w:r w:rsidRPr="00E6796B">
        <w:t>g) Joint Decision No 56660/1679/22.12.2011 (Government Gazette 2910/b) of the Ministers for Finance and Culture and Tourism confirming the commencement of Hellenic Gaming Commission (HGC) operations.</w:t>
      </w:r>
    </w:p>
    <w:p w:rsidR="0006054D" w:rsidRPr="00E6796B" w:rsidRDefault="0006054D" w:rsidP="0006054D">
      <w:pPr>
        <w:ind w:left="795"/>
        <w:jc w:val="both"/>
      </w:pPr>
      <w:r w:rsidRPr="00E6796B">
        <w:t>h) Decision No 2/63389/0004/21.7.2016 (Government Gazette 397/Special Officials and Management Positions of Public Sector and Wider Public Sector Bodies Issue) of the Minister for Finance on the appointment of a president and two members and the renewal of the term in office of other members of the Hellenic Gaming Commission, read in conjunction with similar decisions No 2/3935/0004/24.7.2018 (Government Gazette 428/Special Officials and Management Positions of Public Sector and Wider Public Sector Bodies Issue) and No 9433 ΕΞ 2019/12.2.2019 (Government Gazette 64/Special Officials and Management Positions of Public Sector and Wider Public Sector Bodies Issue).</w:t>
      </w:r>
    </w:p>
    <w:p w:rsidR="0006054D" w:rsidRPr="00E6796B" w:rsidRDefault="0006054D" w:rsidP="0006054D">
      <w:pPr>
        <w:ind w:left="795"/>
        <w:jc w:val="both"/>
      </w:pPr>
      <w:r w:rsidRPr="00E6796B">
        <w:t>i) Hellenic Gaming Commission Decision No 305/1/1.3.2018.</w:t>
      </w:r>
    </w:p>
    <w:p w:rsidR="0006054D" w:rsidRPr="00E6796B" w:rsidRDefault="0006054D" w:rsidP="0006054D">
      <w:pPr>
        <w:ind w:left="228" w:hanging="228"/>
        <w:jc w:val="both"/>
      </w:pPr>
      <w:r w:rsidRPr="00E6796B">
        <w:t>2. The comments submitted during public consultation on the draft regulations on the organisation and running of online games of chance and the relevant Technical Specifications document.</w:t>
      </w:r>
    </w:p>
    <w:p w:rsidR="0006054D" w:rsidRPr="00E6796B" w:rsidRDefault="0006054D" w:rsidP="0006054D">
      <w:pPr>
        <w:ind w:left="228" w:hanging="228"/>
        <w:jc w:val="both"/>
      </w:pPr>
      <w:r w:rsidRPr="00E6796B">
        <w:lastRenderedPageBreak/>
        <w:t>3. Deliverable No Π 281/04.12.2019 from the working group set up by Decision No Π 260 ΕΞ/6.11.2019 (Web Ref. No.: Ψ1ΩΘΙΜΛ-ΔΜΕ) of the President of the HGC, as amended by similar decisions No Π 265 ΕΞ/15.11.2019 and Π 270 ΕΞ/22.11.2019, relating to preparation of drafts of provisions of the gaming regulations on the organisation and running of online games of chance and the relevant Technical Specifications document, in accordance with Article 29(3) of Law 4002/2011 (Government Gazette 180/A).</w:t>
      </w:r>
    </w:p>
    <w:p w:rsidR="0006054D" w:rsidRPr="00E6796B" w:rsidRDefault="0006054D" w:rsidP="0006054D">
      <w:pPr>
        <w:ind w:left="228" w:hanging="228"/>
        <w:jc w:val="both"/>
      </w:pPr>
      <w:r w:rsidRPr="00E6796B">
        <w:t>4. The fact that this document has been notified to the European Commission in accordance with the provisions of Presidential Decree 81/2018 (Government Gazette 151/A/2018) on the transposition into Greek law of Directive (EU) 2015/1535 of the European Parliament and of the Council of 9 September 2015 (OJ L 241 of 17 September 2015, p. 1) laying down a procedure for the provision of information in the field of technical regulations and of rules on Information Society services (codified text) and other provisions, and was given a reference number ...</w:t>
      </w:r>
    </w:p>
    <w:p w:rsidR="0006054D" w:rsidRPr="00E6796B" w:rsidRDefault="0006054D" w:rsidP="0006054D">
      <w:pPr>
        <w:ind w:left="228" w:hanging="228"/>
        <w:jc w:val="both"/>
      </w:pPr>
      <w:r w:rsidRPr="00E6796B">
        <w:t>5. HGC Recommendation No ΕΜΠ482ΕΞ/20.12.2019 on the enactment of the Gaming Regulations and the Gaming Technical Specification Regulations for the organisation and running of online games of chance, along with HGC Decision No 452/2/16.12.2019 and its Annexes attached thereto, as adjusted in light of the letter from the President of the HGC dated 27 December 2019.</w:t>
      </w:r>
    </w:p>
    <w:p w:rsidR="0006054D" w:rsidRPr="00E6796B" w:rsidRDefault="0006054D" w:rsidP="0006054D">
      <w:pPr>
        <w:ind w:left="228" w:hanging="228"/>
        <w:jc w:val="both"/>
      </w:pPr>
      <w:r w:rsidRPr="00E6796B">
        <w:t>6. The fact that this Decision does not entail any expenditure for the State budget or the HGC budget.</w:t>
      </w:r>
    </w:p>
    <w:p w:rsidR="0006054D" w:rsidRPr="00E6796B" w:rsidRDefault="0006054D" w:rsidP="0006054D">
      <w:pPr>
        <w:ind w:left="228" w:hanging="228"/>
        <w:jc w:val="both"/>
      </w:pPr>
    </w:p>
    <w:p w:rsidR="0006054D" w:rsidRPr="00E6796B" w:rsidRDefault="0006054D" w:rsidP="00E306D5">
      <w:pPr>
        <w:keepNext/>
        <w:ind w:left="228" w:hanging="228"/>
        <w:jc w:val="center"/>
      </w:pPr>
      <w:r w:rsidRPr="00E6796B">
        <w:t>We hereby decide:</w:t>
      </w:r>
    </w:p>
    <w:p w:rsidR="0006054D" w:rsidRPr="00E6796B" w:rsidRDefault="0006054D" w:rsidP="00E306D5">
      <w:pPr>
        <w:keepNext/>
        <w:ind w:left="228" w:hanging="228"/>
        <w:jc w:val="center"/>
      </w:pPr>
    </w:p>
    <w:p w:rsidR="0006054D" w:rsidRPr="00E6796B" w:rsidRDefault="0006054D" w:rsidP="0006054D">
      <w:pPr>
        <w:jc w:val="both"/>
      </w:pPr>
      <w:r w:rsidRPr="00E6796B">
        <w:t>To enact Gaming Regulations and the Gaming Technical Specification Regulations for the organisation and running of online games of chance in accordance with Annexes A and B attached hereto, which constitute an integral part hereof.</w:t>
      </w:r>
    </w:p>
    <w:p w:rsidR="0006054D" w:rsidRPr="00E6796B" w:rsidRDefault="0006054D" w:rsidP="0006054D">
      <w:pPr>
        <w:jc w:val="both"/>
      </w:pPr>
    </w:p>
    <w:p w:rsidR="0006054D" w:rsidRPr="00E6796B" w:rsidRDefault="0006054D" w:rsidP="0006054D">
      <w:pPr>
        <w:jc w:val="both"/>
      </w:pPr>
      <w:r w:rsidRPr="00E6796B">
        <w:t>This Decision shall be published in the Government Gazette.</w:t>
      </w:r>
    </w:p>
    <w:p w:rsidR="0006054D" w:rsidRPr="00E6796B" w:rsidRDefault="0006054D" w:rsidP="0006054D">
      <w:pPr>
        <w:jc w:val="both"/>
      </w:pPr>
    </w:p>
    <w:p w:rsidR="0006054D" w:rsidRPr="00E6796B" w:rsidRDefault="0006054D" w:rsidP="0006054D">
      <w:pPr>
        <w:jc w:val="both"/>
      </w:pPr>
      <w:r w:rsidRPr="00E6796B">
        <w:t>This Decision shall enter into effect as of its publication in the Government Gazette.</w:t>
      </w:r>
    </w:p>
    <w:p w:rsidR="0006054D" w:rsidRPr="00E6796B" w:rsidRDefault="0006054D" w:rsidP="0006054D">
      <w:pPr>
        <w:jc w:val="both"/>
      </w:pPr>
    </w:p>
    <w:p w:rsidR="0006054D" w:rsidRPr="00E6796B" w:rsidRDefault="0006054D" w:rsidP="0006054D">
      <w:pPr>
        <w:jc w:val="both"/>
      </w:pPr>
    </w:p>
    <w:p w:rsidR="0006054D" w:rsidRPr="00E6796B" w:rsidRDefault="0006054D" w:rsidP="0006054D">
      <w:pPr>
        <w:jc w:val="both"/>
      </w:pPr>
    </w:p>
    <w:p w:rsidR="0006054D" w:rsidRPr="00E6796B" w:rsidRDefault="0006054D" w:rsidP="00D75E0F">
      <w:pPr>
        <w:ind w:left="4140"/>
        <w:jc w:val="center"/>
      </w:pPr>
      <w:r w:rsidRPr="00E6796B">
        <w:t>The Minister</w:t>
      </w:r>
    </w:p>
    <w:p w:rsidR="0006054D" w:rsidRPr="00E6796B" w:rsidRDefault="0006054D" w:rsidP="00D75E0F">
      <w:pPr>
        <w:ind w:left="4140"/>
        <w:jc w:val="center"/>
      </w:pPr>
    </w:p>
    <w:p w:rsidR="0006054D" w:rsidRPr="00E6796B" w:rsidRDefault="0006054D" w:rsidP="00D75E0F">
      <w:pPr>
        <w:ind w:left="4140"/>
        <w:jc w:val="center"/>
      </w:pPr>
    </w:p>
    <w:p w:rsidR="0006054D" w:rsidRPr="00E6796B" w:rsidRDefault="0006054D" w:rsidP="00D75E0F">
      <w:pPr>
        <w:ind w:left="4140"/>
        <w:jc w:val="center"/>
      </w:pPr>
      <w:r w:rsidRPr="00E6796B">
        <w:t>Christos Staikouras</w:t>
      </w:r>
    </w:p>
    <w:p w:rsidR="0006054D" w:rsidRPr="00E6796B" w:rsidRDefault="0006054D" w:rsidP="0006054D">
      <w:pPr>
        <w:jc w:val="both"/>
      </w:pPr>
    </w:p>
    <w:p w:rsidR="0006054D" w:rsidRPr="00E6796B" w:rsidRDefault="0006054D" w:rsidP="0006054D">
      <w:pPr>
        <w:jc w:val="both"/>
      </w:pPr>
    </w:p>
    <w:p w:rsidR="0006054D" w:rsidRPr="00E6796B" w:rsidRDefault="0006054D" w:rsidP="0006054D">
      <w:pPr>
        <w:jc w:val="both"/>
      </w:pPr>
    </w:p>
    <w:p w:rsidR="0006054D" w:rsidRPr="00E6796B" w:rsidRDefault="0006054D" w:rsidP="00E306D5">
      <w:pPr>
        <w:keepNext/>
        <w:jc w:val="both"/>
      </w:pPr>
      <w:r w:rsidRPr="00E6796B">
        <w:rPr>
          <w:u w:val="single"/>
        </w:rPr>
        <w:t>Attachments</w:t>
      </w:r>
      <w:r w:rsidRPr="00E6796B">
        <w:t>:</w:t>
      </w:r>
    </w:p>
    <w:p w:rsidR="0006054D" w:rsidRPr="00E6796B" w:rsidRDefault="0006054D" w:rsidP="005D5F28">
      <w:pPr>
        <w:numPr>
          <w:ilvl w:val="0"/>
          <w:numId w:val="3"/>
        </w:numPr>
        <w:jc w:val="both"/>
      </w:pPr>
      <w:r w:rsidRPr="00E6796B">
        <w:t>Annex A: Gaming Regulations for the organisation and running of online games of chance</w:t>
      </w:r>
    </w:p>
    <w:p w:rsidR="0006054D" w:rsidRPr="00E6796B" w:rsidRDefault="0006054D" w:rsidP="005D5F28">
      <w:pPr>
        <w:numPr>
          <w:ilvl w:val="0"/>
          <w:numId w:val="3"/>
        </w:numPr>
        <w:jc w:val="both"/>
      </w:pPr>
      <w:r w:rsidRPr="00E6796B">
        <w:t>Annex B: Gaming Technical Specification Regulations for the organisation and running of online games of chance</w:t>
      </w:r>
    </w:p>
    <w:p w:rsidR="0006054D" w:rsidRPr="00E6796B" w:rsidRDefault="0006054D" w:rsidP="0006054D">
      <w:pPr>
        <w:jc w:val="both"/>
      </w:pPr>
    </w:p>
    <w:p w:rsidR="0006054D" w:rsidRPr="00E6796B" w:rsidRDefault="0006054D" w:rsidP="00E306D5">
      <w:pPr>
        <w:pStyle w:val="ListParagraph"/>
        <w:keepNext/>
        <w:spacing w:after="0" w:line="240" w:lineRule="auto"/>
        <w:ind w:left="0"/>
        <w:jc w:val="both"/>
        <w:rPr>
          <w:rFonts w:ascii="Times New Roman" w:hAnsi="Times New Roman"/>
          <w:sz w:val="24"/>
          <w:szCs w:val="24"/>
        </w:rPr>
      </w:pPr>
      <w:r w:rsidRPr="00E6796B">
        <w:rPr>
          <w:rFonts w:ascii="Times New Roman" w:hAnsi="Times New Roman"/>
          <w:sz w:val="24"/>
          <w:u w:val="single"/>
        </w:rPr>
        <w:t>cc</w:t>
      </w:r>
      <w:r w:rsidRPr="00E6796B">
        <w:rPr>
          <w:rFonts w:ascii="Times New Roman" w:hAnsi="Times New Roman"/>
          <w:sz w:val="24"/>
        </w:rPr>
        <w:t>:</w:t>
      </w:r>
    </w:p>
    <w:p w:rsidR="0006054D" w:rsidRPr="00E6796B" w:rsidRDefault="0006054D" w:rsidP="005D5F28">
      <w:pPr>
        <w:pStyle w:val="ListParagraph"/>
        <w:numPr>
          <w:ilvl w:val="0"/>
          <w:numId w:val="1"/>
        </w:numPr>
        <w:spacing w:after="0" w:line="240" w:lineRule="auto"/>
        <w:jc w:val="both"/>
        <w:rPr>
          <w:rFonts w:ascii="Times New Roman" w:hAnsi="Times New Roman"/>
          <w:sz w:val="24"/>
          <w:szCs w:val="24"/>
        </w:rPr>
      </w:pPr>
      <w:r w:rsidRPr="00E6796B">
        <w:rPr>
          <w:rFonts w:ascii="Times New Roman" w:hAnsi="Times New Roman"/>
          <w:sz w:val="24"/>
        </w:rPr>
        <w:t>National Printing Press (for publication)</w:t>
      </w:r>
    </w:p>
    <w:p w:rsidR="0006054D" w:rsidRPr="00E6796B" w:rsidRDefault="0006054D" w:rsidP="005D5F28">
      <w:pPr>
        <w:pStyle w:val="ListParagraph"/>
        <w:numPr>
          <w:ilvl w:val="0"/>
          <w:numId w:val="1"/>
        </w:numPr>
        <w:spacing w:after="0" w:line="240" w:lineRule="auto"/>
        <w:jc w:val="both"/>
        <w:rPr>
          <w:rFonts w:ascii="Times New Roman" w:hAnsi="Times New Roman"/>
          <w:sz w:val="24"/>
          <w:szCs w:val="24"/>
        </w:rPr>
      </w:pPr>
      <w:r w:rsidRPr="00E6796B">
        <w:rPr>
          <w:rFonts w:ascii="Times New Roman" w:hAnsi="Times New Roman"/>
          <w:sz w:val="24"/>
        </w:rPr>
        <w:t>Hellenic Gaming Commission</w:t>
      </w:r>
    </w:p>
    <w:p w:rsidR="0006054D" w:rsidRPr="00E6796B" w:rsidRDefault="0006054D" w:rsidP="0006054D">
      <w:pPr>
        <w:pStyle w:val="ListParagraph"/>
        <w:spacing w:after="0" w:line="240" w:lineRule="auto"/>
        <w:jc w:val="both"/>
        <w:rPr>
          <w:rFonts w:ascii="Times New Roman" w:hAnsi="Times New Roman"/>
          <w:sz w:val="24"/>
          <w:szCs w:val="24"/>
        </w:rPr>
      </w:pPr>
    </w:p>
    <w:p w:rsidR="0006054D" w:rsidRPr="00E6796B" w:rsidRDefault="0006054D" w:rsidP="00E306D5">
      <w:pPr>
        <w:pStyle w:val="ListParagraph"/>
        <w:keepNext/>
        <w:spacing w:after="0" w:line="240" w:lineRule="auto"/>
        <w:ind w:left="0"/>
        <w:jc w:val="both"/>
        <w:rPr>
          <w:rFonts w:ascii="Times New Roman" w:hAnsi="Times New Roman"/>
          <w:sz w:val="24"/>
          <w:szCs w:val="24"/>
        </w:rPr>
      </w:pPr>
      <w:r w:rsidRPr="00E6796B">
        <w:rPr>
          <w:rFonts w:ascii="Times New Roman" w:hAnsi="Times New Roman"/>
          <w:sz w:val="24"/>
          <w:u w:val="single"/>
        </w:rPr>
        <w:t>Internal Distribution</w:t>
      </w:r>
      <w:r w:rsidRPr="00E6796B">
        <w:rPr>
          <w:rFonts w:ascii="Times New Roman" w:hAnsi="Times New Roman"/>
          <w:sz w:val="24"/>
        </w:rPr>
        <w:t>:</w:t>
      </w:r>
    </w:p>
    <w:p w:rsidR="0006054D" w:rsidRPr="00E6796B" w:rsidRDefault="0006054D" w:rsidP="005D5F28">
      <w:pPr>
        <w:pStyle w:val="ListParagraph"/>
        <w:numPr>
          <w:ilvl w:val="0"/>
          <w:numId w:val="2"/>
        </w:numPr>
        <w:spacing w:after="0" w:line="240" w:lineRule="auto"/>
        <w:jc w:val="both"/>
        <w:rPr>
          <w:rFonts w:ascii="Times New Roman" w:hAnsi="Times New Roman"/>
          <w:sz w:val="24"/>
          <w:szCs w:val="24"/>
        </w:rPr>
      </w:pPr>
      <w:r w:rsidRPr="00E6796B">
        <w:rPr>
          <w:rFonts w:ascii="Times New Roman" w:hAnsi="Times New Roman"/>
          <w:sz w:val="24"/>
        </w:rPr>
        <w:t>Office of the Minister</w:t>
      </w:r>
    </w:p>
    <w:p w:rsidR="0006054D" w:rsidRPr="00E6796B" w:rsidRDefault="0006054D" w:rsidP="005D5F28">
      <w:pPr>
        <w:pStyle w:val="ListParagraph"/>
        <w:numPr>
          <w:ilvl w:val="0"/>
          <w:numId w:val="2"/>
        </w:numPr>
        <w:spacing w:after="0" w:line="240" w:lineRule="auto"/>
        <w:jc w:val="both"/>
        <w:rPr>
          <w:rFonts w:ascii="Times New Roman" w:hAnsi="Times New Roman"/>
          <w:sz w:val="24"/>
          <w:szCs w:val="24"/>
        </w:rPr>
      </w:pPr>
      <w:r w:rsidRPr="00E6796B">
        <w:rPr>
          <w:rFonts w:ascii="Times New Roman" w:hAnsi="Times New Roman"/>
          <w:sz w:val="24"/>
        </w:rPr>
        <w:t>General Secretariat for Economic Policy</w:t>
      </w:r>
    </w:p>
    <w:p w:rsidR="0006054D" w:rsidRPr="00E6796B" w:rsidRDefault="0006054D" w:rsidP="005D5F28">
      <w:pPr>
        <w:pStyle w:val="ListParagraph"/>
        <w:numPr>
          <w:ilvl w:val="0"/>
          <w:numId w:val="2"/>
        </w:numPr>
        <w:spacing w:after="0" w:line="240" w:lineRule="auto"/>
        <w:jc w:val="both"/>
        <w:rPr>
          <w:rFonts w:ascii="Times New Roman" w:hAnsi="Times New Roman"/>
          <w:sz w:val="24"/>
          <w:szCs w:val="24"/>
        </w:rPr>
      </w:pPr>
      <w:r w:rsidRPr="00E6796B">
        <w:rPr>
          <w:rFonts w:ascii="Times New Roman" w:hAnsi="Times New Roman"/>
          <w:sz w:val="24"/>
        </w:rPr>
        <w:t>DG Economic Policy</w:t>
      </w:r>
    </w:p>
    <w:p w:rsidR="0006054D" w:rsidRPr="00E6796B" w:rsidRDefault="0006054D" w:rsidP="005D5F28">
      <w:pPr>
        <w:pStyle w:val="ListParagraph"/>
        <w:numPr>
          <w:ilvl w:val="0"/>
          <w:numId w:val="2"/>
        </w:numPr>
        <w:spacing w:after="0" w:line="240" w:lineRule="auto"/>
        <w:jc w:val="both"/>
      </w:pPr>
      <w:r w:rsidRPr="00E6796B">
        <w:rPr>
          <w:rFonts w:ascii="Times New Roman" w:hAnsi="Times New Roman"/>
          <w:sz w:val="24"/>
        </w:rPr>
        <w:t>Macroeconomic Policy and Forecasting Directorate</w:t>
      </w:r>
    </w:p>
    <w:p w:rsidR="009E2D13" w:rsidRPr="00E6796B" w:rsidRDefault="009E2D13" w:rsidP="00D75E0F">
      <w:pPr>
        <w:keepNext/>
        <w:keepLines/>
        <w:pageBreakBefore/>
        <w:spacing w:before="480"/>
        <w:jc w:val="center"/>
        <w:rPr>
          <w:b/>
          <w:bCs/>
          <w:sz w:val="28"/>
          <w:szCs w:val="28"/>
        </w:rPr>
      </w:pPr>
      <w:bookmarkStart w:id="0" w:name="_Toc527732908"/>
      <w:bookmarkStart w:id="1" w:name="_Toc534536528"/>
      <w:r w:rsidRPr="00E6796B">
        <w:rPr>
          <w:b/>
          <w:sz w:val="28"/>
          <w:u w:val="single"/>
        </w:rPr>
        <w:lastRenderedPageBreak/>
        <w:t>ANNEX Α</w:t>
      </w:r>
      <w:r w:rsidRPr="00E6796B">
        <w:rPr>
          <w:b/>
          <w:sz w:val="28"/>
        </w:rPr>
        <w:t>:</w:t>
      </w:r>
    </w:p>
    <w:p w:rsidR="009E2D13" w:rsidRPr="00E6796B" w:rsidRDefault="009E2D13" w:rsidP="009E2D13">
      <w:pPr>
        <w:keepNext/>
        <w:keepLines/>
        <w:spacing w:before="480"/>
        <w:jc w:val="center"/>
        <w:rPr>
          <w:b/>
          <w:bCs/>
          <w:caps/>
          <w:sz w:val="28"/>
          <w:szCs w:val="28"/>
        </w:rPr>
      </w:pPr>
      <w:r w:rsidRPr="00E6796B">
        <w:rPr>
          <w:b/>
          <w:caps/>
          <w:sz w:val="28"/>
        </w:rPr>
        <w:t>Gaming Regulations for the organisation and running of online games of chance</w:t>
      </w:r>
    </w:p>
    <w:p w:rsidR="009E2D13" w:rsidRPr="00E6796B" w:rsidRDefault="009E2D13" w:rsidP="009E2D13">
      <w:pPr>
        <w:rPr>
          <w:b/>
          <w:bCs/>
          <w:caps/>
        </w:rPr>
      </w:pPr>
    </w:p>
    <w:bookmarkEnd w:id="0"/>
    <w:bookmarkEnd w:id="1"/>
    <w:p w:rsidR="009E2D13" w:rsidRPr="00E6796B" w:rsidRDefault="009E2D13" w:rsidP="009E2D13">
      <w:pPr>
        <w:pStyle w:val="Heading1"/>
        <w:keepLines/>
        <w:spacing w:before="480" w:after="0"/>
        <w:jc w:val="center"/>
      </w:pPr>
      <w:r w:rsidRPr="00E6796B">
        <w:t>Article 1 DEFINITIONS</w:t>
      </w:r>
    </w:p>
    <w:p w:rsidR="009E2D13" w:rsidRPr="00E6796B" w:rsidRDefault="009E2D13" w:rsidP="009E2D13">
      <w:pPr>
        <w:jc w:val="both"/>
      </w:pPr>
      <w:r w:rsidRPr="00E6796B">
        <w:t>For the purposes of this Decision, the words or phrases below shall have the meaning attributed to them:</w:t>
      </w:r>
    </w:p>
    <w:p w:rsidR="009E2D13" w:rsidRPr="00E6796B" w:rsidRDefault="009E2D13" w:rsidP="009E2D13">
      <w:pPr>
        <w:jc w:val="both"/>
        <w:rPr>
          <w:rFonts w:cs="Courier New"/>
        </w:rPr>
      </w:pPr>
      <w:r w:rsidRPr="00E6796B">
        <w:rPr>
          <w:b/>
        </w:rPr>
        <w:t>Online Gaming Licence or Licence</w:t>
      </w:r>
      <w:r w:rsidRPr="00E6796B">
        <w:t xml:space="preserve"> means the administrative permit issued by the HGC to allow games to be organised/run. Licences shall take either of the following two forms: a) Type 1 Online Betting Licence and b) Type 2 Other Online Games Licence.</w:t>
      </w:r>
    </w:p>
    <w:p w:rsidR="009E2D13" w:rsidRPr="00E6796B" w:rsidRDefault="009E2D13" w:rsidP="009E2D13">
      <w:pPr>
        <w:jc w:val="both"/>
        <w:rPr>
          <w:rFonts w:cs="Courier New"/>
        </w:rPr>
      </w:pPr>
      <w:r w:rsidRPr="00E6796B">
        <w:rPr>
          <w:b/>
        </w:rPr>
        <w:t>Suitability Licence (SL)</w:t>
      </w:r>
      <w:r w:rsidRPr="00E6796B">
        <w:t xml:space="preserve"> means the decision approving a person’s suitability in accordance with the relevant provisions of the Gaming (suitability of persons) Regulations.</w:t>
      </w:r>
    </w:p>
    <w:p w:rsidR="009E2D13" w:rsidRPr="00E6796B" w:rsidRDefault="009E2D13" w:rsidP="009E2D13">
      <w:pPr>
        <w:jc w:val="both"/>
        <w:rPr>
          <w:rFonts w:cs="Calibri"/>
        </w:rPr>
      </w:pPr>
      <w:r w:rsidRPr="00E6796B">
        <w:rPr>
          <w:b/>
        </w:rPr>
        <w:t xml:space="preserve">Excluded Player </w:t>
      </w:r>
      <w:r w:rsidRPr="00E6796B">
        <w:t>means a Player who cannot take part in Games of Chance on his/her own initiative or at the request of his or her legal guardian submitted to persons who organise and/or run such Games or court judg</w:t>
      </w:r>
      <w:r w:rsidR="002B59FC" w:rsidRPr="00E6796B">
        <w:t>ement</w:t>
      </w:r>
      <w:r w:rsidRPr="00E6796B">
        <w:t xml:space="preserve"> or reasoned decision of the Licence Holder.</w:t>
      </w:r>
    </w:p>
    <w:p w:rsidR="009E2D13" w:rsidRPr="00E6796B" w:rsidRDefault="009E2D13" w:rsidP="009E2D13">
      <w:pPr>
        <w:jc w:val="both"/>
        <w:rPr>
          <w:rFonts w:cs="Calibri"/>
        </w:rPr>
      </w:pPr>
      <w:r w:rsidRPr="00E6796B">
        <w:rPr>
          <w:b/>
        </w:rPr>
        <w:t>Player Database or Database</w:t>
      </w:r>
      <w:r w:rsidRPr="00E6796B">
        <w:t xml:space="preserve"> means all information concerning Player Activity held by the Licence Holder that is accessible by the HGC.</w:t>
      </w:r>
    </w:p>
    <w:p w:rsidR="009E2D13" w:rsidRPr="00E6796B" w:rsidRDefault="009E2D13" w:rsidP="009E2D13">
      <w:pPr>
        <w:jc w:val="both"/>
        <w:rPr>
          <w:rFonts w:cs="Calibri"/>
        </w:rPr>
      </w:pPr>
      <w:r w:rsidRPr="00E6796B">
        <w:rPr>
          <w:b/>
        </w:rPr>
        <w:t>Notification</w:t>
      </w:r>
      <w:r w:rsidRPr="00E6796B">
        <w:t xml:space="preserve"> means the written announcement to the HGC of the Licence Holder’s intention to change its particulars in accordance with the Regulations. That change notified may take place after the elapse of 10 working days from the date of notification, provided that the HGC does not, within that period, request more information and does not raise any objections.</w:t>
      </w:r>
    </w:p>
    <w:p w:rsidR="009E2D13" w:rsidRPr="00E6796B" w:rsidRDefault="009E2D13" w:rsidP="009E2D13">
      <w:pPr>
        <w:jc w:val="both"/>
        <w:rPr>
          <w:rFonts w:cs="Calibri"/>
          <w:b/>
        </w:rPr>
      </w:pPr>
      <w:r w:rsidRPr="00E6796B">
        <w:rPr>
          <w:b/>
        </w:rPr>
        <w:t xml:space="preserve">Online Bet or Bet </w:t>
      </w:r>
      <w:r w:rsidRPr="00E6796B">
        <w:t>in accordance with Article 25(c) of the Law means the Game of Chance played online which requires Players to predict the development in and/or final outcome of all manner of events, including virtual events, whose result is generated using a Random Number Generator.</w:t>
      </w:r>
    </w:p>
    <w:p w:rsidR="009E2D13" w:rsidRPr="00E6796B" w:rsidRDefault="009E2D13" w:rsidP="009E2D13">
      <w:pPr>
        <w:jc w:val="both"/>
        <w:rPr>
          <w:b/>
        </w:rPr>
      </w:pPr>
      <w:r w:rsidRPr="00E6796B">
        <w:rPr>
          <w:b/>
        </w:rPr>
        <w:t>Running</w:t>
      </w:r>
      <w:r w:rsidRPr="00E6796B">
        <w:t xml:space="preserve"> means running a game referred to in Article 25(s) of the Law. Where the provisions of this Decision refer to the concept of ‘Running’ and shall also cover the concept of ‘Organisation’ and vice versa.</w:t>
      </w:r>
    </w:p>
    <w:p w:rsidR="009E2D13" w:rsidRPr="00E6796B" w:rsidRDefault="009E2D13" w:rsidP="009E2D13">
      <w:pPr>
        <w:jc w:val="both"/>
      </w:pPr>
      <w:r w:rsidRPr="00E6796B">
        <w:rPr>
          <w:b/>
        </w:rPr>
        <w:t>Organisation</w:t>
      </w:r>
      <w:r w:rsidRPr="00E6796B">
        <w:t xml:space="preserve"> means organising a game referred to in Article 25(t) of the Law. Where the provisions of this Decision refer to Organising, it shall also mean Running and vice versa.</w:t>
      </w:r>
    </w:p>
    <w:p w:rsidR="009E2D13" w:rsidRPr="00E6796B" w:rsidRDefault="009E2D13" w:rsidP="009E2D13">
      <w:pPr>
        <w:jc w:val="both"/>
      </w:pPr>
      <w:r w:rsidRPr="00E6796B">
        <w:rPr>
          <w:b/>
        </w:rPr>
        <w:t>HGC or Authority</w:t>
      </w:r>
      <w:r w:rsidRPr="00E6796B">
        <w:t xml:space="preserve"> shall mean the Hellenic Gaming Commission.</w:t>
      </w:r>
    </w:p>
    <w:p w:rsidR="009E2D13" w:rsidRPr="00E6796B" w:rsidRDefault="009E2D13" w:rsidP="009E2D13">
      <w:pPr>
        <w:jc w:val="both"/>
        <w:rPr>
          <w:rFonts w:cs="Courier New"/>
        </w:rPr>
      </w:pPr>
      <w:r w:rsidRPr="00E6796B">
        <w:rPr>
          <w:b/>
        </w:rPr>
        <w:t>Special premises (studio)</w:t>
      </w:r>
      <w:r w:rsidRPr="00E6796B">
        <w:t xml:space="preserve"> shall mean premises located within the EU or the EEA where a person holding a relevant Licence issued by a competent EU or EEA regulatory authority installs equipment and infrastructure for running Other Online Games played with a live dealer, whose results are not generated using a Random Number Generator.</w:t>
      </w:r>
    </w:p>
    <w:p w:rsidR="009E2D13" w:rsidRPr="00E6796B" w:rsidRDefault="009E2D13" w:rsidP="009E2D13">
      <w:pPr>
        <w:jc w:val="both"/>
      </w:pPr>
      <w:r w:rsidRPr="00E6796B">
        <w:rPr>
          <w:b/>
        </w:rPr>
        <w:t>Intermediate Control System</w:t>
      </w:r>
      <w:r w:rsidRPr="00E6796B">
        <w:t xml:space="preserve"> means the IT system which ensures the integrity, authenticity and continuous availability of data collected by the Data Capture System, the Data Sealing System and the Safe.</w:t>
      </w:r>
    </w:p>
    <w:p w:rsidR="009E2D13" w:rsidRPr="00E6796B" w:rsidRDefault="009E2D13" w:rsidP="009E2D13">
      <w:pPr>
        <w:jc w:val="both"/>
        <w:rPr>
          <w:b/>
        </w:rPr>
      </w:pPr>
      <w:r w:rsidRPr="00E6796B">
        <w:rPr>
          <w:b/>
        </w:rPr>
        <w:t>Player Online Account annual result</w:t>
      </w:r>
      <w:r w:rsidRPr="00E6796B">
        <w:t xml:space="preserve"> means the result generated when one deducts from the overall balance in the Account on 31 December in any year and the withdrawals made throughout the year, the sum total deposits and the balance of the Account on 1 January of the same year.</w:t>
      </w:r>
    </w:p>
    <w:p w:rsidR="009E2D13" w:rsidRPr="00E6796B" w:rsidRDefault="009E2D13" w:rsidP="009E2D13">
      <w:pPr>
        <w:jc w:val="both"/>
      </w:pPr>
      <w:r w:rsidRPr="00E6796B">
        <w:rPr>
          <w:b/>
        </w:rPr>
        <w:t xml:space="preserve">Player Online Account </w:t>
      </w:r>
      <w:r w:rsidRPr="00E6796B">
        <w:t>means the account referred to in Article 25(o) of the Law.</w:t>
      </w:r>
    </w:p>
    <w:p w:rsidR="009E2D13" w:rsidRPr="00E6796B" w:rsidRDefault="009E2D13" w:rsidP="009E2D13">
      <w:pPr>
        <w:jc w:val="both"/>
      </w:pPr>
      <w:r w:rsidRPr="00E6796B">
        <w:rPr>
          <w:b/>
        </w:rPr>
        <w:t>Website</w:t>
      </w:r>
      <w:r w:rsidRPr="00E6796B">
        <w:t xml:space="preserve"> means the website via which the Licence Holder runs Games of Chance, belonging to the Licence Holder and whose domain name must end in .gr.</w:t>
      </w:r>
    </w:p>
    <w:p w:rsidR="009E2D13" w:rsidRPr="00E6796B" w:rsidRDefault="009E2D13" w:rsidP="009E2D13">
      <w:pPr>
        <w:jc w:val="both"/>
      </w:pPr>
      <w:r w:rsidRPr="00E6796B">
        <w:rPr>
          <w:b/>
        </w:rPr>
        <w:t>Regulations</w:t>
      </w:r>
      <w:r w:rsidRPr="00E6796B">
        <w:t xml:space="preserve"> means this Decision.</w:t>
      </w:r>
    </w:p>
    <w:p w:rsidR="009E2D13" w:rsidRPr="00E6796B" w:rsidRDefault="009E2D13" w:rsidP="009E2D13">
      <w:pPr>
        <w:jc w:val="both"/>
      </w:pPr>
      <w:r w:rsidRPr="00E6796B">
        <w:rPr>
          <w:b/>
        </w:rPr>
        <w:lastRenderedPageBreak/>
        <w:t xml:space="preserve">Anti-Money Laundering Regulations </w:t>
      </w:r>
      <w:r w:rsidRPr="00E6796B">
        <w:t>means the HGC decision entitled ‘Regulations concerning implementation of measures to combat money</w:t>
      </w:r>
      <w:r w:rsidR="002B59FC" w:rsidRPr="00E6796B">
        <w:t xml:space="preserve"> </w:t>
      </w:r>
      <w:r w:rsidRPr="00E6796B">
        <w:t>laundering and terrorism financing by Relevant Persons in the games of chance services market’ as in force from time to time.</w:t>
      </w:r>
    </w:p>
    <w:p w:rsidR="009E2D13" w:rsidRPr="00E6796B" w:rsidRDefault="009E2D13" w:rsidP="009E2D13">
      <w:pPr>
        <w:jc w:val="both"/>
      </w:pPr>
      <w:r w:rsidRPr="00E6796B">
        <w:rPr>
          <w:b/>
        </w:rPr>
        <w:t>Suitability</w:t>
      </w:r>
      <w:r w:rsidRPr="00E6796B">
        <w:t xml:space="preserve"> means the finding made by the HGC or the Licence Holder concerning the qualifications and conditions for the issuing of a SL and/or Suitability Card in accordance with the provisions of the Gaming (Suitability of Persons) Regulations.</w:t>
      </w:r>
    </w:p>
    <w:p w:rsidR="009E2D13" w:rsidRPr="00E6796B" w:rsidRDefault="009E2D13" w:rsidP="009E2D13">
      <w:pPr>
        <w:jc w:val="both"/>
        <w:rPr>
          <w:b/>
        </w:rPr>
      </w:pPr>
      <w:r w:rsidRPr="00E6796B">
        <w:rPr>
          <w:b/>
        </w:rPr>
        <w:t>Manufacturer</w:t>
      </w:r>
      <w:r w:rsidRPr="00E6796B">
        <w:t xml:space="preserve"> means the person who manufactures (including designs, plans, assembles, produces and programs Technical Means and Materials) and who in any manner makes available to the Licence Holder any Technical Means and Materials, and who has obtained a Suitability Licence from the HGC as well as the person who holds the Studio Licence.</w:t>
      </w:r>
    </w:p>
    <w:p w:rsidR="009E2D13" w:rsidRPr="00E6796B" w:rsidRDefault="009E2D13" w:rsidP="009E2D13">
      <w:pPr>
        <w:jc w:val="both"/>
      </w:pPr>
      <w:r w:rsidRPr="00E6796B">
        <w:rPr>
          <w:b/>
        </w:rPr>
        <w:t>Licence Holder or Holder</w:t>
      </w:r>
      <w:r w:rsidRPr="00E6796B">
        <w:t xml:space="preserve"> means the legal person who provides services to organise and run Games of Chance who has been granted an Online Games of Chance Licence in accordance with the provisions of this Law and the Regulations. Each Holder may hold both types of Licence.</w:t>
      </w:r>
    </w:p>
    <w:p w:rsidR="009E2D13" w:rsidRPr="00E6796B" w:rsidRDefault="009E2D13" w:rsidP="009E2D13">
      <w:pPr>
        <w:jc w:val="both"/>
      </w:pPr>
      <w:r w:rsidRPr="00E6796B">
        <w:rPr>
          <w:b/>
        </w:rPr>
        <w:t>Central Information System (CIS)</w:t>
      </w:r>
      <w:r w:rsidRPr="00E6796B">
        <w:t xml:space="preserve"> means all hardware and software needed for the Licence Holder to organise, operate, run, monitor, record, check and centrally manage the Games of Chance.</w:t>
      </w:r>
    </w:p>
    <w:p w:rsidR="009E2D13" w:rsidRPr="00E6796B" w:rsidRDefault="009E2D13" w:rsidP="009E2D13">
      <w:pPr>
        <w:jc w:val="both"/>
      </w:pPr>
      <w:r w:rsidRPr="00E6796B">
        <w:rPr>
          <w:b/>
        </w:rPr>
        <w:t xml:space="preserve">Key Functions </w:t>
      </w:r>
      <w:r w:rsidRPr="00E6796B">
        <w:t>means the functions/duties relating to the organisation, coordination, oversight and control of specific sectors and/or functional areas in the running of Games which are performed by managers or their deputies, in accordance with the provisions of the Gaming (Suitability of Persons) Regulations.</w:t>
      </w:r>
    </w:p>
    <w:p w:rsidR="009E2D13" w:rsidRPr="00E6796B" w:rsidRDefault="009E2D13" w:rsidP="009E2D13">
      <w:pPr>
        <w:jc w:val="both"/>
      </w:pPr>
      <w:r w:rsidRPr="00E6796B">
        <w:rPr>
          <w:b/>
        </w:rPr>
        <w:t xml:space="preserve">Game Cycle </w:t>
      </w:r>
      <w:r w:rsidRPr="00E6796B">
        <w:t>means a full sequence of events in a Game, whose result in generated using a Random Number Generator, which commences with the Wager and lasts until the credits for that sequence are carried forward or lost.</w:t>
      </w:r>
    </w:p>
    <w:p w:rsidR="009E2D13" w:rsidRPr="00E6796B" w:rsidRDefault="009E2D13" w:rsidP="009E2D13">
      <w:pPr>
        <w:jc w:val="both"/>
      </w:pPr>
      <w:r w:rsidRPr="00E6796B">
        <w:rPr>
          <w:b/>
        </w:rPr>
        <w:t>Jackpot Mode</w:t>
      </w:r>
      <w:r w:rsidRPr="00E6796B">
        <w:t xml:space="preserve"> is any constant or progressively increasing value or combination of such which is allocated to Players, which is set by the Game Manufacturer or Licence Holder at a Game level or at a Game interconnection Level or at a System level or any combination of the above.</w:t>
      </w:r>
    </w:p>
    <w:p w:rsidR="009E2D13" w:rsidRPr="00E6796B" w:rsidRDefault="009E2D13" w:rsidP="009E2D13">
      <w:pPr>
        <w:jc w:val="both"/>
      </w:pPr>
      <w:r w:rsidRPr="00E6796B">
        <w:rPr>
          <w:b/>
        </w:rPr>
        <w:t>Other Online Games</w:t>
      </w:r>
      <w:r w:rsidRPr="00E6796B">
        <w:t>, in accordance with Article 25(v) of the Law, means casino games of chance, poker and its variants, provided online and played either live or using a Random Number Generator.</w:t>
      </w:r>
    </w:p>
    <w:p w:rsidR="009E2D13" w:rsidRPr="00E6796B" w:rsidRDefault="009E2D13" w:rsidP="009E2D13">
      <w:pPr>
        <w:jc w:val="both"/>
      </w:pPr>
      <w:r w:rsidRPr="00E6796B">
        <w:rPr>
          <w:b/>
        </w:rPr>
        <w:t>Register</w:t>
      </w:r>
      <w:r w:rsidRPr="00E6796B">
        <w:t xml:space="preserve"> means all data held by the HGC and posted on its website.</w:t>
      </w:r>
    </w:p>
    <w:p w:rsidR="009E2D13" w:rsidRPr="00E6796B" w:rsidRDefault="009E2D13" w:rsidP="009E2D13">
      <w:pPr>
        <w:jc w:val="both"/>
      </w:pPr>
      <w:r w:rsidRPr="00E6796B">
        <w:rPr>
          <w:b/>
        </w:rPr>
        <w:t>Gross Gaming Revenue (GGR)</w:t>
      </w:r>
      <w:r w:rsidRPr="00E6796B">
        <w:t xml:space="preserve"> means the Licence Holder’s gross revenue in accordance with the provisions of Article 25(l) of the Law.</w:t>
      </w:r>
    </w:p>
    <w:p w:rsidR="009E2D13" w:rsidRPr="00E6796B" w:rsidRDefault="009E2D13" w:rsidP="009E2D13">
      <w:pPr>
        <w:jc w:val="both"/>
      </w:pPr>
      <w:r w:rsidRPr="00E6796B">
        <w:rPr>
          <w:b/>
        </w:rPr>
        <w:t>Law</w:t>
      </w:r>
      <w:r w:rsidRPr="00E6796B">
        <w:t xml:space="preserve"> means Law 4002/2011 (Government Gazette 180/A).</w:t>
      </w:r>
    </w:p>
    <w:p w:rsidR="009E2D13" w:rsidRPr="00E6796B" w:rsidRDefault="009E2D13" w:rsidP="009E2D13">
      <w:pPr>
        <w:jc w:val="both"/>
      </w:pPr>
      <w:r w:rsidRPr="00E6796B">
        <w:rPr>
          <w:b/>
        </w:rPr>
        <w:t>Game Guide or Guide</w:t>
      </w:r>
      <w:r w:rsidRPr="00E6796B">
        <w:t xml:space="preserve"> means the info-material posted by the Licence Holder on its website in Greek which includes, for each Game or group of Games, all information needed for Players to Participate, the terms and rules for Playing the Games, and the odds/winnings paytable, if applicable.</w:t>
      </w:r>
    </w:p>
    <w:p w:rsidR="009E2D13" w:rsidRPr="00E6796B" w:rsidRDefault="009E2D13" w:rsidP="009E2D13">
      <w:pPr>
        <w:jc w:val="both"/>
        <w:rPr>
          <w:rFonts w:cs="Courier New"/>
        </w:rPr>
      </w:pPr>
      <w:r w:rsidRPr="00E6796B">
        <w:rPr>
          <w:b/>
        </w:rPr>
        <w:t>Instructions</w:t>
      </w:r>
      <w:r w:rsidRPr="00E6796B">
        <w:t xml:space="preserve"> means circulars issued by the HGC with instructions on how to implement the provisions of the Gaming Regulations. The Instructions are binding in the Authority’s dealings with citizens.</w:t>
      </w:r>
    </w:p>
    <w:p w:rsidR="009E2D13" w:rsidRPr="00E6796B" w:rsidRDefault="009E2D13" w:rsidP="009E2D13">
      <w:pPr>
        <w:jc w:val="both"/>
        <w:rPr>
          <w:b/>
        </w:rPr>
      </w:pPr>
      <w:r w:rsidRPr="00E6796B">
        <w:rPr>
          <w:b/>
        </w:rPr>
        <w:t>Certification Body</w:t>
      </w:r>
      <w:r w:rsidRPr="00E6796B">
        <w:t xml:space="preserve"> means the certification body which operates a specialised testing lab and has been recognised by the HGC in accordance with the Gaming (Suitability of Persons) Regulations, or a certification body accredited in accordance with the applicable European and/or international standards, by a company running a national accreditation system or by accreditation bodies in other countries, with which the company running the national accreditation system has signed a mutual recognition agreement.</w:t>
      </w:r>
    </w:p>
    <w:p w:rsidR="009E2D13" w:rsidRPr="00E6796B" w:rsidRDefault="009E2D13" w:rsidP="009E2D13">
      <w:pPr>
        <w:jc w:val="both"/>
      </w:pPr>
      <w:r w:rsidRPr="00E6796B">
        <w:rPr>
          <w:b/>
        </w:rPr>
        <w:t>Player</w:t>
      </w:r>
      <w:r w:rsidRPr="00E6796B">
        <w:t xml:space="preserve"> means the natural person who lawfully participates in Games of Chance organised and run by the Licence Holder.</w:t>
      </w:r>
    </w:p>
    <w:p w:rsidR="009E2D13" w:rsidRPr="00E6796B" w:rsidRDefault="009E2D13" w:rsidP="009E2D13">
      <w:pPr>
        <w:jc w:val="both"/>
      </w:pPr>
      <w:r w:rsidRPr="00E6796B">
        <w:rPr>
          <w:b/>
        </w:rPr>
        <w:t>Player Activity</w:t>
      </w:r>
      <w:r w:rsidRPr="00E6796B">
        <w:t xml:space="preserve"> means all transactions and other information held in the Holder’s IT System about each individual Player which is linked to the Player Online Account held by the Licence Holder.</w:t>
      </w:r>
    </w:p>
    <w:p w:rsidR="009E2D13" w:rsidRPr="00E6796B" w:rsidRDefault="009E2D13" w:rsidP="009E2D13">
      <w:pPr>
        <w:jc w:val="both"/>
        <w:rPr>
          <w:rFonts w:cs="Calibri"/>
        </w:rPr>
      </w:pPr>
      <w:r w:rsidRPr="00E6796B">
        <w:rPr>
          <w:b/>
        </w:rPr>
        <w:t xml:space="preserve">Play Sessions </w:t>
      </w:r>
      <w:r w:rsidRPr="00E6796B">
        <w:t>means the time period from the moment the Player logs into his/her Online Account to the moment he/she logs out of it. No Play Session may exceed 24 hours.</w:t>
      </w:r>
    </w:p>
    <w:p w:rsidR="009E2D13" w:rsidRPr="00E6796B" w:rsidRDefault="009E2D13" w:rsidP="009E2D13">
      <w:pPr>
        <w:jc w:val="both"/>
      </w:pPr>
      <w:r w:rsidRPr="00E6796B">
        <w:rPr>
          <w:b/>
        </w:rPr>
        <w:t>Payment Service Provider</w:t>
      </w:r>
      <w:r w:rsidRPr="00E6796B">
        <w:t xml:space="preserve"> means a credit institution or payment institution or electronic money institution that is established and operates lawfully in Greece or other Member State of the European Union or the European Economic Area in accordance with the relevant provisions.</w:t>
      </w:r>
    </w:p>
    <w:p w:rsidR="009E2D13" w:rsidRPr="00E6796B" w:rsidRDefault="009E2D13" w:rsidP="009E2D13">
      <w:pPr>
        <w:jc w:val="both"/>
      </w:pPr>
      <w:r w:rsidRPr="00E6796B">
        <w:rPr>
          <w:b/>
        </w:rPr>
        <w:t>Certification</w:t>
      </w:r>
      <w:r w:rsidRPr="00E6796B">
        <w:t xml:space="preserve"> means the approval granted by the HGC to install and start using Technical Means and Materials after the certification body has ensured its compliance with the Technical Specifications or has </w:t>
      </w:r>
      <w:r w:rsidRPr="00E6796B">
        <w:lastRenderedPageBreak/>
        <w:t>certified that it corresponds to equivalent technical and functional characteristics of the Technical Means and Materials with the same specifications.</w:t>
      </w:r>
    </w:p>
    <w:p w:rsidR="009E2D13" w:rsidRPr="00E6796B" w:rsidRDefault="009E2D13" w:rsidP="009E2D13">
      <w:pPr>
        <w:jc w:val="both"/>
        <w:rPr>
          <w:rFonts w:cs="Calibri"/>
        </w:rPr>
      </w:pPr>
      <w:r w:rsidRPr="00E6796B">
        <w:rPr>
          <w:b/>
        </w:rPr>
        <w:t xml:space="preserve"> Supervision and Control IT System (SCITS)</w:t>
      </w:r>
      <w:r w:rsidRPr="00E6796B">
        <w:t xml:space="preserve"> means the IT system referred to in Article 30 of the Law.</w:t>
      </w:r>
    </w:p>
    <w:p w:rsidR="009E2D13" w:rsidRPr="00E6796B" w:rsidRDefault="009E2D13" w:rsidP="009E2D13">
      <w:pPr>
        <w:jc w:val="both"/>
        <w:rPr>
          <w:rFonts w:cs="Calibri"/>
        </w:rPr>
      </w:pPr>
      <w:r w:rsidRPr="00E6796B">
        <w:rPr>
          <w:b/>
        </w:rPr>
        <w:t>Regulatory Framework</w:t>
      </w:r>
      <w:r w:rsidRPr="00E6796B">
        <w:t xml:space="preserve"> means the Regulations and all legislative and other regulatory provisions, the terms contained in licences laying down the conditions for lawfully organising and running Games within the territory of Greece, as well as the Instructions from the HGC.</w:t>
      </w:r>
    </w:p>
    <w:p w:rsidR="009E2D13" w:rsidRPr="00E6796B" w:rsidRDefault="009E2D13" w:rsidP="009E2D13">
      <w:pPr>
        <w:jc w:val="both"/>
      </w:pPr>
      <w:r w:rsidRPr="00E6796B">
        <w:rPr>
          <w:b/>
        </w:rPr>
        <w:t>Affiliate Locations</w:t>
      </w:r>
      <w:r w:rsidRPr="00E6796B">
        <w:t xml:space="preserve"> means the websites belonging to an Affiliate.</w:t>
      </w:r>
    </w:p>
    <w:p w:rsidR="009E2D13" w:rsidRPr="00E6796B" w:rsidRDefault="009E2D13" w:rsidP="009E2D13">
      <w:pPr>
        <w:jc w:val="both"/>
      </w:pPr>
      <w:r w:rsidRPr="00E6796B">
        <w:rPr>
          <w:b/>
        </w:rPr>
        <w:t>Affiliate</w:t>
      </w:r>
      <w:r w:rsidRPr="00E6796B">
        <w:t xml:space="preserve"> means the person who collaborates with the Licence Holder to promote specific Games by placing links on its website, to attract more Players to the website of the Holder of a Licence for online Games of Chance who is being advertised, who are subject to the provisions of Article 35 of the Law, have received a Suitability Licence from the HGC and have been entered in the relevant Register.</w:t>
      </w:r>
    </w:p>
    <w:p w:rsidR="009E2D13" w:rsidRPr="00E6796B" w:rsidRDefault="009E2D13" w:rsidP="009E2D13">
      <w:pPr>
        <w:jc w:val="both"/>
      </w:pPr>
      <w:r w:rsidRPr="00E6796B">
        <w:rPr>
          <w:b/>
        </w:rPr>
        <w:t>Standard Form Contract</w:t>
      </w:r>
      <w:r w:rsidRPr="00E6796B">
        <w:t xml:space="preserve"> means the agreement entered into between the Licence Holder and the natural person in order to lawfully participate in online Games of Chance.</w:t>
      </w:r>
    </w:p>
    <w:p w:rsidR="009E2D13" w:rsidRPr="00E6796B" w:rsidRDefault="009E2D13" w:rsidP="009E2D13">
      <w:pPr>
        <w:jc w:val="both"/>
      </w:pPr>
      <w:r w:rsidRPr="00E6796B">
        <w:rPr>
          <w:b/>
        </w:rPr>
        <w:t>Participation</w:t>
      </w:r>
      <w:r w:rsidRPr="00E6796B">
        <w:t xml:space="preserve"> means entering a Player’s particulars/options in any Games of Chance and confirming that entry after paying the wager.</w:t>
      </w:r>
    </w:p>
    <w:p w:rsidR="009E2D13" w:rsidRPr="00E6796B" w:rsidRDefault="009E2D13" w:rsidP="009E2D13">
      <w:pPr>
        <w:jc w:val="both"/>
        <w:rPr>
          <w:rFonts w:cs="Calibri"/>
        </w:rPr>
      </w:pPr>
      <w:r w:rsidRPr="00E6796B">
        <w:rPr>
          <w:b/>
        </w:rPr>
        <w:t>Technical Specifications</w:t>
      </w:r>
      <w:r w:rsidRPr="00E6796B">
        <w:t xml:space="preserve"> means the specifications for software, hardware, networks, systems and other gaming equipment laid down in the Gaming Regulations.</w:t>
      </w:r>
    </w:p>
    <w:p w:rsidR="009E2D13" w:rsidRPr="00E6796B" w:rsidRDefault="009E2D13" w:rsidP="009E2D13">
      <w:pPr>
        <w:jc w:val="both"/>
        <w:rPr>
          <w:rFonts w:cs="Calibri"/>
        </w:rPr>
      </w:pPr>
      <w:r w:rsidRPr="00E6796B">
        <w:rPr>
          <w:b/>
        </w:rPr>
        <w:t>Technical Means and Materials for playing Games</w:t>
      </w:r>
      <w:r w:rsidRPr="00E6796B">
        <w:t xml:space="preserve"> means the certified (where necessary) means/materials/electronic/mechanical/electromechanical device and electronic program (all manner of software or computer system) used directly or indirectly to organise and run Games which is related to and/or affects and/or determines and/or monitors and/or records the outcome of the Game or the playing of the Games in general.</w:t>
      </w:r>
    </w:p>
    <w:p w:rsidR="009E2D13" w:rsidRPr="00E6796B" w:rsidRDefault="009E2D13" w:rsidP="009E2D13">
      <w:pPr>
        <w:jc w:val="both"/>
        <w:rPr>
          <w:rFonts w:cs="Calibri"/>
        </w:rPr>
      </w:pPr>
      <w:r w:rsidRPr="00E6796B">
        <w:rPr>
          <w:b/>
        </w:rPr>
        <w:t>Games of Chance or Games</w:t>
      </w:r>
      <w:r w:rsidRPr="00E6796B">
        <w:t xml:space="preserve"> means the Online Bet referred to in Article 25(c) of the Law and Other Online Games referred to in Article 25(v) of the Law which may be organised and run lawfully in the territory of Greece by the Licence Holder via its website and which have received the required Certifications.</w:t>
      </w:r>
    </w:p>
    <w:p w:rsidR="009E2D13" w:rsidRPr="00E6796B" w:rsidRDefault="009E2D13" w:rsidP="009E2D13">
      <w:pPr>
        <w:jc w:val="both"/>
      </w:pPr>
      <w:r w:rsidRPr="00E6796B">
        <w:rPr>
          <w:b/>
        </w:rPr>
        <w:t>Responsible Gambling</w:t>
      </w:r>
      <w:r w:rsidRPr="00E6796B">
        <w:t xml:space="preserve"> means all provisions of the Gaming Regulations and HGC Instructions that aim to ensure that all activities in the field of games of chance are performed pursuant to the provisions in force, in a socially responsible manner, in order to minimise consequences for the Players due to their participation in games of chance.</w:t>
      </w:r>
    </w:p>
    <w:p w:rsidR="009E2D13" w:rsidRPr="00E6796B" w:rsidRDefault="009E2D13" w:rsidP="009E2D13">
      <w:pPr>
        <w:pStyle w:val="Heading1"/>
        <w:keepLines/>
        <w:spacing w:before="480" w:after="0"/>
        <w:ind w:left="-142"/>
        <w:jc w:val="center"/>
        <w:rPr>
          <w:rFonts w:ascii="Times New Roman" w:hAnsi="Times New Roman"/>
          <w:b w:val="0"/>
          <w:bCs w:val="0"/>
        </w:rPr>
      </w:pPr>
      <w:bookmarkStart w:id="2" w:name="_Toc527732909"/>
      <w:bookmarkStart w:id="3" w:name="_Toc534536529"/>
      <w:r w:rsidRPr="00E6796B">
        <w:rPr>
          <w:rFonts w:ascii="Times New Roman" w:hAnsi="Times New Roman"/>
        </w:rPr>
        <w:t>Article 2 SCOPE – GENERAL PRINCIPLES</w:t>
      </w:r>
      <w:bookmarkEnd w:id="2"/>
      <w:bookmarkEnd w:id="3"/>
    </w:p>
    <w:p w:rsidR="009E2D13" w:rsidRPr="00E6796B" w:rsidRDefault="009E2D13" w:rsidP="005D5F28">
      <w:pPr>
        <w:pStyle w:val="ListParagraph"/>
        <w:numPr>
          <w:ilvl w:val="1"/>
          <w:numId w:val="36"/>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These Regulations shall apply to Games of Chance which are played online.</w:t>
      </w:r>
    </w:p>
    <w:p w:rsidR="009E2D13" w:rsidRPr="00E6796B" w:rsidRDefault="009E2D13" w:rsidP="005D5F28">
      <w:pPr>
        <w:pStyle w:val="ListParagraph"/>
        <w:numPr>
          <w:ilvl w:val="1"/>
          <w:numId w:val="36"/>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Only the Player and HGC shall have access to the Playing activity, as well as the specially appointed staff of the Licence Holder trained for that purpose, notified to the HGC in accordance with the provisions of Article 34 of the Law.</w:t>
      </w:r>
    </w:p>
    <w:p w:rsidR="009E2D13" w:rsidRPr="00E6796B" w:rsidRDefault="009E2D13" w:rsidP="00E306D5">
      <w:pPr>
        <w:pStyle w:val="ListParagraph"/>
        <w:keepNext/>
        <w:numPr>
          <w:ilvl w:val="1"/>
          <w:numId w:val="3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is not permitted in any way to connect and/or correlate the Playing Activity to the Player’s personal details, save in the following cases:</w:t>
      </w:r>
    </w:p>
    <w:p w:rsidR="009E2D13" w:rsidRPr="00E6796B" w:rsidRDefault="009E2D13" w:rsidP="005D5F28">
      <w:pPr>
        <w:pStyle w:val="ListParagraph"/>
        <w:numPr>
          <w:ilvl w:val="0"/>
          <w:numId w:val="22"/>
        </w:numPr>
        <w:spacing w:after="160" w:line="259" w:lineRule="auto"/>
        <w:contextualSpacing w:val="0"/>
        <w:jc w:val="both"/>
        <w:rPr>
          <w:rFonts w:ascii="Times New Roman" w:hAnsi="Times New Roman"/>
          <w:sz w:val="24"/>
          <w:szCs w:val="24"/>
        </w:rPr>
      </w:pPr>
      <w:r w:rsidRPr="00E6796B">
        <w:rPr>
          <w:rFonts w:ascii="Times New Roman" w:hAnsi="Times New Roman"/>
          <w:sz w:val="24"/>
        </w:rPr>
        <w:t>For the purposes of complying with the applicable legislative and Regulatory Framework, and in particular to preclude access to Games by persons aged under 21, to match the Players to actual natural persons, to provide the Player with his/her particulars on his/her request, to cross-check the tax obligations arising from the winnings and to issue and provide winnings certificates. The Licence Holder shall notify the HGC of all necessary measures it intends to take to ensure that this provision is complied with.</w:t>
      </w:r>
    </w:p>
    <w:p w:rsidR="009E2D13" w:rsidRPr="00E6796B" w:rsidRDefault="009E2D13" w:rsidP="005D5F28">
      <w:pPr>
        <w:pStyle w:val="ListParagraph"/>
        <w:numPr>
          <w:ilvl w:val="0"/>
          <w:numId w:val="22"/>
        </w:numPr>
        <w:spacing w:after="160" w:line="259" w:lineRule="auto"/>
        <w:contextualSpacing w:val="0"/>
        <w:jc w:val="both"/>
        <w:rPr>
          <w:rFonts w:ascii="Times New Roman" w:hAnsi="Times New Roman"/>
          <w:sz w:val="24"/>
          <w:szCs w:val="24"/>
        </w:rPr>
      </w:pPr>
      <w:r w:rsidRPr="00E6796B">
        <w:rPr>
          <w:rFonts w:ascii="Times New Roman" w:hAnsi="Times New Roman"/>
          <w:sz w:val="24"/>
        </w:rPr>
        <w:t>For the purpose of commercial communications, including the implementation of any loyalty programmes, in accordance with Article 7.</w:t>
      </w:r>
    </w:p>
    <w:p w:rsidR="009E2D13" w:rsidRPr="00E6796B" w:rsidRDefault="009E2D13" w:rsidP="005D5F28">
      <w:pPr>
        <w:pStyle w:val="ListParagraph"/>
        <w:numPr>
          <w:ilvl w:val="1"/>
          <w:numId w:val="36"/>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lastRenderedPageBreak/>
        <w:t>The Licence Holder shall ensure that the organisation and the running of Games is reliable and safe, in accordance with public policy rules, the public interest principles, and the Regulatory Framework, and also that when running the Games persons aged below 21 are precluded from taking part, vulnerable social groups are protected and public health and safety and the transparency of transactions are not put at risk.</w:t>
      </w:r>
    </w:p>
    <w:p w:rsidR="009E2D13" w:rsidRPr="00E6796B" w:rsidRDefault="009E2D13" w:rsidP="005D5F28">
      <w:pPr>
        <w:pStyle w:val="ListParagraph"/>
        <w:numPr>
          <w:ilvl w:val="1"/>
          <w:numId w:val="36"/>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In the context of the principle of mutual recognition, the HGC may grant certifications specified in the Regulations to technical means and materials manufactured and/or sold lawfully in other countries, where they offer an equivalent degree of protection to the ones specified in the Technical Specifications and the Regulations. The verification process of an equivalent level of protection shall be performed by certification bodies, and the cost borne by those that requested the Certification.</w:t>
      </w:r>
    </w:p>
    <w:p w:rsidR="009E2D13" w:rsidRPr="00E6796B" w:rsidRDefault="009E2D13" w:rsidP="005D5F28">
      <w:pPr>
        <w:pStyle w:val="ListParagraph"/>
        <w:numPr>
          <w:ilvl w:val="1"/>
          <w:numId w:val="36"/>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Where an application for a Licence or Certification is rejected or a Licence or Certification is withdrawn for any reason, fees and charges which have been paid shall not be refunded.</w:t>
      </w:r>
    </w:p>
    <w:p w:rsidR="009E2D13" w:rsidRPr="00E6796B" w:rsidRDefault="009E2D13" w:rsidP="005D5F28">
      <w:pPr>
        <w:pStyle w:val="ListParagraph"/>
        <w:numPr>
          <w:ilvl w:val="1"/>
          <w:numId w:val="36"/>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When examining an application for a Licence/Certification, the Authority may for the purpose of checking the accuracy, completeness and authenticity of the particulars and the supporting documents submitted, request that the applicant or any other body and authority in the public and private sector, in Greece and abroad, provide any data, information or document considered necessary. Applicants must provide an unconditional, full mandate to the HGC to process the personal information and data relating to them, including making available to the Authority and/or verification by it of the said data and information by third parties. Where the relevant certificates and entries are based on registers which are electronically available, the applicant shall be released from the obligation to submit them where it can provide the URL where the data has been posted in an accessible and retrievable format. The HGC shall verify, wholly or by way of a sample, the accuracy of data submitted in the context of granting a Licence, authorisation or Certification. The HGC may at any time carry out an ex officio check of whether the terms and conditions of Licences, Certifications and all manner of authorisations are being complied with.</w:t>
      </w:r>
    </w:p>
    <w:p w:rsidR="009E2D13" w:rsidRPr="00E6796B" w:rsidRDefault="009E2D13" w:rsidP="00E306D5">
      <w:pPr>
        <w:pStyle w:val="ListParagraph"/>
        <w:keepNext/>
        <w:numPr>
          <w:ilvl w:val="1"/>
          <w:numId w:val="3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ensure that the CIS and all its system are, at all times, in continuous contact with the SCITS and that it is possible to control and supervise it in accordance with the Technical Specifications. Any system used to monitor and control the Games must be fully secure, both regarding its software and physically, in order to fully guarantee the following:</w:t>
      </w:r>
    </w:p>
    <w:p w:rsidR="009E2D13" w:rsidRPr="00E6796B" w:rsidRDefault="009E2D13" w:rsidP="005D5F28">
      <w:pPr>
        <w:pStyle w:val="ListParagraph"/>
        <w:numPr>
          <w:ilvl w:val="0"/>
          <w:numId w:val="11"/>
        </w:numPr>
        <w:spacing w:after="160" w:line="259" w:lineRule="auto"/>
        <w:contextualSpacing w:val="0"/>
        <w:jc w:val="both"/>
        <w:rPr>
          <w:rFonts w:ascii="Times New Roman" w:hAnsi="Times New Roman"/>
          <w:sz w:val="24"/>
          <w:szCs w:val="24"/>
        </w:rPr>
      </w:pPr>
      <w:r w:rsidRPr="00E6796B">
        <w:rPr>
          <w:rFonts w:ascii="Times New Roman" w:hAnsi="Times New Roman"/>
          <w:sz w:val="24"/>
        </w:rPr>
        <w:t>HGC’s access to all IT programs, stored files and data and in general all system functionalities.</w:t>
      </w:r>
    </w:p>
    <w:p w:rsidR="009E2D13" w:rsidRPr="00E6796B" w:rsidRDefault="009E2D13" w:rsidP="005D5F28">
      <w:pPr>
        <w:pStyle w:val="ListParagraph"/>
        <w:numPr>
          <w:ilvl w:val="0"/>
          <w:numId w:val="11"/>
        </w:numPr>
        <w:spacing w:after="160" w:line="259" w:lineRule="auto"/>
        <w:ind w:left="714" w:hanging="357"/>
        <w:contextualSpacing w:val="0"/>
        <w:jc w:val="both"/>
        <w:rPr>
          <w:rFonts w:ascii="Times New Roman" w:hAnsi="Times New Roman"/>
          <w:sz w:val="24"/>
          <w:szCs w:val="24"/>
        </w:rPr>
      </w:pPr>
      <w:r w:rsidRPr="00E6796B">
        <w:rPr>
          <w:rFonts w:ascii="Times New Roman" w:hAnsi="Times New Roman"/>
          <w:sz w:val="24"/>
        </w:rPr>
        <w:t>The integrity, reliability, accuracy and fidelity of the data stored in the files and all retrieved data sent to the SCITS.</w:t>
      </w:r>
    </w:p>
    <w:p w:rsidR="009E2D13" w:rsidRPr="00E6796B" w:rsidRDefault="009E2D13" w:rsidP="005D5F28">
      <w:pPr>
        <w:pStyle w:val="ListParagraph"/>
        <w:numPr>
          <w:ilvl w:val="1"/>
          <w:numId w:val="3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It is an ongoing obligation during such time as the Licence is in effect to have complete and comprehensive technical infrastructure for running Games of Chance connected to the SCITS via the CIS, which shall be created by the Licence Holder at their own expense and care, in accordance with the Technical Specifications and the Regulations. Until the SCITS is installed by the HGC and becomes operational, the Licence Holder must provide the HGC with the option to remotely and fully access the CIS.</w:t>
      </w:r>
    </w:p>
    <w:p w:rsidR="009E2D13" w:rsidRPr="00E6796B" w:rsidRDefault="009E2D13" w:rsidP="005D5F28">
      <w:pPr>
        <w:pStyle w:val="ListParagraph"/>
        <w:numPr>
          <w:ilvl w:val="1"/>
          <w:numId w:val="36"/>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Where the applicant for a Licence or the Licence Holder has its registered seat or permanent establishment in another Member State of the EU or EEA or has a Studio for Other Online Games in another Member State of the EU or the EEA, equivalent documents from the competent authority of the country of establishment duly certified and translated into Greek, shall be adduced in place of the supporting documents required by the Regulations.</w:t>
      </w:r>
    </w:p>
    <w:p w:rsidR="009E2D13" w:rsidRPr="00E6796B" w:rsidRDefault="009E2D13" w:rsidP="005D5F28">
      <w:pPr>
        <w:pStyle w:val="ListParagraph"/>
        <w:numPr>
          <w:ilvl w:val="1"/>
          <w:numId w:val="36"/>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The HGC shall keep and update Registers and the fact that they are posted on its website is adequate notice and proof of the Licence or Certification referred to.</w:t>
      </w:r>
    </w:p>
    <w:p w:rsidR="009E2D13" w:rsidRPr="00E6796B" w:rsidRDefault="009E2D13" w:rsidP="005D5F28">
      <w:pPr>
        <w:pStyle w:val="ListParagraph"/>
        <w:numPr>
          <w:ilvl w:val="1"/>
          <w:numId w:val="36"/>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lastRenderedPageBreak/>
        <w:t>The Licence Holder shall be entitled to use the HGC logo on its commercial documents and in the commercial communications under the terms and conditions laid down by the Authority.</w:t>
      </w:r>
    </w:p>
    <w:p w:rsidR="009E2D13" w:rsidRPr="00E6796B" w:rsidRDefault="009E2D13" w:rsidP="005D5F28">
      <w:pPr>
        <w:pStyle w:val="ListParagraph"/>
        <w:numPr>
          <w:ilvl w:val="1"/>
          <w:numId w:val="36"/>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The Intermediate Control System and the Central Information System shall have Certification in accordance with the Regulations and the Technical Specifications. Certification shall, inter alia, include compliance with the requirements on uninterrupted operation, availability and interoperability between systems for the overall solution. More specifically, insofar as the Safe is concerned, every six months at the latest the Licence Holder shall submit a certification body report to the HGC confirming that the data on the CIS fully matches the data stored in the Safe.</w:t>
      </w:r>
    </w:p>
    <w:p w:rsidR="009E2D13" w:rsidRPr="00E6796B" w:rsidRDefault="009E2D13" w:rsidP="005D5F28">
      <w:pPr>
        <w:pStyle w:val="ListParagraph"/>
        <w:numPr>
          <w:ilvl w:val="1"/>
          <w:numId w:val="36"/>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The Licence Holder shall be obliged to keep data, documents and information for at least 10 years on a medium that allows for information storage and in a format and manner that gives HGC immediate, easy access to those files, via the HGC IT Systems interface, with the Licence Holder’s IT systems and/or in the manner, at the time, with the frequency and level of detail specified by the Authority.</w:t>
      </w:r>
    </w:p>
    <w:p w:rsidR="009E2D13" w:rsidRPr="00E6796B" w:rsidRDefault="009E2D13" w:rsidP="005D5F28">
      <w:pPr>
        <w:pStyle w:val="ListParagraph"/>
        <w:numPr>
          <w:ilvl w:val="1"/>
          <w:numId w:val="36"/>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HGC Instructions shall lay down, and adjust as necessary, the content of the Licence or Certification application form, the time and manner of submission, the precise details and all other necessary modalities.</w:t>
      </w:r>
    </w:p>
    <w:p w:rsidR="009E2D13" w:rsidRPr="00E6796B" w:rsidRDefault="009E2D13" w:rsidP="005D5F28">
      <w:pPr>
        <w:pStyle w:val="ListParagraph"/>
        <w:numPr>
          <w:ilvl w:val="1"/>
          <w:numId w:val="36"/>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The Licence Holder shall comply with the provisions of the Regulatory Framework and any recommendations of the HGC from time to time, in the manner and at the time specified by the Authority.</w:t>
      </w:r>
    </w:p>
    <w:p w:rsidR="009E2D13" w:rsidRPr="00E6796B" w:rsidRDefault="009E2D13" w:rsidP="009E2D13">
      <w:pPr>
        <w:pStyle w:val="Heading1"/>
        <w:keepLines/>
        <w:spacing w:before="480" w:after="0"/>
        <w:ind w:left="142"/>
        <w:jc w:val="center"/>
        <w:rPr>
          <w:rFonts w:ascii="Times New Roman" w:hAnsi="Times New Roman"/>
          <w:szCs w:val="24"/>
        </w:rPr>
      </w:pPr>
      <w:bookmarkStart w:id="4" w:name="_Toc534536530"/>
      <w:bookmarkStart w:id="5" w:name="_Toc527732912"/>
      <w:r w:rsidRPr="00E6796B">
        <w:rPr>
          <w:rFonts w:ascii="Times New Roman" w:hAnsi="Times New Roman"/>
        </w:rPr>
        <w:t>Article 3 LICENCE TO RUN ONLINE GAMES</w:t>
      </w:r>
      <w:bookmarkEnd w:id="4"/>
      <w:bookmarkEnd w:id="5"/>
    </w:p>
    <w:p w:rsidR="009E2D13" w:rsidRPr="00E6796B" w:rsidRDefault="009E2D13" w:rsidP="00E306D5">
      <w:pPr>
        <w:pStyle w:val="ListParagraph"/>
        <w:keepNext/>
        <w:numPr>
          <w:ilvl w:val="1"/>
          <w:numId w:val="37"/>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Online Games of Chance may be organised and run in the territory of Greece after obtaining a Licence from the HGC. The Licence shall include the specific terms under which Games of Chance for which the Licence was issued shall be played, as well as the Holder’s obligations. Licences may take two forms:</w:t>
      </w:r>
    </w:p>
    <w:p w:rsidR="009E2D13" w:rsidRPr="00E6796B" w:rsidRDefault="009E2D13" w:rsidP="009E2D13">
      <w:pPr>
        <w:jc w:val="both"/>
      </w:pPr>
      <w:r w:rsidRPr="00E6796B">
        <w:t>Type 1: Online Betting Licence, at a price of EUR 3 000 000.</w:t>
      </w:r>
    </w:p>
    <w:p w:rsidR="009E2D13" w:rsidRPr="00E6796B" w:rsidRDefault="009E2D13" w:rsidP="009E2D13">
      <w:pPr>
        <w:jc w:val="both"/>
      </w:pPr>
      <w:r w:rsidRPr="00E6796B">
        <w:t>Type 2: Other Online Games Licence, at a price of EUR 2 000 000.</w:t>
      </w:r>
    </w:p>
    <w:p w:rsidR="00E306D5" w:rsidRPr="00E6796B" w:rsidRDefault="00E306D5" w:rsidP="009E2D13">
      <w:pPr>
        <w:jc w:val="both"/>
      </w:pPr>
    </w:p>
    <w:p w:rsidR="009E2D13" w:rsidRPr="00E6796B" w:rsidRDefault="009E2D13" w:rsidP="005D5F28">
      <w:pPr>
        <w:pStyle w:val="ListParagraph"/>
        <w:numPr>
          <w:ilvl w:val="1"/>
          <w:numId w:val="37"/>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Every candidate may apply for a Licence of one or both types, using a separate application form for each.</w:t>
      </w:r>
    </w:p>
    <w:p w:rsidR="009E2D13" w:rsidRPr="00E6796B" w:rsidRDefault="009E2D13" w:rsidP="005D5F28">
      <w:pPr>
        <w:pStyle w:val="ListParagraph"/>
        <w:numPr>
          <w:ilvl w:val="1"/>
          <w:numId w:val="37"/>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Each Licence shall be valid for seven years from the date on which it was granted.</w:t>
      </w:r>
    </w:p>
    <w:p w:rsidR="009E2D13" w:rsidRPr="00E6796B" w:rsidRDefault="009E2D13" w:rsidP="005D5F28">
      <w:pPr>
        <w:pStyle w:val="ListParagraph"/>
        <w:numPr>
          <w:ilvl w:val="1"/>
          <w:numId w:val="37"/>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Licences are personal and may not be transferred in whole or in part to another person. Each Licence is whole and indivisible and may not be divided.</w:t>
      </w:r>
    </w:p>
    <w:p w:rsidR="009E2D13" w:rsidRPr="00E6796B" w:rsidRDefault="009E2D13" w:rsidP="005D5F28">
      <w:pPr>
        <w:pStyle w:val="ListParagraph"/>
        <w:numPr>
          <w:ilvl w:val="1"/>
          <w:numId w:val="37"/>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It is prohibited to lease the Licence to third parties or jointly utilise it in any manner.</w:t>
      </w:r>
    </w:p>
    <w:p w:rsidR="009E2D13" w:rsidRPr="00E6796B" w:rsidRDefault="009E2D13" w:rsidP="005D5F28">
      <w:pPr>
        <w:pStyle w:val="ListParagraph"/>
        <w:numPr>
          <w:ilvl w:val="1"/>
          <w:numId w:val="37"/>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The candidate’s application shall indicate the type of Licence requested. The application form for the Licence shall be accompanied by the supporting documents specified in Article 5 hereof and a fee of EUR 10 000 shall be paid for participation in the procedure.</w:t>
      </w:r>
    </w:p>
    <w:p w:rsidR="009E2D13" w:rsidRPr="00E6796B" w:rsidRDefault="009E2D13" w:rsidP="005D5F28">
      <w:pPr>
        <w:pStyle w:val="ListParagraph"/>
        <w:numPr>
          <w:ilvl w:val="1"/>
          <w:numId w:val="37"/>
        </w:numPr>
        <w:spacing w:after="160" w:line="259" w:lineRule="auto"/>
        <w:ind w:left="0" w:firstLine="0"/>
        <w:contextualSpacing w:val="0"/>
        <w:jc w:val="both"/>
        <w:rPr>
          <w:rFonts w:ascii="Times New Roman" w:hAnsi="Times New Roman"/>
        </w:rPr>
      </w:pPr>
      <w:r w:rsidRPr="00E6796B">
        <w:rPr>
          <w:rFonts w:ascii="Times New Roman" w:hAnsi="Times New Roman"/>
          <w:sz w:val="24"/>
        </w:rPr>
        <w:t>The applicant shall declare in the application form how the Licence fee is to be paid, in accordance with the provisions of paragraph 5.4.</w:t>
      </w:r>
    </w:p>
    <w:p w:rsidR="009E2D13" w:rsidRPr="00E6796B" w:rsidRDefault="009E2D13" w:rsidP="009E2D13">
      <w:pPr>
        <w:pStyle w:val="Heading1"/>
        <w:keepLines/>
        <w:spacing w:before="480" w:after="0"/>
        <w:jc w:val="center"/>
        <w:rPr>
          <w:rFonts w:ascii="Times New Roman" w:hAnsi="Times New Roman"/>
          <w:szCs w:val="24"/>
        </w:rPr>
      </w:pPr>
      <w:bookmarkStart w:id="6" w:name="_Toc527732913"/>
      <w:bookmarkStart w:id="7" w:name="_Toc534536531"/>
      <w:r w:rsidRPr="00E6796B">
        <w:rPr>
          <w:rFonts w:ascii="Times New Roman" w:hAnsi="Times New Roman"/>
        </w:rPr>
        <w:lastRenderedPageBreak/>
        <w:t>Article 4 CONDITIONS FOR GRANTING THE LICENCE</w:t>
      </w:r>
      <w:bookmarkEnd w:id="6"/>
      <w:bookmarkEnd w:id="7"/>
    </w:p>
    <w:p w:rsidR="009E2D13" w:rsidRPr="00E6796B" w:rsidRDefault="009E2D13" w:rsidP="00E306D5">
      <w:pPr>
        <w:pStyle w:val="ListParagraph"/>
        <w:keepNext/>
        <w:numPr>
          <w:ilvl w:val="1"/>
          <w:numId w:val="38"/>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Persons applying for a licence must meet the following conditions:</w:t>
      </w:r>
    </w:p>
    <w:p w:rsidR="009E2D13" w:rsidRPr="00E6796B" w:rsidRDefault="009E2D13" w:rsidP="005D5F28">
      <w:pPr>
        <w:pStyle w:val="ListParagraph"/>
        <w:numPr>
          <w:ilvl w:val="0"/>
          <w:numId w:val="23"/>
        </w:numPr>
        <w:spacing w:after="160" w:line="259" w:lineRule="auto"/>
        <w:contextualSpacing w:val="0"/>
        <w:jc w:val="both"/>
        <w:rPr>
          <w:rFonts w:ascii="Times New Roman" w:hAnsi="Times New Roman"/>
          <w:sz w:val="24"/>
          <w:szCs w:val="24"/>
        </w:rPr>
      </w:pPr>
      <w:r w:rsidRPr="00E6796B">
        <w:rPr>
          <w:rFonts w:ascii="Times New Roman" w:hAnsi="Times New Roman"/>
          <w:sz w:val="24"/>
        </w:rPr>
        <w:t>They must be legal persons with a registered office or permanent establishment in Greece or another EU or EEA state and a paid-up capital of at least EUR 200 000.</w:t>
      </w:r>
    </w:p>
    <w:p w:rsidR="009E2D13" w:rsidRPr="00E6796B" w:rsidRDefault="009E2D13" w:rsidP="005D5F28">
      <w:pPr>
        <w:pStyle w:val="ListParagraph"/>
        <w:numPr>
          <w:ilvl w:val="0"/>
          <w:numId w:val="23"/>
        </w:numPr>
        <w:spacing w:after="160" w:line="259" w:lineRule="auto"/>
        <w:contextualSpacing w:val="0"/>
        <w:jc w:val="both"/>
        <w:rPr>
          <w:rFonts w:ascii="Times New Roman" w:hAnsi="Times New Roman"/>
          <w:sz w:val="24"/>
          <w:szCs w:val="24"/>
        </w:rPr>
      </w:pPr>
      <w:r w:rsidRPr="00E6796B">
        <w:rPr>
          <w:rFonts w:ascii="Times New Roman" w:hAnsi="Times New Roman"/>
          <w:sz w:val="24"/>
        </w:rPr>
        <w:t>Directors, partners and persons responsible for managing and administering the legal person applying for the permit must not have been convicted by a final court ruling of a felony or be subject to a penalty for theft, embezzlement, fraud, abuse of trust, acceptance and disposal of the proceeds of criminal activities, extortion, forgery, active or passive bribery, grievous or actual bodily harm, concealing a crime, crimes relating to currency, crimes which are commonly considered dangerous, crimes against personal freedom, sexual offences, sexual exploitation offences, or for a crime specified in the legislation on narcotics, weapons, explosives or tax evasion.</w:t>
      </w:r>
    </w:p>
    <w:p w:rsidR="009E2D13" w:rsidRPr="00E6796B" w:rsidRDefault="009E2D13" w:rsidP="005D5F28">
      <w:pPr>
        <w:pStyle w:val="ListParagraph"/>
        <w:numPr>
          <w:ilvl w:val="0"/>
          <w:numId w:val="23"/>
        </w:numPr>
        <w:spacing w:after="160" w:line="259" w:lineRule="auto"/>
        <w:contextualSpacing w:val="0"/>
        <w:jc w:val="both"/>
        <w:rPr>
          <w:rFonts w:ascii="Times New Roman" w:hAnsi="Times New Roman"/>
          <w:sz w:val="24"/>
          <w:szCs w:val="24"/>
        </w:rPr>
      </w:pPr>
      <w:r w:rsidRPr="00E6796B">
        <w:rPr>
          <w:rFonts w:ascii="Times New Roman" w:hAnsi="Times New Roman"/>
          <w:sz w:val="24"/>
        </w:rPr>
        <w:t>They must hold a tax and social security clearance form on the date the application is submitted.</w:t>
      </w:r>
    </w:p>
    <w:p w:rsidR="009E2D13" w:rsidRPr="00E6796B" w:rsidRDefault="009E2D13" w:rsidP="005D5F28">
      <w:pPr>
        <w:pStyle w:val="ListParagraph"/>
        <w:numPr>
          <w:ilvl w:val="0"/>
          <w:numId w:val="23"/>
        </w:numPr>
        <w:spacing w:after="160" w:line="259" w:lineRule="auto"/>
        <w:contextualSpacing w:val="0"/>
        <w:jc w:val="both"/>
        <w:rPr>
          <w:rFonts w:ascii="Times New Roman" w:hAnsi="Times New Roman"/>
          <w:sz w:val="24"/>
          <w:szCs w:val="24"/>
        </w:rPr>
      </w:pPr>
      <w:r w:rsidRPr="00E6796B">
        <w:rPr>
          <w:rFonts w:ascii="Times New Roman" w:hAnsi="Times New Roman"/>
          <w:sz w:val="24"/>
        </w:rPr>
        <w:t>They must not be bankrupt, in liquidation, in compulsory receivership, bankruptcy compromise or other similar situation and must not be involved in bankruptcy proceedings or proceedings to have a decision on forced liquidation or compulsory receivership or bankruptcy compromise or other similar proceedings issued.</w:t>
      </w:r>
    </w:p>
    <w:p w:rsidR="009E2D13" w:rsidRPr="00E6796B" w:rsidRDefault="009E2D13" w:rsidP="005D5F28">
      <w:pPr>
        <w:pStyle w:val="ListParagraph"/>
        <w:numPr>
          <w:ilvl w:val="0"/>
          <w:numId w:val="23"/>
        </w:numPr>
        <w:spacing w:after="160" w:line="259" w:lineRule="auto"/>
        <w:contextualSpacing w:val="0"/>
        <w:jc w:val="both"/>
        <w:rPr>
          <w:rFonts w:ascii="Times New Roman" w:hAnsi="Times New Roman"/>
          <w:sz w:val="24"/>
          <w:szCs w:val="24"/>
        </w:rPr>
      </w:pPr>
      <w:r w:rsidRPr="00E6796B">
        <w:rPr>
          <w:rFonts w:ascii="Times New Roman" w:hAnsi="Times New Roman"/>
          <w:sz w:val="24"/>
        </w:rPr>
        <w:t>Shareholders or partners in the Licence Holder must meet the Suitability requirements in accordance with the provisions of the Gaming (Suitability of Persons) Regulations.</w:t>
      </w:r>
    </w:p>
    <w:p w:rsidR="009E2D13" w:rsidRPr="00E6796B" w:rsidRDefault="009E2D13" w:rsidP="005D5F28">
      <w:pPr>
        <w:pStyle w:val="ListParagraph"/>
        <w:numPr>
          <w:ilvl w:val="0"/>
          <w:numId w:val="23"/>
        </w:numPr>
        <w:spacing w:after="160" w:line="259" w:lineRule="auto"/>
        <w:contextualSpacing w:val="0"/>
        <w:jc w:val="both"/>
        <w:rPr>
          <w:rFonts w:ascii="Times New Roman" w:hAnsi="Times New Roman"/>
          <w:sz w:val="24"/>
          <w:szCs w:val="24"/>
        </w:rPr>
      </w:pPr>
      <w:r w:rsidRPr="00E6796B">
        <w:rPr>
          <w:rFonts w:ascii="Times New Roman" w:hAnsi="Times New Roman"/>
          <w:sz w:val="24"/>
        </w:rPr>
        <w:t>They must not be entered in the blacklist of gambling providers referred to in Article 48(7) of the Law, during the year prior to the date of submission of the application for a Licence.</w:t>
      </w:r>
    </w:p>
    <w:p w:rsidR="009E2D13" w:rsidRPr="00E6796B" w:rsidRDefault="009E2D13" w:rsidP="005D5F28">
      <w:pPr>
        <w:pStyle w:val="ListParagraph"/>
        <w:numPr>
          <w:ilvl w:val="0"/>
          <w:numId w:val="23"/>
        </w:numPr>
        <w:spacing w:after="160" w:line="259" w:lineRule="auto"/>
        <w:contextualSpacing w:val="0"/>
        <w:jc w:val="both"/>
        <w:rPr>
          <w:rFonts w:ascii="Times New Roman" w:hAnsi="Times New Roman"/>
          <w:sz w:val="24"/>
          <w:szCs w:val="24"/>
        </w:rPr>
      </w:pPr>
      <w:r w:rsidRPr="00E6796B">
        <w:rPr>
          <w:rFonts w:ascii="Times New Roman" w:hAnsi="Times New Roman"/>
          <w:sz w:val="24"/>
        </w:rPr>
        <w:t>They have technical, professional and financial competence and the technological and logistical infrastructure needed to organise and run Games.</w:t>
      </w:r>
    </w:p>
    <w:p w:rsidR="009E2D13" w:rsidRPr="00E6796B" w:rsidRDefault="009E2D13" w:rsidP="005D5F28">
      <w:pPr>
        <w:pStyle w:val="ListParagraph"/>
        <w:numPr>
          <w:ilvl w:val="0"/>
          <w:numId w:val="23"/>
        </w:numPr>
        <w:spacing w:after="160" w:line="259" w:lineRule="auto"/>
        <w:contextualSpacing w:val="0"/>
        <w:jc w:val="both"/>
        <w:rPr>
          <w:rFonts w:ascii="Times New Roman" w:hAnsi="Times New Roman"/>
          <w:sz w:val="24"/>
          <w:szCs w:val="24"/>
        </w:rPr>
      </w:pPr>
      <w:r w:rsidRPr="00E6796B">
        <w:rPr>
          <w:rFonts w:ascii="Times New Roman" w:hAnsi="Times New Roman"/>
          <w:sz w:val="24"/>
        </w:rPr>
        <w:t>They have a documented business plan for the development of their activities under the valid Licence.</w:t>
      </w:r>
    </w:p>
    <w:p w:rsidR="009E2D13" w:rsidRPr="00E6796B" w:rsidRDefault="009E2D13" w:rsidP="005D5F28">
      <w:pPr>
        <w:pStyle w:val="ListParagraph"/>
        <w:numPr>
          <w:ilvl w:val="0"/>
          <w:numId w:val="23"/>
        </w:numPr>
        <w:spacing w:after="160" w:line="259" w:lineRule="auto"/>
        <w:ind w:left="714" w:hanging="357"/>
        <w:contextualSpacing w:val="0"/>
        <w:jc w:val="both"/>
        <w:rPr>
          <w:rFonts w:ascii="Times New Roman" w:hAnsi="Times New Roman"/>
          <w:sz w:val="24"/>
          <w:szCs w:val="24"/>
        </w:rPr>
      </w:pPr>
      <w:r w:rsidRPr="00E6796B">
        <w:rPr>
          <w:rFonts w:ascii="Times New Roman" w:hAnsi="Times New Roman"/>
          <w:sz w:val="24"/>
        </w:rPr>
        <w:t>They have developed and implemented internal policies, rules of conduct and special measures and procedure to safeguard the transparency and integrity of the Games, to protect persons aged under 21, Players and consumers, and they comply in general with the relevant provisions.</w:t>
      </w:r>
    </w:p>
    <w:p w:rsidR="009E2D13" w:rsidRPr="00E6796B" w:rsidRDefault="009E2D13" w:rsidP="005D5F28">
      <w:pPr>
        <w:pStyle w:val="ListParagraph"/>
        <w:numPr>
          <w:ilvl w:val="1"/>
          <w:numId w:val="38"/>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As proof that the above conditions are met, the persons applying for a Licence shall submit the information and supporting documents required in accordance with the provisions of Article 5, in the manner and at the time specified by the Authority.</w:t>
      </w:r>
    </w:p>
    <w:p w:rsidR="009E2D13" w:rsidRPr="00E6796B" w:rsidRDefault="009E2D13" w:rsidP="009E2D13">
      <w:pPr>
        <w:pStyle w:val="Heading1"/>
        <w:keepLines/>
        <w:spacing w:before="480" w:after="0"/>
        <w:jc w:val="center"/>
        <w:rPr>
          <w:rFonts w:ascii="Times New Roman" w:hAnsi="Times New Roman"/>
          <w:szCs w:val="24"/>
        </w:rPr>
      </w:pPr>
      <w:bookmarkStart w:id="8" w:name="_Toc534536532"/>
      <w:bookmarkStart w:id="9" w:name="_Toc527732914"/>
      <w:r w:rsidRPr="00E6796B">
        <w:rPr>
          <w:rFonts w:ascii="Times New Roman" w:hAnsi="Times New Roman"/>
        </w:rPr>
        <w:t xml:space="preserve">Article 5 LICENCE TO RUN ONLINE GAMES </w:t>
      </w:r>
      <w:bookmarkEnd w:id="8"/>
      <w:bookmarkEnd w:id="9"/>
      <w:r w:rsidR="009968E8" w:rsidRPr="00E6796B">
        <w:rPr>
          <w:rFonts w:ascii="Times New Roman" w:hAnsi="Times New Roman"/>
        </w:rPr>
        <w:t>– RENEWAL</w:t>
      </w:r>
      <w:r w:rsidRPr="00E6796B">
        <w:rPr>
          <w:rFonts w:ascii="Times New Roman" w:hAnsi="Times New Roman"/>
        </w:rPr>
        <w:t xml:space="preserve"> OF LICENCE</w:t>
      </w:r>
    </w:p>
    <w:p w:rsidR="009E2D13" w:rsidRPr="00E6796B" w:rsidRDefault="009E2D13" w:rsidP="00E306D5">
      <w:pPr>
        <w:pStyle w:val="ListParagraph"/>
        <w:keepNext/>
        <w:numPr>
          <w:ilvl w:val="1"/>
          <w:numId w:val="3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An application for a Licence shall be submitted to the HGC by the legal representative or process agent of the person applying for the Licence. The following paperwork and supporting documents shall be submitted along with the application:</w:t>
      </w:r>
    </w:p>
    <w:p w:rsidR="009E2D13" w:rsidRPr="00E6796B" w:rsidRDefault="009E2D13" w:rsidP="00E306D5">
      <w:pPr>
        <w:pStyle w:val="ListParagraph"/>
        <w:keepNext/>
        <w:numPr>
          <w:ilvl w:val="0"/>
          <w:numId w:val="13"/>
        </w:numPr>
        <w:spacing w:after="160" w:line="259" w:lineRule="auto"/>
        <w:ind w:left="426" w:firstLine="0"/>
        <w:contextualSpacing w:val="0"/>
        <w:jc w:val="both"/>
        <w:rPr>
          <w:rFonts w:ascii="Times New Roman" w:hAnsi="Times New Roman"/>
          <w:sz w:val="24"/>
          <w:szCs w:val="24"/>
        </w:rPr>
      </w:pPr>
      <w:r w:rsidRPr="00E6796B">
        <w:rPr>
          <w:rFonts w:ascii="Times New Roman" w:hAnsi="Times New Roman"/>
          <w:sz w:val="24"/>
        </w:rPr>
        <w:t>Depending on the applicant’s legal form and the laws of its country of establishment, the applicant’s incorporation and legal representation documents, such as:</w:t>
      </w:r>
    </w:p>
    <w:p w:rsidR="009E2D13" w:rsidRPr="00E6796B" w:rsidRDefault="009E2D13" w:rsidP="009E2D13">
      <w:pPr>
        <w:ind w:left="720"/>
        <w:jc w:val="both"/>
      </w:pPr>
      <w:r w:rsidRPr="00E6796B">
        <w:t>aa) the deed or memorandum of incorporation.</w:t>
      </w:r>
    </w:p>
    <w:p w:rsidR="009E2D13" w:rsidRPr="00E6796B" w:rsidRDefault="009E2D13" w:rsidP="009E2D13">
      <w:pPr>
        <w:ind w:left="720"/>
        <w:jc w:val="both"/>
      </w:pPr>
      <w:r w:rsidRPr="00E6796B">
        <w:lastRenderedPageBreak/>
        <w:t>bb) a copy of the codified articles of association.</w:t>
      </w:r>
    </w:p>
    <w:p w:rsidR="009E2D13" w:rsidRPr="00E6796B" w:rsidRDefault="009E2D13" w:rsidP="009E2D13">
      <w:pPr>
        <w:ind w:left="720"/>
        <w:jc w:val="both"/>
      </w:pPr>
      <w:r w:rsidRPr="00E6796B">
        <w:t>cc) certificates of entry in company registers.</w:t>
      </w:r>
    </w:p>
    <w:p w:rsidR="009E2D13" w:rsidRPr="00E6796B" w:rsidRDefault="009E2D13" w:rsidP="009E2D13">
      <w:pPr>
        <w:ind w:left="720"/>
        <w:jc w:val="both"/>
      </w:pPr>
      <w:r w:rsidRPr="00E6796B">
        <w:t>dd) a decision on the official establishment of the Board of Directors.</w:t>
      </w:r>
    </w:p>
    <w:p w:rsidR="009E2D13" w:rsidRPr="00E6796B" w:rsidRDefault="009E2D13" w:rsidP="009E2D13">
      <w:pPr>
        <w:ind w:left="720"/>
        <w:jc w:val="both"/>
      </w:pPr>
      <w:r w:rsidRPr="00E6796B">
        <w:t>ee) the shareholder line-up and a detailed reference to the holding of each shareholder or partner in the applicant, in accordance with the provisions of the Gaming (Suitability of Persons) Regulations, with an indication of who the beneficial owner is.</w:t>
      </w:r>
    </w:p>
    <w:p w:rsidR="009E2D13" w:rsidRPr="00E6796B" w:rsidRDefault="009E2D13" w:rsidP="009E2D13">
      <w:pPr>
        <w:ind w:left="720"/>
        <w:jc w:val="both"/>
      </w:pPr>
      <w:r w:rsidRPr="00E6796B">
        <w:t>ff) the minutes of the Board or decision of the competent management body approving submission of the application for a Licence.</w:t>
      </w:r>
    </w:p>
    <w:p w:rsidR="009E2D13" w:rsidRPr="00E6796B" w:rsidRDefault="009E2D13" w:rsidP="009E2D13">
      <w:pPr>
        <w:ind w:left="720"/>
        <w:jc w:val="both"/>
      </w:pPr>
      <w:r w:rsidRPr="00E6796B">
        <w:t>gg) a special notarial power of attorney or certified minutes of the applicant’s management body appointing the legal representative.</w:t>
      </w:r>
    </w:p>
    <w:p w:rsidR="009E2D13" w:rsidRPr="00E6796B" w:rsidRDefault="009E2D13" w:rsidP="009E2D13">
      <w:pPr>
        <w:ind w:left="720"/>
        <w:jc w:val="both"/>
      </w:pPr>
      <w:r w:rsidRPr="00E6796B">
        <w:t>hh) a decision appointing the process agent in accordance with the provisions of Article 142 of the Hellenic Code of Civil Procedure where the applicant is established abroad.</w:t>
      </w:r>
    </w:p>
    <w:p w:rsidR="00E306D5" w:rsidRPr="00E6796B" w:rsidRDefault="00E306D5" w:rsidP="009E2D13">
      <w:pPr>
        <w:ind w:left="720"/>
        <w:jc w:val="both"/>
      </w:pPr>
    </w:p>
    <w:p w:rsidR="009E2D13" w:rsidRPr="00E6796B" w:rsidRDefault="009E2D13" w:rsidP="00E306D5">
      <w:pPr>
        <w:pStyle w:val="ListParagraph"/>
        <w:keepNext/>
        <w:numPr>
          <w:ilvl w:val="0"/>
          <w:numId w:val="13"/>
        </w:numPr>
        <w:spacing w:after="160" w:line="259" w:lineRule="auto"/>
        <w:ind w:left="284" w:firstLine="0"/>
        <w:contextualSpacing w:val="0"/>
        <w:jc w:val="both"/>
        <w:rPr>
          <w:rFonts w:ascii="Times New Roman" w:hAnsi="Times New Roman"/>
          <w:sz w:val="24"/>
          <w:szCs w:val="24"/>
        </w:rPr>
      </w:pPr>
      <w:r w:rsidRPr="00E6796B">
        <w:rPr>
          <w:rFonts w:ascii="Times New Roman" w:hAnsi="Times New Roman"/>
          <w:sz w:val="24"/>
        </w:rPr>
        <w:t>Information and supporting documents demonstrating the financial standing and technical and professional capacity of the applicant and the feasibility of the intended investment such as:</w:t>
      </w:r>
    </w:p>
    <w:p w:rsidR="009E2D13" w:rsidRPr="00E6796B" w:rsidRDefault="009E2D13" w:rsidP="009E2D13">
      <w:pPr>
        <w:ind w:left="720"/>
        <w:jc w:val="both"/>
      </w:pPr>
      <w:r w:rsidRPr="00E6796B">
        <w:t>aa) financial statements, where the applicant is obliged to prepare financial statements, in accordance with the laws of its country of establishment, or statements of account for its business activities, and a declaration on the total level of turnover for the period the applicant has been in operation, and up to three previous financial years prior to the submission of the application, accompanied by the report from a certified public accountant. If the applicant is not able for good reason to submit the said information, it may demonstrate its financial standing using any other suitable document. Where the applicant is a subsidiary of a group of companies, consolidated financial statements may be submitted.</w:t>
      </w:r>
    </w:p>
    <w:p w:rsidR="009E2D13" w:rsidRPr="00E6796B" w:rsidRDefault="009E2D13" w:rsidP="009E2D13">
      <w:pPr>
        <w:ind w:left="720"/>
        <w:jc w:val="both"/>
      </w:pPr>
      <w:r w:rsidRPr="00E6796B">
        <w:t>bb) a performance bond for the terms of the Licence in accordance with the provisions of paragraph 5.7.</w:t>
      </w:r>
    </w:p>
    <w:p w:rsidR="009E2D13" w:rsidRPr="00E6796B" w:rsidRDefault="009E2D13" w:rsidP="009E2D13">
      <w:pPr>
        <w:ind w:left="720"/>
        <w:jc w:val="both"/>
      </w:pPr>
      <w:r w:rsidRPr="00E6796B">
        <w:t>cc) in the case where the applicant intends to finance the acquisition and/or operation of the Licence by relying on the financial standing of third parties, a written commitment from the legal representatives of those bodies in which they guarantee the financing for all or part of the funds required.</w:t>
      </w:r>
    </w:p>
    <w:p w:rsidR="009E2D13" w:rsidRPr="00E6796B" w:rsidRDefault="009E2D13" w:rsidP="009E2D13">
      <w:pPr>
        <w:ind w:left="720"/>
        <w:jc w:val="both"/>
      </w:pPr>
      <w:r w:rsidRPr="00E6796B">
        <w:t>dd) a business plan/business model for development of the applicant’s activities under the Licence, including the relevant timetables and milestones.</w:t>
      </w:r>
    </w:p>
    <w:p w:rsidR="009E2D13" w:rsidRPr="00E6796B" w:rsidRDefault="009E2D13" w:rsidP="009E2D13">
      <w:pPr>
        <w:ind w:left="720"/>
        <w:jc w:val="both"/>
      </w:pPr>
      <w:r w:rsidRPr="00E6796B">
        <w:t>ee) a detailed reference to the facilities to be used by the applicant to organise and run the Games.</w:t>
      </w:r>
    </w:p>
    <w:p w:rsidR="009E2D13" w:rsidRPr="00E6796B" w:rsidRDefault="009E2D13" w:rsidP="009E2D13">
      <w:pPr>
        <w:ind w:left="720"/>
        <w:jc w:val="both"/>
      </w:pPr>
      <w:r w:rsidRPr="00E6796B">
        <w:t>ff) a complete organisational chart for the applicant, showing the duties and competences per organisational unit and Key Functions.</w:t>
      </w:r>
    </w:p>
    <w:p w:rsidR="009E2D13" w:rsidRPr="00E6796B" w:rsidRDefault="009E2D13" w:rsidP="009E2D13">
      <w:pPr>
        <w:ind w:left="720"/>
        <w:jc w:val="both"/>
      </w:pPr>
      <w:r w:rsidRPr="00E6796B">
        <w:t>gg) a list of all the applicant’s staff who at the time the application was submitted perform or have been chosen to perform Key Functions, in accordance with the provisions of the Gaming (Suitability of Persons) Regulations.</w:t>
      </w:r>
    </w:p>
    <w:p w:rsidR="009E2D13" w:rsidRPr="00E6796B" w:rsidRDefault="009E2D13" w:rsidP="009E2D13">
      <w:pPr>
        <w:ind w:left="720"/>
        <w:jc w:val="both"/>
      </w:pPr>
      <w:r w:rsidRPr="00E6796B">
        <w:t>hh) licences for online games of chance which the applicant may already hold abroad.</w:t>
      </w:r>
    </w:p>
    <w:p w:rsidR="009E2D13" w:rsidRPr="00E6796B" w:rsidRDefault="009E2D13" w:rsidP="009E2D13">
      <w:pPr>
        <w:ind w:left="720"/>
        <w:jc w:val="both"/>
      </w:pPr>
      <w:r w:rsidRPr="00E6796B">
        <w:t>ii) a list of games and their description, which the applicant intends to organise and run under the Licence, including the rules and venues where they will be run.</w:t>
      </w:r>
    </w:p>
    <w:p w:rsidR="009E2D13" w:rsidRPr="00E6796B" w:rsidRDefault="009E2D13" w:rsidP="009E2D13">
      <w:pPr>
        <w:ind w:left="720"/>
        <w:jc w:val="both"/>
      </w:pPr>
      <w:r w:rsidRPr="00E6796B">
        <w:t>jj) a detailed description of the IT systems for organising and running Games with all certifications for them from the Certification Bodies, where such Systems are already installed and are to be used by the Licence Holder to run the Games when the Licence is in effect.</w:t>
      </w:r>
    </w:p>
    <w:p w:rsidR="009E2D13" w:rsidRPr="00E6796B" w:rsidRDefault="009E2D13" w:rsidP="009E2D13">
      <w:pPr>
        <w:ind w:left="720"/>
        <w:jc w:val="both"/>
      </w:pPr>
      <w:r w:rsidRPr="00E6796B">
        <w:t>kk) Certificates (if applicable) from Certification Bodies confirming that the applicant applies high standards for the control and safety of administrative procedures, including by way of example quality management standards (e.g. ISO 9001), data security management system standards (such as ISO 27001, etc.).</w:t>
      </w:r>
    </w:p>
    <w:p w:rsidR="00E306D5" w:rsidRPr="00E6796B" w:rsidRDefault="00E306D5" w:rsidP="009E2D13">
      <w:pPr>
        <w:ind w:left="720"/>
        <w:jc w:val="both"/>
      </w:pPr>
    </w:p>
    <w:p w:rsidR="009E2D13" w:rsidRPr="00E6796B" w:rsidRDefault="009E2D13" w:rsidP="00E306D5">
      <w:pPr>
        <w:pStyle w:val="ListParagraph"/>
        <w:keepNext/>
        <w:numPr>
          <w:ilvl w:val="0"/>
          <w:numId w:val="13"/>
        </w:numPr>
        <w:spacing w:after="160" w:line="259" w:lineRule="auto"/>
        <w:ind w:left="432" w:firstLine="0"/>
        <w:contextualSpacing w:val="0"/>
        <w:jc w:val="both"/>
        <w:rPr>
          <w:rFonts w:ascii="Times New Roman" w:hAnsi="Times New Roman"/>
          <w:sz w:val="24"/>
          <w:szCs w:val="24"/>
        </w:rPr>
      </w:pPr>
      <w:r w:rsidRPr="00E6796B">
        <w:rPr>
          <w:rFonts w:ascii="Times New Roman" w:hAnsi="Times New Roman"/>
          <w:sz w:val="24"/>
        </w:rPr>
        <w:lastRenderedPageBreak/>
        <w:t>Certificates pertaining to the applicant’s status, such as:</w:t>
      </w:r>
    </w:p>
    <w:p w:rsidR="009E2D13" w:rsidRPr="00E6796B" w:rsidRDefault="009E2D13" w:rsidP="009E2D13">
      <w:pPr>
        <w:ind w:left="720"/>
        <w:jc w:val="both"/>
        <w:rPr>
          <w:rFonts w:eastAsia="Calibri"/>
        </w:rPr>
      </w:pPr>
      <w:r w:rsidRPr="00E6796B">
        <w:t>aa) a copy of the criminal record for persons who directly or indirectly hold more than 10% of the share capital or shares or voting rights in accordance with the provisions of the Gaming (Suitability of Persons) Regulations, with an indication of who the beneficial owner is.</w:t>
      </w:r>
    </w:p>
    <w:p w:rsidR="009E2D13" w:rsidRPr="00E6796B" w:rsidRDefault="009E2D13" w:rsidP="009E2D13">
      <w:pPr>
        <w:ind w:left="720"/>
        <w:jc w:val="both"/>
        <w:rPr>
          <w:b/>
          <w:u w:val="single"/>
        </w:rPr>
      </w:pPr>
      <w:r w:rsidRPr="00E6796B">
        <w:t>bb) a copy of the criminal record for members of the Board of Directors, partners and persons involved in managing and administering the applicant, if they are different from the persons in point (aa), where they have not obtained a Suitability Licence.</w:t>
      </w:r>
    </w:p>
    <w:p w:rsidR="009E2D13" w:rsidRPr="00E6796B" w:rsidRDefault="009E2D13" w:rsidP="009E2D13">
      <w:pPr>
        <w:ind w:left="720"/>
        <w:jc w:val="both"/>
      </w:pPr>
      <w:r w:rsidRPr="00E6796B">
        <w:t>cc) a certificate from the appropriate competent authority about the fact that the company has not been wound up, which must have been issued at the latest three months before the last date for submitting the application.</w:t>
      </w:r>
    </w:p>
    <w:p w:rsidR="009E2D13" w:rsidRPr="00E6796B" w:rsidRDefault="009E2D13" w:rsidP="009E2D13">
      <w:pPr>
        <w:ind w:left="720"/>
        <w:jc w:val="both"/>
      </w:pPr>
      <w:r w:rsidRPr="00E6796B">
        <w:t>dd) a certificate from the appropriate competent authority confirming that the applicant is apprised of its tax obligations.</w:t>
      </w:r>
    </w:p>
    <w:p w:rsidR="009E2D13" w:rsidRPr="00E6796B" w:rsidRDefault="009E2D13" w:rsidP="009E2D13">
      <w:pPr>
        <w:ind w:left="720"/>
        <w:jc w:val="both"/>
      </w:pPr>
      <w:r w:rsidRPr="00E6796B">
        <w:t>ee) a certificate from the appropriate competent authority confirming that the applicant is apprised of its obligations arising from social security contributions, where appropriate.</w:t>
      </w:r>
    </w:p>
    <w:p w:rsidR="009E2D13" w:rsidRPr="00E6796B" w:rsidRDefault="009E2D13" w:rsidP="009E2D13">
      <w:pPr>
        <w:ind w:left="720"/>
        <w:jc w:val="both"/>
      </w:pPr>
      <w:r w:rsidRPr="00E6796B">
        <w:t>ff) a certificate from the competent authority in each case, confirming that the applicant is not bankrupt, in liquidation, compulsory receivership, bankruptcy compromise or other similar situation and is not involved in bankruptcy proceedings or proceedings to have a decision on forced liquidation or compulsory receivership or bankruptcy compromise or other similar proceedings issued.</w:t>
      </w:r>
    </w:p>
    <w:p w:rsidR="009E2D13" w:rsidRPr="00E6796B" w:rsidRDefault="009E2D13" w:rsidP="009E2D13">
      <w:pPr>
        <w:ind w:left="720"/>
        <w:jc w:val="both"/>
      </w:pPr>
      <w:r w:rsidRPr="00E6796B">
        <w:t>gg) a statement from the applicant’s legal representative, on which the authenticity of the signature has been certified, declaring that particulars submitted along with the application are accurate and true.</w:t>
      </w:r>
    </w:p>
    <w:p w:rsidR="00E306D5" w:rsidRPr="00E6796B" w:rsidRDefault="00E306D5" w:rsidP="009E2D13">
      <w:pPr>
        <w:ind w:left="720"/>
        <w:jc w:val="both"/>
      </w:pPr>
    </w:p>
    <w:p w:rsidR="009E2D13" w:rsidRPr="00E6796B" w:rsidRDefault="009E2D13" w:rsidP="005D5F28">
      <w:pPr>
        <w:pStyle w:val="ListParagraph"/>
        <w:numPr>
          <w:ilvl w:val="0"/>
          <w:numId w:val="13"/>
        </w:numPr>
        <w:spacing w:after="160" w:line="259" w:lineRule="auto"/>
        <w:ind w:left="426" w:firstLine="0"/>
        <w:contextualSpacing w:val="0"/>
        <w:jc w:val="both"/>
        <w:rPr>
          <w:rFonts w:ascii="Times New Roman" w:hAnsi="Times New Roman"/>
          <w:sz w:val="24"/>
          <w:szCs w:val="24"/>
        </w:rPr>
      </w:pPr>
      <w:r w:rsidRPr="00E6796B">
        <w:rPr>
          <w:rFonts w:ascii="Times New Roman" w:hAnsi="Times New Roman"/>
          <w:sz w:val="24"/>
        </w:rPr>
        <w:t>Proof of the paid-up share capital of at least EUR 200 000.</w:t>
      </w:r>
    </w:p>
    <w:p w:rsidR="009E2D13" w:rsidRPr="00E6796B" w:rsidRDefault="009E2D13" w:rsidP="005D5F28">
      <w:pPr>
        <w:pStyle w:val="ListParagraph"/>
        <w:numPr>
          <w:ilvl w:val="0"/>
          <w:numId w:val="13"/>
        </w:numPr>
        <w:spacing w:after="160" w:line="259" w:lineRule="auto"/>
        <w:ind w:left="426" w:firstLine="0"/>
        <w:contextualSpacing w:val="0"/>
        <w:jc w:val="both"/>
        <w:rPr>
          <w:rFonts w:ascii="Times New Roman" w:hAnsi="Times New Roman"/>
          <w:sz w:val="24"/>
          <w:szCs w:val="24"/>
        </w:rPr>
      </w:pPr>
      <w:r w:rsidRPr="00E6796B">
        <w:rPr>
          <w:rFonts w:ascii="Times New Roman" w:hAnsi="Times New Roman"/>
          <w:sz w:val="24"/>
        </w:rPr>
        <w:t>Proof of payment of the fees of EUR 10 000 into an account held by the HGC.</w:t>
      </w:r>
    </w:p>
    <w:p w:rsidR="009E2D13" w:rsidRPr="00E6796B" w:rsidRDefault="009E2D13" w:rsidP="005D5F28">
      <w:pPr>
        <w:pStyle w:val="ListParagraph"/>
        <w:numPr>
          <w:ilvl w:val="1"/>
          <w:numId w:val="3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In order to ascertain the adequacy of the organisational structure, staff and technical and material infrastructure, the Authority may carry out on-site inspections at the applicant’s facilities.</w:t>
      </w:r>
    </w:p>
    <w:p w:rsidR="009E2D13" w:rsidRPr="00E6796B" w:rsidRDefault="009E2D13" w:rsidP="005D5F28">
      <w:pPr>
        <w:pStyle w:val="ListParagraph"/>
        <w:numPr>
          <w:ilvl w:val="1"/>
          <w:numId w:val="3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HGC may issue guidelines regulating how the application is to be submitted and all other necessary modalities.</w:t>
      </w:r>
    </w:p>
    <w:p w:rsidR="009E2D13" w:rsidRPr="00E6796B" w:rsidRDefault="009E2D13" w:rsidP="005D5F28">
      <w:pPr>
        <w:pStyle w:val="ListParagraph"/>
        <w:numPr>
          <w:ilvl w:val="1"/>
          <w:numId w:val="39"/>
        </w:numPr>
        <w:spacing w:after="160" w:line="259" w:lineRule="auto"/>
        <w:ind w:left="0" w:firstLine="0"/>
        <w:contextualSpacing w:val="0"/>
        <w:jc w:val="both"/>
        <w:rPr>
          <w:rFonts w:ascii="Times New Roman" w:hAnsi="Times New Roman"/>
          <w:color w:val="0070C0"/>
          <w:sz w:val="24"/>
          <w:szCs w:val="24"/>
        </w:rPr>
      </w:pPr>
      <w:r w:rsidRPr="00E6796B">
        <w:rPr>
          <w:rFonts w:ascii="Times New Roman" w:hAnsi="Times New Roman"/>
          <w:sz w:val="24"/>
        </w:rPr>
        <w:t>The online gaming Licence shall be granted by decision of the HGC within two months of the application being submitted, provided that all necessary information and supporting documents have been submitted. To issue each type of Licence, the fee corresponding to that type of Licence must have been paid, and the performance bond referred to in paragraph 5.7 must have been submitted in advance. The fee for each type of Licence shall be paid into an account held by the HGC, as a lump sum or in phases in two annual equal payments.</w:t>
      </w:r>
    </w:p>
    <w:p w:rsidR="009E2D13" w:rsidRPr="00E6796B" w:rsidRDefault="009E2D13" w:rsidP="005D5F28">
      <w:pPr>
        <w:pStyle w:val="ListParagraph"/>
        <w:numPr>
          <w:ilvl w:val="1"/>
          <w:numId w:val="3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HGC’s competent departments shall prior to the expiry of the deadline in paragraph 5.4 inform the applicant of any irregularities or shortcomings in the information and supporting documents submitted. In all events, where the response to that notice within the deadline set is inadequate, the applicant shall be tacitly rejected.</w:t>
      </w:r>
    </w:p>
    <w:p w:rsidR="009E2D13" w:rsidRPr="00E6796B" w:rsidRDefault="009E2D13" w:rsidP="00E306D5">
      <w:pPr>
        <w:pStyle w:val="ListParagraph"/>
        <w:keepNext/>
        <w:numPr>
          <w:ilvl w:val="1"/>
          <w:numId w:val="3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HGC shall reject any application for a Licence in any of the following cases:</w:t>
      </w:r>
    </w:p>
    <w:p w:rsidR="009E2D13" w:rsidRPr="00E6796B" w:rsidRDefault="009E2D13" w:rsidP="005D5F28">
      <w:pPr>
        <w:pStyle w:val="ListParagraph"/>
        <w:numPr>
          <w:ilvl w:val="0"/>
          <w:numId w:val="12"/>
        </w:numPr>
        <w:spacing w:after="160" w:line="259" w:lineRule="auto"/>
        <w:contextualSpacing w:val="0"/>
        <w:jc w:val="both"/>
        <w:rPr>
          <w:rFonts w:ascii="Times New Roman" w:hAnsi="Times New Roman"/>
          <w:sz w:val="24"/>
          <w:szCs w:val="24"/>
        </w:rPr>
      </w:pPr>
      <w:r w:rsidRPr="00E6796B">
        <w:rPr>
          <w:rFonts w:ascii="Times New Roman" w:hAnsi="Times New Roman"/>
          <w:sz w:val="24"/>
        </w:rPr>
        <w:t>The technical and financial capacity of the prospective Licence Holder is not documented.</w:t>
      </w:r>
    </w:p>
    <w:p w:rsidR="009E2D13" w:rsidRPr="00E6796B" w:rsidRDefault="009E2D13" w:rsidP="005D5F28">
      <w:pPr>
        <w:pStyle w:val="ListParagraph"/>
        <w:numPr>
          <w:ilvl w:val="0"/>
          <w:numId w:val="12"/>
        </w:numPr>
        <w:spacing w:after="160" w:line="259" w:lineRule="auto"/>
        <w:contextualSpacing w:val="0"/>
        <w:jc w:val="both"/>
        <w:rPr>
          <w:rFonts w:ascii="Times New Roman" w:hAnsi="Times New Roman"/>
          <w:sz w:val="24"/>
          <w:szCs w:val="24"/>
        </w:rPr>
      </w:pPr>
      <w:r w:rsidRPr="00E6796B">
        <w:rPr>
          <w:rFonts w:ascii="Times New Roman" w:hAnsi="Times New Roman"/>
          <w:sz w:val="24"/>
        </w:rPr>
        <w:t xml:space="preserve">The suitability of the shareholders or holders of units in the company or partners in the applicant has not been ascertained and the persons comprising the candidate, who at the time the application </w:t>
      </w:r>
      <w:r w:rsidRPr="00E6796B">
        <w:rPr>
          <w:rFonts w:ascii="Times New Roman" w:hAnsi="Times New Roman"/>
          <w:sz w:val="24"/>
        </w:rPr>
        <w:lastRenderedPageBreak/>
        <w:t>is submitted, perform Key Functions in accordance with the provisions of the Gaming (Suitability of Persons) Regulations have not obtained Suitability Permits.</w:t>
      </w:r>
    </w:p>
    <w:p w:rsidR="009E2D13" w:rsidRPr="00E6796B" w:rsidRDefault="009E2D13" w:rsidP="005D5F28">
      <w:pPr>
        <w:pStyle w:val="ListParagraph"/>
        <w:numPr>
          <w:ilvl w:val="0"/>
          <w:numId w:val="12"/>
        </w:numPr>
        <w:spacing w:after="160" w:line="259" w:lineRule="auto"/>
        <w:contextualSpacing w:val="0"/>
        <w:jc w:val="both"/>
        <w:rPr>
          <w:rFonts w:ascii="Times New Roman" w:hAnsi="Times New Roman"/>
          <w:sz w:val="24"/>
          <w:szCs w:val="24"/>
        </w:rPr>
      </w:pPr>
      <w:r w:rsidRPr="00E6796B">
        <w:rPr>
          <w:rFonts w:ascii="Times New Roman" w:hAnsi="Times New Roman"/>
          <w:sz w:val="24"/>
        </w:rPr>
        <w:t>The applicant has not submitted the information and supporting documents required in accordance with the provisions of this Article.</w:t>
      </w:r>
    </w:p>
    <w:p w:rsidR="009E2D13" w:rsidRPr="00E6796B" w:rsidRDefault="009E2D13" w:rsidP="005D5F28">
      <w:pPr>
        <w:pStyle w:val="ListParagraph"/>
        <w:numPr>
          <w:ilvl w:val="0"/>
          <w:numId w:val="12"/>
        </w:numPr>
        <w:spacing w:after="160" w:line="259" w:lineRule="auto"/>
        <w:contextualSpacing w:val="0"/>
        <w:jc w:val="both"/>
        <w:rPr>
          <w:rFonts w:ascii="Times New Roman" w:hAnsi="Times New Roman"/>
          <w:sz w:val="24"/>
          <w:szCs w:val="24"/>
        </w:rPr>
      </w:pPr>
      <w:r w:rsidRPr="00E6796B">
        <w:rPr>
          <w:rFonts w:ascii="Times New Roman" w:hAnsi="Times New Roman"/>
          <w:sz w:val="24"/>
        </w:rPr>
        <w:t>The applicant has not paid the Licence fee in accordance with paragraph 5.4.</w:t>
      </w:r>
    </w:p>
    <w:p w:rsidR="009E2D13" w:rsidRPr="00E6796B" w:rsidRDefault="009E2D13" w:rsidP="005D5F28">
      <w:pPr>
        <w:pStyle w:val="ListParagraph"/>
        <w:numPr>
          <w:ilvl w:val="1"/>
          <w:numId w:val="3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For the Licence to be issued, the performance bond for the terms of the Licence of EUR 500 000 shall be issued by a credit institution. The guarantee letter shall be seized if the terms and conditions of the Licence are not complied with, if winnings are not paid immediately to Players, and also in all cases specified by the Regulations and the relevant provisions. The guarantee letter shall be returned to the Licence Holder one year after the Licence expires, where there are no grounds for partial or full retention or where no application for renewal of the Licence has been submitted.</w:t>
      </w:r>
    </w:p>
    <w:p w:rsidR="009E2D13" w:rsidRPr="00E6796B" w:rsidRDefault="009E2D13" w:rsidP="005D5F28">
      <w:pPr>
        <w:pStyle w:val="ListParagraph"/>
        <w:numPr>
          <w:ilvl w:val="1"/>
          <w:numId w:val="3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At least one year prior to the expiry of the Licence, the Licence Holder shall submit an application to renew it to the HGC for an equal period of time, in accordance with the provisions of Article 45(7) of the Law.</w:t>
      </w:r>
    </w:p>
    <w:p w:rsidR="009E2D13" w:rsidRPr="00E6796B" w:rsidRDefault="009E2D13" w:rsidP="009E2D13">
      <w:pPr>
        <w:pStyle w:val="Heading1"/>
        <w:keepLines/>
        <w:spacing w:before="480" w:after="0"/>
        <w:ind w:left="142"/>
        <w:jc w:val="center"/>
        <w:rPr>
          <w:rFonts w:ascii="Times New Roman" w:hAnsi="Times New Roman"/>
          <w:szCs w:val="24"/>
        </w:rPr>
      </w:pPr>
      <w:bookmarkStart w:id="10" w:name="_Toc527732916"/>
      <w:bookmarkStart w:id="11" w:name="_Toc534536533"/>
      <w:r w:rsidRPr="00E6796B">
        <w:rPr>
          <w:rFonts w:ascii="Times New Roman" w:hAnsi="Times New Roman"/>
        </w:rPr>
        <w:t>Article 6 COMMENCEMENT OF ONLINE GAMES</w:t>
      </w:r>
    </w:p>
    <w:p w:rsidR="009E2D13" w:rsidRPr="00E6796B" w:rsidRDefault="009E2D13" w:rsidP="00E306D5">
      <w:pPr>
        <w:pStyle w:val="ListParagraph"/>
        <w:keepNext/>
        <w:numPr>
          <w:ilvl w:val="1"/>
          <w:numId w:val="40"/>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In order to start running Games under a valid Licence the Licence Holder shall be obliged:</w:t>
      </w:r>
    </w:p>
    <w:p w:rsidR="009E2D13" w:rsidRPr="00E6796B" w:rsidRDefault="009E2D13" w:rsidP="005D5F28">
      <w:pPr>
        <w:pStyle w:val="ListParagraph"/>
        <w:numPr>
          <w:ilvl w:val="0"/>
          <w:numId w:val="24"/>
        </w:numPr>
        <w:shd w:val="clear" w:color="auto" w:fill="FFFFFF"/>
        <w:spacing w:after="160" w:line="259" w:lineRule="auto"/>
        <w:contextualSpacing w:val="0"/>
        <w:jc w:val="both"/>
        <w:rPr>
          <w:rFonts w:ascii="Times New Roman" w:hAnsi="Times New Roman"/>
          <w:sz w:val="24"/>
          <w:szCs w:val="24"/>
        </w:rPr>
      </w:pPr>
      <w:r w:rsidRPr="00E6796B">
        <w:rPr>
          <w:rFonts w:ascii="Times New Roman" w:hAnsi="Times New Roman"/>
          <w:sz w:val="24"/>
        </w:rPr>
        <w:t>To register as his/her property the domain name for the gaming website and to submit the description, structure and arrangement of the content of the website to the HGC for approval.</w:t>
      </w:r>
    </w:p>
    <w:p w:rsidR="009E2D13" w:rsidRPr="00E6796B" w:rsidRDefault="009E2D13" w:rsidP="005D5F28">
      <w:pPr>
        <w:pStyle w:val="ListParagraph"/>
        <w:numPr>
          <w:ilvl w:val="0"/>
          <w:numId w:val="24"/>
        </w:numPr>
        <w:spacing w:after="160" w:line="259" w:lineRule="auto"/>
        <w:contextualSpacing w:val="0"/>
        <w:jc w:val="both"/>
        <w:rPr>
          <w:rFonts w:ascii="Times New Roman" w:hAnsi="Times New Roman"/>
          <w:sz w:val="24"/>
          <w:szCs w:val="24"/>
        </w:rPr>
      </w:pPr>
      <w:r w:rsidRPr="00E6796B">
        <w:rPr>
          <w:rFonts w:ascii="Times New Roman" w:hAnsi="Times New Roman"/>
          <w:sz w:val="24"/>
        </w:rPr>
        <w:t>To declare to the HGC those persons who perform Key Functions and those persons who have received a Suitability Licence from the HGC in accordance with the provisions of the Games (Suitability of Persons) Regulations.</w:t>
      </w:r>
    </w:p>
    <w:p w:rsidR="009E2D13" w:rsidRPr="00E6796B" w:rsidRDefault="009E2D13" w:rsidP="005D5F28">
      <w:pPr>
        <w:pStyle w:val="ListParagraph"/>
        <w:numPr>
          <w:ilvl w:val="0"/>
          <w:numId w:val="24"/>
        </w:numPr>
        <w:shd w:val="clear" w:color="auto" w:fill="FFFFFF"/>
        <w:spacing w:after="160" w:line="259" w:lineRule="auto"/>
        <w:contextualSpacing w:val="0"/>
        <w:jc w:val="both"/>
        <w:rPr>
          <w:rFonts w:ascii="Times New Roman" w:hAnsi="Times New Roman"/>
          <w:sz w:val="24"/>
          <w:szCs w:val="24"/>
        </w:rPr>
      </w:pPr>
      <w:r w:rsidRPr="00E6796B">
        <w:rPr>
          <w:rFonts w:ascii="Times New Roman" w:hAnsi="Times New Roman"/>
          <w:sz w:val="24"/>
        </w:rPr>
        <w:t>To declare its own account and the Player Account held with Payment Service Providers and the special codes for those accounts in accordance with the provisions of Article 49.</w:t>
      </w:r>
    </w:p>
    <w:p w:rsidR="009E2D13" w:rsidRPr="00E6796B" w:rsidRDefault="009E2D13" w:rsidP="005D5F28">
      <w:pPr>
        <w:pStyle w:val="ListParagraph"/>
        <w:numPr>
          <w:ilvl w:val="0"/>
          <w:numId w:val="24"/>
        </w:numPr>
        <w:shd w:val="clear" w:color="auto" w:fill="FFFFFF"/>
        <w:spacing w:after="160" w:line="259" w:lineRule="auto"/>
        <w:contextualSpacing w:val="0"/>
        <w:jc w:val="both"/>
        <w:rPr>
          <w:rFonts w:ascii="Times New Roman" w:hAnsi="Times New Roman"/>
          <w:sz w:val="24"/>
          <w:szCs w:val="24"/>
        </w:rPr>
      </w:pPr>
      <w:r w:rsidRPr="00E6796B">
        <w:rPr>
          <w:rFonts w:ascii="Times New Roman" w:hAnsi="Times New Roman"/>
          <w:sz w:val="24"/>
        </w:rPr>
        <w:t>The amount referred to in the first subparagraph of paragraph 25.2 shall be deposited in the Player Account.</w:t>
      </w:r>
    </w:p>
    <w:p w:rsidR="009E2D13" w:rsidRPr="00E6796B" w:rsidRDefault="009E2D13" w:rsidP="005D5F28">
      <w:pPr>
        <w:pStyle w:val="ListParagraph"/>
        <w:numPr>
          <w:ilvl w:val="0"/>
          <w:numId w:val="24"/>
        </w:numPr>
        <w:shd w:val="clear" w:color="auto" w:fill="FFFFFF"/>
        <w:spacing w:after="160" w:line="259" w:lineRule="auto"/>
        <w:contextualSpacing w:val="0"/>
        <w:jc w:val="both"/>
        <w:rPr>
          <w:rFonts w:ascii="Times New Roman" w:hAnsi="Times New Roman"/>
          <w:sz w:val="24"/>
          <w:szCs w:val="24"/>
        </w:rPr>
      </w:pPr>
      <w:r w:rsidRPr="00E6796B">
        <w:rPr>
          <w:rFonts w:ascii="Times New Roman" w:hAnsi="Times New Roman"/>
          <w:sz w:val="24"/>
        </w:rPr>
        <w:t>To have submitted to the Authority contracts it may have entered into with Manufacturers, Payment Service Providers, content and statistical performance service providers, and with third parties whose scope relates to the organisation and running of Games.</w:t>
      </w:r>
    </w:p>
    <w:p w:rsidR="009E2D13" w:rsidRPr="00E6796B" w:rsidRDefault="009E2D13" w:rsidP="005D5F28">
      <w:pPr>
        <w:pStyle w:val="ListParagraph"/>
        <w:numPr>
          <w:ilvl w:val="0"/>
          <w:numId w:val="24"/>
        </w:numPr>
        <w:shd w:val="clear" w:color="auto" w:fill="FFFFFF"/>
        <w:spacing w:after="160" w:line="259" w:lineRule="auto"/>
        <w:contextualSpacing w:val="0"/>
        <w:jc w:val="both"/>
        <w:rPr>
          <w:rFonts w:ascii="Times New Roman" w:hAnsi="Times New Roman"/>
          <w:sz w:val="24"/>
          <w:szCs w:val="24"/>
        </w:rPr>
      </w:pPr>
      <w:r w:rsidRPr="00E6796B">
        <w:rPr>
          <w:rFonts w:ascii="Times New Roman" w:hAnsi="Times New Roman"/>
          <w:sz w:val="24"/>
        </w:rPr>
        <w:t>To have integrated into its website the minimum content required by Article 8.</w:t>
      </w:r>
    </w:p>
    <w:p w:rsidR="009E2D13" w:rsidRPr="00E6796B" w:rsidRDefault="009E2D13" w:rsidP="005D5F28">
      <w:pPr>
        <w:pStyle w:val="ListParagraph"/>
        <w:numPr>
          <w:ilvl w:val="0"/>
          <w:numId w:val="24"/>
        </w:numPr>
        <w:shd w:val="clear" w:color="auto" w:fill="FFFFFF"/>
        <w:spacing w:after="160" w:line="259" w:lineRule="auto"/>
        <w:contextualSpacing w:val="0"/>
        <w:jc w:val="both"/>
        <w:rPr>
          <w:rFonts w:ascii="Times New Roman" w:hAnsi="Times New Roman"/>
          <w:sz w:val="24"/>
          <w:szCs w:val="24"/>
        </w:rPr>
      </w:pPr>
      <w:r w:rsidRPr="00E6796B">
        <w:rPr>
          <w:rFonts w:ascii="Times New Roman" w:hAnsi="Times New Roman"/>
          <w:sz w:val="24"/>
        </w:rPr>
        <w:t>To have informed the HGC about the gaming studios referred to in Article 15, if necessary.</w:t>
      </w:r>
    </w:p>
    <w:p w:rsidR="009E2D13" w:rsidRPr="00E6796B" w:rsidRDefault="009E2D13" w:rsidP="005D5F28">
      <w:pPr>
        <w:pStyle w:val="ListParagraph"/>
        <w:numPr>
          <w:ilvl w:val="0"/>
          <w:numId w:val="24"/>
        </w:numPr>
        <w:shd w:val="clear" w:color="auto" w:fill="FFFFFF"/>
        <w:spacing w:after="160" w:line="259" w:lineRule="auto"/>
        <w:contextualSpacing w:val="0"/>
        <w:jc w:val="both"/>
        <w:rPr>
          <w:rFonts w:ascii="Times New Roman" w:hAnsi="Times New Roman"/>
          <w:sz w:val="24"/>
          <w:szCs w:val="24"/>
        </w:rPr>
      </w:pPr>
      <w:r w:rsidRPr="00E6796B">
        <w:rPr>
          <w:rFonts w:ascii="Times New Roman" w:hAnsi="Times New Roman"/>
          <w:sz w:val="24"/>
        </w:rPr>
        <w:t>To have declared the Affiliates it has chosen from the register, with whom it has signed a Cooperation Agreement to promote its services.</w:t>
      </w:r>
    </w:p>
    <w:p w:rsidR="009E2D13" w:rsidRPr="00E6796B" w:rsidRDefault="009E2D13" w:rsidP="005D5F28">
      <w:pPr>
        <w:pStyle w:val="ListParagraph"/>
        <w:numPr>
          <w:ilvl w:val="0"/>
          <w:numId w:val="24"/>
        </w:numPr>
        <w:shd w:val="clear" w:color="auto" w:fill="FFFFFF"/>
        <w:spacing w:after="160" w:line="259" w:lineRule="auto"/>
        <w:contextualSpacing w:val="0"/>
        <w:jc w:val="both"/>
        <w:rPr>
          <w:rFonts w:ascii="Times New Roman" w:hAnsi="Times New Roman"/>
          <w:sz w:val="24"/>
          <w:szCs w:val="24"/>
        </w:rPr>
      </w:pPr>
      <w:r w:rsidRPr="00E6796B">
        <w:rPr>
          <w:rFonts w:ascii="Times New Roman" w:hAnsi="Times New Roman"/>
          <w:sz w:val="24"/>
        </w:rPr>
        <w:t>To have notified the Concession Agreement referred to in Article 18.</w:t>
      </w:r>
    </w:p>
    <w:p w:rsidR="009E2D13" w:rsidRPr="00E6796B" w:rsidRDefault="009E2D13" w:rsidP="005D5F28">
      <w:pPr>
        <w:pStyle w:val="ListParagraph"/>
        <w:numPr>
          <w:ilvl w:val="0"/>
          <w:numId w:val="24"/>
        </w:numPr>
        <w:shd w:val="clear" w:color="auto" w:fill="FFFFFF"/>
        <w:spacing w:after="160" w:line="259" w:lineRule="auto"/>
        <w:contextualSpacing w:val="0"/>
        <w:jc w:val="both"/>
        <w:rPr>
          <w:rFonts w:ascii="Times New Roman" w:eastAsia="Times New Roman" w:hAnsi="Times New Roman"/>
          <w:sz w:val="24"/>
          <w:szCs w:val="24"/>
        </w:rPr>
      </w:pPr>
      <w:r w:rsidRPr="00E6796B">
        <w:rPr>
          <w:rFonts w:ascii="Times New Roman" w:hAnsi="Times New Roman"/>
          <w:sz w:val="24"/>
        </w:rPr>
        <w:t>To have notified the Internal Regulations referred to in Article 28.</w:t>
      </w:r>
    </w:p>
    <w:p w:rsidR="009E2D13" w:rsidRPr="00E6796B" w:rsidRDefault="009E2D13" w:rsidP="005D5F28">
      <w:pPr>
        <w:pStyle w:val="ListParagraph"/>
        <w:numPr>
          <w:ilvl w:val="0"/>
          <w:numId w:val="24"/>
        </w:numPr>
        <w:shd w:val="clear" w:color="auto" w:fill="FFFFFF"/>
        <w:spacing w:after="160" w:line="259" w:lineRule="auto"/>
        <w:ind w:left="714" w:hanging="357"/>
        <w:contextualSpacing w:val="0"/>
        <w:jc w:val="both"/>
        <w:rPr>
          <w:rFonts w:ascii="Times New Roman" w:eastAsia="Times New Roman" w:hAnsi="Times New Roman"/>
          <w:sz w:val="24"/>
          <w:szCs w:val="24"/>
        </w:rPr>
      </w:pPr>
      <w:r w:rsidRPr="00E6796B">
        <w:rPr>
          <w:rFonts w:ascii="Times New Roman" w:hAnsi="Times New Roman"/>
          <w:sz w:val="24"/>
        </w:rPr>
        <w:t>To have complied with all other HGC Guidelines.</w:t>
      </w:r>
    </w:p>
    <w:p w:rsidR="009E2D13" w:rsidRPr="00E6796B" w:rsidRDefault="009E2D13" w:rsidP="005D5F28">
      <w:pPr>
        <w:pStyle w:val="ListParagraph"/>
        <w:numPr>
          <w:ilvl w:val="1"/>
          <w:numId w:val="40"/>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 xml:space="preserve">The fact that the conditions in paragraph 6.1 on the start of gaming under a valid Licence are met shall be confirmed by decision of the HGC following a request to that effect from the Licence Holder, </w:t>
      </w:r>
      <w:r w:rsidRPr="00E6796B">
        <w:rPr>
          <w:rFonts w:ascii="Times New Roman" w:hAnsi="Times New Roman"/>
          <w:sz w:val="24"/>
        </w:rPr>
        <w:lastRenderedPageBreak/>
        <w:t>which shall be accompanied by a detailed report on how the conditions laid down have been met and the information about completion of any required steps, if appropriate. Where the application is rejected, the Licence issued shall be automatically revoked and the guarantee letter referred to in paragraph 5.7 and the price paid shall be returned.</w:t>
      </w:r>
    </w:p>
    <w:p w:rsidR="009E2D13" w:rsidRPr="00E6796B" w:rsidRDefault="009E2D13" w:rsidP="00E306D5">
      <w:pPr>
        <w:pStyle w:val="ListParagraph"/>
        <w:keepNext/>
        <w:numPr>
          <w:ilvl w:val="1"/>
          <w:numId w:val="40"/>
        </w:numPr>
        <w:spacing w:after="160" w:line="259" w:lineRule="auto"/>
        <w:ind w:left="0" w:firstLine="0"/>
        <w:contextualSpacing w:val="0"/>
        <w:jc w:val="both"/>
        <w:rPr>
          <w:rFonts w:ascii="Times New Roman" w:hAnsi="Times New Roman"/>
          <w:sz w:val="24"/>
          <w:szCs w:val="24"/>
        </w:rPr>
      </w:pPr>
      <w:bookmarkStart w:id="12" w:name="_Toc527732919"/>
      <w:bookmarkStart w:id="13" w:name="_Toc534536534"/>
      <w:bookmarkEnd w:id="10"/>
      <w:bookmarkEnd w:id="11"/>
      <w:r w:rsidRPr="00E6796B">
        <w:rPr>
          <w:rFonts w:ascii="Times New Roman" w:hAnsi="Times New Roman"/>
          <w:sz w:val="24"/>
        </w:rPr>
        <w:t>In all events, the Licence Holder is obliged within 12 months of the day after the one on which the Licence is issued:</w:t>
      </w:r>
    </w:p>
    <w:p w:rsidR="009E2D13" w:rsidRPr="00E6796B" w:rsidRDefault="009E2D13" w:rsidP="005D5F28">
      <w:pPr>
        <w:pStyle w:val="ListParagraph"/>
        <w:numPr>
          <w:ilvl w:val="0"/>
          <w:numId w:val="25"/>
        </w:numPr>
        <w:spacing w:after="160" w:line="259" w:lineRule="auto"/>
        <w:contextualSpacing w:val="0"/>
        <w:jc w:val="both"/>
        <w:rPr>
          <w:rFonts w:ascii="Times New Roman" w:hAnsi="Times New Roman"/>
          <w:sz w:val="24"/>
          <w:szCs w:val="24"/>
        </w:rPr>
      </w:pPr>
      <w:r w:rsidRPr="00E6796B">
        <w:rPr>
          <w:rFonts w:ascii="Times New Roman" w:hAnsi="Times New Roman"/>
          <w:sz w:val="24"/>
        </w:rPr>
        <w:t>To have completed installation of the Intermediate Control System, connected to the HGC in accordance with the requirements of Article 33 and the Technical Requirements.</w:t>
      </w:r>
    </w:p>
    <w:p w:rsidR="009E2D13" w:rsidRPr="00E6796B" w:rsidRDefault="009E2D13" w:rsidP="005D5F28">
      <w:pPr>
        <w:pStyle w:val="ListParagraph"/>
        <w:numPr>
          <w:ilvl w:val="0"/>
          <w:numId w:val="25"/>
        </w:numPr>
        <w:spacing w:after="160" w:line="259" w:lineRule="auto"/>
        <w:ind w:left="714" w:hanging="357"/>
        <w:contextualSpacing w:val="0"/>
        <w:jc w:val="both"/>
        <w:rPr>
          <w:rFonts w:ascii="Times New Roman" w:hAnsi="Times New Roman"/>
          <w:sz w:val="24"/>
          <w:szCs w:val="24"/>
        </w:rPr>
      </w:pPr>
      <w:r w:rsidRPr="00E6796B">
        <w:rPr>
          <w:rFonts w:ascii="Times New Roman" w:hAnsi="Times New Roman"/>
          <w:sz w:val="24"/>
        </w:rPr>
        <w:t>To have obtained the necessary Suitability Licences and Certifications relating to compliance of the websites, IT systems and modules and other technical means and materials and special gaming venues, and the manufacturers of technical means and materials and Studios, with the Regulatory Framework.</w:t>
      </w:r>
    </w:p>
    <w:p w:rsidR="009E2D13" w:rsidRPr="00E6796B" w:rsidRDefault="009E2D13" w:rsidP="005D5F28">
      <w:pPr>
        <w:pStyle w:val="ListParagraph"/>
        <w:numPr>
          <w:ilvl w:val="1"/>
          <w:numId w:val="40"/>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HGC shall ascertain that the above steps have been completed after notice from the Licence Holder, which is accompanied by a detailed report and information about completion of the steps needed.</w:t>
      </w:r>
    </w:p>
    <w:p w:rsidR="009E2D13" w:rsidRPr="00E6796B" w:rsidRDefault="009E2D13" w:rsidP="005D5F28">
      <w:pPr>
        <w:pStyle w:val="ListParagraph"/>
        <w:numPr>
          <w:ilvl w:val="1"/>
          <w:numId w:val="40"/>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Where the said steps are not completed within 12 months, the Licence which has been granted shall be revoked, and the price corresponding to the period from issuing of the Licence to its revocation shall be withheld, and the balance returned without interest, and the guarantee letter referred to in paragraph 5.7 shall also be returned where there are no grounds for partial or total seizure thereof.</w:t>
      </w:r>
    </w:p>
    <w:p w:rsidR="009E2D13" w:rsidRPr="00E6796B" w:rsidRDefault="009E2D13" w:rsidP="005D5F28">
      <w:pPr>
        <w:pStyle w:val="ListParagraph"/>
        <w:numPr>
          <w:ilvl w:val="1"/>
          <w:numId w:val="40"/>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HGC may carry out any checks to ascertain that the conditions are met and that the steps outlined in this Article have been met.</w:t>
      </w:r>
    </w:p>
    <w:p w:rsidR="009E2D13" w:rsidRPr="00E6796B" w:rsidRDefault="009E2D13" w:rsidP="009E2D13">
      <w:pPr>
        <w:pStyle w:val="Heading1"/>
        <w:keepLines/>
        <w:spacing w:before="480" w:after="0"/>
        <w:jc w:val="center"/>
        <w:rPr>
          <w:rFonts w:ascii="Times New Roman" w:hAnsi="Times New Roman"/>
          <w:b w:val="0"/>
          <w:bCs w:val="0"/>
        </w:rPr>
      </w:pPr>
      <w:r w:rsidRPr="00E6796B">
        <w:rPr>
          <w:rFonts w:ascii="Times New Roman" w:hAnsi="Times New Roman"/>
        </w:rPr>
        <w:t>Article 7 COMMERCIAL COMMUNICATION</w:t>
      </w:r>
      <w:bookmarkEnd w:id="12"/>
      <w:bookmarkEnd w:id="13"/>
    </w:p>
    <w:p w:rsidR="009E2D13" w:rsidRPr="00E6796B" w:rsidRDefault="009E2D13" w:rsidP="005D5F28">
      <w:pPr>
        <w:pStyle w:val="ListParagraph"/>
        <w:numPr>
          <w:ilvl w:val="1"/>
          <w:numId w:val="41"/>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be obliged to comply with the provisions of the Games Regulations.</w:t>
      </w:r>
    </w:p>
    <w:p w:rsidR="009E2D13" w:rsidRPr="00E6796B" w:rsidRDefault="009E2D13" w:rsidP="005D5F28">
      <w:pPr>
        <w:pStyle w:val="ListParagraph"/>
        <w:numPr>
          <w:ilvl w:val="1"/>
          <w:numId w:val="41"/>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use of data from the Player Online Account in any manner for commercial communication purposes without the Player’s consent is not permitted.</w:t>
      </w:r>
    </w:p>
    <w:p w:rsidR="009E2D13" w:rsidRPr="00E6796B" w:rsidRDefault="009E2D13" w:rsidP="005D5F28">
      <w:pPr>
        <w:pStyle w:val="ListParagraph"/>
        <w:numPr>
          <w:ilvl w:val="1"/>
          <w:numId w:val="41"/>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It is not permitted to send commercial communication materials to Excluded Players in accordance with Article 20. That prohibition shall commence 24 hours after the Player is placed in exclusion.</w:t>
      </w:r>
    </w:p>
    <w:p w:rsidR="009E2D13" w:rsidRPr="00E6796B" w:rsidRDefault="009E2D13" w:rsidP="005D5F28">
      <w:pPr>
        <w:pStyle w:val="ListParagraph"/>
        <w:numPr>
          <w:ilvl w:val="1"/>
          <w:numId w:val="41"/>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HGC may demand the direct suspension of any commercial communication action that is contrary to the provisions in force and to the Gaming Regulations.</w:t>
      </w:r>
    </w:p>
    <w:p w:rsidR="009E2D13" w:rsidRPr="00E6796B" w:rsidRDefault="009E2D13" w:rsidP="005D5F28">
      <w:pPr>
        <w:pStyle w:val="ListParagraph"/>
        <w:numPr>
          <w:ilvl w:val="1"/>
          <w:numId w:val="41"/>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may engage in commercial communications on accounts it owns, develops and creates itself or via an Affiliate on social media, provided that the social media provide special filters and access blocking apps for persons who have not turned 21 years old, and in accordance with the specific regulatory provisions on commercial communications and Responsible Gambling and the relevant HGC Guidelines.</w:t>
      </w:r>
    </w:p>
    <w:p w:rsidR="009E2D13" w:rsidRPr="00E6796B" w:rsidRDefault="009E2D13" w:rsidP="005D5F28">
      <w:pPr>
        <w:pStyle w:val="ListParagraph"/>
        <w:numPr>
          <w:ilvl w:val="1"/>
          <w:numId w:val="41"/>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In particular, advertising, promotion and marketing of other online games in any manner, when played using an RNG, as defined in Article 25(7)(v) of Law 4002/2011, as in force is permitted solely and exclusively using the official website of the online gaming Licence Holder, via which the said games are played.</w:t>
      </w:r>
    </w:p>
    <w:p w:rsidR="009E2D13" w:rsidRPr="00E6796B" w:rsidRDefault="009E2D13" w:rsidP="009E2D13">
      <w:pPr>
        <w:pStyle w:val="Heading1"/>
        <w:keepLines/>
        <w:spacing w:before="480" w:after="0"/>
        <w:jc w:val="center"/>
        <w:rPr>
          <w:rFonts w:ascii="Times New Roman" w:hAnsi="Times New Roman"/>
        </w:rPr>
      </w:pPr>
      <w:bookmarkStart w:id="14" w:name="_Toc527732927"/>
      <w:bookmarkStart w:id="15" w:name="_Toc534536535"/>
      <w:r w:rsidRPr="00E6796B">
        <w:rPr>
          <w:rFonts w:ascii="Times New Roman" w:hAnsi="Times New Roman"/>
        </w:rPr>
        <w:lastRenderedPageBreak/>
        <w:t>Article 8 CONTENT OF THE GAMING WEBSITE</w:t>
      </w:r>
      <w:bookmarkEnd w:id="14"/>
      <w:bookmarkEnd w:id="15"/>
    </w:p>
    <w:p w:rsidR="009E2D13" w:rsidRPr="00E6796B" w:rsidRDefault="009E2D13" w:rsidP="00E306D5">
      <w:pPr>
        <w:pStyle w:val="ListParagraph"/>
        <w:keepNext/>
        <w:numPr>
          <w:ilvl w:val="1"/>
          <w:numId w:val="42"/>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be obliged to have on its website and each page thereof, easily accessible and legible for the public:</w:t>
      </w:r>
    </w:p>
    <w:p w:rsidR="009E2D13" w:rsidRPr="00E6796B" w:rsidRDefault="009E2D13" w:rsidP="005D5F28">
      <w:pPr>
        <w:pStyle w:val="ListParagraph"/>
        <w:numPr>
          <w:ilvl w:val="0"/>
          <w:numId w:val="14"/>
        </w:numPr>
        <w:spacing w:after="160" w:line="259" w:lineRule="auto"/>
        <w:contextualSpacing w:val="0"/>
        <w:jc w:val="both"/>
        <w:rPr>
          <w:rFonts w:ascii="Times New Roman" w:hAnsi="Times New Roman"/>
          <w:sz w:val="24"/>
          <w:szCs w:val="24"/>
        </w:rPr>
      </w:pPr>
      <w:r w:rsidRPr="00E6796B">
        <w:rPr>
          <w:rFonts w:ascii="Times New Roman" w:hAnsi="Times New Roman"/>
          <w:sz w:val="24"/>
        </w:rPr>
        <w:t>The minimum age limit for persons allowed to participate in Online Games of Chance.</w:t>
      </w:r>
    </w:p>
    <w:p w:rsidR="009E2D13" w:rsidRPr="00E6796B" w:rsidRDefault="009E2D13" w:rsidP="005D5F28">
      <w:pPr>
        <w:pStyle w:val="ListParagraph"/>
        <w:numPr>
          <w:ilvl w:val="0"/>
          <w:numId w:val="14"/>
        </w:numPr>
        <w:spacing w:after="160" w:line="259" w:lineRule="auto"/>
        <w:contextualSpacing w:val="0"/>
        <w:jc w:val="both"/>
        <w:rPr>
          <w:rFonts w:ascii="Times New Roman" w:hAnsi="Times New Roman"/>
          <w:sz w:val="24"/>
          <w:szCs w:val="24"/>
        </w:rPr>
      </w:pPr>
      <w:r w:rsidRPr="00E6796B">
        <w:rPr>
          <w:rFonts w:ascii="Times New Roman" w:hAnsi="Times New Roman"/>
          <w:sz w:val="24"/>
        </w:rPr>
        <w:t>Information about and contact addresses for Greek addiction treatment centres.</w:t>
      </w:r>
    </w:p>
    <w:p w:rsidR="009E2D13" w:rsidRPr="00E6796B" w:rsidRDefault="009E2D13" w:rsidP="005D5F28">
      <w:pPr>
        <w:pStyle w:val="ListParagraph"/>
        <w:numPr>
          <w:ilvl w:val="0"/>
          <w:numId w:val="14"/>
        </w:numPr>
        <w:spacing w:after="160" w:line="259" w:lineRule="auto"/>
        <w:contextualSpacing w:val="0"/>
        <w:jc w:val="both"/>
        <w:rPr>
          <w:rFonts w:ascii="Times New Roman" w:hAnsi="Times New Roman"/>
          <w:sz w:val="24"/>
          <w:szCs w:val="24"/>
        </w:rPr>
      </w:pPr>
      <w:r w:rsidRPr="00E6796B">
        <w:rPr>
          <w:rFonts w:ascii="Times New Roman" w:hAnsi="Times New Roman"/>
          <w:sz w:val="24"/>
        </w:rPr>
        <w:t>Contact details for the Licence Holder and the information about customer service and submitting complaints.</w:t>
      </w:r>
    </w:p>
    <w:p w:rsidR="009E2D13" w:rsidRPr="00E6796B" w:rsidRDefault="009E2D13" w:rsidP="005D5F28">
      <w:pPr>
        <w:pStyle w:val="ListParagraph"/>
        <w:numPr>
          <w:ilvl w:val="0"/>
          <w:numId w:val="14"/>
        </w:numPr>
        <w:spacing w:after="160" w:line="259" w:lineRule="auto"/>
        <w:ind w:left="714" w:hanging="357"/>
        <w:contextualSpacing w:val="0"/>
        <w:jc w:val="both"/>
        <w:rPr>
          <w:rFonts w:ascii="Times New Roman" w:hAnsi="Times New Roman"/>
          <w:sz w:val="24"/>
          <w:szCs w:val="24"/>
        </w:rPr>
      </w:pPr>
      <w:r w:rsidRPr="00E6796B">
        <w:rPr>
          <w:rFonts w:ascii="Times New Roman" w:hAnsi="Times New Roman"/>
          <w:sz w:val="24"/>
        </w:rPr>
        <w:t>The HGC logo with a hyperlink referring to a dedicated site managed by the HGC, which includes key information which confirm the type, validity and other specific elements of the Licence held by the HGC.</w:t>
      </w:r>
    </w:p>
    <w:p w:rsidR="009E2D13" w:rsidRPr="00E6796B" w:rsidRDefault="009E2D13" w:rsidP="00E306D5">
      <w:pPr>
        <w:pStyle w:val="ListParagraph"/>
        <w:keepNext/>
        <w:numPr>
          <w:ilvl w:val="1"/>
          <w:numId w:val="42"/>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be obliged to have hyperlinks on the website which refer to:</w:t>
      </w:r>
    </w:p>
    <w:p w:rsidR="009E2D13" w:rsidRPr="00E6796B" w:rsidRDefault="009E2D13" w:rsidP="005D5F28">
      <w:pPr>
        <w:pStyle w:val="ListParagraph"/>
        <w:numPr>
          <w:ilvl w:val="0"/>
          <w:numId w:val="15"/>
        </w:numPr>
        <w:spacing w:after="160" w:line="259" w:lineRule="auto"/>
        <w:contextualSpacing w:val="0"/>
        <w:jc w:val="both"/>
        <w:rPr>
          <w:rFonts w:ascii="Times New Roman" w:hAnsi="Times New Roman"/>
          <w:sz w:val="24"/>
          <w:szCs w:val="24"/>
        </w:rPr>
      </w:pPr>
      <w:r w:rsidRPr="00E6796B">
        <w:rPr>
          <w:rFonts w:ascii="Times New Roman" w:hAnsi="Times New Roman"/>
          <w:sz w:val="24"/>
        </w:rPr>
        <w:t>The Standard Form Contract, with the note that it is entered into with the Player Online Account, is created.</w:t>
      </w:r>
    </w:p>
    <w:p w:rsidR="009E2D13" w:rsidRPr="00E6796B" w:rsidRDefault="009E2D13" w:rsidP="005D5F28">
      <w:pPr>
        <w:pStyle w:val="ListParagraph"/>
        <w:numPr>
          <w:ilvl w:val="0"/>
          <w:numId w:val="15"/>
        </w:numPr>
        <w:spacing w:after="160" w:line="259" w:lineRule="auto"/>
        <w:contextualSpacing w:val="0"/>
        <w:jc w:val="both"/>
        <w:rPr>
          <w:rFonts w:ascii="Times New Roman" w:hAnsi="Times New Roman"/>
          <w:sz w:val="24"/>
          <w:szCs w:val="24"/>
        </w:rPr>
      </w:pPr>
      <w:r w:rsidRPr="00E6796B">
        <w:rPr>
          <w:rFonts w:ascii="Times New Roman" w:hAnsi="Times New Roman"/>
          <w:sz w:val="24"/>
        </w:rPr>
        <w:t>The Gaming Guide which includes the description, procedures and special rules for playing the game and the winnings allocation system per game or group of games.</w:t>
      </w:r>
    </w:p>
    <w:p w:rsidR="009E2D13" w:rsidRPr="00E6796B" w:rsidRDefault="009E2D13" w:rsidP="005D5F28">
      <w:pPr>
        <w:pStyle w:val="ListParagraph"/>
        <w:numPr>
          <w:ilvl w:val="0"/>
          <w:numId w:val="15"/>
        </w:numPr>
        <w:spacing w:after="160" w:line="259" w:lineRule="auto"/>
        <w:contextualSpacing w:val="0"/>
        <w:jc w:val="both"/>
        <w:rPr>
          <w:rFonts w:ascii="Times New Roman" w:hAnsi="Times New Roman"/>
          <w:sz w:val="24"/>
          <w:szCs w:val="24"/>
        </w:rPr>
      </w:pPr>
      <w:r w:rsidRPr="00E6796B">
        <w:rPr>
          <w:rFonts w:ascii="Times New Roman" w:hAnsi="Times New Roman"/>
          <w:sz w:val="24"/>
        </w:rPr>
        <w:t>Information about Responsible Gambling and the potentially deleterious effects of games of chance.</w:t>
      </w:r>
    </w:p>
    <w:p w:rsidR="009E2D13" w:rsidRPr="00E6796B" w:rsidRDefault="009E2D13" w:rsidP="005D5F28">
      <w:pPr>
        <w:pStyle w:val="ListParagraph"/>
        <w:numPr>
          <w:ilvl w:val="0"/>
          <w:numId w:val="15"/>
        </w:numPr>
        <w:spacing w:after="160" w:line="259" w:lineRule="auto"/>
        <w:contextualSpacing w:val="0"/>
        <w:jc w:val="both"/>
        <w:rPr>
          <w:rFonts w:ascii="Times New Roman" w:hAnsi="Times New Roman"/>
          <w:sz w:val="24"/>
          <w:szCs w:val="24"/>
        </w:rPr>
      </w:pPr>
      <w:r w:rsidRPr="00E6796B">
        <w:rPr>
          <w:rFonts w:ascii="Times New Roman" w:hAnsi="Times New Roman"/>
          <w:sz w:val="24"/>
        </w:rPr>
        <w:t>Self-assessment tests for gambling addictions, in accordance with the HGC guidelines.</w:t>
      </w:r>
    </w:p>
    <w:p w:rsidR="009E2D13" w:rsidRPr="00E6796B" w:rsidRDefault="009E2D13" w:rsidP="009E2D13">
      <w:pPr>
        <w:jc w:val="both"/>
      </w:pPr>
    </w:p>
    <w:p w:rsidR="009E2D13" w:rsidRPr="00E6796B" w:rsidRDefault="009E2D13" w:rsidP="009E2D13">
      <w:pPr>
        <w:pStyle w:val="Heading1"/>
        <w:keepLines/>
        <w:spacing w:before="480" w:after="0"/>
        <w:jc w:val="center"/>
        <w:rPr>
          <w:rFonts w:ascii="Times New Roman" w:hAnsi="Times New Roman"/>
        </w:rPr>
      </w:pPr>
      <w:bookmarkStart w:id="16" w:name="_Toc527732922"/>
      <w:bookmarkStart w:id="17" w:name="_Toc534536536"/>
      <w:r w:rsidRPr="00E6796B">
        <w:rPr>
          <w:rFonts w:ascii="Times New Roman" w:hAnsi="Times New Roman"/>
        </w:rPr>
        <w:t>Article 9 COLLABORATION AGREEMENT</w:t>
      </w:r>
      <w:bookmarkEnd w:id="16"/>
      <w:bookmarkEnd w:id="17"/>
    </w:p>
    <w:p w:rsidR="009E2D13" w:rsidRPr="00E6796B" w:rsidRDefault="009E2D13" w:rsidP="005D5F28">
      <w:pPr>
        <w:pStyle w:val="ListParagraph"/>
        <w:numPr>
          <w:ilvl w:val="1"/>
          <w:numId w:val="43"/>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In order for the Affiliates to promote the Gaming services they must have signed a Collaboration Agreement with the Licence Holder.</w:t>
      </w:r>
    </w:p>
    <w:p w:rsidR="009E2D13" w:rsidRPr="00E6796B" w:rsidRDefault="009E2D13" w:rsidP="005D5F28">
      <w:pPr>
        <w:pStyle w:val="ListParagraph"/>
        <w:numPr>
          <w:ilvl w:val="1"/>
          <w:numId w:val="43"/>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Collaboration Agreement shall include as a minimum the duration and scope of the collaboration, the Affiliates’ locations, the procedure for amending the Agreement, the grounds for termination of the Agreement, the method for calculation and manner and time of payment of the Affiliate’s fees, the dispute resolution method, an express commitment from the Affiliate to fully, absolutely and unreservedly accept the provisions of the relevant legislation, the Regulations and the HGC guidelines on organising and running Games of Chance.</w:t>
      </w:r>
    </w:p>
    <w:p w:rsidR="009E2D13" w:rsidRPr="00E6796B" w:rsidRDefault="009E2D13" w:rsidP="005D5F28">
      <w:pPr>
        <w:pStyle w:val="ListParagraph"/>
        <w:numPr>
          <w:ilvl w:val="1"/>
          <w:numId w:val="43"/>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promptly send HGC the Collaboration Agreement once signed, using all appropriate means.</w:t>
      </w:r>
    </w:p>
    <w:p w:rsidR="009E2D13" w:rsidRPr="00E6796B" w:rsidRDefault="009E2D13" w:rsidP="005D5F28">
      <w:pPr>
        <w:pStyle w:val="ListParagraph"/>
        <w:numPr>
          <w:ilvl w:val="1"/>
          <w:numId w:val="43"/>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Where an Affiliate’s Suitability Licence is withdrawn, the Licence Holder shall be obliged to promptly cease all actions related to the Collaboration Agreement, to terminate that Agreement and to notify the HGC of the steps taken.</w:t>
      </w:r>
    </w:p>
    <w:p w:rsidR="009E2D13" w:rsidRPr="00E6796B" w:rsidRDefault="009E2D13" w:rsidP="009E2D13">
      <w:pPr>
        <w:pStyle w:val="Heading1"/>
        <w:keepLines/>
        <w:spacing w:before="480" w:after="0"/>
        <w:jc w:val="center"/>
        <w:rPr>
          <w:rFonts w:ascii="Times New Roman" w:hAnsi="Times New Roman"/>
        </w:rPr>
      </w:pPr>
      <w:r w:rsidRPr="00E6796B">
        <w:rPr>
          <w:rFonts w:ascii="Times New Roman" w:hAnsi="Times New Roman"/>
        </w:rPr>
        <w:t>Article 10 OBLIGATIONS OF LICENCE HOLDERS AND AFFILIATES</w:t>
      </w:r>
    </w:p>
    <w:p w:rsidR="009E2D13" w:rsidRPr="00E6796B" w:rsidRDefault="009E2D13" w:rsidP="005D5F28">
      <w:pPr>
        <w:pStyle w:val="ListParagraph"/>
        <w:numPr>
          <w:ilvl w:val="1"/>
          <w:numId w:val="44"/>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separately present in its financial statements and reports those transactions entered into with the Affiliate in the context of their contractual relationship.</w:t>
      </w:r>
    </w:p>
    <w:p w:rsidR="009E2D13" w:rsidRPr="00E6796B" w:rsidRDefault="009E2D13" w:rsidP="00E306D5">
      <w:pPr>
        <w:pStyle w:val="ListParagraph"/>
        <w:keepNext/>
        <w:numPr>
          <w:ilvl w:val="1"/>
          <w:numId w:val="44"/>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lastRenderedPageBreak/>
        <w:t>The Licence Holder shall ensure that the Affiliate in the context of the contractual relationship:</w:t>
      </w:r>
    </w:p>
    <w:p w:rsidR="009E2D13" w:rsidRPr="00E6796B" w:rsidRDefault="009E2D13" w:rsidP="005D5F28">
      <w:pPr>
        <w:pStyle w:val="ListParagraph"/>
        <w:numPr>
          <w:ilvl w:val="0"/>
          <w:numId w:val="16"/>
        </w:numPr>
        <w:spacing w:after="160" w:line="259" w:lineRule="auto"/>
        <w:contextualSpacing w:val="0"/>
        <w:jc w:val="both"/>
        <w:rPr>
          <w:rFonts w:ascii="Times New Roman" w:hAnsi="Times New Roman"/>
          <w:sz w:val="24"/>
          <w:szCs w:val="24"/>
        </w:rPr>
      </w:pPr>
      <w:r w:rsidRPr="00E6796B">
        <w:rPr>
          <w:rFonts w:ascii="Times New Roman" w:hAnsi="Times New Roman"/>
          <w:sz w:val="24"/>
        </w:rPr>
        <w:t>Only uses the Affiliates’ locations in its possession to promote the Licence Holder.</w:t>
      </w:r>
    </w:p>
    <w:p w:rsidR="009E2D13" w:rsidRPr="00E6796B" w:rsidRDefault="009E2D13" w:rsidP="005D5F28">
      <w:pPr>
        <w:pStyle w:val="ListParagraph"/>
        <w:numPr>
          <w:ilvl w:val="0"/>
          <w:numId w:val="16"/>
        </w:numPr>
        <w:spacing w:after="160" w:line="259" w:lineRule="auto"/>
        <w:contextualSpacing w:val="0"/>
        <w:jc w:val="both"/>
        <w:rPr>
          <w:rFonts w:ascii="Times New Roman" w:hAnsi="Times New Roman"/>
          <w:sz w:val="24"/>
          <w:szCs w:val="24"/>
        </w:rPr>
      </w:pPr>
      <w:r w:rsidRPr="00E6796B">
        <w:rPr>
          <w:rFonts w:ascii="Times New Roman" w:hAnsi="Times New Roman"/>
          <w:sz w:val="24"/>
        </w:rPr>
        <w:t>Promptly informs the HGC using all appropriate means of any change, transfer, amendment, suspension or addition of Affiliate locations.</w:t>
      </w:r>
    </w:p>
    <w:p w:rsidR="009E2D13" w:rsidRPr="00E6796B" w:rsidRDefault="009E2D13" w:rsidP="005D5F28">
      <w:pPr>
        <w:pStyle w:val="ListParagraph"/>
        <w:numPr>
          <w:ilvl w:val="0"/>
          <w:numId w:val="16"/>
        </w:numPr>
        <w:spacing w:after="160" w:line="259" w:lineRule="auto"/>
        <w:contextualSpacing w:val="0"/>
        <w:jc w:val="both"/>
        <w:rPr>
          <w:rFonts w:ascii="Times New Roman" w:hAnsi="Times New Roman"/>
          <w:sz w:val="24"/>
          <w:szCs w:val="24"/>
        </w:rPr>
      </w:pPr>
      <w:r w:rsidRPr="00E6796B">
        <w:rPr>
          <w:rFonts w:ascii="Times New Roman" w:hAnsi="Times New Roman"/>
          <w:sz w:val="24"/>
        </w:rPr>
        <w:t>Settles its transactions with the Licence Holder in an account it holds as sole beneficiary at a Payment Service Provider in accordance with the relevant provisions.</w:t>
      </w:r>
    </w:p>
    <w:p w:rsidR="009E2D13" w:rsidRPr="00E6796B" w:rsidRDefault="009E2D13" w:rsidP="009E2D13">
      <w:pPr>
        <w:pStyle w:val="Heading1"/>
        <w:keepLines/>
        <w:spacing w:before="480" w:after="0"/>
        <w:ind w:left="142"/>
        <w:jc w:val="center"/>
        <w:rPr>
          <w:rFonts w:ascii="Times New Roman" w:hAnsi="Times New Roman"/>
        </w:rPr>
      </w:pPr>
      <w:bookmarkStart w:id="18" w:name="_Toc534536538"/>
      <w:r w:rsidRPr="00E6796B">
        <w:rPr>
          <w:rFonts w:ascii="Times New Roman" w:hAnsi="Times New Roman"/>
        </w:rPr>
        <w:t>Article 11 BETTING EVENTS</w:t>
      </w:r>
      <w:bookmarkEnd w:id="18"/>
    </w:p>
    <w:p w:rsidR="009E2D13" w:rsidRPr="00E6796B" w:rsidRDefault="009E2D13" w:rsidP="00E306D5">
      <w:pPr>
        <w:pStyle w:val="ListParagraph"/>
        <w:keepNext/>
        <w:numPr>
          <w:ilvl w:val="1"/>
          <w:numId w:val="4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It is permissible to offer a bet under a valid Type 1 Licence on:</w:t>
      </w:r>
    </w:p>
    <w:p w:rsidR="009E2D13" w:rsidRPr="00E6796B" w:rsidRDefault="009E2D13" w:rsidP="005D5F28">
      <w:pPr>
        <w:pStyle w:val="ListParagraph"/>
        <w:numPr>
          <w:ilvl w:val="0"/>
          <w:numId w:val="17"/>
        </w:numPr>
        <w:spacing w:after="160" w:line="259" w:lineRule="auto"/>
        <w:ind w:left="567" w:hanging="283"/>
        <w:contextualSpacing w:val="0"/>
        <w:jc w:val="both"/>
        <w:rPr>
          <w:rFonts w:ascii="Times New Roman" w:hAnsi="Times New Roman"/>
          <w:sz w:val="24"/>
          <w:szCs w:val="24"/>
        </w:rPr>
      </w:pPr>
      <w:r w:rsidRPr="00E6796B">
        <w:rPr>
          <w:rFonts w:ascii="Times New Roman" w:hAnsi="Times New Roman"/>
          <w:sz w:val="24"/>
        </w:rPr>
        <w:t>Sporting events, whether for individual or team sports, sports meets or events organised at sporting venues by the Olympic Committee or the relevant national or international confederation/federation /sports association or members thereof and by any other body which organises sports matches which have been recognised at national or international level and include a sporting event held in the context of a championship or event or happening run in accordance with the rules of the Olympic Committee or the relevant national or international federation or association, including horse and dog races, and friendlies.</w:t>
      </w:r>
    </w:p>
    <w:p w:rsidR="009E2D13" w:rsidRPr="00E6796B" w:rsidRDefault="009E2D13" w:rsidP="005D5F28">
      <w:pPr>
        <w:pStyle w:val="ListParagraph"/>
        <w:numPr>
          <w:ilvl w:val="0"/>
          <w:numId w:val="17"/>
        </w:numPr>
        <w:spacing w:after="160" w:line="259" w:lineRule="auto"/>
        <w:contextualSpacing w:val="0"/>
        <w:jc w:val="both"/>
        <w:rPr>
          <w:rFonts w:ascii="Times New Roman" w:hAnsi="Times New Roman"/>
          <w:sz w:val="24"/>
          <w:szCs w:val="24"/>
        </w:rPr>
      </w:pPr>
      <w:r w:rsidRPr="00E6796B">
        <w:rPr>
          <w:rFonts w:ascii="Times New Roman" w:hAnsi="Times New Roman"/>
          <w:sz w:val="24"/>
        </w:rPr>
        <w:t>Fantasy sports events in which fantasy teams participate comprising the Player and a selection of athletes from one or more actual teams, whose outcome arises from participation and/or the performance of the athletes chosen who comprise the fantasy team, in real sporting events in which the real teams participate.</w:t>
      </w:r>
    </w:p>
    <w:p w:rsidR="009E2D13" w:rsidRPr="00E6796B" w:rsidRDefault="009E2D13" w:rsidP="005D5F28">
      <w:pPr>
        <w:pStyle w:val="ListParagraph"/>
        <w:numPr>
          <w:ilvl w:val="0"/>
          <w:numId w:val="17"/>
        </w:numPr>
        <w:spacing w:after="160" w:line="259" w:lineRule="auto"/>
        <w:ind w:left="567" w:hanging="283"/>
        <w:contextualSpacing w:val="0"/>
        <w:jc w:val="both"/>
        <w:rPr>
          <w:rFonts w:ascii="Times New Roman" w:hAnsi="Times New Roman"/>
          <w:sz w:val="24"/>
          <w:szCs w:val="24"/>
        </w:rPr>
      </w:pPr>
      <w:r w:rsidRPr="00E6796B">
        <w:rPr>
          <w:rFonts w:ascii="Times New Roman" w:hAnsi="Times New Roman"/>
          <w:sz w:val="24"/>
        </w:rPr>
        <w:t>Virtual events whose outcome is generated using a Random Number Generator (RNG).</w:t>
      </w:r>
    </w:p>
    <w:p w:rsidR="009E2D13" w:rsidRPr="00E6796B" w:rsidRDefault="009E2D13" w:rsidP="005D5F28">
      <w:pPr>
        <w:pStyle w:val="ListParagraph"/>
        <w:numPr>
          <w:ilvl w:val="0"/>
          <w:numId w:val="17"/>
        </w:numPr>
        <w:spacing w:after="160" w:line="259" w:lineRule="auto"/>
        <w:ind w:left="567" w:hanging="283"/>
        <w:contextualSpacing w:val="0"/>
        <w:jc w:val="both"/>
        <w:rPr>
          <w:rFonts w:ascii="Times New Roman" w:hAnsi="Times New Roman"/>
          <w:sz w:val="24"/>
          <w:szCs w:val="24"/>
        </w:rPr>
      </w:pPr>
      <w:r w:rsidRPr="00E6796B">
        <w:rPr>
          <w:rFonts w:ascii="Times New Roman" w:hAnsi="Times New Roman"/>
          <w:sz w:val="24"/>
        </w:rPr>
        <w:t>Other events, which are not recorded, whether fantasy or not, which by their nature are suitable for bets being taken.</w:t>
      </w:r>
    </w:p>
    <w:p w:rsidR="009E2D13" w:rsidRPr="00E6796B" w:rsidRDefault="009E2D13" w:rsidP="005D5F28">
      <w:pPr>
        <w:pStyle w:val="ListParagraph"/>
        <w:numPr>
          <w:ilvl w:val="0"/>
          <w:numId w:val="17"/>
        </w:numPr>
        <w:spacing w:after="160" w:line="259" w:lineRule="auto"/>
        <w:ind w:left="567" w:hanging="283"/>
        <w:contextualSpacing w:val="0"/>
        <w:jc w:val="both"/>
        <w:rPr>
          <w:rFonts w:ascii="Times New Roman" w:hAnsi="Times New Roman"/>
          <w:sz w:val="24"/>
          <w:szCs w:val="24"/>
        </w:rPr>
      </w:pPr>
      <w:r w:rsidRPr="00E6796B">
        <w:rPr>
          <w:rFonts w:ascii="Times New Roman" w:hAnsi="Times New Roman"/>
          <w:sz w:val="24"/>
        </w:rPr>
        <w:t>Other sporting events on which betting is permitted in accordance with Article 3(f) of Law 4603/2019 (Government Gazette 48/A).</w:t>
      </w:r>
    </w:p>
    <w:p w:rsidR="009E2D13" w:rsidRPr="00E6796B" w:rsidRDefault="009E2D13" w:rsidP="005D5F28">
      <w:pPr>
        <w:pStyle w:val="ListParagraph"/>
        <w:numPr>
          <w:ilvl w:val="1"/>
          <w:numId w:val="4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To offer the events referred to in subparagraph (a) prior notification of the HGC shall be required. The notification shall refer to the events on which bets are placed and the organiser.</w:t>
      </w:r>
    </w:p>
    <w:p w:rsidR="009E2D13" w:rsidRPr="00E6796B" w:rsidRDefault="009E2D13" w:rsidP="005D5F28">
      <w:pPr>
        <w:pStyle w:val="ListParagraph"/>
        <w:numPr>
          <w:ilvl w:val="1"/>
          <w:numId w:val="4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To offer the events referred to in subparagraphs (b) and (d) approval from the HGC shall be required, following an application made by the Licence Holder. The application shall outline each individual event or sets of events, their frequency, the rules of play, the broadcast media, the place and date of play, the manner and time at which the result is generated and disclosed, the methods for safeguarding the integrity of play, the organiser, the agreement between the Licence Holder and the organiser (if needed) and any other information, document or supporting documents requested by the HGC to form an opinion on the integrity of play. HGC shall decide whether to approve the offering of the event for bets within 30 days of the application being submitted. Where the deadline elapses, the application shall be deemed to have been tacitly rejected. That deadline shall cease to apply where the HGC requests additional information. In this case, the 30-day deadline shall commence from submission of that additional information.</w:t>
      </w:r>
    </w:p>
    <w:p w:rsidR="009E2D13" w:rsidRPr="00E6796B" w:rsidRDefault="009E2D13" w:rsidP="005D5F28">
      <w:pPr>
        <w:pStyle w:val="ListParagraph"/>
        <w:numPr>
          <w:ilvl w:val="1"/>
          <w:numId w:val="4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 xml:space="preserve">More specifically, for those non-fantasy events referred to in subparagraph (a) at the national, European or global level which fall within the field of politics, the arts, leisure and social life, the Licence </w:t>
      </w:r>
      <w:r w:rsidRPr="00E6796B">
        <w:rPr>
          <w:rFonts w:ascii="Times New Roman" w:hAnsi="Times New Roman"/>
          <w:sz w:val="24"/>
        </w:rPr>
        <w:lastRenderedPageBreak/>
        <w:t>Holder shall not submit an application for approval but shall simply notify the HGC of the above information.</w:t>
      </w:r>
    </w:p>
    <w:p w:rsidR="009E2D13" w:rsidRPr="00E6796B" w:rsidRDefault="009E2D13" w:rsidP="00E306D5">
      <w:pPr>
        <w:pStyle w:val="ListParagraph"/>
        <w:keepNext/>
        <w:numPr>
          <w:ilvl w:val="1"/>
          <w:numId w:val="4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It is not permitted to offer bets on events which are:</w:t>
      </w:r>
    </w:p>
    <w:p w:rsidR="009E2D13" w:rsidRPr="00E6796B" w:rsidRDefault="009E2D13" w:rsidP="005D5F28">
      <w:pPr>
        <w:pStyle w:val="ListParagraph"/>
        <w:numPr>
          <w:ilvl w:val="0"/>
          <w:numId w:val="18"/>
        </w:numPr>
        <w:spacing w:after="160" w:line="259" w:lineRule="auto"/>
        <w:contextualSpacing w:val="0"/>
        <w:jc w:val="both"/>
        <w:rPr>
          <w:rFonts w:ascii="Times New Roman" w:hAnsi="Times New Roman"/>
          <w:sz w:val="24"/>
          <w:szCs w:val="24"/>
        </w:rPr>
      </w:pPr>
      <w:r w:rsidRPr="00E6796B">
        <w:rPr>
          <w:rFonts w:ascii="Times New Roman" w:hAnsi="Times New Roman"/>
          <w:sz w:val="24"/>
        </w:rPr>
        <w:t>Adult championships/minors’ events for any sport or activity.</w:t>
      </w:r>
    </w:p>
    <w:p w:rsidR="009E2D13" w:rsidRPr="00E6796B" w:rsidRDefault="009E2D13" w:rsidP="005D5F28">
      <w:pPr>
        <w:pStyle w:val="ListParagraph"/>
        <w:numPr>
          <w:ilvl w:val="0"/>
          <w:numId w:val="18"/>
        </w:numPr>
        <w:spacing w:after="160" w:line="259" w:lineRule="auto"/>
        <w:contextualSpacing w:val="0"/>
        <w:jc w:val="both"/>
        <w:rPr>
          <w:rFonts w:ascii="Times New Roman" w:hAnsi="Times New Roman"/>
          <w:sz w:val="24"/>
          <w:szCs w:val="24"/>
        </w:rPr>
      </w:pPr>
      <w:r w:rsidRPr="00E6796B">
        <w:rPr>
          <w:rFonts w:ascii="Times New Roman" w:hAnsi="Times New Roman"/>
          <w:sz w:val="24"/>
        </w:rPr>
        <w:t>Local championships/competitions.</w:t>
      </w:r>
    </w:p>
    <w:p w:rsidR="009E2D13" w:rsidRPr="00E6796B" w:rsidRDefault="009E2D13" w:rsidP="005D5F28">
      <w:pPr>
        <w:pStyle w:val="ListParagraph"/>
        <w:numPr>
          <w:ilvl w:val="0"/>
          <w:numId w:val="18"/>
        </w:numPr>
        <w:spacing w:after="160" w:line="259" w:lineRule="auto"/>
        <w:contextualSpacing w:val="0"/>
        <w:jc w:val="both"/>
        <w:rPr>
          <w:rFonts w:ascii="Times New Roman" w:hAnsi="Times New Roman"/>
          <w:sz w:val="24"/>
          <w:szCs w:val="24"/>
        </w:rPr>
      </w:pPr>
      <w:r w:rsidRPr="00E6796B">
        <w:rPr>
          <w:rFonts w:ascii="Times New Roman" w:hAnsi="Times New Roman"/>
          <w:sz w:val="24"/>
        </w:rPr>
        <w:t>School championships/competitions.</w:t>
      </w:r>
    </w:p>
    <w:p w:rsidR="009E2D13" w:rsidRPr="00E6796B" w:rsidRDefault="009E2D13" w:rsidP="005D5F28">
      <w:pPr>
        <w:pStyle w:val="ListParagraph"/>
        <w:numPr>
          <w:ilvl w:val="0"/>
          <w:numId w:val="18"/>
        </w:numPr>
        <w:spacing w:after="160" w:line="259" w:lineRule="auto"/>
        <w:contextualSpacing w:val="0"/>
        <w:jc w:val="both"/>
        <w:rPr>
          <w:rFonts w:ascii="Times New Roman" w:hAnsi="Times New Roman"/>
          <w:sz w:val="24"/>
          <w:szCs w:val="24"/>
        </w:rPr>
      </w:pPr>
      <w:r w:rsidRPr="00E6796B">
        <w:rPr>
          <w:rFonts w:ascii="Times New Roman" w:hAnsi="Times New Roman"/>
          <w:sz w:val="24"/>
        </w:rPr>
        <w:t>Events whose outcome depends on the result of other Games of Chance.</w:t>
      </w:r>
    </w:p>
    <w:p w:rsidR="009E2D13" w:rsidRPr="00E6796B" w:rsidRDefault="009E2D13" w:rsidP="005D5F28">
      <w:pPr>
        <w:pStyle w:val="ListParagraph"/>
        <w:numPr>
          <w:ilvl w:val="0"/>
          <w:numId w:val="18"/>
        </w:numPr>
        <w:spacing w:after="160" w:line="259" w:lineRule="auto"/>
        <w:contextualSpacing w:val="0"/>
        <w:jc w:val="both"/>
        <w:rPr>
          <w:rFonts w:ascii="Times New Roman" w:hAnsi="Times New Roman"/>
          <w:sz w:val="24"/>
          <w:szCs w:val="24"/>
        </w:rPr>
      </w:pPr>
      <w:r w:rsidRPr="00E6796B">
        <w:rPr>
          <w:rFonts w:ascii="Times New Roman" w:hAnsi="Times New Roman"/>
          <w:sz w:val="24"/>
        </w:rPr>
        <w:t>Events betting on which has been prohibited by decision of the Professional Sports Committee or other competent authority.</w:t>
      </w:r>
    </w:p>
    <w:p w:rsidR="009E2D13" w:rsidRPr="00E6796B" w:rsidRDefault="009E2D13" w:rsidP="005D5F28">
      <w:pPr>
        <w:pStyle w:val="ListParagraph"/>
        <w:numPr>
          <w:ilvl w:val="0"/>
          <w:numId w:val="18"/>
        </w:numPr>
        <w:spacing w:after="160" w:line="259" w:lineRule="auto"/>
        <w:contextualSpacing w:val="0"/>
        <w:jc w:val="both"/>
        <w:rPr>
          <w:rFonts w:ascii="Times New Roman" w:hAnsi="Times New Roman"/>
          <w:sz w:val="24"/>
          <w:szCs w:val="24"/>
        </w:rPr>
      </w:pPr>
      <w:r w:rsidRPr="00E6796B">
        <w:rPr>
          <w:rFonts w:ascii="Times New Roman" w:hAnsi="Times New Roman"/>
          <w:sz w:val="24"/>
        </w:rPr>
        <w:t>Events betting on which has been prohibited by decision of the HGC.</w:t>
      </w:r>
    </w:p>
    <w:p w:rsidR="009E2D13" w:rsidRPr="00E6796B" w:rsidRDefault="009E2D13" w:rsidP="005D5F28">
      <w:pPr>
        <w:pStyle w:val="ListParagraph"/>
        <w:numPr>
          <w:ilvl w:val="1"/>
          <w:numId w:val="4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running of betting exchanges is prohibited.</w:t>
      </w:r>
    </w:p>
    <w:p w:rsidR="009E2D13" w:rsidRPr="00E6796B" w:rsidRDefault="009E2D13" w:rsidP="005D5F28">
      <w:pPr>
        <w:pStyle w:val="ListParagraph"/>
        <w:numPr>
          <w:ilvl w:val="1"/>
          <w:numId w:val="4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It is not permitted to organise and run Games of Chance which breach exclusivity rights that have already been granted by the Greek State.</w:t>
      </w:r>
    </w:p>
    <w:p w:rsidR="009E2D13" w:rsidRPr="00E6796B" w:rsidRDefault="009E2D13" w:rsidP="00E306D5">
      <w:pPr>
        <w:pStyle w:val="ListParagraph"/>
        <w:keepNext/>
        <w:numPr>
          <w:ilvl w:val="1"/>
          <w:numId w:val="4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Licence Holders are not permitted to provide, run or mediate in any other manner the following bets:</w:t>
      </w:r>
    </w:p>
    <w:p w:rsidR="009E2D13" w:rsidRPr="00E6796B" w:rsidRDefault="009E2D13" w:rsidP="005D5F28">
      <w:pPr>
        <w:pStyle w:val="ListParagraph"/>
        <w:numPr>
          <w:ilvl w:val="0"/>
          <w:numId w:val="19"/>
        </w:numPr>
        <w:spacing w:after="160" w:line="259" w:lineRule="auto"/>
        <w:contextualSpacing w:val="0"/>
        <w:jc w:val="both"/>
        <w:rPr>
          <w:rFonts w:ascii="Times New Roman" w:hAnsi="Times New Roman"/>
          <w:sz w:val="24"/>
          <w:szCs w:val="24"/>
        </w:rPr>
      </w:pPr>
      <w:r w:rsidRPr="00E6796B">
        <w:rPr>
          <w:rFonts w:ascii="Times New Roman" w:hAnsi="Times New Roman"/>
          <w:sz w:val="24"/>
        </w:rPr>
        <w:t>Bets which show disdain for people, particularly because of their gender, sexual orientation, ethnic origin, religious beliefs, age or disability and in general which affront human dignity and morality.</w:t>
      </w:r>
    </w:p>
    <w:p w:rsidR="009E2D13" w:rsidRPr="00E6796B" w:rsidRDefault="009E2D13" w:rsidP="005D5F28">
      <w:pPr>
        <w:pStyle w:val="ListParagraph"/>
        <w:numPr>
          <w:ilvl w:val="0"/>
          <w:numId w:val="19"/>
        </w:numPr>
        <w:spacing w:after="160" w:line="259" w:lineRule="auto"/>
        <w:contextualSpacing w:val="0"/>
        <w:jc w:val="both"/>
        <w:rPr>
          <w:rFonts w:ascii="Times New Roman" w:hAnsi="Times New Roman"/>
          <w:sz w:val="24"/>
          <w:szCs w:val="24"/>
        </w:rPr>
      </w:pPr>
      <w:r w:rsidRPr="00E6796B">
        <w:rPr>
          <w:rFonts w:ascii="Times New Roman" w:hAnsi="Times New Roman"/>
          <w:sz w:val="24"/>
        </w:rPr>
        <w:t>Bets which are related to the killing or injury of humans or animals.</w:t>
      </w:r>
    </w:p>
    <w:p w:rsidR="009E2D13" w:rsidRPr="00E6796B" w:rsidRDefault="009E2D13" w:rsidP="005D5F28">
      <w:pPr>
        <w:pStyle w:val="ListParagraph"/>
        <w:numPr>
          <w:ilvl w:val="0"/>
          <w:numId w:val="19"/>
        </w:numPr>
        <w:spacing w:after="160" w:line="259" w:lineRule="auto"/>
        <w:contextualSpacing w:val="0"/>
        <w:jc w:val="both"/>
        <w:rPr>
          <w:rFonts w:ascii="Times New Roman" w:hAnsi="Times New Roman"/>
          <w:sz w:val="24"/>
          <w:szCs w:val="24"/>
        </w:rPr>
      </w:pPr>
      <w:r w:rsidRPr="00E6796B">
        <w:rPr>
          <w:rFonts w:ascii="Times New Roman" w:hAnsi="Times New Roman"/>
          <w:sz w:val="24"/>
        </w:rPr>
        <w:t>Bets on events which at the time the bet is taken have already been completed.</w:t>
      </w:r>
    </w:p>
    <w:p w:rsidR="009E2D13" w:rsidRPr="00E6796B" w:rsidRDefault="009E2D13" w:rsidP="005D5F28">
      <w:pPr>
        <w:pStyle w:val="ListParagraph"/>
        <w:numPr>
          <w:ilvl w:val="1"/>
          <w:numId w:val="4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maximum cash payout for a bet may not exceed EUR 500 000. The Licence Holder may set the maximum payout for the Bet per betting event, per sport, per event, per type of bet, up to EUR 500 000. The Licence Holder may increase the above limits at the Player’s request and a written agreement is reached.</w:t>
      </w:r>
    </w:p>
    <w:p w:rsidR="009E2D13" w:rsidRPr="00E6796B" w:rsidRDefault="009E2D13" w:rsidP="009E2D13">
      <w:pPr>
        <w:pStyle w:val="Heading1"/>
        <w:keepLines/>
        <w:spacing w:before="480" w:after="0"/>
        <w:ind w:left="142"/>
        <w:jc w:val="center"/>
        <w:rPr>
          <w:rFonts w:ascii="Times New Roman" w:hAnsi="Times New Roman"/>
        </w:rPr>
      </w:pPr>
      <w:bookmarkStart w:id="19" w:name="_Toc534536539"/>
      <w:r w:rsidRPr="00E6796B">
        <w:rPr>
          <w:rFonts w:ascii="Times New Roman" w:hAnsi="Times New Roman"/>
        </w:rPr>
        <w:t>Article 12 OTHER ONLINE GAMES</w:t>
      </w:r>
      <w:bookmarkEnd w:id="19"/>
    </w:p>
    <w:p w:rsidR="009E2D13" w:rsidRPr="00E6796B" w:rsidRDefault="009E2D13" w:rsidP="00E306D5">
      <w:pPr>
        <w:pStyle w:val="ListParagraph"/>
        <w:keepNext/>
        <w:numPr>
          <w:ilvl w:val="1"/>
          <w:numId w:val="4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Games which may be played under a valid Type 2 Licence are as follows:</w:t>
      </w:r>
    </w:p>
    <w:p w:rsidR="009E2D13" w:rsidRPr="00E6796B" w:rsidRDefault="009E2D13" w:rsidP="005D5F28">
      <w:pPr>
        <w:pStyle w:val="ListParagraph"/>
        <w:numPr>
          <w:ilvl w:val="0"/>
          <w:numId w:val="20"/>
        </w:numPr>
        <w:spacing w:after="160" w:line="259" w:lineRule="auto"/>
        <w:ind w:left="714" w:hanging="357"/>
        <w:contextualSpacing w:val="0"/>
        <w:jc w:val="both"/>
        <w:rPr>
          <w:rFonts w:ascii="Times New Roman" w:hAnsi="Times New Roman"/>
          <w:sz w:val="24"/>
          <w:szCs w:val="24"/>
        </w:rPr>
      </w:pPr>
      <w:r w:rsidRPr="00E6796B">
        <w:rPr>
          <w:rFonts w:ascii="Times New Roman" w:hAnsi="Times New Roman"/>
          <w:sz w:val="24"/>
        </w:rPr>
        <w:t>Casino games, poker and/or variants thereon, played live, in a studio, with a live dealer and whose outcome is not generated by a Random Number Generator.</w:t>
      </w:r>
    </w:p>
    <w:p w:rsidR="009E2D13" w:rsidRPr="00E6796B" w:rsidRDefault="009E2D13" w:rsidP="005D5F28">
      <w:pPr>
        <w:pStyle w:val="ListParagraph"/>
        <w:numPr>
          <w:ilvl w:val="0"/>
          <w:numId w:val="20"/>
        </w:numPr>
        <w:spacing w:after="160" w:line="259" w:lineRule="auto"/>
        <w:ind w:left="714" w:hanging="357"/>
        <w:contextualSpacing w:val="0"/>
        <w:jc w:val="both"/>
        <w:rPr>
          <w:rFonts w:ascii="Times New Roman" w:hAnsi="Times New Roman"/>
          <w:sz w:val="24"/>
          <w:szCs w:val="24"/>
        </w:rPr>
      </w:pPr>
      <w:r w:rsidRPr="00E6796B">
        <w:rPr>
          <w:rFonts w:ascii="Times New Roman" w:hAnsi="Times New Roman"/>
          <w:sz w:val="24"/>
        </w:rPr>
        <w:t>Casino games, poker and/or variants thereon, whose outcome is generated by a Random Number Generator. The maximum wager in other online games when they are played using an RNG is EUR 2.00.</w:t>
      </w:r>
    </w:p>
    <w:p w:rsidR="009E2D13" w:rsidRPr="00E6796B" w:rsidRDefault="009E2D13" w:rsidP="005D5F28">
      <w:pPr>
        <w:pStyle w:val="ListParagraph"/>
        <w:numPr>
          <w:ilvl w:val="0"/>
          <w:numId w:val="20"/>
        </w:numPr>
        <w:spacing w:after="160" w:line="259" w:lineRule="auto"/>
        <w:ind w:left="714" w:hanging="357"/>
        <w:contextualSpacing w:val="0"/>
        <w:jc w:val="both"/>
        <w:rPr>
          <w:rFonts w:ascii="Times New Roman" w:hAnsi="Times New Roman"/>
          <w:sz w:val="24"/>
          <w:szCs w:val="24"/>
        </w:rPr>
      </w:pPr>
      <w:r w:rsidRPr="00E6796B">
        <w:rPr>
          <w:rFonts w:ascii="Times New Roman" w:hAnsi="Times New Roman"/>
          <w:sz w:val="24"/>
        </w:rPr>
        <w:t>Poker and/or variants thereon played peer to peer or poker cash games or poker tournaments.</w:t>
      </w:r>
    </w:p>
    <w:p w:rsidR="009E2D13" w:rsidRPr="00E6796B" w:rsidRDefault="009E2D13" w:rsidP="005D5F28">
      <w:pPr>
        <w:pStyle w:val="ListParagraph"/>
        <w:numPr>
          <w:ilvl w:val="1"/>
          <w:numId w:val="4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It is not permitted to run the games in subparagraphs (a) and (c) of this Article on tables and at events at which Licence Holders provide gambling services from licence holders from states considered to be non-cooperating states for tax purposes within the meaning of Article 65(1) of Law 4172/2013 (Government Gazette 167/A) and the countries referred to in paragraph 3 of Annex II of Law 4557/2018 (Government Gazette 139/A).</w:t>
      </w:r>
    </w:p>
    <w:p w:rsidR="009E2D13" w:rsidRPr="00E6796B" w:rsidRDefault="009E2D13" w:rsidP="005D5F28">
      <w:pPr>
        <w:pStyle w:val="ListParagraph"/>
        <w:numPr>
          <w:ilvl w:val="1"/>
          <w:numId w:val="4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lastRenderedPageBreak/>
        <w:t>The maximum payout in Games referred to in paragraph 12.1(a) shall be set by the Licence Holder per Game or group of Games and is a multiple of the minimum wager for the Game.</w:t>
      </w:r>
    </w:p>
    <w:p w:rsidR="009E2D13" w:rsidRPr="00E6796B" w:rsidRDefault="009E2D13" w:rsidP="005D5F28">
      <w:pPr>
        <w:pStyle w:val="ListParagraph"/>
        <w:numPr>
          <w:ilvl w:val="1"/>
          <w:numId w:val="4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maximum payout for Games referred to in paragraph 12.1(b) may not exceed EUR 5 000 per Game Cycle, including the value of all additional Game prizes which are allowed to be provided, excluding any jackpots, in accordance with the provisions of the Regulations.</w:t>
      </w:r>
    </w:p>
    <w:p w:rsidR="009E2D13" w:rsidRPr="00E6796B" w:rsidRDefault="009E2D13" w:rsidP="005D5F28">
      <w:pPr>
        <w:pStyle w:val="ListParagraph"/>
        <w:numPr>
          <w:ilvl w:val="1"/>
          <w:numId w:val="4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maximum payout for Games referred to in paragraph 12.1(c) shall be set by the Licence Holder per Game or group of Games, or event and in accordance with the terms and conditions of participation.</w:t>
      </w:r>
    </w:p>
    <w:p w:rsidR="009E2D13" w:rsidRPr="00E6796B" w:rsidRDefault="009E2D13" w:rsidP="009E2D13">
      <w:pPr>
        <w:pStyle w:val="Heading1"/>
        <w:keepLines/>
        <w:spacing w:before="480" w:after="0"/>
        <w:jc w:val="center"/>
        <w:rPr>
          <w:rFonts w:ascii="Times New Roman" w:hAnsi="Times New Roman"/>
        </w:rPr>
      </w:pPr>
      <w:r w:rsidRPr="00E6796B">
        <w:rPr>
          <w:rFonts w:ascii="Times New Roman" w:hAnsi="Times New Roman"/>
        </w:rPr>
        <w:t>Article 13 JACKPOT MODE</w:t>
      </w:r>
    </w:p>
    <w:p w:rsidR="009E2D13" w:rsidRPr="00E6796B" w:rsidRDefault="009E2D13" w:rsidP="005D5F28">
      <w:pPr>
        <w:pStyle w:val="ListParagraph"/>
        <w:numPr>
          <w:ilvl w:val="1"/>
          <w:numId w:val="47"/>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A Jackpot may be run under a valid Type 2 Licence.</w:t>
      </w:r>
    </w:p>
    <w:p w:rsidR="009E2D13" w:rsidRPr="00E6796B" w:rsidRDefault="009E2D13" w:rsidP="005D5F28">
      <w:pPr>
        <w:pStyle w:val="ListParagraph"/>
        <w:numPr>
          <w:ilvl w:val="1"/>
          <w:numId w:val="47"/>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A Jackpot may only be used within the territory of Greece and only on games from the same manufacturer.</w:t>
      </w:r>
    </w:p>
    <w:p w:rsidR="009E2D13" w:rsidRPr="00E6796B" w:rsidRDefault="009E2D13" w:rsidP="005D5F28">
      <w:pPr>
        <w:pStyle w:val="ListParagraph"/>
        <w:numPr>
          <w:ilvl w:val="1"/>
          <w:numId w:val="47"/>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It is not permitted for two or more Licence Holders to jointly run a Jackpot.</w:t>
      </w:r>
    </w:p>
    <w:p w:rsidR="009E2D13" w:rsidRPr="00E6796B" w:rsidRDefault="009E2D13" w:rsidP="005D5F28">
      <w:pPr>
        <w:pStyle w:val="ListParagraph"/>
        <w:numPr>
          <w:ilvl w:val="1"/>
          <w:numId w:val="47"/>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Before installing or transferring or modifying or abolishing a Jackpot, the CIS must provide a report of the configuration settings for that Jackpot for each specific period requested in accordance with the Technical Specifications.</w:t>
      </w:r>
    </w:p>
    <w:p w:rsidR="009E2D13" w:rsidRPr="00E6796B" w:rsidRDefault="009E2D13" w:rsidP="005D5F28">
      <w:pPr>
        <w:pStyle w:val="ListParagraph"/>
        <w:numPr>
          <w:ilvl w:val="1"/>
          <w:numId w:val="47"/>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For any amount paid out in the Jackpot, the CIS must provide a report on the amounts paid out in that Jackpot for each specific period requested, in accordance with the Technical Specifications.</w:t>
      </w:r>
    </w:p>
    <w:p w:rsidR="009E2D13" w:rsidRPr="00E6796B" w:rsidRDefault="009E2D13" w:rsidP="005D5F28">
      <w:pPr>
        <w:pStyle w:val="ListParagraph"/>
        <w:numPr>
          <w:ilvl w:val="1"/>
          <w:numId w:val="47"/>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The Licence Holder shall ensure that the maximum limit on the prize which can be paid out in the Jackpot does not exceed EUR 500 000. Any amount over that limit which has been collected based on the Players’ wagers shall necessarily be transferred to another Jackpot.</w:t>
      </w:r>
    </w:p>
    <w:p w:rsidR="009E2D13" w:rsidRPr="00E6796B" w:rsidRDefault="009E2D13" w:rsidP="005D5F28">
      <w:pPr>
        <w:pStyle w:val="ListParagraph"/>
        <w:numPr>
          <w:ilvl w:val="1"/>
          <w:numId w:val="47"/>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Where the amount collected based on the Players’ wagers or abolition of the Jackpot, the amount of the reduction or the amount collected based on the Players’ wagers at the time of abolition shall necessarily be transferred to another Jackpot within three days of the date of the reduction or abolition.</w:t>
      </w:r>
    </w:p>
    <w:p w:rsidR="009E2D13" w:rsidRPr="00E6796B" w:rsidRDefault="009E2D13" w:rsidP="009E2D13">
      <w:pPr>
        <w:jc w:val="both"/>
      </w:pPr>
    </w:p>
    <w:p w:rsidR="009E2D13" w:rsidRPr="00E6796B" w:rsidRDefault="009E2D13" w:rsidP="009E2D13">
      <w:pPr>
        <w:pStyle w:val="Heading1"/>
        <w:keepLines/>
        <w:spacing w:before="480" w:after="0"/>
        <w:ind w:left="142"/>
        <w:jc w:val="center"/>
        <w:rPr>
          <w:rFonts w:ascii="Times New Roman" w:hAnsi="Times New Roman"/>
        </w:rPr>
      </w:pPr>
      <w:r w:rsidRPr="00E6796B">
        <w:rPr>
          <w:rFonts w:ascii="Times New Roman" w:hAnsi="Times New Roman"/>
        </w:rPr>
        <w:t>Article 14 CERTIFICATION OF THE TECHNICAL MEANS AND MATERIALS</w:t>
      </w:r>
    </w:p>
    <w:p w:rsidR="009E2D13" w:rsidRPr="00E6796B" w:rsidRDefault="009E2D13" w:rsidP="005D5F28">
      <w:pPr>
        <w:pStyle w:val="ListParagraph"/>
        <w:numPr>
          <w:ilvl w:val="1"/>
          <w:numId w:val="48"/>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Technical Means and Materials for playing Games shall be certified by the HGC in accordance with the Regulations and the Technical Specifications.</w:t>
      </w:r>
    </w:p>
    <w:p w:rsidR="009E2D13" w:rsidRPr="00E6796B" w:rsidRDefault="009E2D13" w:rsidP="005D5F28">
      <w:pPr>
        <w:pStyle w:val="ListParagraph"/>
        <w:numPr>
          <w:ilvl w:val="1"/>
          <w:numId w:val="48"/>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Certification of the Technical Means and Materials shall be granted following an application lodged by the Manufacturer with the HGC.</w:t>
      </w:r>
    </w:p>
    <w:p w:rsidR="009E2D13" w:rsidRPr="00E6796B" w:rsidRDefault="009E2D13" w:rsidP="005D5F28">
      <w:pPr>
        <w:pStyle w:val="ListParagraph"/>
        <w:numPr>
          <w:ilvl w:val="1"/>
          <w:numId w:val="48"/>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application shall serve as a solemn declaration under Article 8(4) of Law 1599/1986 (Government Gazette 75/A) that all information included therein and that accompany it is true and accurate.</w:t>
      </w:r>
    </w:p>
    <w:p w:rsidR="009E2D13" w:rsidRPr="00E6796B" w:rsidRDefault="009E2D13" w:rsidP="00E306D5">
      <w:pPr>
        <w:pStyle w:val="ListParagraph"/>
        <w:keepNext/>
        <w:numPr>
          <w:ilvl w:val="1"/>
          <w:numId w:val="48"/>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lastRenderedPageBreak/>
        <w:t>The application shall be accompanied by a file containing the following supporting documents and information:</w:t>
      </w:r>
    </w:p>
    <w:p w:rsidR="009E2D13" w:rsidRPr="00E6796B" w:rsidRDefault="009E2D13" w:rsidP="005D5F28">
      <w:pPr>
        <w:pStyle w:val="ListParagraph"/>
        <w:numPr>
          <w:ilvl w:val="0"/>
          <w:numId w:val="8"/>
        </w:numPr>
        <w:spacing w:after="160" w:line="259" w:lineRule="auto"/>
        <w:ind w:left="714" w:hanging="357"/>
        <w:contextualSpacing w:val="0"/>
        <w:jc w:val="both"/>
        <w:rPr>
          <w:rFonts w:ascii="Times New Roman" w:eastAsia="Times New Roman" w:hAnsi="Times New Roman"/>
          <w:sz w:val="24"/>
          <w:szCs w:val="24"/>
        </w:rPr>
      </w:pPr>
      <w:r w:rsidRPr="00E6796B">
        <w:rPr>
          <w:rFonts w:ascii="Times New Roman" w:hAnsi="Times New Roman"/>
          <w:sz w:val="24"/>
        </w:rPr>
        <w:t>The type, model, trade name and issue number of the Technical Means and Materials, where applicable, the user instructions and repair and maintenance manual if required.</w:t>
      </w:r>
    </w:p>
    <w:p w:rsidR="009E2D13" w:rsidRPr="00E6796B" w:rsidRDefault="009E2D13" w:rsidP="005D5F28">
      <w:pPr>
        <w:pStyle w:val="ListParagraph"/>
        <w:numPr>
          <w:ilvl w:val="0"/>
          <w:numId w:val="8"/>
        </w:numPr>
        <w:spacing w:after="160" w:line="259" w:lineRule="auto"/>
        <w:ind w:left="714" w:hanging="357"/>
        <w:contextualSpacing w:val="0"/>
        <w:jc w:val="both"/>
        <w:rPr>
          <w:rFonts w:ascii="Times New Roman" w:eastAsia="Times New Roman" w:hAnsi="Times New Roman"/>
          <w:sz w:val="24"/>
          <w:szCs w:val="24"/>
        </w:rPr>
      </w:pPr>
      <w:r w:rsidRPr="00E6796B">
        <w:rPr>
          <w:rFonts w:ascii="Times New Roman" w:hAnsi="Times New Roman"/>
          <w:sz w:val="24"/>
        </w:rPr>
        <w:t>The certificate that the Technical Means and Materials conform to the Technical Specifications and the Regulations, issued by the Certification Body. For those Games whose outcome is determined by an RNG, a conformity certificate for the RNG shall also be submitted.</w:t>
      </w:r>
    </w:p>
    <w:p w:rsidR="009E2D13" w:rsidRPr="00E6796B" w:rsidRDefault="009E2D13" w:rsidP="005D5F28">
      <w:pPr>
        <w:pStyle w:val="ListParagraph"/>
        <w:numPr>
          <w:ilvl w:val="0"/>
          <w:numId w:val="8"/>
        </w:numPr>
        <w:spacing w:after="160" w:line="259" w:lineRule="auto"/>
        <w:ind w:left="714" w:hanging="357"/>
        <w:contextualSpacing w:val="0"/>
        <w:jc w:val="both"/>
        <w:rPr>
          <w:rFonts w:ascii="Times New Roman" w:eastAsia="Times New Roman" w:hAnsi="Times New Roman"/>
          <w:sz w:val="24"/>
          <w:szCs w:val="24"/>
        </w:rPr>
      </w:pPr>
      <w:r w:rsidRPr="00E6796B">
        <w:rPr>
          <w:rFonts w:ascii="Times New Roman" w:hAnsi="Times New Roman"/>
          <w:sz w:val="24"/>
        </w:rPr>
        <w:t>A CE declaration of conformity or any other equivalent certificate, in case of an electronic or electrical device, if applicable.</w:t>
      </w:r>
    </w:p>
    <w:p w:rsidR="009E2D13" w:rsidRPr="00E6796B" w:rsidRDefault="009E2D13" w:rsidP="009E2D13">
      <w:pPr>
        <w:ind w:left="714"/>
        <w:jc w:val="both"/>
      </w:pPr>
      <w:r w:rsidRPr="00E6796B">
        <w:t>Where there are changes to or new certificates under subparagraphs (b) and (c) are issued, the new ones must be submitted.</w:t>
      </w:r>
    </w:p>
    <w:p w:rsidR="009E2D13" w:rsidRPr="00E6796B" w:rsidRDefault="009E2D13" w:rsidP="005D5F28">
      <w:pPr>
        <w:pStyle w:val="ListParagraph"/>
        <w:numPr>
          <w:ilvl w:val="0"/>
          <w:numId w:val="8"/>
        </w:numPr>
        <w:spacing w:after="160" w:line="259" w:lineRule="auto"/>
        <w:ind w:left="714" w:hanging="357"/>
        <w:contextualSpacing w:val="0"/>
        <w:jc w:val="both"/>
        <w:rPr>
          <w:rFonts w:ascii="Times New Roman" w:eastAsia="Times New Roman" w:hAnsi="Times New Roman"/>
          <w:sz w:val="24"/>
          <w:szCs w:val="24"/>
        </w:rPr>
      </w:pPr>
      <w:r w:rsidRPr="00E6796B">
        <w:rPr>
          <w:rFonts w:ascii="Times New Roman" w:hAnsi="Times New Roman"/>
          <w:sz w:val="24"/>
        </w:rPr>
        <w:t>A declaration from the applicant that no certification granted for the Technical Means and Materials under examination by a respective responsible authority abroad has been withdrawn.</w:t>
      </w:r>
    </w:p>
    <w:p w:rsidR="009E2D13" w:rsidRPr="00E6796B" w:rsidRDefault="009E2D13" w:rsidP="005D5F28">
      <w:pPr>
        <w:pStyle w:val="ListParagraph"/>
        <w:numPr>
          <w:ilvl w:val="0"/>
          <w:numId w:val="8"/>
        </w:numPr>
        <w:spacing w:after="160" w:line="259" w:lineRule="auto"/>
        <w:ind w:left="714" w:hanging="357"/>
        <w:contextualSpacing w:val="0"/>
        <w:jc w:val="both"/>
        <w:rPr>
          <w:rFonts w:ascii="Times New Roman" w:eastAsia="Times New Roman" w:hAnsi="Times New Roman"/>
          <w:sz w:val="24"/>
          <w:szCs w:val="24"/>
        </w:rPr>
      </w:pPr>
      <w:r w:rsidRPr="00E6796B">
        <w:rPr>
          <w:rFonts w:ascii="Times New Roman" w:hAnsi="Times New Roman"/>
          <w:sz w:val="24"/>
        </w:rPr>
        <w:t>Proof of payment of the respective fee.</w:t>
      </w:r>
    </w:p>
    <w:p w:rsidR="009E2D13" w:rsidRPr="00E6796B" w:rsidRDefault="009E2D13" w:rsidP="00E306D5">
      <w:pPr>
        <w:pStyle w:val="ListParagraph"/>
        <w:keepNext/>
        <w:numPr>
          <w:ilvl w:val="1"/>
          <w:numId w:val="48"/>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In order to grant a Technical Means and Materials certification and to be registered in the Technical Means and Materials Register, the following sums must be paid:</w:t>
      </w:r>
    </w:p>
    <w:p w:rsidR="009E2D13" w:rsidRPr="00E6796B" w:rsidRDefault="009E2D13" w:rsidP="005D5F28">
      <w:pPr>
        <w:pStyle w:val="ListParagraph"/>
        <w:numPr>
          <w:ilvl w:val="0"/>
          <w:numId w:val="9"/>
        </w:numPr>
        <w:spacing w:after="160" w:line="259" w:lineRule="auto"/>
        <w:contextualSpacing w:val="0"/>
        <w:jc w:val="both"/>
        <w:rPr>
          <w:rFonts w:ascii="Times New Roman" w:eastAsia="Times New Roman" w:hAnsi="Times New Roman"/>
          <w:sz w:val="24"/>
          <w:szCs w:val="24"/>
        </w:rPr>
      </w:pPr>
      <w:r w:rsidRPr="00E6796B">
        <w:rPr>
          <w:rFonts w:ascii="Times New Roman" w:hAnsi="Times New Roman"/>
          <w:sz w:val="24"/>
        </w:rPr>
        <w:t>A fee of EUR 50.00 when the application is submitted.</w:t>
      </w:r>
    </w:p>
    <w:p w:rsidR="009E2D13" w:rsidRPr="00E6796B" w:rsidRDefault="009E2D13" w:rsidP="005D5F28">
      <w:pPr>
        <w:pStyle w:val="ListParagraph"/>
        <w:numPr>
          <w:ilvl w:val="0"/>
          <w:numId w:val="9"/>
        </w:numPr>
        <w:spacing w:after="160" w:line="259" w:lineRule="auto"/>
        <w:ind w:left="714" w:hanging="357"/>
        <w:contextualSpacing w:val="0"/>
        <w:jc w:val="both"/>
        <w:rPr>
          <w:rFonts w:ascii="Times New Roman" w:eastAsia="Times New Roman" w:hAnsi="Times New Roman"/>
          <w:sz w:val="24"/>
          <w:szCs w:val="24"/>
        </w:rPr>
      </w:pPr>
      <w:r w:rsidRPr="00E6796B">
        <w:rPr>
          <w:rFonts w:ascii="Times New Roman" w:hAnsi="Times New Roman"/>
          <w:sz w:val="24"/>
        </w:rPr>
        <w:t>A one-off fee for Technical Means and Materials certification of EUR 100.00.</w:t>
      </w:r>
    </w:p>
    <w:p w:rsidR="009E2D13" w:rsidRPr="00E6796B" w:rsidRDefault="009E2D13" w:rsidP="005D5F28">
      <w:pPr>
        <w:pStyle w:val="ListParagraph"/>
        <w:numPr>
          <w:ilvl w:val="1"/>
          <w:numId w:val="48"/>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Where there is any change to the above particulars, a notification must be submitted to the HGC. That notification must be accompanied by information about any changes which arose.</w:t>
      </w:r>
    </w:p>
    <w:p w:rsidR="009E2D13" w:rsidRPr="00E6796B" w:rsidRDefault="009E2D13" w:rsidP="005D5F28">
      <w:pPr>
        <w:pStyle w:val="ListParagraph"/>
        <w:numPr>
          <w:ilvl w:val="1"/>
          <w:numId w:val="48"/>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A new version of a Game shall be considered to be a new Game which must be certified in accordance with the procedure above.</w:t>
      </w:r>
    </w:p>
    <w:p w:rsidR="009E2D13" w:rsidRPr="00E6796B" w:rsidRDefault="009E2D13" w:rsidP="005D5F28">
      <w:pPr>
        <w:pStyle w:val="ListParagraph"/>
        <w:numPr>
          <w:ilvl w:val="1"/>
          <w:numId w:val="48"/>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is obliged to keep electronic registers for the Technical Means and Materials. The registers shall be held in the manner and format specified by the HGC.</w:t>
      </w:r>
    </w:p>
    <w:p w:rsidR="009E2D13" w:rsidRPr="00E6796B" w:rsidRDefault="009E2D13" w:rsidP="00E306D5">
      <w:pPr>
        <w:pStyle w:val="ListParagraph"/>
        <w:keepNext/>
        <w:numPr>
          <w:ilvl w:val="1"/>
          <w:numId w:val="48"/>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notify the HGC of any new Game which is to be played, whose outcome is determined by an RNG. The Game Notification shall include:</w:t>
      </w:r>
    </w:p>
    <w:p w:rsidR="009E2D13" w:rsidRPr="00E6796B" w:rsidRDefault="009E2D13" w:rsidP="009E2D13">
      <w:pPr>
        <w:ind w:left="426"/>
        <w:jc w:val="both"/>
      </w:pPr>
      <w:r w:rsidRPr="00E6796B">
        <w:t>a.</w:t>
      </w:r>
      <w:r w:rsidRPr="00E6796B">
        <w:tab/>
        <w:t>the type, make, trade name and version number for the Game.</w:t>
      </w:r>
    </w:p>
    <w:p w:rsidR="009E2D13" w:rsidRPr="00E6796B" w:rsidRDefault="009E2D13" w:rsidP="009E2D13">
      <w:pPr>
        <w:ind w:left="426"/>
        <w:jc w:val="both"/>
      </w:pPr>
      <w:r w:rsidRPr="00E6796B">
        <w:t>b.</w:t>
      </w:r>
      <w:r w:rsidRPr="00E6796B">
        <w:tab/>
        <w:t>particulars of the Manufacturer.</w:t>
      </w:r>
    </w:p>
    <w:p w:rsidR="009E2D13" w:rsidRPr="00E6796B" w:rsidRDefault="009E2D13" w:rsidP="009E2D13">
      <w:pPr>
        <w:ind w:left="426"/>
        <w:jc w:val="both"/>
      </w:pPr>
      <w:r w:rsidRPr="00E6796B">
        <w:t>c.</w:t>
      </w:r>
      <w:r w:rsidRPr="00E6796B">
        <w:tab/>
        <w:t>the collaboration agreement with that Manufacturer.</w:t>
      </w:r>
    </w:p>
    <w:p w:rsidR="009E2D13" w:rsidRPr="00E6796B" w:rsidRDefault="009E2D13" w:rsidP="009E2D13">
      <w:pPr>
        <w:ind w:left="426"/>
        <w:jc w:val="both"/>
      </w:pPr>
      <w:r w:rsidRPr="00E6796B">
        <w:t>d.</w:t>
      </w:r>
      <w:r w:rsidRPr="00E6796B">
        <w:tab/>
        <w:t>certification from the Certification Body confirming that the Game is compatible with the CIS (the Integration Report).</w:t>
      </w:r>
    </w:p>
    <w:p w:rsidR="009E2D13" w:rsidRPr="00E6796B" w:rsidRDefault="009E2D13" w:rsidP="009E2D13">
      <w:pPr>
        <w:pStyle w:val="Heading1"/>
        <w:keepLines/>
        <w:spacing w:before="480" w:after="0"/>
        <w:ind w:left="142"/>
        <w:jc w:val="center"/>
        <w:rPr>
          <w:rFonts w:ascii="Times New Roman" w:hAnsi="Times New Roman"/>
          <w:b w:val="0"/>
          <w:bCs w:val="0"/>
        </w:rPr>
      </w:pPr>
      <w:r w:rsidRPr="00E6796B">
        <w:rPr>
          <w:rFonts w:ascii="Times New Roman" w:hAnsi="Times New Roman"/>
        </w:rPr>
        <w:t>Article 15 STUDIOS</w:t>
      </w:r>
    </w:p>
    <w:p w:rsidR="009E2D13" w:rsidRPr="00E6796B" w:rsidRDefault="009E2D13" w:rsidP="005D5F28">
      <w:pPr>
        <w:pStyle w:val="ListParagraph"/>
        <w:numPr>
          <w:ilvl w:val="1"/>
          <w:numId w:val="4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Studio shall be installed in a Member State of the EU or EEA and be operated by the Manufacturer in whose name the Licence has been issued for that purpose by the competent regulatory authority of the Member State of the EU or EEA, with which the Licence Holder has signed a relevant agreement.</w:t>
      </w:r>
    </w:p>
    <w:p w:rsidR="009E2D13" w:rsidRPr="00E6796B" w:rsidRDefault="009E2D13" w:rsidP="005D5F28">
      <w:pPr>
        <w:pStyle w:val="ListParagraph"/>
        <w:numPr>
          <w:ilvl w:val="1"/>
          <w:numId w:val="4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Studio shall be secure and protected against natural or man-made disasters.</w:t>
      </w:r>
    </w:p>
    <w:p w:rsidR="009E2D13" w:rsidRPr="00E6796B" w:rsidRDefault="009E2D13" w:rsidP="005D5F28">
      <w:pPr>
        <w:pStyle w:val="ListParagraph"/>
        <w:numPr>
          <w:ilvl w:val="1"/>
          <w:numId w:val="4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lastRenderedPageBreak/>
        <w:t>To access the Studio or specific sections thereof, controlled access procedures shall apply and there shall be adequate restricted access systems.</w:t>
      </w:r>
    </w:p>
    <w:p w:rsidR="009E2D13" w:rsidRPr="00E6796B" w:rsidRDefault="009E2D13" w:rsidP="005D5F28">
      <w:pPr>
        <w:pStyle w:val="ListParagraph"/>
        <w:numPr>
          <w:ilvl w:val="1"/>
          <w:numId w:val="4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Recording and tracking policies and procedures for equipment installed at the Studio and removed from it shall be applied.</w:t>
      </w:r>
    </w:p>
    <w:p w:rsidR="009E2D13" w:rsidRPr="00E6796B" w:rsidRDefault="009E2D13" w:rsidP="005D5F28">
      <w:pPr>
        <w:pStyle w:val="ListParagraph"/>
        <w:numPr>
          <w:ilvl w:val="1"/>
          <w:numId w:val="4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Studio shall be monitored by CCTV round the clock. Data recorded shall be kept for a period of at least 90 days. Where there is a discrepancy in accordance with the provisions of Article 26, the said data shall be kept until a final resolution of the dispute is achieved. Stored data shall be made available to the HGC on request within two days at the latest.</w:t>
      </w:r>
    </w:p>
    <w:p w:rsidR="009E2D13" w:rsidRPr="00E6796B" w:rsidRDefault="009E2D13" w:rsidP="005D5F28">
      <w:pPr>
        <w:pStyle w:val="ListParagraph"/>
        <w:numPr>
          <w:ilvl w:val="1"/>
          <w:numId w:val="4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Studio shall have a certificate of conformity with the Technical Specifications and Regulations which has been issued by the Certification Body.</w:t>
      </w:r>
    </w:p>
    <w:p w:rsidR="009E2D13" w:rsidRPr="00E6796B" w:rsidRDefault="009E2D13" w:rsidP="005D5F28">
      <w:pPr>
        <w:pStyle w:val="ListParagraph"/>
        <w:numPr>
          <w:ilvl w:val="1"/>
          <w:numId w:val="4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Technical Means and Materials installed and operating at the Studio shall have obtained certification from the HGC in accordance with the provisions of the Regulations.</w:t>
      </w:r>
    </w:p>
    <w:p w:rsidR="009E2D13" w:rsidRPr="00E6796B" w:rsidRDefault="009E2D13" w:rsidP="00E306D5">
      <w:pPr>
        <w:pStyle w:val="ListParagraph"/>
        <w:keepNext/>
        <w:numPr>
          <w:ilvl w:val="1"/>
          <w:numId w:val="49"/>
        </w:numPr>
        <w:spacing w:after="160" w:line="259" w:lineRule="auto"/>
        <w:ind w:left="0" w:firstLine="0"/>
        <w:contextualSpacing w:val="0"/>
        <w:jc w:val="both"/>
        <w:rPr>
          <w:rFonts w:ascii="Times New Roman" w:eastAsia="Times New Roman" w:hAnsi="Times New Roman"/>
          <w:sz w:val="24"/>
          <w:szCs w:val="24"/>
        </w:rPr>
      </w:pPr>
      <w:r w:rsidRPr="00E6796B">
        <w:rPr>
          <w:rFonts w:ascii="Times New Roman" w:hAnsi="Times New Roman"/>
          <w:sz w:val="24"/>
        </w:rPr>
        <w:t>Studios shall be notified by the Licence Holder to the HGC. The Notification shall include:</w:t>
      </w:r>
    </w:p>
    <w:p w:rsidR="009E2D13" w:rsidRPr="00E6796B" w:rsidRDefault="009E2D13" w:rsidP="005D5F28">
      <w:pPr>
        <w:pStyle w:val="ListParagraph"/>
        <w:numPr>
          <w:ilvl w:val="0"/>
          <w:numId w:val="10"/>
        </w:numPr>
        <w:spacing w:after="160" w:line="259" w:lineRule="auto"/>
        <w:contextualSpacing w:val="0"/>
        <w:jc w:val="both"/>
        <w:rPr>
          <w:rFonts w:ascii="Times New Roman" w:eastAsia="Times New Roman" w:hAnsi="Times New Roman"/>
          <w:sz w:val="24"/>
          <w:szCs w:val="24"/>
        </w:rPr>
      </w:pPr>
      <w:bookmarkStart w:id="20" w:name="_1fob9te"/>
      <w:bookmarkEnd w:id="20"/>
      <w:r w:rsidRPr="00E6796B">
        <w:rPr>
          <w:rFonts w:ascii="Times New Roman" w:hAnsi="Times New Roman"/>
          <w:sz w:val="24"/>
        </w:rPr>
        <w:t>The precise location of the Studio.</w:t>
      </w:r>
    </w:p>
    <w:p w:rsidR="009E2D13" w:rsidRPr="00E6796B" w:rsidRDefault="009E2D13" w:rsidP="005D5F28">
      <w:pPr>
        <w:pStyle w:val="ListParagraph"/>
        <w:numPr>
          <w:ilvl w:val="0"/>
          <w:numId w:val="10"/>
        </w:numPr>
        <w:spacing w:after="160" w:line="259" w:lineRule="auto"/>
        <w:contextualSpacing w:val="0"/>
        <w:jc w:val="both"/>
        <w:rPr>
          <w:rFonts w:ascii="Times New Roman" w:eastAsia="Times New Roman" w:hAnsi="Times New Roman"/>
          <w:sz w:val="24"/>
          <w:szCs w:val="24"/>
        </w:rPr>
      </w:pPr>
      <w:r w:rsidRPr="00E6796B">
        <w:rPr>
          <w:rFonts w:ascii="Times New Roman" w:hAnsi="Times New Roman"/>
          <w:sz w:val="24"/>
        </w:rPr>
        <w:t>The full particulars of the Manufacturer under whose valid Licence the Studio operates, and a copy of that Licence.</w:t>
      </w:r>
    </w:p>
    <w:p w:rsidR="009E2D13" w:rsidRPr="00E6796B" w:rsidRDefault="009E2D13" w:rsidP="005D5F28">
      <w:pPr>
        <w:pStyle w:val="ListParagraph"/>
        <w:numPr>
          <w:ilvl w:val="0"/>
          <w:numId w:val="10"/>
        </w:numPr>
        <w:tabs>
          <w:tab w:val="left" w:pos="1134"/>
        </w:tabs>
        <w:spacing w:after="120"/>
        <w:contextualSpacing w:val="0"/>
        <w:jc w:val="both"/>
        <w:rPr>
          <w:rFonts w:ascii="Times New Roman" w:hAnsi="Times New Roman"/>
          <w:sz w:val="24"/>
          <w:szCs w:val="24"/>
        </w:rPr>
      </w:pPr>
      <w:r w:rsidRPr="00E6796B">
        <w:rPr>
          <w:rFonts w:ascii="Times New Roman" w:hAnsi="Times New Roman"/>
          <w:sz w:val="24"/>
        </w:rPr>
        <w:t>The collaboration agreement with that Manufacturer.</w:t>
      </w:r>
    </w:p>
    <w:p w:rsidR="009E2D13" w:rsidRPr="00E6796B" w:rsidRDefault="009E2D13" w:rsidP="005D5F28">
      <w:pPr>
        <w:pStyle w:val="ListParagraph"/>
        <w:numPr>
          <w:ilvl w:val="0"/>
          <w:numId w:val="10"/>
        </w:numPr>
        <w:spacing w:after="160" w:line="259" w:lineRule="auto"/>
        <w:contextualSpacing w:val="0"/>
        <w:jc w:val="both"/>
        <w:rPr>
          <w:rFonts w:ascii="Times New Roman" w:hAnsi="Times New Roman"/>
          <w:sz w:val="24"/>
          <w:szCs w:val="24"/>
        </w:rPr>
      </w:pPr>
      <w:r w:rsidRPr="00E6796B">
        <w:rPr>
          <w:rFonts w:ascii="Times New Roman" w:hAnsi="Times New Roman"/>
          <w:sz w:val="24"/>
        </w:rPr>
        <w:t>The certificate that the studio conforms to the Technical Specifications and the Regulations, issued by the Certification Body.</w:t>
      </w:r>
    </w:p>
    <w:p w:rsidR="009E2D13" w:rsidRPr="00E6796B" w:rsidRDefault="009E2D13" w:rsidP="005D5F28">
      <w:pPr>
        <w:pStyle w:val="ListParagraph"/>
        <w:numPr>
          <w:ilvl w:val="0"/>
          <w:numId w:val="10"/>
        </w:numPr>
        <w:spacing w:after="160" w:line="259" w:lineRule="auto"/>
        <w:contextualSpacing w:val="0"/>
        <w:jc w:val="both"/>
        <w:rPr>
          <w:rFonts w:ascii="Times New Roman" w:hAnsi="Times New Roman"/>
          <w:sz w:val="24"/>
          <w:szCs w:val="24"/>
        </w:rPr>
      </w:pPr>
      <w:r w:rsidRPr="00E6796B">
        <w:rPr>
          <w:rFonts w:ascii="Times New Roman" w:hAnsi="Times New Roman"/>
          <w:sz w:val="24"/>
        </w:rPr>
        <w:t>A list of the Technical Means and Materials for playing games which have been installed at the Studio or, although not in the Studio, are used as elements of equipment used to play Games at the Studio.</w:t>
      </w:r>
    </w:p>
    <w:p w:rsidR="009E2D13" w:rsidRPr="00E6796B" w:rsidRDefault="009E2D13" w:rsidP="005D5F28">
      <w:pPr>
        <w:pStyle w:val="ListParagraph"/>
        <w:numPr>
          <w:ilvl w:val="0"/>
          <w:numId w:val="10"/>
        </w:numPr>
        <w:spacing w:after="160" w:line="259" w:lineRule="auto"/>
        <w:ind w:left="714" w:hanging="357"/>
        <w:contextualSpacing w:val="0"/>
        <w:jc w:val="both"/>
        <w:rPr>
          <w:rFonts w:ascii="Times New Roman" w:eastAsia="Times New Roman" w:hAnsi="Times New Roman"/>
          <w:sz w:val="24"/>
          <w:szCs w:val="24"/>
        </w:rPr>
      </w:pPr>
      <w:r w:rsidRPr="00E6796B">
        <w:rPr>
          <w:rFonts w:ascii="Times New Roman" w:hAnsi="Times New Roman"/>
          <w:sz w:val="24"/>
        </w:rPr>
        <w:t>The policies and procedures for management and security of the Studio, equipment and staff implemented by the Manufacturer.</w:t>
      </w:r>
    </w:p>
    <w:p w:rsidR="009E2D13" w:rsidRPr="00E6796B" w:rsidRDefault="009E2D13" w:rsidP="005D5F28">
      <w:pPr>
        <w:pStyle w:val="ListParagraph"/>
        <w:numPr>
          <w:ilvl w:val="1"/>
          <w:numId w:val="4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Where the competent authority prohibited operation of the Studio once and for all or the Manufacturer's Licence expires, the Licence Holder shall promote the ceasing of playing of Games at the Studio, without any other procedure or formality, from the date on which running of those premises is prohibited. Any temporary prohibition on the Studio’s operations or termination of the Manufacturer's Licence in any manner shall be notified by the Licence Holder to the HGC promptly using all appropriate means. Where there is a temporary prohibition on operation of the Studio or temporary suspension of the Manufacturer's Licence, the playing of Games at the Studio shall cease for such time as the prohibition is in place.</w:t>
      </w:r>
    </w:p>
    <w:p w:rsidR="009E2D13" w:rsidRPr="00E6796B" w:rsidRDefault="009E2D13" w:rsidP="005D5F28">
      <w:pPr>
        <w:pStyle w:val="ListParagraph"/>
        <w:numPr>
          <w:ilvl w:val="1"/>
          <w:numId w:val="4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Where there is a change in any of the above particulars, and in cases where new Games are made available to the public, a notification shall be submitted by the Licence Holder to the HGC. That notification must be accompanied by information about any changes which arose.</w:t>
      </w:r>
    </w:p>
    <w:p w:rsidR="009E2D13" w:rsidRPr="00E6796B" w:rsidRDefault="009E2D13" w:rsidP="005D5F28">
      <w:pPr>
        <w:pStyle w:val="ListParagraph"/>
        <w:numPr>
          <w:ilvl w:val="1"/>
          <w:numId w:val="4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 xml:space="preserve">The Licence Holder shall be obliged to keep electronic registers of the studios and Technical Means and Materials used to run Games at those Studios. The registers shall include for each type of Technical Means and Materials, information about the installation and operation of the Technical Means and Materials (such as the place, start date, suspension, faults, abolition, maintenance and storage thereof), information about the Studios and facilities and gaming infrastructure in general, the staff register, and any </w:t>
      </w:r>
      <w:r w:rsidRPr="00E6796B">
        <w:rPr>
          <w:rFonts w:ascii="Times New Roman" w:hAnsi="Times New Roman"/>
          <w:sz w:val="24"/>
        </w:rPr>
        <w:lastRenderedPageBreak/>
        <w:t>other information, data or files specified by the HGC. The above registers shall be held in the manner and format specified by the HGC.</w:t>
      </w:r>
    </w:p>
    <w:p w:rsidR="009E2D13" w:rsidRPr="00E6796B" w:rsidRDefault="009E2D13" w:rsidP="009E2D13">
      <w:pPr>
        <w:pStyle w:val="Heading1"/>
        <w:keepLines/>
        <w:spacing w:before="480" w:after="0"/>
        <w:jc w:val="center"/>
        <w:rPr>
          <w:rFonts w:ascii="Times New Roman" w:hAnsi="Times New Roman"/>
        </w:rPr>
      </w:pPr>
      <w:bookmarkStart w:id="21" w:name="_Toc534536540"/>
      <w:r w:rsidRPr="00E6796B">
        <w:rPr>
          <w:rFonts w:ascii="Times New Roman" w:hAnsi="Times New Roman"/>
        </w:rPr>
        <w:t>Article 16 PARTICIPATION IN GAMES</w:t>
      </w:r>
      <w:bookmarkEnd w:id="21"/>
    </w:p>
    <w:p w:rsidR="009E2D13" w:rsidRPr="00E6796B" w:rsidRDefault="009E2D13" w:rsidP="005D5F28">
      <w:pPr>
        <w:pStyle w:val="ListParagraph"/>
        <w:numPr>
          <w:ilvl w:val="1"/>
          <w:numId w:val="50"/>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Participation in Games should be the result of one’s free and independent personal choice and should also be done without incitement or exhortation (unstimulated gambling). The Licence Holder shall offer the Players information concerning the rules governing the playing of games, the win odds for each of them as well as information on where they can turn to in case of addiction. The respective information must be provided by the Licence Holder on the Licence Holder’s website, as well as any other appropriate means.</w:t>
      </w:r>
    </w:p>
    <w:p w:rsidR="009E2D13" w:rsidRPr="00E6796B" w:rsidRDefault="009E2D13" w:rsidP="00E306D5">
      <w:pPr>
        <w:pStyle w:val="ListParagraph"/>
        <w:keepNext/>
        <w:numPr>
          <w:ilvl w:val="1"/>
          <w:numId w:val="50"/>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provide the Player with information about:</w:t>
      </w:r>
    </w:p>
    <w:p w:rsidR="009E2D13" w:rsidRPr="00E6796B" w:rsidRDefault="009E2D13" w:rsidP="005D5F28">
      <w:pPr>
        <w:pStyle w:val="ListParagraph"/>
        <w:numPr>
          <w:ilvl w:val="0"/>
          <w:numId w:val="21"/>
        </w:numPr>
        <w:spacing w:after="160" w:line="259" w:lineRule="auto"/>
        <w:contextualSpacing w:val="0"/>
        <w:jc w:val="both"/>
        <w:rPr>
          <w:rFonts w:ascii="Times New Roman" w:hAnsi="Times New Roman"/>
          <w:sz w:val="24"/>
          <w:szCs w:val="24"/>
        </w:rPr>
      </w:pPr>
      <w:r w:rsidRPr="00E6796B">
        <w:rPr>
          <w:rFonts w:ascii="Times New Roman" w:hAnsi="Times New Roman"/>
          <w:sz w:val="24"/>
        </w:rPr>
        <w:t>their participation in Games, in such a way that they may make decisions being fully aware of the rules concerning how to play the Games they opt to participate in.</w:t>
      </w:r>
    </w:p>
    <w:p w:rsidR="009E2D13" w:rsidRPr="00E6796B" w:rsidRDefault="009E2D13" w:rsidP="005D5F28">
      <w:pPr>
        <w:pStyle w:val="ListParagraph"/>
        <w:numPr>
          <w:ilvl w:val="0"/>
          <w:numId w:val="21"/>
        </w:numPr>
        <w:spacing w:after="160" w:line="259" w:lineRule="auto"/>
        <w:contextualSpacing w:val="0"/>
        <w:jc w:val="both"/>
        <w:rPr>
          <w:rFonts w:ascii="Times New Roman" w:hAnsi="Times New Roman"/>
          <w:sz w:val="24"/>
          <w:szCs w:val="24"/>
        </w:rPr>
      </w:pPr>
      <w:r w:rsidRPr="00E6796B">
        <w:rPr>
          <w:rFonts w:ascii="Times New Roman" w:hAnsi="Times New Roman"/>
          <w:sz w:val="24"/>
        </w:rPr>
        <w:t>The potential dangers from exposure to gambling, such as loss of money and addiction. In that context, when running Games of Chance whose outcome is determined by an RNG, the main screen must show Responsible Gambling messages in such a way and for such time that they are perceived as interfering with the playing of the Game and can be adequately taken in by the Player.</w:t>
      </w:r>
    </w:p>
    <w:p w:rsidR="009E2D13" w:rsidRPr="00E6796B" w:rsidRDefault="009E2D13" w:rsidP="005D5F28">
      <w:pPr>
        <w:pStyle w:val="ListParagraph"/>
        <w:numPr>
          <w:ilvl w:val="0"/>
          <w:numId w:val="21"/>
        </w:numPr>
        <w:spacing w:after="160" w:line="259" w:lineRule="auto"/>
        <w:ind w:left="714" w:hanging="357"/>
        <w:contextualSpacing w:val="0"/>
        <w:jc w:val="both"/>
        <w:rPr>
          <w:rFonts w:ascii="Times New Roman" w:hAnsi="Times New Roman"/>
          <w:sz w:val="24"/>
          <w:szCs w:val="24"/>
        </w:rPr>
      </w:pPr>
      <w:r w:rsidRPr="00E6796B">
        <w:rPr>
          <w:rFonts w:ascii="Times New Roman" w:hAnsi="Times New Roman"/>
          <w:sz w:val="24"/>
        </w:rPr>
        <w:t>The existing bodies offering help and support to addicted Players and their families.</w:t>
      </w:r>
    </w:p>
    <w:p w:rsidR="009E2D13" w:rsidRPr="00E6796B" w:rsidRDefault="009E2D13" w:rsidP="005D5F28">
      <w:pPr>
        <w:pStyle w:val="ListParagraph"/>
        <w:numPr>
          <w:ilvl w:val="1"/>
          <w:numId w:val="50"/>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Participation in games through intermediaries is not allowed.</w:t>
      </w:r>
    </w:p>
    <w:p w:rsidR="009E2D13" w:rsidRPr="00E6796B" w:rsidRDefault="009E2D13" w:rsidP="005D5F28">
      <w:pPr>
        <w:pStyle w:val="ListParagraph"/>
        <w:numPr>
          <w:ilvl w:val="1"/>
          <w:numId w:val="50"/>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No new Game Cycle may commence before at least three seconds have elapsed from the end of the previous cycle.</w:t>
      </w:r>
    </w:p>
    <w:p w:rsidR="009E2D13" w:rsidRPr="00E6796B" w:rsidRDefault="009E2D13" w:rsidP="009E2D13">
      <w:pPr>
        <w:pStyle w:val="Heading1"/>
        <w:keepLines/>
        <w:spacing w:before="480" w:after="0"/>
        <w:ind w:left="142"/>
        <w:jc w:val="center"/>
        <w:rPr>
          <w:rFonts w:ascii="Times New Roman" w:hAnsi="Times New Roman"/>
          <w:szCs w:val="24"/>
        </w:rPr>
      </w:pPr>
      <w:bookmarkStart w:id="22" w:name="_Toc534536541"/>
      <w:r w:rsidRPr="00E6796B">
        <w:rPr>
          <w:rFonts w:ascii="Times New Roman" w:hAnsi="Times New Roman"/>
        </w:rPr>
        <w:t xml:space="preserve">Article 17 GAME </w:t>
      </w:r>
      <w:bookmarkEnd w:id="22"/>
      <w:r w:rsidRPr="00E6796B">
        <w:rPr>
          <w:rFonts w:ascii="Times New Roman" w:hAnsi="Times New Roman"/>
        </w:rPr>
        <w:t>GUIDE</w:t>
      </w:r>
    </w:p>
    <w:p w:rsidR="009E2D13" w:rsidRPr="00E6796B" w:rsidRDefault="009E2D13" w:rsidP="005D5F28">
      <w:pPr>
        <w:pStyle w:val="ListParagraph"/>
        <w:numPr>
          <w:ilvl w:val="1"/>
          <w:numId w:val="51"/>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post on its website in Greece a Game Guide which includes, for each game or group of games, as a minimum, the description of the Game or Games, the categories of wins (paytable), minimum and maximum wagers, the types of bets offered, the method for determining the outcome, any multipliers, etc.</w:t>
      </w:r>
    </w:p>
    <w:p w:rsidR="009E2D13" w:rsidRPr="00E6796B" w:rsidRDefault="009E2D13" w:rsidP="005D5F28">
      <w:pPr>
        <w:pStyle w:val="ListParagraph"/>
        <w:numPr>
          <w:ilvl w:val="1"/>
          <w:numId w:val="51"/>
        </w:numPr>
        <w:spacing w:after="160" w:line="259" w:lineRule="auto"/>
        <w:ind w:left="0" w:firstLine="0"/>
        <w:jc w:val="both"/>
        <w:rPr>
          <w:rFonts w:ascii="Times New Roman" w:hAnsi="Times New Roman"/>
          <w:sz w:val="24"/>
          <w:szCs w:val="24"/>
        </w:rPr>
      </w:pPr>
      <w:r w:rsidRPr="00E6796B">
        <w:rPr>
          <w:rFonts w:ascii="Times New Roman" w:hAnsi="Times New Roman"/>
          <w:sz w:val="24"/>
        </w:rPr>
        <w:t>Additional information may be added to that minimum content by means of HGC Guidelines.</w:t>
      </w:r>
    </w:p>
    <w:p w:rsidR="009E2D13" w:rsidRPr="00E6796B" w:rsidRDefault="009E2D13" w:rsidP="009E2D13">
      <w:pPr>
        <w:pStyle w:val="Heading1"/>
        <w:keepLines/>
        <w:spacing w:before="480" w:after="0"/>
        <w:ind w:left="142"/>
        <w:jc w:val="center"/>
        <w:rPr>
          <w:rFonts w:ascii="Times New Roman" w:hAnsi="Times New Roman"/>
        </w:rPr>
      </w:pPr>
      <w:bookmarkStart w:id="23" w:name="_Toc534536542"/>
      <w:r w:rsidRPr="00E6796B">
        <w:rPr>
          <w:rFonts w:ascii="Times New Roman" w:hAnsi="Times New Roman"/>
        </w:rPr>
        <w:t>Article 18 STANDARD FORM CONTRACT</w:t>
      </w:r>
      <w:bookmarkEnd w:id="23"/>
    </w:p>
    <w:p w:rsidR="009E2D13" w:rsidRPr="00E6796B" w:rsidRDefault="009E2D13" w:rsidP="005D5F28">
      <w:pPr>
        <w:pStyle w:val="ListParagraph"/>
        <w:numPr>
          <w:ilvl w:val="1"/>
          <w:numId w:val="52"/>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For Players to participate in Games, a Standard Form Contract needs to be signed.</w:t>
      </w:r>
    </w:p>
    <w:p w:rsidR="009E2D13" w:rsidRPr="00E6796B" w:rsidRDefault="009E2D13" w:rsidP="005D5F28">
      <w:pPr>
        <w:pStyle w:val="ListParagraph"/>
        <w:numPr>
          <w:ilvl w:val="1"/>
          <w:numId w:val="52"/>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ensure that the terms of the Standard Form Contract are clear and understandable to the Player and in accordance with the Regulatory Framework and the relevant legislation.</w:t>
      </w:r>
    </w:p>
    <w:p w:rsidR="009E2D13" w:rsidRPr="00E6796B" w:rsidRDefault="009E2D13" w:rsidP="005D5F28">
      <w:pPr>
        <w:pStyle w:val="ListParagraph"/>
        <w:numPr>
          <w:ilvl w:val="1"/>
          <w:numId w:val="52"/>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Standard Form Contract shall be concluded once when accepted by the Player and in all events when the Player Online Account is created. The Contract and any amendments to it shall be accepted by the Player online via the Website.</w:t>
      </w:r>
    </w:p>
    <w:p w:rsidR="009E2D13" w:rsidRPr="00E6796B" w:rsidRDefault="009E2D13" w:rsidP="005D5F28">
      <w:pPr>
        <w:pStyle w:val="ListParagraph"/>
        <w:numPr>
          <w:ilvl w:val="1"/>
          <w:numId w:val="52"/>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Standard Form Contract shall be permanently available on the Licence Holder’s Website.</w:t>
      </w:r>
    </w:p>
    <w:p w:rsidR="009E2D13" w:rsidRPr="00E6796B" w:rsidRDefault="009E2D13" w:rsidP="005D5F28">
      <w:pPr>
        <w:pStyle w:val="ListParagraph"/>
        <w:numPr>
          <w:ilvl w:val="1"/>
          <w:numId w:val="52"/>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lastRenderedPageBreak/>
        <w:t>Signing of the Standard Form Contract entails full and unreserved acceptance of the terms thereof by the Player.</w:t>
      </w:r>
    </w:p>
    <w:p w:rsidR="009E2D13" w:rsidRPr="00E6796B" w:rsidRDefault="009E2D13" w:rsidP="00E306D5">
      <w:pPr>
        <w:pStyle w:val="ListParagraph"/>
        <w:keepNext/>
        <w:numPr>
          <w:ilvl w:val="1"/>
          <w:numId w:val="52"/>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Standard Form Contract must include at least the following:</w:t>
      </w:r>
    </w:p>
    <w:p w:rsidR="009E2D13" w:rsidRPr="00E6796B" w:rsidRDefault="009E2D13" w:rsidP="005D5F28">
      <w:pPr>
        <w:pStyle w:val="ListParagraph"/>
        <w:numPr>
          <w:ilvl w:val="0"/>
          <w:numId w:val="7"/>
        </w:numPr>
        <w:spacing w:after="160" w:line="259" w:lineRule="auto"/>
        <w:contextualSpacing w:val="0"/>
        <w:jc w:val="both"/>
        <w:rPr>
          <w:rFonts w:ascii="Times New Roman" w:hAnsi="Times New Roman"/>
          <w:sz w:val="24"/>
          <w:szCs w:val="24"/>
        </w:rPr>
      </w:pPr>
      <w:r w:rsidRPr="00E6796B">
        <w:rPr>
          <w:rFonts w:ascii="Times New Roman" w:hAnsi="Times New Roman"/>
          <w:sz w:val="24"/>
        </w:rPr>
        <w:t>The name, registered offices and contact details of the Licence Holder.</w:t>
      </w:r>
    </w:p>
    <w:p w:rsidR="009E2D13" w:rsidRPr="00E6796B" w:rsidRDefault="009E2D13" w:rsidP="005D5F28">
      <w:pPr>
        <w:pStyle w:val="ListParagraph"/>
        <w:numPr>
          <w:ilvl w:val="0"/>
          <w:numId w:val="7"/>
        </w:numPr>
        <w:spacing w:after="160" w:line="259" w:lineRule="auto"/>
        <w:contextualSpacing w:val="0"/>
        <w:jc w:val="both"/>
        <w:rPr>
          <w:rFonts w:ascii="Times New Roman" w:hAnsi="Times New Roman"/>
          <w:sz w:val="24"/>
          <w:szCs w:val="24"/>
        </w:rPr>
      </w:pPr>
      <w:r w:rsidRPr="00E6796B">
        <w:rPr>
          <w:rFonts w:ascii="Times New Roman" w:hAnsi="Times New Roman"/>
          <w:sz w:val="24"/>
        </w:rPr>
        <w:t>The terms and conditions of Participation in the Games.</w:t>
      </w:r>
    </w:p>
    <w:p w:rsidR="009E2D13" w:rsidRPr="00E6796B" w:rsidRDefault="009E2D13" w:rsidP="005D5F28">
      <w:pPr>
        <w:pStyle w:val="ListParagraph"/>
        <w:numPr>
          <w:ilvl w:val="0"/>
          <w:numId w:val="7"/>
        </w:numPr>
        <w:spacing w:after="160" w:line="259" w:lineRule="auto"/>
        <w:contextualSpacing w:val="0"/>
        <w:jc w:val="both"/>
        <w:rPr>
          <w:rFonts w:ascii="Times New Roman" w:hAnsi="Times New Roman"/>
          <w:sz w:val="24"/>
          <w:szCs w:val="24"/>
        </w:rPr>
      </w:pPr>
      <w:r w:rsidRPr="00E6796B">
        <w:rPr>
          <w:rFonts w:ascii="Times New Roman" w:hAnsi="Times New Roman"/>
          <w:sz w:val="24"/>
        </w:rPr>
        <w:t>The method for paying out winnings.</w:t>
      </w:r>
    </w:p>
    <w:p w:rsidR="009E2D13" w:rsidRPr="00E6796B" w:rsidRDefault="009E2D13" w:rsidP="005D5F28">
      <w:pPr>
        <w:pStyle w:val="ListParagraph"/>
        <w:numPr>
          <w:ilvl w:val="0"/>
          <w:numId w:val="7"/>
        </w:numPr>
        <w:spacing w:after="160" w:line="259" w:lineRule="auto"/>
        <w:contextualSpacing w:val="0"/>
        <w:jc w:val="both"/>
        <w:rPr>
          <w:rFonts w:ascii="Times New Roman" w:hAnsi="Times New Roman"/>
          <w:sz w:val="24"/>
          <w:szCs w:val="24"/>
        </w:rPr>
      </w:pPr>
      <w:r w:rsidRPr="00E6796B">
        <w:rPr>
          <w:rFonts w:ascii="Times New Roman" w:hAnsi="Times New Roman"/>
          <w:sz w:val="24"/>
        </w:rPr>
        <w:t>The maximum payout per betting event, per sport, per event, per type of bet, and the procedure and conditions for exceeding that limit in accordance with paragraph 11.10.</w:t>
      </w:r>
    </w:p>
    <w:p w:rsidR="009E2D13" w:rsidRPr="00E6796B" w:rsidRDefault="009E2D13" w:rsidP="005D5F28">
      <w:pPr>
        <w:pStyle w:val="ListParagraph"/>
        <w:numPr>
          <w:ilvl w:val="0"/>
          <w:numId w:val="7"/>
        </w:numPr>
        <w:spacing w:after="160" w:line="259" w:lineRule="auto"/>
        <w:contextualSpacing w:val="0"/>
        <w:jc w:val="both"/>
        <w:rPr>
          <w:rFonts w:ascii="Times New Roman" w:hAnsi="Times New Roman"/>
          <w:sz w:val="24"/>
          <w:szCs w:val="24"/>
        </w:rPr>
      </w:pPr>
      <w:r w:rsidRPr="00E6796B">
        <w:rPr>
          <w:rFonts w:ascii="Times New Roman" w:hAnsi="Times New Roman"/>
          <w:sz w:val="24"/>
        </w:rPr>
        <w:t>The maximum win per Game or group of Games.</w:t>
      </w:r>
    </w:p>
    <w:p w:rsidR="009E2D13" w:rsidRPr="00E6796B" w:rsidRDefault="009E2D13" w:rsidP="005D5F28">
      <w:pPr>
        <w:pStyle w:val="ListParagraph"/>
        <w:numPr>
          <w:ilvl w:val="0"/>
          <w:numId w:val="7"/>
        </w:numPr>
        <w:spacing w:after="160" w:line="259" w:lineRule="auto"/>
        <w:contextualSpacing w:val="0"/>
        <w:jc w:val="both"/>
        <w:rPr>
          <w:rFonts w:ascii="Times New Roman" w:hAnsi="Times New Roman"/>
          <w:sz w:val="24"/>
          <w:szCs w:val="24"/>
        </w:rPr>
      </w:pPr>
      <w:r w:rsidRPr="00E6796B">
        <w:rPr>
          <w:rFonts w:ascii="Times New Roman" w:hAnsi="Times New Roman"/>
          <w:sz w:val="24"/>
        </w:rPr>
        <w:t>The method of taxing winnings.</w:t>
      </w:r>
    </w:p>
    <w:p w:rsidR="009E2D13" w:rsidRPr="00E6796B" w:rsidRDefault="009E2D13" w:rsidP="005D5F28">
      <w:pPr>
        <w:pStyle w:val="ListParagraph"/>
        <w:numPr>
          <w:ilvl w:val="0"/>
          <w:numId w:val="7"/>
        </w:numPr>
        <w:spacing w:after="160" w:line="259" w:lineRule="auto"/>
        <w:contextualSpacing w:val="0"/>
        <w:jc w:val="both"/>
        <w:rPr>
          <w:rFonts w:ascii="Times New Roman" w:hAnsi="Times New Roman"/>
          <w:sz w:val="24"/>
          <w:szCs w:val="24"/>
        </w:rPr>
      </w:pPr>
      <w:r w:rsidRPr="00E6796B">
        <w:rPr>
          <w:rFonts w:ascii="Times New Roman" w:hAnsi="Times New Roman"/>
          <w:sz w:val="24"/>
        </w:rPr>
        <w:t>Any deadline and procedure for submitting complaints or requests by Players.</w:t>
      </w:r>
    </w:p>
    <w:p w:rsidR="009E2D13" w:rsidRPr="00E6796B" w:rsidRDefault="009E2D13" w:rsidP="005D5F28">
      <w:pPr>
        <w:pStyle w:val="ListParagraph"/>
        <w:numPr>
          <w:ilvl w:val="0"/>
          <w:numId w:val="7"/>
        </w:numPr>
        <w:spacing w:after="160" w:line="259" w:lineRule="auto"/>
        <w:contextualSpacing w:val="0"/>
        <w:jc w:val="both"/>
        <w:rPr>
          <w:rFonts w:ascii="Times New Roman" w:hAnsi="Times New Roman"/>
          <w:sz w:val="24"/>
          <w:szCs w:val="24"/>
        </w:rPr>
      </w:pPr>
      <w:r w:rsidRPr="00E6796B">
        <w:rPr>
          <w:rFonts w:ascii="Times New Roman" w:hAnsi="Times New Roman"/>
          <w:sz w:val="24"/>
        </w:rPr>
        <w:t>Any limits which are applied by the Licence Holder for accepting Wagers.</w:t>
      </w:r>
    </w:p>
    <w:p w:rsidR="009E2D13" w:rsidRPr="00E6796B" w:rsidRDefault="009E2D13" w:rsidP="005D5F28">
      <w:pPr>
        <w:pStyle w:val="ListParagraph"/>
        <w:numPr>
          <w:ilvl w:val="0"/>
          <w:numId w:val="7"/>
        </w:numPr>
        <w:spacing w:after="160" w:line="259" w:lineRule="auto"/>
        <w:contextualSpacing w:val="0"/>
        <w:jc w:val="both"/>
        <w:rPr>
          <w:rFonts w:ascii="Times New Roman" w:hAnsi="Times New Roman"/>
          <w:sz w:val="24"/>
          <w:szCs w:val="24"/>
        </w:rPr>
      </w:pPr>
      <w:r w:rsidRPr="00E6796B">
        <w:rPr>
          <w:rFonts w:ascii="Times New Roman" w:hAnsi="Times New Roman"/>
          <w:sz w:val="24"/>
        </w:rPr>
        <w:t>The general and special terms relating to the status and operation of the Player Online Account and the suspension or termination of the contractual relationship, whether unilaterally or not.</w:t>
      </w:r>
    </w:p>
    <w:p w:rsidR="009E2D13" w:rsidRPr="00E6796B" w:rsidRDefault="009E2D13" w:rsidP="005D5F28">
      <w:pPr>
        <w:pStyle w:val="ListParagraph"/>
        <w:numPr>
          <w:ilvl w:val="0"/>
          <w:numId w:val="7"/>
        </w:numPr>
        <w:spacing w:after="160" w:line="259" w:lineRule="auto"/>
        <w:contextualSpacing w:val="0"/>
        <w:jc w:val="both"/>
        <w:rPr>
          <w:rFonts w:ascii="Times New Roman" w:hAnsi="Times New Roman"/>
          <w:sz w:val="24"/>
          <w:szCs w:val="24"/>
        </w:rPr>
      </w:pPr>
      <w:r w:rsidRPr="00E6796B">
        <w:rPr>
          <w:rFonts w:ascii="Times New Roman" w:hAnsi="Times New Roman"/>
          <w:sz w:val="24"/>
        </w:rPr>
        <w:t>Grounds for the Licence Holder terminating the Agreement.</w:t>
      </w:r>
    </w:p>
    <w:p w:rsidR="009E2D13" w:rsidRPr="00E6796B" w:rsidRDefault="009E2D13" w:rsidP="005D5F28">
      <w:pPr>
        <w:pStyle w:val="ListParagraph"/>
        <w:numPr>
          <w:ilvl w:val="0"/>
          <w:numId w:val="7"/>
        </w:numPr>
        <w:spacing w:after="160" w:line="259" w:lineRule="auto"/>
        <w:contextualSpacing w:val="0"/>
        <w:jc w:val="both"/>
        <w:rPr>
          <w:rFonts w:ascii="Times New Roman" w:hAnsi="Times New Roman"/>
          <w:sz w:val="24"/>
          <w:szCs w:val="24"/>
        </w:rPr>
      </w:pPr>
      <w:r w:rsidRPr="00E6796B">
        <w:rPr>
          <w:rFonts w:ascii="Times New Roman" w:hAnsi="Times New Roman"/>
          <w:sz w:val="24"/>
        </w:rPr>
        <w:t>The terms and conditions for exclusion of Players as well as information on the application of the principles of responsible gambling.</w:t>
      </w:r>
    </w:p>
    <w:p w:rsidR="009E2D13" w:rsidRPr="00E6796B" w:rsidRDefault="009E2D13" w:rsidP="005D5F28">
      <w:pPr>
        <w:pStyle w:val="ListParagraph"/>
        <w:numPr>
          <w:ilvl w:val="0"/>
          <w:numId w:val="7"/>
        </w:numPr>
        <w:spacing w:after="160" w:line="259" w:lineRule="auto"/>
        <w:contextualSpacing w:val="0"/>
        <w:jc w:val="both"/>
        <w:rPr>
          <w:rFonts w:ascii="Times New Roman" w:hAnsi="Times New Roman"/>
          <w:sz w:val="24"/>
          <w:szCs w:val="24"/>
        </w:rPr>
      </w:pPr>
      <w:r w:rsidRPr="00E6796B">
        <w:rPr>
          <w:rFonts w:ascii="Times New Roman" w:hAnsi="Times New Roman"/>
          <w:sz w:val="24"/>
        </w:rPr>
        <w:t>The dispute resolution/settlement method.</w:t>
      </w:r>
    </w:p>
    <w:p w:rsidR="009E2D13" w:rsidRPr="00E6796B" w:rsidRDefault="009E2D13" w:rsidP="005D5F28">
      <w:pPr>
        <w:pStyle w:val="ListParagraph"/>
        <w:numPr>
          <w:ilvl w:val="0"/>
          <w:numId w:val="7"/>
        </w:numPr>
        <w:spacing w:after="160" w:line="259" w:lineRule="auto"/>
        <w:contextualSpacing w:val="0"/>
        <w:jc w:val="both"/>
        <w:rPr>
          <w:rFonts w:ascii="Times New Roman" w:hAnsi="Times New Roman"/>
          <w:sz w:val="24"/>
          <w:szCs w:val="24"/>
        </w:rPr>
      </w:pPr>
      <w:r w:rsidRPr="00E6796B">
        <w:rPr>
          <w:rFonts w:ascii="Times New Roman" w:hAnsi="Times New Roman"/>
          <w:sz w:val="24"/>
        </w:rPr>
        <w:t>The freephone customer service and complaints number.</w:t>
      </w:r>
    </w:p>
    <w:p w:rsidR="009E2D13" w:rsidRPr="00E6796B" w:rsidRDefault="009E2D13" w:rsidP="005D5F28">
      <w:pPr>
        <w:pStyle w:val="ListParagraph"/>
        <w:numPr>
          <w:ilvl w:val="0"/>
          <w:numId w:val="7"/>
        </w:numPr>
        <w:spacing w:after="160" w:line="259" w:lineRule="auto"/>
        <w:contextualSpacing w:val="0"/>
        <w:jc w:val="both"/>
        <w:rPr>
          <w:rFonts w:ascii="Times New Roman" w:hAnsi="Times New Roman"/>
          <w:sz w:val="24"/>
          <w:szCs w:val="24"/>
        </w:rPr>
      </w:pPr>
      <w:r w:rsidRPr="00E6796B">
        <w:rPr>
          <w:rFonts w:ascii="Times New Roman" w:hAnsi="Times New Roman"/>
          <w:sz w:val="24"/>
        </w:rPr>
        <w:t>The websites of support services and the freephone number for such support.</w:t>
      </w:r>
    </w:p>
    <w:p w:rsidR="009E2D13" w:rsidRPr="00E6796B" w:rsidRDefault="009E2D13" w:rsidP="005D5F28">
      <w:pPr>
        <w:pStyle w:val="ListParagraph"/>
        <w:numPr>
          <w:ilvl w:val="0"/>
          <w:numId w:val="7"/>
        </w:numPr>
        <w:spacing w:after="160" w:line="259" w:lineRule="auto"/>
        <w:contextualSpacing w:val="0"/>
        <w:jc w:val="both"/>
        <w:rPr>
          <w:rFonts w:ascii="Times New Roman" w:hAnsi="Times New Roman"/>
          <w:sz w:val="24"/>
          <w:szCs w:val="24"/>
        </w:rPr>
      </w:pPr>
      <w:r w:rsidRPr="00E6796B">
        <w:rPr>
          <w:rFonts w:ascii="Times New Roman" w:hAnsi="Times New Roman"/>
          <w:sz w:val="24"/>
        </w:rPr>
        <w:t>The fact that the Regulations are published on the websites of the Licence Holder and the HGC.</w:t>
      </w:r>
    </w:p>
    <w:p w:rsidR="009E2D13" w:rsidRPr="00E6796B" w:rsidRDefault="009E2D13" w:rsidP="005D5F28">
      <w:pPr>
        <w:pStyle w:val="ListParagraph"/>
        <w:numPr>
          <w:ilvl w:val="0"/>
          <w:numId w:val="7"/>
        </w:numPr>
        <w:spacing w:after="160" w:line="259" w:lineRule="auto"/>
        <w:contextualSpacing w:val="0"/>
        <w:jc w:val="both"/>
        <w:rPr>
          <w:rFonts w:ascii="Times New Roman" w:hAnsi="Times New Roman"/>
          <w:sz w:val="24"/>
          <w:szCs w:val="24"/>
        </w:rPr>
      </w:pPr>
      <w:r w:rsidRPr="00E6796B">
        <w:rPr>
          <w:rFonts w:ascii="Times New Roman" w:hAnsi="Times New Roman"/>
          <w:sz w:val="24"/>
        </w:rPr>
        <w:t>The fact that the Licence Holder and the Technical Means and Materials are supervised and inspected by the HGC.</w:t>
      </w:r>
    </w:p>
    <w:p w:rsidR="009E2D13" w:rsidRPr="00E6796B" w:rsidRDefault="009E2D13" w:rsidP="005D5F28">
      <w:pPr>
        <w:pStyle w:val="ListParagraph"/>
        <w:numPr>
          <w:ilvl w:val="0"/>
          <w:numId w:val="7"/>
        </w:numPr>
        <w:spacing w:after="160" w:line="259" w:lineRule="auto"/>
        <w:contextualSpacing w:val="0"/>
        <w:jc w:val="both"/>
        <w:rPr>
          <w:rFonts w:ascii="Times New Roman" w:hAnsi="Times New Roman"/>
          <w:sz w:val="24"/>
          <w:szCs w:val="24"/>
        </w:rPr>
      </w:pPr>
      <w:r w:rsidRPr="00E6796B">
        <w:rPr>
          <w:rFonts w:ascii="Times New Roman" w:hAnsi="Times New Roman"/>
          <w:sz w:val="24"/>
        </w:rPr>
        <w:t>The obligations of the Licence Holder in accordance with the provisions of the General Data Protection Regulation and the contact details of the Data Protection Officer.</w:t>
      </w:r>
    </w:p>
    <w:p w:rsidR="009E2D13" w:rsidRPr="00E6796B" w:rsidRDefault="009E2D13" w:rsidP="005D5F28">
      <w:pPr>
        <w:pStyle w:val="ListParagraph"/>
        <w:numPr>
          <w:ilvl w:val="1"/>
          <w:numId w:val="52"/>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Under the Standard Form Contract the Player shall grant express consent to being registered in the Register of Excluded Persons in accordance with the provisions of Article 20 and declares that he/she is fully aware and to acknowledge the consequences that entry in that Register entails.</w:t>
      </w:r>
    </w:p>
    <w:p w:rsidR="009E2D13" w:rsidRPr="00E6796B" w:rsidRDefault="009E2D13" w:rsidP="005D5F28">
      <w:pPr>
        <w:pStyle w:val="ListParagraph"/>
        <w:numPr>
          <w:ilvl w:val="1"/>
          <w:numId w:val="52"/>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Standard Form Contract and any amendments to it shall be approved by the HGC. Where comments are made about the content of the Contract by the HGC, the Licence Holder shall not post the Contract on its Website. In all events the Licence Holder shall notify the Authority of the date on which it is posted.</w:t>
      </w:r>
    </w:p>
    <w:p w:rsidR="009E2D13" w:rsidRPr="00E6796B" w:rsidRDefault="009E2D13" w:rsidP="009E2D13">
      <w:pPr>
        <w:pStyle w:val="Heading1"/>
        <w:keepLines/>
        <w:spacing w:before="480" w:after="0"/>
        <w:jc w:val="center"/>
        <w:rPr>
          <w:rFonts w:ascii="Times New Roman" w:hAnsi="Times New Roman"/>
        </w:rPr>
      </w:pPr>
      <w:bookmarkStart w:id="24" w:name="_Toc534536543"/>
      <w:bookmarkStart w:id="25" w:name="_Toc527732926"/>
      <w:r w:rsidRPr="00E6796B">
        <w:rPr>
          <w:rFonts w:ascii="Times New Roman" w:hAnsi="Times New Roman"/>
        </w:rPr>
        <w:lastRenderedPageBreak/>
        <w:t>Article 19 PLAYER ONLINE ACCOUNT</w:t>
      </w:r>
      <w:bookmarkEnd w:id="24"/>
      <w:bookmarkEnd w:id="25"/>
    </w:p>
    <w:p w:rsidR="009E2D13" w:rsidRPr="00E6796B" w:rsidRDefault="009E2D13" w:rsidP="005D5F28">
      <w:pPr>
        <w:pStyle w:val="ListParagraph"/>
        <w:numPr>
          <w:ilvl w:val="1"/>
          <w:numId w:val="53"/>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To set up a Player Online Account the Licence Holder shall be obliged to certify and confirm the Player’s identity. The information received, the means used to verify that information and also the time and procedure for verification shall be laid down in the Anti-Money Laundering Regulations.</w:t>
      </w:r>
    </w:p>
    <w:p w:rsidR="009E2D13" w:rsidRPr="00E6796B" w:rsidRDefault="009E2D13" w:rsidP="005D5F28">
      <w:pPr>
        <w:pStyle w:val="ListParagraph"/>
        <w:numPr>
          <w:ilvl w:val="1"/>
          <w:numId w:val="53"/>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Every Player shall have a unique online account for each Licence Holder and shall take part in the Licence Holder’s Games solely via that Account.</w:t>
      </w:r>
    </w:p>
    <w:p w:rsidR="009E2D13" w:rsidRPr="00E6796B" w:rsidRDefault="009E2D13" w:rsidP="005D5F28">
      <w:pPr>
        <w:pStyle w:val="ListParagraph"/>
        <w:numPr>
          <w:ilvl w:val="1"/>
          <w:numId w:val="53"/>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give the Player access to information about the online account balance, gaming history (including stakes, winnings and losses), deposits and withdrawals, and other transactions related thereto. The information must be available for the Player in the online account.</w:t>
      </w:r>
    </w:p>
    <w:p w:rsidR="009E2D13" w:rsidRPr="00E6796B" w:rsidRDefault="009E2D13" w:rsidP="005D5F28">
      <w:pPr>
        <w:pStyle w:val="ListParagraph"/>
        <w:numPr>
          <w:ilvl w:val="1"/>
          <w:numId w:val="53"/>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upon request from the Player, be obliged to provide account statements for all transactions involving the online account for the last 12 months. Where the Player submits a request for the account status report to be sent to his/her registered email or postal address it shall be sent within one month at the latest.</w:t>
      </w:r>
    </w:p>
    <w:p w:rsidR="009E2D13" w:rsidRPr="00E6796B" w:rsidRDefault="009E2D13" w:rsidP="005D5F28">
      <w:pPr>
        <w:pStyle w:val="ListParagraph"/>
        <w:numPr>
          <w:ilvl w:val="1"/>
          <w:numId w:val="53"/>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A Standard Form Contract must be signed in order to set up a Player Online Account. The Licence Holder shall set up a unique Player Online Account for each Player. Entry to the Player Online Account requires use of a username by each Player and a password.</w:t>
      </w:r>
    </w:p>
    <w:p w:rsidR="009E2D13" w:rsidRPr="00E6796B" w:rsidRDefault="009E2D13" w:rsidP="005D5F28">
      <w:pPr>
        <w:pStyle w:val="ListParagraph"/>
        <w:numPr>
          <w:ilvl w:val="1"/>
          <w:numId w:val="53"/>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Amounts paid by the Player shall be credited to the Player Online Account immediately after the Licence holder has received the payment.</w:t>
      </w:r>
    </w:p>
    <w:p w:rsidR="009E2D13" w:rsidRPr="00E6796B" w:rsidRDefault="009E2D13" w:rsidP="005D5F28">
      <w:pPr>
        <w:pStyle w:val="ListParagraph"/>
        <w:numPr>
          <w:ilvl w:val="1"/>
          <w:numId w:val="53"/>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install and run special systems to verify Player data, identify the means and devices used for Participation, and any other appropriate means, in order to ensure that the Player does not create and maintain more than one Online Account and does not participate in Games via intermediaries.</w:t>
      </w:r>
    </w:p>
    <w:p w:rsidR="009E2D13" w:rsidRPr="00E6796B" w:rsidRDefault="009E2D13" w:rsidP="005D5F28">
      <w:pPr>
        <w:pStyle w:val="ListParagraph"/>
        <w:numPr>
          <w:ilvl w:val="1"/>
          <w:numId w:val="53"/>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retain the information referred to in this Article on a secure medium which permits it to be accurately reproduced by the HGC; the retention period being at least 10 years.</w:t>
      </w:r>
    </w:p>
    <w:p w:rsidR="009E2D13" w:rsidRPr="00E6796B" w:rsidRDefault="009E2D13" w:rsidP="009E2D13">
      <w:pPr>
        <w:pStyle w:val="Heading1"/>
        <w:keepLines/>
        <w:spacing w:before="480" w:after="0"/>
        <w:jc w:val="center"/>
        <w:rPr>
          <w:rFonts w:ascii="Times New Roman" w:hAnsi="Times New Roman"/>
        </w:rPr>
      </w:pPr>
      <w:bookmarkStart w:id="26" w:name="_Toc527732928"/>
      <w:bookmarkStart w:id="27" w:name="_Toc534536544"/>
      <w:r w:rsidRPr="00E6796B">
        <w:rPr>
          <w:rFonts w:ascii="Times New Roman" w:hAnsi="Times New Roman"/>
        </w:rPr>
        <w:t>Article 20 PLAYER EXCLUSION</w:t>
      </w:r>
      <w:bookmarkEnd w:id="26"/>
      <w:bookmarkEnd w:id="27"/>
    </w:p>
    <w:p w:rsidR="009E2D13" w:rsidRPr="00E6796B" w:rsidRDefault="009E2D13" w:rsidP="005D5F28">
      <w:pPr>
        <w:pStyle w:val="ListParagraph"/>
        <w:numPr>
          <w:ilvl w:val="1"/>
          <w:numId w:val="54"/>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be obliged to provide the Player with the option to use the Website to temporarily or permanently exclude himself/herself from participating in Games. It shall ensure that the Player does not participate in Games after self-exclusion.</w:t>
      </w:r>
    </w:p>
    <w:p w:rsidR="009E2D13" w:rsidRPr="00E6796B" w:rsidRDefault="009E2D13" w:rsidP="005D5F28">
      <w:pPr>
        <w:pStyle w:val="ListParagraph"/>
        <w:numPr>
          <w:ilvl w:val="1"/>
          <w:numId w:val="54"/>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indefinite exclusion period shall be chosen at the Player’s discretion. Where the Player requests indefinite exclusion, the Licence Holder shall be obliged to immediately deactivate the Player Online Account and terminate the contractual relationship. The Player Online Account may be activated again at the Player’s request when at least one year has elapsed from exclusion and where a Standard Form Contract has been entered into and the procedures in Article 19 have been completed.</w:t>
      </w:r>
    </w:p>
    <w:p w:rsidR="009E2D13" w:rsidRPr="00E6796B" w:rsidRDefault="009E2D13" w:rsidP="005D5F28">
      <w:pPr>
        <w:pStyle w:val="ListParagraph"/>
        <w:numPr>
          <w:ilvl w:val="1"/>
          <w:numId w:val="54"/>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Temporary exclusion shall be chosen at the Player’s discretion and shall be valid for a period of at least one month. The Licence Holder shall be obliged to immediately block the Player Online Account in accordance with Article 23 and to keep its status thus for a the temporary exclusion period.</w:t>
      </w:r>
    </w:p>
    <w:p w:rsidR="009E2D13" w:rsidRPr="00E6796B" w:rsidRDefault="009E2D13" w:rsidP="005D5F28">
      <w:pPr>
        <w:pStyle w:val="ListParagraph"/>
        <w:numPr>
          <w:ilvl w:val="1"/>
          <w:numId w:val="54"/>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grant the Player the option to temporarily abstain from Participation in Games for 24 hours. Where the Player opts for temporary abstention, the Licence Holder shall be obliged to immediately block the Player Online Account and to keep its status thus for the temporary abstention period.</w:t>
      </w:r>
    </w:p>
    <w:p w:rsidR="009E2D13" w:rsidRPr="00E6796B" w:rsidRDefault="009E2D13" w:rsidP="005D5F28">
      <w:pPr>
        <w:pStyle w:val="ListParagraph"/>
        <w:numPr>
          <w:ilvl w:val="1"/>
          <w:numId w:val="54"/>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lastRenderedPageBreak/>
        <w:t>The Licence Holder shall inform the Player who excluded himself/herself in accordance with paragraphs 20.2 and 20.3, and in the case of five temporary abstentions, of the option to seek guidance and support from the Greek addictions centre.</w:t>
      </w:r>
    </w:p>
    <w:p w:rsidR="009E2D13" w:rsidRPr="00E6796B" w:rsidRDefault="009E2D13" w:rsidP="005D5F28">
      <w:pPr>
        <w:pStyle w:val="ListParagraph"/>
        <w:numPr>
          <w:ilvl w:val="1"/>
          <w:numId w:val="54"/>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inform the HGC in accordance with the Authority’s guidelines, via the Safe, of information relating to self-excluded persons in accordance with paragraphs 20.2 and 20.3.</w:t>
      </w:r>
    </w:p>
    <w:p w:rsidR="009E2D13" w:rsidRPr="00E6796B" w:rsidRDefault="009E2D13" w:rsidP="005D5F28">
      <w:pPr>
        <w:pStyle w:val="ListParagraph"/>
        <w:numPr>
          <w:ilvl w:val="1"/>
          <w:numId w:val="54"/>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Self-excluded persons in accordance with paragraphs 20.2 and 20.3 shall be entered in the Register of Excluded Persons held by the HGC.</w:t>
      </w:r>
    </w:p>
    <w:p w:rsidR="009E2D13" w:rsidRPr="00E6796B" w:rsidRDefault="009E2D13" w:rsidP="005D5F28">
      <w:pPr>
        <w:pStyle w:val="ListParagraph"/>
        <w:numPr>
          <w:ilvl w:val="1"/>
          <w:numId w:val="54"/>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Prior to the opening of each Online Account, the Licence Holder shall necessarily check the Register of Excluded Persons in order to ascertain that the person wishing to set up an Online Account is not entered in that Register. Where that person is entered in the Register, the request to set up the Online Account shall be rejected.</w:t>
      </w:r>
    </w:p>
    <w:p w:rsidR="009E2D13" w:rsidRPr="00E6796B" w:rsidRDefault="009E2D13" w:rsidP="005D5F28">
      <w:pPr>
        <w:pStyle w:val="ListParagraph"/>
        <w:numPr>
          <w:ilvl w:val="1"/>
          <w:numId w:val="54"/>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Register shall be accessible to all Licence Holders in accordance with guidelines issued by the HGC.</w:t>
      </w:r>
    </w:p>
    <w:p w:rsidR="009E2D13" w:rsidRPr="00E6796B" w:rsidRDefault="009E2D13" w:rsidP="005D5F28">
      <w:pPr>
        <w:pStyle w:val="ListParagraph"/>
        <w:numPr>
          <w:ilvl w:val="1"/>
          <w:numId w:val="54"/>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Entry of a Player in the Register of Excluded Persons shall entail exclusion from Participation in the Games of all Licence Holders. Each Licence Holder shall ensure that the Player who was entered in the Register cannot participate in the Games for such time as he/she is entered in that Register.</w:t>
      </w:r>
    </w:p>
    <w:p w:rsidR="009E2D13" w:rsidRPr="00E6796B" w:rsidRDefault="009E2D13" w:rsidP="005D5F28">
      <w:pPr>
        <w:pStyle w:val="ListParagraph"/>
        <w:numPr>
          <w:ilvl w:val="1"/>
          <w:numId w:val="54"/>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HGC shall ensure that Licence Holders are informed promptly and in time about information relating to exclusion held in the Register and that they have timely and easy access to it.</w:t>
      </w:r>
    </w:p>
    <w:p w:rsidR="009E2D13" w:rsidRPr="00E6796B" w:rsidRDefault="009E2D13" w:rsidP="005D5F28">
      <w:pPr>
        <w:pStyle w:val="ListParagraph"/>
        <w:numPr>
          <w:ilvl w:val="1"/>
          <w:numId w:val="54"/>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not accept a deposit in a Player Online Account before cross-checking the details of the person the Account corresponds to with the data held in the Register of Excluded Persons held by the HGC.</w:t>
      </w:r>
    </w:p>
    <w:p w:rsidR="009E2D13" w:rsidRPr="00E6796B" w:rsidRDefault="009E2D13" w:rsidP="009E2D13">
      <w:pPr>
        <w:pStyle w:val="Heading1"/>
        <w:keepLines/>
        <w:spacing w:before="480" w:after="0"/>
        <w:ind w:left="142"/>
        <w:jc w:val="center"/>
        <w:rPr>
          <w:rFonts w:ascii="Times New Roman" w:hAnsi="Times New Roman"/>
        </w:rPr>
      </w:pPr>
      <w:bookmarkStart w:id="28" w:name="_Toc534536545"/>
      <w:r w:rsidRPr="00E6796B">
        <w:rPr>
          <w:rFonts w:ascii="Times New Roman" w:hAnsi="Times New Roman"/>
        </w:rPr>
        <w:t>Article 21 CLOSURE OF THE PLAYER ONLINE ACCOUNT</w:t>
      </w:r>
      <w:bookmarkEnd w:id="28"/>
    </w:p>
    <w:p w:rsidR="009E2D13" w:rsidRPr="00E6796B" w:rsidRDefault="009E2D13" w:rsidP="00E306D5">
      <w:pPr>
        <w:pStyle w:val="ListParagraph"/>
        <w:keepNext/>
        <w:numPr>
          <w:ilvl w:val="1"/>
          <w:numId w:val="5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close the Player Online Account and terminate the contractual relationship:</w:t>
      </w:r>
    </w:p>
    <w:p w:rsidR="009E2D13" w:rsidRPr="00E6796B" w:rsidRDefault="009E2D13" w:rsidP="005D5F28">
      <w:pPr>
        <w:pStyle w:val="ListParagraph"/>
        <w:numPr>
          <w:ilvl w:val="0"/>
          <w:numId w:val="26"/>
        </w:numPr>
        <w:spacing w:after="160" w:line="259" w:lineRule="auto"/>
        <w:contextualSpacing w:val="0"/>
        <w:jc w:val="both"/>
        <w:rPr>
          <w:rFonts w:ascii="Times New Roman" w:hAnsi="Times New Roman"/>
          <w:sz w:val="24"/>
          <w:szCs w:val="24"/>
        </w:rPr>
      </w:pPr>
      <w:r w:rsidRPr="00E6796B">
        <w:rPr>
          <w:rFonts w:ascii="Times New Roman" w:hAnsi="Times New Roman"/>
          <w:sz w:val="24"/>
        </w:rPr>
        <w:t>Immediately upon receipt of an application from the Player to close his/her Account.</w:t>
      </w:r>
    </w:p>
    <w:p w:rsidR="009E2D13" w:rsidRPr="00E6796B" w:rsidRDefault="009E2D13" w:rsidP="005D5F28">
      <w:pPr>
        <w:pStyle w:val="ListParagraph"/>
        <w:numPr>
          <w:ilvl w:val="0"/>
          <w:numId w:val="26"/>
        </w:numPr>
        <w:spacing w:after="160" w:line="259" w:lineRule="auto"/>
        <w:contextualSpacing w:val="0"/>
        <w:jc w:val="both"/>
        <w:rPr>
          <w:rFonts w:ascii="Times New Roman" w:hAnsi="Times New Roman"/>
          <w:sz w:val="24"/>
          <w:szCs w:val="24"/>
        </w:rPr>
      </w:pPr>
      <w:r w:rsidRPr="00E6796B">
        <w:rPr>
          <w:rFonts w:ascii="Times New Roman" w:hAnsi="Times New Roman"/>
          <w:sz w:val="24"/>
        </w:rPr>
        <w:t>Following the elapse of 30 days from the end of the deadline for completing Player authentication, where the information the Player has submitted has not been confirmed, in accordance with the provisions of the Anti-Money Laundering Regulations.</w:t>
      </w:r>
    </w:p>
    <w:p w:rsidR="009E2D13" w:rsidRPr="00E6796B" w:rsidRDefault="009E2D13" w:rsidP="005D5F28">
      <w:pPr>
        <w:pStyle w:val="ListParagraph"/>
        <w:numPr>
          <w:ilvl w:val="0"/>
          <w:numId w:val="26"/>
        </w:numPr>
        <w:spacing w:after="160" w:line="259" w:lineRule="auto"/>
        <w:contextualSpacing w:val="0"/>
        <w:jc w:val="both"/>
        <w:rPr>
          <w:rFonts w:ascii="Times New Roman" w:hAnsi="Times New Roman"/>
          <w:sz w:val="24"/>
          <w:szCs w:val="24"/>
        </w:rPr>
      </w:pPr>
      <w:r w:rsidRPr="00E6796B">
        <w:rPr>
          <w:rFonts w:ascii="Times New Roman" w:hAnsi="Times New Roman"/>
          <w:sz w:val="24"/>
        </w:rPr>
        <w:t>Immediately upon receipt of an application from the Player for final exclusion from Games.</w:t>
      </w:r>
    </w:p>
    <w:p w:rsidR="009E2D13" w:rsidRPr="00E6796B" w:rsidRDefault="009E2D13" w:rsidP="005D5F28">
      <w:pPr>
        <w:pStyle w:val="ListParagraph"/>
        <w:numPr>
          <w:ilvl w:val="0"/>
          <w:numId w:val="26"/>
        </w:numPr>
        <w:spacing w:after="160" w:line="259" w:lineRule="auto"/>
        <w:contextualSpacing w:val="0"/>
        <w:jc w:val="both"/>
        <w:rPr>
          <w:rFonts w:ascii="Times New Roman" w:hAnsi="Times New Roman"/>
          <w:sz w:val="24"/>
          <w:szCs w:val="24"/>
        </w:rPr>
      </w:pPr>
      <w:r w:rsidRPr="00E6796B">
        <w:rPr>
          <w:rFonts w:ascii="Times New Roman" w:hAnsi="Times New Roman"/>
          <w:sz w:val="24"/>
        </w:rPr>
        <w:t>Where it ascertains or has valid, reasoned and well-founded indications that all or part of the information provided by the Player to open the Online Account is untrue or inaccurate.</w:t>
      </w:r>
    </w:p>
    <w:p w:rsidR="009E2D13" w:rsidRPr="00E6796B" w:rsidRDefault="009E2D13" w:rsidP="005D5F28">
      <w:pPr>
        <w:pStyle w:val="ListParagraph"/>
        <w:numPr>
          <w:ilvl w:val="0"/>
          <w:numId w:val="26"/>
        </w:numPr>
        <w:spacing w:after="160" w:line="259" w:lineRule="auto"/>
        <w:ind w:left="714" w:hanging="357"/>
        <w:contextualSpacing w:val="0"/>
        <w:jc w:val="both"/>
        <w:rPr>
          <w:rFonts w:ascii="Times New Roman" w:hAnsi="Times New Roman"/>
          <w:sz w:val="24"/>
          <w:szCs w:val="24"/>
        </w:rPr>
      </w:pPr>
      <w:r w:rsidRPr="00E6796B">
        <w:rPr>
          <w:rFonts w:ascii="Times New Roman" w:hAnsi="Times New Roman"/>
          <w:sz w:val="24"/>
        </w:rPr>
        <w:t>On any other grounds specifically cited in the terms of the Standard Form Contract.</w:t>
      </w:r>
    </w:p>
    <w:p w:rsidR="009E2D13" w:rsidRPr="00E6796B" w:rsidRDefault="009E2D13" w:rsidP="005D5F28">
      <w:pPr>
        <w:pStyle w:val="ListParagraph"/>
        <w:numPr>
          <w:ilvl w:val="1"/>
          <w:numId w:val="5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Where the Player Online Account which is closed in accordance with the provisions of paragraph 21.1 has a credit balance, the Licence Holder shall pay the balance into the account which was indicated as soon as possible and in all events within three working days from closure of the Online Account.</w:t>
      </w:r>
    </w:p>
    <w:p w:rsidR="009E2D13" w:rsidRPr="00E6796B" w:rsidRDefault="009E2D13" w:rsidP="005D5F28">
      <w:pPr>
        <w:pStyle w:val="ListParagraph"/>
        <w:numPr>
          <w:ilvl w:val="1"/>
          <w:numId w:val="5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 xml:space="preserve">In all events, from which it is clear that upon Closure of the Player Online Account the provisions of the Anti-Money Laundering Regulations are not being complied with, the Player shall not be paid any </w:t>
      </w:r>
      <w:r w:rsidRPr="00E6796B">
        <w:rPr>
          <w:rFonts w:ascii="Times New Roman" w:hAnsi="Times New Roman"/>
          <w:sz w:val="24"/>
        </w:rPr>
        <w:lastRenderedPageBreak/>
        <w:t>winnings which have not yet been paid over, and the Licence Holder shall take all measures necessary which are specified in that regard in the Anti-Money Laundering Regulations.</w:t>
      </w:r>
    </w:p>
    <w:p w:rsidR="009E2D13" w:rsidRPr="00E6796B" w:rsidRDefault="009E2D13" w:rsidP="005D5F28">
      <w:pPr>
        <w:pStyle w:val="ListParagraph"/>
        <w:numPr>
          <w:ilvl w:val="1"/>
          <w:numId w:val="5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Player Online Account may not be reactivated before 12 months have elapsed from the closure of the Online Account. Paragraph 1(b) is excluded from this prohibition, provided that the conditions in subparagraph (d) of that same paragraph are not met.</w:t>
      </w:r>
    </w:p>
    <w:p w:rsidR="009E2D13" w:rsidRPr="00E6796B" w:rsidRDefault="009E2D13" w:rsidP="009E2D13">
      <w:pPr>
        <w:pStyle w:val="Heading1"/>
        <w:keepLines/>
        <w:spacing w:before="480" w:after="0"/>
        <w:jc w:val="center"/>
        <w:rPr>
          <w:rFonts w:ascii="Times New Roman" w:hAnsi="Times New Roman"/>
        </w:rPr>
      </w:pPr>
      <w:bookmarkStart w:id="29" w:name="_Toc534536546"/>
      <w:r w:rsidRPr="00E6796B">
        <w:rPr>
          <w:rFonts w:ascii="Times New Roman" w:hAnsi="Times New Roman"/>
        </w:rPr>
        <w:t>Article 22 INACTIVE ONLINE ACCOUNTS</w:t>
      </w:r>
      <w:bookmarkEnd w:id="29"/>
    </w:p>
    <w:p w:rsidR="009E2D13" w:rsidRPr="00E6796B" w:rsidRDefault="009E2D13" w:rsidP="005D5F28">
      <w:pPr>
        <w:pStyle w:val="ListParagraph"/>
        <w:numPr>
          <w:ilvl w:val="1"/>
          <w:numId w:val="5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change the Player Online Account’s status to ‘inactive’ where there has been a continuous 12-month absence of Participation.</w:t>
      </w:r>
    </w:p>
    <w:p w:rsidR="009E2D13" w:rsidRPr="00E6796B" w:rsidRDefault="009E2D13" w:rsidP="005D5F28">
      <w:pPr>
        <w:pStyle w:val="ListParagraph"/>
        <w:numPr>
          <w:ilvl w:val="1"/>
          <w:numId w:val="5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While the Account remains ‘inactive’ transactions between the Licence Holder and Player shall not be permitted.</w:t>
      </w:r>
    </w:p>
    <w:p w:rsidR="009E2D13" w:rsidRPr="00E6796B" w:rsidRDefault="009E2D13" w:rsidP="005D5F28">
      <w:pPr>
        <w:pStyle w:val="ListParagraph"/>
        <w:numPr>
          <w:ilvl w:val="1"/>
          <w:numId w:val="5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may in the Standard Form Contract set fees for retaining accounts which are inactive, if there is a credit balance.</w:t>
      </w:r>
    </w:p>
    <w:p w:rsidR="009E2D13" w:rsidRPr="00E6796B" w:rsidRDefault="009E2D13" w:rsidP="005D5F28">
      <w:pPr>
        <w:pStyle w:val="ListParagraph"/>
        <w:numPr>
          <w:ilvl w:val="1"/>
          <w:numId w:val="5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At least 30 days prior to the Online Account being made ‘inactive’ the Licence Holder shall inform the Player that the Account will have its status changed to that one, the reason why it is to happen, any retention fees which are to be imposed, the consequence that has and the way in which one can avoid the account being assigned that status, the option to withdraw the entire balance of the Account and to request closure of the Account and termination of the contractual relationship in accordance with the provisions of the Standard Form Contract.</w:t>
      </w:r>
    </w:p>
    <w:p w:rsidR="009E2D13" w:rsidRPr="00E6796B" w:rsidRDefault="009E2D13" w:rsidP="005D5F28">
      <w:pPr>
        <w:pStyle w:val="ListParagraph"/>
        <w:numPr>
          <w:ilvl w:val="1"/>
          <w:numId w:val="5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Where a period of 12 months has elapsed from the Account status being changed to ‘inactive’, during which the Player Online Account was not activated or was activated but there were no Participations, the Licence Holder shall close the Player Online Account and apply the relevant provisions of Article 21.</w:t>
      </w:r>
    </w:p>
    <w:p w:rsidR="009E2D13" w:rsidRPr="00E6796B" w:rsidRDefault="009E2D13" w:rsidP="009E2D13">
      <w:pPr>
        <w:pStyle w:val="Heading1"/>
        <w:keepLines/>
        <w:spacing w:before="480" w:after="0"/>
        <w:jc w:val="center"/>
        <w:rPr>
          <w:rFonts w:ascii="Times New Roman" w:hAnsi="Times New Roman"/>
        </w:rPr>
      </w:pPr>
      <w:bookmarkStart w:id="30" w:name="_Toc534536547"/>
      <w:r w:rsidRPr="00E6796B">
        <w:rPr>
          <w:rFonts w:ascii="Times New Roman" w:hAnsi="Times New Roman"/>
        </w:rPr>
        <w:t>Article 23 BLOCKING OF ONLINE ACCOUNTS</w:t>
      </w:r>
      <w:bookmarkEnd w:id="30"/>
    </w:p>
    <w:p w:rsidR="009E2D13" w:rsidRPr="00E6796B" w:rsidRDefault="009E2D13" w:rsidP="00E306D5">
      <w:pPr>
        <w:pStyle w:val="ListParagraph"/>
        <w:keepNext/>
        <w:numPr>
          <w:ilvl w:val="1"/>
          <w:numId w:val="57"/>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block a Player Online Account:</w:t>
      </w:r>
    </w:p>
    <w:p w:rsidR="009E2D13" w:rsidRPr="00E6796B" w:rsidRDefault="009E2D13" w:rsidP="005D5F28">
      <w:pPr>
        <w:pStyle w:val="ListParagraph"/>
        <w:numPr>
          <w:ilvl w:val="0"/>
          <w:numId w:val="27"/>
        </w:numPr>
        <w:spacing w:after="160" w:line="259" w:lineRule="auto"/>
        <w:contextualSpacing w:val="0"/>
        <w:jc w:val="both"/>
        <w:rPr>
          <w:rFonts w:ascii="Times New Roman" w:hAnsi="Times New Roman"/>
          <w:sz w:val="24"/>
          <w:szCs w:val="24"/>
        </w:rPr>
      </w:pPr>
      <w:r w:rsidRPr="00E6796B">
        <w:rPr>
          <w:rFonts w:ascii="Times New Roman" w:hAnsi="Times New Roman"/>
          <w:sz w:val="24"/>
        </w:rPr>
        <w:t>In the case of temporary exclusion or temporary abstention from Gambling in accordance with the provisions of Article 20.</w:t>
      </w:r>
    </w:p>
    <w:p w:rsidR="009E2D13" w:rsidRPr="00E6796B" w:rsidRDefault="009E2D13" w:rsidP="005D5F28">
      <w:pPr>
        <w:pStyle w:val="ListParagraph"/>
        <w:numPr>
          <w:ilvl w:val="0"/>
          <w:numId w:val="27"/>
        </w:numPr>
        <w:spacing w:after="160" w:line="259" w:lineRule="auto"/>
        <w:contextualSpacing w:val="0"/>
        <w:jc w:val="both"/>
        <w:rPr>
          <w:rFonts w:ascii="Times New Roman" w:hAnsi="Times New Roman"/>
          <w:sz w:val="24"/>
          <w:szCs w:val="24"/>
        </w:rPr>
      </w:pPr>
      <w:r w:rsidRPr="00E6796B">
        <w:rPr>
          <w:rFonts w:ascii="Times New Roman" w:hAnsi="Times New Roman"/>
          <w:sz w:val="24"/>
        </w:rPr>
        <w:t>On instructions from the Public Prosecutor.</w:t>
      </w:r>
    </w:p>
    <w:p w:rsidR="009E2D13" w:rsidRPr="00E6796B" w:rsidRDefault="009E2D13" w:rsidP="005D5F28">
      <w:pPr>
        <w:pStyle w:val="ListParagraph"/>
        <w:numPr>
          <w:ilvl w:val="0"/>
          <w:numId w:val="27"/>
        </w:numPr>
        <w:spacing w:after="160" w:line="259" w:lineRule="auto"/>
        <w:contextualSpacing w:val="0"/>
        <w:jc w:val="both"/>
        <w:rPr>
          <w:rFonts w:ascii="Times New Roman" w:hAnsi="Times New Roman"/>
          <w:sz w:val="24"/>
          <w:szCs w:val="24"/>
        </w:rPr>
      </w:pPr>
      <w:r w:rsidRPr="00E6796B">
        <w:rPr>
          <w:rFonts w:ascii="Times New Roman" w:hAnsi="Times New Roman"/>
          <w:sz w:val="24"/>
        </w:rPr>
        <w:t>In its own reasoned judgement, where the information shows that the terms of the Standard Form Contract, which require blocking, have been breached.</w:t>
      </w:r>
    </w:p>
    <w:p w:rsidR="009E2D13" w:rsidRPr="00E6796B" w:rsidRDefault="009E2D13" w:rsidP="005D5F28">
      <w:pPr>
        <w:pStyle w:val="ListParagraph"/>
        <w:numPr>
          <w:ilvl w:val="0"/>
          <w:numId w:val="27"/>
        </w:numPr>
        <w:spacing w:after="160" w:line="259" w:lineRule="auto"/>
        <w:contextualSpacing w:val="0"/>
        <w:jc w:val="both"/>
        <w:rPr>
          <w:rFonts w:ascii="Times New Roman" w:hAnsi="Times New Roman"/>
          <w:sz w:val="24"/>
          <w:szCs w:val="24"/>
        </w:rPr>
      </w:pPr>
      <w:r w:rsidRPr="00E6796B">
        <w:rPr>
          <w:rFonts w:ascii="Times New Roman" w:hAnsi="Times New Roman"/>
          <w:sz w:val="24"/>
        </w:rPr>
        <w:t>In its own reasoned judgement, after a request to that effect from the HGC, where the information of the Authority shows the need to block the Account to safeguard the integrity of the Games being played and to safeguard public order.</w:t>
      </w:r>
    </w:p>
    <w:p w:rsidR="009E2D13" w:rsidRPr="00E6796B" w:rsidRDefault="009E2D13" w:rsidP="005D5F28">
      <w:pPr>
        <w:pStyle w:val="ListParagraph"/>
        <w:numPr>
          <w:ilvl w:val="1"/>
          <w:numId w:val="57"/>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In all cases where a Player Online Account is blocked, the Licence Holder shall promptly inform the person who holds it about the consequences of blocking.</w:t>
      </w:r>
    </w:p>
    <w:p w:rsidR="009E2D13" w:rsidRPr="00E6796B" w:rsidRDefault="009E2D13" w:rsidP="005D5F28">
      <w:pPr>
        <w:pStyle w:val="ListParagraph"/>
        <w:numPr>
          <w:ilvl w:val="1"/>
          <w:numId w:val="57"/>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While the Account remains blocked transactions between the Licence Holder and Player shall not be permitted.</w:t>
      </w:r>
    </w:p>
    <w:p w:rsidR="009E2D13" w:rsidRPr="00E6796B" w:rsidRDefault="009E2D13" w:rsidP="005D5F28">
      <w:pPr>
        <w:pStyle w:val="ListParagraph"/>
        <w:numPr>
          <w:ilvl w:val="1"/>
          <w:numId w:val="57"/>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It is not permitted to impose charges on Online Accounts which have been blocked.</w:t>
      </w:r>
    </w:p>
    <w:p w:rsidR="009E2D13" w:rsidRPr="00E6796B" w:rsidRDefault="009E2D13" w:rsidP="005D5F28">
      <w:pPr>
        <w:pStyle w:val="ListParagraph"/>
        <w:numPr>
          <w:ilvl w:val="1"/>
          <w:numId w:val="57"/>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lastRenderedPageBreak/>
        <w:t>The block shall be lifted after the reasons for which it was imposed have ceased to exist.</w:t>
      </w:r>
    </w:p>
    <w:p w:rsidR="009E2D13" w:rsidRPr="00E6796B" w:rsidRDefault="009E2D13" w:rsidP="005D5F28">
      <w:pPr>
        <w:pStyle w:val="ListParagraph"/>
        <w:numPr>
          <w:ilvl w:val="1"/>
          <w:numId w:val="57"/>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Where the block has not been removed within 24 months from the date on which it was applied, the Licence Holder shall close the Online Account, terminate the contractual relationship and apply the relevant provisions of Article 21.</w:t>
      </w:r>
    </w:p>
    <w:p w:rsidR="009E2D13" w:rsidRPr="00E6796B" w:rsidRDefault="009E2D13" w:rsidP="009E2D13">
      <w:pPr>
        <w:pStyle w:val="Heading1"/>
        <w:keepLines/>
        <w:spacing w:before="480" w:after="0"/>
        <w:ind w:left="142"/>
        <w:jc w:val="center"/>
        <w:rPr>
          <w:rFonts w:ascii="Times New Roman" w:hAnsi="Times New Roman"/>
        </w:rPr>
      </w:pPr>
      <w:bookmarkStart w:id="31" w:name="_Toc534536548"/>
      <w:r w:rsidRPr="00E6796B">
        <w:rPr>
          <w:rFonts w:ascii="Times New Roman" w:hAnsi="Times New Roman"/>
        </w:rPr>
        <w:t>Article 24 PLAYING ACTIVITY LIMITS</w:t>
      </w:r>
      <w:bookmarkEnd w:id="31"/>
    </w:p>
    <w:p w:rsidR="009E2D13" w:rsidRPr="00E6796B" w:rsidRDefault="009E2D13" w:rsidP="005D5F28">
      <w:pPr>
        <w:pStyle w:val="ListParagraph"/>
        <w:numPr>
          <w:ilvl w:val="1"/>
          <w:numId w:val="58"/>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ensure that the Player can set limits such as deposit limits and time limits for Games, on a daily, weekly or monthly basis.</w:t>
      </w:r>
    </w:p>
    <w:p w:rsidR="009E2D13" w:rsidRPr="00E6796B" w:rsidRDefault="009E2D13" w:rsidP="005D5F28">
      <w:pPr>
        <w:pStyle w:val="ListParagraph"/>
        <w:numPr>
          <w:ilvl w:val="1"/>
          <w:numId w:val="58"/>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At the start of the first Play Session after the creation of the Online Account, the Player must set a daily deposit limit for his/her participation in Games. The daily deposit limit per Player shall be valid from 00:00:01 until 00:00:00 on the same calendar day.</w:t>
      </w:r>
    </w:p>
    <w:p w:rsidR="009E2D13" w:rsidRPr="00E6796B" w:rsidRDefault="009E2D13" w:rsidP="005D5F28">
      <w:pPr>
        <w:pStyle w:val="ListParagraph"/>
        <w:numPr>
          <w:ilvl w:val="1"/>
          <w:numId w:val="58"/>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At the start of the first Play Session after the creation of the Online Account, the Player must set the total maximum participation time for Games on a daily basis (from 00:00:01 to 00:00:00 on the same calendar day) and on a weekly basis (from Sunday to Saturday) and/or on a monthly basis (from the first to the last day of the month) in accordance with this Article.</w:t>
      </w:r>
    </w:p>
    <w:p w:rsidR="009E2D13" w:rsidRPr="00E6796B" w:rsidRDefault="009E2D13" w:rsidP="00E306D5">
      <w:pPr>
        <w:pStyle w:val="ListParagraph"/>
        <w:keepNext/>
        <w:numPr>
          <w:ilvl w:val="1"/>
          <w:numId w:val="58"/>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In a message displayed on its Website, the Licence Holder shall give notice once the associated Player Online Account exceeds 80% of any limit which has been set (time or deposit limit) about the fact that:</w:t>
      </w:r>
    </w:p>
    <w:p w:rsidR="009E2D13" w:rsidRPr="00E6796B" w:rsidRDefault="009E2D13" w:rsidP="005D5F28">
      <w:pPr>
        <w:pStyle w:val="ListParagraph"/>
        <w:numPr>
          <w:ilvl w:val="0"/>
          <w:numId w:val="28"/>
        </w:numPr>
        <w:spacing w:after="160" w:line="259" w:lineRule="auto"/>
        <w:contextualSpacing w:val="0"/>
        <w:jc w:val="both"/>
        <w:rPr>
          <w:rFonts w:ascii="Times New Roman" w:hAnsi="Times New Roman"/>
          <w:sz w:val="24"/>
          <w:szCs w:val="24"/>
        </w:rPr>
      </w:pPr>
      <w:r w:rsidRPr="00E6796B">
        <w:rPr>
          <w:rFonts w:ascii="Times New Roman" w:hAnsi="Times New Roman"/>
          <w:sz w:val="24"/>
        </w:rPr>
        <w:t>The above percentage of the limit in each case has been exceeded.</w:t>
      </w:r>
    </w:p>
    <w:p w:rsidR="009E2D13" w:rsidRPr="00E6796B" w:rsidRDefault="009E2D13" w:rsidP="005D5F28">
      <w:pPr>
        <w:pStyle w:val="ListParagraph"/>
        <w:numPr>
          <w:ilvl w:val="0"/>
          <w:numId w:val="28"/>
        </w:numPr>
        <w:spacing w:after="160" w:line="259" w:lineRule="auto"/>
        <w:contextualSpacing w:val="0"/>
        <w:jc w:val="both"/>
        <w:rPr>
          <w:rFonts w:ascii="Times New Roman" w:hAnsi="Times New Roman"/>
          <w:sz w:val="24"/>
          <w:szCs w:val="24"/>
        </w:rPr>
      </w:pPr>
      <w:r w:rsidRPr="00E6796B">
        <w:rPr>
          <w:rFonts w:ascii="Times New Roman" w:hAnsi="Times New Roman"/>
          <w:sz w:val="24"/>
        </w:rPr>
        <w:t>Once 100% of the limit in each case is reached, the Play Session must necessarily be terminated.</w:t>
      </w:r>
    </w:p>
    <w:p w:rsidR="009E2D13" w:rsidRPr="00E6796B" w:rsidRDefault="009E2D13" w:rsidP="005D5F28">
      <w:pPr>
        <w:pStyle w:val="ListParagraph"/>
        <w:numPr>
          <w:ilvl w:val="0"/>
          <w:numId w:val="28"/>
        </w:numPr>
        <w:spacing w:after="160" w:line="259" w:lineRule="auto"/>
        <w:contextualSpacing w:val="0"/>
        <w:jc w:val="both"/>
        <w:rPr>
          <w:rFonts w:ascii="Times New Roman" w:hAnsi="Times New Roman"/>
          <w:sz w:val="24"/>
          <w:szCs w:val="24"/>
        </w:rPr>
      </w:pPr>
      <w:r w:rsidRPr="00E6796B">
        <w:rPr>
          <w:rFonts w:ascii="Times New Roman" w:hAnsi="Times New Roman"/>
          <w:sz w:val="24"/>
        </w:rPr>
        <w:t>The deposit limit can be reduced via a special options menu available in the Player Online Account settings.</w:t>
      </w:r>
    </w:p>
    <w:p w:rsidR="009E2D13" w:rsidRPr="00E6796B" w:rsidRDefault="009E2D13" w:rsidP="005D5F28">
      <w:pPr>
        <w:pStyle w:val="ListParagraph"/>
        <w:numPr>
          <w:ilvl w:val="1"/>
          <w:numId w:val="58"/>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 xml:space="preserve">The message must be shown for such time that it is perceived as </w:t>
      </w:r>
      <w:r w:rsidR="009968E8" w:rsidRPr="00E6796B">
        <w:rPr>
          <w:rFonts w:ascii="Times New Roman" w:hAnsi="Times New Roman"/>
          <w:sz w:val="24"/>
        </w:rPr>
        <w:t>interference</w:t>
      </w:r>
      <w:r w:rsidRPr="00E6796B">
        <w:rPr>
          <w:rFonts w:ascii="Times New Roman" w:hAnsi="Times New Roman"/>
          <w:sz w:val="24"/>
        </w:rPr>
        <w:t xml:space="preserve"> in playing the Game and must be adequately noticeable by the Player. The duration of time the message is displayed cannot be less than 15 seconds.</w:t>
      </w:r>
    </w:p>
    <w:p w:rsidR="009E2D13" w:rsidRPr="00E6796B" w:rsidRDefault="009E2D13" w:rsidP="005D5F28">
      <w:pPr>
        <w:pStyle w:val="ListParagraph"/>
        <w:numPr>
          <w:ilvl w:val="1"/>
          <w:numId w:val="58"/>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Player may modify the limits set in accordance with paragraphs 24.2 and 24.3 once the time limit specified has elapsed.</w:t>
      </w:r>
    </w:p>
    <w:p w:rsidR="009E2D13" w:rsidRPr="00E6796B" w:rsidRDefault="009E2D13" w:rsidP="009E2D13">
      <w:pPr>
        <w:pStyle w:val="Heading1"/>
        <w:keepLines/>
        <w:spacing w:before="480" w:after="0"/>
        <w:ind w:left="142"/>
        <w:jc w:val="center"/>
        <w:rPr>
          <w:rFonts w:ascii="Times New Roman" w:hAnsi="Times New Roman"/>
        </w:rPr>
      </w:pPr>
      <w:bookmarkStart w:id="32" w:name="_Toc534536549"/>
      <w:r w:rsidRPr="00E6796B">
        <w:rPr>
          <w:rFonts w:ascii="Times New Roman" w:hAnsi="Times New Roman"/>
        </w:rPr>
        <w:t>Article 25 CASH TRANSFERS</w:t>
      </w:r>
      <w:bookmarkEnd w:id="32"/>
    </w:p>
    <w:p w:rsidR="009E2D13" w:rsidRPr="00E6796B" w:rsidRDefault="009E2D13" w:rsidP="005D5F28">
      <w:pPr>
        <w:pStyle w:val="ListParagraph"/>
        <w:numPr>
          <w:ilvl w:val="1"/>
          <w:numId w:val="5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have its own account and a separate Player Account with a Payment Service Provider.</w:t>
      </w:r>
    </w:p>
    <w:p w:rsidR="009E2D13" w:rsidRPr="00E6796B" w:rsidRDefault="009E2D13" w:rsidP="005D5F28">
      <w:pPr>
        <w:pStyle w:val="ListParagraph"/>
        <w:numPr>
          <w:ilvl w:val="1"/>
          <w:numId w:val="5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 xml:space="preserve">To start playing Games of Chance in accordance with Article 6, the Licence Holder shall be obliged to keep a Player Account with an amount equal to 1/2 of the guarantee letter amount for each Licence Type. In order for the persons referred to in Article 203(1) of Law 4635/2019 (Government Gazette 167/A) to receive a licence pursuant to paragraph 2 of that Article and the provisions of Article 45 of the Law, they shall submit a detailed list showing the total amount credited to Player Online Accounts and a copy of the Players’ bank account showing the balance of that </w:t>
      </w:r>
      <w:r w:rsidR="009968E8" w:rsidRPr="00E6796B">
        <w:rPr>
          <w:rFonts w:ascii="Times New Roman" w:hAnsi="Times New Roman"/>
          <w:sz w:val="24"/>
        </w:rPr>
        <w:t>account. Amounts</w:t>
      </w:r>
      <w:r w:rsidRPr="00E6796B">
        <w:rPr>
          <w:rFonts w:ascii="Times New Roman" w:hAnsi="Times New Roman"/>
          <w:sz w:val="24"/>
        </w:rPr>
        <w:t xml:space="preserve"> deposited in the Players’ account must as a minimum be equal to the total amount credited to Player Online Accounts. When the amount deposited in the Player’s account is below the total amount which is credited to the Player Online Accounts, the Licence Holder shall be obliged to top up that short-fall within three days.</w:t>
      </w:r>
    </w:p>
    <w:p w:rsidR="009E2D13" w:rsidRPr="00E6796B" w:rsidRDefault="009E2D13" w:rsidP="00E306D5">
      <w:pPr>
        <w:pStyle w:val="ListParagraph"/>
        <w:keepNext/>
        <w:numPr>
          <w:ilvl w:val="1"/>
          <w:numId w:val="5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lastRenderedPageBreak/>
        <w:t>The depositing of the wager and withdrawal of the credit balance by the Player shall be done using one or more of the following means of payment:</w:t>
      </w:r>
    </w:p>
    <w:p w:rsidR="009E2D13" w:rsidRPr="00E6796B" w:rsidRDefault="009E2D13" w:rsidP="005D5F28">
      <w:pPr>
        <w:pStyle w:val="ListParagraph"/>
        <w:numPr>
          <w:ilvl w:val="0"/>
          <w:numId w:val="29"/>
        </w:numPr>
        <w:spacing w:after="160" w:line="259" w:lineRule="auto"/>
        <w:contextualSpacing w:val="0"/>
        <w:jc w:val="both"/>
        <w:rPr>
          <w:rFonts w:ascii="Times New Roman" w:hAnsi="Times New Roman"/>
          <w:sz w:val="24"/>
          <w:szCs w:val="24"/>
        </w:rPr>
      </w:pPr>
      <w:r w:rsidRPr="00E6796B">
        <w:rPr>
          <w:rFonts w:ascii="Times New Roman" w:hAnsi="Times New Roman"/>
          <w:sz w:val="24"/>
        </w:rPr>
        <w:t xml:space="preserve"> Debit card</w:t>
      </w:r>
    </w:p>
    <w:p w:rsidR="009E2D13" w:rsidRPr="00E6796B" w:rsidRDefault="009E2D13" w:rsidP="005D5F28">
      <w:pPr>
        <w:pStyle w:val="ListParagraph"/>
        <w:numPr>
          <w:ilvl w:val="0"/>
          <w:numId w:val="29"/>
        </w:numPr>
        <w:spacing w:after="160" w:line="259" w:lineRule="auto"/>
        <w:contextualSpacing w:val="0"/>
        <w:jc w:val="both"/>
        <w:rPr>
          <w:rFonts w:ascii="Times New Roman" w:hAnsi="Times New Roman"/>
          <w:sz w:val="24"/>
          <w:szCs w:val="24"/>
        </w:rPr>
      </w:pPr>
      <w:r w:rsidRPr="00E6796B">
        <w:rPr>
          <w:rFonts w:ascii="Times New Roman" w:hAnsi="Times New Roman"/>
          <w:sz w:val="24"/>
        </w:rPr>
        <w:t>Prepaid card</w:t>
      </w:r>
    </w:p>
    <w:p w:rsidR="009E2D13" w:rsidRPr="00E6796B" w:rsidRDefault="009E2D13" w:rsidP="005D5F28">
      <w:pPr>
        <w:pStyle w:val="ListParagraph"/>
        <w:numPr>
          <w:ilvl w:val="0"/>
          <w:numId w:val="29"/>
        </w:numPr>
        <w:spacing w:after="160" w:line="259" w:lineRule="auto"/>
        <w:contextualSpacing w:val="0"/>
        <w:jc w:val="both"/>
        <w:rPr>
          <w:rFonts w:ascii="Times New Roman" w:hAnsi="Times New Roman"/>
          <w:sz w:val="24"/>
          <w:szCs w:val="24"/>
        </w:rPr>
      </w:pPr>
      <w:r w:rsidRPr="00E6796B">
        <w:rPr>
          <w:rFonts w:ascii="Times New Roman" w:hAnsi="Times New Roman"/>
          <w:sz w:val="24"/>
        </w:rPr>
        <w:t>Bank transfer</w:t>
      </w:r>
    </w:p>
    <w:p w:rsidR="009E2D13" w:rsidRPr="00E6796B" w:rsidRDefault="009E2D13" w:rsidP="005D5F28">
      <w:pPr>
        <w:pStyle w:val="ListParagraph"/>
        <w:numPr>
          <w:ilvl w:val="0"/>
          <w:numId w:val="29"/>
        </w:numPr>
        <w:spacing w:after="160" w:line="259" w:lineRule="auto"/>
        <w:contextualSpacing w:val="0"/>
        <w:jc w:val="both"/>
        <w:rPr>
          <w:rFonts w:ascii="Times New Roman" w:hAnsi="Times New Roman"/>
          <w:sz w:val="24"/>
          <w:szCs w:val="24"/>
        </w:rPr>
      </w:pPr>
      <w:r w:rsidRPr="00E6796B">
        <w:rPr>
          <w:rFonts w:ascii="Times New Roman" w:hAnsi="Times New Roman"/>
          <w:sz w:val="24"/>
        </w:rPr>
        <w:t>Credit card</w:t>
      </w:r>
    </w:p>
    <w:p w:rsidR="009E2D13" w:rsidRPr="00E6796B" w:rsidRDefault="009E2D13" w:rsidP="005D5F28">
      <w:pPr>
        <w:pStyle w:val="ListParagraph"/>
        <w:numPr>
          <w:ilvl w:val="0"/>
          <w:numId w:val="29"/>
        </w:numPr>
        <w:spacing w:after="160" w:line="259" w:lineRule="auto"/>
        <w:contextualSpacing w:val="0"/>
        <w:jc w:val="both"/>
        <w:rPr>
          <w:rFonts w:ascii="Times New Roman" w:hAnsi="Times New Roman"/>
          <w:sz w:val="24"/>
          <w:szCs w:val="24"/>
        </w:rPr>
      </w:pPr>
      <w:r w:rsidRPr="00E6796B">
        <w:rPr>
          <w:rFonts w:ascii="Times New Roman" w:hAnsi="Times New Roman"/>
          <w:sz w:val="24"/>
        </w:rPr>
        <w:t>e-wallet</w:t>
      </w:r>
    </w:p>
    <w:p w:rsidR="009E2D13" w:rsidRPr="00E6796B" w:rsidRDefault="009E2D13" w:rsidP="005D5F28">
      <w:pPr>
        <w:pStyle w:val="ListParagraph"/>
        <w:numPr>
          <w:ilvl w:val="1"/>
          <w:numId w:val="5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depositing of the wager and withdrawal of the credit balance by the Player must necessarily be done between the Player and the Licence Holder, without the intermediation of any third party, apart from those Payment Service Providers referred to in paragraph 1 of this Article, in a manner which ensures Player authentication, as specifically laid down in the Anti-Money Laundering Regulations.</w:t>
      </w:r>
    </w:p>
    <w:p w:rsidR="009E2D13" w:rsidRPr="00E6796B" w:rsidRDefault="009E2D13" w:rsidP="005D5F28">
      <w:pPr>
        <w:pStyle w:val="ListParagraph"/>
        <w:numPr>
          <w:ilvl w:val="1"/>
          <w:numId w:val="59"/>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depositing of amounts and withdrawal of the credit balance by the Player shall be done solely and exclusively from and to accounts which the Player holds as beneficiary with the Payment Service Providers. Where use of payment methods belonging to third parties is subsequently confirmed, such use shall be prohibited. The funds deposited shall be returned to the beneficiary of the means of payment and any winnings shall not be paid over.</w:t>
      </w:r>
    </w:p>
    <w:p w:rsidR="009E2D13" w:rsidRPr="00E6796B" w:rsidRDefault="009E2D13" w:rsidP="009E2D13">
      <w:pPr>
        <w:pStyle w:val="Heading1"/>
        <w:keepLines/>
        <w:spacing w:before="480" w:after="0"/>
        <w:jc w:val="center"/>
        <w:rPr>
          <w:rFonts w:ascii="Times New Roman" w:hAnsi="Times New Roman"/>
        </w:rPr>
      </w:pPr>
      <w:bookmarkStart w:id="33" w:name="_Toc530585954"/>
      <w:bookmarkStart w:id="34" w:name="_Toc534536550"/>
      <w:r w:rsidRPr="00E6796B">
        <w:rPr>
          <w:rFonts w:ascii="Times New Roman" w:hAnsi="Times New Roman"/>
        </w:rPr>
        <w:t>Article 26 COMPLAINTS</w:t>
      </w:r>
      <w:bookmarkEnd w:id="33"/>
      <w:bookmarkEnd w:id="34"/>
    </w:p>
    <w:p w:rsidR="009E2D13" w:rsidRPr="00E6796B" w:rsidRDefault="009E2D13" w:rsidP="005D5F28">
      <w:pPr>
        <w:pStyle w:val="ListParagraph"/>
        <w:numPr>
          <w:ilvl w:val="1"/>
          <w:numId w:val="60"/>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must apply an effective and appropriate system for the processing of complaints submitted by Players, which they notify to the Authority, and keep a record of complaints that is accessible by the HGC at the time and in the manner that has been defined by the Authority.</w:t>
      </w:r>
    </w:p>
    <w:p w:rsidR="009E2D13" w:rsidRPr="00E6796B" w:rsidRDefault="009E2D13" w:rsidP="00E306D5">
      <w:pPr>
        <w:pStyle w:val="ListParagraph"/>
        <w:keepNext/>
        <w:numPr>
          <w:ilvl w:val="1"/>
          <w:numId w:val="60"/>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have a relevant complaint form on the Website. The content of the complaint form shall be laid down in HGC Guidelines and shall include at least the following:</w:t>
      </w:r>
    </w:p>
    <w:p w:rsidR="009E2D13" w:rsidRPr="00E6796B" w:rsidRDefault="009E2D13" w:rsidP="005D5F28">
      <w:pPr>
        <w:pStyle w:val="ListParagraph"/>
        <w:numPr>
          <w:ilvl w:val="0"/>
          <w:numId w:val="61"/>
        </w:numPr>
        <w:spacing w:after="160" w:line="259" w:lineRule="auto"/>
        <w:contextualSpacing w:val="0"/>
        <w:jc w:val="both"/>
        <w:rPr>
          <w:rFonts w:ascii="Times New Roman" w:hAnsi="Times New Roman"/>
          <w:sz w:val="24"/>
          <w:szCs w:val="24"/>
        </w:rPr>
      </w:pPr>
      <w:r w:rsidRPr="00E6796B">
        <w:rPr>
          <w:rFonts w:ascii="Times New Roman" w:hAnsi="Times New Roman"/>
          <w:sz w:val="24"/>
        </w:rPr>
        <w:t>Name and surname and father's name.</w:t>
      </w:r>
    </w:p>
    <w:p w:rsidR="009E2D13" w:rsidRPr="00E6796B" w:rsidRDefault="009E2D13" w:rsidP="005D5F28">
      <w:pPr>
        <w:pStyle w:val="ListParagraph"/>
        <w:numPr>
          <w:ilvl w:val="0"/>
          <w:numId w:val="61"/>
        </w:numPr>
        <w:spacing w:after="160" w:line="259" w:lineRule="auto"/>
        <w:contextualSpacing w:val="0"/>
        <w:jc w:val="both"/>
        <w:rPr>
          <w:rFonts w:ascii="Times New Roman" w:hAnsi="Times New Roman"/>
          <w:sz w:val="24"/>
          <w:szCs w:val="24"/>
        </w:rPr>
      </w:pPr>
      <w:r w:rsidRPr="00E6796B">
        <w:rPr>
          <w:rFonts w:ascii="Times New Roman" w:hAnsi="Times New Roman"/>
          <w:sz w:val="24"/>
        </w:rPr>
        <w:t>Date of birth.</w:t>
      </w:r>
    </w:p>
    <w:p w:rsidR="009E2D13" w:rsidRPr="00E6796B" w:rsidRDefault="009E2D13" w:rsidP="005D5F28">
      <w:pPr>
        <w:pStyle w:val="ListParagraph"/>
        <w:numPr>
          <w:ilvl w:val="0"/>
          <w:numId w:val="61"/>
        </w:numPr>
        <w:spacing w:after="160" w:line="259" w:lineRule="auto"/>
        <w:contextualSpacing w:val="0"/>
        <w:jc w:val="both"/>
        <w:rPr>
          <w:rFonts w:ascii="Times New Roman" w:hAnsi="Times New Roman"/>
          <w:sz w:val="24"/>
          <w:szCs w:val="24"/>
        </w:rPr>
      </w:pPr>
      <w:r w:rsidRPr="00E6796B">
        <w:rPr>
          <w:rFonts w:ascii="Times New Roman" w:hAnsi="Times New Roman"/>
          <w:sz w:val="24"/>
        </w:rPr>
        <w:t>Valid ID card or passport No.</w:t>
      </w:r>
    </w:p>
    <w:p w:rsidR="009E2D13" w:rsidRPr="00E6796B" w:rsidRDefault="009E2D13" w:rsidP="005D5F28">
      <w:pPr>
        <w:pStyle w:val="ListParagraph"/>
        <w:numPr>
          <w:ilvl w:val="0"/>
          <w:numId w:val="61"/>
        </w:numPr>
        <w:spacing w:after="160" w:line="259" w:lineRule="auto"/>
        <w:contextualSpacing w:val="0"/>
        <w:jc w:val="both"/>
        <w:rPr>
          <w:rFonts w:ascii="Times New Roman" w:hAnsi="Times New Roman"/>
          <w:sz w:val="24"/>
          <w:szCs w:val="24"/>
        </w:rPr>
      </w:pPr>
      <w:r w:rsidRPr="00E6796B">
        <w:rPr>
          <w:rFonts w:ascii="Times New Roman" w:hAnsi="Times New Roman"/>
          <w:sz w:val="24"/>
        </w:rPr>
        <w:t>Full address of permanent place of residence.</w:t>
      </w:r>
    </w:p>
    <w:p w:rsidR="009E2D13" w:rsidRPr="00E6796B" w:rsidRDefault="009E2D13" w:rsidP="005D5F28">
      <w:pPr>
        <w:pStyle w:val="ListParagraph"/>
        <w:numPr>
          <w:ilvl w:val="0"/>
          <w:numId w:val="61"/>
        </w:numPr>
        <w:spacing w:after="160" w:line="259" w:lineRule="auto"/>
        <w:contextualSpacing w:val="0"/>
        <w:jc w:val="both"/>
        <w:rPr>
          <w:rFonts w:ascii="Times New Roman" w:hAnsi="Times New Roman"/>
          <w:sz w:val="24"/>
          <w:szCs w:val="24"/>
        </w:rPr>
      </w:pPr>
      <w:r w:rsidRPr="00E6796B">
        <w:rPr>
          <w:rFonts w:ascii="Times New Roman" w:hAnsi="Times New Roman"/>
          <w:sz w:val="24"/>
        </w:rPr>
        <w:t>Address and response dispatch method.</w:t>
      </w:r>
    </w:p>
    <w:p w:rsidR="009E2D13" w:rsidRPr="00E6796B" w:rsidRDefault="009E2D13" w:rsidP="005D5F28">
      <w:pPr>
        <w:pStyle w:val="ListParagraph"/>
        <w:numPr>
          <w:ilvl w:val="0"/>
          <w:numId w:val="61"/>
        </w:numPr>
        <w:spacing w:after="160" w:line="259" w:lineRule="auto"/>
        <w:contextualSpacing w:val="0"/>
        <w:jc w:val="both"/>
        <w:rPr>
          <w:rFonts w:ascii="Times New Roman" w:hAnsi="Times New Roman"/>
          <w:sz w:val="24"/>
          <w:szCs w:val="24"/>
        </w:rPr>
      </w:pPr>
      <w:r w:rsidRPr="00E6796B">
        <w:rPr>
          <w:rFonts w:ascii="Times New Roman" w:hAnsi="Times New Roman"/>
          <w:sz w:val="24"/>
        </w:rPr>
        <w:t>Description of Incident.</w:t>
      </w:r>
    </w:p>
    <w:p w:rsidR="009E2D13" w:rsidRPr="00E6796B" w:rsidRDefault="009E2D13" w:rsidP="005D5F28">
      <w:pPr>
        <w:pStyle w:val="ListParagraph"/>
        <w:numPr>
          <w:ilvl w:val="1"/>
          <w:numId w:val="60"/>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complaint must necessarily be accompanied by a copy of the ID card or passport or equivalent document confirming the identity of the complainant.</w:t>
      </w:r>
    </w:p>
    <w:p w:rsidR="009E2D13" w:rsidRPr="00E6796B" w:rsidRDefault="009E2D13" w:rsidP="005D5F28">
      <w:pPr>
        <w:pStyle w:val="ListParagraph"/>
        <w:numPr>
          <w:ilvl w:val="1"/>
          <w:numId w:val="60"/>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Player’s complaint shall be submitted no later than 48 hours after the date of the incident.</w:t>
      </w:r>
    </w:p>
    <w:p w:rsidR="009E2D13" w:rsidRPr="00E6796B" w:rsidRDefault="009E2D13" w:rsidP="005D5F28">
      <w:pPr>
        <w:pStyle w:val="ListParagraph"/>
        <w:numPr>
          <w:ilvl w:val="1"/>
          <w:numId w:val="60"/>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examine the information contained in the complaint and in any case shall inform the complainant of the matters referred to in the complaint within 10 days of submission of the complaint.</w:t>
      </w:r>
    </w:p>
    <w:p w:rsidR="009E2D13" w:rsidRPr="00E6796B" w:rsidRDefault="009E2D13" w:rsidP="005D5F28">
      <w:pPr>
        <w:pStyle w:val="ListParagraph"/>
        <w:numPr>
          <w:ilvl w:val="1"/>
          <w:numId w:val="60"/>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 xml:space="preserve">In case the Licence Holder’s answer does not satisfy the complainant, the complainant may request within 10 days from the day after the Licence Holder’s answer was notified to them that their complaint be </w:t>
      </w:r>
      <w:r w:rsidRPr="00E6796B">
        <w:rPr>
          <w:rFonts w:ascii="Times New Roman" w:hAnsi="Times New Roman"/>
          <w:sz w:val="24"/>
        </w:rPr>
        <w:lastRenderedPageBreak/>
        <w:t>re-examined by the HGC. The request for re-examination must be notified to the Licence Holder which shall promptly send the information relevant to the complaint to the HGC.</w:t>
      </w:r>
    </w:p>
    <w:p w:rsidR="009E2D13" w:rsidRPr="00E6796B" w:rsidRDefault="009E2D13" w:rsidP="009E2D13">
      <w:pPr>
        <w:pStyle w:val="Heading1"/>
        <w:keepLines/>
        <w:spacing w:before="480" w:after="0"/>
        <w:jc w:val="center"/>
        <w:rPr>
          <w:rFonts w:ascii="Times New Roman" w:hAnsi="Times New Roman"/>
        </w:rPr>
      </w:pPr>
      <w:bookmarkStart w:id="35" w:name="_Toc534536551"/>
      <w:r w:rsidRPr="00E6796B">
        <w:rPr>
          <w:rFonts w:ascii="Times New Roman" w:hAnsi="Times New Roman"/>
        </w:rPr>
        <w:t>Article 27 DISPUTE RESOLUTION – SETTLEMENT</w:t>
      </w:r>
      <w:bookmarkEnd w:id="35"/>
    </w:p>
    <w:p w:rsidR="009E2D13" w:rsidRPr="00E6796B" w:rsidRDefault="009E2D13" w:rsidP="005D5F28">
      <w:pPr>
        <w:pStyle w:val="ListParagraph"/>
        <w:numPr>
          <w:ilvl w:val="1"/>
          <w:numId w:val="62"/>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All disputes arising out of or relating to the Standard Form Contract shall be brought within the exclusive jurisdiction of the courts of Athens.</w:t>
      </w:r>
    </w:p>
    <w:p w:rsidR="009E2D13" w:rsidRPr="00E6796B" w:rsidRDefault="009E2D13" w:rsidP="005D5F28">
      <w:pPr>
        <w:pStyle w:val="ListParagraph"/>
        <w:numPr>
          <w:ilvl w:val="1"/>
          <w:numId w:val="62"/>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Where a dispute, disagreement or claim arises deriving from or related to the Standard Form Contract, the Licence Holder and Player shall be obliged to make every concerted effort to amicably settle the dispute, in accordance with the provisions of the relevant laws and regulations having notified the HGC of the particulars and facts of the dispute, and notifying it of their intention to seek an amicable settlement.</w:t>
      </w:r>
    </w:p>
    <w:p w:rsidR="009E2D13" w:rsidRPr="00E6796B" w:rsidRDefault="009E2D13" w:rsidP="005D5F28">
      <w:pPr>
        <w:pStyle w:val="ListParagraph"/>
        <w:numPr>
          <w:ilvl w:val="1"/>
          <w:numId w:val="62"/>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Where the dispute cannot be amicably settled in accordance with paragraph 27.2, the parties to the Standard Form Contract shall contact one of the alternative dispute resolution bodies entered in the relevant register held under the provisions of Joint Ministerial Decision No 70330 οικ./2015 (Government Gazette 1421/B), as in force from time to time, having notified the HGC of the particulars and facts of the dispute, and notifying it of their intention to seek settlement.</w:t>
      </w:r>
    </w:p>
    <w:p w:rsidR="009E2D13" w:rsidRPr="00E6796B" w:rsidRDefault="009E2D13" w:rsidP="005D5F28">
      <w:pPr>
        <w:pStyle w:val="ListParagraph"/>
        <w:numPr>
          <w:ilvl w:val="1"/>
          <w:numId w:val="62"/>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Authority may prohibit the parties from using the procedures in paragraphs 27.2 and 27.3 on dispute settlement where from the case file it is clear that the outcome sought through settlement is contrary to the relevant provisions and the terms of the Standard Form Contract.</w:t>
      </w:r>
    </w:p>
    <w:p w:rsidR="009E2D13" w:rsidRPr="00E6796B" w:rsidRDefault="009E2D13" w:rsidP="005D5F28">
      <w:pPr>
        <w:pStyle w:val="ListParagraph"/>
        <w:numPr>
          <w:ilvl w:val="1"/>
          <w:numId w:val="62"/>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Settlement achieved between the parties shall not negate their right to seek recourse in the courts to safeguard their rights.</w:t>
      </w:r>
    </w:p>
    <w:p w:rsidR="009E2D13" w:rsidRPr="00E6796B" w:rsidRDefault="009E2D13" w:rsidP="005D5F28">
      <w:pPr>
        <w:pStyle w:val="ListParagraph"/>
        <w:numPr>
          <w:ilvl w:val="1"/>
          <w:numId w:val="62"/>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Settlement achieved between the parties shall not negate the HGC’s right to carry out the checks mandated by law and to impose the administrative penalties specified in the relevant provisions.</w:t>
      </w:r>
    </w:p>
    <w:p w:rsidR="009E2D13" w:rsidRPr="00E6796B" w:rsidRDefault="009E2D13" w:rsidP="009E2D13">
      <w:pPr>
        <w:pStyle w:val="Heading1"/>
        <w:keepLines/>
        <w:spacing w:before="480" w:after="0"/>
        <w:ind w:left="142"/>
        <w:jc w:val="center"/>
        <w:rPr>
          <w:rFonts w:ascii="Times New Roman" w:hAnsi="Times New Roman"/>
        </w:rPr>
      </w:pPr>
      <w:bookmarkStart w:id="36" w:name="_Toc534536552"/>
      <w:r w:rsidRPr="00E6796B">
        <w:rPr>
          <w:rFonts w:ascii="Times New Roman" w:hAnsi="Times New Roman"/>
        </w:rPr>
        <w:t>Article 28 INTERNAL RULES OF PROCEDURE</w:t>
      </w:r>
      <w:bookmarkEnd w:id="36"/>
    </w:p>
    <w:p w:rsidR="009E2D13" w:rsidRPr="00E6796B" w:rsidRDefault="009E2D13" w:rsidP="00E306D5">
      <w:pPr>
        <w:pStyle w:val="ListParagraph"/>
        <w:keepNext/>
        <w:numPr>
          <w:ilvl w:val="1"/>
          <w:numId w:val="63"/>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have Internal Rules of Procedure in order to ensure legality, safeguard the state’s revenue, that games are played properly, the seamless operation of Technical Means and Materials and any other equipment for the running of Games, their continuous and proper activities, and in particular to ensure:</w:t>
      </w:r>
    </w:p>
    <w:p w:rsidR="009E2D13" w:rsidRPr="00E6796B" w:rsidRDefault="009E2D13" w:rsidP="005D5F28">
      <w:pPr>
        <w:pStyle w:val="ListParagraph"/>
        <w:numPr>
          <w:ilvl w:val="0"/>
          <w:numId w:val="30"/>
        </w:numPr>
        <w:spacing w:after="160" w:line="259" w:lineRule="auto"/>
        <w:contextualSpacing w:val="0"/>
        <w:jc w:val="both"/>
        <w:rPr>
          <w:rFonts w:ascii="Times New Roman" w:hAnsi="Times New Roman"/>
          <w:sz w:val="24"/>
          <w:szCs w:val="24"/>
        </w:rPr>
      </w:pPr>
      <w:r w:rsidRPr="00E6796B">
        <w:rPr>
          <w:rFonts w:ascii="Times New Roman" w:hAnsi="Times New Roman"/>
          <w:sz w:val="24"/>
        </w:rPr>
        <w:t>Minimisation of the risk of harm to the interests of Players due to a conflict of interest with those of the Licence Holder, its staff, persons affiliated with the Licence Holder, or other persons participating in organising the Games.</w:t>
      </w:r>
    </w:p>
    <w:p w:rsidR="009E2D13" w:rsidRPr="00E6796B" w:rsidRDefault="009E2D13" w:rsidP="005D5F28">
      <w:pPr>
        <w:pStyle w:val="ListParagraph"/>
        <w:numPr>
          <w:ilvl w:val="0"/>
          <w:numId w:val="30"/>
        </w:numPr>
        <w:spacing w:after="160" w:line="259" w:lineRule="auto"/>
        <w:contextualSpacing w:val="0"/>
        <w:jc w:val="both"/>
        <w:rPr>
          <w:rFonts w:ascii="Times New Roman" w:hAnsi="Times New Roman"/>
          <w:sz w:val="24"/>
          <w:szCs w:val="24"/>
        </w:rPr>
      </w:pPr>
      <w:r w:rsidRPr="00E6796B">
        <w:rPr>
          <w:rFonts w:ascii="Times New Roman" w:hAnsi="Times New Roman"/>
          <w:sz w:val="24"/>
        </w:rPr>
        <w:t>The conditions for transparency concerning the operation and integrity of the organisation and the running of Games.</w:t>
      </w:r>
    </w:p>
    <w:p w:rsidR="009E2D13" w:rsidRPr="00E6796B" w:rsidRDefault="009E2D13" w:rsidP="005D5F28">
      <w:pPr>
        <w:pStyle w:val="ListParagraph"/>
        <w:numPr>
          <w:ilvl w:val="0"/>
          <w:numId w:val="30"/>
        </w:numPr>
        <w:spacing w:after="160" w:line="259" w:lineRule="auto"/>
        <w:contextualSpacing w:val="0"/>
        <w:jc w:val="both"/>
        <w:rPr>
          <w:rFonts w:ascii="Times New Roman" w:hAnsi="Times New Roman"/>
          <w:sz w:val="24"/>
          <w:szCs w:val="24"/>
        </w:rPr>
      </w:pPr>
      <w:r w:rsidRPr="00E6796B">
        <w:rPr>
          <w:rFonts w:ascii="Times New Roman" w:hAnsi="Times New Roman"/>
          <w:sz w:val="24"/>
        </w:rPr>
        <w:t>Monitoring Player Activity and the running of Games to prevent any fraudulent methods and in general to prevent fraud, to suppress crime and money laundering, to protect persons aged under 21 and consumers, to guarantee the fairness of games and in general to ensure their proper, seamless, controlled and safe running.</w:t>
      </w:r>
    </w:p>
    <w:p w:rsidR="009E2D13" w:rsidRPr="00E6796B" w:rsidRDefault="009E2D13" w:rsidP="005D5F28">
      <w:pPr>
        <w:pStyle w:val="ListParagraph"/>
        <w:numPr>
          <w:ilvl w:val="0"/>
          <w:numId w:val="30"/>
        </w:numPr>
        <w:spacing w:after="160" w:line="259" w:lineRule="auto"/>
        <w:contextualSpacing w:val="0"/>
        <w:jc w:val="both"/>
        <w:rPr>
          <w:rFonts w:ascii="Times New Roman" w:hAnsi="Times New Roman"/>
          <w:sz w:val="24"/>
          <w:szCs w:val="24"/>
        </w:rPr>
      </w:pPr>
      <w:r w:rsidRPr="00E6796B">
        <w:rPr>
          <w:rFonts w:ascii="Times New Roman" w:hAnsi="Times New Roman"/>
          <w:sz w:val="24"/>
        </w:rPr>
        <w:t>That data processing is controlled and secure.</w:t>
      </w:r>
    </w:p>
    <w:p w:rsidR="009E2D13" w:rsidRPr="00E6796B" w:rsidRDefault="009E2D13" w:rsidP="005D5F28">
      <w:pPr>
        <w:pStyle w:val="ListParagraph"/>
        <w:numPr>
          <w:ilvl w:val="0"/>
          <w:numId w:val="30"/>
        </w:numPr>
        <w:spacing w:after="160" w:line="259" w:lineRule="auto"/>
        <w:contextualSpacing w:val="0"/>
        <w:jc w:val="both"/>
        <w:rPr>
          <w:rFonts w:ascii="Times New Roman" w:hAnsi="Times New Roman"/>
          <w:sz w:val="24"/>
          <w:szCs w:val="24"/>
        </w:rPr>
      </w:pPr>
      <w:r w:rsidRPr="00E6796B">
        <w:rPr>
          <w:rFonts w:ascii="Times New Roman" w:hAnsi="Times New Roman"/>
          <w:sz w:val="24"/>
        </w:rPr>
        <w:lastRenderedPageBreak/>
        <w:t>Uninterrupted, easy checks by the HGC of the Licence Holder’s activities and verification of any influence by persons performing Key Functions or the Licence Holder’s staff which could be detrimental to its prudent and sound management.</w:t>
      </w:r>
    </w:p>
    <w:p w:rsidR="009E2D13" w:rsidRPr="00E6796B" w:rsidRDefault="009E2D13" w:rsidP="005D5F28">
      <w:pPr>
        <w:pStyle w:val="ListParagraph"/>
        <w:numPr>
          <w:ilvl w:val="0"/>
          <w:numId w:val="30"/>
        </w:numPr>
        <w:spacing w:after="160" w:line="259" w:lineRule="auto"/>
        <w:contextualSpacing w:val="0"/>
        <w:jc w:val="both"/>
        <w:rPr>
          <w:rFonts w:ascii="Times New Roman" w:hAnsi="Times New Roman"/>
          <w:sz w:val="24"/>
          <w:szCs w:val="24"/>
        </w:rPr>
      </w:pPr>
      <w:r w:rsidRPr="00E6796B">
        <w:rPr>
          <w:rFonts w:ascii="Times New Roman" w:hAnsi="Times New Roman"/>
          <w:sz w:val="24"/>
        </w:rPr>
        <w:t>The prevention, avoidance and resolution of conflicts of interest between these persons and the Players.</w:t>
      </w:r>
    </w:p>
    <w:p w:rsidR="009E2D13" w:rsidRPr="00E6796B" w:rsidRDefault="009E2D13" w:rsidP="005D5F28">
      <w:pPr>
        <w:pStyle w:val="ListParagraph"/>
        <w:numPr>
          <w:ilvl w:val="0"/>
          <w:numId w:val="30"/>
        </w:numPr>
        <w:spacing w:after="160" w:line="259" w:lineRule="auto"/>
        <w:contextualSpacing w:val="0"/>
        <w:jc w:val="both"/>
        <w:rPr>
          <w:rFonts w:ascii="Times New Roman" w:hAnsi="Times New Roman"/>
          <w:sz w:val="24"/>
          <w:szCs w:val="24"/>
        </w:rPr>
      </w:pPr>
      <w:r w:rsidRPr="00E6796B">
        <w:rPr>
          <w:rFonts w:ascii="Times New Roman" w:hAnsi="Times New Roman"/>
          <w:sz w:val="24"/>
        </w:rPr>
        <w:t>The implementation of proper policies and procedures in order to adequately ensure the Licence Holder’s compliance, including its managers, employees and staff in general, with their duties that arise from the relevant provisions, as well as with rules on how transactions are to be entered into.</w:t>
      </w:r>
    </w:p>
    <w:p w:rsidR="009E2D13" w:rsidRPr="00E6796B" w:rsidRDefault="009E2D13" w:rsidP="00E306D5">
      <w:pPr>
        <w:pStyle w:val="ListParagraph"/>
        <w:keepNext/>
        <w:numPr>
          <w:ilvl w:val="1"/>
          <w:numId w:val="63"/>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Internal Rules of Procedure shall include the following:</w:t>
      </w:r>
    </w:p>
    <w:p w:rsidR="009E2D13" w:rsidRPr="00E6796B" w:rsidRDefault="009E2D13" w:rsidP="005D5F28">
      <w:pPr>
        <w:pStyle w:val="ListParagraph"/>
        <w:numPr>
          <w:ilvl w:val="0"/>
          <w:numId w:val="31"/>
        </w:numPr>
        <w:spacing w:after="160" w:line="259" w:lineRule="auto"/>
        <w:contextualSpacing w:val="0"/>
        <w:jc w:val="both"/>
        <w:rPr>
          <w:rFonts w:ascii="Times New Roman" w:hAnsi="Times New Roman"/>
          <w:sz w:val="24"/>
          <w:szCs w:val="24"/>
        </w:rPr>
      </w:pPr>
      <w:r w:rsidRPr="00E6796B">
        <w:rPr>
          <w:rFonts w:ascii="Times New Roman" w:hAnsi="Times New Roman"/>
          <w:sz w:val="24"/>
        </w:rPr>
        <w:t>The full organisational chart in all levels of the hierarchy as well as classification of duties into main and secondary ones. The organisational chart must clearly indicate the area of responsibilities for each sector, department and position.</w:t>
      </w:r>
    </w:p>
    <w:p w:rsidR="009E2D13" w:rsidRPr="00E6796B" w:rsidRDefault="009E2D13" w:rsidP="005D5F28">
      <w:pPr>
        <w:pStyle w:val="ListParagraph"/>
        <w:numPr>
          <w:ilvl w:val="0"/>
          <w:numId w:val="31"/>
        </w:numPr>
        <w:spacing w:after="160" w:line="259" w:lineRule="auto"/>
        <w:contextualSpacing w:val="0"/>
        <w:jc w:val="both"/>
        <w:rPr>
          <w:rFonts w:ascii="Times New Roman" w:hAnsi="Times New Roman"/>
          <w:sz w:val="24"/>
          <w:szCs w:val="24"/>
        </w:rPr>
      </w:pPr>
      <w:r w:rsidRPr="00E6796B">
        <w:rPr>
          <w:rFonts w:ascii="Times New Roman" w:hAnsi="Times New Roman"/>
          <w:sz w:val="24"/>
        </w:rPr>
        <w:t>A description of duties and procedures for all activities for each unit.</w:t>
      </w:r>
    </w:p>
    <w:p w:rsidR="009E2D13" w:rsidRPr="00E6796B" w:rsidRDefault="009E2D13" w:rsidP="005D5F28">
      <w:pPr>
        <w:pStyle w:val="ListParagraph"/>
        <w:numPr>
          <w:ilvl w:val="0"/>
          <w:numId w:val="31"/>
        </w:numPr>
        <w:spacing w:after="160" w:line="259" w:lineRule="auto"/>
        <w:contextualSpacing w:val="0"/>
        <w:jc w:val="both"/>
        <w:rPr>
          <w:rFonts w:ascii="Times New Roman" w:hAnsi="Times New Roman"/>
          <w:sz w:val="24"/>
          <w:szCs w:val="24"/>
        </w:rPr>
      </w:pPr>
      <w:r w:rsidRPr="00E6796B">
        <w:rPr>
          <w:rFonts w:ascii="Times New Roman" w:hAnsi="Times New Roman"/>
          <w:sz w:val="24"/>
        </w:rPr>
        <w:t>The authorisation procedure for the granting of specific authorisation to executives, as well as matters of representation of the Licence Holder in its dealings with the Authority.</w:t>
      </w:r>
    </w:p>
    <w:p w:rsidR="009E2D13" w:rsidRPr="00E6796B" w:rsidRDefault="009E2D13" w:rsidP="005D5F28">
      <w:pPr>
        <w:pStyle w:val="ListParagraph"/>
        <w:numPr>
          <w:ilvl w:val="0"/>
          <w:numId w:val="31"/>
        </w:numPr>
        <w:spacing w:after="160" w:line="259" w:lineRule="auto"/>
        <w:contextualSpacing w:val="0"/>
        <w:jc w:val="both"/>
        <w:rPr>
          <w:rFonts w:ascii="Times New Roman" w:hAnsi="Times New Roman"/>
          <w:sz w:val="24"/>
          <w:szCs w:val="24"/>
        </w:rPr>
      </w:pPr>
      <w:r w:rsidRPr="00E6796B">
        <w:rPr>
          <w:rFonts w:ascii="Times New Roman" w:hAnsi="Times New Roman"/>
          <w:sz w:val="24"/>
        </w:rPr>
        <w:t>Auditing and financial monitoring procedures for inputs and outputs.</w:t>
      </w:r>
    </w:p>
    <w:p w:rsidR="009E2D13" w:rsidRPr="00E6796B" w:rsidRDefault="009E2D13" w:rsidP="005D5F28">
      <w:pPr>
        <w:pStyle w:val="ListParagraph"/>
        <w:numPr>
          <w:ilvl w:val="0"/>
          <w:numId w:val="31"/>
        </w:numPr>
        <w:spacing w:after="160" w:line="259" w:lineRule="auto"/>
        <w:contextualSpacing w:val="0"/>
        <w:jc w:val="both"/>
        <w:rPr>
          <w:rFonts w:ascii="Times New Roman" w:hAnsi="Times New Roman"/>
          <w:sz w:val="24"/>
          <w:szCs w:val="24"/>
        </w:rPr>
      </w:pPr>
      <w:r w:rsidRPr="00E6796B">
        <w:rPr>
          <w:rFonts w:ascii="Times New Roman" w:hAnsi="Times New Roman"/>
          <w:sz w:val="24"/>
        </w:rPr>
        <w:t>Procedures related to tax clearance, fiscal and contractual obligations, the payment of taxes and royalties.</w:t>
      </w:r>
    </w:p>
    <w:p w:rsidR="009E2D13" w:rsidRPr="00E6796B" w:rsidRDefault="009E2D13" w:rsidP="005D5F28">
      <w:pPr>
        <w:pStyle w:val="ListParagraph"/>
        <w:numPr>
          <w:ilvl w:val="0"/>
          <w:numId w:val="31"/>
        </w:numPr>
        <w:spacing w:after="160" w:line="259" w:lineRule="auto"/>
        <w:contextualSpacing w:val="0"/>
        <w:jc w:val="both"/>
        <w:rPr>
          <w:rFonts w:ascii="Times New Roman" w:hAnsi="Times New Roman"/>
          <w:sz w:val="24"/>
          <w:szCs w:val="24"/>
        </w:rPr>
      </w:pPr>
      <w:r w:rsidRPr="00E6796B">
        <w:rPr>
          <w:rFonts w:ascii="Times New Roman" w:hAnsi="Times New Roman"/>
          <w:sz w:val="24"/>
        </w:rPr>
        <w:t>Equipment management procedures regarding its operation and effectiveness. More precisely, the Internal Rules of Procedure must include proper and effective administrative and accounting procedures, internal control mechanisms, effective risk assessment procedures and proper mechanisms to ensure the control and safety of electronic data processing systems and the operation of games.</w:t>
      </w:r>
    </w:p>
    <w:p w:rsidR="009E2D13" w:rsidRPr="00E6796B" w:rsidRDefault="009E2D13" w:rsidP="005D5F28">
      <w:pPr>
        <w:pStyle w:val="ListParagraph"/>
        <w:numPr>
          <w:ilvl w:val="0"/>
          <w:numId w:val="31"/>
        </w:numPr>
        <w:spacing w:after="160" w:line="259" w:lineRule="auto"/>
        <w:contextualSpacing w:val="0"/>
        <w:jc w:val="both"/>
        <w:rPr>
          <w:rFonts w:ascii="Times New Roman" w:hAnsi="Times New Roman"/>
          <w:sz w:val="24"/>
          <w:szCs w:val="24"/>
        </w:rPr>
      </w:pPr>
      <w:r w:rsidRPr="00E6796B">
        <w:rPr>
          <w:rFonts w:ascii="Times New Roman" w:hAnsi="Times New Roman"/>
          <w:sz w:val="24"/>
        </w:rPr>
        <w:t>Procedures for setting strategic targets as well as detailed programming of actions for each Sector and activity.</w:t>
      </w:r>
    </w:p>
    <w:p w:rsidR="009E2D13" w:rsidRPr="00E6796B" w:rsidRDefault="009E2D13" w:rsidP="005D5F28">
      <w:pPr>
        <w:pStyle w:val="ListParagraph"/>
        <w:numPr>
          <w:ilvl w:val="1"/>
          <w:numId w:val="63"/>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operate an internal audit department responsible for evaluating the effectiveness and efficiency of individual systems, procedures and functions, such as a) operational control, b) compliance control and c) financial control in particular.</w:t>
      </w:r>
    </w:p>
    <w:p w:rsidR="009E2D13" w:rsidRPr="00E6796B" w:rsidRDefault="009E2D13" w:rsidP="005D5F28">
      <w:pPr>
        <w:pStyle w:val="ListParagraph"/>
        <w:numPr>
          <w:ilvl w:val="1"/>
          <w:numId w:val="63"/>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Internal Rules of Procedure and any amendment to them shall be submitted by the Licence Holder to the HGC for approval. HGC instructions may be issued regulating specific matters to give effect to the provisions of this Article.</w:t>
      </w:r>
    </w:p>
    <w:p w:rsidR="009E2D13" w:rsidRPr="00E6796B" w:rsidRDefault="009E2D13" w:rsidP="009E2D13">
      <w:pPr>
        <w:pStyle w:val="Heading1"/>
        <w:keepLines/>
        <w:spacing w:before="480" w:after="0"/>
        <w:jc w:val="center"/>
        <w:rPr>
          <w:rFonts w:ascii="Times New Roman" w:hAnsi="Times New Roman"/>
        </w:rPr>
      </w:pPr>
      <w:bookmarkStart w:id="37" w:name="_Toc534536553"/>
      <w:r w:rsidRPr="00E6796B">
        <w:rPr>
          <w:rFonts w:ascii="Times New Roman" w:hAnsi="Times New Roman"/>
        </w:rPr>
        <w:t>Article 29 STAFF TRAINING</w:t>
      </w:r>
      <w:bookmarkEnd w:id="37"/>
    </w:p>
    <w:p w:rsidR="009E2D13" w:rsidRPr="00E6796B" w:rsidRDefault="009E2D13" w:rsidP="005D5F28">
      <w:pPr>
        <w:pStyle w:val="ListParagraph"/>
        <w:numPr>
          <w:ilvl w:val="0"/>
          <w:numId w:val="64"/>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inform staff involved in running games about the relevant provisions and the Regulations, and must ensure that staff take part in special training programmes on those topics.</w:t>
      </w:r>
    </w:p>
    <w:p w:rsidR="009E2D13" w:rsidRPr="00E6796B" w:rsidRDefault="009E2D13" w:rsidP="005D5F28">
      <w:pPr>
        <w:pStyle w:val="ListParagraph"/>
        <w:numPr>
          <w:ilvl w:val="0"/>
          <w:numId w:val="64"/>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appoint a training officer who is responsible for keeping a full and up-to-date record of training courses (such as the number and details of trainees, the time, place and length of training, the training bodies, training structures, course evaluation data, etc.).</w:t>
      </w:r>
    </w:p>
    <w:p w:rsidR="009E2D13" w:rsidRPr="00E6796B" w:rsidRDefault="009E2D13" w:rsidP="009E2D13">
      <w:pPr>
        <w:pStyle w:val="Heading1"/>
        <w:keepLines/>
        <w:spacing w:before="480" w:after="0"/>
        <w:jc w:val="center"/>
        <w:rPr>
          <w:rFonts w:ascii="Times New Roman" w:hAnsi="Times New Roman"/>
          <w:b w:val="0"/>
          <w:bCs w:val="0"/>
        </w:rPr>
      </w:pPr>
      <w:bookmarkStart w:id="38" w:name="_Toc530585953"/>
      <w:bookmarkStart w:id="39" w:name="_Toc534536554"/>
      <w:r w:rsidRPr="00E6796B">
        <w:rPr>
          <w:rFonts w:ascii="Times New Roman" w:hAnsi="Times New Roman"/>
        </w:rPr>
        <w:lastRenderedPageBreak/>
        <w:t>Article 30 PROTECTING PLAYER IDENTITY</w:t>
      </w:r>
      <w:bookmarkEnd w:id="38"/>
      <w:bookmarkEnd w:id="39"/>
    </w:p>
    <w:p w:rsidR="009E2D13" w:rsidRPr="00E6796B" w:rsidRDefault="009E2D13" w:rsidP="009E2D13">
      <w:pPr>
        <w:jc w:val="both"/>
      </w:pPr>
      <w:r w:rsidRPr="00E6796B">
        <w:t>The Licence Holder shall ensure that Players and those persons who have an employment relationship, contract for work or retainer arrangement with them, do not publish the identity of persons whom they know participate in Games or have won or lost any money due to their participation in them, without prior written consent of those specific persons. Such consent is not required when such information is provided to the HGC or elsewhere as specified in the relevant provisions.</w:t>
      </w:r>
    </w:p>
    <w:p w:rsidR="009E2D13" w:rsidRPr="00E6796B" w:rsidRDefault="009E2D13" w:rsidP="009E2D13">
      <w:pPr>
        <w:pStyle w:val="Heading1"/>
        <w:keepLines/>
        <w:spacing w:before="480" w:after="0"/>
        <w:ind w:left="142"/>
        <w:jc w:val="center"/>
        <w:rPr>
          <w:rFonts w:ascii="Times New Roman" w:hAnsi="Times New Roman"/>
        </w:rPr>
      </w:pPr>
      <w:bookmarkStart w:id="40" w:name="_Toc534536555"/>
      <w:r w:rsidRPr="00E6796B">
        <w:rPr>
          <w:rFonts w:ascii="Times New Roman" w:hAnsi="Times New Roman"/>
        </w:rPr>
        <w:t>Article 31 PERSONAL DATA</w:t>
      </w:r>
      <w:bookmarkEnd w:id="40"/>
    </w:p>
    <w:p w:rsidR="009E2D13" w:rsidRPr="00E6796B" w:rsidRDefault="009E2D13" w:rsidP="009E2D13">
      <w:pPr>
        <w:jc w:val="both"/>
      </w:pPr>
      <w:r w:rsidRPr="00E6796B">
        <w:t>Licence Holders shall be subject to the provisions of the General Data Protection Regulation, Law 4624/2019 (Government Gazette 137/A) and Law 2472/1997 (Government Gazette 50/A) and are obliged to take suitable preventive measures so that it is not possible to identify Players using technical or other means which can reasonably be used by third parties. Where the confidentiality of data and/or the duty of confidentiality are breached, the administrative penalties referred to in Article 51 of the Law shall be applied.</w:t>
      </w:r>
    </w:p>
    <w:p w:rsidR="009E2D13" w:rsidRPr="00E6796B" w:rsidRDefault="009E2D13" w:rsidP="009E2D13">
      <w:pPr>
        <w:pStyle w:val="Heading1"/>
        <w:keepLines/>
        <w:spacing w:before="480" w:after="0"/>
        <w:jc w:val="center"/>
        <w:rPr>
          <w:rFonts w:ascii="Times New Roman" w:hAnsi="Times New Roman"/>
        </w:rPr>
      </w:pPr>
      <w:bookmarkStart w:id="41" w:name="_Toc534536557"/>
      <w:r w:rsidRPr="00E6796B">
        <w:rPr>
          <w:rFonts w:ascii="Times New Roman" w:hAnsi="Times New Roman"/>
        </w:rPr>
        <w:t>Article 32 CENTRAL INFORMATION SYSTEM</w:t>
      </w:r>
      <w:bookmarkEnd w:id="41"/>
    </w:p>
    <w:p w:rsidR="009E2D13" w:rsidRPr="00E6796B" w:rsidRDefault="009E2D13" w:rsidP="005D5F28">
      <w:pPr>
        <w:pStyle w:val="ListParagraph"/>
        <w:numPr>
          <w:ilvl w:val="0"/>
          <w:numId w:val="6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have a Central Information System (CIS) which shall be used to run Games centrally. The CIS shall ensure the seamless, trustworthy and reliable running of the Games.</w:t>
      </w:r>
    </w:p>
    <w:p w:rsidR="009E2D13" w:rsidRPr="00E6796B" w:rsidRDefault="009E2D13" w:rsidP="005D5F28">
      <w:pPr>
        <w:pStyle w:val="ListParagraph"/>
        <w:numPr>
          <w:ilvl w:val="0"/>
          <w:numId w:val="6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Games shall be run exclusively using IT systems and modules attached to the CSIS.</w:t>
      </w:r>
    </w:p>
    <w:p w:rsidR="009E2D13" w:rsidRPr="00E6796B" w:rsidRDefault="009E2D13" w:rsidP="005D5F28">
      <w:pPr>
        <w:pStyle w:val="ListParagraph"/>
        <w:numPr>
          <w:ilvl w:val="0"/>
          <w:numId w:val="6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connection to the CSIS shall be done via the Intermediate Control System referred to in Article 33. The monitoring and control time shall be laid down in the Technical Specifications.</w:t>
      </w:r>
    </w:p>
    <w:p w:rsidR="009E2D13" w:rsidRPr="00E6796B" w:rsidRDefault="009E2D13" w:rsidP="005D5F28">
      <w:pPr>
        <w:pStyle w:val="ListParagraph"/>
        <w:numPr>
          <w:ilvl w:val="0"/>
          <w:numId w:val="6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CIS’s connection to the Intermediate Control System shall be done in accordance with the Technical Specifications.</w:t>
      </w:r>
    </w:p>
    <w:p w:rsidR="009E2D13" w:rsidRPr="00E6796B" w:rsidRDefault="009E2D13" w:rsidP="005D5F28">
      <w:pPr>
        <w:pStyle w:val="ListParagraph"/>
        <w:numPr>
          <w:ilvl w:val="0"/>
          <w:numId w:val="6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CIS shall consist of individual Gaming (sub)systems such as the Players system, Gaming system, Payment system, Content Management system, Backup and Recovery system, Networks and Communication system, Responsible Gambling, and any other (sub)system used to run the Games.</w:t>
      </w:r>
    </w:p>
    <w:p w:rsidR="009E2D13" w:rsidRPr="00E6796B" w:rsidRDefault="009E2D13" w:rsidP="005D5F28">
      <w:pPr>
        <w:pStyle w:val="ListParagraph"/>
        <w:numPr>
          <w:ilvl w:val="0"/>
          <w:numId w:val="6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CIS shall perform the functions specified in detail in the Technical Specifications.</w:t>
      </w:r>
    </w:p>
    <w:p w:rsidR="009E2D13" w:rsidRPr="00E6796B" w:rsidRDefault="009E2D13" w:rsidP="00E306D5">
      <w:pPr>
        <w:pStyle w:val="ListParagraph"/>
        <w:keepNext/>
        <w:numPr>
          <w:ilvl w:val="0"/>
          <w:numId w:val="6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CIS shall have logical and physical security to fully ensure:</w:t>
      </w:r>
    </w:p>
    <w:p w:rsidR="009E2D13" w:rsidRPr="00E6796B" w:rsidRDefault="009E2D13" w:rsidP="005D5F28">
      <w:pPr>
        <w:pStyle w:val="ListParagraph"/>
        <w:numPr>
          <w:ilvl w:val="0"/>
          <w:numId w:val="32"/>
        </w:numPr>
        <w:spacing w:after="160" w:line="259" w:lineRule="auto"/>
        <w:ind w:left="1134"/>
        <w:contextualSpacing w:val="0"/>
        <w:jc w:val="both"/>
        <w:rPr>
          <w:rFonts w:ascii="Times New Roman" w:hAnsi="Times New Roman"/>
          <w:sz w:val="24"/>
          <w:szCs w:val="24"/>
        </w:rPr>
      </w:pPr>
      <w:r w:rsidRPr="00E6796B">
        <w:rPr>
          <w:rFonts w:ascii="Times New Roman" w:hAnsi="Times New Roman"/>
          <w:sz w:val="24"/>
        </w:rPr>
        <w:t>Access control to its software programs, stored data, files and data and all functionalities.</w:t>
      </w:r>
    </w:p>
    <w:p w:rsidR="009E2D13" w:rsidRPr="00E6796B" w:rsidRDefault="009E2D13" w:rsidP="005D5F28">
      <w:pPr>
        <w:pStyle w:val="ListParagraph"/>
        <w:numPr>
          <w:ilvl w:val="0"/>
          <w:numId w:val="32"/>
        </w:numPr>
        <w:spacing w:after="160" w:line="259" w:lineRule="auto"/>
        <w:ind w:left="1134"/>
        <w:contextualSpacing w:val="0"/>
        <w:jc w:val="both"/>
        <w:rPr>
          <w:rFonts w:ascii="Times New Roman" w:hAnsi="Times New Roman"/>
          <w:sz w:val="24"/>
          <w:szCs w:val="24"/>
        </w:rPr>
      </w:pPr>
      <w:r w:rsidRPr="00E6796B">
        <w:rPr>
          <w:rFonts w:ascii="Times New Roman" w:hAnsi="Times New Roman"/>
          <w:sz w:val="24"/>
        </w:rPr>
        <w:t>High availability operation.</w:t>
      </w:r>
    </w:p>
    <w:p w:rsidR="009E2D13" w:rsidRPr="00E6796B" w:rsidRDefault="009E2D13" w:rsidP="005D5F28">
      <w:pPr>
        <w:pStyle w:val="ListParagraph"/>
        <w:numPr>
          <w:ilvl w:val="0"/>
          <w:numId w:val="32"/>
        </w:numPr>
        <w:spacing w:after="160" w:line="259" w:lineRule="auto"/>
        <w:ind w:left="1134"/>
        <w:contextualSpacing w:val="0"/>
        <w:jc w:val="both"/>
        <w:rPr>
          <w:rFonts w:ascii="Times New Roman" w:hAnsi="Times New Roman"/>
          <w:sz w:val="24"/>
          <w:szCs w:val="24"/>
        </w:rPr>
      </w:pPr>
      <w:r w:rsidRPr="00E6796B">
        <w:rPr>
          <w:rFonts w:ascii="Times New Roman" w:hAnsi="Times New Roman"/>
          <w:sz w:val="24"/>
        </w:rPr>
        <w:t>The integrity, reliability, accuracy and fidelity of the stored information and data.</w:t>
      </w:r>
    </w:p>
    <w:p w:rsidR="009E2D13" w:rsidRPr="00E6796B" w:rsidRDefault="009E2D13" w:rsidP="00E306D5">
      <w:pPr>
        <w:pStyle w:val="ListParagraph"/>
        <w:keepNext/>
        <w:numPr>
          <w:ilvl w:val="0"/>
          <w:numId w:val="6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CIS must manage data, information and records in accordance with the Technical Specifications, including in particular:</w:t>
      </w:r>
    </w:p>
    <w:p w:rsidR="009E2D13" w:rsidRPr="00E6796B" w:rsidRDefault="009E2D13" w:rsidP="005D5F28">
      <w:pPr>
        <w:pStyle w:val="ListParagraph"/>
        <w:numPr>
          <w:ilvl w:val="0"/>
          <w:numId w:val="33"/>
        </w:numPr>
        <w:spacing w:after="160" w:line="259" w:lineRule="auto"/>
        <w:contextualSpacing w:val="0"/>
        <w:jc w:val="both"/>
        <w:rPr>
          <w:rFonts w:ascii="Times New Roman" w:hAnsi="Times New Roman"/>
          <w:sz w:val="24"/>
          <w:szCs w:val="24"/>
        </w:rPr>
      </w:pPr>
      <w:r w:rsidRPr="00E6796B">
        <w:rPr>
          <w:rFonts w:ascii="Times New Roman" w:hAnsi="Times New Roman"/>
          <w:sz w:val="24"/>
        </w:rPr>
        <w:t>Play Sessions, detailed and aggregated, and any winnings resulting from them.</w:t>
      </w:r>
    </w:p>
    <w:p w:rsidR="009E2D13" w:rsidRPr="00E6796B" w:rsidRDefault="009E2D13" w:rsidP="005D5F28">
      <w:pPr>
        <w:pStyle w:val="ListParagraph"/>
        <w:numPr>
          <w:ilvl w:val="0"/>
          <w:numId w:val="33"/>
        </w:numPr>
        <w:spacing w:after="160" w:line="259" w:lineRule="auto"/>
        <w:contextualSpacing w:val="0"/>
        <w:jc w:val="both"/>
        <w:rPr>
          <w:rFonts w:ascii="Times New Roman" w:hAnsi="Times New Roman"/>
          <w:sz w:val="24"/>
          <w:szCs w:val="24"/>
        </w:rPr>
      </w:pPr>
      <w:r w:rsidRPr="00E6796B">
        <w:rPr>
          <w:rFonts w:ascii="Times New Roman" w:hAnsi="Times New Roman"/>
          <w:sz w:val="24"/>
        </w:rPr>
        <w:t>Deposits, withdrawals, the Greek State related rights in the holder’s profits, the winnings paid out on a daily, weekly, monthly and yearly basis, and the taxes on Player winnings, aggregated and in detail, per event and Play Session.</w:t>
      </w:r>
    </w:p>
    <w:p w:rsidR="009E2D13" w:rsidRPr="00E6796B" w:rsidRDefault="009E2D13" w:rsidP="005D5F28">
      <w:pPr>
        <w:pStyle w:val="ListParagraph"/>
        <w:numPr>
          <w:ilvl w:val="0"/>
          <w:numId w:val="33"/>
        </w:numPr>
        <w:spacing w:after="160" w:line="259" w:lineRule="auto"/>
        <w:contextualSpacing w:val="0"/>
        <w:jc w:val="both"/>
        <w:rPr>
          <w:rFonts w:ascii="Times New Roman" w:hAnsi="Times New Roman"/>
          <w:sz w:val="24"/>
          <w:szCs w:val="24"/>
        </w:rPr>
      </w:pPr>
      <w:r w:rsidRPr="00E6796B">
        <w:rPr>
          <w:rFonts w:ascii="Times New Roman" w:hAnsi="Times New Roman"/>
          <w:sz w:val="24"/>
        </w:rPr>
        <w:t>Connections and disconnections for each piece of equipment.</w:t>
      </w:r>
    </w:p>
    <w:p w:rsidR="009E2D13" w:rsidRPr="00E6796B" w:rsidRDefault="009E2D13" w:rsidP="005D5F28">
      <w:pPr>
        <w:pStyle w:val="ListParagraph"/>
        <w:numPr>
          <w:ilvl w:val="0"/>
          <w:numId w:val="33"/>
        </w:numPr>
        <w:spacing w:after="160" w:line="259" w:lineRule="auto"/>
        <w:contextualSpacing w:val="0"/>
        <w:jc w:val="both"/>
        <w:rPr>
          <w:rFonts w:ascii="Times New Roman" w:hAnsi="Times New Roman"/>
          <w:sz w:val="24"/>
          <w:szCs w:val="24"/>
        </w:rPr>
      </w:pPr>
      <w:r w:rsidRPr="00E6796B">
        <w:rPr>
          <w:rFonts w:ascii="Times New Roman" w:hAnsi="Times New Roman"/>
          <w:sz w:val="24"/>
        </w:rPr>
        <w:lastRenderedPageBreak/>
        <w:t>Access attempts (whether approved or unapproved) and also the particulars of all persons who had access to each one of the equipment components.</w:t>
      </w:r>
    </w:p>
    <w:p w:rsidR="009E2D13" w:rsidRPr="00E6796B" w:rsidRDefault="009E2D13" w:rsidP="005D5F28">
      <w:pPr>
        <w:pStyle w:val="ListParagraph"/>
        <w:numPr>
          <w:ilvl w:val="0"/>
          <w:numId w:val="33"/>
        </w:numPr>
        <w:spacing w:after="160" w:line="259" w:lineRule="auto"/>
        <w:contextualSpacing w:val="0"/>
        <w:jc w:val="both"/>
        <w:rPr>
          <w:rFonts w:ascii="Times New Roman" w:hAnsi="Times New Roman"/>
          <w:sz w:val="24"/>
          <w:szCs w:val="24"/>
        </w:rPr>
      </w:pPr>
      <w:r w:rsidRPr="00E6796B">
        <w:rPr>
          <w:rFonts w:ascii="Times New Roman" w:hAnsi="Times New Roman"/>
          <w:sz w:val="24"/>
        </w:rPr>
        <w:t>Faults and prevent</w:t>
      </w:r>
      <w:r w:rsidR="002B59FC" w:rsidRPr="00E6796B">
        <w:rPr>
          <w:rFonts w:ascii="Times New Roman" w:hAnsi="Times New Roman"/>
          <w:sz w:val="24"/>
        </w:rPr>
        <w:t>ive</w:t>
      </w:r>
      <w:r w:rsidRPr="00E6796B">
        <w:rPr>
          <w:rFonts w:ascii="Times New Roman" w:hAnsi="Times New Roman"/>
          <w:sz w:val="24"/>
        </w:rPr>
        <w:t xml:space="preserve"> and corrective maintenance work on each of the equipment components.</w:t>
      </w:r>
    </w:p>
    <w:p w:rsidR="009E2D13" w:rsidRPr="00E6796B" w:rsidRDefault="009E2D13" w:rsidP="005D5F28">
      <w:pPr>
        <w:pStyle w:val="ListParagraph"/>
        <w:numPr>
          <w:ilvl w:val="0"/>
          <w:numId w:val="33"/>
        </w:numPr>
        <w:spacing w:after="160" w:line="259" w:lineRule="auto"/>
        <w:contextualSpacing w:val="0"/>
        <w:jc w:val="both"/>
        <w:rPr>
          <w:rFonts w:ascii="Times New Roman" w:hAnsi="Times New Roman"/>
          <w:sz w:val="24"/>
          <w:szCs w:val="24"/>
        </w:rPr>
      </w:pPr>
      <w:r w:rsidRPr="00E6796B">
        <w:rPr>
          <w:rFonts w:ascii="Times New Roman" w:hAnsi="Times New Roman"/>
          <w:sz w:val="24"/>
        </w:rPr>
        <w:t>Work done to software on each equipment component.</w:t>
      </w:r>
    </w:p>
    <w:p w:rsidR="009E2D13" w:rsidRPr="00E6796B" w:rsidRDefault="009E2D13" w:rsidP="005D5F28">
      <w:pPr>
        <w:pStyle w:val="ListParagraph"/>
        <w:numPr>
          <w:ilvl w:val="0"/>
          <w:numId w:val="6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All of the above information shall be stored on the CIS for a period of at least 10 years in an editable format.</w:t>
      </w:r>
    </w:p>
    <w:p w:rsidR="009E2D13" w:rsidRPr="00E6796B" w:rsidRDefault="009E2D13" w:rsidP="005D5F28">
      <w:pPr>
        <w:pStyle w:val="ListParagraph"/>
        <w:numPr>
          <w:ilvl w:val="0"/>
          <w:numId w:val="6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 xml:space="preserve">The CIS must be hosted at a data centre within the EU or EEA which has robust operational characteristics in relation to the availability of services, security and resilience against destructive acts, and business continuity. </w:t>
      </w:r>
      <w:bookmarkStart w:id="42" w:name="_Hlk531604224"/>
      <w:r w:rsidRPr="00E6796B">
        <w:rPr>
          <w:rFonts w:ascii="Times New Roman" w:hAnsi="Times New Roman"/>
          <w:sz w:val="24"/>
        </w:rPr>
        <w:t>The data centre’s operational characteristics are set out in the Technical Specifications.</w:t>
      </w:r>
      <w:bookmarkEnd w:id="42"/>
    </w:p>
    <w:p w:rsidR="009E2D13" w:rsidRPr="00E6796B" w:rsidRDefault="009E2D13" w:rsidP="005D5F28">
      <w:pPr>
        <w:pStyle w:val="ListParagraph"/>
        <w:numPr>
          <w:ilvl w:val="0"/>
          <w:numId w:val="6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CIS must have certification in accordance with the provisions of the Regulations and the Technical Specifications.</w:t>
      </w:r>
    </w:p>
    <w:p w:rsidR="009E2D13" w:rsidRPr="00E6796B" w:rsidRDefault="009E2D13" w:rsidP="005D5F28">
      <w:pPr>
        <w:pStyle w:val="ListParagraph"/>
        <w:numPr>
          <w:ilvl w:val="0"/>
          <w:numId w:val="6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physical location of the CIS backup and data recovery system shall be on infrastructure located in the EU or EEA and at a distance of at least 20 km from the physical location of the CIS facility.</w:t>
      </w:r>
    </w:p>
    <w:p w:rsidR="009E2D13" w:rsidRPr="00E6796B" w:rsidRDefault="009E2D13" w:rsidP="005D5F28">
      <w:pPr>
        <w:pStyle w:val="ListParagraph"/>
        <w:numPr>
          <w:ilvl w:val="0"/>
          <w:numId w:val="6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CIS shall have a valid certificate of conformity with the Technical Specifications and Regulations which has been issued by the Certification Body. In case the conformity certificate has been issued according to the technical specifications of other countries or the certification body that issues the conformity certificate is accredited in the field of technical specifications of other countries, the matter shall be dealt with in accordance with the provisions of paragraph 2.5.</w:t>
      </w:r>
    </w:p>
    <w:p w:rsidR="009E2D13" w:rsidRPr="00E6796B" w:rsidRDefault="009E2D13" w:rsidP="005D5F28">
      <w:pPr>
        <w:pStyle w:val="ListParagraph"/>
        <w:numPr>
          <w:ilvl w:val="0"/>
          <w:numId w:val="6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Scheduled or unscheduled upgrades to hardware and software on the CIS shall be notified to the HGC and accompanied by a time frame and detailed report on the parts of the CIS being upgraded and the expected benefits or functions resulting from the upgrade in accordance with the Technical Specifications.</w:t>
      </w:r>
    </w:p>
    <w:p w:rsidR="009E2D13" w:rsidRPr="00E6796B" w:rsidRDefault="009E2D13" w:rsidP="005D5F28">
      <w:pPr>
        <w:pStyle w:val="ListParagraph"/>
        <w:numPr>
          <w:ilvl w:val="0"/>
          <w:numId w:val="6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be exclusively responsible and obliged to provide the HGC with remote and/or on-site access to the CIS and its individual (sub)systems and the data and information held thereon, in the manner and at the time specified by the Authority.</w:t>
      </w:r>
    </w:p>
    <w:p w:rsidR="009E2D13" w:rsidRPr="00E6796B" w:rsidRDefault="009E2D13" w:rsidP="005D5F28">
      <w:pPr>
        <w:pStyle w:val="ListParagraph"/>
        <w:numPr>
          <w:ilvl w:val="0"/>
          <w:numId w:val="6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Technical Specifications relating to the installation, management and operation of the CIS are set out in detail in the Technical Specifications document.</w:t>
      </w:r>
    </w:p>
    <w:p w:rsidR="009E2D13" w:rsidRPr="00E6796B" w:rsidRDefault="009E2D13" w:rsidP="005D5F28">
      <w:pPr>
        <w:pStyle w:val="ListParagraph"/>
        <w:numPr>
          <w:ilvl w:val="0"/>
          <w:numId w:val="65"/>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bear all costs of installing and ensuring the proper operation of the CIS, and all costs arising or which may arise from the connection between the CIS and the Intermediate Control System.</w:t>
      </w:r>
    </w:p>
    <w:p w:rsidR="009E2D13" w:rsidRPr="00E6796B" w:rsidRDefault="009E2D13" w:rsidP="009E2D13">
      <w:pPr>
        <w:pStyle w:val="Heading1"/>
        <w:keepLines/>
        <w:spacing w:before="480" w:after="0"/>
        <w:jc w:val="center"/>
        <w:rPr>
          <w:rFonts w:ascii="Times New Roman" w:hAnsi="Times New Roman"/>
        </w:rPr>
      </w:pPr>
      <w:bookmarkStart w:id="43" w:name="_Toc534536558"/>
      <w:r w:rsidRPr="00E6796B">
        <w:rPr>
          <w:rFonts w:ascii="Times New Roman" w:hAnsi="Times New Roman"/>
        </w:rPr>
        <w:t>Article 33 INTERMEDIATE CONTROL SYSTEM</w:t>
      </w:r>
      <w:bookmarkEnd w:id="43"/>
    </w:p>
    <w:p w:rsidR="009E2D13" w:rsidRPr="00E6796B" w:rsidRDefault="009E2D13" w:rsidP="005D5F28">
      <w:pPr>
        <w:pStyle w:val="ListParagraph"/>
        <w:numPr>
          <w:ilvl w:val="0"/>
          <w:numId w:val="6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To run Games the Licence Holder must put in place an Intermediate Control System (ICS).</w:t>
      </w:r>
    </w:p>
    <w:p w:rsidR="009E2D13" w:rsidRPr="00E6796B" w:rsidRDefault="009E2D13" w:rsidP="00E306D5">
      <w:pPr>
        <w:pStyle w:val="ListParagraph"/>
        <w:keepNext/>
        <w:numPr>
          <w:ilvl w:val="0"/>
          <w:numId w:val="6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Intermediate Control System shall consist of the following (sub)systems:</w:t>
      </w:r>
    </w:p>
    <w:p w:rsidR="009E2D13" w:rsidRPr="00E6796B" w:rsidRDefault="009E2D13" w:rsidP="005D5F28">
      <w:pPr>
        <w:pStyle w:val="ListParagraph"/>
        <w:numPr>
          <w:ilvl w:val="0"/>
          <w:numId w:val="34"/>
        </w:numPr>
        <w:spacing w:after="160" w:line="259" w:lineRule="auto"/>
        <w:contextualSpacing w:val="0"/>
        <w:jc w:val="both"/>
        <w:rPr>
          <w:rFonts w:ascii="Times New Roman" w:hAnsi="Times New Roman"/>
          <w:sz w:val="24"/>
          <w:szCs w:val="24"/>
        </w:rPr>
      </w:pPr>
      <w:r w:rsidRPr="00E6796B">
        <w:rPr>
          <w:rFonts w:ascii="Times New Roman" w:hAnsi="Times New Roman"/>
          <w:sz w:val="24"/>
        </w:rPr>
        <w:t>The data capture system which performs CIS data export, capture and transformation functions.</w:t>
      </w:r>
    </w:p>
    <w:p w:rsidR="009E2D13" w:rsidRPr="00E6796B" w:rsidRDefault="009E2D13" w:rsidP="005D5F28">
      <w:pPr>
        <w:pStyle w:val="ListParagraph"/>
        <w:numPr>
          <w:ilvl w:val="0"/>
          <w:numId w:val="34"/>
        </w:numPr>
        <w:spacing w:after="160" w:line="259" w:lineRule="auto"/>
        <w:contextualSpacing w:val="0"/>
        <w:jc w:val="both"/>
        <w:rPr>
          <w:rFonts w:ascii="Times New Roman" w:hAnsi="Times New Roman"/>
          <w:sz w:val="24"/>
          <w:szCs w:val="24"/>
        </w:rPr>
      </w:pPr>
      <w:r w:rsidRPr="00E6796B">
        <w:rPr>
          <w:rFonts w:ascii="Times New Roman" w:hAnsi="Times New Roman"/>
          <w:sz w:val="24"/>
        </w:rPr>
        <w:t>The Data Sealing system which performs data batching, timestamping, encryption and transfer functions.</w:t>
      </w:r>
    </w:p>
    <w:p w:rsidR="009E2D13" w:rsidRPr="00E6796B" w:rsidRDefault="009E2D13" w:rsidP="005D5F28">
      <w:pPr>
        <w:pStyle w:val="ListParagraph"/>
        <w:numPr>
          <w:ilvl w:val="0"/>
          <w:numId w:val="34"/>
        </w:numPr>
        <w:spacing w:after="160" w:line="259" w:lineRule="auto"/>
        <w:contextualSpacing w:val="0"/>
        <w:jc w:val="both"/>
        <w:rPr>
          <w:rFonts w:ascii="Times New Roman" w:hAnsi="Times New Roman"/>
          <w:sz w:val="24"/>
          <w:szCs w:val="24"/>
        </w:rPr>
      </w:pPr>
      <w:r w:rsidRPr="00E6796B">
        <w:rPr>
          <w:rFonts w:ascii="Times New Roman" w:hAnsi="Times New Roman"/>
          <w:sz w:val="24"/>
        </w:rPr>
        <w:t>The Safe which performs final storage of data and grants HGC access to structured data models in the manner and at the time specified by it.</w:t>
      </w:r>
    </w:p>
    <w:p w:rsidR="009E2D13" w:rsidRPr="00E6796B" w:rsidRDefault="009E2D13" w:rsidP="005D5F28">
      <w:pPr>
        <w:pStyle w:val="ListParagraph"/>
        <w:numPr>
          <w:ilvl w:val="0"/>
          <w:numId w:val="6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lastRenderedPageBreak/>
        <w:t>The Intermediate Control System ensures the integrity, authenticity and continuous availability of the data captured.</w:t>
      </w:r>
    </w:p>
    <w:p w:rsidR="009E2D13" w:rsidRPr="00E6796B" w:rsidRDefault="009E2D13" w:rsidP="005D5F28">
      <w:pPr>
        <w:pStyle w:val="ListParagraph"/>
        <w:numPr>
          <w:ilvl w:val="0"/>
          <w:numId w:val="6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Data captured and stored on the Safe must follow the data models and the specified reporting standards indicated by the Authority.</w:t>
      </w:r>
    </w:p>
    <w:p w:rsidR="009E2D13" w:rsidRPr="00E6796B" w:rsidRDefault="009E2D13" w:rsidP="005D5F28">
      <w:pPr>
        <w:pStyle w:val="ListParagraph"/>
        <w:numPr>
          <w:ilvl w:val="0"/>
          <w:numId w:val="6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direct to the CIS all Player online traffic related to the Games and between the Player, Licence Holder and Payment Service Provider.</w:t>
      </w:r>
    </w:p>
    <w:p w:rsidR="009E2D13" w:rsidRPr="00E6796B" w:rsidRDefault="009E2D13" w:rsidP="005D5F28">
      <w:pPr>
        <w:pStyle w:val="ListParagraph"/>
        <w:numPr>
          <w:ilvl w:val="0"/>
          <w:numId w:val="6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Data Capture System and Data Sealing System must be hosted at a data centre within the EU or EEA which has robust operational characteristics in relation to the availability of services, security and resilience against destructive acts, and business continuity. The data centre’s operational characteristics are set out in the Technical Specifications.</w:t>
      </w:r>
    </w:p>
    <w:p w:rsidR="009E2D13" w:rsidRPr="00E6796B" w:rsidRDefault="009E2D13" w:rsidP="005D5F28">
      <w:pPr>
        <w:pStyle w:val="ListParagraph"/>
        <w:numPr>
          <w:ilvl w:val="0"/>
          <w:numId w:val="6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Safe must be hosted at a data centre within the territory of Greece, which has robust operational characteristics in relation to the availability of services, security and resilience against destructive acts, and business continuity. The data centre’s operational characteristics are set out in the Technical Specifications.</w:t>
      </w:r>
    </w:p>
    <w:p w:rsidR="009E2D13" w:rsidRPr="00E6796B" w:rsidRDefault="009E2D13" w:rsidP="005D5F28">
      <w:pPr>
        <w:pStyle w:val="ListParagraph"/>
        <w:numPr>
          <w:ilvl w:val="0"/>
          <w:numId w:val="6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Intermediate Control System must have ISO/IEC 27001 certification in accordance with the Technical Specifications.</w:t>
      </w:r>
    </w:p>
    <w:p w:rsidR="009E2D13" w:rsidRPr="00E6796B" w:rsidRDefault="009E2D13" w:rsidP="005D5F28">
      <w:pPr>
        <w:pStyle w:val="ListParagraph"/>
        <w:numPr>
          <w:ilvl w:val="0"/>
          <w:numId w:val="6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alternative storage site for the Safe must be hosted at a data centre within the EU or EEA at a distance of at least 20 km from the main Safe and shall synchronise with it every 30 minutes using a secure dedicated connection solely for that purpose.</w:t>
      </w:r>
    </w:p>
    <w:p w:rsidR="009E2D13" w:rsidRPr="00E6796B" w:rsidRDefault="009E2D13" w:rsidP="005D5F28">
      <w:pPr>
        <w:pStyle w:val="ListParagraph"/>
        <w:numPr>
          <w:ilvl w:val="0"/>
          <w:numId w:val="6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be exclusively responsible and obliged to provide the HGC with remote and/or on-site access to the Intermediate Control System and the data and information held on it, in the manner and at the time specified by the Authority.</w:t>
      </w:r>
    </w:p>
    <w:p w:rsidR="009E2D13" w:rsidRPr="00E6796B" w:rsidRDefault="009E2D13" w:rsidP="005D5F28">
      <w:pPr>
        <w:pStyle w:val="ListParagraph"/>
        <w:numPr>
          <w:ilvl w:val="0"/>
          <w:numId w:val="6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Technical Specifications relating to the installation, management and operation of the Intermediate Control System are set out in detail in the Technical Specifications document.</w:t>
      </w:r>
    </w:p>
    <w:p w:rsidR="009E2D13" w:rsidRPr="00E6796B" w:rsidRDefault="009E2D13" w:rsidP="005D5F28">
      <w:pPr>
        <w:pStyle w:val="ListParagraph"/>
        <w:numPr>
          <w:ilvl w:val="0"/>
          <w:numId w:val="66"/>
        </w:numPr>
        <w:spacing w:after="160" w:line="259"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bear all costs for installing and ensuring the proper operation of the Intermediate Control System.</w:t>
      </w:r>
    </w:p>
    <w:p w:rsidR="009E2D13" w:rsidRPr="00E6796B" w:rsidRDefault="009E2D13" w:rsidP="009E2D13">
      <w:pPr>
        <w:pStyle w:val="Heading1"/>
        <w:keepLines/>
        <w:spacing w:before="480" w:after="0"/>
        <w:ind w:left="142"/>
        <w:jc w:val="center"/>
        <w:rPr>
          <w:rFonts w:ascii="Times New Roman" w:hAnsi="Times New Roman"/>
        </w:rPr>
      </w:pPr>
      <w:bookmarkStart w:id="44" w:name="_Toc531263977"/>
      <w:r w:rsidRPr="00E6796B">
        <w:rPr>
          <w:rFonts w:ascii="Times New Roman" w:hAnsi="Times New Roman"/>
        </w:rPr>
        <w:t>Article 34 RECORD-KEEPING</w:t>
      </w:r>
      <w:bookmarkEnd w:id="44"/>
    </w:p>
    <w:p w:rsidR="009E2D13" w:rsidRPr="00E6796B" w:rsidRDefault="009E2D13" w:rsidP="00E306D5">
      <w:pPr>
        <w:pStyle w:val="ListParagraph"/>
        <w:keepNext/>
        <w:numPr>
          <w:ilvl w:val="1"/>
          <w:numId w:val="69"/>
        </w:numPr>
        <w:spacing w:before="120" w:after="120" w:line="240"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shall be obliged to keep the electronic files and registers referred to in the Gaming Regulations, as well as any other file, record or register specified by the Authority. The keeping of electronic files and registers shall relate at least to the following:</w:t>
      </w:r>
    </w:p>
    <w:p w:rsidR="009E2D13" w:rsidRPr="00E6796B" w:rsidRDefault="009E2D13" w:rsidP="005D5F28">
      <w:pPr>
        <w:pStyle w:val="ListParagraph"/>
        <w:numPr>
          <w:ilvl w:val="0"/>
          <w:numId w:val="35"/>
        </w:numPr>
        <w:spacing w:before="120" w:after="120" w:line="240" w:lineRule="auto"/>
        <w:contextualSpacing w:val="0"/>
        <w:jc w:val="both"/>
        <w:rPr>
          <w:rFonts w:ascii="Times New Roman" w:hAnsi="Times New Roman"/>
          <w:sz w:val="24"/>
          <w:szCs w:val="24"/>
        </w:rPr>
      </w:pPr>
      <w:r w:rsidRPr="00E6796B">
        <w:rPr>
          <w:rFonts w:ascii="Times New Roman" w:hAnsi="Times New Roman"/>
          <w:sz w:val="24"/>
        </w:rPr>
        <w:t>Players (number of registered Players, number of new Players, number and particulars of excluded Players, attempts to breach rules by excluded Players, terminations of exclusions, number of Players who requested support, number of Players in loyalty programmes).</w:t>
      </w:r>
    </w:p>
    <w:p w:rsidR="009E2D13" w:rsidRPr="00E6796B" w:rsidRDefault="009E2D13" w:rsidP="005D5F28">
      <w:pPr>
        <w:pStyle w:val="ListParagraph"/>
        <w:numPr>
          <w:ilvl w:val="0"/>
          <w:numId w:val="35"/>
        </w:numPr>
        <w:spacing w:before="120" w:after="120" w:line="240" w:lineRule="auto"/>
        <w:contextualSpacing w:val="0"/>
        <w:jc w:val="both"/>
        <w:rPr>
          <w:rFonts w:ascii="Times New Roman" w:hAnsi="Times New Roman"/>
          <w:sz w:val="24"/>
          <w:szCs w:val="24"/>
        </w:rPr>
      </w:pPr>
      <w:r w:rsidRPr="00E6796B">
        <w:rPr>
          <w:rFonts w:ascii="Times New Roman" w:hAnsi="Times New Roman"/>
          <w:sz w:val="24"/>
        </w:rPr>
        <w:t>Financial reports (gross profits/gaming revenues per type of Game and per Game, detailed reference to transactions with Manufacturers or Suppliers of Technical Means and Materials for playing games (B2B) and with Affiliates, etc.) with the level of detail and at the frequency specified by the Authority.</w:t>
      </w:r>
    </w:p>
    <w:p w:rsidR="009E2D13" w:rsidRPr="00E6796B" w:rsidRDefault="009E2D13" w:rsidP="005D5F28">
      <w:pPr>
        <w:pStyle w:val="ListParagraph"/>
        <w:numPr>
          <w:ilvl w:val="0"/>
          <w:numId w:val="35"/>
        </w:numPr>
        <w:spacing w:before="120" w:after="120" w:line="240" w:lineRule="auto"/>
        <w:contextualSpacing w:val="0"/>
        <w:jc w:val="both"/>
        <w:rPr>
          <w:rFonts w:ascii="Times New Roman" w:hAnsi="Times New Roman"/>
          <w:sz w:val="24"/>
          <w:szCs w:val="24"/>
        </w:rPr>
      </w:pPr>
      <w:r w:rsidRPr="00E6796B">
        <w:rPr>
          <w:rFonts w:ascii="Times New Roman" w:hAnsi="Times New Roman"/>
          <w:sz w:val="24"/>
        </w:rPr>
        <w:t>Reports on each Jackpot in accordance with the provisions of the Technical Specifications.</w:t>
      </w:r>
    </w:p>
    <w:p w:rsidR="009E2D13" w:rsidRPr="00E6796B" w:rsidRDefault="009E2D13" w:rsidP="005D5F28">
      <w:pPr>
        <w:pStyle w:val="ListParagraph"/>
        <w:numPr>
          <w:ilvl w:val="0"/>
          <w:numId w:val="35"/>
        </w:numPr>
        <w:spacing w:before="120" w:after="120" w:line="240" w:lineRule="auto"/>
        <w:contextualSpacing w:val="0"/>
        <w:jc w:val="both"/>
        <w:rPr>
          <w:rFonts w:ascii="Times New Roman" w:hAnsi="Times New Roman"/>
          <w:sz w:val="24"/>
          <w:szCs w:val="24"/>
        </w:rPr>
      </w:pPr>
      <w:r w:rsidRPr="00E6796B">
        <w:rPr>
          <w:rFonts w:ascii="Times New Roman" w:hAnsi="Times New Roman"/>
          <w:sz w:val="24"/>
        </w:rPr>
        <w:t>Complaints and disputes (information about the complaints, requests or questions, disputes, and steps taken, the time and manner in which they were handled and the outcome of any settlement).</w:t>
      </w:r>
    </w:p>
    <w:p w:rsidR="009E2D13" w:rsidRPr="00E6796B" w:rsidRDefault="009E2D13" w:rsidP="005D5F28">
      <w:pPr>
        <w:pStyle w:val="ListParagraph"/>
        <w:numPr>
          <w:ilvl w:val="0"/>
          <w:numId w:val="35"/>
        </w:numPr>
        <w:spacing w:before="120" w:after="120" w:line="240" w:lineRule="auto"/>
        <w:contextualSpacing w:val="0"/>
        <w:jc w:val="both"/>
        <w:rPr>
          <w:rFonts w:ascii="Times New Roman" w:hAnsi="Times New Roman"/>
          <w:sz w:val="24"/>
          <w:szCs w:val="24"/>
        </w:rPr>
      </w:pPr>
      <w:r w:rsidRPr="00E6796B">
        <w:rPr>
          <w:rFonts w:ascii="Times New Roman" w:hAnsi="Times New Roman"/>
          <w:sz w:val="24"/>
        </w:rPr>
        <w:lastRenderedPageBreak/>
        <w:t>Technical Means and Materials (register including information for each type of Technical Means and Materials that is managed by the Licence Holders and which have received certification, as necessary).</w:t>
      </w:r>
    </w:p>
    <w:p w:rsidR="009E2D13" w:rsidRPr="00E6796B" w:rsidRDefault="009E2D13" w:rsidP="005D5F28">
      <w:pPr>
        <w:pStyle w:val="ListParagraph"/>
        <w:numPr>
          <w:ilvl w:val="0"/>
          <w:numId w:val="35"/>
        </w:numPr>
        <w:spacing w:before="120" w:after="120" w:line="240" w:lineRule="auto"/>
        <w:contextualSpacing w:val="0"/>
        <w:jc w:val="both"/>
        <w:rPr>
          <w:rFonts w:ascii="Times New Roman" w:hAnsi="Times New Roman"/>
          <w:sz w:val="24"/>
          <w:szCs w:val="24"/>
        </w:rPr>
      </w:pPr>
      <w:r w:rsidRPr="00E6796B">
        <w:rPr>
          <w:rFonts w:ascii="Times New Roman" w:hAnsi="Times New Roman"/>
          <w:sz w:val="24"/>
        </w:rPr>
        <w:t>Notifications and approvals (installation, start, end, failure, removal, maintenance of Technical Means and Materials, etc.).</w:t>
      </w:r>
    </w:p>
    <w:p w:rsidR="009E2D13" w:rsidRPr="00E6796B" w:rsidRDefault="009E2D13" w:rsidP="005D5F28">
      <w:pPr>
        <w:pStyle w:val="ListParagraph"/>
        <w:numPr>
          <w:ilvl w:val="0"/>
          <w:numId w:val="35"/>
        </w:numPr>
        <w:spacing w:before="120" w:after="120" w:line="240" w:lineRule="auto"/>
        <w:contextualSpacing w:val="0"/>
        <w:jc w:val="both"/>
        <w:rPr>
          <w:rFonts w:ascii="Times New Roman" w:hAnsi="Times New Roman"/>
          <w:sz w:val="24"/>
          <w:szCs w:val="24"/>
        </w:rPr>
      </w:pPr>
      <w:r w:rsidRPr="00E6796B">
        <w:rPr>
          <w:rFonts w:ascii="Times New Roman" w:hAnsi="Times New Roman"/>
          <w:sz w:val="24"/>
        </w:rPr>
        <w:t>Staff (information on the members of staff who have received a relevant Suitability Licence).</w:t>
      </w:r>
    </w:p>
    <w:p w:rsidR="009E2D13" w:rsidRPr="00E6796B" w:rsidRDefault="009E2D13" w:rsidP="00E306D5">
      <w:pPr>
        <w:pStyle w:val="ListParagraph"/>
        <w:keepNext/>
        <w:numPr>
          <w:ilvl w:val="1"/>
          <w:numId w:val="69"/>
        </w:numPr>
        <w:spacing w:before="120" w:after="120" w:line="240" w:lineRule="auto"/>
        <w:ind w:left="0" w:firstLine="0"/>
        <w:contextualSpacing w:val="0"/>
        <w:jc w:val="both"/>
        <w:rPr>
          <w:rFonts w:ascii="Times New Roman" w:hAnsi="Times New Roman"/>
          <w:sz w:val="24"/>
          <w:szCs w:val="24"/>
        </w:rPr>
      </w:pPr>
      <w:r w:rsidRPr="00E6796B">
        <w:rPr>
          <w:rFonts w:ascii="Times New Roman" w:hAnsi="Times New Roman"/>
          <w:sz w:val="24"/>
        </w:rPr>
        <w:t>The Licence Holder is obliged to keep the information referred to in paragraph 34.1 for at least 10 years on a medium that allows for the storage of information in a format and manner that meets the following criteria:</w:t>
      </w:r>
    </w:p>
    <w:p w:rsidR="009E2D13" w:rsidRPr="00E6796B" w:rsidRDefault="009E2D13" w:rsidP="005D5F28">
      <w:pPr>
        <w:pStyle w:val="ListParagraph"/>
        <w:numPr>
          <w:ilvl w:val="0"/>
          <w:numId w:val="68"/>
        </w:numPr>
        <w:spacing w:before="120" w:after="120" w:line="240" w:lineRule="auto"/>
        <w:ind w:left="851" w:hanging="284"/>
        <w:contextualSpacing w:val="0"/>
        <w:jc w:val="both"/>
        <w:rPr>
          <w:rFonts w:ascii="Times New Roman" w:hAnsi="Times New Roman"/>
          <w:sz w:val="24"/>
          <w:szCs w:val="24"/>
        </w:rPr>
      </w:pPr>
      <w:r w:rsidRPr="00E6796B">
        <w:rPr>
          <w:rFonts w:ascii="Times New Roman" w:hAnsi="Times New Roman"/>
          <w:sz w:val="24"/>
        </w:rPr>
        <w:t>Any corrections or other changes must be visible; the same applies for file content before these corrections or changes.</w:t>
      </w:r>
    </w:p>
    <w:p w:rsidR="009E2D13" w:rsidRPr="00E6796B" w:rsidRDefault="009E2D13" w:rsidP="005D5F28">
      <w:pPr>
        <w:pStyle w:val="ListParagraph"/>
        <w:numPr>
          <w:ilvl w:val="0"/>
          <w:numId w:val="68"/>
        </w:numPr>
        <w:spacing w:before="120" w:after="120" w:line="240" w:lineRule="auto"/>
        <w:ind w:left="851" w:hanging="284"/>
        <w:contextualSpacing w:val="0"/>
        <w:jc w:val="both"/>
        <w:rPr>
          <w:rFonts w:ascii="Times New Roman" w:hAnsi="Times New Roman"/>
          <w:sz w:val="24"/>
          <w:szCs w:val="24"/>
        </w:rPr>
      </w:pPr>
      <w:r w:rsidRPr="00E6796B">
        <w:rPr>
          <w:rFonts w:ascii="Times New Roman" w:hAnsi="Times New Roman"/>
          <w:sz w:val="24"/>
        </w:rPr>
        <w:t>The HGC must have immediate and easy access to these files via the interconnection of the HGC’s information systems with the Licence Holder’s systems and/or in the manner, at the time, with the frequency and the level of detail specified by the Authority.</w:t>
      </w:r>
    </w:p>
    <w:p w:rsidR="009E2D13" w:rsidRPr="00E6796B" w:rsidRDefault="009E2D13" w:rsidP="005D5F28">
      <w:pPr>
        <w:pStyle w:val="ListParagraph"/>
        <w:numPr>
          <w:ilvl w:val="1"/>
          <w:numId w:val="69"/>
        </w:numPr>
        <w:spacing w:before="120" w:after="120" w:line="240" w:lineRule="auto"/>
        <w:ind w:left="0" w:firstLine="0"/>
        <w:contextualSpacing w:val="0"/>
        <w:jc w:val="both"/>
        <w:rPr>
          <w:rFonts w:ascii="Times New Roman" w:hAnsi="Times New Roman"/>
          <w:sz w:val="24"/>
          <w:szCs w:val="24"/>
        </w:rPr>
      </w:pPr>
      <w:r w:rsidRPr="00E6796B">
        <w:rPr>
          <w:rFonts w:ascii="Times New Roman" w:hAnsi="Times New Roman"/>
          <w:sz w:val="24"/>
        </w:rPr>
        <w:t>Some files may be kept in hard copy, after a respective reasoned request has been submitted by the Licence Holder and approved. The criteria in paragraph 34.2(a) and (b) shall apply to the keeping of such records.</w:t>
      </w:r>
    </w:p>
    <w:p w:rsidR="009E2D13" w:rsidRPr="00E6796B" w:rsidRDefault="009E2D13" w:rsidP="005D5F28">
      <w:pPr>
        <w:pStyle w:val="ListParagraph"/>
        <w:numPr>
          <w:ilvl w:val="1"/>
          <w:numId w:val="69"/>
        </w:numPr>
        <w:spacing w:before="120" w:after="120" w:line="240" w:lineRule="auto"/>
        <w:ind w:left="0" w:firstLine="0"/>
        <w:contextualSpacing w:val="0"/>
        <w:jc w:val="both"/>
        <w:rPr>
          <w:rFonts w:ascii="Times New Roman" w:hAnsi="Times New Roman"/>
          <w:sz w:val="24"/>
          <w:szCs w:val="24"/>
        </w:rPr>
      </w:pPr>
      <w:r w:rsidRPr="00E6796B">
        <w:rPr>
          <w:rFonts w:ascii="Times New Roman" w:hAnsi="Times New Roman"/>
          <w:sz w:val="24"/>
        </w:rPr>
        <w:t>The start time of the record retention period referred to above (10 years) shall be the day after the one when the information to be filed was created.</w:t>
      </w:r>
    </w:p>
    <w:p w:rsidR="009E2D13" w:rsidRPr="00E6796B" w:rsidRDefault="009E2D13" w:rsidP="005D5F28">
      <w:pPr>
        <w:pStyle w:val="ListParagraph"/>
        <w:numPr>
          <w:ilvl w:val="1"/>
          <w:numId w:val="69"/>
        </w:numPr>
        <w:spacing w:before="120" w:after="120" w:line="240" w:lineRule="auto"/>
        <w:ind w:left="0" w:firstLine="0"/>
        <w:contextualSpacing w:val="0"/>
        <w:jc w:val="both"/>
        <w:rPr>
          <w:rFonts w:ascii="Times New Roman" w:hAnsi="Times New Roman"/>
          <w:sz w:val="24"/>
          <w:szCs w:val="24"/>
        </w:rPr>
      </w:pPr>
      <w:r w:rsidRPr="00E6796B">
        <w:rPr>
          <w:rFonts w:ascii="Times New Roman" w:hAnsi="Times New Roman"/>
          <w:sz w:val="24"/>
        </w:rPr>
        <w:t>Files and documents shall be dispatched between the HGC and Licence Holder and managed electronically. To that end, the Licence Holder is obliged to have digital signatures for the electronic handling and management of documents.</w:t>
      </w:r>
    </w:p>
    <w:p w:rsidR="009E2D13" w:rsidRPr="00E6796B" w:rsidRDefault="009E2D13" w:rsidP="005D5F28">
      <w:pPr>
        <w:pStyle w:val="ListParagraph"/>
        <w:numPr>
          <w:ilvl w:val="1"/>
          <w:numId w:val="69"/>
        </w:numPr>
        <w:spacing w:before="120" w:after="120" w:line="240" w:lineRule="auto"/>
        <w:ind w:left="0" w:firstLine="0"/>
        <w:contextualSpacing w:val="0"/>
        <w:jc w:val="both"/>
        <w:rPr>
          <w:rFonts w:ascii="Times New Roman" w:hAnsi="Times New Roman"/>
          <w:sz w:val="24"/>
          <w:szCs w:val="24"/>
        </w:rPr>
      </w:pPr>
      <w:r w:rsidRPr="00E6796B">
        <w:rPr>
          <w:rFonts w:ascii="Times New Roman" w:hAnsi="Times New Roman"/>
          <w:sz w:val="24"/>
        </w:rPr>
        <w:t>To safeguard the integrity of the data mentioned above, the Licence Holder shall be obliged to use cutting-edge encryption methods in accordance with the provisions of the Technical Specifications and HGC instructions on these matters, and to encrypt the said data in accordance with the requirements in force from time to time.</w:t>
      </w:r>
    </w:p>
    <w:p w:rsidR="009E2D13" w:rsidRPr="00E6796B" w:rsidRDefault="009E2D13" w:rsidP="005D5F28">
      <w:pPr>
        <w:pStyle w:val="ListParagraph"/>
        <w:numPr>
          <w:ilvl w:val="1"/>
          <w:numId w:val="69"/>
        </w:numPr>
        <w:spacing w:before="120" w:after="120" w:line="240" w:lineRule="auto"/>
        <w:ind w:left="0" w:firstLine="0"/>
        <w:contextualSpacing w:val="0"/>
        <w:jc w:val="both"/>
        <w:rPr>
          <w:rFonts w:ascii="Times New Roman" w:hAnsi="Times New Roman"/>
          <w:sz w:val="24"/>
          <w:szCs w:val="24"/>
        </w:rPr>
      </w:pPr>
      <w:r w:rsidRPr="00E6796B">
        <w:rPr>
          <w:rFonts w:ascii="Times New Roman" w:hAnsi="Times New Roman"/>
          <w:sz w:val="24"/>
        </w:rPr>
        <w:t>The HGC’s guidelines shall specify the organisations acceptable in Greece for issuing digital certificates relevant to the functions and procedures referred to in paragraphs 34.5 and 34.6.</w:t>
      </w:r>
    </w:p>
    <w:p w:rsidR="009E2D13" w:rsidRPr="00E6796B" w:rsidRDefault="009E2D13" w:rsidP="009E2D13">
      <w:pPr>
        <w:pStyle w:val="Heading1"/>
        <w:keepLines/>
        <w:spacing w:before="480" w:after="0"/>
        <w:ind w:left="142"/>
        <w:jc w:val="center"/>
        <w:rPr>
          <w:rFonts w:ascii="Times New Roman" w:hAnsi="Times New Roman"/>
          <w:b w:val="0"/>
          <w:bCs w:val="0"/>
        </w:rPr>
      </w:pPr>
      <w:bookmarkStart w:id="45" w:name="_Toc534536561"/>
      <w:r w:rsidRPr="00E6796B">
        <w:rPr>
          <w:rFonts w:ascii="Times New Roman" w:hAnsi="Times New Roman"/>
        </w:rPr>
        <w:t>Article 35 TRANSITIONAL PROVISIONS</w:t>
      </w:r>
      <w:bookmarkEnd w:id="45"/>
    </w:p>
    <w:p w:rsidR="009E2D13" w:rsidRPr="00E6796B" w:rsidRDefault="009E2D13" w:rsidP="005D5F28">
      <w:pPr>
        <w:pStyle w:val="ListParagraph"/>
        <w:numPr>
          <w:ilvl w:val="0"/>
          <w:numId w:val="67"/>
        </w:numPr>
        <w:spacing w:before="120" w:after="120" w:line="240" w:lineRule="auto"/>
        <w:ind w:left="0" w:firstLine="0"/>
        <w:contextualSpacing w:val="0"/>
        <w:jc w:val="both"/>
        <w:rPr>
          <w:rFonts w:ascii="Times New Roman" w:hAnsi="Times New Roman"/>
          <w:sz w:val="24"/>
          <w:szCs w:val="24"/>
        </w:rPr>
      </w:pPr>
      <w:r w:rsidRPr="00E6796B">
        <w:rPr>
          <w:rFonts w:ascii="Times New Roman" w:hAnsi="Times New Roman"/>
          <w:sz w:val="24"/>
        </w:rPr>
        <w:t>The persons referred to in Article 203(1) of Law 4635/2019 (Government Gazette 167/A) at the entry into force hereof which provide lawful Gaming services in the territory of Greece shall submit an application for a Licence in accordance with Article 45 of the Law and the provisions hereof, within one month from the entry into force hereof. Those persons shall be obliged to provide the HGC with all information, data and facts held on their systems and subsystems for the purpose of giving effect to the provisions hereof and the relevant legislation.</w:t>
      </w:r>
    </w:p>
    <w:p w:rsidR="009E2D13" w:rsidRPr="00E6796B" w:rsidRDefault="009E2D13" w:rsidP="005D5F28">
      <w:pPr>
        <w:pStyle w:val="ListParagraph"/>
        <w:numPr>
          <w:ilvl w:val="0"/>
          <w:numId w:val="67"/>
        </w:numPr>
        <w:spacing w:before="120" w:after="120" w:line="240" w:lineRule="auto"/>
        <w:ind w:left="0" w:firstLine="0"/>
        <w:contextualSpacing w:val="0"/>
        <w:jc w:val="both"/>
        <w:rPr>
          <w:rFonts w:ascii="Times New Roman" w:hAnsi="Times New Roman"/>
          <w:sz w:val="24"/>
          <w:szCs w:val="24"/>
        </w:rPr>
      </w:pPr>
      <w:r w:rsidRPr="00E6796B">
        <w:rPr>
          <w:rFonts w:ascii="Times New Roman" w:hAnsi="Times New Roman"/>
          <w:sz w:val="24"/>
        </w:rPr>
        <w:t>Where an application for a Licence is rejected by the HGC or no such application is submitted, the provisions of Article 203(2) of Law 4635/2019 (Government Gazette 167/A) shall apply, otherwise the provision of services shall constitute unauthorised gambling and the provisions of HGC Decision No 51/3/26.04.2013 (Government Gazette 1147/B) shall apply.</w:t>
      </w:r>
    </w:p>
    <w:p w:rsidR="009E2D13" w:rsidRPr="00E6796B" w:rsidRDefault="009E2D13" w:rsidP="005D5F28">
      <w:pPr>
        <w:pStyle w:val="ListParagraph"/>
        <w:numPr>
          <w:ilvl w:val="0"/>
          <w:numId w:val="67"/>
        </w:numPr>
        <w:spacing w:before="120" w:after="120" w:line="240" w:lineRule="auto"/>
        <w:ind w:left="0" w:firstLine="0"/>
        <w:contextualSpacing w:val="0"/>
        <w:jc w:val="both"/>
        <w:rPr>
          <w:rFonts w:ascii="Times New Roman" w:hAnsi="Times New Roman"/>
          <w:sz w:val="24"/>
          <w:szCs w:val="24"/>
        </w:rPr>
      </w:pPr>
      <w:r w:rsidRPr="00E6796B">
        <w:rPr>
          <w:rFonts w:ascii="Times New Roman" w:hAnsi="Times New Roman"/>
          <w:sz w:val="24"/>
        </w:rPr>
        <w:t xml:space="preserve">The persons referred to in paragraph 35.1 to whom a Licence is granted in accordance with paragraph 35.2 shall submit the documents and data which demonstrate they meet the conditions of paragraph 6.1 and shall notify the Standard Form Contract within one month of the Licence being granted. </w:t>
      </w:r>
      <w:r w:rsidRPr="00E6796B">
        <w:rPr>
          <w:rFonts w:ascii="Times New Roman" w:hAnsi="Times New Roman"/>
          <w:sz w:val="24"/>
        </w:rPr>
        <w:lastRenderedPageBreak/>
        <w:t>Until the decision in paragraph 6.2 is issued by the HGC, the terms and conditions which applied on the date the Licence was granted shall apply.</w:t>
      </w:r>
    </w:p>
    <w:p w:rsidR="009E2D13" w:rsidRPr="00E6796B" w:rsidRDefault="009E2D13" w:rsidP="005D5F28">
      <w:pPr>
        <w:pStyle w:val="ListParagraph"/>
        <w:numPr>
          <w:ilvl w:val="0"/>
          <w:numId w:val="67"/>
        </w:numPr>
        <w:spacing w:before="120" w:after="120" w:line="240" w:lineRule="auto"/>
        <w:ind w:left="0" w:firstLine="0"/>
        <w:contextualSpacing w:val="0"/>
        <w:jc w:val="both"/>
        <w:rPr>
          <w:rFonts w:ascii="Times New Roman" w:hAnsi="Times New Roman"/>
          <w:sz w:val="24"/>
          <w:szCs w:val="24"/>
        </w:rPr>
      </w:pPr>
      <w:r w:rsidRPr="00E6796B">
        <w:rPr>
          <w:rFonts w:ascii="Times New Roman" w:hAnsi="Times New Roman"/>
          <w:sz w:val="24"/>
        </w:rPr>
        <w:t>Until the SCITS is installed and operational, the Licence Holders shall be obliged to allow HGC full remote access to their systems and subsystems.</w:t>
      </w:r>
    </w:p>
    <w:p w:rsidR="009E2D13" w:rsidRPr="00E6796B" w:rsidRDefault="009E2D13" w:rsidP="005D5F28">
      <w:pPr>
        <w:pStyle w:val="ListParagraph"/>
        <w:numPr>
          <w:ilvl w:val="0"/>
          <w:numId w:val="67"/>
        </w:numPr>
        <w:spacing w:before="120" w:after="120" w:line="240" w:lineRule="auto"/>
        <w:ind w:left="0" w:firstLine="0"/>
        <w:contextualSpacing w:val="0"/>
        <w:jc w:val="both"/>
        <w:rPr>
          <w:rFonts w:ascii="Times New Roman" w:hAnsi="Times New Roman"/>
          <w:sz w:val="24"/>
          <w:szCs w:val="24"/>
        </w:rPr>
      </w:pPr>
      <w:r w:rsidRPr="00E6796B">
        <w:rPr>
          <w:rFonts w:ascii="Times New Roman" w:hAnsi="Times New Roman"/>
          <w:sz w:val="24"/>
        </w:rPr>
        <w:t>The provisions of paragraphs 20.8. 20.9, 20.10 and 20.12 shall take effect from the date after the commencement of operation of the Register of Excluded Persons held by the HGC. Until the entry into force of those provisions, the Licence Holder shall apply the measures referred to in paragraphs 20.2, 20.3 and 20.5 based on the Register of Excluded Persons it holds. Within 30 days of the commencement of operation of the Register of Excluded Persons, the Licence Holder shall apply the measures referred to in paragraphs 20.2, 20.3 and 20.5 to all Players who have an Online Account.</w:t>
      </w:r>
    </w:p>
    <w:p w:rsidR="009E2D13" w:rsidRPr="00E6796B" w:rsidRDefault="009E2D13" w:rsidP="00397AF8">
      <w:pPr>
        <w:pageBreakBefore/>
        <w:spacing w:after="120" w:line="276" w:lineRule="auto"/>
        <w:jc w:val="center"/>
        <w:rPr>
          <w:rFonts w:cs="Calibri"/>
          <w:b/>
          <w:bCs/>
          <w:sz w:val="28"/>
          <w:szCs w:val="28"/>
        </w:rPr>
      </w:pPr>
      <w:r w:rsidRPr="00E6796B">
        <w:rPr>
          <w:b/>
          <w:sz w:val="28"/>
          <w:u w:val="single"/>
        </w:rPr>
        <w:lastRenderedPageBreak/>
        <w:t>ANNEX Β</w:t>
      </w:r>
      <w:r w:rsidRPr="00E6796B">
        <w:rPr>
          <w:b/>
          <w:sz w:val="28"/>
        </w:rPr>
        <w:t>:</w:t>
      </w:r>
    </w:p>
    <w:p w:rsidR="00484202" w:rsidRPr="00E6796B" w:rsidRDefault="009E2D13" w:rsidP="009E2D13">
      <w:pPr>
        <w:spacing w:line="276" w:lineRule="auto"/>
        <w:jc w:val="center"/>
        <w:rPr>
          <w:rFonts w:cs="Calibri"/>
          <w:b/>
          <w:bCs/>
          <w:sz w:val="28"/>
          <w:szCs w:val="28"/>
        </w:rPr>
      </w:pPr>
      <w:r w:rsidRPr="00E6796B">
        <w:rPr>
          <w:b/>
          <w:sz w:val="28"/>
        </w:rPr>
        <w:t>GAMING TECHNICAL SPECIFICATION REGULATIONS FOR THE ORGANISATION AND RUNNING OF ONLINE GAMES OF CHANCE</w:t>
      </w:r>
    </w:p>
    <w:p w:rsidR="009E2D13" w:rsidRPr="00E6796B" w:rsidRDefault="009E2D13" w:rsidP="00484202">
      <w:pPr>
        <w:pageBreakBefore/>
        <w:spacing w:line="276" w:lineRule="auto"/>
        <w:jc w:val="center"/>
        <w:rPr>
          <w:rFonts w:cs="Calibri"/>
          <w:b/>
          <w:bCs/>
        </w:rPr>
      </w:pPr>
      <w:r w:rsidRPr="00E6796B">
        <w:rPr>
          <w:b/>
        </w:rPr>
        <w:lastRenderedPageBreak/>
        <w:t>CONTENTS</w:t>
      </w:r>
    </w:p>
    <w:p w:rsidR="00300029" w:rsidRPr="00E6796B" w:rsidRDefault="009E2D13">
      <w:pPr>
        <w:pStyle w:val="TOC1"/>
        <w:tabs>
          <w:tab w:val="right" w:leader="dot" w:pos="10338"/>
        </w:tabs>
        <w:rPr>
          <w:rFonts w:asciiTheme="minorHAnsi" w:eastAsiaTheme="minorEastAsia" w:hAnsiTheme="minorHAnsi" w:cstheme="minorBidi"/>
          <w:noProof/>
          <w:lang w:val="en-US" w:eastAsia="zh-CN" w:bidi="ar-SA"/>
        </w:rPr>
      </w:pPr>
      <w:r w:rsidRPr="00E6796B">
        <w:rPr>
          <w:noProof/>
        </w:rPr>
        <w:fldChar w:fldCharType="begin"/>
      </w:r>
      <w:r w:rsidRPr="00E6796B">
        <w:rPr>
          <w:noProof/>
        </w:rPr>
        <w:instrText xml:space="preserve"> TOC </w:instrText>
      </w:r>
      <w:r w:rsidR="00AF2CE1" w:rsidRPr="00E6796B">
        <w:rPr>
          <w:noProof/>
        </w:rPr>
        <w:instrText xml:space="preserve">\b b1 </w:instrText>
      </w:r>
      <w:r w:rsidRPr="00E6796B">
        <w:rPr>
          <w:noProof/>
        </w:rPr>
        <w:instrText xml:space="preserve">\o "1-5" \h \z \u </w:instrText>
      </w:r>
      <w:r w:rsidRPr="00E6796B">
        <w:rPr>
          <w:noProof/>
        </w:rPr>
        <w:fldChar w:fldCharType="separate"/>
      </w:r>
      <w:hyperlink w:anchor="_Toc31360406" w:history="1">
        <w:r w:rsidR="00300029" w:rsidRPr="00E6796B">
          <w:rPr>
            <w:rStyle w:val="Hyperlink"/>
            <w:noProof/>
          </w:rPr>
          <w:t>Definitions and Scope of Application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_Toc31360406 \h </w:instrText>
        </w:r>
        <w:r w:rsidR="00300029" w:rsidRPr="00E6796B">
          <w:rPr>
            <w:noProof/>
            <w:webHidden/>
          </w:rPr>
        </w:r>
        <w:r w:rsidR="00300029" w:rsidRPr="00E6796B">
          <w:rPr>
            <w:noProof/>
            <w:webHidden/>
          </w:rPr>
          <w:fldChar w:fldCharType="separate"/>
        </w:r>
        <w:r w:rsidR="00300029" w:rsidRPr="00E6796B">
          <w:rPr>
            <w:noProof/>
            <w:webHidden/>
          </w:rPr>
          <w:t>44</w:t>
        </w:r>
        <w:r w:rsidR="00300029" w:rsidRPr="00E6796B">
          <w:rPr>
            <w:noProof/>
            <w:webHidden/>
          </w:rPr>
          <w:fldChar w:fldCharType="end"/>
        </w:r>
      </w:hyperlink>
    </w:p>
    <w:p w:rsidR="00300029" w:rsidRPr="00E6796B" w:rsidRDefault="009B6C93">
      <w:pPr>
        <w:pStyle w:val="TOC1"/>
        <w:tabs>
          <w:tab w:val="left" w:pos="1100"/>
          <w:tab w:val="right" w:leader="dot" w:pos="10338"/>
        </w:tabs>
        <w:rPr>
          <w:rFonts w:asciiTheme="minorHAnsi" w:eastAsiaTheme="minorEastAsia" w:hAnsiTheme="minorHAnsi" w:cstheme="minorBidi"/>
          <w:noProof/>
          <w:lang w:val="en-US" w:eastAsia="zh-CN" w:bidi="ar-SA"/>
        </w:rPr>
      </w:pPr>
      <w:hyperlink w:anchor="_Toc31360407" w:history="1">
        <w:r w:rsidR="00300029" w:rsidRPr="00E6796B">
          <w:rPr>
            <w:rStyle w:val="Hyperlink"/>
            <w:noProof/>
          </w:rPr>
          <w:t>Article 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Definitions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_Toc31360407 \h </w:instrText>
        </w:r>
        <w:r w:rsidR="00300029" w:rsidRPr="00E6796B">
          <w:rPr>
            <w:noProof/>
            <w:webHidden/>
          </w:rPr>
        </w:r>
        <w:r w:rsidR="00300029" w:rsidRPr="00E6796B">
          <w:rPr>
            <w:noProof/>
            <w:webHidden/>
          </w:rPr>
          <w:fldChar w:fldCharType="separate"/>
        </w:r>
        <w:r w:rsidR="00300029" w:rsidRPr="00E6796B">
          <w:rPr>
            <w:noProof/>
            <w:webHidden/>
          </w:rPr>
          <w:t>44</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408" w:history="1">
        <w:r w:rsidR="00300029" w:rsidRPr="00E6796B">
          <w:rPr>
            <w:rStyle w:val="Hyperlink"/>
            <w:noProof/>
          </w:rPr>
          <w:t>Article 2 Scope of application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_Toc31360408 \h </w:instrText>
        </w:r>
        <w:r w:rsidR="00300029" w:rsidRPr="00E6796B">
          <w:rPr>
            <w:noProof/>
            <w:webHidden/>
          </w:rPr>
        </w:r>
        <w:r w:rsidR="00300029" w:rsidRPr="00E6796B">
          <w:rPr>
            <w:noProof/>
            <w:webHidden/>
          </w:rPr>
          <w:fldChar w:fldCharType="separate"/>
        </w:r>
        <w:r w:rsidR="00300029" w:rsidRPr="00E6796B">
          <w:rPr>
            <w:noProof/>
            <w:webHidden/>
          </w:rPr>
          <w:t>48</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409" w:history="1">
        <w:r w:rsidR="00300029" w:rsidRPr="00E6796B">
          <w:rPr>
            <w:rStyle w:val="Hyperlink"/>
            <w:noProof/>
          </w:rPr>
          <w:t>Gaming Platform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_Toc31360409 \h </w:instrText>
        </w:r>
        <w:r w:rsidR="00300029" w:rsidRPr="00E6796B">
          <w:rPr>
            <w:noProof/>
            <w:webHidden/>
          </w:rPr>
        </w:r>
        <w:r w:rsidR="00300029" w:rsidRPr="00E6796B">
          <w:rPr>
            <w:noProof/>
            <w:webHidden/>
          </w:rPr>
          <w:fldChar w:fldCharType="separate"/>
        </w:r>
        <w:r w:rsidR="00300029" w:rsidRPr="00E6796B">
          <w:rPr>
            <w:noProof/>
            <w:webHidden/>
          </w:rPr>
          <w:t>49</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410" w:history="1">
        <w:r w:rsidR="00300029" w:rsidRPr="00E6796B">
          <w:rPr>
            <w:rStyle w:val="Hyperlink"/>
            <w:noProof/>
          </w:rPr>
          <w:t>Article 3 Player Online Account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_Toc31360410 \h </w:instrText>
        </w:r>
        <w:r w:rsidR="00300029" w:rsidRPr="00E6796B">
          <w:rPr>
            <w:noProof/>
            <w:webHidden/>
          </w:rPr>
        </w:r>
        <w:r w:rsidR="00300029" w:rsidRPr="00E6796B">
          <w:rPr>
            <w:noProof/>
            <w:webHidden/>
          </w:rPr>
          <w:fldChar w:fldCharType="separate"/>
        </w:r>
        <w:r w:rsidR="00300029" w:rsidRPr="00E6796B">
          <w:rPr>
            <w:noProof/>
            <w:webHidden/>
          </w:rPr>
          <w:t>49</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11" w:history="1">
        <w:r w:rsidR="00300029" w:rsidRPr="00E6796B">
          <w:rPr>
            <w:rStyle w:val="Hyperlink"/>
            <w:noProof/>
          </w:rPr>
          <w:t>3.1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_Toc31360411 \h </w:instrText>
        </w:r>
        <w:r w:rsidR="00300029" w:rsidRPr="00E6796B">
          <w:rPr>
            <w:noProof/>
            <w:webHidden/>
          </w:rPr>
        </w:r>
        <w:r w:rsidR="00300029" w:rsidRPr="00E6796B">
          <w:rPr>
            <w:noProof/>
            <w:webHidden/>
          </w:rPr>
          <w:fldChar w:fldCharType="separate"/>
        </w:r>
        <w:r w:rsidR="00300029" w:rsidRPr="00E6796B">
          <w:rPr>
            <w:noProof/>
            <w:webHidden/>
          </w:rPr>
          <w:t>49</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12" w:history="1">
        <w:r w:rsidR="00300029" w:rsidRPr="00E6796B">
          <w:rPr>
            <w:rStyle w:val="Hyperlink"/>
            <w:noProof/>
          </w:rPr>
          <w:t>3.2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Player identity verification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_Toc31360412 \h </w:instrText>
        </w:r>
        <w:r w:rsidR="00300029" w:rsidRPr="00E6796B">
          <w:rPr>
            <w:noProof/>
            <w:webHidden/>
          </w:rPr>
        </w:r>
        <w:r w:rsidR="00300029" w:rsidRPr="00E6796B">
          <w:rPr>
            <w:noProof/>
            <w:webHidden/>
          </w:rPr>
          <w:fldChar w:fldCharType="separate"/>
        </w:r>
        <w:r w:rsidR="00300029" w:rsidRPr="00E6796B">
          <w:rPr>
            <w:noProof/>
            <w:webHidden/>
          </w:rPr>
          <w:t>49</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13" w:history="1">
        <w:r w:rsidR="00300029" w:rsidRPr="00E6796B">
          <w:rPr>
            <w:rStyle w:val="Hyperlink"/>
            <w:noProof/>
          </w:rPr>
          <w:t>3.3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Personal data protection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_Toc31360413 \h </w:instrText>
        </w:r>
        <w:r w:rsidR="00300029" w:rsidRPr="00E6796B">
          <w:rPr>
            <w:noProof/>
            <w:webHidden/>
          </w:rPr>
        </w:r>
        <w:r w:rsidR="00300029" w:rsidRPr="00E6796B">
          <w:rPr>
            <w:noProof/>
            <w:webHidden/>
          </w:rPr>
          <w:fldChar w:fldCharType="separate"/>
        </w:r>
        <w:r w:rsidR="00300029" w:rsidRPr="00E6796B">
          <w:rPr>
            <w:noProof/>
            <w:webHidden/>
          </w:rPr>
          <w:t>49</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14" w:history="1">
        <w:r w:rsidR="00300029" w:rsidRPr="00E6796B">
          <w:rPr>
            <w:rStyle w:val="Hyperlink"/>
            <w:noProof/>
          </w:rPr>
          <w:t>3.4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Locally stored information (cookies)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_Toc31360414 \h </w:instrText>
        </w:r>
        <w:r w:rsidR="00300029" w:rsidRPr="00E6796B">
          <w:rPr>
            <w:noProof/>
            <w:webHidden/>
          </w:rPr>
        </w:r>
        <w:r w:rsidR="00300029" w:rsidRPr="00E6796B">
          <w:rPr>
            <w:noProof/>
            <w:webHidden/>
          </w:rPr>
          <w:fldChar w:fldCharType="separate"/>
        </w:r>
        <w:r w:rsidR="00300029" w:rsidRPr="00E6796B">
          <w:rPr>
            <w:noProof/>
            <w:webHidden/>
          </w:rPr>
          <w:t>50</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15" w:history="1">
        <w:r w:rsidR="00300029" w:rsidRPr="00E6796B">
          <w:rPr>
            <w:rStyle w:val="Hyperlink"/>
            <w:noProof/>
          </w:rPr>
          <w:t>3.5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Opening a Player Account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_Toc31360415 \h </w:instrText>
        </w:r>
        <w:r w:rsidR="00300029" w:rsidRPr="00E6796B">
          <w:rPr>
            <w:noProof/>
            <w:webHidden/>
          </w:rPr>
        </w:r>
        <w:r w:rsidR="00300029" w:rsidRPr="00E6796B">
          <w:rPr>
            <w:noProof/>
            <w:webHidden/>
          </w:rPr>
          <w:fldChar w:fldCharType="separate"/>
        </w:r>
        <w:r w:rsidR="00300029" w:rsidRPr="00E6796B">
          <w:rPr>
            <w:noProof/>
            <w:webHidden/>
          </w:rPr>
          <w:t>50</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416" w:history="1">
        <w:r w:rsidR="00300029" w:rsidRPr="00E6796B">
          <w:rPr>
            <w:rStyle w:val="Hyperlink"/>
            <w:noProof/>
          </w:rPr>
          <w:t>3.5.1.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Terms and Conditions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_Toc31360416 \h </w:instrText>
        </w:r>
        <w:r w:rsidR="00300029" w:rsidRPr="00E6796B">
          <w:rPr>
            <w:noProof/>
            <w:webHidden/>
          </w:rPr>
        </w:r>
        <w:r w:rsidR="00300029" w:rsidRPr="00E6796B">
          <w:rPr>
            <w:noProof/>
            <w:webHidden/>
          </w:rPr>
          <w:fldChar w:fldCharType="separate"/>
        </w:r>
        <w:r w:rsidR="00300029" w:rsidRPr="00E6796B">
          <w:rPr>
            <w:noProof/>
            <w:webHidden/>
          </w:rPr>
          <w:t>50</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417" w:history="1">
        <w:r w:rsidR="00300029" w:rsidRPr="00E6796B">
          <w:rPr>
            <w:rStyle w:val="Hyperlink"/>
            <w:noProof/>
          </w:rPr>
          <w:t>3.5.2.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Activation of the Player Online Account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_Toc31360417 \h </w:instrText>
        </w:r>
        <w:r w:rsidR="00300029" w:rsidRPr="00E6796B">
          <w:rPr>
            <w:noProof/>
            <w:webHidden/>
          </w:rPr>
        </w:r>
        <w:r w:rsidR="00300029" w:rsidRPr="00E6796B">
          <w:rPr>
            <w:noProof/>
            <w:webHidden/>
          </w:rPr>
          <w:fldChar w:fldCharType="separate"/>
        </w:r>
        <w:r w:rsidR="00300029" w:rsidRPr="00E6796B">
          <w:rPr>
            <w:noProof/>
            <w:webHidden/>
          </w:rPr>
          <w:t>50</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418" w:history="1">
        <w:r w:rsidR="00300029" w:rsidRPr="00E6796B">
          <w:rPr>
            <w:rStyle w:val="Hyperlink"/>
            <w:noProof/>
          </w:rPr>
          <w:t>Article 4 Operation of the Player Online Account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_Toc31360418 \h </w:instrText>
        </w:r>
        <w:r w:rsidR="00300029" w:rsidRPr="00E6796B">
          <w:rPr>
            <w:noProof/>
            <w:webHidden/>
          </w:rPr>
        </w:r>
        <w:r w:rsidR="00300029" w:rsidRPr="00E6796B">
          <w:rPr>
            <w:noProof/>
            <w:webHidden/>
          </w:rPr>
          <w:fldChar w:fldCharType="separate"/>
        </w:r>
        <w:r w:rsidR="00300029" w:rsidRPr="00E6796B">
          <w:rPr>
            <w:noProof/>
            <w:webHidden/>
          </w:rPr>
          <w:t>51</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19" w:history="1">
        <w:r w:rsidR="00300029" w:rsidRPr="00E6796B">
          <w:rPr>
            <w:rStyle w:val="Hyperlink"/>
            <w:noProof/>
          </w:rPr>
          <w:t>4.1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Play Session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_Toc31360419 \h </w:instrText>
        </w:r>
        <w:r w:rsidR="00300029" w:rsidRPr="00E6796B">
          <w:rPr>
            <w:noProof/>
            <w:webHidden/>
          </w:rPr>
        </w:r>
        <w:r w:rsidR="00300029" w:rsidRPr="00E6796B">
          <w:rPr>
            <w:noProof/>
            <w:webHidden/>
          </w:rPr>
          <w:fldChar w:fldCharType="separate"/>
        </w:r>
        <w:r w:rsidR="00300029" w:rsidRPr="00E6796B">
          <w:rPr>
            <w:noProof/>
            <w:webHidden/>
          </w:rPr>
          <w:t>51</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20" w:history="1">
        <w:r w:rsidR="00300029" w:rsidRPr="00E6796B">
          <w:rPr>
            <w:rStyle w:val="Hyperlink"/>
            <w:noProof/>
          </w:rPr>
          <w:t>4.2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Start of Play Session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_Toc31360420 \h </w:instrText>
        </w:r>
        <w:r w:rsidR="00300029" w:rsidRPr="00E6796B">
          <w:rPr>
            <w:noProof/>
            <w:webHidden/>
          </w:rPr>
        </w:r>
        <w:r w:rsidR="00300029" w:rsidRPr="00E6796B">
          <w:rPr>
            <w:noProof/>
            <w:webHidden/>
          </w:rPr>
          <w:fldChar w:fldCharType="separate"/>
        </w:r>
        <w:r w:rsidR="00300029" w:rsidRPr="00E6796B">
          <w:rPr>
            <w:noProof/>
            <w:webHidden/>
          </w:rPr>
          <w:t>51</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21" w:history="1">
        <w:r w:rsidR="00300029" w:rsidRPr="00E6796B">
          <w:rPr>
            <w:rStyle w:val="Hyperlink"/>
            <w:noProof/>
          </w:rPr>
          <w:t>4.3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Self-imposed Play Session inactivity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_Toc31360421 \h </w:instrText>
        </w:r>
        <w:r w:rsidR="00300029" w:rsidRPr="00E6796B">
          <w:rPr>
            <w:noProof/>
            <w:webHidden/>
          </w:rPr>
        </w:r>
        <w:r w:rsidR="00300029" w:rsidRPr="00E6796B">
          <w:rPr>
            <w:noProof/>
            <w:webHidden/>
          </w:rPr>
          <w:fldChar w:fldCharType="separate"/>
        </w:r>
        <w:r w:rsidR="00300029" w:rsidRPr="00E6796B">
          <w:rPr>
            <w:noProof/>
            <w:webHidden/>
          </w:rPr>
          <w:t>51</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22" w:history="1">
        <w:r w:rsidR="00300029" w:rsidRPr="00E6796B">
          <w:rPr>
            <w:rStyle w:val="Hyperlink"/>
            <w:noProof/>
          </w:rPr>
          <w:t>4.4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Automatic identification of Player inactivity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_Toc31360422 \h </w:instrText>
        </w:r>
        <w:r w:rsidR="00300029" w:rsidRPr="00E6796B">
          <w:rPr>
            <w:noProof/>
            <w:webHidden/>
          </w:rPr>
        </w:r>
        <w:r w:rsidR="00300029" w:rsidRPr="00E6796B">
          <w:rPr>
            <w:noProof/>
            <w:webHidden/>
          </w:rPr>
          <w:fldChar w:fldCharType="separate"/>
        </w:r>
        <w:r w:rsidR="00300029" w:rsidRPr="00E6796B">
          <w:rPr>
            <w:noProof/>
            <w:webHidden/>
          </w:rPr>
          <w:t>52</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23" w:history="1">
        <w:r w:rsidR="00300029" w:rsidRPr="00E6796B">
          <w:rPr>
            <w:rStyle w:val="Hyperlink"/>
            <w:noProof/>
          </w:rPr>
          <w:t>4.5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End of Play Session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_Toc31360423 \h </w:instrText>
        </w:r>
        <w:r w:rsidR="00300029" w:rsidRPr="00E6796B">
          <w:rPr>
            <w:noProof/>
            <w:webHidden/>
          </w:rPr>
        </w:r>
        <w:r w:rsidR="00300029" w:rsidRPr="00E6796B">
          <w:rPr>
            <w:noProof/>
            <w:webHidden/>
          </w:rPr>
          <w:fldChar w:fldCharType="separate"/>
        </w:r>
        <w:r w:rsidR="00300029" w:rsidRPr="00E6796B">
          <w:rPr>
            <w:noProof/>
            <w:webHidden/>
          </w:rPr>
          <w:t>52</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24" w:history="1">
        <w:r w:rsidR="00300029" w:rsidRPr="00E6796B">
          <w:rPr>
            <w:rStyle w:val="Hyperlink"/>
            <w:noProof/>
          </w:rPr>
          <w:t>4.6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Inactive Accounts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_Toc31360424 \h </w:instrText>
        </w:r>
        <w:r w:rsidR="00300029" w:rsidRPr="00E6796B">
          <w:rPr>
            <w:noProof/>
            <w:webHidden/>
          </w:rPr>
        </w:r>
        <w:r w:rsidR="00300029" w:rsidRPr="00E6796B">
          <w:rPr>
            <w:noProof/>
            <w:webHidden/>
          </w:rPr>
          <w:fldChar w:fldCharType="separate"/>
        </w:r>
        <w:r w:rsidR="00300029" w:rsidRPr="00E6796B">
          <w:rPr>
            <w:noProof/>
            <w:webHidden/>
          </w:rPr>
          <w:t>52</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25" w:history="1">
        <w:r w:rsidR="00300029" w:rsidRPr="00E6796B">
          <w:rPr>
            <w:rStyle w:val="Hyperlink"/>
            <w:noProof/>
          </w:rPr>
          <w:t>4.7</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Secure maintenance of Player funds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_Toc31360425 \h </w:instrText>
        </w:r>
        <w:r w:rsidR="00300029" w:rsidRPr="00E6796B">
          <w:rPr>
            <w:noProof/>
            <w:webHidden/>
          </w:rPr>
        </w:r>
        <w:r w:rsidR="00300029" w:rsidRPr="00E6796B">
          <w:rPr>
            <w:noProof/>
            <w:webHidden/>
          </w:rPr>
          <w:fldChar w:fldCharType="separate"/>
        </w:r>
        <w:r w:rsidR="00300029" w:rsidRPr="00E6796B">
          <w:rPr>
            <w:noProof/>
            <w:webHidden/>
          </w:rPr>
          <w:t>52</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26" w:history="1">
        <w:r w:rsidR="00300029" w:rsidRPr="00E6796B">
          <w:rPr>
            <w:rStyle w:val="Hyperlink"/>
            <w:noProof/>
          </w:rPr>
          <w:t>4.8</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Taxation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_Toc31360426 \h </w:instrText>
        </w:r>
        <w:r w:rsidR="00300029" w:rsidRPr="00E6796B">
          <w:rPr>
            <w:noProof/>
            <w:webHidden/>
          </w:rPr>
        </w:r>
        <w:r w:rsidR="00300029" w:rsidRPr="00E6796B">
          <w:rPr>
            <w:noProof/>
            <w:webHidden/>
          </w:rPr>
          <w:fldChar w:fldCharType="separate"/>
        </w:r>
        <w:r w:rsidR="00300029" w:rsidRPr="00E6796B">
          <w:rPr>
            <w:noProof/>
            <w:webHidden/>
          </w:rPr>
          <w:t>53</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27" w:history="1">
        <w:r w:rsidR="00300029" w:rsidRPr="00E6796B">
          <w:rPr>
            <w:rStyle w:val="Hyperlink"/>
            <w:noProof/>
          </w:rPr>
          <w:t>4.9</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Transaction log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_Toc31360427 \h </w:instrText>
        </w:r>
        <w:r w:rsidR="00300029" w:rsidRPr="00E6796B">
          <w:rPr>
            <w:noProof/>
            <w:webHidden/>
          </w:rPr>
        </w:r>
        <w:r w:rsidR="00300029" w:rsidRPr="00E6796B">
          <w:rPr>
            <w:noProof/>
            <w:webHidden/>
          </w:rPr>
          <w:fldChar w:fldCharType="separate"/>
        </w:r>
        <w:r w:rsidR="00300029" w:rsidRPr="00E6796B">
          <w:rPr>
            <w:noProof/>
            <w:webHidden/>
          </w:rPr>
          <w:t>53</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428" w:history="1">
        <w:r w:rsidR="00300029" w:rsidRPr="00E6796B">
          <w:rPr>
            <w:rStyle w:val="Hyperlink"/>
            <w:noProof/>
          </w:rPr>
          <w:t>Article 5 Responsible Gambling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_Toc31360428 \h </w:instrText>
        </w:r>
        <w:r w:rsidR="00300029" w:rsidRPr="00E6796B">
          <w:rPr>
            <w:noProof/>
            <w:webHidden/>
          </w:rPr>
        </w:r>
        <w:r w:rsidR="00300029" w:rsidRPr="00E6796B">
          <w:rPr>
            <w:noProof/>
            <w:webHidden/>
          </w:rPr>
          <w:fldChar w:fldCharType="separate"/>
        </w:r>
        <w:r w:rsidR="00300029" w:rsidRPr="00E6796B">
          <w:rPr>
            <w:noProof/>
            <w:webHidden/>
          </w:rPr>
          <w:t>54</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29" w:history="1">
        <w:r w:rsidR="00300029" w:rsidRPr="00E6796B">
          <w:rPr>
            <w:rStyle w:val="Hyperlink"/>
            <w:noProof/>
          </w:rPr>
          <w:t>5.1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Information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_Toc31360429 \h </w:instrText>
        </w:r>
        <w:r w:rsidR="00300029" w:rsidRPr="00E6796B">
          <w:rPr>
            <w:noProof/>
            <w:webHidden/>
          </w:rPr>
        </w:r>
        <w:r w:rsidR="00300029" w:rsidRPr="00E6796B">
          <w:rPr>
            <w:noProof/>
            <w:webHidden/>
          </w:rPr>
          <w:fldChar w:fldCharType="separate"/>
        </w:r>
        <w:r w:rsidR="00300029" w:rsidRPr="00E6796B">
          <w:rPr>
            <w:noProof/>
            <w:webHidden/>
          </w:rPr>
          <w:t>54</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30" w:history="1">
        <w:r w:rsidR="00300029" w:rsidRPr="00E6796B">
          <w:rPr>
            <w:rStyle w:val="Hyperlink"/>
            <w:noProof/>
          </w:rPr>
          <w:t>5.2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Self-imposed Limits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_Toc31360430 \h </w:instrText>
        </w:r>
        <w:r w:rsidR="00300029" w:rsidRPr="00E6796B">
          <w:rPr>
            <w:noProof/>
            <w:webHidden/>
          </w:rPr>
        </w:r>
        <w:r w:rsidR="00300029" w:rsidRPr="00E6796B">
          <w:rPr>
            <w:noProof/>
            <w:webHidden/>
          </w:rPr>
          <w:fldChar w:fldCharType="separate"/>
        </w:r>
        <w:r w:rsidR="00300029" w:rsidRPr="00E6796B">
          <w:rPr>
            <w:noProof/>
            <w:webHidden/>
          </w:rPr>
          <w:t>54</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31" w:history="1">
        <w:r w:rsidR="00300029" w:rsidRPr="00E6796B">
          <w:rPr>
            <w:rStyle w:val="Hyperlink"/>
            <w:noProof/>
          </w:rPr>
          <w:t>5.3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Limits imposed by the System</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_Toc31360431 \h </w:instrText>
        </w:r>
        <w:r w:rsidR="00300029" w:rsidRPr="00E6796B">
          <w:rPr>
            <w:noProof/>
            <w:webHidden/>
          </w:rPr>
        </w:r>
        <w:r w:rsidR="00300029" w:rsidRPr="00E6796B">
          <w:rPr>
            <w:noProof/>
            <w:webHidden/>
          </w:rPr>
          <w:fldChar w:fldCharType="separate"/>
        </w:r>
        <w:r w:rsidR="00300029" w:rsidRPr="00E6796B">
          <w:rPr>
            <w:noProof/>
            <w:webHidden/>
          </w:rPr>
          <w:t>54</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32" w:history="1">
        <w:r w:rsidR="00300029" w:rsidRPr="00E6796B">
          <w:rPr>
            <w:rStyle w:val="Hyperlink"/>
            <w:noProof/>
          </w:rPr>
          <w:t>5.4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Self-exclusion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_Toc31360432 \h </w:instrText>
        </w:r>
        <w:r w:rsidR="00300029" w:rsidRPr="00E6796B">
          <w:rPr>
            <w:noProof/>
            <w:webHidden/>
          </w:rPr>
        </w:r>
        <w:r w:rsidR="00300029" w:rsidRPr="00E6796B">
          <w:rPr>
            <w:noProof/>
            <w:webHidden/>
          </w:rPr>
          <w:fldChar w:fldCharType="separate"/>
        </w:r>
        <w:r w:rsidR="00300029" w:rsidRPr="00E6796B">
          <w:rPr>
            <w:noProof/>
            <w:webHidden/>
          </w:rPr>
          <w:t>55</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33" w:history="1">
        <w:r w:rsidR="00300029" w:rsidRPr="00E6796B">
          <w:rPr>
            <w:rStyle w:val="Hyperlink"/>
            <w:noProof/>
          </w:rPr>
          <w:t>5.5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System-imposed exclusion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_Toc31360433 \h </w:instrText>
        </w:r>
        <w:r w:rsidR="00300029" w:rsidRPr="00E6796B">
          <w:rPr>
            <w:noProof/>
            <w:webHidden/>
          </w:rPr>
        </w:r>
        <w:r w:rsidR="00300029" w:rsidRPr="00E6796B">
          <w:rPr>
            <w:noProof/>
            <w:webHidden/>
          </w:rPr>
          <w:fldChar w:fldCharType="separate"/>
        </w:r>
        <w:r w:rsidR="00300029" w:rsidRPr="00E6796B">
          <w:rPr>
            <w:noProof/>
            <w:webHidden/>
          </w:rPr>
          <w:t>55</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34" w:history="1">
        <w:r w:rsidR="00300029" w:rsidRPr="00E6796B">
          <w:rPr>
            <w:rStyle w:val="Hyperlink"/>
            <w:noProof/>
          </w:rPr>
          <w:t>5.6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Player Self-Exclusion Service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_Toc31360434 \h </w:instrText>
        </w:r>
        <w:r w:rsidR="00300029" w:rsidRPr="00E6796B">
          <w:rPr>
            <w:noProof/>
            <w:webHidden/>
          </w:rPr>
        </w:r>
        <w:r w:rsidR="00300029" w:rsidRPr="00E6796B">
          <w:rPr>
            <w:noProof/>
            <w:webHidden/>
          </w:rPr>
          <w:fldChar w:fldCharType="separate"/>
        </w:r>
        <w:r w:rsidR="00300029" w:rsidRPr="00E6796B">
          <w:rPr>
            <w:noProof/>
            <w:webHidden/>
          </w:rPr>
          <w:t>55</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35" w:history="1">
        <w:r w:rsidR="00300029" w:rsidRPr="00E6796B">
          <w:rPr>
            <w:rStyle w:val="Hyperlink"/>
            <w:noProof/>
          </w:rPr>
          <w:t>5.7</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Triggering the cooling-off period</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_Toc31360435 \h </w:instrText>
        </w:r>
        <w:r w:rsidR="00300029" w:rsidRPr="00E6796B">
          <w:rPr>
            <w:noProof/>
            <w:webHidden/>
          </w:rPr>
        </w:r>
        <w:r w:rsidR="00300029" w:rsidRPr="00E6796B">
          <w:rPr>
            <w:noProof/>
            <w:webHidden/>
          </w:rPr>
          <w:fldChar w:fldCharType="separate"/>
        </w:r>
        <w:r w:rsidR="00300029" w:rsidRPr="00E6796B">
          <w:rPr>
            <w:noProof/>
            <w:webHidden/>
          </w:rPr>
          <w:t>56</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436" w:history="1">
        <w:r w:rsidR="00300029" w:rsidRPr="00E6796B">
          <w:rPr>
            <w:rStyle w:val="Hyperlink"/>
            <w:noProof/>
          </w:rPr>
          <w:t>Article 6 Complaints/reports/Player grievances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_Toc31360436 \h </w:instrText>
        </w:r>
        <w:r w:rsidR="00300029" w:rsidRPr="00E6796B">
          <w:rPr>
            <w:noProof/>
            <w:webHidden/>
          </w:rPr>
        </w:r>
        <w:r w:rsidR="00300029" w:rsidRPr="00E6796B">
          <w:rPr>
            <w:noProof/>
            <w:webHidden/>
          </w:rPr>
          <w:fldChar w:fldCharType="separate"/>
        </w:r>
        <w:r w:rsidR="00300029" w:rsidRPr="00E6796B">
          <w:rPr>
            <w:noProof/>
            <w:webHidden/>
          </w:rPr>
          <w:t>56</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37" w:history="1">
        <w:r w:rsidR="00300029" w:rsidRPr="00E6796B">
          <w:rPr>
            <w:rStyle w:val="Hyperlink"/>
            <w:noProof/>
          </w:rPr>
          <w:t>6.1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Submission – handling of complaints/reports/grievances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_Toc31360437 \h </w:instrText>
        </w:r>
        <w:r w:rsidR="00300029" w:rsidRPr="00E6796B">
          <w:rPr>
            <w:noProof/>
            <w:webHidden/>
          </w:rPr>
        </w:r>
        <w:r w:rsidR="00300029" w:rsidRPr="00E6796B">
          <w:rPr>
            <w:noProof/>
            <w:webHidden/>
          </w:rPr>
          <w:fldChar w:fldCharType="separate"/>
        </w:r>
        <w:r w:rsidR="00300029" w:rsidRPr="00E6796B">
          <w:rPr>
            <w:noProof/>
            <w:webHidden/>
          </w:rPr>
          <w:t>56</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438" w:history="1">
        <w:r w:rsidR="00300029" w:rsidRPr="00E6796B">
          <w:rPr>
            <w:rStyle w:val="Hyperlink"/>
            <w:noProof/>
          </w:rPr>
          <w:t>Article 7 Control program</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_Toc31360438 \h </w:instrText>
        </w:r>
        <w:r w:rsidR="00300029" w:rsidRPr="00E6796B">
          <w:rPr>
            <w:noProof/>
            <w:webHidden/>
          </w:rPr>
        </w:r>
        <w:r w:rsidR="00300029" w:rsidRPr="00E6796B">
          <w:rPr>
            <w:noProof/>
            <w:webHidden/>
          </w:rPr>
          <w:fldChar w:fldCharType="separate"/>
        </w:r>
        <w:r w:rsidR="00300029" w:rsidRPr="00E6796B">
          <w:rPr>
            <w:noProof/>
            <w:webHidden/>
          </w:rPr>
          <w:t>56</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39" w:history="1">
        <w:r w:rsidR="00300029" w:rsidRPr="00E6796B">
          <w:rPr>
            <w:rStyle w:val="Hyperlink"/>
            <w:noProof/>
          </w:rPr>
          <w:t>7.1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Control Program authentication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_Toc31360439 \h </w:instrText>
        </w:r>
        <w:r w:rsidR="00300029" w:rsidRPr="00E6796B">
          <w:rPr>
            <w:noProof/>
            <w:webHidden/>
          </w:rPr>
        </w:r>
        <w:r w:rsidR="00300029" w:rsidRPr="00E6796B">
          <w:rPr>
            <w:noProof/>
            <w:webHidden/>
          </w:rPr>
          <w:fldChar w:fldCharType="separate"/>
        </w:r>
        <w:r w:rsidR="00300029" w:rsidRPr="00E6796B">
          <w:rPr>
            <w:noProof/>
            <w:webHidden/>
          </w:rPr>
          <w:t>56</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40" w:history="1">
        <w:r w:rsidR="00300029" w:rsidRPr="00E6796B">
          <w:rPr>
            <w:rStyle w:val="Hyperlink"/>
            <w:noProof/>
          </w:rPr>
          <w:t>7.2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Data modification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_Toc31360440 \h </w:instrText>
        </w:r>
        <w:r w:rsidR="00300029" w:rsidRPr="00E6796B">
          <w:rPr>
            <w:noProof/>
            <w:webHidden/>
          </w:rPr>
        </w:r>
        <w:r w:rsidR="00300029" w:rsidRPr="00E6796B">
          <w:rPr>
            <w:noProof/>
            <w:webHidden/>
          </w:rPr>
          <w:fldChar w:fldCharType="separate"/>
        </w:r>
        <w:r w:rsidR="00300029" w:rsidRPr="00E6796B">
          <w:rPr>
            <w:noProof/>
            <w:webHidden/>
          </w:rPr>
          <w:t>57</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41" w:history="1">
        <w:r w:rsidR="00300029" w:rsidRPr="00E6796B">
          <w:rPr>
            <w:rStyle w:val="Hyperlink"/>
            <w:noProof/>
          </w:rPr>
          <w:t>7.3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System clocks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_Toc31360441 \h </w:instrText>
        </w:r>
        <w:r w:rsidR="00300029" w:rsidRPr="00E6796B">
          <w:rPr>
            <w:noProof/>
            <w:webHidden/>
          </w:rPr>
        </w:r>
        <w:r w:rsidR="00300029" w:rsidRPr="00E6796B">
          <w:rPr>
            <w:noProof/>
            <w:webHidden/>
          </w:rPr>
          <w:fldChar w:fldCharType="separate"/>
        </w:r>
        <w:r w:rsidR="00300029" w:rsidRPr="00E6796B">
          <w:rPr>
            <w:noProof/>
            <w:webHidden/>
          </w:rPr>
          <w:t>57</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442" w:history="1">
        <w:r w:rsidR="00300029" w:rsidRPr="00E6796B">
          <w:rPr>
            <w:rStyle w:val="Hyperlink"/>
            <w:noProof/>
          </w:rPr>
          <w:t>7.3.1.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Synchronisation feature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_Toc31360442 \h </w:instrText>
        </w:r>
        <w:r w:rsidR="00300029" w:rsidRPr="00E6796B">
          <w:rPr>
            <w:noProof/>
            <w:webHidden/>
          </w:rPr>
        </w:r>
        <w:r w:rsidR="00300029" w:rsidRPr="00E6796B">
          <w:rPr>
            <w:noProof/>
            <w:webHidden/>
          </w:rPr>
          <w:fldChar w:fldCharType="separate"/>
        </w:r>
        <w:r w:rsidR="00300029" w:rsidRPr="00E6796B">
          <w:rPr>
            <w:noProof/>
            <w:webHidden/>
          </w:rPr>
          <w:t>57</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443" w:history="1">
        <w:r w:rsidR="00300029" w:rsidRPr="00E6796B">
          <w:rPr>
            <w:rStyle w:val="Hyperlink"/>
            <w:noProof/>
          </w:rPr>
          <w:t>Article 8 Client Software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_Toc31360443 \h </w:instrText>
        </w:r>
        <w:r w:rsidR="00300029" w:rsidRPr="00E6796B">
          <w:rPr>
            <w:noProof/>
            <w:webHidden/>
          </w:rPr>
        </w:r>
        <w:r w:rsidR="00300029" w:rsidRPr="00E6796B">
          <w:rPr>
            <w:noProof/>
            <w:webHidden/>
          </w:rPr>
          <w:fldChar w:fldCharType="separate"/>
        </w:r>
        <w:r w:rsidR="00300029" w:rsidRPr="00E6796B">
          <w:rPr>
            <w:noProof/>
            <w:webHidden/>
          </w:rPr>
          <w:t>57</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44" w:history="1">
        <w:r w:rsidR="00300029" w:rsidRPr="00E6796B">
          <w:rPr>
            <w:rStyle w:val="Hyperlink"/>
            <w:noProof/>
          </w:rPr>
          <w:t>8.1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Statement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_Toc31360444 \h </w:instrText>
        </w:r>
        <w:r w:rsidR="00300029" w:rsidRPr="00E6796B">
          <w:rPr>
            <w:noProof/>
            <w:webHidden/>
          </w:rPr>
        </w:r>
        <w:r w:rsidR="00300029" w:rsidRPr="00E6796B">
          <w:rPr>
            <w:noProof/>
            <w:webHidden/>
          </w:rPr>
          <w:fldChar w:fldCharType="separate"/>
        </w:r>
        <w:r w:rsidR="00300029" w:rsidRPr="00E6796B">
          <w:rPr>
            <w:noProof/>
            <w:webHidden/>
          </w:rPr>
          <w:t>57</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45" w:history="1">
        <w:r w:rsidR="00300029" w:rsidRPr="00E6796B">
          <w:rPr>
            <w:rStyle w:val="Hyperlink"/>
            <w:noProof/>
          </w:rPr>
          <w:t>8.2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Client Software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_Toc31360445 \h </w:instrText>
        </w:r>
        <w:r w:rsidR="00300029" w:rsidRPr="00E6796B">
          <w:rPr>
            <w:noProof/>
            <w:webHidden/>
          </w:rPr>
        </w:r>
        <w:r w:rsidR="00300029" w:rsidRPr="00E6796B">
          <w:rPr>
            <w:noProof/>
            <w:webHidden/>
          </w:rPr>
          <w:fldChar w:fldCharType="separate"/>
        </w:r>
        <w:r w:rsidR="00300029" w:rsidRPr="00E6796B">
          <w:rPr>
            <w:noProof/>
            <w:webHidden/>
          </w:rPr>
          <w:t>58</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46" w:history="1">
        <w:r w:rsidR="00300029" w:rsidRPr="00E6796B">
          <w:rPr>
            <w:rStyle w:val="Hyperlink"/>
            <w:noProof/>
          </w:rPr>
          <w:t>8.3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Client-Server Interactions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_Toc31360446 \h </w:instrText>
        </w:r>
        <w:r w:rsidR="00300029" w:rsidRPr="00E6796B">
          <w:rPr>
            <w:noProof/>
            <w:webHidden/>
          </w:rPr>
        </w:r>
        <w:r w:rsidR="00300029" w:rsidRPr="00E6796B">
          <w:rPr>
            <w:noProof/>
            <w:webHidden/>
          </w:rPr>
          <w:fldChar w:fldCharType="separate"/>
        </w:r>
        <w:r w:rsidR="00300029" w:rsidRPr="00E6796B">
          <w:rPr>
            <w:noProof/>
            <w:webHidden/>
          </w:rPr>
          <w:t>58</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47" w:history="1">
        <w:r w:rsidR="00300029" w:rsidRPr="00E6796B">
          <w:rPr>
            <w:rStyle w:val="Hyperlink"/>
            <w:noProof/>
          </w:rPr>
          <w:t>8.4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Software verification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_Toc31360447 \h </w:instrText>
        </w:r>
        <w:r w:rsidR="00300029" w:rsidRPr="00E6796B">
          <w:rPr>
            <w:noProof/>
            <w:webHidden/>
          </w:rPr>
        </w:r>
        <w:r w:rsidR="00300029" w:rsidRPr="00E6796B">
          <w:rPr>
            <w:noProof/>
            <w:webHidden/>
          </w:rPr>
          <w:fldChar w:fldCharType="separate"/>
        </w:r>
        <w:r w:rsidR="00300029" w:rsidRPr="00E6796B">
          <w:rPr>
            <w:noProof/>
            <w:webHidden/>
          </w:rPr>
          <w:t>58</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48" w:history="1">
        <w:r w:rsidR="00300029" w:rsidRPr="00E6796B">
          <w:rPr>
            <w:rStyle w:val="Hyperlink"/>
            <w:noProof/>
          </w:rPr>
          <w:t>8.5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Compatibility Verification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_Toc31360448 \h </w:instrText>
        </w:r>
        <w:r w:rsidR="00300029" w:rsidRPr="00E6796B">
          <w:rPr>
            <w:noProof/>
            <w:webHidden/>
          </w:rPr>
        </w:r>
        <w:r w:rsidR="00300029" w:rsidRPr="00E6796B">
          <w:rPr>
            <w:noProof/>
            <w:webHidden/>
          </w:rPr>
          <w:fldChar w:fldCharType="separate"/>
        </w:r>
        <w:r w:rsidR="00300029" w:rsidRPr="00E6796B">
          <w:rPr>
            <w:noProof/>
            <w:webHidden/>
          </w:rPr>
          <w:t>58</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49" w:history="1">
        <w:r w:rsidR="00300029" w:rsidRPr="00E6796B">
          <w:rPr>
            <w:rStyle w:val="Hyperlink"/>
            <w:noProof/>
          </w:rPr>
          <w:t>8.6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Content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_Toc31360449 \h </w:instrText>
        </w:r>
        <w:r w:rsidR="00300029" w:rsidRPr="00E6796B">
          <w:rPr>
            <w:noProof/>
            <w:webHidden/>
          </w:rPr>
        </w:r>
        <w:r w:rsidR="00300029" w:rsidRPr="00E6796B">
          <w:rPr>
            <w:noProof/>
            <w:webHidden/>
          </w:rPr>
          <w:fldChar w:fldCharType="separate"/>
        </w:r>
        <w:r w:rsidR="00300029" w:rsidRPr="00E6796B">
          <w:rPr>
            <w:noProof/>
            <w:webHidden/>
          </w:rPr>
          <w:t>59</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50" w:history="1">
        <w:r w:rsidR="00300029" w:rsidRPr="00E6796B">
          <w:rPr>
            <w:rStyle w:val="Hyperlink"/>
            <w:noProof/>
          </w:rPr>
          <w:t>8.7</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Communications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_Toc31360450 \h </w:instrText>
        </w:r>
        <w:r w:rsidR="00300029" w:rsidRPr="00E6796B">
          <w:rPr>
            <w:noProof/>
            <w:webHidden/>
          </w:rPr>
        </w:r>
        <w:r w:rsidR="00300029" w:rsidRPr="00E6796B">
          <w:rPr>
            <w:noProof/>
            <w:webHidden/>
          </w:rPr>
          <w:fldChar w:fldCharType="separate"/>
        </w:r>
        <w:r w:rsidR="00300029" w:rsidRPr="00E6796B">
          <w:rPr>
            <w:noProof/>
            <w:webHidden/>
          </w:rPr>
          <w:t>59</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451" w:history="1">
        <w:r w:rsidR="00300029" w:rsidRPr="00E6796B">
          <w:rPr>
            <w:rStyle w:val="Hyperlink"/>
            <w:noProof/>
          </w:rPr>
          <w:t>Article 9 Deactivation/activation of gaming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_Toc31360451 \h </w:instrText>
        </w:r>
        <w:r w:rsidR="00300029" w:rsidRPr="00E6796B">
          <w:rPr>
            <w:noProof/>
            <w:webHidden/>
          </w:rPr>
        </w:r>
        <w:r w:rsidR="00300029" w:rsidRPr="00E6796B">
          <w:rPr>
            <w:noProof/>
            <w:webHidden/>
          </w:rPr>
          <w:fldChar w:fldCharType="separate"/>
        </w:r>
        <w:r w:rsidR="00300029" w:rsidRPr="00E6796B">
          <w:rPr>
            <w:noProof/>
            <w:webHidden/>
          </w:rPr>
          <w:t>59</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52" w:history="1">
        <w:r w:rsidR="00300029" w:rsidRPr="00E6796B">
          <w:rPr>
            <w:rStyle w:val="Hyperlink"/>
            <w:noProof/>
          </w:rPr>
          <w:t>9.1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Statement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_Toc31360452 \h </w:instrText>
        </w:r>
        <w:r w:rsidR="00300029" w:rsidRPr="00E6796B">
          <w:rPr>
            <w:noProof/>
            <w:webHidden/>
          </w:rPr>
        </w:r>
        <w:r w:rsidR="00300029" w:rsidRPr="00E6796B">
          <w:rPr>
            <w:noProof/>
            <w:webHidden/>
          </w:rPr>
          <w:fldChar w:fldCharType="separate"/>
        </w:r>
        <w:r w:rsidR="00300029" w:rsidRPr="00E6796B">
          <w:rPr>
            <w:noProof/>
            <w:webHidden/>
          </w:rPr>
          <w:t>59</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53" w:history="1">
        <w:r w:rsidR="00300029" w:rsidRPr="00E6796B">
          <w:rPr>
            <w:rStyle w:val="Hyperlink"/>
            <w:noProof/>
          </w:rPr>
          <w:t>9.2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Current game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_Toc31360453 \h </w:instrText>
        </w:r>
        <w:r w:rsidR="00300029" w:rsidRPr="00E6796B">
          <w:rPr>
            <w:noProof/>
            <w:webHidden/>
          </w:rPr>
        </w:r>
        <w:r w:rsidR="00300029" w:rsidRPr="00E6796B">
          <w:rPr>
            <w:noProof/>
            <w:webHidden/>
          </w:rPr>
          <w:fldChar w:fldCharType="separate"/>
        </w:r>
        <w:r w:rsidR="00300029" w:rsidRPr="00E6796B">
          <w:rPr>
            <w:noProof/>
            <w:webHidden/>
          </w:rPr>
          <w:t>59</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454" w:history="1">
        <w:r w:rsidR="00300029" w:rsidRPr="00E6796B">
          <w:rPr>
            <w:rStyle w:val="Hyperlink"/>
            <w:noProof/>
          </w:rPr>
          <w:t>Article 10 Incomplete Games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_Toc31360454 \h </w:instrText>
        </w:r>
        <w:r w:rsidR="00300029" w:rsidRPr="00E6796B">
          <w:rPr>
            <w:noProof/>
            <w:webHidden/>
          </w:rPr>
        </w:r>
        <w:r w:rsidR="00300029" w:rsidRPr="00E6796B">
          <w:rPr>
            <w:noProof/>
            <w:webHidden/>
          </w:rPr>
          <w:fldChar w:fldCharType="separate"/>
        </w:r>
        <w:r w:rsidR="00300029" w:rsidRPr="00E6796B">
          <w:rPr>
            <w:noProof/>
            <w:webHidden/>
          </w:rPr>
          <w:t>59</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55" w:history="1">
        <w:r w:rsidR="00300029" w:rsidRPr="00E6796B">
          <w:rPr>
            <w:rStyle w:val="Hyperlink"/>
            <w:noProof/>
          </w:rPr>
          <w:t>10.1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Incomplete Games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_Toc31360455 \h </w:instrText>
        </w:r>
        <w:r w:rsidR="00300029" w:rsidRPr="00E6796B">
          <w:rPr>
            <w:noProof/>
            <w:webHidden/>
          </w:rPr>
        </w:r>
        <w:r w:rsidR="00300029" w:rsidRPr="00E6796B">
          <w:rPr>
            <w:noProof/>
            <w:webHidden/>
          </w:rPr>
          <w:fldChar w:fldCharType="separate"/>
        </w:r>
        <w:r w:rsidR="00300029" w:rsidRPr="00E6796B">
          <w:rPr>
            <w:noProof/>
            <w:webHidden/>
          </w:rPr>
          <w:t>59</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56" w:history="1">
        <w:r w:rsidR="00300029" w:rsidRPr="00E6796B">
          <w:rPr>
            <w:rStyle w:val="Hyperlink"/>
            <w:noProof/>
          </w:rPr>
          <w:t>10.2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Completion of Incomplete Games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_Toc31360456 \h </w:instrText>
        </w:r>
        <w:r w:rsidR="00300029" w:rsidRPr="00E6796B">
          <w:rPr>
            <w:noProof/>
            <w:webHidden/>
          </w:rPr>
        </w:r>
        <w:r w:rsidR="00300029" w:rsidRPr="00E6796B">
          <w:rPr>
            <w:noProof/>
            <w:webHidden/>
          </w:rPr>
          <w:fldChar w:fldCharType="separate"/>
        </w:r>
        <w:r w:rsidR="00300029" w:rsidRPr="00E6796B">
          <w:rPr>
            <w:noProof/>
            <w:webHidden/>
          </w:rPr>
          <w:t>60</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57" w:history="1">
        <w:r w:rsidR="00300029" w:rsidRPr="00E6796B">
          <w:rPr>
            <w:rStyle w:val="Hyperlink"/>
            <w:noProof/>
          </w:rPr>
          <w:t>10.3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Cancellation of Incomplete Games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_Toc31360457 \h </w:instrText>
        </w:r>
        <w:r w:rsidR="00300029" w:rsidRPr="00E6796B">
          <w:rPr>
            <w:noProof/>
            <w:webHidden/>
          </w:rPr>
        </w:r>
        <w:r w:rsidR="00300029" w:rsidRPr="00E6796B">
          <w:rPr>
            <w:noProof/>
            <w:webHidden/>
          </w:rPr>
          <w:fldChar w:fldCharType="separate"/>
        </w:r>
        <w:r w:rsidR="00300029" w:rsidRPr="00E6796B">
          <w:rPr>
            <w:noProof/>
            <w:webHidden/>
          </w:rPr>
          <w:t>60</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458" w:history="1">
        <w:r w:rsidR="00300029" w:rsidRPr="00E6796B">
          <w:rPr>
            <w:rStyle w:val="Hyperlink"/>
            <w:noProof/>
          </w:rPr>
          <w:t>Article 11 Shutdown and recovery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_Toc31360458 \h </w:instrText>
        </w:r>
        <w:r w:rsidR="00300029" w:rsidRPr="00E6796B">
          <w:rPr>
            <w:noProof/>
            <w:webHidden/>
          </w:rPr>
        </w:r>
        <w:r w:rsidR="00300029" w:rsidRPr="00E6796B">
          <w:rPr>
            <w:noProof/>
            <w:webHidden/>
          </w:rPr>
          <w:fldChar w:fldCharType="separate"/>
        </w:r>
        <w:r w:rsidR="00300029" w:rsidRPr="00E6796B">
          <w:rPr>
            <w:noProof/>
            <w:webHidden/>
          </w:rPr>
          <w:t>61</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59" w:history="1">
        <w:r w:rsidR="00300029" w:rsidRPr="00E6796B">
          <w:rPr>
            <w:rStyle w:val="Hyperlink"/>
            <w:noProof/>
          </w:rPr>
          <w:t>11.1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Statement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_Toc31360459 \h </w:instrText>
        </w:r>
        <w:r w:rsidR="00300029" w:rsidRPr="00E6796B">
          <w:rPr>
            <w:noProof/>
            <w:webHidden/>
          </w:rPr>
        </w:r>
        <w:r w:rsidR="00300029" w:rsidRPr="00E6796B">
          <w:rPr>
            <w:noProof/>
            <w:webHidden/>
          </w:rPr>
          <w:fldChar w:fldCharType="separate"/>
        </w:r>
        <w:r w:rsidR="00300029" w:rsidRPr="00E6796B">
          <w:rPr>
            <w:noProof/>
            <w:webHidden/>
          </w:rPr>
          <w:t>61</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460" w:history="1">
        <w:r w:rsidR="00300029" w:rsidRPr="00E6796B">
          <w:rPr>
            <w:rStyle w:val="Hyperlink"/>
            <w:noProof/>
          </w:rPr>
          <w:t>Article 12 Malfunction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_Toc31360460 \h </w:instrText>
        </w:r>
        <w:r w:rsidR="00300029" w:rsidRPr="00E6796B">
          <w:rPr>
            <w:noProof/>
            <w:webHidden/>
          </w:rPr>
        </w:r>
        <w:r w:rsidR="00300029" w:rsidRPr="00E6796B">
          <w:rPr>
            <w:noProof/>
            <w:webHidden/>
          </w:rPr>
          <w:fldChar w:fldCharType="separate"/>
        </w:r>
        <w:r w:rsidR="00300029" w:rsidRPr="00E6796B">
          <w:rPr>
            <w:noProof/>
            <w:webHidden/>
          </w:rPr>
          <w:t>61</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461" w:history="1">
        <w:r w:rsidR="00300029" w:rsidRPr="00E6796B">
          <w:rPr>
            <w:rStyle w:val="Hyperlink"/>
            <w:noProof/>
          </w:rPr>
          <w:t>Article 13 Geolocation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_Toc31360461 \h </w:instrText>
        </w:r>
        <w:r w:rsidR="00300029" w:rsidRPr="00E6796B">
          <w:rPr>
            <w:noProof/>
            <w:webHidden/>
          </w:rPr>
        </w:r>
        <w:r w:rsidR="00300029" w:rsidRPr="00E6796B">
          <w:rPr>
            <w:noProof/>
            <w:webHidden/>
          </w:rPr>
          <w:fldChar w:fldCharType="separate"/>
        </w:r>
        <w:r w:rsidR="00300029" w:rsidRPr="00E6796B">
          <w:rPr>
            <w:noProof/>
            <w:webHidden/>
          </w:rPr>
          <w:t>61</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462" w:history="1">
        <w:r w:rsidR="00300029" w:rsidRPr="00E6796B">
          <w:rPr>
            <w:rStyle w:val="Hyperlink"/>
            <w:noProof/>
          </w:rPr>
          <w:t>Article 14 Commercial communication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_Toc31360462 \h </w:instrText>
        </w:r>
        <w:r w:rsidR="00300029" w:rsidRPr="00E6796B">
          <w:rPr>
            <w:noProof/>
            <w:webHidden/>
          </w:rPr>
        </w:r>
        <w:r w:rsidR="00300029" w:rsidRPr="00E6796B">
          <w:rPr>
            <w:noProof/>
            <w:webHidden/>
          </w:rPr>
          <w:fldChar w:fldCharType="separate"/>
        </w:r>
        <w:r w:rsidR="00300029" w:rsidRPr="00E6796B">
          <w:rPr>
            <w:noProof/>
            <w:webHidden/>
          </w:rPr>
          <w:t>61</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463" w:history="1">
        <w:r w:rsidR="00300029" w:rsidRPr="00E6796B">
          <w:rPr>
            <w:rStyle w:val="Hyperlink"/>
            <w:noProof/>
          </w:rPr>
          <w:t>Article 15 Player reward programmes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_Toc31360463 \h </w:instrText>
        </w:r>
        <w:r w:rsidR="00300029" w:rsidRPr="00E6796B">
          <w:rPr>
            <w:noProof/>
            <w:webHidden/>
          </w:rPr>
        </w:r>
        <w:r w:rsidR="00300029" w:rsidRPr="00E6796B">
          <w:rPr>
            <w:noProof/>
            <w:webHidden/>
          </w:rPr>
          <w:fldChar w:fldCharType="separate"/>
        </w:r>
        <w:r w:rsidR="00300029" w:rsidRPr="00E6796B">
          <w:rPr>
            <w:noProof/>
            <w:webHidden/>
          </w:rPr>
          <w:t>62</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64" w:history="1">
        <w:r w:rsidR="00300029" w:rsidRPr="00E6796B">
          <w:rPr>
            <w:rStyle w:val="Hyperlink"/>
            <w:noProof/>
          </w:rPr>
          <w:t>15.1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Statement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_Toc31360464 \h </w:instrText>
        </w:r>
        <w:r w:rsidR="00300029" w:rsidRPr="00E6796B">
          <w:rPr>
            <w:noProof/>
            <w:webHidden/>
          </w:rPr>
        </w:r>
        <w:r w:rsidR="00300029" w:rsidRPr="00E6796B">
          <w:rPr>
            <w:noProof/>
            <w:webHidden/>
          </w:rPr>
          <w:fldChar w:fldCharType="separate"/>
        </w:r>
        <w:r w:rsidR="00300029" w:rsidRPr="00E6796B">
          <w:rPr>
            <w:noProof/>
            <w:webHidden/>
          </w:rPr>
          <w:t>62</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65" w:history="1">
        <w:r w:rsidR="00300029" w:rsidRPr="00E6796B">
          <w:rPr>
            <w:rStyle w:val="Hyperlink"/>
            <w:noProof/>
          </w:rPr>
          <w:t>15.2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Notification of promotions and reward bonuses to Players.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_Toc31360465 \h </w:instrText>
        </w:r>
        <w:r w:rsidR="00300029" w:rsidRPr="00E6796B">
          <w:rPr>
            <w:noProof/>
            <w:webHidden/>
          </w:rPr>
        </w:r>
        <w:r w:rsidR="00300029" w:rsidRPr="00E6796B">
          <w:rPr>
            <w:noProof/>
            <w:webHidden/>
          </w:rPr>
          <w:fldChar w:fldCharType="separate"/>
        </w:r>
        <w:r w:rsidR="00300029" w:rsidRPr="00E6796B">
          <w:rPr>
            <w:noProof/>
            <w:webHidden/>
          </w:rPr>
          <w:t>62</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466" w:history="1">
        <w:r w:rsidR="00300029" w:rsidRPr="00E6796B">
          <w:rPr>
            <w:rStyle w:val="Hyperlink"/>
            <w:noProof/>
          </w:rPr>
          <w:t>Article 16 Reporting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_Toc31360466 \h </w:instrText>
        </w:r>
        <w:r w:rsidR="00300029" w:rsidRPr="00E6796B">
          <w:rPr>
            <w:noProof/>
            <w:webHidden/>
          </w:rPr>
        </w:r>
        <w:r w:rsidR="00300029" w:rsidRPr="00E6796B">
          <w:rPr>
            <w:noProof/>
            <w:webHidden/>
          </w:rPr>
          <w:fldChar w:fldCharType="separate"/>
        </w:r>
        <w:r w:rsidR="00300029" w:rsidRPr="00E6796B">
          <w:rPr>
            <w:noProof/>
            <w:webHidden/>
          </w:rPr>
          <w:t>62</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67" w:history="1">
        <w:r w:rsidR="00300029" w:rsidRPr="00E6796B">
          <w:rPr>
            <w:rStyle w:val="Hyperlink"/>
            <w:noProof/>
          </w:rPr>
          <w:t>16.1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reporting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_Toc31360467 \h </w:instrText>
        </w:r>
        <w:r w:rsidR="00300029" w:rsidRPr="00E6796B">
          <w:rPr>
            <w:noProof/>
            <w:webHidden/>
          </w:rPr>
        </w:r>
        <w:r w:rsidR="00300029" w:rsidRPr="00E6796B">
          <w:rPr>
            <w:noProof/>
            <w:webHidden/>
          </w:rPr>
          <w:fldChar w:fldCharType="separate"/>
        </w:r>
        <w:r w:rsidR="00300029" w:rsidRPr="00E6796B">
          <w:rPr>
            <w:noProof/>
            <w:webHidden/>
          </w:rPr>
          <w:t>62</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68" w:history="1">
        <w:r w:rsidR="00300029" w:rsidRPr="00E6796B">
          <w:rPr>
            <w:rStyle w:val="Hyperlink"/>
            <w:noProof/>
          </w:rPr>
          <w:t>16.2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Player Session Report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_Toc31360468 \h </w:instrText>
        </w:r>
        <w:r w:rsidR="00300029" w:rsidRPr="00E6796B">
          <w:rPr>
            <w:noProof/>
            <w:webHidden/>
          </w:rPr>
        </w:r>
        <w:r w:rsidR="00300029" w:rsidRPr="00E6796B">
          <w:rPr>
            <w:noProof/>
            <w:webHidden/>
          </w:rPr>
          <w:fldChar w:fldCharType="separate"/>
        </w:r>
        <w:r w:rsidR="00300029" w:rsidRPr="00E6796B">
          <w:rPr>
            <w:noProof/>
            <w:webHidden/>
          </w:rPr>
          <w:t>63</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69" w:history="1">
        <w:r w:rsidR="00300029" w:rsidRPr="00E6796B">
          <w:rPr>
            <w:rStyle w:val="Hyperlink"/>
            <w:noProof/>
          </w:rPr>
          <w:t>16.3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Gaming Performance Report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_Toc31360469 \h </w:instrText>
        </w:r>
        <w:r w:rsidR="00300029" w:rsidRPr="00E6796B">
          <w:rPr>
            <w:noProof/>
            <w:webHidden/>
          </w:rPr>
        </w:r>
        <w:r w:rsidR="00300029" w:rsidRPr="00E6796B">
          <w:rPr>
            <w:noProof/>
            <w:webHidden/>
          </w:rPr>
          <w:fldChar w:fldCharType="separate"/>
        </w:r>
        <w:r w:rsidR="00300029" w:rsidRPr="00E6796B">
          <w:rPr>
            <w:noProof/>
            <w:webHidden/>
          </w:rPr>
          <w:t>63</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70" w:history="1">
        <w:r w:rsidR="00300029" w:rsidRPr="00E6796B">
          <w:rPr>
            <w:rStyle w:val="Hyperlink"/>
            <w:noProof/>
          </w:rPr>
          <w:t>16.4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Gaming Revenues Report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_Toc31360470 \h </w:instrText>
        </w:r>
        <w:r w:rsidR="00300029" w:rsidRPr="00E6796B">
          <w:rPr>
            <w:noProof/>
            <w:webHidden/>
          </w:rPr>
        </w:r>
        <w:r w:rsidR="00300029" w:rsidRPr="00E6796B">
          <w:rPr>
            <w:noProof/>
            <w:webHidden/>
          </w:rPr>
          <w:fldChar w:fldCharType="separate"/>
        </w:r>
        <w:r w:rsidR="00300029" w:rsidRPr="00E6796B">
          <w:rPr>
            <w:noProof/>
            <w:webHidden/>
          </w:rPr>
          <w:t>64</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71" w:history="1">
        <w:r w:rsidR="00300029" w:rsidRPr="00E6796B">
          <w:rPr>
            <w:rStyle w:val="Hyperlink"/>
            <w:noProof/>
          </w:rPr>
          <w:t>16.5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Progressive Jackpot Configuration Report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_Toc31360471 \h </w:instrText>
        </w:r>
        <w:r w:rsidR="00300029" w:rsidRPr="00E6796B">
          <w:rPr>
            <w:noProof/>
            <w:webHidden/>
          </w:rPr>
        </w:r>
        <w:r w:rsidR="00300029" w:rsidRPr="00E6796B">
          <w:rPr>
            <w:noProof/>
            <w:webHidden/>
          </w:rPr>
          <w:fldChar w:fldCharType="separate"/>
        </w:r>
        <w:r w:rsidR="00300029" w:rsidRPr="00E6796B">
          <w:rPr>
            <w:noProof/>
            <w:webHidden/>
          </w:rPr>
          <w:t>64</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72" w:history="1">
        <w:r w:rsidR="00300029" w:rsidRPr="00E6796B">
          <w:rPr>
            <w:rStyle w:val="Hyperlink"/>
            <w:noProof/>
          </w:rPr>
          <w:t>16.6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Progressive Jackpot Won Report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_Toc31360472 \h </w:instrText>
        </w:r>
        <w:r w:rsidR="00300029" w:rsidRPr="00E6796B">
          <w:rPr>
            <w:noProof/>
            <w:webHidden/>
          </w:rPr>
        </w:r>
        <w:r w:rsidR="00300029" w:rsidRPr="00E6796B">
          <w:rPr>
            <w:noProof/>
            <w:webHidden/>
          </w:rPr>
          <w:fldChar w:fldCharType="separate"/>
        </w:r>
        <w:r w:rsidR="00300029" w:rsidRPr="00E6796B">
          <w:rPr>
            <w:noProof/>
            <w:webHidden/>
          </w:rPr>
          <w:t>65</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73" w:history="1">
        <w:r w:rsidR="00300029" w:rsidRPr="00E6796B">
          <w:rPr>
            <w:rStyle w:val="Hyperlink"/>
            <w:noProof/>
          </w:rPr>
          <w:t>16.7</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Significant Event Report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_Toc31360473 \h </w:instrText>
        </w:r>
        <w:r w:rsidR="00300029" w:rsidRPr="00E6796B">
          <w:rPr>
            <w:noProof/>
            <w:webHidden/>
          </w:rPr>
        </w:r>
        <w:r w:rsidR="00300029" w:rsidRPr="00E6796B">
          <w:rPr>
            <w:noProof/>
            <w:webHidden/>
          </w:rPr>
          <w:fldChar w:fldCharType="separate"/>
        </w:r>
        <w:r w:rsidR="00300029" w:rsidRPr="00E6796B">
          <w:rPr>
            <w:noProof/>
            <w:webHidden/>
          </w:rPr>
          <w:t>65</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74" w:history="1">
        <w:r w:rsidR="00300029" w:rsidRPr="00E6796B">
          <w:rPr>
            <w:rStyle w:val="Hyperlink"/>
            <w:noProof/>
          </w:rPr>
          <w:t>16.8</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Change Notification Report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_Toc31360474 \h </w:instrText>
        </w:r>
        <w:r w:rsidR="00300029" w:rsidRPr="00E6796B">
          <w:rPr>
            <w:noProof/>
            <w:webHidden/>
          </w:rPr>
        </w:r>
        <w:r w:rsidR="00300029" w:rsidRPr="00E6796B">
          <w:rPr>
            <w:noProof/>
            <w:webHidden/>
          </w:rPr>
          <w:fldChar w:fldCharType="separate"/>
        </w:r>
        <w:r w:rsidR="00300029" w:rsidRPr="00E6796B">
          <w:rPr>
            <w:noProof/>
            <w:webHidden/>
          </w:rPr>
          <w:t>65</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75" w:history="1">
        <w:r w:rsidR="00300029" w:rsidRPr="00E6796B">
          <w:rPr>
            <w:rStyle w:val="Hyperlink"/>
            <w:noProof/>
          </w:rPr>
          <w:t>16.9</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Exclusions Report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_Toc31360475 \h </w:instrText>
        </w:r>
        <w:r w:rsidR="00300029" w:rsidRPr="00E6796B">
          <w:rPr>
            <w:noProof/>
            <w:webHidden/>
          </w:rPr>
        </w:r>
        <w:r w:rsidR="00300029" w:rsidRPr="00E6796B">
          <w:rPr>
            <w:noProof/>
            <w:webHidden/>
          </w:rPr>
          <w:fldChar w:fldCharType="separate"/>
        </w:r>
        <w:r w:rsidR="00300029" w:rsidRPr="00E6796B">
          <w:rPr>
            <w:noProof/>
            <w:webHidden/>
          </w:rPr>
          <w:t>66</w:t>
        </w:r>
        <w:r w:rsidR="00300029" w:rsidRPr="00E6796B">
          <w:rPr>
            <w:noProof/>
            <w:webHidden/>
          </w:rPr>
          <w:fldChar w:fldCharType="end"/>
        </w:r>
      </w:hyperlink>
    </w:p>
    <w:p w:rsidR="00300029" w:rsidRPr="00E6796B" w:rsidRDefault="009B6C93">
      <w:pPr>
        <w:pStyle w:val="TOC3"/>
        <w:tabs>
          <w:tab w:val="left" w:pos="1320"/>
          <w:tab w:val="right" w:leader="dot" w:pos="10338"/>
        </w:tabs>
        <w:rPr>
          <w:rFonts w:asciiTheme="minorHAnsi" w:eastAsiaTheme="minorEastAsia" w:hAnsiTheme="minorHAnsi" w:cstheme="minorBidi"/>
          <w:noProof/>
          <w:lang w:val="en-US" w:eastAsia="zh-CN" w:bidi="ar-SA"/>
        </w:rPr>
      </w:pPr>
      <w:hyperlink w:anchor="_Toc31360476" w:history="1">
        <w:r w:rsidR="00300029" w:rsidRPr="00E6796B">
          <w:rPr>
            <w:rStyle w:val="Hyperlink"/>
            <w:noProof/>
          </w:rPr>
          <w:t>16.10</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Account Balance Adjustment Report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_Toc31360476 \h </w:instrText>
        </w:r>
        <w:r w:rsidR="00300029" w:rsidRPr="00E6796B">
          <w:rPr>
            <w:noProof/>
            <w:webHidden/>
          </w:rPr>
        </w:r>
        <w:r w:rsidR="00300029" w:rsidRPr="00E6796B">
          <w:rPr>
            <w:noProof/>
            <w:webHidden/>
          </w:rPr>
          <w:fldChar w:fldCharType="separate"/>
        </w:r>
        <w:r w:rsidR="00300029" w:rsidRPr="00E6796B">
          <w:rPr>
            <w:noProof/>
            <w:webHidden/>
          </w:rPr>
          <w:t>66</w:t>
        </w:r>
        <w:r w:rsidR="00300029" w:rsidRPr="00E6796B">
          <w:rPr>
            <w:noProof/>
            <w:webHidden/>
          </w:rPr>
          <w:fldChar w:fldCharType="end"/>
        </w:r>
      </w:hyperlink>
    </w:p>
    <w:p w:rsidR="00300029" w:rsidRPr="00E6796B" w:rsidRDefault="009B6C93">
      <w:pPr>
        <w:pStyle w:val="TOC3"/>
        <w:tabs>
          <w:tab w:val="left" w:pos="1320"/>
          <w:tab w:val="right" w:leader="dot" w:pos="10338"/>
        </w:tabs>
        <w:rPr>
          <w:rFonts w:asciiTheme="minorHAnsi" w:eastAsiaTheme="minorEastAsia" w:hAnsiTheme="minorHAnsi" w:cstheme="minorBidi"/>
          <w:noProof/>
          <w:lang w:val="en-US" w:eastAsia="zh-CN" w:bidi="ar-SA"/>
        </w:rPr>
      </w:pPr>
      <w:hyperlink w:anchor="_Toc31360477" w:history="1">
        <w:r w:rsidR="00300029" w:rsidRPr="00E6796B">
          <w:rPr>
            <w:rStyle w:val="Hyperlink"/>
            <w:noProof/>
          </w:rPr>
          <w:t>16.11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Promotional Account Summary Report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_Toc31360477 \h </w:instrText>
        </w:r>
        <w:r w:rsidR="00300029" w:rsidRPr="00E6796B">
          <w:rPr>
            <w:noProof/>
            <w:webHidden/>
          </w:rPr>
        </w:r>
        <w:r w:rsidR="00300029" w:rsidRPr="00E6796B">
          <w:rPr>
            <w:noProof/>
            <w:webHidden/>
          </w:rPr>
          <w:fldChar w:fldCharType="separate"/>
        </w:r>
        <w:r w:rsidR="00300029" w:rsidRPr="00E6796B">
          <w:rPr>
            <w:noProof/>
            <w:webHidden/>
          </w:rPr>
          <w:t>67</w:t>
        </w:r>
        <w:r w:rsidR="00300029" w:rsidRPr="00E6796B">
          <w:rPr>
            <w:noProof/>
            <w:webHidden/>
          </w:rPr>
          <w:fldChar w:fldCharType="end"/>
        </w:r>
      </w:hyperlink>
    </w:p>
    <w:p w:rsidR="00300029" w:rsidRPr="00E6796B" w:rsidRDefault="009B6C93">
      <w:pPr>
        <w:pStyle w:val="TOC3"/>
        <w:tabs>
          <w:tab w:val="left" w:pos="1320"/>
          <w:tab w:val="right" w:leader="dot" w:pos="10338"/>
        </w:tabs>
        <w:rPr>
          <w:rFonts w:asciiTheme="minorHAnsi" w:eastAsiaTheme="minorEastAsia" w:hAnsiTheme="minorHAnsi" w:cstheme="minorBidi"/>
          <w:noProof/>
          <w:lang w:val="en-US" w:eastAsia="zh-CN" w:bidi="ar-SA"/>
        </w:rPr>
      </w:pPr>
      <w:hyperlink w:anchor="_Toc31360478" w:history="1">
        <w:r w:rsidR="00300029" w:rsidRPr="00E6796B">
          <w:rPr>
            <w:rStyle w:val="Hyperlink"/>
            <w:noProof/>
          </w:rPr>
          <w:t>16.12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Licence Holder Revenue Report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_Toc31360478 \h </w:instrText>
        </w:r>
        <w:r w:rsidR="00300029" w:rsidRPr="00E6796B">
          <w:rPr>
            <w:noProof/>
            <w:webHidden/>
          </w:rPr>
        </w:r>
        <w:r w:rsidR="00300029" w:rsidRPr="00E6796B">
          <w:rPr>
            <w:noProof/>
            <w:webHidden/>
          </w:rPr>
          <w:fldChar w:fldCharType="separate"/>
        </w:r>
        <w:r w:rsidR="00300029" w:rsidRPr="00E6796B">
          <w:rPr>
            <w:noProof/>
            <w:webHidden/>
          </w:rPr>
          <w:t>67</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479" w:history="1">
        <w:r w:rsidR="00300029" w:rsidRPr="00E6796B">
          <w:rPr>
            <w:rStyle w:val="Hyperlink"/>
            <w:noProof/>
          </w:rPr>
          <w:t>Game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_Toc31360479 \h </w:instrText>
        </w:r>
        <w:r w:rsidR="00300029" w:rsidRPr="00E6796B">
          <w:rPr>
            <w:noProof/>
            <w:webHidden/>
          </w:rPr>
        </w:r>
        <w:r w:rsidR="00300029" w:rsidRPr="00E6796B">
          <w:rPr>
            <w:noProof/>
            <w:webHidden/>
          </w:rPr>
          <w:fldChar w:fldCharType="separate"/>
        </w:r>
        <w:r w:rsidR="00300029" w:rsidRPr="00E6796B">
          <w:rPr>
            <w:noProof/>
            <w:webHidden/>
          </w:rPr>
          <w:t>68</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480" w:history="1">
        <w:r w:rsidR="00300029" w:rsidRPr="00E6796B">
          <w:rPr>
            <w:rStyle w:val="Hyperlink"/>
            <w:noProof/>
          </w:rPr>
          <w:t>Article 17 Game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_Toc31360480 \h </w:instrText>
        </w:r>
        <w:r w:rsidR="00300029" w:rsidRPr="00E6796B">
          <w:rPr>
            <w:noProof/>
            <w:webHidden/>
          </w:rPr>
        </w:r>
        <w:r w:rsidR="00300029" w:rsidRPr="00E6796B">
          <w:rPr>
            <w:noProof/>
            <w:webHidden/>
          </w:rPr>
          <w:fldChar w:fldCharType="separate"/>
        </w:r>
        <w:r w:rsidR="00300029" w:rsidRPr="00E6796B">
          <w:rPr>
            <w:noProof/>
            <w:webHidden/>
          </w:rPr>
          <w:t>68</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81" w:history="1">
        <w:r w:rsidR="00300029" w:rsidRPr="00E6796B">
          <w:rPr>
            <w:rStyle w:val="Hyperlink"/>
            <w:noProof/>
          </w:rPr>
          <w:t>17.1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Introduction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_Toc31360481 \h </w:instrText>
        </w:r>
        <w:r w:rsidR="00300029" w:rsidRPr="00E6796B">
          <w:rPr>
            <w:noProof/>
            <w:webHidden/>
          </w:rPr>
        </w:r>
        <w:r w:rsidR="00300029" w:rsidRPr="00E6796B">
          <w:rPr>
            <w:noProof/>
            <w:webHidden/>
          </w:rPr>
          <w:fldChar w:fldCharType="separate"/>
        </w:r>
        <w:r w:rsidR="00300029" w:rsidRPr="00E6796B">
          <w:rPr>
            <w:noProof/>
            <w:webHidden/>
          </w:rPr>
          <w:t>68</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82" w:history="1">
        <w:r w:rsidR="00300029" w:rsidRPr="00E6796B">
          <w:rPr>
            <w:rStyle w:val="Hyperlink"/>
            <w:noProof/>
          </w:rPr>
          <w:t>17.2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Player Interface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_Toc31360482 \h </w:instrText>
        </w:r>
        <w:r w:rsidR="00300029" w:rsidRPr="00E6796B">
          <w:rPr>
            <w:noProof/>
            <w:webHidden/>
          </w:rPr>
        </w:r>
        <w:r w:rsidR="00300029" w:rsidRPr="00E6796B">
          <w:rPr>
            <w:noProof/>
            <w:webHidden/>
          </w:rPr>
          <w:fldChar w:fldCharType="separate"/>
        </w:r>
        <w:r w:rsidR="00300029" w:rsidRPr="00E6796B">
          <w:rPr>
            <w:noProof/>
            <w:webHidden/>
          </w:rPr>
          <w:t>68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483" w:history="1">
        <w:r w:rsidR="00300029" w:rsidRPr="00E6796B">
          <w:rPr>
            <w:rStyle w:val="Hyperlink"/>
            <w:noProof/>
          </w:rPr>
          <w:t>17.2.1.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Player Interface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_Toc31360483 \h </w:instrText>
        </w:r>
        <w:r w:rsidR="00300029" w:rsidRPr="00E6796B">
          <w:rPr>
            <w:noProof/>
            <w:webHidden/>
          </w:rPr>
        </w:r>
        <w:r w:rsidR="00300029" w:rsidRPr="00E6796B">
          <w:rPr>
            <w:noProof/>
            <w:webHidden/>
          </w:rPr>
          <w:fldChar w:fldCharType="separate"/>
        </w:r>
        <w:r w:rsidR="00300029" w:rsidRPr="00E6796B">
          <w:rPr>
            <w:noProof/>
            <w:webHidden/>
          </w:rPr>
          <w:t>68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484" w:history="1">
        <w:r w:rsidR="00300029" w:rsidRPr="00E6796B">
          <w:rPr>
            <w:rStyle w:val="Hyperlink"/>
            <w:noProof/>
          </w:rPr>
          <w:t>17.2.2.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Game Cycle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_Toc31360484 \h </w:instrText>
        </w:r>
        <w:r w:rsidR="00300029" w:rsidRPr="00E6796B">
          <w:rPr>
            <w:noProof/>
            <w:webHidden/>
          </w:rPr>
        </w:r>
        <w:r w:rsidR="00300029" w:rsidRPr="00E6796B">
          <w:rPr>
            <w:noProof/>
            <w:webHidden/>
          </w:rPr>
          <w:fldChar w:fldCharType="separate"/>
        </w:r>
        <w:r w:rsidR="00300029" w:rsidRPr="00E6796B">
          <w:rPr>
            <w:noProof/>
            <w:webHidden/>
          </w:rPr>
          <w:t>68</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85" w:history="1">
        <w:r w:rsidR="00300029" w:rsidRPr="00E6796B">
          <w:rPr>
            <w:rStyle w:val="Hyperlink"/>
            <w:noProof/>
          </w:rPr>
          <w:t>17.3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Game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_Toc31360485 \h </w:instrText>
        </w:r>
        <w:r w:rsidR="00300029" w:rsidRPr="00E6796B">
          <w:rPr>
            <w:noProof/>
            <w:webHidden/>
          </w:rPr>
        </w:r>
        <w:r w:rsidR="00300029" w:rsidRPr="00E6796B">
          <w:rPr>
            <w:noProof/>
            <w:webHidden/>
          </w:rPr>
          <w:fldChar w:fldCharType="separate"/>
        </w:r>
        <w:r w:rsidR="00300029" w:rsidRPr="00E6796B">
          <w:rPr>
            <w:noProof/>
            <w:webHidden/>
          </w:rPr>
          <w:t>69</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486" w:history="1">
        <w:r w:rsidR="00300029" w:rsidRPr="00E6796B">
          <w:rPr>
            <w:rStyle w:val="Hyperlink"/>
            <w:noProof/>
          </w:rPr>
          <w:t>17.3.1.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Game information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_Toc31360486 \h </w:instrText>
        </w:r>
        <w:r w:rsidR="00300029" w:rsidRPr="00E6796B">
          <w:rPr>
            <w:noProof/>
            <w:webHidden/>
          </w:rPr>
        </w:r>
        <w:r w:rsidR="00300029" w:rsidRPr="00E6796B">
          <w:rPr>
            <w:noProof/>
            <w:webHidden/>
          </w:rPr>
          <w:fldChar w:fldCharType="separate"/>
        </w:r>
        <w:r w:rsidR="00300029" w:rsidRPr="00E6796B">
          <w:rPr>
            <w:noProof/>
            <w:webHidden/>
          </w:rPr>
          <w:t>69</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487" w:history="1">
        <w:r w:rsidR="00300029" w:rsidRPr="00E6796B">
          <w:rPr>
            <w:rStyle w:val="Hyperlink"/>
            <w:noProof/>
          </w:rPr>
          <w:t>17.3.2.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Information shown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_Toc31360487 \h </w:instrText>
        </w:r>
        <w:r w:rsidR="00300029" w:rsidRPr="00E6796B">
          <w:rPr>
            <w:noProof/>
            <w:webHidden/>
          </w:rPr>
        </w:r>
        <w:r w:rsidR="00300029" w:rsidRPr="00E6796B">
          <w:rPr>
            <w:noProof/>
            <w:webHidden/>
          </w:rPr>
          <w:fldChar w:fldCharType="separate"/>
        </w:r>
        <w:r w:rsidR="00300029" w:rsidRPr="00E6796B">
          <w:rPr>
            <w:noProof/>
            <w:webHidden/>
          </w:rPr>
          <w:t>71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488" w:history="1">
        <w:r w:rsidR="00300029" w:rsidRPr="00E6796B">
          <w:rPr>
            <w:rStyle w:val="Hyperlink"/>
            <w:noProof/>
          </w:rPr>
          <w:t>17.3.3.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Forced Game Play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_Toc31360488 \h </w:instrText>
        </w:r>
        <w:r w:rsidR="00300029" w:rsidRPr="00E6796B">
          <w:rPr>
            <w:noProof/>
            <w:webHidden/>
          </w:rPr>
        </w:r>
        <w:r w:rsidR="00300029" w:rsidRPr="00E6796B">
          <w:rPr>
            <w:noProof/>
            <w:webHidden/>
          </w:rPr>
          <w:fldChar w:fldCharType="separate"/>
        </w:r>
        <w:r w:rsidR="00300029" w:rsidRPr="00E6796B">
          <w:rPr>
            <w:noProof/>
            <w:webHidden/>
          </w:rPr>
          <w:t>71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489" w:history="1">
        <w:r w:rsidR="00300029" w:rsidRPr="00E6796B">
          <w:rPr>
            <w:rStyle w:val="Hyperlink"/>
            <w:noProof/>
          </w:rPr>
          <w:t>17.3.4.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Game fairness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_Toc31360489 \h </w:instrText>
        </w:r>
        <w:r w:rsidR="00300029" w:rsidRPr="00E6796B">
          <w:rPr>
            <w:noProof/>
            <w:webHidden/>
          </w:rPr>
        </w:r>
        <w:r w:rsidR="00300029" w:rsidRPr="00E6796B">
          <w:rPr>
            <w:noProof/>
            <w:webHidden/>
          </w:rPr>
          <w:fldChar w:fldCharType="separate"/>
        </w:r>
        <w:r w:rsidR="00300029" w:rsidRPr="00E6796B">
          <w:rPr>
            <w:noProof/>
            <w:webHidden/>
          </w:rPr>
          <w:t>71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490" w:history="1">
        <w:r w:rsidR="00300029" w:rsidRPr="00E6796B">
          <w:rPr>
            <w:rStyle w:val="Hyperlink"/>
            <w:noProof/>
          </w:rPr>
          <w:t>17.3.5.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Return to Player</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_Toc31360490 \h </w:instrText>
        </w:r>
        <w:r w:rsidR="00300029" w:rsidRPr="00E6796B">
          <w:rPr>
            <w:noProof/>
            <w:webHidden/>
          </w:rPr>
        </w:r>
        <w:r w:rsidR="00300029" w:rsidRPr="00E6796B">
          <w:rPr>
            <w:noProof/>
            <w:webHidden/>
          </w:rPr>
          <w:fldChar w:fldCharType="separate"/>
        </w:r>
        <w:r w:rsidR="00300029" w:rsidRPr="00E6796B">
          <w:rPr>
            <w:noProof/>
            <w:webHidden/>
          </w:rPr>
          <w:t>71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491" w:history="1">
        <w:r w:rsidR="00300029" w:rsidRPr="00E6796B">
          <w:rPr>
            <w:rStyle w:val="Hyperlink"/>
            <w:noProof/>
          </w:rPr>
          <w:t>17.3.6.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Odds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_Toc31360491 \h </w:instrText>
        </w:r>
        <w:r w:rsidR="00300029" w:rsidRPr="00E6796B">
          <w:rPr>
            <w:noProof/>
            <w:webHidden/>
          </w:rPr>
        </w:r>
        <w:r w:rsidR="00300029" w:rsidRPr="00E6796B">
          <w:rPr>
            <w:noProof/>
            <w:webHidden/>
          </w:rPr>
          <w:fldChar w:fldCharType="separate"/>
        </w:r>
        <w:r w:rsidR="00300029" w:rsidRPr="00E6796B">
          <w:rPr>
            <w:noProof/>
            <w:webHidden/>
          </w:rPr>
          <w:t>72</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492" w:history="1">
        <w:r w:rsidR="00300029" w:rsidRPr="00E6796B">
          <w:rPr>
            <w:rStyle w:val="Hyperlink"/>
            <w:noProof/>
          </w:rPr>
          <w:t>17.3.7.</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Game Outcome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_Toc31360492 \h </w:instrText>
        </w:r>
        <w:r w:rsidR="00300029" w:rsidRPr="00E6796B">
          <w:rPr>
            <w:noProof/>
            <w:webHidden/>
          </w:rPr>
        </w:r>
        <w:r w:rsidR="00300029" w:rsidRPr="00E6796B">
          <w:rPr>
            <w:noProof/>
            <w:webHidden/>
          </w:rPr>
          <w:fldChar w:fldCharType="separate"/>
        </w:r>
        <w:r w:rsidR="00300029" w:rsidRPr="00E6796B">
          <w:rPr>
            <w:noProof/>
            <w:webHidden/>
          </w:rPr>
          <w:t>72</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493" w:history="1">
        <w:r w:rsidR="00300029" w:rsidRPr="00E6796B">
          <w:rPr>
            <w:rStyle w:val="Hyperlink"/>
            <w:noProof/>
          </w:rPr>
          <w:t>17.3.8.</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Simulation of physical devices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_Toc31360493 \h </w:instrText>
        </w:r>
        <w:r w:rsidR="00300029" w:rsidRPr="00E6796B">
          <w:rPr>
            <w:noProof/>
            <w:webHidden/>
          </w:rPr>
        </w:r>
        <w:r w:rsidR="00300029" w:rsidRPr="00E6796B">
          <w:rPr>
            <w:noProof/>
            <w:webHidden/>
          </w:rPr>
          <w:fldChar w:fldCharType="separate"/>
        </w:r>
        <w:r w:rsidR="00300029" w:rsidRPr="00E6796B">
          <w:rPr>
            <w:noProof/>
            <w:webHidden/>
          </w:rPr>
          <w:t>72</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494" w:history="1">
        <w:r w:rsidR="00300029" w:rsidRPr="00E6796B">
          <w:rPr>
            <w:rStyle w:val="Hyperlink"/>
            <w:noProof/>
          </w:rPr>
          <w:t>17.3.9.</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Games with time dependencies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_Toc31360494 \h </w:instrText>
        </w:r>
        <w:r w:rsidR="00300029" w:rsidRPr="00E6796B">
          <w:rPr>
            <w:noProof/>
            <w:webHidden/>
          </w:rPr>
        </w:r>
        <w:r w:rsidR="00300029" w:rsidRPr="00E6796B">
          <w:rPr>
            <w:noProof/>
            <w:webHidden/>
          </w:rPr>
          <w:fldChar w:fldCharType="separate"/>
        </w:r>
        <w:r w:rsidR="00300029" w:rsidRPr="00E6796B">
          <w:rPr>
            <w:noProof/>
            <w:webHidden/>
          </w:rPr>
          <w:t>73</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95" w:history="1">
        <w:r w:rsidR="00300029" w:rsidRPr="00E6796B">
          <w:rPr>
            <w:rStyle w:val="Hyperlink"/>
            <w:noProof/>
          </w:rPr>
          <w:t>17.4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Game/Bonus Features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_Toc31360495 \h </w:instrText>
        </w:r>
        <w:r w:rsidR="00300029" w:rsidRPr="00E6796B">
          <w:rPr>
            <w:noProof/>
            <w:webHidden/>
          </w:rPr>
        </w:r>
        <w:r w:rsidR="00300029" w:rsidRPr="00E6796B">
          <w:rPr>
            <w:noProof/>
            <w:webHidden/>
          </w:rPr>
          <w:fldChar w:fldCharType="separate"/>
        </w:r>
        <w:r w:rsidR="00300029" w:rsidRPr="00E6796B">
          <w:rPr>
            <w:noProof/>
            <w:webHidden/>
          </w:rPr>
          <w:t>73</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496" w:history="1">
        <w:r w:rsidR="00300029" w:rsidRPr="00E6796B">
          <w:rPr>
            <w:rStyle w:val="Hyperlink"/>
            <w:noProof/>
          </w:rPr>
          <w:t>17.4.1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Game/Bonus Features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_Toc31360496 \h </w:instrText>
        </w:r>
        <w:r w:rsidR="00300029" w:rsidRPr="00E6796B">
          <w:rPr>
            <w:noProof/>
            <w:webHidden/>
          </w:rPr>
        </w:r>
        <w:r w:rsidR="00300029" w:rsidRPr="00E6796B">
          <w:rPr>
            <w:noProof/>
            <w:webHidden/>
          </w:rPr>
          <w:fldChar w:fldCharType="separate"/>
        </w:r>
        <w:r w:rsidR="00300029" w:rsidRPr="00E6796B">
          <w:rPr>
            <w:noProof/>
            <w:webHidden/>
          </w:rPr>
          <w:t>73</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497" w:history="1">
        <w:r w:rsidR="00300029" w:rsidRPr="00E6796B">
          <w:rPr>
            <w:rStyle w:val="Hyperlink"/>
            <w:noProof/>
          </w:rPr>
          <w:t>17.4.2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Gamble Feature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_Toc31360497 \h </w:instrText>
        </w:r>
        <w:r w:rsidR="00300029" w:rsidRPr="00E6796B">
          <w:rPr>
            <w:noProof/>
            <w:webHidden/>
          </w:rPr>
        </w:r>
        <w:r w:rsidR="00300029" w:rsidRPr="00E6796B">
          <w:rPr>
            <w:noProof/>
            <w:webHidden/>
          </w:rPr>
          <w:fldChar w:fldCharType="separate"/>
        </w:r>
        <w:r w:rsidR="00300029" w:rsidRPr="00E6796B">
          <w:rPr>
            <w:noProof/>
            <w:webHidden/>
          </w:rPr>
          <w:t>74</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498" w:history="1">
        <w:r w:rsidR="00300029" w:rsidRPr="00E6796B">
          <w:rPr>
            <w:rStyle w:val="Hyperlink"/>
            <w:noProof/>
          </w:rPr>
          <w:t>17.5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P2P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_Toc31360498 \h </w:instrText>
        </w:r>
        <w:r w:rsidR="00300029" w:rsidRPr="00E6796B">
          <w:rPr>
            <w:noProof/>
            <w:webHidden/>
          </w:rPr>
        </w:r>
        <w:r w:rsidR="00300029" w:rsidRPr="00E6796B">
          <w:rPr>
            <w:noProof/>
            <w:webHidden/>
          </w:rPr>
          <w:fldChar w:fldCharType="separate"/>
        </w:r>
        <w:r w:rsidR="00300029" w:rsidRPr="00E6796B">
          <w:rPr>
            <w:noProof/>
            <w:webHidden/>
          </w:rPr>
          <w:t>74</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499" w:history="1">
        <w:r w:rsidR="00300029" w:rsidRPr="00E6796B">
          <w:rPr>
            <w:rStyle w:val="Hyperlink"/>
            <w:noProof/>
          </w:rPr>
          <w:t>17.5.1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Peer to Peer (P2P)</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_Toc31360499 \h </w:instrText>
        </w:r>
        <w:r w:rsidR="00300029" w:rsidRPr="00E6796B">
          <w:rPr>
            <w:noProof/>
            <w:webHidden/>
          </w:rPr>
        </w:r>
        <w:r w:rsidR="00300029" w:rsidRPr="00E6796B">
          <w:rPr>
            <w:noProof/>
            <w:webHidden/>
          </w:rPr>
          <w:fldChar w:fldCharType="separate"/>
        </w:r>
        <w:r w:rsidR="00300029" w:rsidRPr="00E6796B">
          <w:rPr>
            <w:noProof/>
            <w:webHidden/>
          </w:rPr>
          <w:t>74</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00" w:history="1">
        <w:r w:rsidR="00300029" w:rsidRPr="00E6796B">
          <w:rPr>
            <w:rStyle w:val="Hyperlink"/>
            <w:noProof/>
          </w:rPr>
          <w:t>17.5.2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Computerised Players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_Toc31360500 \h </w:instrText>
        </w:r>
        <w:r w:rsidR="00300029" w:rsidRPr="00E6796B">
          <w:rPr>
            <w:noProof/>
            <w:webHidden/>
          </w:rPr>
        </w:r>
        <w:r w:rsidR="00300029" w:rsidRPr="00E6796B">
          <w:rPr>
            <w:noProof/>
            <w:webHidden/>
          </w:rPr>
          <w:fldChar w:fldCharType="separate"/>
        </w:r>
        <w:r w:rsidR="00300029" w:rsidRPr="00E6796B">
          <w:rPr>
            <w:noProof/>
            <w:webHidden/>
          </w:rPr>
          <w:t>75</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01" w:history="1">
        <w:r w:rsidR="00300029" w:rsidRPr="00E6796B">
          <w:rPr>
            <w:rStyle w:val="Hyperlink"/>
            <w:noProof/>
          </w:rPr>
          <w:t>17.5.3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Contests/Tournaments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_Toc31360501 \h </w:instrText>
        </w:r>
        <w:r w:rsidR="00300029" w:rsidRPr="00E6796B">
          <w:rPr>
            <w:noProof/>
            <w:webHidden/>
          </w:rPr>
        </w:r>
        <w:r w:rsidR="00300029" w:rsidRPr="00E6796B">
          <w:rPr>
            <w:noProof/>
            <w:webHidden/>
          </w:rPr>
          <w:fldChar w:fldCharType="separate"/>
        </w:r>
        <w:r w:rsidR="00300029" w:rsidRPr="00E6796B">
          <w:rPr>
            <w:noProof/>
            <w:webHidden/>
          </w:rPr>
          <w:t>75</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02" w:history="1">
        <w:r w:rsidR="00300029" w:rsidRPr="00E6796B">
          <w:rPr>
            <w:rStyle w:val="Hyperlink"/>
            <w:noProof/>
          </w:rPr>
          <w:t>17.6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Game Recall</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_Toc31360502 \h </w:instrText>
        </w:r>
        <w:r w:rsidR="00300029" w:rsidRPr="00E6796B">
          <w:rPr>
            <w:noProof/>
            <w:webHidden/>
          </w:rPr>
        </w:r>
        <w:r w:rsidR="00300029" w:rsidRPr="00E6796B">
          <w:rPr>
            <w:noProof/>
            <w:webHidden/>
          </w:rPr>
          <w:fldChar w:fldCharType="separate"/>
        </w:r>
        <w:r w:rsidR="00300029" w:rsidRPr="00E6796B">
          <w:rPr>
            <w:noProof/>
            <w:webHidden/>
          </w:rPr>
          <w:t>76</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03" w:history="1">
        <w:r w:rsidR="00300029" w:rsidRPr="00E6796B">
          <w:rPr>
            <w:rStyle w:val="Hyperlink"/>
            <w:noProof/>
          </w:rPr>
          <w:t>17.6.1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Player facing History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_Toc31360503 \h </w:instrText>
        </w:r>
        <w:r w:rsidR="00300029" w:rsidRPr="00E6796B">
          <w:rPr>
            <w:noProof/>
            <w:webHidden/>
          </w:rPr>
        </w:r>
        <w:r w:rsidR="00300029" w:rsidRPr="00E6796B">
          <w:rPr>
            <w:noProof/>
            <w:webHidden/>
          </w:rPr>
          <w:fldChar w:fldCharType="separate"/>
        </w:r>
        <w:r w:rsidR="00300029" w:rsidRPr="00E6796B">
          <w:rPr>
            <w:noProof/>
            <w:webHidden/>
          </w:rPr>
          <w:t>76</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04" w:history="1">
        <w:r w:rsidR="00300029" w:rsidRPr="00E6796B">
          <w:rPr>
            <w:rStyle w:val="Hyperlink"/>
            <w:noProof/>
          </w:rPr>
          <w:t>17.6.2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Back-end History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_Toc31360504 \h </w:instrText>
        </w:r>
        <w:r w:rsidR="00300029" w:rsidRPr="00E6796B">
          <w:rPr>
            <w:noProof/>
            <w:webHidden/>
          </w:rPr>
        </w:r>
        <w:r w:rsidR="00300029" w:rsidRPr="00E6796B">
          <w:rPr>
            <w:noProof/>
            <w:webHidden/>
          </w:rPr>
          <w:fldChar w:fldCharType="separate"/>
        </w:r>
        <w:r w:rsidR="00300029" w:rsidRPr="00E6796B">
          <w:rPr>
            <w:noProof/>
            <w:webHidden/>
          </w:rPr>
          <w:t>76</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505" w:history="1">
        <w:r w:rsidR="00300029" w:rsidRPr="00E6796B">
          <w:rPr>
            <w:rStyle w:val="Hyperlink"/>
            <w:noProof/>
          </w:rPr>
          <w:t>IT System security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_Toc31360505 \h </w:instrText>
        </w:r>
        <w:r w:rsidR="00300029" w:rsidRPr="00E6796B">
          <w:rPr>
            <w:noProof/>
            <w:webHidden/>
          </w:rPr>
        </w:r>
        <w:r w:rsidR="00300029" w:rsidRPr="00E6796B">
          <w:rPr>
            <w:noProof/>
            <w:webHidden/>
          </w:rPr>
          <w:fldChar w:fldCharType="separate"/>
        </w:r>
        <w:r w:rsidR="00300029" w:rsidRPr="00E6796B">
          <w:rPr>
            <w:noProof/>
            <w:webHidden/>
          </w:rPr>
          <w:t>77</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506" w:history="1">
        <w:r w:rsidR="00300029" w:rsidRPr="00E6796B">
          <w:rPr>
            <w:rStyle w:val="Hyperlink"/>
            <w:noProof/>
          </w:rPr>
          <w:t>Article 18 IT System security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_Toc31360506 \h </w:instrText>
        </w:r>
        <w:r w:rsidR="00300029" w:rsidRPr="00E6796B">
          <w:rPr>
            <w:noProof/>
            <w:webHidden/>
          </w:rPr>
        </w:r>
        <w:r w:rsidR="00300029" w:rsidRPr="00E6796B">
          <w:rPr>
            <w:noProof/>
            <w:webHidden/>
          </w:rPr>
          <w:fldChar w:fldCharType="separate"/>
        </w:r>
        <w:r w:rsidR="00300029" w:rsidRPr="00E6796B">
          <w:rPr>
            <w:noProof/>
            <w:webHidden/>
          </w:rPr>
          <w:t>77</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07" w:history="1">
        <w:r w:rsidR="00300029" w:rsidRPr="00E6796B">
          <w:rPr>
            <w:rStyle w:val="Hyperlink"/>
            <w:noProof/>
          </w:rPr>
          <w:t>18.1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_Toc31360507 \h </w:instrText>
        </w:r>
        <w:r w:rsidR="00300029" w:rsidRPr="00E6796B">
          <w:rPr>
            <w:noProof/>
            <w:webHidden/>
          </w:rPr>
        </w:r>
        <w:r w:rsidR="00300029" w:rsidRPr="00E6796B">
          <w:rPr>
            <w:noProof/>
            <w:webHidden/>
          </w:rPr>
          <w:fldChar w:fldCharType="separate"/>
        </w:r>
        <w:r w:rsidR="00300029" w:rsidRPr="00E6796B">
          <w:rPr>
            <w:noProof/>
            <w:webHidden/>
          </w:rPr>
          <w:t>77</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08" w:history="1">
        <w:r w:rsidR="00300029" w:rsidRPr="00E6796B">
          <w:rPr>
            <w:rStyle w:val="Hyperlink"/>
            <w:noProof/>
          </w:rPr>
          <w:t>18.2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Information Security Policy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_Toc31360508 \h </w:instrText>
        </w:r>
        <w:r w:rsidR="00300029" w:rsidRPr="00E6796B">
          <w:rPr>
            <w:noProof/>
            <w:webHidden/>
          </w:rPr>
        </w:r>
        <w:r w:rsidR="00300029" w:rsidRPr="00E6796B">
          <w:rPr>
            <w:noProof/>
            <w:webHidden/>
          </w:rPr>
          <w:fldChar w:fldCharType="separate"/>
        </w:r>
        <w:r w:rsidR="00300029" w:rsidRPr="00E6796B">
          <w:rPr>
            <w:noProof/>
            <w:webHidden/>
          </w:rPr>
          <w:t>77</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09" w:history="1">
        <w:r w:rsidR="00300029" w:rsidRPr="00E6796B">
          <w:rPr>
            <w:rStyle w:val="Hyperlink"/>
            <w:noProof/>
          </w:rPr>
          <w:t>18.2.1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_Toc31360509 \h </w:instrText>
        </w:r>
        <w:r w:rsidR="00300029" w:rsidRPr="00E6796B">
          <w:rPr>
            <w:noProof/>
            <w:webHidden/>
          </w:rPr>
        </w:r>
        <w:r w:rsidR="00300029" w:rsidRPr="00E6796B">
          <w:rPr>
            <w:noProof/>
            <w:webHidden/>
          </w:rPr>
          <w:fldChar w:fldCharType="separate"/>
        </w:r>
        <w:r w:rsidR="00300029" w:rsidRPr="00E6796B">
          <w:rPr>
            <w:noProof/>
            <w:webHidden/>
          </w:rPr>
          <w:t>77</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10" w:history="1">
        <w:r w:rsidR="00300029" w:rsidRPr="00E6796B">
          <w:rPr>
            <w:rStyle w:val="Hyperlink"/>
            <w:noProof/>
          </w:rPr>
          <w:t>18.3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Administrative checks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_Toc31360510 \h </w:instrText>
        </w:r>
        <w:r w:rsidR="00300029" w:rsidRPr="00E6796B">
          <w:rPr>
            <w:noProof/>
            <w:webHidden/>
          </w:rPr>
        </w:r>
        <w:r w:rsidR="00300029" w:rsidRPr="00E6796B">
          <w:rPr>
            <w:noProof/>
            <w:webHidden/>
          </w:rPr>
          <w:fldChar w:fldCharType="separate"/>
        </w:r>
        <w:r w:rsidR="00300029" w:rsidRPr="00E6796B">
          <w:rPr>
            <w:noProof/>
            <w:webHidden/>
          </w:rPr>
          <w:t>77</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11" w:history="1">
        <w:r w:rsidR="00300029" w:rsidRPr="00E6796B">
          <w:rPr>
            <w:rStyle w:val="Hyperlink"/>
            <w:noProof/>
          </w:rPr>
          <w:t>18.3.1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HR Safety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_Toc31360511 \h </w:instrText>
        </w:r>
        <w:r w:rsidR="00300029" w:rsidRPr="00E6796B">
          <w:rPr>
            <w:noProof/>
            <w:webHidden/>
          </w:rPr>
        </w:r>
        <w:r w:rsidR="00300029" w:rsidRPr="00E6796B">
          <w:rPr>
            <w:noProof/>
            <w:webHidden/>
          </w:rPr>
          <w:fldChar w:fldCharType="separate"/>
        </w:r>
        <w:r w:rsidR="00300029" w:rsidRPr="00E6796B">
          <w:rPr>
            <w:noProof/>
            <w:webHidden/>
          </w:rPr>
          <w:t>77</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12" w:history="1">
        <w:r w:rsidR="00300029" w:rsidRPr="00E6796B">
          <w:rPr>
            <w:rStyle w:val="Hyperlink"/>
            <w:noProof/>
          </w:rPr>
          <w:t>18.3.2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Third-party services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_Toc31360512 \h </w:instrText>
        </w:r>
        <w:r w:rsidR="00300029" w:rsidRPr="00E6796B">
          <w:rPr>
            <w:noProof/>
            <w:webHidden/>
          </w:rPr>
        </w:r>
        <w:r w:rsidR="00300029" w:rsidRPr="00E6796B">
          <w:rPr>
            <w:noProof/>
            <w:webHidden/>
          </w:rPr>
          <w:fldChar w:fldCharType="separate"/>
        </w:r>
        <w:r w:rsidR="00300029" w:rsidRPr="00E6796B">
          <w:rPr>
            <w:noProof/>
            <w:webHidden/>
          </w:rPr>
          <w:t>78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13" w:history="1">
        <w:r w:rsidR="00300029" w:rsidRPr="00E6796B">
          <w:rPr>
            <w:rStyle w:val="Hyperlink"/>
            <w:noProof/>
          </w:rPr>
          <w:t>18.3.3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Asset Management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_Toc31360513 \h </w:instrText>
        </w:r>
        <w:r w:rsidR="00300029" w:rsidRPr="00E6796B">
          <w:rPr>
            <w:noProof/>
            <w:webHidden/>
          </w:rPr>
        </w:r>
        <w:r w:rsidR="00300029" w:rsidRPr="00E6796B">
          <w:rPr>
            <w:noProof/>
            <w:webHidden/>
          </w:rPr>
          <w:fldChar w:fldCharType="separate"/>
        </w:r>
        <w:r w:rsidR="00300029" w:rsidRPr="00E6796B">
          <w:rPr>
            <w:noProof/>
            <w:webHidden/>
          </w:rPr>
          <w:t>78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14" w:history="1">
        <w:r w:rsidR="00300029" w:rsidRPr="00E6796B">
          <w:rPr>
            <w:rStyle w:val="Hyperlink"/>
            <w:noProof/>
          </w:rPr>
          <w:t>18.3.4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Encryption key management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_Toc31360514 \h </w:instrText>
        </w:r>
        <w:r w:rsidR="00300029" w:rsidRPr="00E6796B">
          <w:rPr>
            <w:noProof/>
            <w:webHidden/>
          </w:rPr>
        </w:r>
        <w:r w:rsidR="00300029" w:rsidRPr="00E6796B">
          <w:rPr>
            <w:noProof/>
            <w:webHidden/>
          </w:rPr>
          <w:fldChar w:fldCharType="separate"/>
        </w:r>
        <w:r w:rsidR="00300029" w:rsidRPr="00E6796B">
          <w:rPr>
            <w:noProof/>
            <w:webHidden/>
          </w:rPr>
          <w:t>78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15" w:history="1">
        <w:r w:rsidR="00300029" w:rsidRPr="00E6796B">
          <w:rPr>
            <w:rStyle w:val="Hyperlink"/>
            <w:noProof/>
          </w:rPr>
          <w:t>18.3.5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Software development lifecycle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_Toc31360515 \h </w:instrText>
        </w:r>
        <w:r w:rsidR="00300029" w:rsidRPr="00E6796B">
          <w:rPr>
            <w:noProof/>
            <w:webHidden/>
          </w:rPr>
        </w:r>
        <w:r w:rsidR="00300029" w:rsidRPr="00E6796B">
          <w:rPr>
            <w:noProof/>
            <w:webHidden/>
          </w:rPr>
          <w:fldChar w:fldCharType="separate"/>
        </w:r>
        <w:r w:rsidR="00300029" w:rsidRPr="00E6796B">
          <w:rPr>
            <w:noProof/>
            <w:webHidden/>
          </w:rPr>
          <w:t>79</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16" w:history="1">
        <w:r w:rsidR="00300029" w:rsidRPr="00E6796B">
          <w:rPr>
            <w:rStyle w:val="Hyperlink"/>
            <w:noProof/>
          </w:rPr>
          <w:t>18.3.6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Change Control</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_Toc31360516 \h </w:instrText>
        </w:r>
        <w:r w:rsidR="00300029" w:rsidRPr="00E6796B">
          <w:rPr>
            <w:noProof/>
            <w:webHidden/>
          </w:rPr>
        </w:r>
        <w:r w:rsidR="00300029" w:rsidRPr="00E6796B">
          <w:rPr>
            <w:noProof/>
            <w:webHidden/>
          </w:rPr>
          <w:fldChar w:fldCharType="separate"/>
        </w:r>
        <w:r w:rsidR="00300029" w:rsidRPr="00E6796B">
          <w:rPr>
            <w:noProof/>
            <w:webHidden/>
          </w:rPr>
          <w:t>79</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17" w:history="1">
        <w:r w:rsidR="00300029" w:rsidRPr="00E6796B">
          <w:rPr>
            <w:rStyle w:val="Hyperlink"/>
            <w:noProof/>
          </w:rPr>
          <w:t>18.3.7</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Incident Management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_Toc31360517 \h </w:instrText>
        </w:r>
        <w:r w:rsidR="00300029" w:rsidRPr="00E6796B">
          <w:rPr>
            <w:noProof/>
            <w:webHidden/>
          </w:rPr>
        </w:r>
        <w:r w:rsidR="00300029" w:rsidRPr="00E6796B">
          <w:rPr>
            <w:noProof/>
            <w:webHidden/>
          </w:rPr>
          <w:fldChar w:fldCharType="separate"/>
        </w:r>
        <w:r w:rsidR="00300029" w:rsidRPr="00E6796B">
          <w:rPr>
            <w:noProof/>
            <w:webHidden/>
          </w:rPr>
          <w:t>80</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18" w:history="1">
        <w:r w:rsidR="00300029" w:rsidRPr="00E6796B">
          <w:rPr>
            <w:rStyle w:val="Hyperlink"/>
            <w:noProof/>
          </w:rPr>
          <w:t>18.3.8</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Business Continuity and Disaster Recovery (BC &amp; DR)</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_Toc31360518 \h </w:instrText>
        </w:r>
        <w:r w:rsidR="00300029" w:rsidRPr="00E6796B">
          <w:rPr>
            <w:noProof/>
            <w:webHidden/>
          </w:rPr>
        </w:r>
        <w:r w:rsidR="00300029" w:rsidRPr="00E6796B">
          <w:rPr>
            <w:noProof/>
            <w:webHidden/>
          </w:rPr>
          <w:fldChar w:fldCharType="separate"/>
        </w:r>
        <w:r w:rsidR="00300029" w:rsidRPr="00E6796B">
          <w:rPr>
            <w:noProof/>
            <w:webHidden/>
          </w:rPr>
          <w:t>80</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19" w:history="1">
        <w:r w:rsidR="00300029" w:rsidRPr="00E6796B">
          <w:rPr>
            <w:rStyle w:val="Hyperlink"/>
            <w:noProof/>
          </w:rPr>
          <w:t>18.4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Technical Inspections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_Toc31360519 \h </w:instrText>
        </w:r>
        <w:r w:rsidR="00300029" w:rsidRPr="00E6796B">
          <w:rPr>
            <w:noProof/>
            <w:webHidden/>
          </w:rPr>
        </w:r>
        <w:r w:rsidR="00300029" w:rsidRPr="00E6796B">
          <w:rPr>
            <w:noProof/>
            <w:webHidden/>
          </w:rPr>
          <w:fldChar w:fldCharType="separate"/>
        </w:r>
        <w:r w:rsidR="00300029" w:rsidRPr="00E6796B">
          <w:rPr>
            <w:noProof/>
            <w:webHidden/>
          </w:rPr>
          <w:t>80</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20" w:history="1">
        <w:r w:rsidR="00300029" w:rsidRPr="00E6796B">
          <w:rPr>
            <w:rStyle w:val="Hyperlink"/>
            <w:noProof/>
          </w:rPr>
          <w:t>18.4.1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Self-Monitoring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_Toc31360520 \h </w:instrText>
        </w:r>
        <w:r w:rsidR="00300029" w:rsidRPr="00E6796B">
          <w:rPr>
            <w:noProof/>
            <w:webHidden/>
          </w:rPr>
        </w:r>
        <w:r w:rsidR="00300029" w:rsidRPr="00E6796B">
          <w:rPr>
            <w:noProof/>
            <w:webHidden/>
          </w:rPr>
          <w:fldChar w:fldCharType="separate"/>
        </w:r>
        <w:r w:rsidR="00300029" w:rsidRPr="00E6796B">
          <w:rPr>
            <w:noProof/>
            <w:webHidden/>
          </w:rPr>
          <w:t>80</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21" w:history="1">
        <w:r w:rsidR="00300029" w:rsidRPr="00E6796B">
          <w:rPr>
            <w:rStyle w:val="Hyperlink"/>
            <w:noProof/>
          </w:rPr>
          <w:t>18.4.2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Domain Name Service (DNS)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_Toc31360521 \h </w:instrText>
        </w:r>
        <w:r w:rsidR="00300029" w:rsidRPr="00E6796B">
          <w:rPr>
            <w:noProof/>
            <w:webHidden/>
          </w:rPr>
        </w:r>
        <w:r w:rsidR="00300029" w:rsidRPr="00E6796B">
          <w:rPr>
            <w:noProof/>
            <w:webHidden/>
          </w:rPr>
          <w:fldChar w:fldCharType="separate"/>
        </w:r>
        <w:r w:rsidR="00300029" w:rsidRPr="00E6796B">
          <w:rPr>
            <w:noProof/>
            <w:webHidden/>
          </w:rPr>
          <w:t>80</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22" w:history="1">
        <w:r w:rsidR="00300029" w:rsidRPr="00E6796B">
          <w:rPr>
            <w:rStyle w:val="Hyperlink"/>
            <w:noProof/>
          </w:rPr>
          <w:t>18.4.3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Monitoring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_Toc31360522 \h </w:instrText>
        </w:r>
        <w:r w:rsidR="00300029" w:rsidRPr="00E6796B">
          <w:rPr>
            <w:noProof/>
            <w:webHidden/>
          </w:rPr>
        </w:r>
        <w:r w:rsidR="00300029" w:rsidRPr="00E6796B">
          <w:rPr>
            <w:noProof/>
            <w:webHidden/>
          </w:rPr>
          <w:fldChar w:fldCharType="separate"/>
        </w:r>
        <w:r w:rsidR="00300029" w:rsidRPr="00E6796B">
          <w:rPr>
            <w:noProof/>
            <w:webHidden/>
          </w:rPr>
          <w:t>81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23" w:history="1">
        <w:r w:rsidR="00300029" w:rsidRPr="00E6796B">
          <w:rPr>
            <w:rStyle w:val="Hyperlink"/>
            <w:noProof/>
          </w:rPr>
          <w:t>18.4.4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Encryption checks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_Toc31360523 \h </w:instrText>
        </w:r>
        <w:r w:rsidR="00300029" w:rsidRPr="00E6796B">
          <w:rPr>
            <w:noProof/>
            <w:webHidden/>
          </w:rPr>
        </w:r>
        <w:r w:rsidR="00300029" w:rsidRPr="00E6796B">
          <w:rPr>
            <w:noProof/>
            <w:webHidden/>
          </w:rPr>
          <w:fldChar w:fldCharType="separate"/>
        </w:r>
        <w:r w:rsidR="00300029" w:rsidRPr="00E6796B">
          <w:rPr>
            <w:noProof/>
            <w:webHidden/>
          </w:rPr>
          <w:t>81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24" w:history="1">
        <w:r w:rsidR="00300029" w:rsidRPr="00E6796B">
          <w:rPr>
            <w:rStyle w:val="Hyperlink"/>
            <w:noProof/>
          </w:rPr>
          <w:t>18.4.5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Access Controls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_Toc31360524 \h </w:instrText>
        </w:r>
        <w:r w:rsidR="00300029" w:rsidRPr="00E6796B">
          <w:rPr>
            <w:noProof/>
            <w:webHidden/>
          </w:rPr>
        </w:r>
        <w:r w:rsidR="00300029" w:rsidRPr="00E6796B">
          <w:rPr>
            <w:noProof/>
            <w:webHidden/>
          </w:rPr>
          <w:fldChar w:fldCharType="separate"/>
        </w:r>
        <w:r w:rsidR="00300029" w:rsidRPr="00E6796B">
          <w:rPr>
            <w:noProof/>
            <w:webHidden/>
          </w:rPr>
          <w:t>82</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25" w:history="1">
        <w:r w:rsidR="00300029" w:rsidRPr="00E6796B">
          <w:rPr>
            <w:rStyle w:val="Hyperlink"/>
            <w:noProof/>
          </w:rPr>
          <w:t>18.4.6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Network security management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_Toc31360525 \h </w:instrText>
        </w:r>
        <w:r w:rsidR="00300029" w:rsidRPr="00E6796B">
          <w:rPr>
            <w:noProof/>
            <w:webHidden/>
          </w:rPr>
        </w:r>
        <w:r w:rsidR="00300029" w:rsidRPr="00E6796B">
          <w:rPr>
            <w:noProof/>
            <w:webHidden/>
          </w:rPr>
          <w:fldChar w:fldCharType="separate"/>
        </w:r>
        <w:r w:rsidR="00300029" w:rsidRPr="00E6796B">
          <w:rPr>
            <w:noProof/>
            <w:webHidden/>
          </w:rPr>
          <w:t>82</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26" w:history="1">
        <w:r w:rsidR="00300029" w:rsidRPr="00E6796B">
          <w:rPr>
            <w:rStyle w:val="Hyperlink"/>
            <w:noProof/>
          </w:rPr>
          <w:t>18.4.7</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Firewalls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_Toc31360526 \h </w:instrText>
        </w:r>
        <w:r w:rsidR="00300029" w:rsidRPr="00E6796B">
          <w:rPr>
            <w:noProof/>
            <w:webHidden/>
          </w:rPr>
        </w:r>
        <w:r w:rsidR="00300029" w:rsidRPr="00E6796B">
          <w:rPr>
            <w:noProof/>
            <w:webHidden/>
          </w:rPr>
          <w:fldChar w:fldCharType="separate"/>
        </w:r>
        <w:r w:rsidR="00300029" w:rsidRPr="00E6796B">
          <w:rPr>
            <w:noProof/>
            <w:webHidden/>
          </w:rPr>
          <w:t>83</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27" w:history="1">
        <w:r w:rsidR="00300029" w:rsidRPr="00E6796B">
          <w:rPr>
            <w:rStyle w:val="Hyperlink"/>
            <w:noProof/>
          </w:rPr>
          <w:t>18.4.8</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Remote access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_Toc31360527 \h </w:instrText>
        </w:r>
        <w:r w:rsidR="00300029" w:rsidRPr="00E6796B">
          <w:rPr>
            <w:noProof/>
            <w:webHidden/>
          </w:rPr>
        </w:r>
        <w:r w:rsidR="00300029" w:rsidRPr="00E6796B">
          <w:rPr>
            <w:noProof/>
            <w:webHidden/>
          </w:rPr>
          <w:fldChar w:fldCharType="separate"/>
        </w:r>
        <w:r w:rsidR="00300029" w:rsidRPr="00E6796B">
          <w:rPr>
            <w:noProof/>
            <w:webHidden/>
          </w:rPr>
          <w:t>84</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28" w:history="1">
        <w:r w:rsidR="00300029" w:rsidRPr="00E6796B">
          <w:rPr>
            <w:rStyle w:val="Hyperlink"/>
            <w:noProof/>
          </w:rPr>
          <w:t>18.4.9</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Backups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_Toc31360528 \h </w:instrText>
        </w:r>
        <w:r w:rsidR="00300029" w:rsidRPr="00E6796B">
          <w:rPr>
            <w:noProof/>
            <w:webHidden/>
          </w:rPr>
        </w:r>
        <w:r w:rsidR="00300029" w:rsidRPr="00E6796B">
          <w:rPr>
            <w:noProof/>
            <w:webHidden/>
          </w:rPr>
          <w:fldChar w:fldCharType="separate"/>
        </w:r>
        <w:r w:rsidR="00300029" w:rsidRPr="00E6796B">
          <w:rPr>
            <w:noProof/>
            <w:webHidden/>
          </w:rPr>
          <w:t>84</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29" w:history="1">
        <w:r w:rsidR="00300029" w:rsidRPr="00E6796B">
          <w:rPr>
            <w:rStyle w:val="Hyperlink"/>
            <w:noProof/>
          </w:rPr>
          <w:t>18.5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Facilities checks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_Toc31360529 \h </w:instrText>
        </w:r>
        <w:r w:rsidR="00300029" w:rsidRPr="00E6796B">
          <w:rPr>
            <w:noProof/>
            <w:webHidden/>
          </w:rPr>
        </w:r>
        <w:r w:rsidR="00300029" w:rsidRPr="00E6796B">
          <w:rPr>
            <w:noProof/>
            <w:webHidden/>
          </w:rPr>
          <w:fldChar w:fldCharType="separate"/>
        </w:r>
        <w:r w:rsidR="00300029" w:rsidRPr="00E6796B">
          <w:rPr>
            <w:noProof/>
            <w:webHidden/>
          </w:rPr>
          <w:t>84</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30" w:history="1">
        <w:r w:rsidR="00300029" w:rsidRPr="00E6796B">
          <w:rPr>
            <w:rStyle w:val="Hyperlink"/>
            <w:noProof/>
          </w:rPr>
          <w:t>18.5.1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Secure sites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_Toc31360530 \h </w:instrText>
        </w:r>
        <w:r w:rsidR="00300029" w:rsidRPr="00E6796B">
          <w:rPr>
            <w:noProof/>
            <w:webHidden/>
          </w:rPr>
        </w:r>
        <w:r w:rsidR="00300029" w:rsidRPr="00E6796B">
          <w:rPr>
            <w:noProof/>
            <w:webHidden/>
          </w:rPr>
          <w:fldChar w:fldCharType="separate"/>
        </w:r>
        <w:r w:rsidR="00300029" w:rsidRPr="00E6796B">
          <w:rPr>
            <w:noProof/>
            <w:webHidden/>
          </w:rPr>
          <w:t>84</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31" w:history="1">
        <w:r w:rsidR="00300029" w:rsidRPr="00E6796B">
          <w:rPr>
            <w:rStyle w:val="Hyperlink"/>
            <w:noProof/>
          </w:rPr>
          <w:t>18.5.2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Gaming equipment security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_Toc31360531 \h </w:instrText>
        </w:r>
        <w:r w:rsidR="00300029" w:rsidRPr="00E6796B">
          <w:rPr>
            <w:noProof/>
            <w:webHidden/>
          </w:rPr>
        </w:r>
        <w:r w:rsidR="00300029" w:rsidRPr="00E6796B">
          <w:rPr>
            <w:noProof/>
            <w:webHidden/>
          </w:rPr>
          <w:fldChar w:fldCharType="separate"/>
        </w:r>
        <w:r w:rsidR="00300029" w:rsidRPr="00E6796B">
          <w:rPr>
            <w:noProof/>
            <w:webHidden/>
          </w:rPr>
          <w:t>84</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32" w:history="1">
        <w:r w:rsidR="00300029" w:rsidRPr="00E6796B">
          <w:rPr>
            <w:rStyle w:val="Hyperlink"/>
            <w:noProof/>
          </w:rPr>
          <w:t>18.5.3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Support Systems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_Toc31360532 \h </w:instrText>
        </w:r>
        <w:r w:rsidR="00300029" w:rsidRPr="00E6796B">
          <w:rPr>
            <w:noProof/>
            <w:webHidden/>
          </w:rPr>
        </w:r>
        <w:r w:rsidR="00300029" w:rsidRPr="00E6796B">
          <w:rPr>
            <w:noProof/>
            <w:webHidden/>
          </w:rPr>
          <w:fldChar w:fldCharType="separate"/>
        </w:r>
        <w:r w:rsidR="00300029" w:rsidRPr="00E6796B">
          <w:rPr>
            <w:noProof/>
            <w:webHidden/>
          </w:rPr>
          <w:t>84</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533" w:history="1">
        <w:r w:rsidR="00300029" w:rsidRPr="00E6796B">
          <w:rPr>
            <w:rStyle w:val="Hyperlink"/>
            <w:noProof/>
          </w:rPr>
          <w:t>Event wagering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_Toc31360533 \h </w:instrText>
        </w:r>
        <w:r w:rsidR="00300029" w:rsidRPr="00E6796B">
          <w:rPr>
            <w:noProof/>
            <w:webHidden/>
          </w:rPr>
        </w:r>
        <w:r w:rsidR="00300029" w:rsidRPr="00E6796B">
          <w:rPr>
            <w:noProof/>
            <w:webHidden/>
          </w:rPr>
          <w:fldChar w:fldCharType="separate"/>
        </w:r>
        <w:r w:rsidR="00300029" w:rsidRPr="00E6796B">
          <w:rPr>
            <w:noProof/>
            <w:webHidden/>
          </w:rPr>
          <w:t>86</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534" w:history="1">
        <w:r w:rsidR="00300029" w:rsidRPr="00E6796B">
          <w:rPr>
            <w:rStyle w:val="Hyperlink"/>
            <w:noProof/>
          </w:rPr>
          <w:t>Article 19 Event Wagering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_Toc31360534 \h </w:instrText>
        </w:r>
        <w:r w:rsidR="00300029" w:rsidRPr="00E6796B">
          <w:rPr>
            <w:noProof/>
            <w:webHidden/>
          </w:rPr>
        </w:r>
        <w:r w:rsidR="00300029" w:rsidRPr="00E6796B">
          <w:rPr>
            <w:noProof/>
            <w:webHidden/>
          </w:rPr>
          <w:fldChar w:fldCharType="separate"/>
        </w:r>
        <w:r w:rsidR="00300029" w:rsidRPr="00E6796B">
          <w:rPr>
            <w:noProof/>
            <w:webHidden/>
          </w:rPr>
          <w:t>86</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35" w:history="1">
        <w:r w:rsidR="00300029" w:rsidRPr="00E6796B">
          <w:rPr>
            <w:rStyle w:val="Hyperlink"/>
            <w:noProof/>
          </w:rPr>
          <w:t>19.1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_Toc31360535 \h </w:instrText>
        </w:r>
        <w:r w:rsidR="00300029" w:rsidRPr="00E6796B">
          <w:rPr>
            <w:noProof/>
            <w:webHidden/>
          </w:rPr>
        </w:r>
        <w:r w:rsidR="00300029" w:rsidRPr="00E6796B">
          <w:rPr>
            <w:noProof/>
            <w:webHidden/>
          </w:rPr>
          <w:fldChar w:fldCharType="separate"/>
        </w:r>
        <w:r w:rsidR="00300029" w:rsidRPr="00E6796B">
          <w:rPr>
            <w:noProof/>
            <w:webHidden/>
          </w:rPr>
          <w:t>86</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36" w:history="1">
        <w:r w:rsidR="00300029" w:rsidRPr="00E6796B">
          <w:rPr>
            <w:rStyle w:val="Hyperlink"/>
            <w:noProof/>
          </w:rPr>
          <w:t>19.2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Wagering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_Toc31360536 \h </w:instrText>
        </w:r>
        <w:r w:rsidR="00300029" w:rsidRPr="00E6796B">
          <w:rPr>
            <w:noProof/>
            <w:webHidden/>
          </w:rPr>
        </w:r>
        <w:r w:rsidR="00300029" w:rsidRPr="00E6796B">
          <w:rPr>
            <w:noProof/>
            <w:webHidden/>
          </w:rPr>
          <w:fldChar w:fldCharType="separate"/>
        </w:r>
        <w:r w:rsidR="00300029" w:rsidRPr="00E6796B">
          <w:rPr>
            <w:noProof/>
            <w:webHidden/>
          </w:rPr>
          <w:t>86</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37" w:history="1">
        <w:r w:rsidR="00300029" w:rsidRPr="00E6796B">
          <w:rPr>
            <w:rStyle w:val="Hyperlink"/>
            <w:noProof/>
          </w:rPr>
          <w:t>19.2.1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Wagering information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_Toc31360537 \h </w:instrText>
        </w:r>
        <w:r w:rsidR="00300029" w:rsidRPr="00E6796B">
          <w:rPr>
            <w:noProof/>
            <w:webHidden/>
          </w:rPr>
        </w:r>
        <w:r w:rsidR="00300029" w:rsidRPr="00E6796B">
          <w:rPr>
            <w:noProof/>
            <w:webHidden/>
          </w:rPr>
          <w:fldChar w:fldCharType="separate"/>
        </w:r>
        <w:r w:rsidR="00300029" w:rsidRPr="00E6796B">
          <w:rPr>
            <w:noProof/>
            <w:webHidden/>
          </w:rPr>
          <w:t>86</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38" w:history="1">
        <w:r w:rsidR="00300029" w:rsidRPr="00E6796B">
          <w:rPr>
            <w:rStyle w:val="Hyperlink"/>
            <w:noProof/>
          </w:rPr>
          <w:t>19.2.2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Placing wagers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_Toc31360538 \h </w:instrText>
        </w:r>
        <w:r w:rsidR="00300029" w:rsidRPr="00E6796B">
          <w:rPr>
            <w:noProof/>
            <w:webHidden/>
          </w:rPr>
        </w:r>
        <w:r w:rsidR="00300029" w:rsidRPr="00E6796B">
          <w:rPr>
            <w:noProof/>
            <w:webHidden/>
          </w:rPr>
          <w:fldChar w:fldCharType="separate"/>
        </w:r>
        <w:r w:rsidR="00300029" w:rsidRPr="00E6796B">
          <w:rPr>
            <w:noProof/>
            <w:webHidden/>
          </w:rPr>
          <w:t>86</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39" w:history="1">
        <w:r w:rsidR="00300029" w:rsidRPr="00E6796B">
          <w:rPr>
            <w:rStyle w:val="Hyperlink"/>
            <w:noProof/>
          </w:rPr>
          <w:t>19.2.3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Event/market close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_Toc31360539 \h </w:instrText>
        </w:r>
        <w:r w:rsidR="00300029" w:rsidRPr="00E6796B">
          <w:rPr>
            <w:noProof/>
            <w:webHidden/>
          </w:rPr>
        </w:r>
        <w:r w:rsidR="00300029" w:rsidRPr="00E6796B">
          <w:rPr>
            <w:noProof/>
            <w:webHidden/>
          </w:rPr>
          <w:fldChar w:fldCharType="separate"/>
        </w:r>
        <w:r w:rsidR="00300029" w:rsidRPr="00E6796B">
          <w:rPr>
            <w:noProof/>
            <w:webHidden/>
          </w:rPr>
          <w:t>86</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40" w:history="1">
        <w:r w:rsidR="00300029" w:rsidRPr="00E6796B">
          <w:rPr>
            <w:rStyle w:val="Hyperlink"/>
            <w:noProof/>
          </w:rPr>
          <w:t>19.2.4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In-Running betting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_Toc31360540 \h </w:instrText>
        </w:r>
        <w:r w:rsidR="00300029" w:rsidRPr="00E6796B">
          <w:rPr>
            <w:noProof/>
            <w:webHidden/>
          </w:rPr>
        </w:r>
        <w:r w:rsidR="00300029" w:rsidRPr="00E6796B">
          <w:rPr>
            <w:noProof/>
            <w:webHidden/>
          </w:rPr>
          <w:fldChar w:fldCharType="separate"/>
        </w:r>
        <w:r w:rsidR="00300029" w:rsidRPr="00E6796B">
          <w:rPr>
            <w:noProof/>
            <w:webHidden/>
          </w:rPr>
          <w:t>87</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41" w:history="1">
        <w:r w:rsidR="00300029" w:rsidRPr="00E6796B">
          <w:rPr>
            <w:rStyle w:val="Hyperlink"/>
            <w:noProof/>
          </w:rPr>
          <w:t>19.3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Results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_Toc31360541 \h </w:instrText>
        </w:r>
        <w:r w:rsidR="00300029" w:rsidRPr="00E6796B">
          <w:rPr>
            <w:noProof/>
            <w:webHidden/>
          </w:rPr>
        </w:r>
        <w:r w:rsidR="00300029" w:rsidRPr="00E6796B">
          <w:rPr>
            <w:noProof/>
            <w:webHidden/>
          </w:rPr>
          <w:fldChar w:fldCharType="separate"/>
        </w:r>
        <w:r w:rsidR="00300029" w:rsidRPr="00E6796B">
          <w:rPr>
            <w:noProof/>
            <w:webHidden/>
          </w:rPr>
          <w:t>87</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42" w:history="1">
        <w:r w:rsidR="00300029" w:rsidRPr="00E6796B">
          <w:rPr>
            <w:rStyle w:val="Hyperlink"/>
            <w:noProof/>
          </w:rPr>
          <w:t>19.3.1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Posting results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_Toc31360542 \h </w:instrText>
        </w:r>
        <w:r w:rsidR="00300029" w:rsidRPr="00E6796B">
          <w:rPr>
            <w:noProof/>
            <w:webHidden/>
          </w:rPr>
        </w:r>
        <w:r w:rsidR="00300029" w:rsidRPr="00E6796B">
          <w:rPr>
            <w:noProof/>
            <w:webHidden/>
          </w:rPr>
          <w:fldChar w:fldCharType="separate"/>
        </w:r>
        <w:r w:rsidR="00300029" w:rsidRPr="00E6796B">
          <w:rPr>
            <w:noProof/>
            <w:webHidden/>
          </w:rPr>
          <w:t>87</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43" w:history="1">
        <w:r w:rsidR="00300029" w:rsidRPr="00E6796B">
          <w:rPr>
            <w:rStyle w:val="Hyperlink"/>
            <w:noProof/>
          </w:rPr>
          <w:t>19.3.2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Input of results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_Toc31360543 \h </w:instrText>
        </w:r>
        <w:r w:rsidR="00300029" w:rsidRPr="00E6796B">
          <w:rPr>
            <w:noProof/>
            <w:webHidden/>
          </w:rPr>
        </w:r>
        <w:r w:rsidR="00300029" w:rsidRPr="00E6796B">
          <w:rPr>
            <w:noProof/>
            <w:webHidden/>
          </w:rPr>
          <w:fldChar w:fldCharType="separate"/>
        </w:r>
        <w:r w:rsidR="00300029" w:rsidRPr="00E6796B">
          <w:rPr>
            <w:noProof/>
            <w:webHidden/>
          </w:rPr>
          <w:t>87</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44" w:history="1">
        <w:r w:rsidR="00300029" w:rsidRPr="00E6796B">
          <w:rPr>
            <w:rStyle w:val="Hyperlink"/>
            <w:noProof/>
          </w:rPr>
          <w:t>19.3.3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Appearance of results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_Toc31360544 \h </w:instrText>
        </w:r>
        <w:r w:rsidR="00300029" w:rsidRPr="00E6796B">
          <w:rPr>
            <w:noProof/>
            <w:webHidden/>
          </w:rPr>
        </w:r>
        <w:r w:rsidR="00300029" w:rsidRPr="00E6796B">
          <w:rPr>
            <w:noProof/>
            <w:webHidden/>
          </w:rPr>
          <w:fldChar w:fldCharType="separate"/>
        </w:r>
        <w:r w:rsidR="00300029" w:rsidRPr="00E6796B">
          <w:rPr>
            <w:noProof/>
            <w:webHidden/>
          </w:rPr>
          <w:t>88</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45" w:history="1">
        <w:r w:rsidR="00300029" w:rsidRPr="00E6796B">
          <w:rPr>
            <w:rStyle w:val="Hyperlink"/>
            <w:noProof/>
          </w:rPr>
          <w:t>19.4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Winnings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_Toc31360545 \h </w:instrText>
        </w:r>
        <w:r w:rsidR="00300029" w:rsidRPr="00E6796B">
          <w:rPr>
            <w:noProof/>
            <w:webHidden/>
          </w:rPr>
        </w:r>
        <w:r w:rsidR="00300029" w:rsidRPr="00E6796B">
          <w:rPr>
            <w:noProof/>
            <w:webHidden/>
          </w:rPr>
          <w:fldChar w:fldCharType="separate"/>
        </w:r>
        <w:r w:rsidR="00300029" w:rsidRPr="00E6796B">
          <w:rPr>
            <w:noProof/>
            <w:webHidden/>
          </w:rPr>
          <w:t>88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46" w:history="1">
        <w:r w:rsidR="00300029" w:rsidRPr="00E6796B">
          <w:rPr>
            <w:rStyle w:val="Hyperlink"/>
            <w:noProof/>
          </w:rPr>
          <w:t>19.4.1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Payout of winnings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_Toc31360546 \h </w:instrText>
        </w:r>
        <w:r w:rsidR="00300029" w:rsidRPr="00E6796B">
          <w:rPr>
            <w:noProof/>
            <w:webHidden/>
          </w:rPr>
        </w:r>
        <w:r w:rsidR="00300029" w:rsidRPr="00E6796B">
          <w:rPr>
            <w:noProof/>
            <w:webHidden/>
          </w:rPr>
          <w:fldChar w:fldCharType="separate"/>
        </w:r>
        <w:r w:rsidR="00300029" w:rsidRPr="00E6796B">
          <w:rPr>
            <w:noProof/>
            <w:webHidden/>
          </w:rPr>
          <w:t>88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47" w:history="1">
        <w:r w:rsidR="00300029" w:rsidRPr="00E6796B">
          <w:rPr>
            <w:rStyle w:val="Hyperlink"/>
            <w:noProof/>
          </w:rPr>
          <w:t>19.4.2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Rounding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_Toc31360547 \h </w:instrText>
        </w:r>
        <w:r w:rsidR="00300029" w:rsidRPr="00E6796B">
          <w:rPr>
            <w:noProof/>
            <w:webHidden/>
          </w:rPr>
        </w:r>
        <w:r w:rsidR="00300029" w:rsidRPr="00E6796B">
          <w:rPr>
            <w:noProof/>
            <w:webHidden/>
          </w:rPr>
          <w:fldChar w:fldCharType="separate"/>
        </w:r>
        <w:r w:rsidR="00300029" w:rsidRPr="00E6796B">
          <w:rPr>
            <w:noProof/>
            <w:webHidden/>
          </w:rPr>
          <w:t>88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48" w:history="1">
        <w:r w:rsidR="00300029" w:rsidRPr="00E6796B">
          <w:rPr>
            <w:rStyle w:val="Hyperlink"/>
            <w:noProof/>
          </w:rPr>
          <w:t>19.4.3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Withdrawn Selections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_Toc31360548 \h </w:instrText>
        </w:r>
        <w:r w:rsidR="00300029" w:rsidRPr="00E6796B">
          <w:rPr>
            <w:noProof/>
            <w:webHidden/>
          </w:rPr>
        </w:r>
        <w:r w:rsidR="00300029" w:rsidRPr="00E6796B">
          <w:rPr>
            <w:noProof/>
            <w:webHidden/>
          </w:rPr>
          <w:fldChar w:fldCharType="separate"/>
        </w:r>
        <w:r w:rsidR="00300029" w:rsidRPr="00E6796B">
          <w:rPr>
            <w:noProof/>
            <w:webHidden/>
          </w:rPr>
          <w:t>88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49" w:history="1">
        <w:r w:rsidR="00300029" w:rsidRPr="00E6796B">
          <w:rPr>
            <w:rStyle w:val="Hyperlink"/>
            <w:noProof/>
          </w:rPr>
          <w:t>19.4.4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Abandoned Events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_Toc31360549 \h </w:instrText>
        </w:r>
        <w:r w:rsidR="00300029" w:rsidRPr="00E6796B">
          <w:rPr>
            <w:noProof/>
            <w:webHidden/>
          </w:rPr>
        </w:r>
        <w:r w:rsidR="00300029" w:rsidRPr="00E6796B">
          <w:rPr>
            <w:noProof/>
            <w:webHidden/>
          </w:rPr>
          <w:fldChar w:fldCharType="separate"/>
        </w:r>
        <w:r w:rsidR="00300029" w:rsidRPr="00E6796B">
          <w:rPr>
            <w:noProof/>
            <w:webHidden/>
          </w:rPr>
          <w:t>88</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50" w:history="1">
        <w:r w:rsidR="00300029" w:rsidRPr="00E6796B">
          <w:rPr>
            <w:rStyle w:val="Hyperlink"/>
            <w:noProof/>
          </w:rPr>
          <w:t>19.5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Fixed Odds Wagers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_Toc31360550 \h </w:instrText>
        </w:r>
        <w:r w:rsidR="00300029" w:rsidRPr="00E6796B">
          <w:rPr>
            <w:noProof/>
            <w:webHidden/>
          </w:rPr>
        </w:r>
        <w:r w:rsidR="00300029" w:rsidRPr="00E6796B">
          <w:rPr>
            <w:noProof/>
            <w:webHidden/>
          </w:rPr>
          <w:fldChar w:fldCharType="separate"/>
        </w:r>
        <w:r w:rsidR="00300029" w:rsidRPr="00E6796B">
          <w:rPr>
            <w:noProof/>
            <w:webHidden/>
          </w:rPr>
          <w:t>89</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51" w:history="1">
        <w:r w:rsidR="00300029" w:rsidRPr="00E6796B">
          <w:rPr>
            <w:rStyle w:val="Hyperlink"/>
            <w:noProof/>
          </w:rPr>
          <w:t>19.5.1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Statement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_Toc31360551 \h </w:instrText>
        </w:r>
        <w:r w:rsidR="00300029" w:rsidRPr="00E6796B">
          <w:rPr>
            <w:noProof/>
            <w:webHidden/>
          </w:rPr>
        </w:r>
        <w:r w:rsidR="00300029" w:rsidRPr="00E6796B">
          <w:rPr>
            <w:noProof/>
            <w:webHidden/>
          </w:rPr>
          <w:fldChar w:fldCharType="separate"/>
        </w:r>
        <w:r w:rsidR="00300029" w:rsidRPr="00E6796B">
          <w:rPr>
            <w:noProof/>
            <w:webHidden/>
          </w:rPr>
          <w:t>89</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52" w:history="1">
        <w:r w:rsidR="00300029" w:rsidRPr="00E6796B">
          <w:rPr>
            <w:rStyle w:val="Hyperlink"/>
            <w:noProof/>
          </w:rPr>
          <w:t>19.5.2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Bets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_Toc31360552 \h </w:instrText>
        </w:r>
        <w:r w:rsidR="00300029" w:rsidRPr="00E6796B">
          <w:rPr>
            <w:noProof/>
            <w:webHidden/>
          </w:rPr>
        </w:r>
        <w:r w:rsidR="00300029" w:rsidRPr="00E6796B">
          <w:rPr>
            <w:noProof/>
            <w:webHidden/>
          </w:rPr>
          <w:fldChar w:fldCharType="separate"/>
        </w:r>
        <w:r w:rsidR="00300029" w:rsidRPr="00E6796B">
          <w:rPr>
            <w:noProof/>
            <w:webHidden/>
          </w:rPr>
          <w:t>89</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53" w:history="1">
        <w:r w:rsidR="00300029" w:rsidRPr="00E6796B">
          <w:rPr>
            <w:rStyle w:val="Hyperlink"/>
            <w:noProof/>
          </w:rPr>
          <w:t>19.5.3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Limitation of liability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_Toc31360553 \h </w:instrText>
        </w:r>
        <w:r w:rsidR="00300029" w:rsidRPr="00E6796B">
          <w:rPr>
            <w:noProof/>
            <w:webHidden/>
          </w:rPr>
        </w:r>
        <w:r w:rsidR="00300029" w:rsidRPr="00E6796B">
          <w:rPr>
            <w:noProof/>
            <w:webHidden/>
          </w:rPr>
          <w:fldChar w:fldCharType="separate"/>
        </w:r>
        <w:r w:rsidR="00300029" w:rsidRPr="00E6796B">
          <w:rPr>
            <w:noProof/>
            <w:webHidden/>
          </w:rPr>
          <w:t>89</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54" w:history="1">
        <w:r w:rsidR="00300029" w:rsidRPr="00E6796B">
          <w:rPr>
            <w:rStyle w:val="Hyperlink"/>
            <w:noProof/>
          </w:rPr>
          <w:t>19.5.4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Prize payout modification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_Toc31360554 \h </w:instrText>
        </w:r>
        <w:r w:rsidR="00300029" w:rsidRPr="00E6796B">
          <w:rPr>
            <w:noProof/>
            <w:webHidden/>
          </w:rPr>
        </w:r>
        <w:r w:rsidR="00300029" w:rsidRPr="00E6796B">
          <w:rPr>
            <w:noProof/>
            <w:webHidden/>
          </w:rPr>
          <w:fldChar w:fldCharType="separate"/>
        </w:r>
        <w:r w:rsidR="00300029" w:rsidRPr="00E6796B">
          <w:rPr>
            <w:noProof/>
            <w:webHidden/>
          </w:rPr>
          <w:t>89</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55" w:history="1">
        <w:r w:rsidR="00300029" w:rsidRPr="00E6796B">
          <w:rPr>
            <w:rStyle w:val="Hyperlink"/>
            <w:noProof/>
          </w:rPr>
          <w:t>19.5.5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Adjustments to Fixed Prize Payouts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_Toc31360555 \h </w:instrText>
        </w:r>
        <w:r w:rsidR="00300029" w:rsidRPr="00E6796B">
          <w:rPr>
            <w:noProof/>
            <w:webHidden/>
          </w:rPr>
        </w:r>
        <w:r w:rsidR="00300029" w:rsidRPr="00E6796B">
          <w:rPr>
            <w:noProof/>
            <w:webHidden/>
          </w:rPr>
          <w:fldChar w:fldCharType="separate"/>
        </w:r>
        <w:r w:rsidR="00300029" w:rsidRPr="00E6796B">
          <w:rPr>
            <w:noProof/>
            <w:webHidden/>
          </w:rPr>
          <w:t>89</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56" w:history="1">
        <w:r w:rsidR="00300029" w:rsidRPr="00E6796B">
          <w:rPr>
            <w:rStyle w:val="Hyperlink"/>
            <w:noProof/>
          </w:rPr>
          <w:t>19.6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Pari-mutuel betting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_Toc31360556 \h </w:instrText>
        </w:r>
        <w:r w:rsidR="00300029" w:rsidRPr="00E6796B">
          <w:rPr>
            <w:noProof/>
            <w:webHidden/>
          </w:rPr>
        </w:r>
        <w:r w:rsidR="00300029" w:rsidRPr="00E6796B">
          <w:rPr>
            <w:noProof/>
            <w:webHidden/>
          </w:rPr>
          <w:fldChar w:fldCharType="separate"/>
        </w:r>
        <w:r w:rsidR="00300029" w:rsidRPr="00E6796B">
          <w:rPr>
            <w:noProof/>
            <w:webHidden/>
          </w:rPr>
          <w:t>90</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57" w:history="1">
        <w:r w:rsidR="00300029" w:rsidRPr="00E6796B">
          <w:rPr>
            <w:rStyle w:val="Hyperlink"/>
            <w:noProof/>
          </w:rPr>
          <w:t>19.6.1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Statement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_Toc31360557 \h </w:instrText>
        </w:r>
        <w:r w:rsidR="00300029" w:rsidRPr="00E6796B">
          <w:rPr>
            <w:noProof/>
            <w:webHidden/>
          </w:rPr>
        </w:r>
        <w:r w:rsidR="00300029" w:rsidRPr="00E6796B">
          <w:rPr>
            <w:noProof/>
            <w:webHidden/>
          </w:rPr>
          <w:fldChar w:fldCharType="separate"/>
        </w:r>
        <w:r w:rsidR="00300029" w:rsidRPr="00E6796B">
          <w:rPr>
            <w:noProof/>
            <w:webHidden/>
          </w:rPr>
          <w:t>90</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58" w:history="1">
        <w:r w:rsidR="00300029" w:rsidRPr="00E6796B">
          <w:rPr>
            <w:rStyle w:val="Hyperlink"/>
            <w:noProof/>
          </w:rPr>
          <w:t>19.6.2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Commission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_Toc31360558 \h </w:instrText>
        </w:r>
        <w:r w:rsidR="00300029" w:rsidRPr="00E6796B">
          <w:rPr>
            <w:noProof/>
            <w:webHidden/>
          </w:rPr>
        </w:r>
        <w:r w:rsidR="00300029" w:rsidRPr="00E6796B">
          <w:rPr>
            <w:noProof/>
            <w:webHidden/>
          </w:rPr>
          <w:fldChar w:fldCharType="separate"/>
        </w:r>
        <w:r w:rsidR="00300029" w:rsidRPr="00E6796B">
          <w:rPr>
            <w:noProof/>
            <w:webHidden/>
          </w:rPr>
          <w:t>90</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59" w:history="1">
        <w:r w:rsidR="00300029" w:rsidRPr="00E6796B">
          <w:rPr>
            <w:rStyle w:val="Hyperlink"/>
            <w:noProof/>
          </w:rPr>
          <w:t>19.6.3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Dividends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_Toc31360559 \h </w:instrText>
        </w:r>
        <w:r w:rsidR="00300029" w:rsidRPr="00E6796B">
          <w:rPr>
            <w:noProof/>
            <w:webHidden/>
          </w:rPr>
        </w:r>
        <w:r w:rsidR="00300029" w:rsidRPr="00E6796B">
          <w:rPr>
            <w:noProof/>
            <w:webHidden/>
          </w:rPr>
          <w:fldChar w:fldCharType="separate"/>
        </w:r>
        <w:r w:rsidR="00300029" w:rsidRPr="00E6796B">
          <w:rPr>
            <w:noProof/>
            <w:webHidden/>
          </w:rPr>
          <w:t>90</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60" w:history="1">
        <w:r w:rsidR="00300029" w:rsidRPr="00E6796B">
          <w:rPr>
            <w:rStyle w:val="Hyperlink"/>
            <w:noProof/>
          </w:rPr>
          <w:t>19.6.4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Bets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_Toc31360560 \h </w:instrText>
        </w:r>
        <w:r w:rsidR="00300029" w:rsidRPr="00E6796B">
          <w:rPr>
            <w:noProof/>
            <w:webHidden/>
          </w:rPr>
        </w:r>
        <w:r w:rsidR="00300029" w:rsidRPr="00E6796B">
          <w:rPr>
            <w:noProof/>
            <w:webHidden/>
          </w:rPr>
          <w:fldChar w:fldCharType="separate"/>
        </w:r>
        <w:r w:rsidR="00300029" w:rsidRPr="00E6796B">
          <w:rPr>
            <w:noProof/>
            <w:webHidden/>
          </w:rPr>
          <w:t>90</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61" w:history="1">
        <w:r w:rsidR="00300029" w:rsidRPr="00E6796B">
          <w:rPr>
            <w:rStyle w:val="Hyperlink"/>
            <w:noProof/>
          </w:rPr>
          <w:t>19.7</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External Wagering Systems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_Toc31360561 \h </w:instrText>
        </w:r>
        <w:r w:rsidR="00300029" w:rsidRPr="00E6796B">
          <w:rPr>
            <w:noProof/>
            <w:webHidden/>
          </w:rPr>
        </w:r>
        <w:r w:rsidR="00300029" w:rsidRPr="00E6796B">
          <w:rPr>
            <w:noProof/>
            <w:webHidden/>
          </w:rPr>
          <w:fldChar w:fldCharType="separate"/>
        </w:r>
        <w:r w:rsidR="00300029" w:rsidRPr="00E6796B">
          <w:rPr>
            <w:noProof/>
            <w:webHidden/>
          </w:rPr>
          <w:t>91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62" w:history="1">
        <w:r w:rsidR="00300029" w:rsidRPr="00E6796B">
          <w:rPr>
            <w:rStyle w:val="Hyperlink"/>
            <w:noProof/>
          </w:rPr>
          <w:t>19.7.1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Statement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_Toc31360562 \h </w:instrText>
        </w:r>
        <w:r w:rsidR="00300029" w:rsidRPr="00E6796B">
          <w:rPr>
            <w:noProof/>
            <w:webHidden/>
          </w:rPr>
        </w:r>
        <w:r w:rsidR="00300029" w:rsidRPr="00E6796B">
          <w:rPr>
            <w:noProof/>
            <w:webHidden/>
          </w:rPr>
          <w:fldChar w:fldCharType="separate"/>
        </w:r>
        <w:r w:rsidR="00300029" w:rsidRPr="00E6796B">
          <w:rPr>
            <w:noProof/>
            <w:webHidden/>
          </w:rPr>
          <w:t>91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63" w:history="1">
        <w:r w:rsidR="00300029" w:rsidRPr="00E6796B">
          <w:rPr>
            <w:rStyle w:val="Hyperlink"/>
            <w:noProof/>
          </w:rPr>
          <w:t>19.7.2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Communications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_Toc31360563 \h </w:instrText>
        </w:r>
        <w:r w:rsidR="00300029" w:rsidRPr="00E6796B">
          <w:rPr>
            <w:noProof/>
            <w:webHidden/>
          </w:rPr>
        </w:r>
        <w:r w:rsidR="00300029" w:rsidRPr="00E6796B">
          <w:rPr>
            <w:noProof/>
            <w:webHidden/>
          </w:rPr>
          <w:fldChar w:fldCharType="separate"/>
        </w:r>
        <w:r w:rsidR="00300029" w:rsidRPr="00E6796B">
          <w:rPr>
            <w:noProof/>
            <w:webHidden/>
          </w:rPr>
          <w:t>91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64" w:history="1">
        <w:r w:rsidR="00300029" w:rsidRPr="00E6796B">
          <w:rPr>
            <w:rStyle w:val="Hyperlink"/>
            <w:noProof/>
          </w:rPr>
          <w:t>19.7.3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Information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_Toc31360564 \h </w:instrText>
        </w:r>
        <w:r w:rsidR="00300029" w:rsidRPr="00E6796B">
          <w:rPr>
            <w:noProof/>
            <w:webHidden/>
          </w:rPr>
        </w:r>
        <w:r w:rsidR="00300029" w:rsidRPr="00E6796B">
          <w:rPr>
            <w:noProof/>
            <w:webHidden/>
          </w:rPr>
          <w:fldChar w:fldCharType="separate"/>
        </w:r>
        <w:r w:rsidR="00300029" w:rsidRPr="00E6796B">
          <w:rPr>
            <w:noProof/>
            <w:webHidden/>
          </w:rPr>
          <w:t>91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65" w:history="1">
        <w:r w:rsidR="00300029" w:rsidRPr="00E6796B">
          <w:rPr>
            <w:rStyle w:val="Hyperlink"/>
            <w:noProof/>
          </w:rPr>
          <w:t>19.7.4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Wagers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_Toc31360565 \h </w:instrText>
        </w:r>
        <w:r w:rsidR="00300029" w:rsidRPr="00E6796B">
          <w:rPr>
            <w:noProof/>
            <w:webHidden/>
          </w:rPr>
        </w:r>
        <w:r w:rsidR="00300029" w:rsidRPr="00E6796B">
          <w:rPr>
            <w:noProof/>
            <w:webHidden/>
          </w:rPr>
          <w:fldChar w:fldCharType="separate"/>
        </w:r>
        <w:r w:rsidR="00300029" w:rsidRPr="00E6796B">
          <w:rPr>
            <w:noProof/>
            <w:webHidden/>
          </w:rPr>
          <w:t>91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66" w:history="1">
        <w:r w:rsidR="00300029" w:rsidRPr="00E6796B">
          <w:rPr>
            <w:rStyle w:val="Hyperlink"/>
            <w:noProof/>
          </w:rPr>
          <w:t>19.7.5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Results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_Toc31360566 \h </w:instrText>
        </w:r>
        <w:r w:rsidR="00300029" w:rsidRPr="00E6796B">
          <w:rPr>
            <w:noProof/>
            <w:webHidden/>
          </w:rPr>
        </w:r>
        <w:r w:rsidR="00300029" w:rsidRPr="00E6796B">
          <w:rPr>
            <w:noProof/>
            <w:webHidden/>
          </w:rPr>
          <w:fldChar w:fldCharType="separate"/>
        </w:r>
        <w:r w:rsidR="00300029" w:rsidRPr="00E6796B">
          <w:rPr>
            <w:noProof/>
            <w:webHidden/>
          </w:rPr>
          <w:t>92</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67" w:history="1">
        <w:r w:rsidR="00300029" w:rsidRPr="00E6796B">
          <w:rPr>
            <w:rStyle w:val="Hyperlink"/>
            <w:noProof/>
          </w:rPr>
          <w:t>19.7.6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Restart and Recovery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_Toc31360567 \h </w:instrText>
        </w:r>
        <w:r w:rsidR="00300029" w:rsidRPr="00E6796B">
          <w:rPr>
            <w:noProof/>
            <w:webHidden/>
          </w:rPr>
        </w:r>
        <w:r w:rsidR="00300029" w:rsidRPr="00E6796B">
          <w:rPr>
            <w:noProof/>
            <w:webHidden/>
          </w:rPr>
          <w:fldChar w:fldCharType="separate"/>
        </w:r>
        <w:r w:rsidR="00300029" w:rsidRPr="00E6796B">
          <w:rPr>
            <w:noProof/>
            <w:webHidden/>
          </w:rPr>
          <w:t>92</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68" w:history="1">
        <w:r w:rsidR="00300029" w:rsidRPr="00E6796B">
          <w:rPr>
            <w:rStyle w:val="Hyperlink"/>
            <w:noProof/>
          </w:rPr>
          <w:t>19.8</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Wager History and Logs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_Toc31360568 \h </w:instrText>
        </w:r>
        <w:r w:rsidR="00300029" w:rsidRPr="00E6796B">
          <w:rPr>
            <w:noProof/>
            <w:webHidden/>
          </w:rPr>
        </w:r>
        <w:r w:rsidR="00300029" w:rsidRPr="00E6796B">
          <w:rPr>
            <w:noProof/>
            <w:webHidden/>
          </w:rPr>
          <w:fldChar w:fldCharType="separate"/>
        </w:r>
        <w:r w:rsidR="00300029" w:rsidRPr="00E6796B">
          <w:rPr>
            <w:noProof/>
            <w:webHidden/>
          </w:rPr>
          <w:t>92</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69" w:history="1">
        <w:r w:rsidR="00300029" w:rsidRPr="00E6796B">
          <w:rPr>
            <w:rStyle w:val="Hyperlink"/>
            <w:noProof/>
          </w:rPr>
          <w:t>19.8.1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Wager History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_Toc31360569 \h </w:instrText>
        </w:r>
        <w:r w:rsidR="00300029" w:rsidRPr="00E6796B">
          <w:rPr>
            <w:noProof/>
            <w:webHidden/>
          </w:rPr>
        </w:r>
        <w:r w:rsidR="00300029" w:rsidRPr="00E6796B">
          <w:rPr>
            <w:noProof/>
            <w:webHidden/>
          </w:rPr>
          <w:fldChar w:fldCharType="separate"/>
        </w:r>
        <w:r w:rsidR="00300029" w:rsidRPr="00E6796B">
          <w:rPr>
            <w:noProof/>
            <w:webHidden/>
          </w:rPr>
          <w:t>92</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70" w:history="1">
        <w:r w:rsidR="00300029" w:rsidRPr="00E6796B">
          <w:rPr>
            <w:rStyle w:val="Hyperlink"/>
            <w:noProof/>
          </w:rPr>
          <w:t>19.8.2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Logs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_Toc31360570 \h </w:instrText>
        </w:r>
        <w:r w:rsidR="00300029" w:rsidRPr="00E6796B">
          <w:rPr>
            <w:noProof/>
            <w:webHidden/>
          </w:rPr>
        </w:r>
        <w:r w:rsidR="00300029" w:rsidRPr="00E6796B">
          <w:rPr>
            <w:noProof/>
            <w:webHidden/>
          </w:rPr>
          <w:fldChar w:fldCharType="separate"/>
        </w:r>
        <w:r w:rsidR="00300029" w:rsidRPr="00E6796B">
          <w:rPr>
            <w:noProof/>
            <w:webHidden/>
          </w:rPr>
          <w:t>93</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571" w:history="1">
        <w:r w:rsidR="00300029" w:rsidRPr="00E6796B">
          <w:rPr>
            <w:rStyle w:val="Hyperlink"/>
            <w:noProof/>
          </w:rPr>
          <w:t>Requirements for live dealer games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_Toc31360571 \h </w:instrText>
        </w:r>
        <w:r w:rsidR="00300029" w:rsidRPr="00E6796B">
          <w:rPr>
            <w:noProof/>
            <w:webHidden/>
          </w:rPr>
        </w:r>
        <w:r w:rsidR="00300029" w:rsidRPr="00E6796B">
          <w:rPr>
            <w:noProof/>
            <w:webHidden/>
          </w:rPr>
          <w:fldChar w:fldCharType="separate"/>
        </w:r>
        <w:r w:rsidR="00300029" w:rsidRPr="00E6796B">
          <w:rPr>
            <w:noProof/>
            <w:webHidden/>
          </w:rPr>
          <w:t>94</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572" w:history="1">
        <w:r w:rsidR="00300029" w:rsidRPr="00E6796B">
          <w:rPr>
            <w:rStyle w:val="Hyperlink"/>
            <w:noProof/>
          </w:rPr>
          <w:t>Article 20 Requirements for live dealer games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_Toc31360572 \h </w:instrText>
        </w:r>
        <w:r w:rsidR="00300029" w:rsidRPr="00E6796B">
          <w:rPr>
            <w:noProof/>
            <w:webHidden/>
          </w:rPr>
        </w:r>
        <w:r w:rsidR="00300029" w:rsidRPr="00E6796B">
          <w:rPr>
            <w:noProof/>
            <w:webHidden/>
          </w:rPr>
          <w:fldChar w:fldCharType="separate"/>
        </w:r>
        <w:r w:rsidR="00300029" w:rsidRPr="00E6796B">
          <w:rPr>
            <w:noProof/>
            <w:webHidden/>
          </w:rPr>
          <w:t>94</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73" w:history="1">
        <w:r w:rsidR="00300029" w:rsidRPr="00E6796B">
          <w:rPr>
            <w:rStyle w:val="Hyperlink"/>
            <w:noProof/>
          </w:rPr>
          <w:t>20.1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_Toc31360573 \h </w:instrText>
        </w:r>
        <w:r w:rsidR="00300029" w:rsidRPr="00E6796B">
          <w:rPr>
            <w:noProof/>
            <w:webHidden/>
          </w:rPr>
        </w:r>
        <w:r w:rsidR="00300029" w:rsidRPr="00E6796B">
          <w:rPr>
            <w:noProof/>
            <w:webHidden/>
          </w:rPr>
          <w:fldChar w:fldCharType="separate"/>
        </w:r>
        <w:r w:rsidR="00300029" w:rsidRPr="00E6796B">
          <w:rPr>
            <w:noProof/>
            <w:webHidden/>
          </w:rPr>
          <w:t>94</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74" w:history="1">
        <w:r w:rsidR="00300029" w:rsidRPr="00E6796B">
          <w:rPr>
            <w:rStyle w:val="Hyperlink"/>
            <w:noProof/>
          </w:rPr>
          <w:t>20.1.1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Definition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_Toc31360574 \h </w:instrText>
        </w:r>
        <w:r w:rsidR="00300029" w:rsidRPr="00E6796B">
          <w:rPr>
            <w:noProof/>
            <w:webHidden/>
          </w:rPr>
        </w:r>
        <w:r w:rsidR="00300029" w:rsidRPr="00E6796B">
          <w:rPr>
            <w:noProof/>
            <w:webHidden/>
          </w:rPr>
          <w:fldChar w:fldCharType="separate"/>
        </w:r>
        <w:r w:rsidR="00300029" w:rsidRPr="00E6796B">
          <w:rPr>
            <w:noProof/>
            <w:webHidden/>
          </w:rPr>
          <w:t>94</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75" w:history="1">
        <w:r w:rsidR="00300029" w:rsidRPr="00E6796B">
          <w:rPr>
            <w:rStyle w:val="Hyperlink"/>
            <w:noProof/>
          </w:rPr>
          <w:t>20.1.2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Information shown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_Toc31360575 \h </w:instrText>
        </w:r>
        <w:r w:rsidR="00300029" w:rsidRPr="00E6796B">
          <w:rPr>
            <w:noProof/>
            <w:webHidden/>
          </w:rPr>
        </w:r>
        <w:r w:rsidR="00300029" w:rsidRPr="00E6796B">
          <w:rPr>
            <w:noProof/>
            <w:webHidden/>
          </w:rPr>
          <w:fldChar w:fldCharType="separate"/>
        </w:r>
        <w:r w:rsidR="00300029" w:rsidRPr="00E6796B">
          <w:rPr>
            <w:noProof/>
            <w:webHidden/>
          </w:rPr>
          <w:t>94</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76" w:history="1">
        <w:r w:rsidR="00300029" w:rsidRPr="00E6796B">
          <w:rPr>
            <w:rStyle w:val="Hyperlink"/>
            <w:noProof/>
          </w:rPr>
          <w:t>20.1.3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Incomplete Games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_Toc31360576 \h </w:instrText>
        </w:r>
        <w:r w:rsidR="00300029" w:rsidRPr="00E6796B">
          <w:rPr>
            <w:noProof/>
            <w:webHidden/>
          </w:rPr>
        </w:r>
        <w:r w:rsidR="00300029" w:rsidRPr="00E6796B">
          <w:rPr>
            <w:noProof/>
            <w:webHidden/>
          </w:rPr>
          <w:fldChar w:fldCharType="separate"/>
        </w:r>
        <w:r w:rsidR="00300029" w:rsidRPr="00E6796B">
          <w:rPr>
            <w:noProof/>
            <w:webHidden/>
          </w:rPr>
          <w:t>94</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77" w:history="1">
        <w:r w:rsidR="00300029" w:rsidRPr="00E6796B">
          <w:rPr>
            <w:rStyle w:val="Hyperlink"/>
            <w:noProof/>
          </w:rPr>
          <w:t>20.1.4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Win notification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_Toc31360577 \h </w:instrText>
        </w:r>
        <w:r w:rsidR="00300029" w:rsidRPr="00E6796B">
          <w:rPr>
            <w:noProof/>
            <w:webHidden/>
          </w:rPr>
        </w:r>
        <w:r w:rsidR="00300029" w:rsidRPr="00E6796B">
          <w:rPr>
            <w:noProof/>
            <w:webHidden/>
          </w:rPr>
          <w:fldChar w:fldCharType="separate"/>
        </w:r>
        <w:r w:rsidR="00300029" w:rsidRPr="00E6796B">
          <w:rPr>
            <w:noProof/>
            <w:webHidden/>
          </w:rPr>
          <w:t>95</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78" w:history="1">
        <w:r w:rsidR="00300029" w:rsidRPr="00E6796B">
          <w:rPr>
            <w:rStyle w:val="Hyperlink"/>
            <w:noProof/>
          </w:rPr>
          <w:t>20.1.5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Player Application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_Toc31360578 \h </w:instrText>
        </w:r>
        <w:r w:rsidR="00300029" w:rsidRPr="00E6796B">
          <w:rPr>
            <w:noProof/>
            <w:webHidden/>
          </w:rPr>
        </w:r>
        <w:r w:rsidR="00300029" w:rsidRPr="00E6796B">
          <w:rPr>
            <w:noProof/>
            <w:webHidden/>
          </w:rPr>
          <w:fldChar w:fldCharType="separate"/>
        </w:r>
        <w:r w:rsidR="00300029" w:rsidRPr="00E6796B">
          <w:rPr>
            <w:noProof/>
            <w:webHidden/>
          </w:rPr>
          <w:t>95</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79" w:history="1">
        <w:r w:rsidR="00300029" w:rsidRPr="00E6796B">
          <w:rPr>
            <w:rStyle w:val="Hyperlink"/>
            <w:noProof/>
          </w:rPr>
          <w:t>20.2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Betting by Internet Interface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_Toc31360579 \h </w:instrText>
        </w:r>
        <w:r w:rsidR="00300029" w:rsidRPr="00E6796B">
          <w:rPr>
            <w:noProof/>
            <w:webHidden/>
          </w:rPr>
        </w:r>
        <w:r w:rsidR="00300029" w:rsidRPr="00E6796B">
          <w:rPr>
            <w:noProof/>
            <w:webHidden/>
          </w:rPr>
          <w:fldChar w:fldCharType="separate"/>
        </w:r>
        <w:r w:rsidR="00300029" w:rsidRPr="00E6796B">
          <w:rPr>
            <w:noProof/>
            <w:webHidden/>
          </w:rPr>
          <w:t>95</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80" w:history="1">
        <w:r w:rsidR="00300029" w:rsidRPr="00E6796B">
          <w:rPr>
            <w:rStyle w:val="Hyperlink"/>
            <w:noProof/>
          </w:rPr>
          <w:t>20.2.1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Statement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_Toc31360580 \h </w:instrText>
        </w:r>
        <w:r w:rsidR="00300029" w:rsidRPr="00E6796B">
          <w:rPr>
            <w:noProof/>
            <w:webHidden/>
          </w:rPr>
        </w:r>
        <w:r w:rsidR="00300029" w:rsidRPr="00E6796B">
          <w:rPr>
            <w:noProof/>
            <w:webHidden/>
          </w:rPr>
          <w:fldChar w:fldCharType="separate"/>
        </w:r>
        <w:r w:rsidR="00300029" w:rsidRPr="00E6796B">
          <w:rPr>
            <w:noProof/>
            <w:webHidden/>
          </w:rPr>
          <w:t>95</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81" w:history="1">
        <w:r w:rsidR="00300029" w:rsidRPr="00E6796B">
          <w:rPr>
            <w:rStyle w:val="Hyperlink"/>
            <w:noProof/>
          </w:rPr>
          <w:t>20.2.2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Game fairness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_Toc31360581 \h </w:instrText>
        </w:r>
        <w:r w:rsidR="00300029" w:rsidRPr="00E6796B">
          <w:rPr>
            <w:noProof/>
            <w:webHidden/>
          </w:rPr>
        </w:r>
        <w:r w:rsidR="00300029" w:rsidRPr="00E6796B">
          <w:rPr>
            <w:noProof/>
            <w:webHidden/>
          </w:rPr>
          <w:fldChar w:fldCharType="separate"/>
        </w:r>
        <w:r w:rsidR="00300029" w:rsidRPr="00E6796B">
          <w:rPr>
            <w:noProof/>
            <w:webHidden/>
          </w:rPr>
          <w:t>95</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82" w:history="1">
        <w:r w:rsidR="00300029" w:rsidRPr="00E6796B">
          <w:rPr>
            <w:rStyle w:val="Hyperlink"/>
            <w:noProof/>
          </w:rPr>
          <w:t>20.3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Automated Recognition Devices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_Toc31360582 \h </w:instrText>
        </w:r>
        <w:r w:rsidR="00300029" w:rsidRPr="00E6796B">
          <w:rPr>
            <w:noProof/>
            <w:webHidden/>
          </w:rPr>
        </w:r>
        <w:r w:rsidR="00300029" w:rsidRPr="00E6796B">
          <w:rPr>
            <w:noProof/>
            <w:webHidden/>
          </w:rPr>
          <w:fldChar w:fldCharType="separate"/>
        </w:r>
        <w:r w:rsidR="00300029" w:rsidRPr="00E6796B">
          <w:rPr>
            <w:noProof/>
            <w:webHidden/>
          </w:rPr>
          <w:t>95</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83" w:history="1">
        <w:r w:rsidR="00300029" w:rsidRPr="00E6796B">
          <w:rPr>
            <w:rStyle w:val="Hyperlink"/>
            <w:noProof/>
          </w:rPr>
          <w:t>20.3.1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Statement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_Toc31360583 \h </w:instrText>
        </w:r>
        <w:r w:rsidR="00300029" w:rsidRPr="00E6796B">
          <w:rPr>
            <w:noProof/>
            <w:webHidden/>
          </w:rPr>
        </w:r>
        <w:r w:rsidR="00300029" w:rsidRPr="00E6796B">
          <w:rPr>
            <w:noProof/>
            <w:webHidden/>
          </w:rPr>
          <w:fldChar w:fldCharType="separate"/>
        </w:r>
        <w:r w:rsidR="00300029" w:rsidRPr="00E6796B">
          <w:rPr>
            <w:noProof/>
            <w:webHidden/>
          </w:rPr>
          <w:t>95</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84" w:history="1">
        <w:r w:rsidR="00300029" w:rsidRPr="00E6796B">
          <w:rPr>
            <w:rStyle w:val="Hyperlink"/>
            <w:noProof/>
          </w:rPr>
          <w:t>20.3.2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Manual override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_Toc31360584 \h </w:instrText>
        </w:r>
        <w:r w:rsidR="00300029" w:rsidRPr="00E6796B">
          <w:rPr>
            <w:noProof/>
            <w:webHidden/>
          </w:rPr>
        </w:r>
        <w:r w:rsidR="00300029" w:rsidRPr="00E6796B">
          <w:rPr>
            <w:noProof/>
            <w:webHidden/>
          </w:rPr>
          <w:fldChar w:fldCharType="separate"/>
        </w:r>
        <w:r w:rsidR="00300029" w:rsidRPr="00E6796B">
          <w:rPr>
            <w:noProof/>
            <w:webHidden/>
          </w:rPr>
          <w:t>96</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85" w:history="1">
        <w:r w:rsidR="00300029" w:rsidRPr="00E6796B">
          <w:rPr>
            <w:rStyle w:val="Hyperlink"/>
            <w:noProof/>
          </w:rPr>
          <w:t>20.4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Simulcast Control Server</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_Toc31360585 \h </w:instrText>
        </w:r>
        <w:r w:rsidR="00300029" w:rsidRPr="00E6796B">
          <w:rPr>
            <w:noProof/>
            <w:webHidden/>
          </w:rPr>
        </w:r>
        <w:r w:rsidR="00300029" w:rsidRPr="00E6796B">
          <w:rPr>
            <w:noProof/>
            <w:webHidden/>
          </w:rPr>
          <w:fldChar w:fldCharType="separate"/>
        </w:r>
        <w:r w:rsidR="00300029" w:rsidRPr="00E6796B">
          <w:rPr>
            <w:noProof/>
            <w:webHidden/>
          </w:rPr>
          <w:t>96</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86" w:history="1">
        <w:r w:rsidR="00300029" w:rsidRPr="00E6796B">
          <w:rPr>
            <w:rStyle w:val="Hyperlink"/>
            <w:noProof/>
          </w:rPr>
          <w:t>20.4.1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Information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_Toc31360586 \h </w:instrText>
        </w:r>
        <w:r w:rsidR="00300029" w:rsidRPr="00E6796B">
          <w:rPr>
            <w:noProof/>
            <w:webHidden/>
          </w:rPr>
        </w:r>
        <w:r w:rsidR="00300029" w:rsidRPr="00E6796B">
          <w:rPr>
            <w:noProof/>
            <w:webHidden/>
          </w:rPr>
          <w:fldChar w:fldCharType="separate"/>
        </w:r>
        <w:r w:rsidR="00300029" w:rsidRPr="00E6796B">
          <w:rPr>
            <w:noProof/>
            <w:webHidden/>
          </w:rPr>
          <w:t>96</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87" w:history="1">
        <w:r w:rsidR="00300029" w:rsidRPr="00E6796B">
          <w:rPr>
            <w:rStyle w:val="Hyperlink"/>
            <w:noProof/>
          </w:rPr>
          <w:t>20.4.2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Logging information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_Toc31360587 \h </w:instrText>
        </w:r>
        <w:r w:rsidR="00300029" w:rsidRPr="00E6796B">
          <w:rPr>
            <w:noProof/>
            <w:webHidden/>
          </w:rPr>
        </w:r>
        <w:r w:rsidR="00300029" w:rsidRPr="00E6796B">
          <w:rPr>
            <w:noProof/>
            <w:webHidden/>
          </w:rPr>
          <w:fldChar w:fldCharType="separate"/>
        </w:r>
        <w:r w:rsidR="00300029" w:rsidRPr="00E6796B">
          <w:rPr>
            <w:noProof/>
            <w:webHidden/>
          </w:rPr>
          <w:t>96</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88" w:history="1">
        <w:r w:rsidR="00300029" w:rsidRPr="00E6796B">
          <w:rPr>
            <w:rStyle w:val="Hyperlink"/>
            <w:noProof/>
          </w:rPr>
          <w:t>20.5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Operational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_Toc31360588 \h </w:instrText>
        </w:r>
        <w:r w:rsidR="00300029" w:rsidRPr="00E6796B">
          <w:rPr>
            <w:noProof/>
            <w:webHidden/>
          </w:rPr>
        </w:r>
        <w:r w:rsidR="00300029" w:rsidRPr="00E6796B">
          <w:rPr>
            <w:noProof/>
            <w:webHidden/>
          </w:rPr>
          <w:fldChar w:fldCharType="separate"/>
        </w:r>
        <w:r w:rsidR="00300029" w:rsidRPr="00E6796B">
          <w:rPr>
            <w:noProof/>
            <w:webHidden/>
          </w:rPr>
          <w:t>97</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89" w:history="1">
        <w:r w:rsidR="00300029" w:rsidRPr="00E6796B">
          <w:rPr>
            <w:rStyle w:val="Hyperlink"/>
            <w:noProof/>
          </w:rPr>
          <w:t>20.5.1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Equivalency of signal</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_Toc31360589 \h </w:instrText>
        </w:r>
        <w:r w:rsidR="00300029" w:rsidRPr="00E6796B">
          <w:rPr>
            <w:noProof/>
            <w:webHidden/>
          </w:rPr>
        </w:r>
        <w:r w:rsidR="00300029" w:rsidRPr="00E6796B">
          <w:rPr>
            <w:noProof/>
            <w:webHidden/>
          </w:rPr>
          <w:fldChar w:fldCharType="separate"/>
        </w:r>
        <w:r w:rsidR="00300029" w:rsidRPr="00E6796B">
          <w:rPr>
            <w:noProof/>
            <w:webHidden/>
          </w:rPr>
          <w:t>97</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90" w:history="1">
        <w:r w:rsidR="00300029" w:rsidRPr="00E6796B">
          <w:rPr>
            <w:rStyle w:val="Hyperlink"/>
            <w:noProof/>
          </w:rPr>
          <w:t>20.5.2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Reporting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_Toc31360590 \h </w:instrText>
        </w:r>
        <w:r w:rsidR="00300029" w:rsidRPr="00E6796B">
          <w:rPr>
            <w:noProof/>
            <w:webHidden/>
          </w:rPr>
        </w:r>
        <w:r w:rsidR="00300029" w:rsidRPr="00E6796B">
          <w:rPr>
            <w:noProof/>
            <w:webHidden/>
          </w:rPr>
          <w:fldChar w:fldCharType="separate"/>
        </w:r>
        <w:r w:rsidR="00300029" w:rsidRPr="00E6796B">
          <w:rPr>
            <w:noProof/>
            <w:webHidden/>
          </w:rPr>
          <w:t>97</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91" w:history="1">
        <w:r w:rsidR="00300029" w:rsidRPr="00E6796B">
          <w:rPr>
            <w:rStyle w:val="Hyperlink"/>
            <w:noProof/>
          </w:rPr>
          <w:t>20.6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Live Dealer Studio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_Toc31360591 \h </w:instrText>
        </w:r>
        <w:r w:rsidR="00300029" w:rsidRPr="00E6796B">
          <w:rPr>
            <w:noProof/>
            <w:webHidden/>
          </w:rPr>
        </w:r>
        <w:r w:rsidR="00300029" w:rsidRPr="00E6796B">
          <w:rPr>
            <w:noProof/>
            <w:webHidden/>
          </w:rPr>
          <w:fldChar w:fldCharType="separate"/>
        </w:r>
        <w:r w:rsidR="00300029" w:rsidRPr="00E6796B">
          <w:rPr>
            <w:noProof/>
            <w:webHidden/>
          </w:rPr>
          <w:t>97</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92" w:history="1">
        <w:r w:rsidR="00300029" w:rsidRPr="00E6796B">
          <w:rPr>
            <w:rStyle w:val="Hyperlink"/>
            <w:noProof/>
          </w:rPr>
          <w:t>20.6.1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Live Dealer Studio environment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_Toc31360592 \h </w:instrText>
        </w:r>
        <w:r w:rsidR="00300029" w:rsidRPr="00E6796B">
          <w:rPr>
            <w:noProof/>
            <w:webHidden/>
          </w:rPr>
        </w:r>
        <w:r w:rsidR="00300029" w:rsidRPr="00E6796B">
          <w:rPr>
            <w:noProof/>
            <w:webHidden/>
          </w:rPr>
          <w:fldChar w:fldCharType="separate"/>
        </w:r>
        <w:r w:rsidR="00300029" w:rsidRPr="00E6796B">
          <w:rPr>
            <w:noProof/>
            <w:webHidden/>
          </w:rPr>
          <w:t>97</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93" w:history="1">
        <w:r w:rsidR="00300029" w:rsidRPr="00E6796B">
          <w:rPr>
            <w:rStyle w:val="Hyperlink"/>
            <w:noProof/>
          </w:rPr>
          <w:t>20.6.2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Fixed gaming equipment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_Toc31360593 \h </w:instrText>
        </w:r>
        <w:r w:rsidR="00300029" w:rsidRPr="00E6796B">
          <w:rPr>
            <w:noProof/>
            <w:webHidden/>
          </w:rPr>
        </w:r>
        <w:r w:rsidR="00300029" w:rsidRPr="00E6796B">
          <w:rPr>
            <w:noProof/>
            <w:webHidden/>
          </w:rPr>
          <w:fldChar w:fldCharType="separate"/>
        </w:r>
        <w:r w:rsidR="00300029" w:rsidRPr="00E6796B">
          <w:rPr>
            <w:noProof/>
            <w:webHidden/>
          </w:rPr>
          <w:t>98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94" w:history="1">
        <w:r w:rsidR="00300029" w:rsidRPr="00E6796B">
          <w:rPr>
            <w:rStyle w:val="Hyperlink"/>
            <w:noProof/>
          </w:rPr>
          <w:t>20.6.3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Consumable gaming equipment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_Toc31360594 \h </w:instrText>
        </w:r>
        <w:r w:rsidR="00300029" w:rsidRPr="00E6796B">
          <w:rPr>
            <w:noProof/>
            <w:webHidden/>
          </w:rPr>
        </w:r>
        <w:r w:rsidR="00300029" w:rsidRPr="00E6796B">
          <w:rPr>
            <w:noProof/>
            <w:webHidden/>
          </w:rPr>
          <w:fldChar w:fldCharType="separate"/>
        </w:r>
        <w:r w:rsidR="00300029" w:rsidRPr="00E6796B">
          <w:rPr>
            <w:noProof/>
            <w:webHidden/>
          </w:rPr>
          <w:t>98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95" w:history="1">
        <w:r w:rsidR="00300029" w:rsidRPr="00E6796B">
          <w:rPr>
            <w:rStyle w:val="Hyperlink"/>
            <w:noProof/>
          </w:rPr>
          <w:t>20.6.4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Staffing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_Toc31360595 \h </w:instrText>
        </w:r>
        <w:r w:rsidR="00300029" w:rsidRPr="00E6796B">
          <w:rPr>
            <w:noProof/>
            <w:webHidden/>
          </w:rPr>
        </w:r>
        <w:r w:rsidR="00300029" w:rsidRPr="00E6796B">
          <w:rPr>
            <w:noProof/>
            <w:webHidden/>
          </w:rPr>
          <w:fldChar w:fldCharType="separate"/>
        </w:r>
        <w:r w:rsidR="00300029" w:rsidRPr="00E6796B">
          <w:rPr>
            <w:noProof/>
            <w:webHidden/>
          </w:rPr>
          <w:t>98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96" w:history="1">
        <w:r w:rsidR="00300029" w:rsidRPr="00E6796B">
          <w:rPr>
            <w:rStyle w:val="Hyperlink"/>
            <w:noProof/>
          </w:rPr>
          <w:t>20.6.5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Gaming Operations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_Toc31360596 \h </w:instrText>
        </w:r>
        <w:r w:rsidR="00300029" w:rsidRPr="00E6796B">
          <w:rPr>
            <w:noProof/>
            <w:webHidden/>
          </w:rPr>
        </w:r>
        <w:r w:rsidR="00300029" w:rsidRPr="00E6796B">
          <w:rPr>
            <w:noProof/>
            <w:webHidden/>
          </w:rPr>
          <w:fldChar w:fldCharType="separate"/>
        </w:r>
        <w:r w:rsidR="00300029" w:rsidRPr="00E6796B">
          <w:rPr>
            <w:noProof/>
            <w:webHidden/>
          </w:rPr>
          <w:t>99</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597" w:history="1">
        <w:r w:rsidR="00300029" w:rsidRPr="00E6796B">
          <w:rPr>
            <w:rStyle w:val="Hyperlink"/>
            <w:noProof/>
          </w:rPr>
          <w:t>Article 21 Requirements for electronic playing card shuffling and dealing devices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_Toc31360597 \h </w:instrText>
        </w:r>
        <w:r w:rsidR="00300029" w:rsidRPr="00E6796B">
          <w:rPr>
            <w:noProof/>
            <w:webHidden/>
          </w:rPr>
        </w:r>
        <w:r w:rsidR="00300029" w:rsidRPr="00E6796B">
          <w:rPr>
            <w:noProof/>
            <w:webHidden/>
          </w:rPr>
          <w:fldChar w:fldCharType="separate"/>
        </w:r>
        <w:r w:rsidR="00300029" w:rsidRPr="00E6796B">
          <w:rPr>
            <w:noProof/>
            <w:webHidden/>
          </w:rPr>
          <w:t>100</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598" w:history="1">
        <w:r w:rsidR="00300029" w:rsidRPr="00E6796B">
          <w:rPr>
            <w:rStyle w:val="Hyperlink"/>
            <w:noProof/>
          </w:rPr>
          <w:t>21.1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Random Number Generator</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_Toc31360598 \h </w:instrText>
        </w:r>
        <w:r w:rsidR="00300029" w:rsidRPr="00E6796B">
          <w:rPr>
            <w:noProof/>
            <w:webHidden/>
          </w:rPr>
        </w:r>
        <w:r w:rsidR="00300029" w:rsidRPr="00E6796B">
          <w:rPr>
            <w:noProof/>
            <w:webHidden/>
          </w:rPr>
          <w:fldChar w:fldCharType="separate"/>
        </w:r>
        <w:r w:rsidR="00300029" w:rsidRPr="00E6796B">
          <w:rPr>
            <w:noProof/>
            <w:webHidden/>
          </w:rPr>
          <w:t>100</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599" w:history="1">
        <w:r w:rsidR="00300029" w:rsidRPr="00E6796B">
          <w:rPr>
            <w:rStyle w:val="Hyperlink"/>
            <w:noProof/>
          </w:rPr>
          <w:t>21.1.1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_Toc31360599 \h </w:instrText>
        </w:r>
        <w:r w:rsidR="00300029" w:rsidRPr="00E6796B">
          <w:rPr>
            <w:noProof/>
            <w:webHidden/>
          </w:rPr>
        </w:r>
        <w:r w:rsidR="00300029" w:rsidRPr="00E6796B">
          <w:rPr>
            <w:noProof/>
            <w:webHidden/>
          </w:rPr>
          <w:fldChar w:fldCharType="separate"/>
        </w:r>
        <w:r w:rsidR="00300029" w:rsidRPr="00E6796B">
          <w:rPr>
            <w:noProof/>
            <w:webHidden/>
          </w:rPr>
          <w:t>100</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00" w:history="1">
        <w:r w:rsidR="00300029" w:rsidRPr="00E6796B">
          <w:rPr>
            <w:rStyle w:val="Hyperlink"/>
            <w:noProof/>
          </w:rPr>
          <w:t>21.1.2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Tests applied</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_Toc31360600 \h </w:instrText>
        </w:r>
        <w:r w:rsidR="00300029" w:rsidRPr="00E6796B">
          <w:rPr>
            <w:noProof/>
            <w:webHidden/>
          </w:rPr>
        </w:r>
        <w:r w:rsidR="00300029" w:rsidRPr="00E6796B">
          <w:rPr>
            <w:noProof/>
            <w:webHidden/>
          </w:rPr>
          <w:fldChar w:fldCharType="separate"/>
        </w:r>
        <w:r w:rsidR="00300029" w:rsidRPr="00E6796B">
          <w:rPr>
            <w:noProof/>
            <w:webHidden/>
          </w:rPr>
          <w:t>100</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01" w:history="1">
        <w:r w:rsidR="00300029" w:rsidRPr="00E6796B">
          <w:rPr>
            <w:rStyle w:val="Hyperlink"/>
            <w:noProof/>
          </w:rPr>
          <w:t>21.1.3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RNG background activity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_Toc31360601 \h </w:instrText>
        </w:r>
        <w:r w:rsidR="00300029" w:rsidRPr="00E6796B">
          <w:rPr>
            <w:noProof/>
            <w:webHidden/>
          </w:rPr>
        </w:r>
        <w:r w:rsidR="00300029" w:rsidRPr="00E6796B">
          <w:rPr>
            <w:noProof/>
            <w:webHidden/>
          </w:rPr>
          <w:fldChar w:fldCharType="separate"/>
        </w:r>
        <w:r w:rsidR="00300029" w:rsidRPr="00E6796B">
          <w:rPr>
            <w:noProof/>
            <w:webHidden/>
          </w:rPr>
          <w:t>101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02" w:history="1">
        <w:r w:rsidR="00300029" w:rsidRPr="00E6796B">
          <w:rPr>
            <w:rStyle w:val="Hyperlink"/>
            <w:noProof/>
          </w:rPr>
          <w:t>21.1.4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RNG seeding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_Toc31360602 \h </w:instrText>
        </w:r>
        <w:r w:rsidR="00300029" w:rsidRPr="00E6796B">
          <w:rPr>
            <w:noProof/>
            <w:webHidden/>
          </w:rPr>
        </w:r>
        <w:r w:rsidR="00300029" w:rsidRPr="00E6796B">
          <w:rPr>
            <w:noProof/>
            <w:webHidden/>
          </w:rPr>
          <w:fldChar w:fldCharType="separate"/>
        </w:r>
        <w:r w:rsidR="00300029" w:rsidRPr="00E6796B">
          <w:rPr>
            <w:noProof/>
            <w:webHidden/>
          </w:rPr>
          <w:t>101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03" w:history="1">
        <w:r w:rsidR="00300029" w:rsidRPr="00E6796B">
          <w:rPr>
            <w:rStyle w:val="Hyperlink"/>
            <w:noProof/>
          </w:rPr>
          <w:t>21.1.5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Scalable algorithms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_Toc31360603 \h </w:instrText>
        </w:r>
        <w:r w:rsidR="00300029" w:rsidRPr="00E6796B">
          <w:rPr>
            <w:noProof/>
            <w:webHidden/>
          </w:rPr>
        </w:r>
        <w:r w:rsidR="00300029" w:rsidRPr="00E6796B">
          <w:rPr>
            <w:noProof/>
            <w:webHidden/>
          </w:rPr>
          <w:fldChar w:fldCharType="separate"/>
        </w:r>
        <w:r w:rsidR="00300029" w:rsidRPr="00E6796B">
          <w:rPr>
            <w:noProof/>
            <w:webHidden/>
          </w:rPr>
          <w:t>101</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04" w:history="1">
        <w:r w:rsidR="00300029" w:rsidRPr="00E6796B">
          <w:rPr>
            <w:rStyle w:val="Hyperlink"/>
            <w:noProof/>
          </w:rPr>
          <w:t>21.2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Non-volatile memory (NV) – memory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_Toc31360604 \h </w:instrText>
        </w:r>
        <w:r w:rsidR="00300029" w:rsidRPr="00E6796B">
          <w:rPr>
            <w:noProof/>
            <w:webHidden/>
          </w:rPr>
        </w:r>
        <w:r w:rsidR="00300029" w:rsidRPr="00E6796B">
          <w:rPr>
            <w:noProof/>
            <w:webHidden/>
          </w:rPr>
          <w:fldChar w:fldCharType="separate"/>
        </w:r>
        <w:r w:rsidR="00300029" w:rsidRPr="00E6796B">
          <w:rPr>
            <w:noProof/>
            <w:webHidden/>
          </w:rPr>
          <w:t>101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05" w:history="1">
        <w:r w:rsidR="00300029" w:rsidRPr="00E6796B">
          <w:rPr>
            <w:rStyle w:val="Hyperlink"/>
            <w:noProof/>
          </w:rPr>
          <w:t>21.2.1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_Toc31360605 \h </w:instrText>
        </w:r>
        <w:r w:rsidR="00300029" w:rsidRPr="00E6796B">
          <w:rPr>
            <w:noProof/>
            <w:webHidden/>
          </w:rPr>
        </w:r>
        <w:r w:rsidR="00300029" w:rsidRPr="00E6796B">
          <w:rPr>
            <w:noProof/>
            <w:webHidden/>
          </w:rPr>
          <w:fldChar w:fldCharType="separate"/>
        </w:r>
        <w:r w:rsidR="00300029" w:rsidRPr="00E6796B">
          <w:rPr>
            <w:noProof/>
            <w:webHidden/>
          </w:rPr>
          <w:t>101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06" w:history="1">
        <w:r w:rsidR="00300029" w:rsidRPr="00E6796B">
          <w:rPr>
            <w:rStyle w:val="Hyperlink"/>
            <w:noProof/>
          </w:rPr>
          <w:t>21.2.2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Maintenance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_Toc31360606 \h </w:instrText>
        </w:r>
        <w:r w:rsidR="00300029" w:rsidRPr="00E6796B">
          <w:rPr>
            <w:noProof/>
            <w:webHidden/>
          </w:rPr>
        </w:r>
        <w:r w:rsidR="00300029" w:rsidRPr="00E6796B">
          <w:rPr>
            <w:noProof/>
            <w:webHidden/>
          </w:rPr>
          <w:fldChar w:fldCharType="separate"/>
        </w:r>
        <w:r w:rsidR="00300029" w:rsidRPr="00E6796B">
          <w:rPr>
            <w:noProof/>
            <w:webHidden/>
          </w:rPr>
          <w:t>101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07" w:history="1">
        <w:r w:rsidR="00300029" w:rsidRPr="00E6796B">
          <w:rPr>
            <w:rStyle w:val="Hyperlink"/>
            <w:noProof/>
          </w:rPr>
          <w:t>21.2.3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Thorough checks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_Toc31360607 \h </w:instrText>
        </w:r>
        <w:r w:rsidR="00300029" w:rsidRPr="00E6796B">
          <w:rPr>
            <w:noProof/>
            <w:webHidden/>
          </w:rPr>
        </w:r>
        <w:r w:rsidR="00300029" w:rsidRPr="00E6796B">
          <w:rPr>
            <w:noProof/>
            <w:webHidden/>
          </w:rPr>
          <w:fldChar w:fldCharType="separate"/>
        </w:r>
        <w:r w:rsidR="00300029" w:rsidRPr="00E6796B">
          <w:rPr>
            <w:noProof/>
            <w:webHidden/>
          </w:rPr>
          <w:t>101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08" w:history="1">
        <w:r w:rsidR="00300029" w:rsidRPr="00E6796B">
          <w:rPr>
            <w:rStyle w:val="Hyperlink"/>
            <w:noProof/>
          </w:rPr>
          <w:t>21.2.4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Non-recoverable NV memory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_Toc31360608 \h </w:instrText>
        </w:r>
        <w:r w:rsidR="00300029" w:rsidRPr="00E6796B">
          <w:rPr>
            <w:noProof/>
            <w:webHidden/>
          </w:rPr>
        </w:r>
        <w:r w:rsidR="00300029" w:rsidRPr="00E6796B">
          <w:rPr>
            <w:noProof/>
            <w:webHidden/>
          </w:rPr>
          <w:fldChar w:fldCharType="separate"/>
        </w:r>
        <w:r w:rsidR="00300029" w:rsidRPr="00E6796B">
          <w:rPr>
            <w:noProof/>
            <w:webHidden/>
          </w:rPr>
          <w:t>101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09" w:history="1">
        <w:r w:rsidR="00300029" w:rsidRPr="00E6796B">
          <w:rPr>
            <w:rStyle w:val="Hyperlink"/>
            <w:noProof/>
          </w:rPr>
          <w:t>21.2.5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Non-vital space in the memory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_Toc31360609 \h </w:instrText>
        </w:r>
        <w:r w:rsidR="00300029" w:rsidRPr="00E6796B">
          <w:rPr>
            <w:noProof/>
            <w:webHidden/>
          </w:rPr>
        </w:r>
        <w:r w:rsidR="00300029" w:rsidRPr="00E6796B">
          <w:rPr>
            <w:noProof/>
            <w:webHidden/>
          </w:rPr>
          <w:fldChar w:fldCharType="separate"/>
        </w:r>
        <w:r w:rsidR="00300029" w:rsidRPr="00E6796B">
          <w:rPr>
            <w:noProof/>
            <w:webHidden/>
          </w:rPr>
          <w:t>101</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10" w:history="1">
        <w:r w:rsidR="00300029" w:rsidRPr="00E6796B">
          <w:rPr>
            <w:rStyle w:val="Hyperlink"/>
            <w:noProof/>
          </w:rPr>
          <w:t>21.3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Program storage device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_Toc31360610 \h </w:instrText>
        </w:r>
        <w:r w:rsidR="00300029" w:rsidRPr="00E6796B">
          <w:rPr>
            <w:noProof/>
            <w:webHidden/>
          </w:rPr>
        </w:r>
        <w:r w:rsidR="00300029" w:rsidRPr="00E6796B">
          <w:rPr>
            <w:noProof/>
            <w:webHidden/>
          </w:rPr>
          <w:fldChar w:fldCharType="separate"/>
        </w:r>
        <w:r w:rsidR="00300029" w:rsidRPr="00E6796B">
          <w:rPr>
            <w:noProof/>
            <w:webHidden/>
          </w:rPr>
          <w:t>102</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11" w:history="1">
        <w:r w:rsidR="00300029" w:rsidRPr="00E6796B">
          <w:rPr>
            <w:rStyle w:val="Hyperlink"/>
            <w:noProof/>
          </w:rPr>
          <w:t>21.3.1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_Toc31360611 \h </w:instrText>
        </w:r>
        <w:r w:rsidR="00300029" w:rsidRPr="00E6796B">
          <w:rPr>
            <w:noProof/>
            <w:webHidden/>
          </w:rPr>
        </w:r>
        <w:r w:rsidR="00300029" w:rsidRPr="00E6796B">
          <w:rPr>
            <w:noProof/>
            <w:webHidden/>
          </w:rPr>
          <w:fldChar w:fldCharType="separate"/>
        </w:r>
        <w:r w:rsidR="00300029" w:rsidRPr="00E6796B">
          <w:rPr>
            <w:noProof/>
            <w:webHidden/>
          </w:rPr>
          <w:t>102</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12" w:history="1">
        <w:r w:rsidR="00300029" w:rsidRPr="00E6796B">
          <w:rPr>
            <w:rStyle w:val="Hyperlink"/>
            <w:noProof/>
          </w:rPr>
          <w:t>21.3.2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Non-vital space in the program storage device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_Toc31360612 \h </w:instrText>
        </w:r>
        <w:r w:rsidR="00300029" w:rsidRPr="00E6796B">
          <w:rPr>
            <w:noProof/>
            <w:webHidden/>
          </w:rPr>
        </w:r>
        <w:r w:rsidR="00300029" w:rsidRPr="00E6796B">
          <w:rPr>
            <w:noProof/>
            <w:webHidden/>
          </w:rPr>
          <w:fldChar w:fldCharType="separate"/>
        </w:r>
        <w:r w:rsidR="00300029" w:rsidRPr="00E6796B">
          <w:rPr>
            <w:noProof/>
            <w:webHidden/>
          </w:rPr>
          <w:t>102</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13" w:history="1">
        <w:r w:rsidR="00300029" w:rsidRPr="00E6796B">
          <w:rPr>
            <w:rStyle w:val="Hyperlink"/>
            <w:noProof/>
          </w:rPr>
          <w:t>21.4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Control program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_Toc31360613 \h </w:instrText>
        </w:r>
        <w:r w:rsidR="00300029" w:rsidRPr="00E6796B">
          <w:rPr>
            <w:noProof/>
            <w:webHidden/>
          </w:rPr>
        </w:r>
        <w:r w:rsidR="00300029" w:rsidRPr="00E6796B">
          <w:rPr>
            <w:noProof/>
            <w:webHidden/>
          </w:rPr>
          <w:fldChar w:fldCharType="separate"/>
        </w:r>
        <w:r w:rsidR="00300029" w:rsidRPr="00E6796B">
          <w:rPr>
            <w:noProof/>
            <w:webHidden/>
          </w:rPr>
          <w:t>102</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14" w:history="1">
        <w:r w:rsidR="00300029" w:rsidRPr="00E6796B">
          <w:rPr>
            <w:rStyle w:val="Hyperlink"/>
            <w:noProof/>
          </w:rPr>
          <w:t>21.4.1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_Toc31360614 \h </w:instrText>
        </w:r>
        <w:r w:rsidR="00300029" w:rsidRPr="00E6796B">
          <w:rPr>
            <w:noProof/>
            <w:webHidden/>
          </w:rPr>
        </w:r>
        <w:r w:rsidR="00300029" w:rsidRPr="00E6796B">
          <w:rPr>
            <w:noProof/>
            <w:webHidden/>
          </w:rPr>
          <w:fldChar w:fldCharType="separate"/>
        </w:r>
        <w:r w:rsidR="00300029" w:rsidRPr="00E6796B">
          <w:rPr>
            <w:noProof/>
            <w:webHidden/>
          </w:rPr>
          <w:t>102</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15" w:history="1">
        <w:r w:rsidR="00300029" w:rsidRPr="00E6796B">
          <w:rPr>
            <w:rStyle w:val="Hyperlink"/>
            <w:noProof/>
          </w:rPr>
          <w:t>21.4.2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Validation method</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_Toc31360615 \h </w:instrText>
        </w:r>
        <w:r w:rsidR="00300029" w:rsidRPr="00E6796B">
          <w:rPr>
            <w:noProof/>
            <w:webHidden/>
          </w:rPr>
        </w:r>
        <w:r w:rsidR="00300029" w:rsidRPr="00E6796B">
          <w:rPr>
            <w:noProof/>
            <w:webHidden/>
          </w:rPr>
          <w:fldChar w:fldCharType="separate"/>
        </w:r>
        <w:r w:rsidR="00300029" w:rsidRPr="00E6796B">
          <w:rPr>
            <w:noProof/>
            <w:webHidden/>
          </w:rPr>
          <w:t>102</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16" w:history="1">
        <w:r w:rsidR="00300029" w:rsidRPr="00E6796B">
          <w:rPr>
            <w:rStyle w:val="Hyperlink"/>
            <w:noProof/>
          </w:rPr>
          <w:t>21.4.3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Validation failure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_Toc31360616 \h </w:instrText>
        </w:r>
        <w:r w:rsidR="00300029" w:rsidRPr="00E6796B">
          <w:rPr>
            <w:noProof/>
            <w:webHidden/>
          </w:rPr>
        </w:r>
        <w:r w:rsidR="00300029" w:rsidRPr="00E6796B">
          <w:rPr>
            <w:noProof/>
            <w:webHidden/>
          </w:rPr>
          <w:fldChar w:fldCharType="separate"/>
        </w:r>
        <w:r w:rsidR="00300029" w:rsidRPr="00E6796B">
          <w:rPr>
            <w:noProof/>
            <w:webHidden/>
          </w:rPr>
          <w:t>102</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17" w:history="1">
        <w:r w:rsidR="00300029" w:rsidRPr="00E6796B">
          <w:rPr>
            <w:rStyle w:val="Hyperlink"/>
            <w:noProof/>
          </w:rPr>
          <w:t>21.4.4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Independent verification of the control program</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_Toc31360617 \h </w:instrText>
        </w:r>
        <w:r w:rsidR="00300029" w:rsidRPr="00E6796B">
          <w:rPr>
            <w:noProof/>
            <w:webHidden/>
          </w:rPr>
        </w:r>
        <w:r w:rsidR="00300029" w:rsidRPr="00E6796B">
          <w:rPr>
            <w:noProof/>
            <w:webHidden/>
          </w:rPr>
          <w:fldChar w:fldCharType="separate"/>
        </w:r>
        <w:r w:rsidR="00300029" w:rsidRPr="00E6796B">
          <w:rPr>
            <w:noProof/>
            <w:webHidden/>
          </w:rPr>
          <w:t>102</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18" w:history="1">
        <w:r w:rsidR="00300029" w:rsidRPr="00E6796B">
          <w:rPr>
            <w:rStyle w:val="Hyperlink"/>
            <w:noProof/>
          </w:rPr>
          <w:t>21.5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Communication protocol</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_Toc31360618 \h </w:instrText>
        </w:r>
        <w:r w:rsidR="00300029" w:rsidRPr="00E6796B">
          <w:rPr>
            <w:noProof/>
            <w:webHidden/>
          </w:rPr>
        </w:r>
        <w:r w:rsidR="00300029" w:rsidRPr="00E6796B">
          <w:rPr>
            <w:noProof/>
            <w:webHidden/>
          </w:rPr>
          <w:fldChar w:fldCharType="separate"/>
        </w:r>
        <w:r w:rsidR="00300029" w:rsidRPr="00E6796B">
          <w:rPr>
            <w:noProof/>
            <w:webHidden/>
          </w:rPr>
          <w:t>103</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19" w:history="1">
        <w:r w:rsidR="00300029" w:rsidRPr="00E6796B">
          <w:rPr>
            <w:rStyle w:val="Hyperlink"/>
            <w:noProof/>
          </w:rPr>
          <w:t>21.5.1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_Toc31360619 \h </w:instrText>
        </w:r>
        <w:r w:rsidR="00300029" w:rsidRPr="00E6796B">
          <w:rPr>
            <w:noProof/>
            <w:webHidden/>
          </w:rPr>
        </w:r>
        <w:r w:rsidR="00300029" w:rsidRPr="00E6796B">
          <w:rPr>
            <w:noProof/>
            <w:webHidden/>
          </w:rPr>
          <w:fldChar w:fldCharType="separate"/>
        </w:r>
        <w:r w:rsidR="00300029" w:rsidRPr="00E6796B">
          <w:rPr>
            <w:noProof/>
            <w:webHidden/>
          </w:rPr>
          <w:t>103</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20" w:history="1">
        <w:r w:rsidR="00300029" w:rsidRPr="00E6796B">
          <w:rPr>
            <w:rStyle w:val="Hyperlink"/>
            <w:noProof/>
          </w:rPr>
          <w:t>21.5.2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Game results screen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_Toc31360620 \h </w:instrText>
        </w:r>
        <w:r w:rsidR="00300029" w:rsidRPr="00E6796B">
          <w:rPr>
            <w:noProof/>
            <w:webHidden/>
          </w:rPr>
        </w:r>
        <w:r w:rsidR="00300029" w:rsidRPr="00E6796B">
          <w:rPr>
            <w:noProof/>
            <w:webHidden/>
          </w:rPr>
          <w:fldChar w:fldCharType="separate"/>
        </w:r>
        <w:r w:rsidR="00300029" w:rsidRPr="00E6796B">
          <w:rPr>
            <w:noProof/>
            <w:webHidden/>
          </w:rPr>
          <w:t>103</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21" w:history="1">
        <w:r w:rsidR="00300029" w:rsidRPr="00E6796B">
          <w:rPr>
            <w:rStyle w:val="Hyperlink"/>
            <w:noProof/>
          </w:rPr>
          <w:t>21.5.3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Protection of security information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_Toc31360621 \h </w:instrText>
        </w:r>
        <w:r w:rsidR="00300029" w:rsidRPr="00E6796B">
          <w:rPr>
            <w:noProof/>
            <w:webHidden/>
          </w:rPr>
        </w:r>
        <w:r w:rsidR="00300029" w:rsidRPr="00E6796B">
          <w:rPr>
            <w:noProof/>
            <w:webHidden/>
          </w:rPr>
          <w:fldChar w:fldCharType="separate"/>
        </w:r>
        <w:r w:rsidR="00300029" w:rsidRPr="00E6796B">
          <w:rPr>
            <w:noProof/>
            <w:webHidden/>
          </w:rPr>
          <w:t>103</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22" w:history="1">
        <w:r w:rsidR="00300029" w:rsidRPr="00E6796B">
          <w:rPr>
            <w:rStyle w:val="Hyperlink"/>
            <w:noProof/>
          </w:rPr>
          <w:t>21.6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Error conditions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_Toc31360622 \h </w:instrText>
        </w:r>
        <w:r w:rsidR="00300029" w:rsidRPr="00E6796B">
          <w:rPr>
            <w:noProof/>
            <w:webHidden/>
          </w:rPr>
        </w:r>
        <w:r w:rsidR="00300029" w:rsidRPr="00E6796B">
          <w:rPr>
            <w:noProof/>
            <w:webHidden/>
          </w:rPr>
          <w:fldChar w:fldCharType="separate"/>
        </w:r>
        <w:r w:rsidR="00300029" w:rsidRPr="00E6796B">
          <w:rPr>
            <w:noProof/>
            <w:webHidden/>
          </w:rPr>
          <w:t>103</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23" w:history="1">
        <w:r w:rsidR="00300029" w:rsidRPr="00E6796B">
          <w:rPr>
            <w:rStyle w:val="Hyperlink"/>
            <w:noProof/>
          </w:rPr>
          <w:t>21.6.1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_Toc31360623 \h </w:instrText>
        </w:r>
        <w:r w:rsidR="00300029" w:rsidRPr="00E6796B">
          <w:rPr>
            <w:noProof/>
            <w:webHidden/>
          </w:rPr>
        </w:r>
        <w:r w:rsidR="00300029" w:rsidRPr="00E6796B">
          <w:rPr>
            <w:noProof/>
            <w:webHidden/>
          </w:rPr>
          <w:fldChar w:fldCharType="separate"/>
        </w:r>
        <w:r w:rsidR="00300029" w:rsidRPr="00E6796B">
          <w:rPr>
            <w:noProof/>
            <w:webHidden/>
          </w:rPr>
          <w:t>103</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24" w:history="1">
        <w:r w:rsidR="00300029" w:rsidRPr="00E6796B">
          <w:rPr>
            <w:rStyle w:val="Hyperlink"/>
            <w:noProof/>
          </w:rPr>
          <w:t>21.7</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Program interruption and restart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_Toc31360624 \h </w:instrText>
        </w:r>
        <w:r w:rsidR="00300029" w:rsidRPr="00E6796B">
          <w:rPr>
            <w:noProof/>
            <w:webHidden/>
          </w:rPr>
        </w:r>
        <w:r w:rsidR="00300029" w:rsidRPr="00E6796B">
          <w:rPr>
            <w:noProof/>
            <w:webHidden/>
          </w:rPr>
          <w:fldChar w:fldCharType="separate"/>
        </w:r>
        <w:r w:rsidR="00300029" w:rsidRPr="00E6796B">
          <w:rPr>
            <w:noProof/>
            <w:webHidden/>
          </w:rPr>
          <w:t>103</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25" w:history="1">
        <w:r w:rsidR="00300029" w:rsidRPr="00E6796B">
          <w:rPr>
            <w:rStyle w:val="Hyperlink"/>
            <w:noProof/>
          </w:rPr>
          <w:t>21.7.1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Interruption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_Toc31360625 \h </w:instrText>
        </w:r>
        <w:r w:rsidR="00300029" w:rsidRPr="00E6796B">
          <w:rPr>
            <w:noProof/>
            <w:webHidden/>
          </w:rPr>
        </w:r>
        <w:r w:rsidR="00300029" w:rsidRPr="00E6796B">
          <w:rPr>
            <w:noProof/>
            <w:webHidden/>
          </w:rPr>
          <w:fldChar w:fldCharType="separate"/>
        </w:r>
        <w:r w:rsidR="00300029" w:rsidRPr="00E6796B">
          <w:rPr>
            <w:noProof/>
            <w:webHidden/>
          </w:rPr>
          <w:t>103</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26" w:history="1">
        <w:r w:rsidR="00300029" w:rsidRPr="00E6796B">
          <w:rPr>
            <w:rStyle w:val="Hyperlink"/>
            <w:noProof/>
          </w:rPr>
          <w:t>21.7.2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Restoration of power supply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_Toc31360626 \h </w:instrText>
        </w:r>
        <w:r w:rsidR="00300029" w:rsidRPr="00E6796B">
          <w:rPr>
            <w:noProof/>
            <w:webHidden/>
          </w:rPr>
        </w:r>
        <w:r w:rsidR="00300029" w:rsidRPr="00E6796B">
          <w:rPr>
            <w:noProof/>
            <w:webHidden/>
          </w:rPr>
          <w:fldChar w:fldCharType="separate"/>
        </w:r>
        <w:r w:rsidR="00300029" w:rsidRPr="00E6796B">
          <w:rPr>
            <w:noProof/>
            <w:webHidden/>
          </w:rPr>
          <w:t>103</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27" w:history="1">
        <w:r w:rsidR="00300029" w:rsidRPr="00E6796B">
          <w:rPr>
            <w:rStyle w:val="Hyperlink"/>
            <w:noProof/>
          </w:rPr>
          <w:t>21.7.3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Simultaneous data entry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_Toc31360627 \h </w:instrText>
        </w:r>
        <w:r w:rsidR="00300029" w:rsidRPr="00E6796B">
          <w:rPr>
            <w:noProof/>
            <w:webHidden/>
          </w:rPr>
        </w:r>
        <w:r w:rsidR="00300029" w:rsidRPr="00E6796B">
          <w:rPr>
            <w:noProof/>
            <w:webHidden/>
          </w:rPr>
          <w:fldChar w:fldCharType="separate"/>
        </w:r>
        <w:r w:rsidR="00300029" w:rsidRPr="00E6796B">
          <w:rPr>
            <w:noProof/>
            <w:webHidden/>
          </w:rPr>
          <w:t>103</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28" w:history="1">
        <w:r w:rsidR="00300029" w:rsidRPr="00E6796B">
          <w:rPr>
            <w:rStyle w:val="Hyperlink"/>
            <w:noProof/>
          </w:rPr>
          <w:t>21.7.4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Reset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_Toc31360628 \h </w:instrText>
        </w:r>
        <w:r w:rsidR="00300029" w:rsidRPr="00E6796B">
          <w:rPr>
            <w:noProof/>
            <w:webHidden/>
          </w:rPr>
        </w:r>
        <w:r w:rsidR="00300029" w:rsidRPr="00E6796B">
          <w:rPr>
            <w:noProof/>
            <w:webHidden/>
          </w:rPr>
          <w:fldChar w:fldCharType="separate"/>
        </w:r>
        <w:r w:rsidR="00300029" w:rsidRPr="00E6796B">
          <w:rPr>
            <w:noProof/>
            <w:webHidden/>
          </w:rPr>
          <w:t>104</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29" w:history="1">
        <w:r w:rsidR="00300029" w:rsidRPr="00E6796B">
          <w:rPr>
            <w:rStyle w:val="Hyperlink"/>
            <w:noProof/>
          </w:rPr>
          <w:t>21.8</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Open/closed cover</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_Toc31360629 \h </w:instrText>
        </w:r>
        <w:r w:rsidR="00300029" w:rsidRPr="00E6796B">
          <w:rPr>
            <w:noProof/>
            <w:webHidden/>
          </w:rPr>
        </w:r>
        <w:r w:rsidR="00300029" w:rsidRPr="00E6796B">
          <w:rPr>
            <w:noProof/>
            <w:webHidden/>
          </w:rPr>
          <w:fldChar w:fldCharType="separate"/>
        </w:r>
        <w:r w:rsidR="00300029" w:rsidRPr="00E6796B">
          <w:rPr>
            <w:noProof/>
            <w:webHidden/>
          </w:rPr>
          <w:t>104</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30" w:history="1">
        <w:r w:rsidR="00300029" w:rsidRPr="00E6796B">
          <w:rPr>
            <w:rStyle w:val="Hyperlink"/>
            <w:noProof/>
          </w:rPr>
          <w:t>21.8.1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Open cover</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_Toc31360630 \h </w:instrText>
        </w:r>
        <w:r w:rsidR="00300029" w:rsidRPr="00E6796B">
          <w:rPr>
            <w:noProof/>
            <w:webHidden/>
          </w:rPr>
        </w:r>
        <w:r w:rsidR="00300029" w:rsidRPr="00E6796B">
          <w:rPr>
            <w:noProof/>
            <w:webHidden/>
          </w:rPr>
          <w:fldChar w:fldCharType="separate"/>
        </w:r>
        <w:r w:rsidR="00300029" w:rsidRPr="00E6796B">
          <w:rPr>
            <w:noProof/>
            <w:webHidden/>
          </w:rPr>
          <w:t>104</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31" w:history="1">
        <w:r w:rsidR="00300029" w:rsidRPr="00E6796B">
          <w:rPr>
            <w:rStyle w:val="Hyperlink"/>
            <w:noProof/>
          </w:rPr>
          <w:t>21.9</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Hardware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_Toc31360631 \h </w:instrText>
        </w:r>
        <w:r w:rsidR="00300029" w:rsidRPr="00E6796B">
          <w:rPr>
            <w:noProof/>
            <w:webHidden/>
          </w:rPr>
        </w:r>
        <w:r w:rsidR="00300029" w:rsidRPr="00E6796B">
          <w:rPr>
            <w:noProof/>
            <w:webHidden/>
          </w:rPr>
          <w:fldChar w:fldCharType="separate"/>
        </w:r>
        <w:r w:rsidR="00300029" w:rsidRPr="00E6796B">
          <w:rPr>
            <w:noProof/>
            <w:webHidden/>
          </w:rPr>
          <w:t>104</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32" w:history="1">
        <w:r w:rsidR="00300029" w:rsidRPr="00E6796B">
          <w:rPr>
            <w:rStyle w:val="Hyperlink"/>
            <w:noProof/>
          </w:rPr>
          <w:t>21.9.1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Device identification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_Toc31360632 \h </w:instrText>
        </w:r>
        <w:r w:rsidR="00300029" w:rsidRPr="00E6796B">
          <w:rPr>
            <w:noProof/>
            <w:webHidden/>
          </w:rPr>
        </w:r>
        <w:r w:rsidR="00300029" w:rsidRPr="00E6796B">
          <w:rPr>
            <w:noProof/>
            <w:webHidden/>
          </w:rPr>
          <w:fldChar w:fldCharType="separate"/>
        </w:r>
        <w:r w:rsidR="00300029" w:rsidRPr="00E6796B">
          <w:rPr>
            <w:noProof/>
            <w:webHidden/>
          </w:rPr>
          <w:t>104</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33" w:history="1">
        <w:r w:rsidR="00300029" w:rsidRPr="00E6796B">
          <w:rPr>
            <w:rStyle w:val="Hyperlink"/>
            <w:noProof/>
          </w:rPr>
          <w:t>21.9.2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Integrity standard</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_Toc31360633 \h </w:instrText>
        </w:r>
        <w:r w:rsidR="00300029" w:rsidRPr="00E6796B">
          <w:rPr>
            <w:noProof/>
            <w:webHidden/>
          </w:rPr>
        </w:r>
        <w:r w:rsidR="00300029" w:rsidRPr="00E6796B">
          <w:rPr>
            <w:noProof/>
            <w:webHidden/>
          </w:rPr>
          <w:fldChar w:fldCharType="separate"/>
        </w:r>
        <w:r w:rsidR="00300029" w:rsidRPr="00E6796B">
          <w:rPr>
            <w:noProof/>
            <w:webHidden/>
          </w:rPr>
          <w:t>104</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34" w:history="1">
        <w:r w:rsidR="00300029" w:rsidRPr="00E6796B">
          <w:rPr>
            <w:rStyle w:val="Hyperlink"/>
            <w:noProof/>
          </w:rPr>
          <w:t>21.9.3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Certification marking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_Toc31360634 \h </w:instrText>
        </w:r>
        <w:r w:rsidR="00300029" w:rsidRPr="00E6796B">
          <w:rPr>
            <w:noProof/>
            <w:webHidden/>
          </w:rPr>
        </w:r>
        <w:r w:rsidR="00300029" w:rsidRPr="00E6796B">
          <w:rPr>
            <w:noProof/>
            <w:webHidden/>
          </w:rPr>
          <w:fldChar w:fldCharType="separate"/>
        </w:r>
        <w:r w:rsidR="00300029" w:rsidRPr="00E6796B">
          <w:rPr>
            <w:noProof/>
            <w:webHidden/>
          </w:rPr>
          <w:t>104</w:t>
        </w:r>
        <w:r w:rsidR="00300029" w:rsidRPr="00E6796B">
          <w:rPr>
            <w:noProof/>
            <w:webHidden/>
          </w:rPr>
          <w:fldChar w:fldCharType="end"/>
        </w:r>
      </w:hyperlink>
    </w:p>
    <w:p w:rsidR="00300029" w:rsidRPr="00E6796B" w:rsidRDefault="009B6C93">
      <w:pPr>
        <w:pStyle w:val="TOC3"/>
        <w:tabs>
          <w:tab w:val="left" w:pos="1320"/>
          <w:tab w:val="right" w:leader="dot" w:pos="10338"/>
        </w:tabs>
        <w:rPr>
          <w:rFonts w:asciiTheme="minorHAnsi" w:eastAsiaTheme="minorEastAsia" w:hAnsiTheme="minorHAnsi" w:cstheme="minorBidi"/>
          <w:noProof/>
          <w:lang w:val="en-US" w:eastAsia="zh-CN" w:bidi="ar-SA"/>
        </w:rPr>
      </w:pPr>
      <w:hyperlink w:anchor="_Toc31360635" w:history="1">
        <w:r w:rsidR="00300029" w:rsidRPr="00E6796B">
          <w:rPr>
            <w:rStyle w:val="Hyperlink"/>
            <w:noProof/>
          </w:rPr>
          <w:t>21.10</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Device functionality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_Toc31360635 \h </w:instrText>
        </w:r>
        <w:r w:rsidR="00300029" w:rsidRPr="00E6796B">
          <w:rPr>
            <w:noProof/>
            <w:webHidden/>
          </w:rPr>
        </w:r>
        <w:r w:rsidR="00300029" w:rsidRPr="00E6796B">
          <w:rPr>
            <w:noProof/>
            <w:webHidden/>
          </w:rPr>
          <w:fldChar w:fldCharType="separate"/>
        </w:r>
        <w:r w:rsidR="00300029" w:rsidRPr="00E6796B">
          <w:rPr>
            <w:noProof/>
            <w:webHidden/>
          </w:rPr>
          <w:t>104</w:t>
        </w:r>
        <w:r w:rsidR="00300029" w:rsidRPr="00E6796B">
          <w:rPr>
            <w:noProof/>
            <w:webHidden/>
          </w:rPr>
          <w:fldChar w:fldCharType="end"/>
        </w:r>
      </w:hyperlink>
    </w:p>
    <w:p w:rsidR="00300029" w:rsidRPr="00E6796B" w:rsidRDefault="009B6C93">
      <w:pPr>
        <w:pStyle w:val="TOC4"/>
        <w:tabs>
          <w:tab w:val="left" w:pos="1760"/>
          <w:tab w:val="right" w:leader="dot" w:pos="10338"/>
        </w:tabs>
        <w:rPr>
          <w:rFonts w:asciiTheme="minorHAnsi" w:eastAsiaTheme="minorEastAsia" w:hAnsiTheme="minorHAnsi" w:cstheme="minorBidi"/>
          <w:noProof/>
          <w:lang w:val="en-US" w:eastAsia="zh-CN" w:bidi="ar-SA"/>
        </w:rPr>
      </w:pPr>
      <w:hyperlink w:anchor="_Toc31360636" w:history="1">
        <w:r w:rsidR="00300029" w:rsidRPr="00E6796B">
          <w:rPr>
            <w:rStyle w:val="Hyperlink"/>
            <w:noProof/>
          </w:rPr>
          <w:t>21.10.1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Shuffler functionality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_Toc31360636 \h </w:instrText>
        </w:r>
        <w:r w:rsidR="00300029" w:rsidRPr="00E6796B">
          <w:rPr>
            <w:noProof/>
            <w:webHidden/>
          </w:rPr>
        </w:r>
        <w:r w:rsidR="00300029" w:rsidRPr="00E6796B">
          <w:rPr>
            <w:noProof/>
            <w:webHidden/>
          </w:rPr>
          <w:fldChar w:fldCharType="separate"/>
        </w:r>
        <w:r w:rsidR="00300029" w:rsidRPr="00E6796B">
          <w:rPr>
            <w:noProof/>
            <w:webHidden/>
          </w:rPr>
          <w:t>104</w:t>
        </w:r>
        <w:r w:rsidR="00300029" w:rsidRPr="00E6796B">
          <w:rPr>
            <w:noProof/>
            <w:webHidden/>
          </w:rPr>
          <w:fldChar w:fldCharType="end"/>
        </w:r>
      </w:hyperlink>
    </w:p>
    <w:p w:rsidR="00300029" w:rsidRPr="00E6796B" w:rsidRDefault="009B6C93">
      <w:pPr>
        <w:pStyle w:val="TOC4"/>
        <w:tabs>
          <w:tab w:val="left" w:pos="1760"/>
          <w:tab w:val="right" w:leader="dot" w:pos="10338"/>
        </w:tabs>
        <w:rPr>
          <w:rFonts w:asciiTheme="minorHAnsi" w:eastAsiaTheme="minorEastAsia" w:hAnsiTheme="minorHAnsi" w:cstheme="minorBidi"/>
          <w:noProof/>
          <w:lang w:val="en-US" w:eastAsia="zh-CN" w:bidi="ar-SA"/>
        </w:rPr>
      </w:pPr>
      <w:hyperlink w:anchor="_Toc31360637" w:history="1">
        <w:r w:rsidR="00300029" w:rsidRPr="00E6796B">
          <w:rPr>
            <w:rStyle w:val="Hyperlink"/>
            <w:noProof/>
          </w:rPr>
          <w:t>21.10.2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Dealers’ shoe functionality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_Toc31360637 \h </w:instrText>
        </w:r>
        <w:r w:rsidR="00300029" w:rsidRPr="00E6796B">
          <w:rPr>
            <w:noProof/>
            <w:webHidden/>
          </w:rPr>
        </w:r>
        <w:r w:rsidR="00300029" w:rsidRPr="00E6796B">
          <w:rPr>
            <w:noProof/>
            <w:webHidden/>
          </w:rPr>
          <w:fldChar w:fldCharType="separate"/>
        </w:r>
        <w:r w:rsidR="00300029" w:rsidRPr="00E6796B">
          <w:rPr>
            <w:noProof/>
            <w:webHidden/>
          </w:rPr>
          <w:t>105</w:t>
        </w:r>
        <w:r w:rsidR="00300029" w:rsidRPr="00E6796B">
          <w:rPr>
            <w:noProof/>
            <w:webHidden/>
          </w:rPr>
          <w:fldChar w:fldCharType="end"/>
        </w:r>
      </w:hyperlink>
    </w:p>
    <w:p w:rsidR="00300029" w:rsidRPr="00E6796B" w:rsidRDefault="009B6C93">
      <w:pPr>
        <w:pStyle w:val="TOC4"/>
        <w:tabs>
          <w:tab w:val="left" w:pos="1760"/>
          <w:tab w:val="right" w:leader="dot" w:pos="10338"/>
        </w:tabs>
        <w:rPr>
          <w:rFonts w:asciiTheme="minorHAnsi" w:eastAsiaTheme="minorEastAsia" w:hAnsiTheme="minorHAnsi" w:cstheme="minorBidi"/>
          <w:noProof/>
          <w:lang w:val="en-US" w:eastAsia="zh-CN" w:bidi="ar-SA"/>
        </w:rPr>
      </w:pPr>
      <w:hyperlink w:anchor="_Toc31360638" w:history="1">
        <w:r w:rsidR="00300029" w:rsidRPr="00E6796B">
          <w:rPr>
            <w:rStyle w:val="Hyperlink"/>
            <w:noProof/>
          </w:rPr>
          <w:t>21.10.3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Card identification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_Toc31360638 \h </w:instrText>
        </w:r>
        <w:r w:rsidR="00300029" w:rsidRPr="00E6796B">
          <w:rPr>
            <w:noProof/>
            <w:webHidden/>
          </w:rPr>
        </w:r>
        <w:r w:rsidR="00300029" w:rsidRPr="00E6796B">
          <w:rPr>
            <w:noProof/>
            <w:webHidden/>
          </w:rPr>
          <w:fldChar w:fldCharType="separate"/>
        </w:r>
        <w:r w:rsidR="00300029" w:rsidRPr="00E6796B">
          <w:rPr>
            <w:noProof/>
            <w:webHidden/>
          </w:rPr>
          <w:t>105</w:t>
        </w:r>
        <w:r w:rsidR="00300029" w:rsidRPr="00E6796B">
          <w:rPr>
            <w:noProof/>
            <w:webHidden/>
          </w:rPr>
          <w:fldChar w:fldCharType="end"/>
        </w:r>
      </w:hyperlink>
    </w:p>
    <w:p w:rsidR="00300029" w:rsidRPr="00E6796B" w:rsidRDefault="009B6C93">
      <w:pPr>
        <w:pStyle w:val="TOC4"/>
        <w:tabs>
          <w:tab w:val="left" w:pos="1760"/>
          <w:tab w:val="right" w:leader="dot" w:pos="10338"/>
        </w:tabs>
        <w:rPr>
          <w:rFonts w:asciiTheme="minorHAnsi" w:eastAsiaTheme="minorEastAsia" w:hAnsiTheme="minorHAnsi" w:cstheme="minorBidi"/>
          <w:noProof/>
          <w:lang w:val="en-US" w:eastAsia="zh-CN" w:bidi="ar-SA"/>
        </w:rPr>
      </w:pPr>
      <w:hyperlink w:anchor="_Toc31360639" w:history="1">
        <w:r w:rsidR="00300029" w:rsidRPr="00E6796B">
          <w:rPr>
            <w:rStyle w:val="Hyperlink"/>
            <w:noProof/>
          </w:rPr>
          <w:t>21.10.4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Card counter</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_Toc31360639 \h </w:instrText>
        </w:r>
        <w:r w:rsidR="00300029" w:rsidRPr="00E6796B">
          <w:rPr>
            <w:noProof/>
            <w:webHidden/>
          </w:rPr>
        </w:r>
        <w:r w:rsidR="00300029" w:rsidRPr="00E6796B">
          <w:rPr>
            <w:noProof/>
            <w:webHidden/>
          </w:rPr>
          <w:fldChar w:fldCharType="separate"/>
        </w:r>
        <w:r w:rsidR="00300029" w:rsidRPr="00E6796B">
          <w:rPr>
            <w:noProof/>
            <w:webHidden/>
          </w:rPr>
          <w:t>105</w:t>
        </w:r>
        <w:r w:rsidR="00300029" w:rsidRPr="00E6796B">
          <w:rPr>
            <w:noProof/>
            <w:webHidden/>
          </w:rPr>
          <w:fldChar w:fldCharType="end"/>
        </w:r>
      </w:hyperlink>
    </w:p>
    <w:p w:rsidR="00300029" w:rsidRPr="00E6796B" w:rsidRDefault="009B6C93">
      <w:pPr>
        <w:pStyle w:val="TOC4"/>
        <w:tabs>
          <w:tab w:val="left" w:pos="1760"/>
          <w:tab w:val="right" w:leader="dot" w:pos="10338"/>
        </w:tabs>
        <w:rPr>
          <w:rFonts w:asciiTheme="minorHAnsi" w:eastAsiaTheme="minorEastAsia" w:hAnsiTheme="minorHAnsi" w:cstheme="minorBidi"/>
          <w:noProof/>
          <w:lang w:val="en-US" w:eastAsia="zh-CN" w:bidi="ar-SA"/>
        </w:rPr>
      </w:pPr>
      <w:hyperlink w:anchor="_Toc31360640" w:history="1">
        <w:r w:rsidR="00300029" w:rsidRPr="00E6796B">
          <w:rPr>
            <w:rStyle w:val="Hyperlink"/>
            <w:noProof/>
          </w:rPr>
          <w:t>21.10.5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Hand formation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_Toc31360640 \h </w:instrText>
        </w:r>
        <w:r w:rsidR="00300029" w:rsidRPr="00E6796B">
          <w:rPr>
            <w:noProof/>
            <w:webHidden/>
          </w:rPr>
        </w:r>
        <w:r w:rsidR="00300029" w:rsidRPr="00E6796B">
          <w:rPr>
            <w:noProof/>
            <w:webHidden/>
          </w:rPr>
          <w:fldChar w:fldCharType="separate"/>
        </w:r>
        <w:r w:rsidR="00300029" w:rsidRPr="00E6796B">
          <w:rPr>
            <w:noProof/>
            <w:webHidden/>
          </w:rPr>
          <w:t>106</w:t>
        </w:r>
        <w:r w:rsidR="00300029" w:rsidRPr="00E6796B">
          <w:rPr>
            <w:noProof/>
            <w:webHidden/>
          </w:rPr>
          <w:fldChar w:fldCharType="end"/>
        </w:r>
      </w:hyperlink>
    </w:p>
    <w:p w:rsidR="00300029" w:rsidRPr="00E6796B" w:rsidRDefault="009B6C93">
      <w:pPr>
        <w:pStyle w:val="TOC4"/>
        <w:tabs>
          <w:tab w:val="left" w:pos="1760"/>
          <w:tab w:val="right" w:leader="dot" w:pos="10338"/>
        </w:tabs>
        <w:rPr>
          <w:rFonts w:asciiTheme="minorHAnsi" w:eastAsiaTheme="minorEastAsia" w:hAnsiTheme="minorHAnsi" w:cstheme="minorBidi"/>
          <w:noProof/>
          <w:lang w:val="en-US" w:eastAsia="zh-CN" w:bidi="ar-SA"/>
        </w:rPr>
      </w:pPr>
      <w:hyperlink w:anchor="_Toc31360641" w:history="1">
        <w:r w:rsidR="00300029" w:rsidRPr="00E6796B">
          <w:rPr>
            <w:rStyle w:val="Hyperlink"/>
            <w:noProof/>
          </w:rPr>
          <w:t>21.10.6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Game history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_Toc31360641 \h </w:instrText>
        </w:r>
        <w:r w:rsidR="00300029" w:rsidRPr="00E6796B">
          <w:rPr>
            <w:noProof/>
            <w:webHidden/>
          </w:rPr>
        </w:r>
        <w:r w:rsidR="00300029" w:rsidRPr="00E6796B">
          <w:rPr>
            <w:noProof/>
            <w:webHidden/>
          </w:rPr>
          <w:fldChar w:fldCharType="separate"/>
        </w:r>
        <w:r w:rsidR="00300029" w:rsidRPr="00E6796B">
          <w:rPr>
            <w:noProof/>
            <w:webHidden/>
          </w:rPr>
          <w:t>106</w:t>
        </w:r>
        <w:r w:rsidR="00300029" w:rsidRPr="00E6796B">
          <w:rPr>
            <w:noProof/>
            <w:webHidden/>
          </w:rPr>
          <w:fldChar w:fldCharType="end"/>
        </w:r>
      </w:hyperlink>
    </w:p>
    <w:p w:rsidR="00300029" w:rsidRPr="00E6796B" w:rsidRDefault="009B6C93">
      <w:pPr>
        <w:pStyle w:val="TOC4"/>
        <w:tabs>
          <w:tab w:val="left" w:pos="1760"/>
          <w:tab w:val="right" w:leader="dot" w:pos="10338"/>
        </w:tabs>
        <w:rPr>
          <w:rFonts w:asciiTheme="minorHAnsi" w:eastAsiaTheme="minorEastAsia" w:hAnsiTheme="minorHAnsi" w:cstheme="minorBidi"/>
          <w:noProof/>
          <w:lang w:val="en-US" w:eastAsia="zh-CN" w:bidi="ar-SA"/>
        </w:rPr>
      </w:pPr>
      <w:hyperlink w:anchor="_Toc31360642" w:history="1">
        <w:r w:rsidR="00300029" w:rsidRPr="00E6796B">
          <w:rPr>
            <w:rStyle w:val="Hyperlink"/>
            <w:noProof/>
          </w:rPr>
          <w:t>21.10.7</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Multiple Game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_Toc31360642 \h </w:instrText>
        </w:r>
        <w:r w:rsidR="00300029" w:rsidRPr="00E6796B">
          <w:rPr>
            <w:noProof/>
            <w:webHidden/>
          </w:rPr>
        </w:r>
        <w:r w:rsidR="00300029" w:rsidRPr="00E6796B">
          <w:rPr>
            <w:noProof/>
            <w:webHidden/>
          </w:rPr>
          <w:fldChar w:fldCharType="separate"/>
        </w:r>
        <w:r w:rsidR="00300029" w:rsidRPr="00E6796B">
          <w:rPr>
            <w:noProof/>
            <w:webHidden/>
          </w:rPr>
          <w:t>106</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643" w:history="1">
        <w:r w:rsidR="00300029" w:rsidRPr="00E6796B">
          <w:rPr>
            <w:rStyle w:val="Hyperlink"/>
            <w:noProof/>
          </w:rPr>
          <w:t>Article 22 Requirements for the devices and materials for table games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_Toc31360643 \h </w:instrText>
        </w:r>
        <w:r w:rsidR="00300029" w:rsidRPr="00E6796B">
          <w:rPr>
            <w:noProof/>
            <w:webHidden/>
          </w:rPr>
        </w:r>
        <w:r w:rsidR="00300029" w:rsidRPr="00E6796B">
          <w:rPr>
            <w:noProof/>
            <w:webHidden/>
          </w:rPr>
          <w:fldChar w:fldCharType="separate"/>
        </w:r>
        <w:r w:rsidR="00300029" w:rsidRPr="00E6796B">
          <w:rPr>
            <w:noProof/>
            <w:webHidden/>
          </w:rPr>
          <w:t>106</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44" w:history="1">
        <w:r w:rsidR="00300029" w:rsidRPr="00E6796B">
          <w:rPr>
            <w:rStyle w:val="Hyperlink"/>
            <w:noProof/>
          </w:rPr>
          <w:t>22.1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Gaming tables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_Toc31360644 \h </w:instrText>
        </w:r>
        <w:r w:rsidR="00300029" w:rsidRPr="00E6796B">
          <w:rPr>
            <w:noProof/>
            <w:webHidden/>
          </w:rPr>
        </w:r>
        <w:r w:rsidR="00300029" w:rsidRPr="00E6796B">
          <w:rPr>
            <w:noProof/>
            <w:webHidden/>
          </w:rPr>
          <w:fldChar w:fldCharType="separate"/>
        </w:r>
        <w:r w:rsidR="00300029" w:rsidRPr="00E6796B">
          <w:rPr>
            <w:noProof/>
            <w:webHidden/>
          </w:rPr>
          <w:t>106</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45" w:history="1">
        <w:r w:rsidR="00300029" w:rsidRPr="00E6796B">
          <w:rPr>
            <w:rStyle w:val="Hyperlink"/>
            <w:noProof/>
          </w:rPr>
          <w:t>22.1.1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_Toc31360645 \h </w:instrText>
        </w:r>
        <w:r w:rsidR="00300029" w:rsidRPr="00E6796B">
          <w:rPr>
            <w:noProof/>
            <w:webHidden/>
          </w:rPr>
        </w:r>
        <w:r w:rsidR="00300029" w:rsidRPr="00E6796B">
          <w:rPr>
            <w:noProof/>
            <w:webHidden/>
          </w:rPr>
          <w:fldChar w:fldCharType="separate"/>
        </w:r>
        <w:r w:rsidR="00300029" w:rsidRPr="00E6796B">
          <w:rPr>
            <w:noProof/>
            <w:webHidden/>
          </w:rPr>
          <w:t>106</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46" w:history="1">
        <w:r w:rsidR="00300029" w:rsidRPr="00E6796B">
          <w:rPr>
            <w:rStyle w:val="Hyperlink"/>
            <w:noProof/>
          </w:rPr>
          <w:t>22.2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Storage boxes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_Toc31360646 \h </w:instrText>
        </w:r>
        <w:r w:rsidR="00300029" w:rsidRPr="00E6796B">
          <w:rPr>
            <w:noProof/>
            <w:webHidden/>
          </w:rPr>
        </w:r>
        <w:r w:rsidR="00300029" w:rsidRPr="00E6796B">
          <w:rPr>
            <w:noProof/>
            <w:webHidden/>
          </w:rPr>
          <w:fldChar w:fldCharType="separate"/>
        </w:r>
        <w:r w:rsidR="00300029" w:rsidRPr="00E6796B">
          <w:rPr>
            <w:noProof/>
            <w:webHidden/>
          </w:rPr>
          <w:t>106</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47" w:history="1">
        <w:r w:rsidR="00300029" w:rsidRPr="00E6796B">
          <w:rPr>
            <w:rStyle w:val="Hyperlink"/>
            <w:noProof/>
          </w:rPr>
          <w:t>22.2.1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_Toc31360647 \h </w:instrText>
        </w:r>
        <w:r w:rsidR="00300029" w:rsidRPr="00E6796B">
          <w:rPr>
            <w:noProof/>
            <w:webHidden/>
          </w:rPr>
        </w:r>
        <w:r w:rsidR="00300029" w:rsidRPr="00E6796B">
          <w:rPr>
            <w:noProof/>
            <w:webHidden/>
          </w:rPr>
          <w:fldChar w:fldCharType="separate"/>
        </w:r>
        <w:r w:rsidR="00300029" w:rsidRPr="00E6796B">
          <w:rPr>
            <w:noProof/>
            <w:webHidden/>
          </w:rPr>
          <w:t>106</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48" w:history="1">
        <w:r w:rsidR="00300029" w:rsidRPr="00E6796B">
          <w:rPr>
            <w:rStyle w:val="Hyperlink"/>
            <w:noProof/>
          </w:rPr>
          <w:t>22.3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Table felts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_Toc31360648 \h </w:instrText>
        </w:r>
        <w:r w:rsidR="00300029" w:rsidRPr="00E6796B">
          <w:rPr>
            <w:noProof/>
            <w:webHidden/>
          </w:rPr>
        </w:r>
        <w:r w:rsidR="00300029" w:rsidRPr="00E6796B">
          <w:rPr>
            <w:noProof/>
            <w:webHidden/>
          </w:rPr>
          <w:fldChar w:fldCharType="separate"/>
        </w:r>
        <w:r w:rsidR="00300029" w:rsidRPr="00E6796B">
          <w:rPr>
            <w:noProof/>
            <w:webHidden/>
          </w:rPr>
          <w:t>106</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49" w:history="1">
        <w:r w:rsidR="00300029" w:rsidRPr="00E6796B">
          <w:rPr>
            <w:rStyle w:val="Hyperlink"/>
            <w:noProof/>
          </w:rPr>
          <w:t>22.3.1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_Toc31360649 \h </w:instrText>
        </w:r>
        <w:r w:rsidR="00300029" w:rsidRPr="00E6796B">
          <w:rPr>
            <w:noProof/>
            <w:webHidden/>
          </w:rPr>
        </w:r>
        <w:r w:rsidR="00300029" w:rsidRPr="00E6796B">
          <w:rPr>
            <w:noProof/>
            <w:webHidden/>
          </w:rPr>
          <w:fldChar w:fldCharType="separate"/>
        </w:r>
        <w:r w:rsidR="00300029" w:rsidRPr="00E6796B">
          <w:rPr>
            <w:noProof/>
            <w:webHidden/>
          </w:rPr>
          <w:t>106</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50" w:history="1">
        <w:r w:rsidR="00300029" w:rsidRPr="00E6796B">
          <w:rPr>
            <w:rStyle w:val="Hyperlink"/>
            <w:noProof/>
          </w:rPr>
          <w:t>22.4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Roulette balls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_Toc31360650 \h </w:instrText>
        </w:r>
        <w:r w:rsidR="00300029" w:rsidRPr="00E6796B">
          <w:rPr>
            <w:noProof/>
            <w:webHidden/>
          </w:rPr>
        </w:r>
        <w:r w:rsidR="00300029" w:rsidRPr="00E6796B">
          <w:rPr>
            <w:noProof/>
            <w:webHidden/>
          </w:rPr>
          <w:fldChar w:fldCharType="separate"/>
        </w:r>
        <w:r w:rsidR="00300029" w:rsidRPr="00E6796B">
          <w:rPr>
            <w:noProof/>
            <w:webHidden/>
          </w:rPr>
          <w:t>107</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51" w:history="1">
        <w:r w:rsidR="00300029" w:rsidRPr="00E6796B">
          <w:rPr>
            <w:rStyle w:val="Hyperlink"/>
            <w:noProof/>
          </w:rPr>
          <w:t>22.4.1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_Toc31360651 \h </w:instrText>
        </w:r>
        <w:r w:rsidR="00300029" w:rsidRPr="00E6796B">
          <w:rPr>
            <w:noProof/>
            <w:webHidden/>
          </w:rPr>
        </w:r>
        <w:r w:rsidR="00300029" w:rsidRPr="00E6796B">
          <w:rPr>
            <w:noProof/>
            <w:webHidden/>
          </w:rPr>
          <w:fldChar w:fldCharType="separate"/>
        </w:r>
        <w:r w:rsidR="00300029" w:rsidRPr="00E6796B">
          <w:rPr>
            <w:noProof/>
            <w:webHidden/>
          </w:rPr>
          <w:t>107</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52" w:history="1">
        <w:r w:rsidR="00300029" w:rsidRPr="00E6796B">
          <w:rPr>
            <w:rStyle w:val="Hyperlink"/>
            <w:noProof/>
          </w:rPr>
          <w:t>22.5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Chips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_Toc31360652 \h </w:instrText>
        </w:r>
        <w:r w:rsidR="00300029" w:rsidRPr="00E6796B">
          <w:rPr>
            <w:noProof/>
            <w:webHidden/>
          </w:rPr>
        </w:r>
        <w:r w:rsidR="00300029" w:rsidRPr="00E6796B">
          <w:rPr>
            <w:noProof/>
            <w:webHidden/>
          </w:rPr>
          <w:fldChar w:fldCharType="separate"/>
        </w:r>
        <w:r w:rsidR="00300029" w:rsidRPr="00E6796B">
          <w:rPr>
            <w:noProof/>
            <w:webHidden/>
          </w:rPr>
          <w:t>107</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53" w:history="1">
        <w:r w:rsidR="00300029" w:rsidRPr="00E6796B">
          <w:rPr>
            <w:rStyle w:val="Hyperlink"/>
            <w:noProof/>
          </w:rPr>
          <w:t>22.5.1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_Toc31360653 \h </w:instrText>
        </w:r>
        <w:r w:rsidR="00300029" w:rsidRPr="00E6796B">
          <w:rPr>
            <w:noProof/>
            <w:webHidden/>
          </w:rPr>
        </w:r>
        <w:r w:rsidR="00300029" w:rsidRPr="00E6796B">
          <w:rPr>
            <w:noProof/>
            <w:webHidden/>
          </w:rPr>
          <w:fldChar w:fldCharType="separate"/>
        </w:r>
        <w:r w:rsidR="00300029" w:rsidRPr="00E6796B">
          <w:rPr>
            <w:noProof/>
            <w:webHidden/>
          </w:rPr>
          <w:t>107</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54" w:history="1">
        <w:r w:rsidR="00300029" w:rsidRPr="00E6796B">
          <w:rPr>
            <w:rStyle w:val="Hyperlink"/>
            <w:noProof/>
          </w:rPr>
          <w:t>22.6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Dice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_Toc31360654 \h </w:instrText>
        </w:r>
        <w:r w:rsidR="00300029" w:rsidRPr="00E6796B">
          <w:rPr>
            <w:noProof/>
            <w:webHidden/>
          </w:rPr>
        </w:r>
        <w:r w:rsidR="00300029" w:rsidRPr="00E6796B">
          <w:rPr>
            <w:noProof/>
            <w:webHidden/>
          </w:rPr>
          <w:fldChar w:fldCharType="separate"/>
        </w:r>
        <w:r w:rsidR="00300029" w:rsidRPr="00E6796B">
          <w:rPr>
            <w:noProof/>
            <w:webHidden/>
          </w:rPr>
          <w:t>107</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55" w:history="1">
        <w:r w:rsidR="00300029" w:rsidRPr="00E6796B">
          <w:rPr>
            <w:rStyle w:val="Hyperlink"/>
            <w:noProof/>
          </w:rPr>
          <w:t>22.6.1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_Toc31360655 \h </w:instrText>
        </w:r>
        <w:r w:rsidR="00300029" w:rsidRPr="00E6796B">
          <w:rPr>
            <w:noProof/>
            <w:webHidden/>
          </w:rPr>
        </w:r>
        <w:r w:rsidR="00300029" w:rsidRPr="00E6796B">
          <w:rPr>
            <w:noProof/>
            <w:webHidden/>
          </w:rPr>
          <w:fldChar w:fldCharType="separate"/>
        </w:r>
        <w:r w:rsidR="00300029" w:rsidRPr="00E6796B">
          <w:rPr>
            <w:noProof/>
            <w:webHidden/>
          </w:rPr>
          <w:t>107</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56" w:history="1">
        <w:r w:rsidR="00300029" w:rsidRPr="00E6796B">
          <w:rPr>
            <w:rStyle w:val="Hyperlink"/>
            <w:noProof/>
          </w:rPr>
          <w:t>22.7</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Decks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_Toc31360656 \h </w:instrText>
        </w:r>
        <w:r w:rsidR="00300029" w:rsidRPr="00E6796B">
          <w:rPr>
            <w:noProof/>
            <w:webHidden/>
          </w:rPr>
        </w:r>
        <w:r w:rsidR="00300029" w:rsidRPr="00E6796B">
          <w:rPr>
            <w:noProof/>
            <w:webHidden/>
          </w:rPr>
          <w:fldChar w:fldCharType="separate"/>
        </w:r>
        <w:r w:rsidR="00300029" w:rsidRPr="00E6796B">
          <w:rPr>
            <w:noProof/>
            <w:webHidden/>
          </w:rPr>
          <w:t>107</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57" w:history="1">
        <w:r w:rsidR="00300029" w:rsidRPr="00E6796B">
          <w:rPr>
            <w:rStyle w:val="Hyperlink"/>
            <w:noProof/>
          </w:rPr>
          <w:t>22.7.1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_Toc31360657 \h </w:instrText>
        </w:r>
        <w:r w:rsidR="00300029" w:rsidRPr="00E6796B">
          <w:rPr>
            <w:noProof/>
            <w:webHidden/>
          </w:rPr>
        </w:r>
        <w:r w:rsidR="00300029" w:rsidRPr="00E6796B">
          <w:rPr>
            <w:noProof/>
            <w:webHidden/>
          </w:rPr>
          <w:fldChar w:fldCharType="separate"/>
        </w:r>
        <w:r w:rsidR="00300029" w:rsidRPr="00E6796B">
          <w:rPr>
            <w:noProof/>
            <w:webHidden/>
          </w:rPr>
          <w:t>107</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58" w:history="1">
        <w:r w:rsidR="00300029" w:rsidRPr="00E6796B">
          <w:rPr>
            <w:rStyle w:val="Hyperlink"/>
            <w:noProof/>
          </w:rPr>
          <w:t>22.8</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Roulette wheels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_Toc31360658 \h </w:instrText>
        </w:r>
        <w:r w:rsidR="00300029" w:rsidRPr="00E6796B">
          <w:rPr>
            <w:noProof/>
            <w:webHidden/>
          </w:rPr>
        </w:r>
        <w:r w:rsidR="00300029" w:rsidRPr="00E6796B">
          <w:rPr>
            <w:noProof/>
            <w:webHidden/>
          </w:rPr>
          <w:fldChar w:fldCharType="separate"/>
        </w:r>
        <w:r w:rsidR="00300029" w:rsidRPr="00E6796B">
          <w:rPr>
            <w:noProof/>
            <w:webHidden/>
          </w:rPr>
          <w:t>108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59" w:history="1">
        <w:r w:rsidR="00300029" w:rsidRPr="00E6796B">
          <w:rPr>
            <w:rStyle w:val="Hyperlink"/>
            <w:noProof/>
          </w:rPr>
          <w:t>22.8.1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_Toc31360659 \h </w:instrText>
        </w:r>
        <w:r w:rsidR="00300029" w:rsidRPr="00E6796B">
          <w:rPr>
            <w:noProof/>
            <w:webHidden/>
          </w:rPr>
        </w:r>
        <w:r w:rsidR="00300029" w:rsidRPr="00E6796B">
          <w:rPr>
            <w:noProof/>
            <w:webHidden/>
          </w:rPr>
          <w:fldChar w:fldCharType="separate"/>
        </w:r>
        <w:r w:rsidR="00300029" w:rsidRPr="00E6796B">
          <w:rPr>
            <w:noProof/>
            <w:webHidden/>
          </w:rPr>
          <w:t>108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60" w:history="1">
        <w:r w:rsidR="00300029" w:rsidRPr="00E6796B">
          <w:rPr>
            <w:rStyle w:val="Hyperlink"/>
            <w:noProof/>
          </w:rPr>
          <w:t>22.8.2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Types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_Toc31360660 \h </w:instrText>
        </w:r>
        <w:r w:rsidR="00300029" w:rsidRPr="00E6796B">
          <w:rPr>
            <w:noProof/>
            <w:webHidden/>
          </w:rPr>
        </w:r>
        <w:r w:rsidR="00300029" w:rsidRPr="00E6796B">
          <w:rPr>
            <w:noProof/>
            <w:webHidden/>
          </w:rPr>
          <w:fldChar w:fldCharType="separate"/>
        </w:r>
        <w:r w:rsidR="00300029" w:rsidRPr="00E6796B">
          <w:rPr>
            <w:noProof/>
            <w:webHidden/>
          </w:rPr>
          <w:t>108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61" w:history="1">
        <w:r w:rsidR="00300029" w:rsidRPr="00E6796B">
          <w:rPr>
            <w:rStyle w:val="Hyperlink"/>
            <w:noProof/>
          </w:rPr>
          <w:t>22.8.3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Structure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_Toc31360661 \h </w:instrText>
        </w:r>
        <w:r w:rsidR="00300029" w:rsidRPr="00E6796B">
          <w:rPr>
            <w:noProof/>
            <w:webHidden/>
          </w:rPr>
        </w:r>
        <w:r w:rsidR="00300029" w:rsidRPr="00E6796B">
          <w:rPr>
            <w:noProof/>
            <w:webHidden/>
          </w:rPr>
          <w:fldChar w:fldCharType="separate"/>
        </w:r>
        <w:r w:rsidR="00300029" w:rsidRPr="00E6796B">
          <w:rPr>
            <w:noProof/>
            <w:webHidden/>
          </w:rPr>
          <w:t>108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62" w:history="1">
        <w:r w:rsidR="00300029" w:rsidRPr="00E6796B">
          <w:rPr>
            <w:rStyle w:val="Hyperlink"/>
            <w:noProof/>
          </w:rPr>
          <w:t>22.8.4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Operation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_Toc31360662 \h </w:instrText>
        </w:r>
        <w:r w:rsidR="00300029" w:rsidRPr="00E6796B">
          <w:rPr>
            <w:noProof/>
            <w:webHidden/>
          </w:rPr>
        </w:r>
        <w:r w:rsidR="00300029" w:rsidRPr="00E6796B">
          <w:rPr>
            <w:noProof/>
            <w:webHidden/>
          </w:rPr>
          <w:fldChar w:fldCharType="separate"/>
        </w:r>
        <w:r w:rsidR="00300029" w:rsidRPr="00E6796B">
          <w:rPr>
            <w:noProof/>
            <w:webHidden/>
          </w:rPr>
          <w:t>108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63" w:history="1">
        <w:r w:rsidR="00300029" w:rsidRPr="00E6796B">
          <w:rPr>
            <w:rStyle w:val="Hyperlink"/>
            <w:noProof/>
          </w:rPr>
          <w:t>22.8.5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Balance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_Toc31360663 \h </w:instrText>
        </w:r>
        <w:r w:rsidR="00300029" w:rsidRPr="00E6796B">
          <w:rPr>
            <w:noProof/>
            <w:webHidden/>
          </w:rPr>
        </w:r>
        <w:r w:rsidR="00300029" w:rsidRPr="00E6796B">
          <w:rPr>
            <w:noProof/>
            <w:webHidden/>
          </w:rPr>
          <w:fldChar w:fldCharType="separate"/>
        </w:r>
        <w:r w:rsidR="00300029" w:rsidRPr="00E6796B">
          <w:rPr>
            <w:noProof/>
            <w:webHidden/>
          </w:rPr>
          <w:t>108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64" w:history="1">
        <w:r w:rsidR="00300029" w:rsidRPr="00E6796B">
          <w:rPr>
            <w:rStyle w:val="Hyperlink"/>
            <w:noProof/>
          </w:rPr>
          <w:t>22.8.6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Safety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_Toc31360664 \h </w:instrText>
        </w:r>
        <w:r w:rsidR="00300029" w:rsidRPr="00E6796B">
          <w:rPr>
            <w:noProof/>
            <w:webHidden/>
          </w:rPr>
        </w:r>
        <w:r w:rsidR="00300029" w:rsidRPr="00E6796B">
          <w:rPr>
            <w:noProof/>
            <w:webHidden/>
          </w:rPr>
          <w:fldChar w:fldCharType="separate"/>
        </w:r>
        <w:r w:rsidR="00300029" w:rsidRPr="00E6796B">
          <w:rPr>
            <w:noProof/>
            <w:webHidden/>
          </w:rPr>
          <w:t>108</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665" w:history="1">
        <w:r w:rsidR="00300029" w:rsidRPr="00E6796B">
          <w:rPr>
            <w:rStyle w:val="Hyperlink"/>
            <w:noProof/>
          </w:rPr>
          <w:t>Intermediate Control System</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_Toc31360665 \h </w:instrText>
        </w:r>
        <w:r w:rsidR="00300029" w:rsidRPr="00E6796B">
          <w:rPr>
            <w:noProof/>
            <w:webHidden/>
          </w:rPr>
        </w:r>
        <w:r w:rsidR="00300029" w:rsidRPr="00E6796B">
          <w:rPr>
            <w:noProof/>
            <w:webHidden/>
          </w:rPr>
          <w:fldChar w:fldCharType="separate"/>
        </w:r>
        <w:r w:rsidR="00300029" w:rsidRPr="00E6796B">
          <w:rPr>
            <w:noProof/>
            <w:webHidden/>
          </w:rPr>
          <w:t>109</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666" w:history="1">
        <w:r w:rsidR="00300029" w:rsidRPr="00E6796B">
          <w:rPr>
            <w:rStyle w:val="Hyperlink"/>
            <w:noProof/>
          </w:rPr>
          <w:t>Article 23 Requirements of the Intermediate Control System – general</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_Toc31360666 \h </w:instrText>
        </w:r>
        <w:r w:rsidR="00300029" w:rsidRPr="00E6796B">
          <w:rPr>
            <w:noProof/>
            <w:webHidden/>
          </w:rPr>
        </w:r>
        <w:r w:rsidR="00300029" w:rsidRPr="00E6796B">
          <w:rPr>
            <w:noProof/>
            <w:webHidden/>
          </w:rPr>
          <w:fldChar w:fldCharType="separate"/>
        </w:r>
        <w:r w:rsidR="00300029" w:rsidRPr="00E6796B">
          <w:rPr>
            <w:noProof/>
            <w:webHidden/>
          </w:rPr>
          <w:t>109</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67" w:history="1">
        <w:r w:rsidR="00300029" w:rsidRPr="00E6796B">
          <w:rPr>
            <w:rStyle w:val="Hyperlink"/>
            <w:noProof/>
          </w:rPr>
          <w:t>23.1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Architecture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_Toc31360667 \h </w:instrText>
        </w:r>
        <w:r w:rsidR="00300029" w:rsidRPr="00E6796B">
          <w:rPr>
            <w:noProof/>
            <w:webHidden/>
          </w:rPr>
        </w:r>
        <w:r w:rsidR="00300029" w:rsidRPr="00E6796B">
          <w:rPr>
            <w:noProof/>
            <w:webHidden/>
          </w:rPr>
          <w:fldChar w:fldCharType="separate"/>
        </w:r>
        <w:r w:rsidR="00300029" w:rsidRPr="00E6796B">
          <w:rPr>
            <w:noProof/>
            <w:webHidden/>
          </w:rPr>
          <w:t>109</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68" w:history="1">
        <w:r w:rsidR="00300029" w:rsidRPr="00E6796B">
          <w:rPr>
            <w:rStyle w:val="Hyperlink"/>
            <w:noProof/>
          </w:rPr>
          <w:t>23.2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Data capture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_Toc31360668 \h </w:instrText>
        </w:r>
        <w:r w:rsidR="00300029" w:rsidRPr="00E6796B">
          <w:rPr>
            <w:noProof/>
            <w:webHidden/>
          </w:rPr>
        </w:r>
        <w:r w:rsidR="00300029" w:rsidRPr="00E6796B">
          <w:rPr>
            <w:noProof/>
            <w:webHidden/>
          </w:rPr>
          <w:fldChar w:fldCharType="separate"/>
        </w:r>
        <w:r w:rsidR="00300029" w:rsidRPr="00E6796B">
          <w:rPr>
            <w:noProof/>
            <w:webHidden/>
          </w:rPr>
          <w:t>111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69" w:history="1">
        <w:r w:rsidR="00300029" w:rsidRPr="00E6796B">
          <w:rPr>
            <w:rStyle w:val="Hyperlink"/>
            <w:noProof/>
          </w:rPr>
          <w:t>23.2.1.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Data format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_Toc31360669 \h </w:instrText>
        </w:r>
        <w:r w:rsidR="00300029" w:rsidRPr="00E6796B">
          <w:rPr>
            <w:noProof/>
            <w:webHidden/>
          </w:rPr>
        </w:r>
        <w:r w:rsidR="00300029" w:rsidRPr="00E6796B">
          <w:rPr>
            <w:noProof/>
            <w:webHidden/>
          </w:rPr>
          <w:fldChar w:fldCharType="separate"/>
        </w:r>
        <w:r w:rsidR="00300029" w:rsidRPr="00E6796B">
          <w:rPr>
            <w:noProof/>
            <w:webHidden/>
          </w:rPr>
          <w:t>111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70" w:history="1">
        <w:r w:rsidR="00300029" w:rsidRPr="00E6796B">
          <w:rPr>
            <w:rStyle w:val="Hyperlink"/>
            <w:noProof/>
          </w:rPr>
          <w:t>23.2.2.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Maximum delay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_Toc31360670 \h </w:instrText>
        </w:r>
        <w:r w:rsidR="00300029" w:rsidRPr="00E6796B">
          <w:rPr>
            <w:noProof/>
            <w:webHidden/>
          </w:rPr>
        </w:r>
        <w:r w:rsidR="00300029" w:rsidRPr="00E6796B">
          <w:rPr>
            <w:noProof/>
            <w:webHidden/>
          </w:rPr>
          <w:fldChar w:fldCharType="separate"/>
        </w:r>
        <w:r w:rsidR="00300029" w:rsidRPr="00E6796B">
          <w:rPr>
            <w:noProof/>
            <w:webHidden/>
          </w:rPr>
          <w:t>111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71" w:history="1">
        <w:r w:rsidR="00300029" w:rsidRPr="00E6796B">
          <w:rPr>
            <w:rStyle w:val="Hyperlink"/>
            <w:noProof/>
          </w:rPr>
          <w:t>23.2.3.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Location of data capture subsystem</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_Toc31360671 \h </w:instrText>
        </w:r>
        <w:r w:rsidR="00300029" w:rsidRPr="00E6796B">
          <w:rPr>
            <w:noProof/>
            <w:webHidden/>
          </w:rPr>
        </w:r>
        <w:r w:rsidR="00300029" w:rsidRPr="00E6796B">
          <w:rPr>
            <w:noProof/>
            <w:webHidden/>
          </w:rPr>
          <w:fldChar w:fldCharType="separate"/>
        </w:r>
        <w:r w:rsidR="00300029" w:rsidRPr="00E6796B">
          <w:rPr>
            <w:noProof/>
            <w:webHidden/>
          </w:rPr>
          <w:t>111</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72" w:history="1">
        <w:r w:rsidR="00300029" w:rsidRPr="00E6796B">
          <w:rPr>
            <w:rStyle w:val="Hyperlink"/>
            <w:noProof/>
          </w:rPr>
          <w:t>23.3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Data sealing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_Toc31360672 \h </w:instrText>
        </w:r>
        <w:r w:rsidR="00300029" w:rsidRPr="00E6796B">
          <w:rPr>
            <w:noProof/>
            <w:webHidden/>
          </w:rPr>
        </w:r>
        <w:r w:rsidR="00300029" w:rsidRPr="00E6796B">
          <w:rPr>
            <w:noProof/>
            <w:webHidden/>
          </w:rPr>
          <w:fldChar w:fldCharType="separate"/>
        </w:r>
        <w:r w:rsidR="00300029" w:rsidRPr="00E6796B">
          <w:rPr>
            <w:noProof/>
            <w:webHidden/>
          </w:rPr>
          <w:t>112</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73" w:history="1">
        <w:r w:rsidR="00300029" w:rsidRPr="00E6796B">
          <w:rPr>
            <w:rStyle w:val="Hyperlink"/>
            <w:noProof/>
          </w:rPr>
          <w:t>23.3.1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Data sealing procedure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_Toc31360673 \h </w:instrText>
        </w:r>
        <w:r w:rsidR="00300029" w:rsidRPr="00E6796B">
          <w:rPr>
            <w:noProof/>
            <w:webHidden/>
          </w:rPr>
        </w:r>
        <w:r w:rsidR="00300029" w:rsidRPr="00E6796B">
          <w:rPr>
            <w:noProof/>
            <w:webHidden/>
          </w:rPr>
          <w:fldChar w:fldCharType="separate"/>
        </w:r>
        <w:r w:rsidR="00300029" w:rsidRPr="00E6796B">
          <w:rPr>
            <w:noProof/>
            <w:webHidden/>
          </w:rPr>
          <w:t>112</w:t>
        </w:r>
        <w:r w:rsidR="00300029" w:rsidRPr="00E6796B">
          <w:rPr>
            <w:noProof/>
            <w:webHidden/>
          </w:rPr>
          <w:fldChar w:fldCharType="end"/>
        </w:r>
      </w:hyperlink>
    </w:p>
    <w:p w:rsidR="00300029" w:rsidRPr="00E6796B" w:rsidRDefault="009B6C93">
      <w:pPr>
        <w:pStyle w:val="TOC5"/>
        <w:tabs>
          <w:tab w:val="left" w:pos="1824"/>
          <w:tab w:val="right" w:leader="dot" w:pos="10338"/>
        </w:tabs>
        <w:rPr>
          <w:rFonts w:asciiTheme="minorHAnsi" w:eastAsiaTheme="minorEastAsia" w:hAnsiTheme="minorHAnsi" w:cstheme="minorBidi"/>
          <w:noProof/>
          <w:lang w:val="en-US" w:eastAsia="zh-CN" w:bidi="ar-SA"/>
        </w:rPr>
      </w:pPr>
      <w:hyperlink w:anchor="_Toc31360674" w:history="1">
        <w:r w:rsidR="00300029" w:rsidRPr="00E6796B">
          <w:rPr>
            <w:rStyle w:val="Hyperlink"/>
            <w:noProof/>
          </w:rPr>
          <w:t>23.3.1.1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Batching – data packets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_Toc31360674 \h </w:instrText>
        </w:r>
        <w:r w:rsidR="00300029" w:rsidRPr="00E6796B">
          <w:rPr>
            <w:noProof/>
            <w:webHidden/>
          </w:rPr>
        </w:r>
        <w:r w:rsidR="00300029" w:rsidRPr="00E6796B">
          <w:rPr>
            <w:noProof/>
            <w:webHidden/>
          </w:rPr>
          <w:fldChar w:fldCharType="separate"/>
        </w:r>
        <w:r w:rsidR="00300029" w:rsidRPr="00E6796B">
          <w:rPr>
            <w:noProof/>
            <w:webHidden/>
          </w:rPr>
          <w:t>112</w:t>
        </w:r>
        <w:r w:rsidR="00300029" w:rsidRPr="00E6796B">
          <w:rPr>
            <w:noProof/>
            <w:webHidden/>
          </w:rPr>
          <w:fldChar w:fldCharType="end"/>
        </w:r>
      </w:hyperlink>
    </w:p>
    <w:p w:rsidR="00300029" w:rsidRPr="00E6796B" w:rsidRDefault="009B6C93">
      <w:pPr>
        <w:pStyle w:val="TOC5"/>
        <w:tabs>
          <w:tab w:val="left" w:pos="1824"/>
          <w:tab w:val="right" w:leader="dot" w:pos="10338"/>
        </w:tabs>
        <w:rPr>
          <w:rFonts w:asciiTheme="minorHAnsi" w:eastAsiaTheme="minorEastAsia" w:hAnsiTheme="minorHAnsi" w:cstheme="minorBidi"/>
          <w:noProof/>
          <w:lang w:val="en-US" w:eastAsia="zh-CN" w:bidi="ar-SA"/>
        </w:rPr>
      </w:pPr>
      <w:hyperlink w:anchor="_Toc31360675" w:history="1">
        <w:r w:rsidR="00300029" w:rsidRPr="00E6796B">
          <w:rPr>
            <w:rStyle w:val="Hyperlink"/>
            <w:noProof/>
          </w:rPr>
          <w:t>23.3.1.2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Chaining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_Toc31360675 \h </w:instrText>
        </w:r>
        <w:r w:rsidR="00300029" w:rsidRPr="00E6796B">
          <w:rPr>
            <w:noProof/>
            <w:webHidden/>
          </w:rPr>
        </w:r>
        <w:r w:rsidR="00300029" w:rsidRPr="00E6796B">
          <w:rPr>
            <w:noProof/>
            <w:webHidden/>
          </w:rPr>
          <w:fldChar w:fldCharType="separate"/>
        </w:r>
        <w:r w:rsidR="00300029" w:rsidRPr="00E6796B">
          <w:rPr>
            <w:noProof/>
            <w:webHidden/>
          </w:rPr>
          <w:t>112</w:t>
        </w:r>
        <w:r w:rsidR="00300029" w:rsidRPr="00E6796B">
          <w:rPr>
            <w:noProof/>
            <w:webHidden/>
          </w:rPr>
          <w:fldChar w:fldCharType="end"/>
        </w:r>
      </w:hyperlink>
    </w:p>
    <w:p w:rsidR="00300029" w:rsidRPr="00E6796B" w:rsidRDefault="009B6C93">
      <w:pPr>
        <w:pStyle w:val="TOC5"/>
        <w:tabs>
          <w:tab w:val="left" w:pos="1824"/>
          <w:tab w:val="right" w:leader="dot" w:pos="10338"/>
        </w:tabs>
        <w:rPr>
          <w:rFonts w:asciiTheme="minorHAnsi" w:eastAsiaTheme="minorEastAsia" w:hAnsiTheme="minorHAnsi" w:cstheme="minorBidi"/>
          <w:noProof/>
          <w:lang w:val="en-US" w:eastAsia="zh-CN" w:bidi="ar-SA"/>
        </w:rPr>
      </w:pPr>
      <w:hyperlink w:anchor="_Toc31360676" w:history="1">
        <w:r w:rsidR="00300029" w:rsidRPr="00E6796B">
          <w:rPr>
            <w:rStyle w:val="Hyperlink"/>
            <w:noProof/>
          </w:rPr>
          <w:t>23.3.1.3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Digital signature data</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_Toc31360676 \h </w:instrText>
        </w:r>
        <w:r w:rsidR="00300029" w:rsidRPr="00E6796B">
          <w:rPr>
            <w:noProof/>
            <w:webHidden/>
          </w:rPr>
        </w:r>
        <w:r w:rsidR="00300029" w:rsidRPr="00E6796B">
          <w:rPr>
            <w:noProof/>
            <w:webHidden/>
          </w:rPr>
          <w:fldChar w:fldCharType="separate"/>
        </w:r>
        <w:r w:rsidR="00300029" w:rsidRPr="00E6796B">
          <w:rPr>
            <w:noProof/>
            <w:webHidden/>
          </w:rPr>
          <w:t>113</w:t>
        </w:r>
        <w:r w:rsidR="00300029" w:rsidRPr="00E6796B">
          <w:rPr>
            <w:noProof/>
            <w:webHidden/>
          </w:rPr>
          <w:fldChar w:fldCharType="end"/>
        </w:r>
      </w:hyperlink>
    </w:p>
    <w:p w:rsidR="00300029" w:rsidRPr="00E6796B" w:rsidRDefault="009B6C93">
      <w:pPr>
        <w:pStyle w:val="TOC5"/>
        <w:tabs>
          <w:tab w:val="left" w:pos="1824"/>
          <w:tab w:val="right" w:leader="dot" w:pos="10338"/>
        </w:tabs>
        <w:rPr>
          <w:rFonts w:asciiTheme="minorHAnsi" w:eastAsiaTheme="minorEastAsia" w:hAnsiTheme="minorHAnsi" w:cstheme="minorBidi"/>
          <w:noProof/>
          <w:lang w:val="en-US" w:eastAsia="zh-CN" w:bidi="ar-SA"/>
        </w:rPr>
      </w:pPr>
      <w:hyperlink w:anchor="_Toc31360677" w:history="1">
        <w:r w:rsidR="00300029" w:rsidRPr="00E6796B">
          <w:rPr>
            <w:rStyle w:val="Hyperlink"/>
            <w:noProof/>
          </w:rPr>
          <w:t>23.3.1.4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Data compression and encryption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_Toc31360677 \h </w:instrText>
        </w:r>
        <w:r w:rsidR="00300029" w:rsidRPr="00E6796B">
          <w:rPr>
            <w:noProof/>
            <w:webHidden/>
          </w:rPr>
        </w:r>
        <w:r w:rsidR="00300029" w:rsidRPr="00E6796B">
          <w:rPr>
            <w:noProof/>
            <w:webHidden/>
          </w:rPr>
          <w:fldChar w:fldCharType="separate"/>
        </w:r>
        <w:r w:rsidR="00300029" w:rsidRPr="00E6796B">
          <w:rPr>
            <w:noProof/>
            <w:webHidden/>
          </w:rPr>
          <w:t>113</w:t>
        </w:r>
        <w:r w:rsidR="00300029" w:rsidRPr="00E6796B">
          <w:rPr>
            <w:noProof/>
            <w:webHidden/>
          </w:rPr>
          <w:fldChar w:fldCharType="end"/>
        </w:r>
      </w:hyperlink>
    </w:p>
    <w:p w:rsidR="00300029" w:rsidRPr="00E6796B" w:rsidRDefault="009B6C93">
      <w:pPr>
        <w:pStyle w:val="TOC5"/>
        <w:tabs>
          <w:tab w:val="left" w:pos="1824"/>
          <w:tab w:val="right" w:leader="dot" w:pos="10338"/>
        </w:tabs>
        <w:rPr>
          <w:rFonts w:asciiTheme="minorHAnsi" w:eastAsiaTheme="minorEastAsia" w:hAnsiTheme="minorHAnsi" w:cstheme="minorBidi"/>
          <w:noProof/>
          <w:lang w:val="en-US" w:eastAsia="zh-CN" w:bidi="ar-SA"/>
        </w:rPr>
      </w:pPr>
      <w:hyperlink w:anchor="_Toc31360678" w:history="1">
        <w:r w:rsidR="00300029" w:rsidRPr="00E6796B">
          <w:rPr>
            <w:rStyle w:val="Hyperlink"/>
            <w:noProof/>
          </w:rPr>
          <w:t>23.3.1.5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Data timestamp</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_Toc31360678 \h </w:instrText>
        </w:r>
        <w:r w:rsidR="00300029" w:rsidRPr="00E6796B">
          <w:rPr>
            <w:noProof/>
            <w:webHidden/>
          </w:rPr>
        </w:r>
        <w:r w:rsidR="00300029" w:rsidRPr="00E6796B">
          <w:rPr>
            <w:noProof/>
            <w:webHidden/>
          </w:rPr>
          <w:fldChar w:fldCharType="separate"/>
        </w:r>
        <w:r w:rsidR="00300029" w:rsidRPr="00E6796B">
          <w:rPr>
            <w:noProof/>
            <w:webHidden/>
          </w:rPr>
          <w:t>114</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79" w:history="1">
        <w:r w:rsidR="00300029" w:rsidRPr="00E6796B">
          <w:rPr>
            <w:rStyle w:val="Hyperlink"/>
            <w:noProof/>
          </w:rPr>
          <w:t>23.3.2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Interface of the data sealing subsystem with the Safe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_Toc31360679 \h </w:instrText>
        </w:r>
        <w:r w:rsidR="00300029" w:rsidRPr="00E6796B">
          <w:rPr>
            <w:noProof/>
            <w:webHidden/>
          </w:rPr>
        </w:r>
        <w:r w:rsidR="00300029" w:rsidRPr="00E6796B">
          <w:rPr>
            <w:noProof/>
            <w:webHidden/>
          </w:rPr>
          <w:fldChar w:fldCharType="separate"/>
        </w:r>
        <w:r w:rsidR="00300029" w:rsidRPr="00E6796B">
          <w:rPr>
            <w:noProof/>
            <w:webHidden/>
          </w:rPr>
          <w:t>115</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80" w:history="1">
        <w:r w:rsidR="00300029" w:rsidRPr="00E6796B">
          <w:rPr>
            <w:rStyle w:val="Hyperlink"/>
            <w:noProof/>
          </w:rPr>
          <w:t>23.3.3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Location of data sealing subsystem</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_Toc31360680 \h </w:instrText>
        </w:r>
        <w:r w:rsidR="00300029" w:rsidRPr="00E6796B">
          <w:rPr>
            <w:noProof/>
            <w:webHidden/>
          </w:rPr>
        </w:r>
        <w:r w:rsidR="00300029" w:rsidRPr="00E6796B">
          <w:rPr>
            <w:noProof/>
            <w:webHidden/>
          </w:rPr>
          <w:fldChar w:fldCharType="separate"/>
        </w:r>
        <w:r w:rsidR="00300029" w:rsidRPr="00E6796B">
          <w:rPr>
            <w:noProof/>
            <w:webHidden/>
          </w:rPr>
          <w:t>115</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81" w:history="1">
        <w:r w:rsidR="00300029" w:rsidRPr="00E6796B">
          <w:rPr>
            <w:rStyle w:val="Hyperlink"/>
            <w:noProof/>
          </w:rPr>
          <w:t>23.4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Data storage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_Toc31360681 \h </w:instrText>
        </w:r>
        <w:r w:rsidR="00300029" w:rsidRPr="00E6796B">
          <w:rPr>
            <w:noProof/>
            <w:webHidden/>
          </w:rPr>
        </w:r>
        <w:r w:rsidR="00300029" w:rsidRPr="00E6796B">
          <w:rPr>
            <w:noProof/>
            <w:webHidden/>
          </w:rPr>
          <w:fldChar w:fldCharType="separate"/>
        </w:r>
        <w:r w:rsidR="00300029" w:rsidRPr="00E6796B">
          <w:rPr>
            <w:noProof/>
            <w:webHidden/>
          </w:rPr>
          <w:t>115</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82" w:history="1">
        <w:r w:rsidR="00300029" w:rsidRPr="00E6796B">
          <w:rPr>
            <w:rStyle w:val="Hyperlink"/>
            <w:noProof/>
          </w:rPr>
          <w:t>23.4.1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Technical specifications for the safe data storage device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_Toc31360682 \h </w:instrText>
        </w:r>
        <w:r w:rsidR="00300029" w:rsidRPr="00E6796B">
          <w:rPr>
            <w:noProof/>
            <w:webHidden/>
          </w:rPr>
        </w:r>
        <w:r w:rsidR="00300029" w:rsidRPr="00E6796B">
          <w:rPr>
            <w:noProof/>
            <w:webHidden/>
          </w:rPr>
          <w:fldChar w:fldCharType="separate"/>
        </w:r>
        <w:r w:rsidR="00300029" w:rsidRPr="00E6796B">
          <w:rPr>
            <w:noProof/>
            <w:webHidden/>
          </w:rPr>
          <w:t>115</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83" w:history="1">
        <w:r w:rsidR="00300029" w:rsidRPr="00E6796B">
          <w:rPr>
            <w:rStyle w:val="Hyperlink"/>
            <w:noProof/>
          </w:rPr>
          <w:t>23.4.2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Siting of the safe data storage device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_Toc31360683 \h </w:instrText>
        </w:r>
        <w:r w:rsidR="00300029" w:rsidRPr="00E6796B">
          <w:rPr>
            <w:noProof/>
            <w:webHidden/>
          </w:rPr>
        </w:r>
        <w:r w:rsidR="00300029" w:rsidRPr="00E6796B">
          <w:rPr>
            <w:noProof/>
            <w:webHidden/>
          </w:rPr>
          <w:fldChar w:fldCharType="separate"/>
        </w:r>
        <w:r w:rsidR="00300029" w:rsidRPr="00E6796B">
          <w:rPr>
            <w:noProof/>
            <w:webHidden/>
          </w:rPr>
          <w:t>116</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84" w:history="1">
        <w:r w:rsidR="00300029" w:rsidRPr="00E6796B">
          <w:rPr>
            <w:rStyle w:val="Hyperlink"/>
            <w:noProof/>
          </w:rPr>
          <w:t>23.4.3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Separation of data</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_Toc31360684 \h </w:instrText>
        </w:r>
        <w:r w:rsidR="00300029" w:rsidRPr="00E6796B">
          <w:rPr>
            <w:noProof/>
            <w:webHidden/>
          </w:rPr>
        </w:r>
        <w:r w:rsidR="00300029" w:rsidRPr="00E6796B">
          <w:rPr>
            <w:noProof/>
            <w:webHidden/>
          </w:rPr>
          <w:fldChar w:fldCharType="separate"/>
        </w:r>
        <w:r w:rsidR="00300029" w:rsidRPr="00E6796B">
          <w:rPr>
            <w:noProof/>
            <w:webHidden/>
          </w:rPr>
          <w:t>116</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85" w:history="1">
        <w:r w:rsidR="00300029" w:rsidRPr="00E6796B">
          <w:rPr>
            <w:rStyle w:val="Hyperlink"/>
            <w:noProof/>
          </w:rPr>
          <w:t>23.4.4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Format of data stored in the safe storage device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_Toc31360685 \h </w:instrText>
        </w:r>
        <w:r w:rsidR="00300029" w:rsidRPr="00E6796B">
          <w:rPr>
            <w:noProof/>
            <w:webHidden/>
          </w:rPr>
        </w:r>
        <w:r w:rsidR="00300029" w:rsidRPr="00E6796B">
          <w:rPr>
            <w:noProof/>
            <w:webHidden/>
          </w:rPr>
          <w:fldChar w:fldCharType="separate"/>
        </w:r>
        <w:r w:rsidR="00300029" w:rsidRPr="00E6796B">
          <w:rPr>
            <w:noProof/>
            <w:webHidden/>
          </w:rPr>
          <w:t>116</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86" w:history="1">
        <w:r w:rsidR="00300029" w:rsidRPr="00E6796B">
          <w:rPr>
            <w:rStyle w:val="Hyperlink"/>
            <w:noProof/>
          </w:rPr>
          <w:t>23.4.5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Structure and nomenclature of data packets in the safe storage device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_Toc31360686 \h </w:instrText>
        </w:r>
        <w:r w:rsidR="00300029" w:rsidRPr="00E6796B">
          <w:rPr>
            <w:noProof/>
            <w:webHidden/>
          </w:rPr>
        </w:r>
        <w:r w:rsidR="00300029" w:rsidRPr="00E6796B">
          <w:rPr>
            <w:noProof/>
            <w:webHidden/>
          </w:rPr>
          <w:fldChar w:fldCharType="separate"/>
        </w:r>
        <w:r w:rsidR="00300029" w:rsidRPr="00E6796B">
          <w:rPr>
            <w:noProof/>
            <w:webHidden/>
          </w:rPr>
          <w:t>117</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87" w:history="1">
        <w:r w:rsidR="00300029" w:rsidRPr="00E6796B">
          <w:rPr>
            <w:rStyle w:val="Hyperlink"/>
            <w:noProof/>
          </w:rPr>
          <w:t>23.4.6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Availability of service provision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_Toc31360687 \h </w:instrText>
        </w:r>
        <w:r w:rsidR="00300029" w:rsidRPr="00E6796B">
          <w:rPr>
            <w:noProof/>
            <w:webHidden/>
          </w:rPr>
        </w:r>
        <w:r w:rsidR="00300029" w:rsidRPr="00E6796B">
          <w:rPr>
            <w:noProof/>
            <w:webHidden/>
          </w:rPr>
          <w:fldChar w:fldCharType="separate"/>
        </w:r>
        <w:r w:rsidR="00300029" w:rsidRPr="00E6796B">
          <w:rPr>
            <w:noProof/>
            <w:webHidden/>
          </w:rPr>
          <w:t>117</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88" w:history="1">
        <w:r w:rsidR="00300029" w:rsidRPr="00E6796B">
          <w:rPr>
            <w:rStyle w:val="Hyperlink"/>
            <w:noProof/>
          </w:rPr>
          <w:t>23.4.7</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Data retention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_Toc31360688 \h </w:instrText>
        </w:r>
        <w:r w:rsidR="00300029" w:rsidRPr="00E6796B">
          <w:rPr>
            <w:noProof/>
            <w:webHidden/>
          </w:rPr>
        </w:r>
        <w:r w:rsidR="00300029" w:rsidRPr="00E6796B">
          <w:rPr>
            <w:noProof/>
            <w:webHidden/>
          </w:rPr>
          <w:fldChar w:fldCharType="separate"/>
        </w:r>
        <w:r w:rsidR="00300029" w:rsidRPr="00E6796B">
          <w:rPr>
            <w:noProof/>
            <w:webHidden/>
          </w:rPr>
          <w:t>118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89" w:history="1">
        <w:r w:rsidR="00300029" w:rsidRPr="00E6796B">
          <w:rPr>
            <w:rStyle w:val="Hyperlink"/>
            <w:noProof/>
          </w:rPr>
          <w:t>23.4.8</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Safety copies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_Toc31360689 \h </w:instrText>
        </w:r>
        <w:r w:rsidR="00300029" w:rsidRPr="00E6796B">
          <w:rPr>
            <w:noProof/>
            <w:webHidden/>
          </w:rPr>
        </w:r>
        <w:r w:rsidR="00300029" w:rsidRPr="00E6796B">
          <w:rPr>
            <w:noProof/>
            <w:webHidden/>
          </w:rPr>
          <w:fldChar w:fldCharType="separate"/>
        </w:r>
        <w:r w:rsidR="00300029" w:rsidRPr="00E6796B">
          <w:rPr>
            <w:noProof/>
            <w:webHidden/>
          </w:rPr>
          <w:t>118</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90" w:history="1">
        <w:r w:rsidR="00300029" w:rsidRPr="00E6796B">
          <w:rPr>
            <w:rStyle w:val="Hyperlink"/>
            <w:noProof/>
          </w:rPr>
          <w:t>23.4.9</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Establishment of experimental gaming account for the authority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_Toc31360690 \h </w:instrText>
        </w:r>
        <w:r w:rsidR="00300029" w:rsidRPr="00E6796B">
          <w:rPr>
            <w:noProof/>
            <w:webHidden/>
          </w:rPr>
        </w:r>
        <w:r w:rsidR="00300029" w:rsidRPr="00E6796B">
          <w:rPr>
            <w:noProof/>
            <w:webHidden/>
          </w:rPr>
          <w:fldChar w:fldCharType="separate"/>
        </w:r>
        <w:r w:rsidR="00300029" w:rsidRPr="00E6796B">
          <w:rPr>
            <w:noProof/>
            <w:webHidden/>
          </w:rPr>
          <w:t>118</w:t>
        </w:r>
        <w:r w:rsidR="00300029" w:rsidRPr="00E6796B">
          <w:rPr>
            <w:noProof/>
            <w:webHidden/>
          </w:rPr>
          <w:fldChar w:fldCharType="end"/>
        </w:r>
      </w:hyperlink>
    </w:p>
    <w:p w:rsidR="00300029" w:rsidRPr="00E6796B" w:rsidRDefault="009B6C93">
      <w:pPr>
        <w:pStyle w:val="TOC4"/>
        <w:tabs>
          <w:tab w:val="left" w:pos="1760"/>
          <w:tab w:val="right" w:leader="dot" w:pos="10338"/>
        </w:tabs>
        <w:rPr>
          <w:rFonts w:asciiTheme="minorHAnsi" w:eastAsiaTheme="minorEastAsia" w:hAnsiTheme="minorHAnsi" w:cstheme="minorBidi"/>
          <w:noProof/>
          <w:lang w:val="en-US" w:eastAsia="zh-CN" w:bidi="ar-SA"/>
        </w:rPr>
      </w:pPr>
      <w:hyperlink w:anchor="_Toc31360691" w:history="1">
        <w:r w:rsidR="00300029" w:rsidRPr="00E6796B">
          <w:rPr>
            <w:rStyle w:val="Hyperlink"/>
            <w:noProof/>
          </w:rPr>
          <w:t>23.4.10</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Correction of data/Cancellation of registration /Redefinition of amount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_Toc31360691 \h </w:instrText>
        </w:r>
        <w:r w:rsidR="00300029" w:rsidRPr="00E6796B">
          <w:rPr>
            <w:noProof/>
            <w:webHidden/>
          </w:rPr>
        </w:r>
        <w:r w:rsidR="00300029" w:rsidRPr="00E6796B">
          <w:rPr>
            <w:noProof/>
            <w:webHidden/>
          </w:rPr>
          <w:fldChar w:fldCharType="separate"/>
        </w:r>
        <w:r w:rsidR="00300029" w:rsidRPr="00E6796B">
          <w:rPr>
            <w:noProof/>
            <w:webHidden/>
          </w:rPr>
          <w:t>119</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92" w:history="1">
        <w:r w:rsidR="00300029" w:rsidRPr="00E6796B">
          <w:rPr>
            <w:rStyle w:val="Hyperlink"/>
            <w:noProof/>
          </w:rPr>
          <w:t>23.5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Management of access to data and other obligations of the Licence Holder</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_Toc31360692 \h </w:instrText>
        </w:r>
        <w:r w:rsidR="00300029" w:rsidRPr="00E6796B">
          <w:rPr>
            <w:noProof/>
            <w:webHidden/>
          </w:rPr>
        </w:r>
        <w:r w:rsidR="00300029" w:rsidRPr="00E6796B">
          <w:rPr>
            <w:noProof/>
            <w:webHidden/>
          </w:rPr>
          <w:fldChar w:fldCharType="separate"/>
        </w:r>
        <w:r w:rsidR="00300029" w:rsidRPr="00E6796B">
          <w:rPr>
            <w:noProof/>
            <w:webHidden/>
          </w:rPr>
          <w:t>119</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93" w:history="1">
        <w:r w:rsidR="00300029" w:rsidRPr="00E6796B">
          <w:rPr>
            <w:rStyle w:val="Hyperlink"/>
            <w:noProof/>
          </w:rPr>
          <w:t>23.5.1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Methods and management of access to data</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_Toc31360693 \h </w:instrText>
        </w:r>
        <w:r w:rsidR="00300029" w:rsidRPr="00E6796B">
          <w:rPr>
            <w:noProof/>
            <w:webHidden/>
          </w:rPr>
        </w:r>
        <w:r w:rsidR="00300029" w:rsidRPr="00E6796B">
          <w:rPr>
            <w:noProof/>
            <w:webHidden/>
          </w:rPr>
          <w:fldChar w:fldCharType="separate"/>
        </w:r>
        <w:r w:rsidR="00300029" w:rsidRPr="00E6796B">
          <w:rPr>
            <w:noProof/>
            <w:webHidden/>
          </w:rPr>
          <w:t>119</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94" w:history="1">
        <w:r w:rsidR="00300029" w:rsidRPr="00E6796B">
          <w:rPr>
            <w:rStyle w:val="Hyperlink"/>
            <w:noProof/>
          </w:rPr>
          <w:t>23.5.2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Availability of access to data</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_Toc31360694 \h </w:instrText>
        </w:r>
        <w:r w:rsidR="00300029" w:rsidRPr="00E6796B">
          <w:rPr>
            <w:noProof/>
            <w:webHidden/>
          </w:rPr>
        </w:r>
        <w:r w:rsidR="00300029" w:rsidRPr="00E6796B">
          <w:rPr>
            <w:noProof/>
            <w:webHidden/>
          </w:rPr>
          <w:fldChar w:fldCharType="separate"/>
        </w:r>
        <w:r w:rsidR="00300029" w:rsidRPr="00E6796B">
          <w:rPr>
            <w:noProof/>
            <w:webHidden/>
          </w:rPr>
          <w:t>119</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95" w:history="1">
        <w:r w:rsidR="00300029" w:rsidRPr="00E6796B">
          <w:rPr>
            <w:rStyle w:val="Hyperlink"/>
            <w:noProof/>
          </w:rPr>
          <w:t>23.5.3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Physical access to the Intermediate Control System</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_Toc31360695 \h </w:instrText>
        </w:r>
        <w:r w:rsidR="00300029" w:rsidRPr="00E6796B">
          <w:rPr>
            <w:noProof/>
            <w:webHidden/>
          </w:rPr>
        </w:r>
        <w:r w:rsidR="00300029" w:rsidRPr="00E6796B">
          <w:rPr>
            <w:noProof/>
            <w:webHidden/>
          </w:rPr>
          <w:fldChar w:fldCharType="separate"/>
        </w:r>
        <w:r w:rsidR="00300029" w:rsidRPr="00E6796B">
          <w:rPr>
            <w:noProof/>
            <w:webHidden/>
          </w:rPr>
          <w:t>119</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96" w:history="1">
        <w:r w:rsidR="00300029" w:rsidRPr="00E6796B">
          <w:rPr>
            <w:rStyle w:val="Hyperlink"/>
            <w:noProof/>
          </w:rPr>
          <w:t>23.5.4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Maintenance of the safe storage device (Safe) by the Licence Holder</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_Toc31360696 \h </w:instrText>
        </w:r>
        <w:r w:rsidR="00300029" w:rsidRPr="00E6796B">
          <w:rPr>
            <w:noProof/>
            <w:webHidden/>
          </w:rPr>
        </w:r>
        <w:r w:rsidR="00300029" w:rsidRPr="00E6796B">
          <w:rPr>
            <w:noProof/>
            <w:webHidden/>
          </w:rPr>
          <w:fldChar w:fldCharType="separate"/>
        </w:r>
        <w:r w:rsidR="00300029" w:rsidRPr="00E6796B">
          <w:rPr>
            <w:noProof/>
            <w:webHidden/>
          </w:rPr>
          <w:t>120</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97" w:history="1">
        <w:r w:rsidR="00300029" w:rsidRPr="00E6796B">
          <w:rPr>
            <w:rStyle w:val="Hyperlink"/>
            <w:noProof/>
          </w:rPr>
          <w:t>23.5.5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Important – exceptional emergencies affecting the safe data storage device (Safe)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_Toc31360697 \h </w:instrText>
        </w:r>
        <w:r w:rsidR="00300029" w:rsidRPr="00E6796B">
          <w:rPr>
            <w:noProof/>
            <w:webHidden/>
          </w:rPr>
        </w:r>
        <w:r w:rsidR="00300029" w:rsidRPr="00E6796B">
          <w:rPr>
            <w:noProof/>
            <w:webHidden/>
          </w:rPr>
          <w:fldChar w:fldCharType="separate"/>
        </w:r>
        <w:r w:rsidR="00300029" w:rsidRPr="00E6796B">
          <w:rPr>
            <w:noProof/>
            <w:webHidden/>
          </w:rPr>
          <w:t>120</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698" w:history="1">
        <w:r w:rsidR="00300029" w:rsidRPr="00E6796B">
          <w:rPr>
            <w:rStyle w:val="Hyperlink"/>
            <w:noProof/>
          </w:rPr>
          <w:t>23.5.6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Licence Holder’s contact persons for technical issues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_Toc31360698 \h </w:instrText>
        </w:r>
        <w:r w:rsidR="00300029" w:rsidRPr="00E6796B">
          <w:rPr>
            <w:noProof/>
            <w:webHidden/>
          </w:rPr>
        </w:r>
        <w:r w:rsidR="00300029" w:rsidRPr="00E6796B">
          <w:rPr>
            <w:noProof/>
            <w:webHidden/>
          </w:rPr>
          <w:fldChar w:fldCharType="separate"/>
        </w:r>
        <w:r w:rsidR="00300029" w:rsidRPr="00E6796B">
          <w:rPr>
            <w:noProof/>
            <w:webHidden/>
          </w:rPr>
          <w:t>120</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699" w:history="1">
        <w:r w:rsidR="00300029" w:rsidRPr="00E6796B">
          <w:rPr>
            <w:rStyle w:val="Hyperlink"/>
            <w:noProof/>
          </w:rPr>
          <w:t>23.6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Reports environment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_Toc31360699 \h </w:instrText>
        </w:r>
        <w:r w:rsidR="00300029" w:rsidRPr="00E6796B">
          <w:rPr>
            <w:noProof/>
            <w:webHidden/>
          </w:rPr>
        </w:r>
        <w:r w:rsidR="00300029" w:rsidRPr="00E6796B">
          <w:rPr>
            <w:noProof/>
            <w:webHidden/>
          </w:rPr>
          <w:fldChar w:fldCharType="separate"/>
        </w:r>
        <w:r w:rsidR="00300029" w:rsidRPr="00E6796B">
          <w:rPr>
            <w:noProof/>
            <w:webHidden/>
          </w:rPr>
          <w:t>121</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700" w:history="1">
        <w:r w:rsidR="00300029" w:rsidRPr="00E6796B">
          <w:rPr>
            <w:rStyle w:val="Hyperlink"/>
            <w:noProof/>
          </w:rPr>
          <w:t>23.7</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Data models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_Toc31360700 \h </w:instrText>
        </w:r>
        <w:r w:rsidR="00300029" w:rsidRPr="00E6796B">
          <w:rPr>
            <w:noProof/>
            <w:webHidden/>
          </w:rPr>
        </w:r>
        <w:r w:rsidR="00300029" w:rsidRPr="00E6796B">
          <w:rPr>
            <w:noProof/>
            <w:webHidden/>
          </w:rPr>
          <w:fldChar w:fldCharType="separate"/>
        </w:r>
        <w:r w:rsidR="00300029" w:rsidRPr="00E6796B">
          <w:rPr>
            <w:noProof/>
            <w:webHidden/>
          </w:rPr>
          <w:t>121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701" w:history="1">
        <w:r w:rsidR="00300029" w:rsidRPr="00E6796B">
          <w:rPr>
            <w:rStyle w:val="Hyperlink"/>
            <w:noProof/>
          </w:rPr>
          <w:t>23.7.1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Data models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_Toc31360701 \h </w:instrText>
        </w:r>
        <w:r w:rsidR="00300029" w:rsidRPr="00E6796B">
          <w:rPr>
            <w:noProof/>
            <w:webHidden/>
          </w:rPr>
        </w:r>
        <w:r w:rsidR="00300029" w:rsidRPr="00E6796B">
          <w:rPr>
            <w:noProof/>
            <w:webHidden/>
          </w:rPr>
          <w:fldChar w:fldCharType="separate"/>
        </w:r>
        <w:r w:rsidR="00300029" w:rsidRPr="00E6796B">
          <w:rPr>
            <w:noProof/>
            <w:webHidden/>
          </w:rPr>
          <w:t>121</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702" w:history="1">
        <w:r w:rsidR="00300029" w:rsidRPr="00E6796B">
          <w:rPr>
            <w:rStyle w:val="Hyperlink"/>
            <w:noProof/>
          </w:rPr>
          <w:t>23.7.2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Data model for the xml manifest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_Toc31360702 \h </w:instrText>
        </w:r>
        <w:r w:rsidR="00300029" w:rsidRPr="00E6796B">
          <w:rPr>
            <w:noProof/>
            <w:webHidden/>
          </w:rPr>
        </w:r>
        <w:r w:rsidR="00300029" w:rsidRPr="00E6796B">
          <w:rPr>
            <w:noProof/>
            <w:webHidden/>
          </w:rPr>
          <w:fldChar w:fldCharType="separate"/>
        </w:r>
        <w:r w:rsidR="00300029" w:rsidRPr="00E6796B">
          <w:rPr>
            <w:noProof/>
            <w:webHidden/>
          </w:rPr>
          <w:t>121</w:t>
        </w:r>
        <w:r w:rsidR="00300029" w:rsidRPr="00E6796B">
          <w:rPr>
            <w:noProof/>
            <w:webHidden/>
          </w:rPr>
          <w:fldChar w:fldCharType="end"/>
        </w:r>
      </w:hyperlink>
    </w:p>
    <w:p w:rsidR="00300029" w:rsidRPr="00E6796B" w:rsidRDefault="009B6C93">
      <w:pPr>
        <w:pStyle w:val="TOC5"/>
        <w:tabs>
          <w:tab w:val="right" w:leader="dot" w:pos="10338"/>
        </w:tabs>
        <w:rPr>
          <w:rFonts w:asciiTheme="minorHAnsi" w:eastAsiaTheme="minorEastAsia" w:hAnsiTheme="minorHAnsi" w:cstheme="minorBidi"/>
          <w:noProof/>
          <w:lang w:val="en-US" w:eastAsia="zh-CN" w:bidi="ar-SA"/>
        </w:rPr>
      </w:pPr>
      <w:hyperlink w:anchor="_Toc31360703" w:history="1">
        <w:r w:rsidR="00300029" w:rsidRPr="00E6796B">
          <w:rPr>
            <w:rStyle w:val="Hyperlink"/>
            <w:noProof/>
          </w:rPr>
          <w:t>25.6.2.1 Nomenclature of xml file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_Toc31360703 \h </w:instrText>
        </w:r>
        <w:r w:rsidR="00300029" w:rsidRPr="00E6796B">
          <w:rPr>
            <w:noProof/>
            <w:webHidden/>
          </w:rPr>
        </w:r>
        <w:r w:rsidR="00300029" w:rsidRPr="00E6796B">
          <w:rPr>
            <w:noProof/>
            <w:webHidden/>
          </w:rPr>
          <w:fldChar w:fldCharType="separate"/>
        </w:r>
        <w:r w:rsidR="00300029" w:rsidRPr="00E6796B">
          <w:rPr>
            <w:noProof/>
            <w:webHidden/>
          </w:rPr>
          <w:t>121</w:t>
        </w:r>
        <w:r w:rsidR="00300029" w:rsidRPr="00E6796B">
          <w:rPr>
            <w:noProof/>
            <w:webHidden/>
          </w:rPr>
          <w:fldChar w:fldCharType="end"/>
        </w:r>
      </w:hyperlink>
    </w:p>
    <w:p w:rsidR="00300029" w:rsidRPr="00E6796B" w:rsidRDefault="009B6C93">
      <w:pPr>
        <w:pStyle w:val="TOC5"/>
        <w:tabs>
          <w:tab w:val="right" w:leader="dot" w:pos="10338"/>
        </w:tabs>
        <w:rPr>
          <w:rFonts w:asciiTheme="minorHAnsi" w:eastAsiaTheme="minorEastAsia" w:hAnsiTheme="minorHAnsi" w:cstheme="minorBidi"/>
          <w:noProof/>
          <w:lang w:val="en-US" w:eastAsia="zh-CN" w:bidi="ar-SA"/>
        </w:rPr>
      </w:pPr>
      <w:hyperlink w:anchor="_Toc31360704" w:history="1">
        <w:r w:rsidR="00300029" w:rsidRPr="00E6796B">
          <w:rPr>
            <w:rStyle w:val="Hyperlink"/>
            <w:noProof/>
          </w:rPr>
          <w:t>25.6.2.2 Schematic description of xsd data model</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_Toc31360704 \h </w:instrText>
        </w:r>
        <w:r w:rsidR="00300029" w:rsidRPr="00E6796B">
          <w:rPr>
            <w:noProof/>
            <w:webHidden/>
          </w:rPr>
        </w:r>
        <w:r w:rsidR="00300029" w:rsidRPr="00E6796B">
          <w:rPr>
            <w:noProof/>
            <w:webHidden/>
          </w:rPr>
          <w:fldChar w:fldCharType="separate"/>
        </w:r>
        <w:r w:rsidR="00300029" w:rsidRPr="00E6796B">
          <w:rPr>
            <w:noProof/>
            <w:webHidden/>
          </w:rPr>
          <w:t>121</w:t>
        </w:r>
        <w:r w:rsidR="00300029" w:rsidRPr="00E6796B">
          <w:rPr>
            <w:noProof/>
            <w:webHidden/>
          </w:rPr>
          <w:fldChar w:fldCharType="end"/>
        </w:r>
      </w:hyperlink>
    </w:p>
    <w:p w:rsidR="00300029" w:rsidRPr="00E6796B" w:rsidRDefault="009B6C93">
      <w:pPr>
        <w:pStyle w:val="TOC5"/>
        <w:tabs>
          <w:tab w:val="right" w:leader="dot" w:pos="10338"/>
        </w:tabs>
        <w:rPr>
          <w:rFonts w:asciiTheme="minorHAnsi" w:eastAsiaTheme="minorEastAsia" w:hAnsiTheme="minorHAnsi" w:cstheme="minorBidi"/>
          <w:noProof/>
          <w:lang w:val="en-US" w:eastAsia="zh-CN" w:bidi="ar-SA"/>
        </w:rPr>
      </w:pPr>
      <w:hyperlink w:anchor="_Toc31360705" w:history="1">
        <w:r w:rsidR="00300029" w:rsidRPr="00E6796B">
          <w:rPr>
            <w:rStyle w:val="Hyperlink"/>
            <w:noProof/>
          </w:rPr>
          <w:t>25.6.2.3 Detailed description of the xsd data model</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_Toc31360705 \h </w:instrText>
        </w:r>
        <w:r w:rsidR="00300029" w:rsidRPr="00E6796B">
          <w:rPr>
            <w:noProof/>
            <w:webHidden/>
          </w:rPr>
        </w:r>
        <w:r w:rsidR="00300029" w:rsidRPr="00E6796B">
          <w:rPr>
            <w:noProof/>
            <w:webHidden/>
          </w:rPr>
          <w:fldChar w:fldCharType="separate"/>
        </w:r>
        <w:r w:rsidR="00300029" w:rsidRPr="00E6796B">
          <w:rPr>
            <w:noProof/>
            <w:webHidden/>
          </w:rPr>
          <w:t>121</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706" w:history="1">
        <w:r w:rsidR="00300029" w:rsidRPr="00E6796B">
          <w:rPr>
            <w:rStyle w:val="Hyperlink"/>
            <w:noProof/>
          </w:rPr>
          <w:t>Safety of IT infrastructure</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_Toc31360706 \h </w:instrText>
        </w:r>
        <w:r w:rsidR="00300029" w:rsidRPr="00E6796B">
          <w:rPr>
            <w:noProof/>
            <w:webHidden/>
          </w:rPr>
        </w:r>
        <w:r w:rsidR="00300029" w:rsidRPr="00E6796B">
          <w:rPr>
            <w:noProof/>
            <w:webHidden/>
          </w:rPr>
          <w:fldChar w:fldCharType="separate"/>
        </w:r>
        <w:r w:rsidR="00300029" w:rsidRPr="00E6796B">
          <w:rPr>
            <w:noProof/>
            <w:webHidden/>
          </w:rPr>
          <w:t>121</w:t>
        </w:r>
        <w:r w:rsidR="00300029" w:rsidRPr="00E6796B">
          <w:rPr>
            <w:noProof/>
            <w:webHidden/>
          </w:rPr>
          <w:fldChar w:fldCharType="end"/>
        </w:r>
      </w:hyperlink>
    </w:p>
    <w:p w:rsidR="00300029" w:rsidRPr="00E6796B" w:rsidRDefault="009B6C93">
      <w:pPr>
        <w:pStyle w:val="TOC1"/>
        <w:tabs>
          <w:tab w:val="left" w:pos="1100"/>
          <w:tab w:val="right" w:leader="dot" w:pos="10338"/>
        </w:tabs>
        <w:rPr>
          <w:rFonts w:asciiTheme="minorHAnsi" w:eastAsiaTheme="minorEastAsia" w:hAnsiTheme="minorHAnsi" w:cstheme="minorBidi"/>
          <w:noProof/>
          <w:lang w:val="en-US" w:eastAsia="zh-CN" w:bidi="ar-SA"/>
        </w:rPr>
      </w:pPr>
      <w:hyperlink w:anchor="_Toc31360707" w:history="1">
        <w:r w:rsidR="00300029" w:rsidRPr="00E6796B">
          <w:rPr>
            <w:rStyle w:val="Hyperlink"/>
            <w:noProof/>
          </w:rPr>
          <w:t>Article 24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Safety of online gaming systems and subsystems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_Toc31360707 \h </w:instrText>
        </w:r>
        <w:r w:rsidR="00300029" w:rsidRPr="00E6796B">
          <w:rPr>
            <w:noProof/>
            <w:webHidden/>
          </w:rPr>
        </w:r>
        <w:r w:rsidR="00300029" w:rsidRPr="00E6796B">
          <w:rPr>
            <w:noProof/>
            <w:webHidden/>
          </w:rPr>
          <w:fldChar w:fldCharType="separate"/>
        </w:r>
        <w:r w:rsidR="00300029" w:rsidRPr="00E6796B">
          <w:rPr>
            <w:noProof/>
            <w:webHidden/>
          </w:rPr>
          <w:t>121</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708" w:history="1">
        <w:r w:rsidR="00300029" w:rsidRPr="00E6796B">
          <w:rPr>
            <w:rStyle w:val="Hyperlink"/>
            <w:noProof/>
          </w:rPr>
          <w:t>24.1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_Toc31360708 \h </w:instrText>
        </w:r>
        <w:r w:rsidR="00300029" w:rsidRPr="00E6796B">
          <w:rPr>
            <w:noProof/>
            <w:webHidden/>
          </w:rPr>
        </w:r>
        <w:r w:rsidR="00300029" w:rsidRPr="00E6796B">
          <w:rPr>
            <w:noProof/>
            <w:webHidden/>
          </w:rPr>
          <w:fldChar w:fldCharType="separate"/>
        </w:r>
        <w:r w:rsidR="00300029" w:rsidRPr="00E6796B">
          <w:rPr>
            <w:noProof/>
            <w:webHidden/>
          </w:rPr>
          <w:t>121</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709" w:history="1">
        <w:r w:rsidR="00300029" w:rsidRPr="00E6796B">
          <w:rPr>
            <w:rStyle w:val="Hyperlink"/>
            <w:noProof/>
          </w:rPr>
          <w:t>24.2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Specifications for the security and operation of data centres hosting systems/subsystems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_Toc31360709 \h </w:instrText>
        </w:r>
        <w:r w:rsidR="00300029" w:rsidRPr="00E6796B">
          <w:rPr>
            <w:noProof/>
            <w:webHidden/>
          </w:rPr>
        </w:r>
        <w:r w:rsidR="00300029" w:rsidRPr="00E6796B">
          <w:rPr>
            <w:noProof/>
            <w:webHidden/>
          </w:rPr>
          <w:fldChar w:fldCharType="separate"/>
        </w:r>
        <w:r w:rsidR="00300029" w:rsidRPr="00E6796B">
          <w:rPr>
            <w:noProof/>
            <w:webHidden/>
          </w:rPr>
          <w:t>121</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710" w:history="1">
        <w:r w:rsidR="00300029" w:rsidRPr="00E6796B">
          <w:rPr>
            <w:rStyle w:val="Hyperlink"/>
            <w:noProof/>
          </w:rPr>
          <w:t>24.3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Structure of technical security report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_Toc31360710 \h </w:instrText>
        </w:r>
        <w:r w:rsidR="00300029" w:rsidRPr="00E6796B">
          <w:rPr>
            <w:noProof/>
            <w:webHidden/>
          </w:rPr>
        </w:r>
        <w:r w:rsidR="00300029" w:rsidRPr="00E6796B">
          <w:rPr>
            <w:noProof/>
            <w:webHidden/>
          </w:rPr>
          <w:fldChar w:fldCharType="separate"/>
        </w:r>
        <w:r w:rsidR="00300029" w:rsidRPr="00E6796B">
          <w:rPr>
            <w:noProof/>
            <w:webHidden/>
          </w:rPr>
          <w:t>121</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711" w:history="1">
        <w:r w:rsidR="00300029" w:rsidRPr="00E6796B">
          <w:rPr>
            <w:rStyle w:val="Hyperlink"/>
            <w:noProof/>
          </w:rPr>
          <w:t>Random Number Generator</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_Toc31360711 \h </w:instrText>
        </w:r>
        <w:r w:rsidR="00300029" w:rsidRPr="00E6796B">
          <w:rPr>
            <w:noProof/>
            <w:webHidden/>
          </w:rPr>
        </w:r>
        <w:r w:rsidR="00300029" w:rsidRPr="00E6796B">
          <w:rPr>
            <w:noProof/>
            <w:webHidden/>
          </w:rPr>
          <w:fldChar w:fldCharType="separate"/>
        </w:r>
        <w:r w:rsidR="00300029" w:rsidRPr="00E6796B">
          <w:rPr>
            <w:noProof/>
            <w:webHidden/>
          </w:rPr>
          <w:t>121</w:t>
        </w:r>
        <w:r w:rsidR="00300029" w:rsidRPr="00E6796B">
          <w:rPr>
            <w:noProof/>
            <w:webHidden/>
          </w:rPr>
          <w:fldChar w:fldCharType="end"/>
        </w:r>
      </w:hyperlink>
    </w:p>
    <w:p w:rsidR="00300029" w:rsidRPr="00E6796B" w:rsidRDefault="009B6C93">
      <w:pPr>
        <w:pStyle w:val="TOC1"/>
        <w:tabs>
          <w:tab w:val="left" w:pos="1100"/>
          <w:tab w:val="right" w:leader="dot" w:pos="10338"/>
        </w:tabs>
        <w:rPr>
          <w:rFonts w:asciiTheme="minorHAnsi" w:eastAsiaTheme="minorEastAsia" w:hAnsiTheme="minorHAnsi" w:cstheme="minorBidi"/>
          <w:noProof/>
          <w:lang w:val="en-US" w:eastAsia="zh-CN" w:bidi="ar-SA"/>
        </w:rPr>
      </w:pPr>
      <w:hyperlink w:anchor="_Toc31360712" w:history="1">
        <w:r w:rsidR="00300029" w:rsidRPr="00E6796B">
          <w:rPr>
            <w:rStyle w:val="Hyperlink"/>
            <w:noProof/>
          </w:rPr>
          <w:t>Article 25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Random Number Generator characteristics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_Toc31360712 \h </w:instrText>
        </w:r>
        <w:r w:rsidR="00300029" w:rsidRPr="00E6796B">
          <w:rPr>
            <w:noProof/>
            <w:webHidden/>
          </w:rPr>
        </w:r>
        <w:r w:rsidR="00300029" w:rsidRPr="00E6796B">
          <w:rPr>
            <w:noProof/>
            <w:webHidden/>
          </w:rPr>
          <w:fldChar w:fldCharType="separate"/>
        </w:r>
        <w:r w:rsidR="00300029" w:rsidRPr="00E6796B">
          <w:rPr>
            <w:noProof/>
            <w:webHidden/>
          </w:rPr>
          <w:t>121</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713" w:history="1">
        <w:r w:rsidR="00300029" w:rsidRPr="00E6796B">
          <w:rPr>
            <w:rStyle w:val="Hyperlink"/>
            <w:noProof/>
          </w:rPr>
          <w:t>25.1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General requirements for the Random Number Generator</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_Toc31360713 \h </w:instrText>
        </w:r>
        <w:r w:rsidR="00300029" w:rsidRPr="00E6796B">
          <w:rPr>
            <w:noProof/>
            <w:webHidden/>
          </w:rPr>
        </w:r>
        <w:r w:rsidR="00300029" w:rsidRPr="00E6796B">
          <w:rPr>
            <w:noProof/>
            <w:webHidden/>
          </w:rPr>
          <w:fldChar w:fldCharType="separate"/>
        </w:r>
        <w:r w:rsidR="00300029" w:rsidRPr="00E6796B">
          <w:rPr>
            <w:noProof/>
            <w:webHidden/>
          </w:rPr>
          <w:t>121</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714" w:history="1">
        <w:r w:rsidR="00300029" w:rsidRPr="00E6796B">
          <w:rPr>
            <w:rStyle w:val="Hyperlink"/>
            <w:noProof/>
          </w:rPr>
          <w:t>25.2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Checks applied</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_Toc31360714 \h </w:instrText>
        </w:r>
        <w:r w:rsidR="00300029" w:rsidRPr="00E6796B">
          <w:rPr>
            <w:noProof/>
            <w:webHidden/>
          </w:rPr>
        </w:r>
        <w:r w:rsidR="00300029" w:rsidRPr="00E6796B">
          <w:rPr>
            <w:noProof/>
            <w:webHidden/>
          </w:rPr>
          <w:fldChar w:fldCharType="separate"/>
        </w:r>
        <w:r w:rsidR="00300029" w:rsidRPr="00E6796B">
          <w:rPr>
            <w:noProof/>
            <w:webHidden/>
          </w:rPr>
          <w:t>121</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715" w:history="1">
        <w:r w:rsidR="00300029" w:rsidRPr="00E6796B">
          <w:rPr>
            <w:rStyle w:val="Hyperlink"/>
            <w:noProof/>
          </w:rPr>
          <w:t>25.3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Scaling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_Toc31360715 \h </w:instrText>
        </w:r>
        <w:r w:rsidR="00300029" w:rsidRPr="00E6796B">
          <w:rPr>
            <w:noProof/>
            <w:webHidden/>
          </w:rPr>
        </w:r>
        <w:r w:rsidR="00300029" w:rsidRPr="00E6796B">
          <w:rPr>
            <w:noProof/>
            <w:webHidden/>
          </w:rPr>
          <w:fldChar w:fldCharType="separate"/>
        </w:r>
        <w:r w:rsidR="00300029" w:rsidRPr="00E6796B">
          <w:rPr>
            <w:noProof/>
            <w:webHidden/>
          </w:rPr>
          <w:t>122</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716" w:history="1">
        <w:r w:rsidR="00300029" w:rsidRPr="00E6796B">
          <w:rPr>
            <w:rStyle w:val="Hyperlink"/>
            <w:noProof/>
          </w:rPr>
          <w:t>25.4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Hardware-based Random Number Generator</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_Toc31360716 \h </w:instrText>
        </w:r>
        <w:r w:rsidR="00300029" w:rsidRPr="00E6796B">
          <w:rPr>
            <w:noProof/>
            <w:webHidden/>
          </w:rPr>
        </w:r>
        <w:r w:rsidR="00300029" w:rsidRPr="00E6796B">
          <w:rPr>
            <w:noProof/>
            <w:webHidden/>
          </w:rPr>
          <w:fldChar w:fldCharType="separate"/>
        </w:r>
        <w:r w:rsidR="00300029" w:rsidRPr="00E6796B">
          <w:rPr>
            <w:noProof/>
            <w:webHidden/>
          </w:rPr>
          <w:t>122</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717" w:history="1">
        <w:r w:rsidR="00300029" w:rsidRPr="00E6796B">
          <w:rPr>
            <w:rStyle w:val="Hyperlink"/>
            <w:noProof/>
          </w:rPr>
          <w:t>25.5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Software-based Random Number Generator</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_Toc31360717 \h </w:instrText>
        </w:r>
        <w:r w:rsidR="00300029" w:rsidRPr="00E6796B">
          <w:rPr>
            <w:noProof/>
            <w:webHidden/>
          </w:rPr>
        </w:r>
        <w:r w:rsidR="00300029" w:rsidRPr="00E6796B">
          <w:rPr>
            <w:noProof/>
            <w:webHidden/>
          </w:rPr>
          <w:fldChar w:fldCharType="separate"/>
        </w:r>
        <w:r w:rsidR="00300029" w:rsidRPr="00E6796B">
          <w:rPr>
            <w:noProof/>
            <w:webHidden/>
          </w:rPr>
          <w:t>122</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718" w:history="1">
        <w:r w:rsidR="00300029" w:rsidRPr="00E6796B">
          <w:rPr>
            <w:rStyle w:val="Hyperlink"/>
            <w:noProof/>
          </w:rPr>
          <w:t>25.5.1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Period</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_Toc31360718 \h </w:instrText>
        </w:r>
        <w:r w:rsidR="00300029" w:rsidRPr="00E6796B">
          <w:rPr>
            <w:noProof/>
            <w:webHidden/>
          </w:rPr>
        </w:r>
        <w:r w:rsidR="00300029" w:rsidRPr="00E6796B">
          <w:rPr>
            <w:noProof/>
            <w:webHidden/>
          </w:rPr>
          <w:fldChar w:fldCharType="separate"/>
        </w:r>
        <w:r w:rsidR="00300029" w:rsidRPr="00E6796B">
          <w:rPr>
            <w:noProof/>
            <w:webHidden/>
          </w:rPr>
          <w:t>122</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719" w:history="1">
        <w:r w:rsidR="00300029" w:rsidRPr="00E6796B">
          <w:rPr>
            <w:rStyle w:val="Hyperlink"/>
            <w:noProof/>
          </w:rPr>
          <w:t>25.5.2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Seeding/re-seeding</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_Toc31360719 \h </w:instrText>
        </w:r>
        <w:r w:rsidR="00300029" w:rsidRPr="00E6796B">
          <w:rPr>
            <w:noProof/>
            <w:webHidden/>
          </w:rPr>
        </w:r>
        <w:r w:rsidR="00300029" w:rsidRPr="00E6796B">
          <w:rPr>
            <w:noProof/>
            <w:webHidden/>
          </w:rPr>
          <w:fldChar w:fldCharType="separate"/>
        </w:r>
        <w:r w:rsidR="00300029" w:rsidRPr="00E6796B">
          <w:rPr>
            <w:noProof/>
            <w:webHidden/>
          </w:rPr>
          <w:t>122</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720" w:history="1">
        <w:r w:rsidR="00300029" w:rsidRPr="00E6796B">
          <w:rPr>
            <w:rStyle w:val="Hyperlink"/>
            <w:noProof/>
          </w:rPr>
          <w:t>25.5.3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Background cycling/activity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_Toc31360720 \h </w:instrText>
        </w:r>
        <w:r w:rsidR="00300029" w:rsidRPr="00E6796B">
          <w:rPr>
            <w:noProof/>
            <w:webHidden/>
          </w:rPr>
        </w:r>
        <w:r w:rsidR="00300029" w:rsidRPr="00E6796B">
          <w:rPr>
            <w:noProof/>
            <w:webHidden/>
          </w:rPr>
          <w:fldChar w:fldCharType="separate"/>
        </w:r>
        <w:r w:rsidR="00300029" w:rsidRPr="00E6796B">
          <w:rPr>
            <w:noProof/>
            <w:webHidden/>
          </w:rPr>
          <w:t>122</w:t>
        </w:r>
        <w:r w:rsidR="00300029" w:rsidRPr="00E6796B">
          <w:rPr>
            <w:noProof/>
            <w:webHidden/>
          </w:rPr>
          <w:fldChar w:fldCharType="end"/>
        </w:r>
      </w:hyperlink>
    </w:p>
    <w:p w:rsidR="00300029" w:rsidRPr="00E6796B" w:rsidRDefault="009B6C93">
      <w:pPr>
        <w:pStyle w:val="TOC1"/>
        <w:tabs>
          <w:tab w:val="right" w:leader="dot" w:pos="10338"/>
        </w:tabs>
        <w:rPr>
          <w:rFonts w:asciiTheme="minorHAnsi" w:eastAsiaTheme="minorEastAsia" w:hAnsiTheme="minorHAnsi" w:cstheme="minorBidi"/>
          <w:noProof/>
          <w:lang w:val="en-US" w:eastAsia="zh-CN" w:bidi="ar-SA"/>
        </w:rPr>
      </w:pPr>
      <w:hyperlink w:anchor="_Toc31360721" w:history="1">
        <w:r w:rsidR="00300029" w:rsidRPr="00E6796B">
          <w:rPr>
            <w:rStyle w:val="Hyperlink"/>
            <w:noProof/>
          </w:rPr>
          <w:t>Progressive Jackpot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_Toc31360721 \h </w:instrText>
        </w:r>
        <w:r w:rsidR="00300029" w:rsidRPr="00E6796B">
          <w:rPr>
            <w:noProof/>
            <w:webHidden/>
          </w:rPr>
        </w:r>
        <w:r w:rsidR="00300029" w:rsidRPr="00E6796B">
          <w:rPr>
            <w:noProof/>
            <w:webHidden/>
          </w:rPr>
          <w:fldChar w:fldCharType="separate"/>
        </w:r>
        <w:r w:rsidR="00300029" w:rsidRPr="00E6796B">
          <w:rPr>
            <w:noProof/>
            <w:webHidden/>
          </w:rPr>
          <w:t>123</w:t>
        </w:r>
        <w:r w:rsidR="00300029" w:rsidRPr="00E6796B">
          <w:rPr>
            <w:noProof/>
            <w:webHidden/>
          </w:rPr>
          <w:fldChar w:fldCharType="end"/>
        </w:r>
      </w:hyperlink>
    </w:p>
    <w:p w:rsidR="00300029" w:rsidRPr="00E6796B" w:rsidRDefault="009B6C93">
      <w:pPr>
        <w:pStyle w:val="TOC1"/>
        <w:tabs>
          <w:tab w:val="left" w:pos="1100"/>
          <w:tab w:val="right" w:leader="dot" w:pos="10338"/>
        </w:tabs>
        <w:rPr>
          <w:rFonts w:asciiTheme="minorHAnsi" w:eastAsiaTheme="minorEastAsia" w:hAnsiTheme="minorHAnsi" w:cstheme="minorBidi"/>
          <w:noProof/>
          <w:lang w:val="en-US" w:eastAsia="zh-CN" w:bidi="ar-SA"/>
        </w:rPr>
      </w:pPr>
      <w:hyperlink w:anchor="_Toc31360722" w:history="1">
        <w:r w:rsidR="00300029" w:rsidRPr="00E6796B">
          <w:rPr>
            <w:rStyle w:val="Hyperlink"/>
            <w:noProof/>
          </w:rPr>
          <w:t>Article 26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Progressive Jackpot requirements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_Toc31360722 \h </w:instrText>
        </w:r>
        <w:r w:rsidR="00300029" w:rsidRPr="00E6796B">
          <w:rPr>
            <w:noProof/>
            <w:webHidden/>
          </w:rPr>
        </w:r>
        <w:r w:rsidR="00300029" w:rsidRPr="00E6796B">
          <w:rPr>
            <w:noProof/>
            <w:webHidden/>
          </w:rPr>
          <w:fldChar w:fldCharType="separate"/>
        </w:r>
        <w:r w:rsidR="00300029" w:rsidRPr="00E6796B">
          <w:rPr>
            <w:noProof/>
            <w:webHidden/>
          </w:rPr>
          <w:t>123</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723" w:history="1">
        <w:r w:rsidR="00300029" w:rsidRPr="00E6796B">
          <w:rPr>
            <w:rStyle w:val="Hyperlink"/>
            <w:noProof/>
          </w:rPr>
          <w:t>26.1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Introduction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_Toc31360723 \h </w:instrText>
        </w:r>
        <w:r w:rsidR="00300029" w:rsidRPr="00E6796B">
          <w:rPr>
            <w:noProof/>
            <w:webHidden/>
          </w:rPr>
        </w:r>
        <w:r w:rsidR="00300029" w:rsidRPr="00E6796B">
          <w:rPr>
            <w:noProof/>
            <w:webHidden/>
          </w:rPr>
          <w:fldChar w:fldCharType="separate"/>
        </w:r>
        <w:r w:rsidR="00300029" w:rsidRPr="00E6796B">
          <w:rPr>
            <w:noProof/>
            <w:webHidden/>
          </w:rPr>
          <w:t>123</w:t>
        </w:r>
        <w:r w:rsidR="00300029" w:rsidRPr="00E6796B">
          <w:rPr>
            <w:noProof/>
            <w:webHidden/>
          </w:rPr>
          <w:fldChar w:fldCharType="end"/>
        </w:r>
      </w:hyperlink>
    </w:p>
    <w:p w:rsidR="00300029" w:rsidRPr="00E6796B" w:rsidRDefault="009B6C93">
      <w:pPr>
        <w:pStyle w:val="TOC3"/>
        <w:tabs>
          <w:tab w:val="left" w:pos="1100"/>
          <w:tab w:val="right" w:leader="dot" w:pos="10338"/>
        </w:tabs>
        <w:rPr>
          <w:rFonts w:asciiTheme="minorHAnsi" w:eastAsiaTheme="minorEastAsia" w:hAnsiTheme="minorHAnsi" w:cstheme="minorBidi"/>
          <w:noProof/>
          <w:lang w:val="en-US" w:eastAsia="zh-CN" w:bidi="ar-SA"/>
        </w:rPr>
      </w:pPr>
      <w:hyperlink w:anchor="_Toc31360724" w:history="1">
        <w:r w:rsidR="00300029" w:rsidRPr="00E6796B">
          <w:rPr>
            <w:rStyle w:val="Hyperlink"/>
            <w:noProof/>
          </w:rPr>
          <w:t>26.2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Design and operation of the Progressive Jackpot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_Toc31360724 \h </w:instrText>
        </w:r>
        <w:r w:rsidR="00300029" w:rsidRPr="00E6796B">
          <w:rPr>
            <w:noProof/>
            <w:webHidden/>
          </w:rPr>
        </w:r>
        <w:r w:rsidR="00300029" w:rsidRPr="00E6796B">
          <w:rPr>
            <w:noProof/>
            <w:webHidden/>
          </w:rPr>
          <w:fldChar w:fldCharType="separate"/>
        </w:r>
        <w:r w:rsidR="00300029" w:rsidRPr="00E6796B">
          <w:rPr>
            <w:noProof/>
            <w:webHidden/>
          </w:rPr>
          <w:t>123</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725" w:history="1">
        <w:r w:rsidR="00300029" w:rsidRPr="00E6796B">
          <w:rPr>
            <w:rStyle w:val="Hyperlink"/>
            <w:noProof/>
          </w:rPr>
          <w:t>26.2.1</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Progressive Jackpot fairness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_Toc31360725 \h </w:instrText>
        </w:r>
        <w:r w:rsidR="00300029" w:rsidRPr="00E6796B">
          <w:rPr>
            <w:noProof/>
            <w:webHidden/>
          </w:rPr>
        </w:r>
        <w:r w:rsidR="00300029" w:rsidRPr="00E6796B">
          <w:rPr>
            <w:noProof/>
            <w:webHidden/>
          </w:rPr>
          <w:fldChar w:fldCharType="separate"/>
        </w:r>
        <w:r w:rsidR="00300029" w:rsidRPr="00E6796B">
          <w:rPr>
            <w:noProof/>
            <w:webHidden/>
          </w:rPr>
          <w:t>123</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726" w:history="1">
        <w:r w:rsidR="00300029" w:rsidRPr="00E6796B">
          <w:rPr>
            <w:rStyle w:val="Hyperlink"/>
            <w:noProof/>
          </w:rPr>
          <w:t>26.2.2</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Slave Progressive Jackpot controllers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_Toc31360726 \h </w:instrText>
        </w:r>
        <w:r w:rsidR="00300029" w:rsidRPr="00E6796B">
          <w:rPr>
            <w:noProof/>
            <w:webHidden/>
          </w:rPr>
        </w:r>
        <w:r w:rsidR="00300029" w:rsidRPr="00E6796B">
          <w:rPr>
            <w:noProof/>
            <w:webHidden/>
          </w:rPr>
          <w:fldChar w:fldCharType="separate"/>
        </w:r>
        <w:r w:rsidR="00300029" w:rsidRPr="00E6796B">
          <w:rPr>
            <w:noProof/>
            <w:webHidden/>
          </w:rPr>
          <w:t>124</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727" w:history="1">
        <w:r w:rsidR="00300029" w:rsidRPr="00E6796B">
          <w:rPr>
            <w:rStyle w:val="Hyperlink"/>
            <w:noProof/>
          </w:rPr>
          <w:t>26.2.3</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Progressive Jackpot Win Notifications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_Toc31360727 \h </w:instrText>
        </w:r>
        <w:r w:rsidR="00300029" w:rsidRPr="00E6796B">
          <w:rPr>
            <w:noProof/>
            <w:webHidden/>
          </w:rPr>
        </w:r>
        <w:r w:rsidR="00300029" w:rsidRPr="00E6796B">
          <w:rPr>
            <w:noProof/>
            <w:webHidden/>
          </w:rPr>
          <w:fldChar w:fldCharType="separate"/>
        </w:r>
        <w:r w:rsidR="00300029" w:rsidRPr="00E6796B">
          <w:rPr>
            <w:noProof/>
            <w:webHidden/>
          </w:rPr>
          <w:t>124</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728" w:history="1">
        <w:r w:rsidR="00300029" w:rsidRPr="00E6796B">
          <w:rPr>
            <w:rStyle w:val="Hyperlink"/>
            <w:noProof/>
          </w:rPr>
          <w:t>26.2.4</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Changes to the Progressive Jackpot parameters</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_Toc31360728 \h </w:instrText>
        </w:r>
        <w:r w:rsidR="00300029" w:rsidRPr="00E6796B">
          <w:rPr>
            <w:noProof/>
            <w:webHidden/>
          </w:rPr>
        </w:r>
        <w:r w:rsidR="00300029" w:rsidRPr="00E6796B">
          <w:rPr>
            <w:noProof/>
            <w:webHidden/>
          </w:rPr>
          <w:fldChar w:fldCharType="separate"/>
        </w:r>
        <w:r w:rsidR="00300029" w:rsidRPr="00E6796B">
          <w:rPr>
            <w:noProof/>
            <w:webHidden/>
          </w:rPr>
          <w:t>124</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729" w:history="1">
        <w:r w:rsidR="00300029" w:rsidRPr="00E6796B">
          <w:rPr>
            <w:rStyle w:val="Hyperlink"/>
            <w:noProof/>
          </w:rPr>
          <w:t>26.2.5</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Partial Progressive Jackpot Redirection</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_Toc31360729 \h </w:instrText>
        </w:r>
        <w:r w:rsidR="00300029" w:rsidRPr="00E6796B">
          <w:rPr>
            <w:noProof/>
            <w:webHidden/>
          </w:rPr>
        </w:r>
        <w:r w:rsidR="00300029" w:rsidRPr="00E6796B">
          <w:rPr>
            <w:noProof/>
            <w:webHidden/>
          </w:rPr>
          <w:fldChar w:fldCharType="separate"/>
        </w:r>
        <w:r w:rsidR="00300029" w:rsidRPr="00E6796B">
          <w:rPr>
            <w:noProof/>
            <w:webHidden/>
          </w:rPr>
          <w:t>125</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730" w:history="1">
        <w:r w:rsidR="00300029" w:rsidRPr="00E6796B">
          <w:rPr>
            <w:rStyle w:val="Hyperlink"/>
            <w:noProof/>
          </w:rPr>
          <w:t>26.2.6</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Shutdown of Progressive Jackpot</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_Toc31360730 \h </w:instrText>
        </w:r>
        <w:r w:rsidR="00300029" w:rsidRPr="00E6796B">
          <w:rPr>
            <w:noProof/>
            <w:webHidden/>
          </w:rPr>
        </w:r>
        <w:r w:rsidR="00300029" w:rsidRPr="00E6796B">
          <w:rPr>
            <w:noProof/>
            <w:webHidden/>
          </w:rPr>
          <w:fldChar w:fldCharType="separate"/>
        </w:r>
        <w:r w:rsidR="00300029" w:rsidRPr="00E6796B">
          <w:rPr>
            <w:noProof/>
            <w:webHidden/>
          </w:rPr>
          <w:t>125</w:t>
        </w:r>
        <w:r w:rsidR="00300029" w:rsidRPr="00E6796B">
          <w:rPr>
            <w:noProof/>
            <w:webHidden/>
          </w:rPr>
          <w:fldChar w:fldCharType="end"/>
        </w:r>
      </w:hyperlink>
    </w:p>
    <w:p w:rsidR="00300029" w:rsidRPr="00E6796B" w:rsidRDefault="009B6C93">
      <w:pPr>
        <w:pStyle w:val="TOC4"/>
        <w:tabs>
          <w:tab w:val="left" w:pos="1540"/>
          <w:tab w:val="right" w:leader="dot" w:pos="10338"/>
        </w:tabs>
        <w:rPr>
          <w:rFonts w:asciiTheme="minorHAnsi" w:eastAsiaTheme="minorEastAsia" w:hAnsiTheme="minorHAnsi" w:cstheme="minorBidi"/>
          <w:noProof/>
          <w:lang w:val="en-US" w:eastAsia="zh-CN" w:bidi="ar-SA"/>
        </w:rPr>
      </w:pPr>
      <w:hyperlink w:anchor="_Toc31360731" w:history="1">
        <w:r w:rsidR="00300029" w:rsidRPr="00E6796B">
          <w:rPr>
            <w:rStyle w:val="Hyperlink"/>
            <w:noProof/>
          </w:rPr>
          <w:t>26.2.7</w:t>
        </w:r>
        <w:r w:rsidR="00300029" w:rsidRPr="00E6796B">
          <w:rPr>
            <w:rFonts w:asciiTheme="minorHAnsi" w:eastAsiaTheme="minorEastAsia" w:hAnsiTheme="minorHAnsi" w:cstheme="minorBidi"/>
            <w:noProof/>
            <w:lang w:val="en-US" w:eastAsia="zh-CN" w:bidi="ar-SA"/>
          </w:rPr>
          <w:tab/>
        </w:r>
        <w:r w:rsidR="00300029" w:rsidRPr="00E6796B">
          <w:rPr>
            <w:rStyle w:val="Hyperlink"/>
            <w:noProof/>
          </w:rPr>
          <w:t>Progressive Jackpot Recovery</w:t>
        </w:r>
        <w:r w:rsidR="00300029" w:rsidRPr="00E6796B">
          <w:rPr>
            <w:noProof/>
            <w:webHidden/>
          </w:rPr>
          <w:tab/>
        </w:r>
        <w:r w:rsidR="00300029" w:rsidRPr="00E6796B">
          <w:rPr>
            <w:noProof/>
            <w:webHidden/>
          </w:rPr>
          <w:fldChar w:fldCharType="begin"/>
        </w:r>
        <w:r w:rsidR="00300029" w:rsidRPr="00E6796B">
          <w:rPr>
            <w:noProof/>
            <w:webHidden/>
          </w:rPr>
          <w:instrText xml:space="preserve"> PAGEREF _Toc31360731 \h </w:instrText>
        </w:r>
        <w:r w:rsidR="00300029" w:rsidRPr="00E6796B">
          <w:rPr>
            <w:noProof/>
            <w:webHidden/>
          </w:rPr>
        </w:r>
        <w:r w:rsidR="00300029" w:rsidRPr="00E6796B">
          <w:rPr>
            <w:noProof/>
            <w:webHidden/>
          </w:rPr>
          <w:fldChar w:fldCharType="separate"/>
        </w:r>
        <w:r w:rsidR="00300029" w:rsidRPr="00E6796B">
          <w:rPr>
            <w:noProof/>
            <w:webHidden/>
          </w:rPr>
          <w:t>125</w:t>
        </w:r>
        <w:r w:rsidR="00300029" w:rsidRPr="00E6796B">
          <w:rPr>
            <w:noProof/>
            <w:webHidden/>
          </w:rPr>
          <w:fldChar w:fldCharType="end"/>
        </w:r>
      </w:hyperlink>
    </w:p>
    <w:p w:rsidR="00B577BE" w:rsidRPr="00E6796B" w:rsidRDefault="009E2D13">
      <w:pPr>
        <w:pStyle w:val="TOC1"/>
        <w:tabs>
          <w:tab w:val="right" w:leader="dot" w:pos="10338"/>
        </w:tabs>
        <w:rPr>
          <w:rFonts w:asciiTheme="minorHAnsi" w:eastAsiaTheme="minorEastAsia" w:hAnsiTheme="minorHAnsi" w:cstheme="minorBidi"/>
          <w:noProof/>
        </w:rPr>
      </w:pPr>
      <w:r w:rsidRPr="00E6796B">
        <w:rPr>
          <w:noProof/>
        </w:rPr>
        <w:fldChar w:fldCharType="end"/>
      </w:r>
    </w:p>
    <w:p w:rsidR="009E2D13" w:rsidRPr="00E6796B" w:rsidRDefault="009E2D13" w:rsidP="009E2D13">
      <w:pPr>
        <w:spacing w:line="276" w:lineRule="auto"/>
        <w:rPr>
          <w:rFonts w:cs="Calibri"/>
          <w:b/>
          <w:bCs/>
        </w:rPr>
      </w:pPr>
      <w:r w:rsidRPr="00E6796B">
        <w:br w:type="page"/>
      </w:r>
    </w:p>
    <w:p w:rsidR="009E2D13" w:rsidRPr="00E6796B" w:rsidRDefault="009E2D13" w:rsidP="009E2D13">
      <w:pPr>
        <w:pStyle w:val="Heading1"/>
        <w:keepLines/>
        <w:spacing w:before="0" w:after="120"/>
        <w:ind w:left="720" w:hanging="720"/>
        <w:jc w:val="both"/>
      </w:pPr>
      <w:bookmarkStart w:id="46" w:name="_Toc24572614"/>
      <w:bookmarkStart w:id="47" w:name="_Toc24572835"/>
      <w:bookmarkStart w:id="48" w:name="_Toc24573070"/>
      <w:bookmarkStart w:id="49" w:name="_Toc24644799"/>
      <w:bookmarkStart w:id="50" w:name="_Toc25008922"/>
      <w:bookmarkStart w:id="51" w:name="_Toc28867955"/>
      <w:bookmarkStart w:id="52" w:name="_Toc31360406"/>
      <w:bookmarkStart w:id="53" w:name="_Toc534474159"/>
      <w:bookmarkStart w:id="54" w:name="b1"/>
      <w:bookmarkEnd w:id="46"/>
      <w:bookmarkEnd w:id="47"/>
      <w:bookmarkEnd w:id="48"/>
      <w:bookmarkEnd w:id="49"/>
      <w:bookmarkEnd w:id="50"/>
      <w:r w:rsidRPr="00E6796B">
        <w:lastRenderedPageBreak/>
        <w:t>Definitions and Scope of Application</w:t>
      </w:r>
      <w:bookmarkEnd w:id="51"/>
      <w:bookmarkEnd w:id="52"/>
    </w:p>
    <w:p w:rsidR="009E2D13" w:rsidRPr="00E6796B" w:rsidRDefault="002C7E16" w:rsidP="00544490">
      <w:pPr>
        <w:pStyle w:val="a2"/>
      </w:pPr>
      <w:bookmarkStart w:id="55" w:name="_Toc28867956"/>
      <w:bookmarkStart w:id="56" w:name="_Toc31360407"/>
      <w:r w:rsidRPr="00E6796B">
        <w:t>Article 1</w:t>
      </w:r>
      <w:r w:rsidRPr="00E6796B">
        <w:tab/>
        <w:t>Definitions</w:t>
      </w:r>
      <w:bookmarkEnd w:id="53"/>
      <w:bookmarkEnd w:id="55"/>
      <w:bookmarkEnd w:id="56"/>
    </w:p>
    <w:p w:rsidR="009E2D13" w:rsidRPr="00E6796B" w:rsidRDefault="009E2D13" w:rsidP="000F5D21">
      <w:pPr>
        <w:spacing w:after="120" w:line="276" w:lineRule="auto"/>
        <w:ind w:right="54"/>
        <w:jc w:val="both"/>
        <w:rPr>
          <w:rFonts w:cs="Calibri"/>
        </w:rPr>
      </w:pPr>
      <w:r w:rsidRPr="00E6796B">
        <w:t>For the purposes of this Decision, the words or phrases below shall have the meaning attributed to them:</w:t>
      </w:r>
    </w:p>
    <w:p w:rsidR="009E2D13" w:rsidRPr="00E6796B" w:rsidRDefault="009E2D13" w:rsidP="000F5D21">
      <w:pPr>
        <w:spacing w:after="120"/>
        <w:jc w:val="both"/>
        <w:rPr>
          <w:rFonts w:cs="Courier New"/>
        </w:rPr>
      </w:pPr>
      <w:r w:rsidRPr="00E6796B">
        <w:rPr>
          <w:b/>
        </w:rPr>
        <w:t>Online Gaming Licence or Licence</w:t>
      </w:r>
      <w:r w:rsidRPr="00E6796B">
        <w:t xml:space="preserve"> means the administrative permit issued by the HGC to allow games to be organised/run. Licences shall take either of the following two forms: a) Type 1 Licence for Online Betting and b) Type 2 Licence for Other Online Games.</w:t>
      </w:r>
    </w:p>
    <w:p w:rsidR="009E2D13" w:rsidRPr="00E6796B" w:rsidRDefault="009E2D13" w:rsidP="000F5D21">
      <w:pPr>
        <w:spacing w:after="120"/>
        <w:jc w:val="both"/>
        <w:rPr>
          <w:rFonts w:cs="Calibri"/>
        </w:rPr>
      </w:pPr>
      <w:r w:rsidRPr="00E6796B">
        <w:rPr>
          <w:b/>
        </w:rPr>
        <w:t xml:space="preserve">Excluded Player </w:t>
      </w:r>
      <w:r w:rsidRPr="00E6796B">
        <w:t>means a Player who cannot take part in Games of Chance on his/her own initiative or at the request of his or her legal guardian submitted to persons who organise and/or run such Games or court judg</w:t>
      </w:r>
      <w:r w:rsidR="002B59FC" w:rsidRPr="00E6796B">
        <w:t>ement</w:t>
      </w:r>
      <w:r w:rsidRPr="00E6796B">
        <w:t xml:space="preserve"> or reasoned decision of the Licence Holder.</w:t>
      </w:r>
    </w:p>
    <w:p w:rsidR="009E2D13" w:rsidRPr="00E6796B" w:rsidRDefault="009E2D13" w:rsidP="000F5D21">
      <w:pPr>
        <w:spacing w:after="120" w:line="276" w:lineRule="auto"/>
        <w:jc w:val="both"/>
        <w:rPr>
          <w:rFonts w:cs="Calibri"/>
        </w:rPr>
      </w:pPr>
      <w:r w:rsidRPr="00E6796B">
        <w:rPr>
          <w:b/>
        </w:rPr>
        <w:t xml:space="preserve">Seed Pool </w:t>
      </w:r>
      <w:r w:rsidRPr="00E6796B">
        <w:t>means the amount of wagers gradually collected by withholding part of the Wagers and/or commission of the Licence Holder (Operator) which is used to improve the payout and to organise jackpots.</w:t>
      </w:r>
    </w:p>
    <w:p w:rsidR="009E2D13" w:rsidRPr="00E6796B" w:rsidRDefault="009E2D13" w:rsidP="000F5D21">
      <w:pPr>
        <w:spacing w:after="120" w:line="276" w:lineRule="auto"/>
        <w:jc w:val="both"/>
        <w:rPr>
          <w:rFonts w:cs="Calibri"/>
        </w:rPr>
      </w:pPr>
      <w:r w:rsidRPr="00E6796B">
        <w:rPr>
          <w:b/>
        </w:rPr>
        <w:t xml:space="preserve">Classified Access </w:t>
      </w:r>
      <w:r w:rsidRPr="00E6796B">
        <w:t>means the level of access the Licence Holder has designated for Users as shown in the relevant document submitted to the HGC.</w:t>
      </w:r>
    </w:p>
    <w:p w:rsidR="009E2D13" w:rsidRPr="00E6796B" w:rsidRDefault="009E2D13" w:rsidP="000F5D21">
      <w:pPr>
        <w:spacing w:after="120" w:line="276" w:lineRule="auto"/>
        <w:jc w:val="both"/>
      </w:pPr>
      <w:r w:rsidRPr="00E6796B">
        <w:rPr>
          <w:b/>
        </w:rPr>
        <w:t>Classified Users</w:t>
      </w:r>
      <w:r w:rsidRPr="00E6796B">
        <w:t xml:space="preserve"> mean the users who have Classified Access to the CIS.</w:t>
      </w:r>
    </w:p>
    <w:p w:rsidR="009E2D13" w:rsidRPr="00E6796B" w:rsidRDefault="009E2D13" w:rsidP="000F5D21">
      <w:pPr>
        <w:spacing w:after="120"/>
        <w:jc w:val="both"/>
        <w:rPr>
          <w:rFonts w:cs="Calibri"/>
          <w:b/>
        </w:rPr>
      </w:pPr>
      <w:r w:rsidRPr="00E6796B">
        <w:rPr>
          <w:b/>
        </w:rPr>
        <w:t xml:space="preserve">Online Bet or Bet </w:t>
      </w:r>
      <w:r w:rsidRPr="00E6796B">
        <w:t>in accordance with Article 25(c) of the Law means the Game of Chance played online which requires Players to predict the development in and/or final outcome of all manner of events, including virtual events, whose result is generated using a Random Number Generator.</w:t>
      </w:r>
    </w:p>
    <w:p w:rsidR="009E2D13" w:rsidRPr="00E6796B" w:rsidRDefault="009E2D13" w:rsidP="000F5D21">
      <w:pPr>
        <w:spacing w:after="120"/>
        <w:jc w:val="both"/>
        <w:rPr>
          <w:b/>
        </w:rPr>
      </w:pPr>
      <w:r w:rsidRPr="00E6796B">
        <w:rPr>
          <w:b/>
        </w:rPr>
        <w:t>Running</w:t>
      </w:r>
      <w:r w:rsidRPr="00E6796B">
        <w:t xml:space="preserve"> means running a game referred to in Article 25(s) of the Law. Where the provisions of this Decision refer to the concept of ‘Running’ and shall also cover the concept of ‘Organisation’ and vice versa.</w:t>
      </w:r>
    </w:p>
    <w:p w:rsidR="009E2D13" w:rsidRPr="00E6796B" w:rsidRDefault="009E2D13" w:rsidP="000F5D21">
      <w:pPr>
        <w:spacing w:after="120"/>
        <w:jc w:val="both"/>
      </w:pPr>
      <w:r w:rsidRPr="00E6796B">
        <w:rPr>
          <w:b/>
        </w:rPr>
        <w:t>Organisation</w:t>
      </w:r>
      <w:r w:rsidRPr="00E6796B">
        <w:t xml:space="preserve"> means organising a game referred to in Article 25(t) of the Law. Where the provisions of this Decision refer to Organising, it shall also mean Running and vice versa.</w:t>
      </w:r>
    </w:p>
    <w:p w:rsidR="009E2D13" w:rsidRPr="00E6796B" w:rsidRDefault="009E2D13" w:rsidP="000F5D21">
      <w:pPr>
        <w:spacing w:after="120"/>
        <w:jc w:val="both"/>
      </w:pPr>
      <w:r w:rsidRPr="00E6796B">
        <w:rPr>
          <w:b/>
        </w:rPr>
        <w:t>HGC or Authority</w:t>
      </w:r>
      <w:r w:rsidRPr="00E6796B">
        <w:t xml:space="preserve"> shall mean the Hellenic Gaming Commission.</w:t>
      </w:r>
    </w:p>
    <w:p w:rsidR="009E2D13" w:rsidRPr="00E6796B" w:rsidRDefault="009E2D13" w:rsidP="000F5D21">
      <w:pPr>
        <w:spacing w:after="120"/>
        <w:jc w:val="both"/>
      </w:pPr>
      <w:r w:rsidRPr="00E6796B">
        <w:rPr>
          <w:b/>
        </w:rPr>
        <w:t>Studio</w:t>
      </w:r>
      <w:r w:rsidRPr="00E6796B">
        <w:t xml:space="preserve"> means the premises where the hardware and infrastructure for running Other Online Games played with a live dealer, whose outcome is not generated by an RNG, is installed, and which is located within the EU or EEA.</w:t>
      </w:r>
    </w:p>
    <w:p w:rsidR="009E2D13" w:rsidRPr="00E6796B" w:rsidRDefault="009E2D13" w:rsidP="000F5D21">
      <w:pPr>
        <w:spacing w:after="120"/>
        <w:jc w:val="both"/>
      </w:pPr>
      <w:r w:rsidRPr="00E6796B">
        <w:rPr>
          <w:b/>
        </w:rPr>
        <w:t>Intermediate Control System</w:t>
      </w:r>
      <w:r w:rsidRPr="00E6796B">
        <w:t xml:space="preserve"> means the IT system which ensures the integrity, authenticity and continuous availability of data collected by the Data Capture System, the Data Sealing System and the Safe.</w:t>
      </w:r>
    </w:p>
    <w:p w:rsidR="009E2D13" w:rsidRPr="00E6796B" w:rsidRDefault="009E2D13" w:rsidP="000F5D21">
      <w:pPr>
        <w:spacing w:after="120" w:line="276" w:lineRule="auto"/>
        <w:jc w:val="both"/>
        <w:rPr>
          <w:rFonts w:cs="Calibri"/>
        </w:rPr>
      </w:pPr>
      <w:r w:rsidRPr="00E6796B">
        <w:rPr>
          <w:b/>
        </w:rPr>
        <w:t>Sensitive data</w:t>
      </w:r>
      <w:r w:rsidRPr="00E6796B">
        <w:t xml:space="preserve"> means data which, if taken by a third party, could be used to influence the outcome of a game or the Players’ accounts.</w:t>
      </w:r>
    </w:p>
    <w:p w:rsidR="009E2D13" w:rsidRPr="00E6796B" w:rsidRDefault="009E2D13" w:rsidP="000F5D21">
      <w:pPr>
        <w:spacing w:after="120" w:line="276" w:lineRule="auto"/>
        <w:jc w:val="both"/>
        <w:rPr>
          <w:rFonts w:cs="Calibri"/>
        </w:rPr>
      </w:pPr>
      <w:r w:rsidRPr="00E6796B">
        <w:rPr>
          <w:b/>
        </w:rPr>
        <w:t>Player Online Account</w:t>
      </w:r>
      <w:r w:rsidRPr="00E6796B">
        <w:t xml:space="preserve"> means the account referred to in Article 25(o) of the Law.</w:t>
      </w:r>
    </w:p>
    <w:p w:rsidR="009E2D13" w:rsidRPr="00E6796B" w:rsidRDefault="009E2D13" w:rsidP="000F5D21">
      <w:pPr>
        <w:spacing w:after="120" w:line="276" w:lineRule="auto"/>
        <w:jc w:val="both"/>
      </w:pPr>
      <w:r w:rsidRPr="00E6796B">
        <w:rPr>
          <w:b/>
        </w:rPr>
        <w:t>Website</w:t>
      </w:r>
      <w:r w:rsidRPr="00E6796B">
        <w:t xml:space="preserve"> means the website via which the Licence Holder runs Games of Chance, belongs to the Licence Holder and whose domain name must end in .gr.</w:t>
      </w:r>
    </w:p>
    <w:p w:rsidR="009E2D13" w:rsidRPr="00E6796B" w:rsidRDefault="009E2D13" w:rsidP="000F5D21">
      <w:pPr>
        <w:spacing w:after="120" w:line="276" w:lineRule="auto"/>
        <w:jc w:val="both"/>
      </w:pPr>
      <w:r w:rsidRPr="00E6796B">
        <w:rPr>
          <w:b/>
        </w:rPr>
        <w:t>Regulations</w:t>
      </w:r>
      <w:r w:rsidRPr="00E6796B">
        <w:t xml:space="preserve"> mean the Gaming Regulations referred to in Article 29 of the Law on the organisation and running of online games of chance.</w:t>
      </w:r>
    </w:p>
    <w:p w:rsidR="009E2D13" w:rsidRPr="00E6796B" w:rsidRDefault="009E2D13" w:rsidP="000F5D21">
      <w:pPr>
        <w:spacing w:after="120" w:line="276" w:lineRule="auto"/>
        <w:jc w:val="both"/>
      </w:pPr>
      <w:r w:rsidRPr="00E6796B">
        <w:rPr>
          <w:b/>
        </w:rPr>
        <w:t>Suitability</w:t>
      </w:r>
      <w:r w:rsidRPr="00E6796B">
        <w:t xml:space="preserve"> </w:t>
      </w:r>
      <w:bookmarkStart w:id="57" w:name="_Hlk26802514"/>
      <w:r w:rsidRPr="00E6796B">
        <w:t>means the finding made by the HGC or the Licence Holder concerning the qualifications and conditions for the issuing of a SL and/or Suitability Card in accordance with the provisions of the Gaming (Suitability of Persons) Regulations.</w:t>
      </w:r>
      <w:bookmarkEnd w:id="57"/>
    </w:p>
    <w:p w:rsidR="009E2D13" w:rsidRPr="00E6796B" w:rsidRDefault="009E2D13" w:rsidP="000F5D21">
      <w:pPr>
        <w:tabs>
          <w:tab w:val="left" w:pos="1134"/>
        </w:tabs>
        <w:spacing w:after="120" w:line="276" w:lineRule="auto"/>
        <w:jc w:val="both"/>
      </w:pPr>
      <w:r w:rsidRPr="00E6796B">
        <w:rPr>
          <w:b/>
        </w:rPr>
        <w:lastRenderedPageBreak/>
        <w:t>Licence Holder or Holder</w:t>
      </w:r>
      <w:r w:rsidRPr="00E6796B">
        <w:t xml:space="preserve"> means the legal person who provides services to organise and run Games of Chance who has been granted an Online Games of Chance Licence in accordance with the provisions of this Law and the Regulations. Each Holder may hold both types of Licence.</w:t>
      </w:r>
    </w:p>
    <w:p w:rsidR="009E2D13" w:rsidRPr="00E6796B" w:rsidRDefault="009E2D13" w:rsidP="000F5D21">
      <w:pPr>
        <w:spacing w:after="120" w:line="276" w:lineRule="auto"/>
        <w:jc w:val="both"/>
      </w:pPr>
      <w:r w:rsidRPr="00E6796B">
        <w:rPr>
          <w:b/>
        </w:rPr>
        <w:t xml:space="preserve">Central Information System (CIS) </w:t>
      </w:r>
      <w:r w:rsidRPr="00E6796B">
        <w:t>means all hardware and software needed for the Licence Holder to organise, operate, run, monitor, record, check and centrally manage the Games of Chance.</w:t>
      </w:r>
    </w:p>
    <w:p w:rsidR="009E2D13" w:rsidRPr="00E6796B" w:rsidRDefault="009E2D13" w:rsidP="000F5D21">
      <w:pPr>
        <w:spacing w:after="120" w:line="276" w:lineRule="auto"/>
        <w:jc w:val="both"/>
      </w:pPr>
      <w:r w:rsidRPr="00E6796B">
        <w:rPr>
          <w:b/>
        </w:rPr>
        <w:t>Client Software</w:t>
      </w:r>
      <w:r w:rsidRPr="00E6796B">
        <w:t xml:space="preserve"> means the software uploaded to and/or installed on the Player’s device.</w:t>
      </w:r>
    </w:p>
    <w:p w:rsidR="009E2D13" w:rsidRPr="00E6796B" w:rsidRDefault="009E2D13" w:rsidP="000F5D21">
      <w:pPr>
        <w:spacing w:after="120" w:line="276" w:lineRule="auto"/>
        <w:jc w:val="both"/>
        <w:rPr>
          <w:rFonts w:cs="Calibri"/>
        </w:rPr>
      </w:pPr>
      <w:r w:rsidRPr="00E6796B">
        <w:rPr>
          <w:b/>
        </w:rPr>
        <w:t>Other Online Games</w:t>
      </w:r>
      <w:r w:rsidRPr="00E6796B">
        <w:t>, in accordance with Article 25(v) of the Law, means casino games of chance, poker and its variants, provided online and played either live or using a Random Number Generator.</w:t>
      </w:r>
    </w:p>
    <w:p w:rsidR="009E2D13" w:rsidRPr="00E6796B" w:rsidRDefault="009E2D13" w:rsidP="000F5D21">
      <w:pPr>
        <w:spacing w:after="120" w:line="276" w:lineRule="auto"/>
        <w:jc w:val="both"/>
      </w:pPr>
      <w:r w:rsidRPr="00E6796B">
        <w:rPr>
          <w:b/>
        </w:rPr>
        <w:t>Law</w:t>
      </w:r>
      <w:r w:rsidRPr="00E6796B">
        <w:t xml:space="preserve"> means Law 4002/2011 (Government Gazette 180/A).</w:t>
      </w:r>
    </w:p>
    <w:p w:rsidR="009E2D13" w:rsidRPr="00E6796B" w:rsidRDefault="009E2D13" w:rsidP="000F5D21">
      <w:pPr>
        <w:spacing w:after="120"/>
        <w:jc w:val="both"/>
      </w:pPr>
      <w:r w:rsidRPr="00E6796B">
        <w:rPr>
          <w:b/>
        </w:rPr>
        <w:t xml:space="preserve">Game Guide or Guide </w:t>
      </w:r>
      <w:r w:rsidRPr="00E6796B">
        <w:t>means the info-material posted by the Licence Holder on its website in Greek which includes, for each Game or group of Games, all information needed for Players to Participate, the terms, conditions and rules for Playing the Games, and the odds/winnings paytable, if applicable.</w:t>
      </w:r>
    </w:p>
    <w:p w:rsidR="009E2D13" w:rsidRPr="00E6796B" w:rsidRDefault="009E2D13" w:rsidP="000F5D21">
      <w:pPr>
        <w:spacing w:after="120"/>
        <w:jc w:val="both"/>
      </w:pPr>
      <w:r w:rsidRPr="00E6796B">
        <w:rPr>
          <w:b/>
        </w:rPr>
        <w:t>Instructions</w:t>
      </w:r>
      <w:r w:rsidRPr="00E6796B">
        <w:t xml:space="preserve"> means circulars issued by the HGC with instructions on how to implement the provisions of the Gaming Regulations. The Instructions are binding in the Authority’s dealings with citizens.</w:t>
      </w:r>
    </w:p>
    <w:p w:rsidR="009E2D13" w:rsidRPr="00E6796B" w:rsidRDefault="009E2D13" w:rsidP="000F5D21">
      <w:pPr>
        <w:spacing w:after="120"/>
        <w:jc w:val="both"/>
      </w:pPr>
      <w:r w:rsidRPr="00E6796B">
        <w:rPr>
          <w:b/>
        </w:rPr>
        <w:t>Certification Body</w:t>
      </w:r>
      <w:r w:rsidRPr="00E6796B">
        <w:t xml:space="preserve"> </w:t>
      </w:r>
      <w:bookmarkStart w:id="58" w:name="_Hlk26802515"/>
      <w:r w:rsidRPr="00E6796B">
        <w:t>means the certification body which operates a specialised testing lab and has been recognised by the HGC in accordance with the Gaming (Suitability of Persons) Regulations, or a certification body accredited in accordance with the applicable European and/or international standards, by a company running a national accreditation system or by accreditation bodies in other countries, with which the company running the national accreditation system has signed a mutual recognition agreement.</w:t>
      </w:r>
      <w:bookmarkEnd w:id="58"/>
    </w:p>
    <w:p w:rsidR="009E2D13" w:rsidRPr="00E6796B" w:rsidRDefault="009E2D13" w:rsidP="000F5D21">
      <w:pPr>
        <w:spacing w:after="120" w:line="276" w:lineRule="auto"/>
        <w:jc w:val="both"/>
        <w:rPr>
          <w:rFonts w:cs="Calibri"/>
        </w:rPr>
      </w:pPr>
      <w:r w:rsidRPr="00E6796B">
        <w:rPr>
          <w:b/>
        </w:rPr>
        <w:t xml:space="preserve">Multi-stage Game </w:t>
      </w:r>
      <w:r w:rsidRPr="00E6796B">
        <w:t>means a game with one or more intermediate steps requiring the Player to input something in order to proceed. Poker and Blackjack are two examples of multi-stage games.</w:t>
      </w:r>
    </w:p>
    <w:p w:rsidR="009E2D13" w:rsidRPr="00E6796B" w:rsidRDefault="009E2D13" w:rsidP="000F5D21">
      <w:pPr>
        <w:spacing w:after="120" w:line="276" w:lineRule="auto"/>
        <w:jc w:val="both"/>
      </w:pPr>
      <w:r w:rsidRPr="00E6796B">
        <w:rPr>
          <w:b/>
        </w:rPr>
        <w:t>Player</w:t>
      </w:r>
      <w:r w:rsidRPr="00E6796B">
        <w:t xml:space="preserve"> means the natural person who lawfully participates in Games of Chance organised and run by the Licence Holder.</w:t>
      </w:r>
    </w:p>
    <w:p w:rsidR="009E2D13" w:rsidRPr="00E6796B" w:rsidRDefault="009E2D13" w:rsidP="000F5D21">
      <w:pPr>
        <w:spacing w:after="120"/>
        <w:jc w:val="both"/>
      </w:pPr>
      <w:r w:rsidRPr="00E6796B">
        <w:rPr>
          <w:b/>
        </w:rPr>
        <w:t>Player Activity</w:t>
      </w:r>
      <w:r w:rsidRPr="00E6796B">
        <w:t xml:space="preserve"> means all transactions and other information held in the Holder’s IT System about each individual Player which is linked to the Player Online Account held by the Licence Holder.</w:t>
      </w:r>
    </w:p>
    <w:p w:rsidR="009E2D13" w:rsidRPr="00E6796B" w:rsidRDefault="009E2D13" w:rsidP="000F5D21">
      <w:pPr>
        <w:spacing w:after="120" w:line="276" w:lineRule="auto"/>
        <w:jc w:val="both"/>
      </w:pPr>
      <w:r w:rsidRPr="00E6796B">
        <w:rPr>
          <w:b/>
        </w:rPr>
        <w:t>Play Sessions</w:t>
      </w:r>
      <w:r w:rsidRPr="00E6796B">
        <w:t xml:space="preserve"> means the time period from the moment the Player logs into his/her Online Account to the moment he/she logs out of it.</w:t>
      </w:r>
    </w:p>
    <w:p w:rsidR="009E2D13" w:rsidRPr="00E6796B" w:rsidRDefault="009E2D13" w:rsidP="000F5D21">
      <w:pPr>
        <w:spacing w:after="120" w:line="276" w:lineRule="auto"/>
        <w:jc w:val="both"/>
        <w:rPr>
          <w:rFonts w:cs="Calibri"/>
        </w:rPr>
      </w:pPr>
      <w:r w:rsidRPr="00E6796B">
        <w:rPr>
          <w:b/>
        </w:rPr>
        <w:t>Period</w:t>
      </w:r>
      <w:r w:rsidRPr="00E6796B">
        <w:t xml:space="preserve"> means the minimum number of values required so that there is a sequence of values that will be repeated forever. For example, if an RNG generates the following sequence of values ad infinitum (1,3,1,3,1,3 ...) the period for that sequence of values will be 2, given that each time the value 1 is generated, it is followed by a 3, which in turn is followed by a 1, and so on and so forth.</w:t>
      </w:r>
    </w:p>
    <w:p w:rsidR="009E2D13" w:rsidRPr="00E6796B" w:rsidRDefault="009E2D13" w:rsidP="000F5D21">
      <w:pPr>
        <w:spacing w:after="120"/>
        <w:jc w:val="both"/>
      </w:pPr>
      <w:r w:rsidRPr="00E6796B">
        <w:rPr>
          <w:b/>
        </w:rPr>
        <w:t>Certification</w:t>
      </w:r>
      <w:r w:rsidRPr="00E6796B">
        <w:t xml:space="preserve"> means the approval granted by the HGC to install and start using Technical Means and Materials after the certification body has ensured its compliance with the Technical Specifications or has certified that it corresponds to equivalent technical and functional characteristics of the Technical Means and Materials with the same specifications.</w:t>
      </w:r>
    </w:p>
    <w:p w:rsidR="009E2D13" w:rsidRPr="00E6796B" w:rsidRDefault="009E2D13" w:rsidP="000F5D21">
      <w:pPr>
        <w:spacing w:after="120" w:line="276" w:lineRule="auto"/>
        <w:jc w:val="both"/>
        <w:rPr>
          <w:rFonts w:cs="Calibri"/>
        </w:rPr>
      </w:pPr>
      <w:r w:rsidRPr="00E6796B">
        <w:rPr>
          <w:b/>
        </w:rPr>
        <w:t>Gaming Platform</w:t>
      </w:r>
      <w:r w:rsidRPr="00E6796B">
        <w:t xml:space="preserve"> means all hardware and software which provides common features to all games offered on it, is accessible both to the Player and the Licence Holder (Operator) and is part of the CIS.</w:t>
      </w:r>
    </w:p>
    <w:p w:rsidR="009E2D13" w:rsidRPr="00E6796B" w:rsidRDefault="009E2D13" w:rsidP="000F5D21">
      <w:pPr>
        <w:spacing w:after="120" w:line="276" w:lineRule="auto"/>
        <w:jc w:val="both"/>
        <w:rPr>
          <w:rFonts w:cs="Calibri"/>
        </w:rPr>
      </w:pPr>
      <w:r w:rsidRPr="00E6796B">
        <w:t>The Gaming Platform gives the Player the functionality needed to participate in the Game. In addition to playing the Game, the Gaming platform also offers the Player functions such as: setting up and managing a Player Account, depositing and withdrawing funds from it, setting up and managing limits and self-exclusions, managing reporting requests, managing promotional measures and loyalty programmes, etc.</w:t>
      </w:r>
    </w:p>
    <w:p w:rsidR="009E2D13" w:rsidRPr="00E6796B" w:rsidRDefault="009E2D13" w:rsidP="000F5D21">
      <w:pPr>
        <w:spacing w:after="120" w:line="276" w:lineRule="auto"/>
        <w:jc w:val="both"/>
        <w:rPr>
          <w:rFonts w:cs="Calibri"/>
        </w:rPr>
      </w:pPr>
      <w:r w:rsidRPr="00E6796B">
        <w:lastRenderedPageBreak/>
        <w:t>The Gaming Platform provides the Licence Holder (Operator) with the functionality needed to manage and adjust Game settings. In addition to managing the Game, the Gaming Platform also offers the Licence Holder functions such as: managing Player Accounts, generating gaming reports and financial transaction reports, inputting and managing betting events and the results/outcomes of such, etc.</w:t>
      </w:r>
    </w:p>
    <w:p w:rsidR="009E2D13" w:rsidRPr="00E6796B" w:rsidRDefault="009E2D13" w:rsidP="000F5D21">
      <w:pPr>
        <w:tabs>
          <w:tab w:val="left" w:pos="1134"/>
        </w:tabs>
        <w:spacing w:after="120" w:line="276" w:lineRule="auto"/>
        <w:jc w:val="both"/>
      </w:pPr>
      <w:r w:rsidRPr="00E6796B">
        <w:rPr>
          <w:b/>
        </w:rPr>
        <w:t>Supervision and Control IT System (SCITS)</w:t>
      </w:r>
      <w:r w:rsidRPr="00E6796B">
        <w:t xml:space="preserve"> means the IT system referred to in Article 30 of the Law.</w:t>
      </w:r>
    </w:p>
    <w:p w:rsidR="009E2D13" w:rsidRPr="00E6796B" w:rsidRDefault="009E2D13" w:rsidP="000F5D21">
      <w:pPr>
        <w:tabs>
          <w:tab w:val="left" w:pos="1134"/>
        </w:tabs>
        <w:spacing w:after="120" w:line="276" w:lineRule="auto"/>
        <w:jc w:val="both"/>
        <w:rPr>
          <w:rFonts w:cs="Calibri"/>
        </w:rPr>
      </w:pPr>
      <w:r w:rsidRPr="00E6796B">
        <w:rPr>
          <w:b/>
        </w:rPr>
        <w:t xml:space="preserve">Increment Rate </w:t>
      </w:r>
      <w:r w:rsidRPr="00E6796B">
        <w:t>means the ratio of contributions which increase the Progressive Jackpot (compared to the starting value).</w:t>
      </w:r>
    </w:p>
    <w:p w:rsidR="009E2D13" w:rsidRPr="00E6796B" w:rsidRDefault="009E2D13" w:rsidP="000F5D21">
      <w:pPr>
        <w:spacing w:after="120" w:line="276" w:lineRule="auto"/>
        <w:jc w:val="both"/>
        <w:rPr>
          <w:rFonts w:cs="Calibri"/>
          <w:b/>
        </w:rPr>
      </w:pPr>
      <w:r w:rsidRPr="00E6796B">
        <w:rPr>
          <w:b/>
        </w:rPr>
        <w:t>Percentage Return to Player (%RTP)</w:t>
      </w:r>
      <w:r w:rsidRPr="00E6796B">
        <w:t xml:space="preserve"> is the expected rate of bets that specific game will return to the Player in the long run. The %RTP can be calculated either through a theoretical approach or under simulation conditions. The method used to calculate it depends on the type of game.</w:t>
      </w:r>
    </w:p>
    <w:p w:rsidR="009E2D13" w:rsidRPr="00E6796B" w:rsidRDefault="009E2D13" w:rsidP="000F5D21">
      <w:pPr>
        <w:spacing w:after="120" w:line="276" w:lineRule="auto"/>
        <w:jc w:val="both"/>
        <w:rPr>
          <w:rFonts w:cs="Calibri"/>
        </w:rPr>
      </w:pPr>
      <w:r w:rsidRPr="00E6796B">
        <w:rPr>
          <w:b/>
        </w:rPr>
        <w:t>Progressive jackpot</w:t>
      </w:r>
      <w:r w:rsidRPr="00E6796B">
        <w:t xml:space="preserve"> means a prize increasing in value based on a function of all credits wagered or won. It includes prizes awarded on the basis of criteria other than achieving the winning result in the game, such as Mystery Jackpots. However, it does not include non-customisable, incremental prizes resulting from bonus features, which are part of the game’s paytable (theoretical %RTP).</w:t>
      </w:r>
    </w:p>
    <w:p w:rsidR="009E2D13" w:rsidRPr="00E6796B" w:rsidRDefault="009E2D13" w:rsidP="000F5D21">
      <w:pPr>
        <w:spacing w:after="120" w:line="276" w:lineRule="auto"/>
        <w:jc w:val="both"/>
        <w:rPr>
          <w:rFonts w:cs="Calibri"/>
          <w:b/>
        </w:rPr>
      </w:pPr>
      <w:r w:rsidRPr="00E6796B">
        <w:rPr>
          <w:b/>
        </w:rPr>
        <w:t>Protocol</w:t>
      </w:r>
      <w:r w:rsidRPr="00E6796B">
        <w:t xml:space="preserve"> means all rules agreed by both communicating parties that promote the exchange of information between them.</w:t>
      </w:r>
    </w:p>
    <w:p w:rsidR="009E2D13" w:rsidRPr="00E6796B" w:rsidRDefault="009E2D13" w:rsidP="000F5D21">
      <w:pPr>
        <w:spacing w:after="120" w:line="276" w:lineRule="auto"/>
        <w:jc w:val="both"/>
        <w:rPr>
          <w:rFonts w:cs="Calibri"/>
        </w:rPr>
      </w:pPr>
      <w:r w:rsidRPr="00E6796B">
        <w:rPr>
          <w:b/>
        </w:rPr>
        <w:t>Participation</w:t>
      </w:r>
      <w:r w:rsidRPr="00E6796B">
        <w:t xml:space="preserve"> means entering a Player’s particulars/options in any Games of Chance and confirming that entry after paying the wager.</w:t>
      </w:r>
    </w:p>
    <w:p w:rsidR="009E2D13" w:rsidRPr="00E6796B" w:rsidRDefault="009E2D13" w:rsidP="000F5D21">
      <w:pPr>
        <w:spacing w:after="120" w:line="276" w:lineRule="auto"/>
        <w:jc w:val="both"/>
        <w:rPr>
          <w:rFonts w:cs="Calibri"/>
        </w:rPr>
      </w:pPr>
      <w:r w:rsidRPr="00E6796B">
        <w:rPr>
          <w:b/>
        </w:rPr>
        <w:t>Contributions</w:t>
      </w:r>
      <w:r w:rsidRPr="00E6796B">
        <w:t xml:space="preserve"> mean the financing method used to fund the progressive pools.</w:t>
      </w:r>
    </w:p>
    <w:p w:rsidR="009E2D13" w:rsidRPr="00E6796B" w:rsidRDefault="009E2D13" w:rsidP="000F5D21">
      <w:pPr>
        <w:spacing w:after="120" w:line="276" w:lineRule="auto"/>
        <w:jc w:val="both"/>
        <w:rPr>
          <w:rFonts w:cs="Calibri"/>
          <w:b/>
        </w:rPr>
      </w:pPr>
      <w:r w:rsidRPr="00E6796B">
        <w:rPr>
          <w:b/>
        </w:rPr>
        <w:t>Player Device</w:t>
      </w:r>
      <w:r w:rsidRPr="00E6796B">
        <w:t xml:space="preserve"> means the device that converts communications from the gaming platform into a human-recognisable format, and converts human decisions into a form of communication understandable by the gaming platform. Examples of Player devices are: personal computers, mobile telephones, tablets, etc.</w:t>
      </w:r>
    </w:p>
    <w:p w:rsidR="009E2D13" w:rsidRPr="00E6796B" w:rsidRDefault="009E2D13" w:rsidP="000F5D21">
      <w:pPr>
        <w:spacing w:after="120" w:line="276" w:lineRule="auto"/>
        <w:jc w:val="both"/>
        <w:rPr>
          <w:rFonts w:cs="Calibri"/>
        </w:rPr>
      </w:pPr>
      <w:r w:rsidRPr="00E6796B">
        <w:rPr>
          <w:b/>
        </w:rPr>
        <w:t>Player System</w:t>
      </w:r>
      <w:r w:rsidRPr="00E6796B">
        <w:t xml:space="preserve"> means the system comprising the Player Device, Client Software and all other elements comprising the entire entity which communicates with the Gaming Platform. It includes the cache memory of personal computers, cookies, etc.</w:t>
      </w:r>
    </w:p>
    <w:p w:rsidR="009E2D13" w:rsidRPr="00E6796B" w:rsidRDefault="009E2D13" w:rsidP="000F5D21">
      <w:pPr>
        <w:suppressAutoHyphens/>
        <w:autoSpaceDN w:val="0"/>
        <w:spacing w:after="120" w:line="276" w:lineRule="auto"/>
        <w:jc w:val="both"/>
        <w:textAlignment w:val="baseline"/>
        <w:rPr>
          <w:rFonts w:cs="Calibri"/>
        </w:rPr>
      </w:pPr>
      <w:r w:rsidRPr="00E6796B">
        <w:rPr>
          <w:b/>
        </w:rPr>
        <w:t>Design</w:t>
      </w:r>
      <w:r w:rsidRPr="00E6796B">
        <w:t xml:space="preserve"> is any graphic and audio information reproduced in the form of a presentation/image on the Player’s Device.</w:t>
      </w:r>
    </w:p>
    <w:p w:rsidR="009E2D13" w:rsidRPr="00E6796B" w:rsidRDefault="009E2D13" w:rsidP="000F5D21">
      <w:pPr>
        <w:spacing w:after="120"/>
        <w:jc w:val="both"/>
        <w:rPr>
          <w:rFonts w:cs="Calibri"/>
        </w:rPr>
      </w:pPr>
      <w:r w:rsidRPr="00E6796B">
        <w:rPr>
          <w:b/>
        </w:rPr>
        <w:t xml:space="preserve">Technical Means and Materials </w:t>
      </w:r>
      <w:r w:rsidRPr="00E6796B">
        <w:t>means the certified (where necessary) medium/hardware/electronic/mechanical or electromechanical equipment and computer program (all manner of software or computer system) used directly or indirectly to organise and run games.</w:t>
      </w:r>
    </w:p>
    <w:p w:rsidR="009E2D13" w:rsidRPr="00E6796B" w:rsidRDefault="009E2D13" w:rsidP="000F5D21">
      <w:pPr>
        <w:spacing w:after="120"/>
        <w:jc w:val="both"/>
        <w:rPr>
          <w:rFonts w:cs="Calibri"/>
        </w:rPr>
      </w:pPr>
      <w:r w:rsidRPr="00E6796B">
        <w:rPr>
          <w:b/>
        </w:rPr>
        <w:t>Games of Chance or Games</w:t>
      </w:r>
      <w:r w:rsidRPr="00E6796B">
        <w:t xml:space="preserve"> means the Online Bet referred to in Article 25(c) of the Law and Other Online Games referred to in Article 25(v) of the Law which may be organised and run lawfully in the territory of Greece by the Licence Holder via its website and which have received the required Certifications.</w:t>
      </w:r>
    </w:p>
    <w:p w:rsidR="009E2D13" w:rsidRPr="00E6796B" w:rsidRDefault="009E2D13" w:rsidP="000F5D21">
      <w:pPr>
        <w:spacing w:after="120" w:line="276" w:lineRule="auto"/>
        <w:jc w:val="both"/>
      </w:pPr>
      <w:r w:rsidRPr="00E6796B">
        <w:rPr>
          <w:b/>
        </w:rPr>
        <w:t>Responsible Gambling</w:t>
      </w:r>
      <w:r w:rsidRPr="00E6796B">
        <w:t xml:space="preserve"> means all provisions of the Gaming Regulations and HGC Instructions that aim to ensure that all activities in the field of games of chance are performed pursuant to the provisions in force, in a socially responsible manner, in order to minimise consequences for the Players due to their participation in games of chance.</w:t>
      </w:r>
    </w:p>
    <w:p w:rsidR="009E2D13" w:rsidRPr="00E6796B" w:rsidRDefault="009E2D13" w:rsidP="000F5D21">
      <w:pPr>
        <w:spacing w:after="120" w:line="276" w:lineRule="auto"/>
        <w:jc w:val="both"/>
        <w:rPr>
          <w:rFonts w:cs="Calibri"/>
        </w:rPr>
      </w:pPr>
      <w:r w:rsidRPr="00E6796B">
        <w:rPr>
          <w:b/>
        </w:rPr>
        <w:lastRenderedPageBreak/>
        <w:t>Mapping</w:t>
      </w:r>
      <w:r w:rsidRPr="00E6796B">
        <w:t xml:space="preserve"> means the process whereby a symbol or value is assigned to a number of a scale of numbers, which can be used and which apply in the current Game (for example, the number 51 may correspond to the Ace of Spades).</w:t>
      </w:r>
    </w:p>
    <w:p w:rsidR="009E2D13" w:rsidRPr="00E6796B" w:rsidRDefault="009E2D13" w:rsidP="000F5D21">
      <w:pPr>
        <w:spacing w:after="120" w:line="276" w:lineRule="auto"/>
        <w:jc w:val="both"/>
        <w:rPr>
          <w:rFonts w:cs="Calibri"/>
        </w:rPr>
      </w:pPr>
      <w:r w:rsidRPr="00E6796B">
        <w:rPr>
          <w:b/>
        </w:rPr>
        <w:t>Link utilisation</w:t>
      </w:r>
      <w:r w:rsidRPr="00E6796B">
        <w:t xml:space="preserve"> means the percentage of time a communication link is activated for the purpose of transmitting data.</w:t>
      </w:r>
    </w:p>
    <w:p w:rsidR="009E2D13" w:rsidRPr="00E6796B" w:rsidRDefault="009E2D13" w:rsidP="000F5D21">
      <w:pPr>
        <w:spacing w:after="120"/>
        <w:jc w:val="both"/>
        <w:rPr>
          <w:rStyle w:val="CommentReference"/>
        </w:rPr>
      </w:pPr>
      <w:r w:rsidRPr="00E6796B">
        <w:rPr>
          <w:b/>
        </w:rPr>
        <w:t>Timestamp</w:t>
      </w:r>
      <w:r w:rsidRPr="00E6796B">
        <w:t xml:space="preserve"> means a record of the current date and time on the Gaming Platform which is added to an event at the time it is created.</w:t>
      </w:r>
    </w:p>
    <w:p w:rsidR="009E2D13" w:rsidRPr="00E6796B" w:rsidRDefault="009E2D13" w:rsidP="000F5D21">
      <w:pPr>
        <w:spacing w:after="120" w:line="276" w:lineRule="auto"/>
        <w:jc w:val="both"/>
        <w:rPr>
          <w:rFonts w:cs="Calibri"/>
        </w:rPr>
      </w:pPr>
      <w:r w:rsidRPr="00E6796B">
        <w:rPr>
          <w:b/>
        </w:rPr>
        <w:t>Digital Certificate</w:t>
      </w:r>
      <w:r w:rsidRPr="00E6796B">
        <w:t xml:space="preserve"> means an electronic file used to certify ownership of a public key. The certificate includes information about the key, information about the holder and a digital signature of the entity that has certified the file’s content. If the signature is valid, the software which uses the certificate then trusts the issuer and can use the key to securely communicate with the certificate entity.</w:t>
      </w:r>
    </w:p>
    <w:p w:rsidR="009E2D13" w:rsidRPr="00E6796B" w:rsidRDefault="009E2D13" w:rsidP="000F5D21">
      <w:pPr>
        <w:spacing w:after="120"/>
      </w:pPr>
      <w:r w:rsidRPr="00E6796B">
        <w:rPr>
          <w:b/>
        </w:rPr>
        <w:t xml:space="preserve">Advanced Encryption Standard (AES) </w:t>
      </w:r>
      <w:r w:rsidRPr="00E6796B">
        <w:t>is the data encryption standard.</w:t>
      </w:r>
    </w:p>
    <w:p w:rsidR="009E2D13" w:rsidRPr="00E6796B" w:rsidRDefault="009E2D13" w:rsidP="000F5D21">
      <w:pPr>
        <w:spacing w:after="120"/>
        <w:jc w:val="both"/>
        <w:rPr>
          <w:b/>
        </w:rPr>
      </w:pPr>
      <w:r w:rsidRPr="00E6796B">
        <w:rPr>
          <w:b/>
        </w:rPr>
        <w:t xml:space="preserve">Batching. </w:t>
      </w:r>
      <w:r w:rsidRPr="00E6796B">
        <w:t>The data must be placed in the Safe in the form of data packets (batches). Each batch consists of individual records.</w:t>
      </w:r>
    </w:p>
    <w:p w:rsidR="009E2D13" w:rsidRPr="00E6796B" w:rsidRDefault="009E2D13" w:rsidP="000F5D21">
      <w:pPr>
        <w:spacing w:after="120"/>
        <w:jc w:val="both"/>
        <w:rPr>
          <w:b/>
        </w:rPr>
      </w:pPr>
      <w:r w:rsidRPr="00E6796B">
        <w:rPr>
          <w:b/>
        </w:rPr>
        <w:t xml:space="preserve">Chaining. </w:t>
      </w:r>
      <w:r w:rsidRPr="00E6796B">
        <w:t>In order to ensure a maximum degree of security in the storage and retention of data in the safe data storage device, successive data packet chaining techniques must be used before the packets may be permanently stored in the device.</w:t>
      </w:r>
    </w:p>
    <w:p w:rsidR="009E2D13" w:rsidRPr="00E6796B" w:rsidRDefault="009E2D13" w:rsidP="000F5D21">
      <w:pPr>
        <w:spacing w:after="120" w:line="276" w:lineRule="auto"/>
        <w:jc w:val="both"/>
        <w:rPr>
          <w:rFonts w:cs="Calibri"/>
        </w:rPr>
      </w:pPr>
      <w:r w:rsidRPr="00E6796B">
        <w:rPr>
          <w:b/>
        </w:rPr>
        <w:t>Domain Name System</w:t>
      </w:r>
      <w:r w:rsidRPr="00E6796B">
        <w:t xml:space="preserve"> is a globally distributed database on the internet that (among other things) regulates the allocation of names on the internet.</w:t>
      </w:r>
    </w:p>
    <w:p w:rsidR="009E2D13" w:rsidRPr="00E6796B" w:rsidRDefault="009E2D13" w:rsidP="000F5D21">
      <w:pPr>
        <w:spacing w:after="120"/>
        <w:jc w:val="both"/>
      </w:pPr>
      <w:r w:rsidRPr="00E6796B">
        <w:rPr>
          <w:b/>
        </w:rPr>
        <w:t xml:space="preserve">Electronic Identification, Authentication and trust Services (eIDAS) </w:t>
      </w:r>
      <w:r w:rsidRPr="00E6796B">
        <w:t>is the EU Regulation on electronic identification and trust services for electronic transactions in the internal market.</w:t>
      </w:r>
    </w:p>
    <w:p w:rsidR="009E2D13" w:rsidRPr="00E6796B" w:rsidRDefault="009E2D13" w:rsidP="000F5D21">
      <w:pPr>
        <w:spacing w:after="120"/>
        <w:jc w:val="both"/>
      </w:pPr>
      <w:r w:rsidRPr="00E6796B">
        <w:rPr>
          <w:b/>
        </w:rPr>
        <w:t>ISO 27001</w:t>
      </w:r>
      <w:r w:rsidRPr="00E6796B">
        <w:t xml:space="preserve"> is the standard that lays down the requirements for an Information Security Management System to ensure that a business has specified and implements adequate and suitable controls relating to the confidentiality, integrity and availability of information to adequately protect the information and data of ‘interested parties’.</w:t>
      </w:r>
    </w:p>
    <w:p w:rsidR="009E2D13" w:rsidRPr="00E6796B" w:rsidRDefault="009E2D13" w:rsidP="000F5D21">
      <w:pPr>
        <w:spacing w:after="120"/>
        <w:jc w:val="both"/>
        <w:rPr>
          <w:b/>
        </w:rPr>
      </w:pPr>
      <w:r w:rsidRPr="00E6796B">
        <w:rPr>
          <w:b/>
        </w:rPr>
        <w:t>RSA2048</w:t>
      </w:r>
      <w:r w:rsidRPr="00E6796B">
        <w:t xml:space="preserve"> is an asymmetric key cipher.</w:t>
      </w:r>
    </w:p>
    <w:p w:rsidR="009E2D13" w:rsidRPr="00E6796B" w:rsidRDefault="009E2D13" w:rsidP="000F5D21">
      <w:pPr>
        <w:spacing w:after="120" w:line="276" w:lineRule="auto"/>
        <w:jc w:val="both"/>
        <w:rPr>
          <w:rFonts w:cs="Calibri"/>
        </w:rPr>
      </w:pPr>
      <w:r w:rsidRPr="00E6796B">
        <w:rPr>
          <w:b/>
        </w:rPr>
        <w:t xml:space="preserve">Startup value </w:t>
      </w:r>
      <w:r w:rsidRPr="00E6796B">
        <w:t>is the initial jackpot value (it excludes values from overflow meters).</w:t>
      </w:r>
    </w:p>
    <w:p w:rsidR="009E2D13" w:rsidRPr="00E6796B" w:rsidRDefault="009E2D13" w:rsidP="000F5D21">
      <w:pPr>
        <w:spacing w:after="120"/>
        <w:jc w:val="both"/>
      </w:pPr>
      <w:r w:rsidRPr="00E6796B">
        <w:rPr>
          <w:b/>
        </w:rPr>
        <w:t>Safe</w:t>
      </w:r>
      <w:r w:rsidRPr="00E6796B">
        <w:t xml:space="preserve"> is a secure storage device which receives the Licence Holder’s data at predefined intervals. The safe has certifications and ensures the proper, secure and uninterrupted storage of game-related data, preventing the data stored in it from being modified, both by the Licence Holder and by the Authority.</w:t>
      </w:r>
    </w:p>
    <w:p w:rsidR="009E2D13" w:rsidRPr="00E6796B" w:rsidRDefault="009E2D13" w:rsidP="000F5D21">
      <w:pPr>
        <w:spacing w:after="120"/>
        <w:jc w:val="both"/>
        <w:rPr>
          <w:b/>
        </w:rPr>
      </w:pPr>
      <w:r w:rsidRPr="00E6796B">
        <w:rPr>
          <w:b/>
        </w:rPr>
        <w:t>XML Advanced Electronic Signatures (XAdES)</w:t>
      </w:r>
      <w:r w:rsidRPr="00E6796B">
        <w:t xml:space="preserve"> is an internationally widespread standard used to digitally sign XML files and also includes additional security features such as timestamps and certificate revocation information.</w:t>
      </w:r>
    </w:p>
    <w:p w:rsidR="009E2D13" w:rsidRPr="00E6796B" w:rsidRDefault="009E2D13" w:rsidP="000F5D21">
      <w:pPr>
        <w:spacing w:after="120"/>
        <w:jc w:val="both"/>
        <w:rPr>
          <w:b/>
        </w:rPr>
      </w:pPr>
      <w:r w:rsidRPr="00E6796B">
        <w:rPr>
          <w:b/>
          <w:lang w:val="de-DE"/>
        </w:rPr>
        <w:t>XML Schema Definition (XSd) file</w:t>
      </w:r>
      <w:r w:rsidRPr="00E6796B">
        <w:rPr>
          <w:lang w:val="de-DE"/>
        </w:rPr>
        <w:t xml:space="preserve">. </w:t>
      </w:r>
      <w:r w:rsidRPr="00E6796B">
        <w:t>The information contained in this XML file is governed by rules and restrictions which are described in the XSD (data model) file.</w:t>
      </w:r>
    </w:p>
    <w:p w:rsidR="009E2D13" w:rsidRPr="00E6796B" w:rsidRDefault="009E2D13" w:rsidP="000F5D21">
      <w:pPr>
        <w:spacing w:after="120"/>
        <w:jc w:val="both"/>
      </w:pPr>
      <w:r w:rsidRPr="00E6796B">
        <w:rPr>
          <w:b/>
        </w:rPr>
        <w:t>XML (eXtensible Markup Language).</w:t>
      </w:r>
      <w:r w:rsidRPr="00E6796B">
        <w:t xml:space="preserve"> The XML language is a widely used open standard today for data description and exchange. XML has been developed and is maintained by W3C (World Wide Web Consortium).</w:t>
      </w:r>
    </w:p>
    <w:p w:rsidR="009E2D13" w:rsidRPr="00E6796B" w:rsidRDefault="009E2D13" w:rsidP="000F5D21">
      <w:pPr>
        <w:spacing w:after="120"/>
        <w:jc w:val="both"/>
        <w:rPr>
          <w:b/>
        </w:rPr>
      </w:pPr>
      <w:r w:rsidRPr="00E6796B">
        <w:rPr>
          <w:b/>
        </w:rPr>
        <w:t>X.509</w:t>
      </w:r>
      <w:r w:rsidRPr="00E6796B">
        <w:t xml:space="preserve"> is an internal standard which regulates how Public Key Infrastructure/PKI works. It specifies the formats in which relevant information can be made available (keys, certificates, recall lists) and the algorithms for verifying a certificate’s validity.</w:t>
      </w:r>
    </w:p>
    <w:p w:rsidR="009E2D13" w:rsidRPr="00E6796B" w:rsidRDefault="009E2D13" w:rsidP="000F5D21">
      <w:pPr>
        <w:spacing w:after="120" w:line="276" w:lineRule="auto"/>
        <w:jc w:val="both"/>
        <w:rPr>
          <w:rFonts w:cs="Calibri"/>
          <w:i/>
        </w:rPr>
      </w:pPr>
      <w:r w:rsidRPr="00E6796B">
        <w:rPr>
          <w:i/>
        </w:rPr>
        <w:lastRenderedPageBreak/>
        <w:t>NOTE: Words or phrases not given any specific definition in this Decision have the meaning ascribed to them in the Regulations.</w:t>
      </w:r>
    </w:p>
    <w:p w:rsidR="009E2D13" w:rsidRPr="00E6796B" w:rsidRDefault="009E2D13" w:rsidP="009E2D13">
      <w:pPr>
        <w:spacing w:after="120" w:line="276" w:lineRule="auto"/>
        <w:jc w:val="both"/>
        <w:rPr>
          <w:rFonts w:cs="Calibri"/>
          <w:i/>
        </w:rPr>
      </w:pPr>
    </w:p>
    <w:p w:rsidR="009E2D13" w:rsidRPr="00E6796B" w:rsidRDefault="002876BA" w:rsidP="002876BA">
      <w:pPr>
        <w:pStyle w:val="a2"/>
      </w:pPr>
      <w:bookmarkStart w:id="59" w:name="_Toc24572617"/>
      <w:bookmarkStart w:id="60" w:name="_Toc24572838"/>
      <w:bookmarkStart w:id="61" w:name="_Toc24573073"/>
      <w:bookmarkStart w:id="62" w:name="_Toc24644802"/>
      <w:bookmarkStart w:id="63" w:name="_Toc25008925"/>
      <w:bookmarkStart w:id="64" w:name="_Toc534474160"/>
      <w:bookmarkStart w:id="65" w:name="_Toc28867957"/>
      <w:bookmarkStart w:id="66" w:name="_Toc31360408"/>
      <w:bookmarkEnd w:id="59"/>
      <w:bookmarkEnd w:id="60"/>
      <w:bookmarkEnd w:id="61"/>
      <w:bookmarkEnd w:id="62"/>
      <w:bookmarkEnd w:id="63"/>
      <w:r w:rsidRPr="00E6796B">
        <w:t>Article 2</w:t>
      </w:r>
      <w:r w:rsidR="00300029" w:rsidRPr="00E6796B">
        <w:tab/>
      </w:r>
      <w:r w:rsidRPr="00E6796B">
        <w:t>Scope of application</w:t>
      </w:r>
      <w:bookmarkEnd w:id="64"/>
      <w:bookmarkEnd w:id="65"/>
      <w:bookmarkEnd w:id="66"/>
    </w:p>
    <w:p w:rsidR="009E2D13" w:rsidRPr="00E6796B" w:rsidRDefault="009E2D13" w:rsidP="009E2D13">
      <w:pPr>
        <w:autoSpaceDN w:val="0"/>
        <w:spacing w:after="120" w:line="276" w:lineRule="auto"/>
        <w:jc w:val="both"/>
        <w:textAlignment w:val="baseline"/>
        <w:rPr>
          <w:rFonts w:cs="Calibri"/>
        </w:rPr>
      </w:pPr>
      <w:r w:rsidRPr="00E6796B">
        <w:t>This Decision sets out the Technical Specifications that information systems and all types of machinery, devices, hardware components software applications or systems and relevant premises associated with the running of online games of chance must comply with.</w:t>
      </w:r>
    </w:p>
    <w:p w:rsidR="009E2D13" w:rsidRPr="00E6796B" w:rsidRDefault="009E2D13" w:rsidP="00484202">
      <w:pPr>
        <w:pStyle w:val="Heading1"/>
        <w:keepLines/>
        <w:pageBreakBefore/>
        <w:spacing w:before="0" w:after="120"/>
        <w:ind w:left="720" w:hanging="720"/>
        <w:jc w:val="both"/>
      </w:pPr>
      <w:bookmarkStart w:id="67" w:name="_Toc534474161"/>
      <w:bookmarkStart w:id="68" w:name="_Toc28867958"/>
      <w:bookmarkStart w:id="69" w:name="_Toc31360409"/>
      <w:r w:rsidRPr="00E6796B">
        <w:lastRenderedPageBreak/>
        <w:t>Gaming Platform Requirements</w:t>
      </w:r>
      <w:bookmarkEnd w:id="67"/>
      <w:bookmarkEnd w:id="68"/>
      <w:bookmarkEnd w:id="69"/>
    </w:p>
    <w:p w:rsidR="009E2D13" w:rsidRPr="00E6796B" w:rsidRDefault="002876BA" w:rsidP="002876BA">
      <w:pPr>
        <w:pStyle w:val="a2"/>
      </w:pPr>
      <w:bookmarkStart w:id="70" w:name="_Toc534474162"/>
      <w:bookmarkStart w:id="71" w:name="_Toc28867959"/>
      <w:bookmarkStart w:id="72" w:name="_Toc31360410"/>
      <w:r w:rsidRPr="00E6796B">
        <w:t>Article 3</w:t>
      </w:r>
      <w:r w:rsidR="00300029" w:rsidRPr="00E6796B">
        <w:tab/>
      </w:r>
      <w:r w:rsidRPr="00E6796B">
        <w:t>Player Online Account</w:t>
      </w:r>
      <w:bookmarkEnd w:id="70"/>
      <w:bookmarkEnd w:id="71"/>
      <w:bookmarkEnd w:id="72"/>
    </w:p>
    <w:p w:rsidR="009E2D13" w:rsidRPr="00E6796B" w:rsidRDefault="009E2D13" w:rsidP="005D5F28">
      <w:pPr>
        <w:pStyle w:val="11"/>
        <w:numPr>
          <w:ilvl w:val="1"/>
          <w:numId w:val="34"/>
        </w:numPr>
        <w:ind w:left="0" w:firstLine="0"/>
      </w:pPr>
      <w:bookmarkStart w:id="73" w:name="_Toc534474163"/>
      <w:bookmarkStart w:id="74" w:name="_Toc28867960"/>
      <w:bookmarkStart w:id="75" w:name="_Toc31360411"/>
      <w:r w:rsidRPr="00E6796B">
        <w:t>General requirements</w:t>
      </w:r>
      <w:bookmarkEnd w:id="73"/>
      <w:bookmarkEnd w:id="74"/>
      <w:bookmarkEnd w:id="75"/>
    </w:p>
    <w:p w:rsidR="009E2D13" w:rsidRPr="00E6796B" w:rsidRDefault="009E2D13" w:rsidP="009E2D13">
      <w:pPr>
        <w:suppressAutoHyphens/>
        <w:autoSpaceDE w:val="0"/>
        <w:autoSpaceDN w:val="0"/>
        <w:spacing w:after="120" w:line="276" w:lineRule="auto"/>
        <w:jc w:val="both"/>
        <w:textAlignment w:val="baseline"/>
        <w:rPr>
          <w:rFonts w:cs="Calibri"/>
        </w:rPr>
      </w:pPr>
      <w:r w:rsidRPr="00E6796B">
        <w:t>The CIS must provide and maintain a unique Player Online Account for each Player so that he/she can participate in Games. This account shall record information, among other things about the bets placed and the winnings from the Games, the financial transactions associated with them, and the Player’s available cash balance.</w:t>
      </w:r>
    </w:p>
    <w:p w:rsidR="009E2D13" w:rsidRPr="00E6796B" w:rsidRDefault="009E2D13" w:rsidP="005D5F28">
      <w:pPr>
        <w:pStyle w:val="11"/>
        <w:numPr>
          <w:ilvl w:val="1"/>
          <w:numId w:val="34"/>
        </w:numPr>
        <w:ind w:left="0" w:firstLine="0"/>
      </w:pPr>
      <w:bookmarkStart w:id="76" w:name="_Toc534474164"/>
      <w:bookmarkStart w:id="77" w:name="_Toc28867961"/>
      <w:bookmarkStart w:id="78" w:name="_Toc31360412"/>
      <w:r w:rsidRPr="00E6796B">
        <w:t>Player identity verification</w:t>
      </w:r>
      <w:bookmarkEnd w:id="76"/>
      <w:bookmarkEnd w:id="77"/>
      <w:bookmarkEnd w:id="78"/>
    </w:p>
    <w:p w:rsidR="009E2D13" w:rsidRPr="00E6796B" w:rsidRDefault="009E2D13" w:rsidP="009E2D13">
      <w:pPr>
        <w:suppressAutoHyphens/>
        <w:autoSpaceDE w:val="0"/>
        <w:autoSpaceDN w:val="0"/>
        <w:spacing w:after="120" w:line="276" w:lineRule="auto"/>
        <w:jc w:val="both"/>
        <w:textAlignment w:val="baseline"/>
        <w:rPr>
          <w:rFonts w:cs="Calibri"/>
        </w:rPr>
      </w:pPr>
      <w:r w:rsidRPr="00E6796B">
        <w:t>The CIS must implement procedures to verify Player identity, in accordance with the relevant provisions on the implementation of measures to combat money</w:t>
      </w:r>
      <w:r w:rsidR="002B59FC" w:rsidRPr="00E6796B">
        <w:t xml:space="preserve"> </w:t>
      </w:r>
      <w:r w:rsidRPr="00E6796B">
        <w:t>laundering and terrorism financing by Relevant Persons in the games of chance services market. The Player verification information must be kept securely online. The CIS must keep information about all actions of each Player.</w:t>
      </w:r>
    </w:p>
    <w:p w:rsidR="009E2D13" w:rsidRPr="00E6796B" w:rsidRDefault="009E2D13" w:rsidP="009E2D13">
      <w:pPr>
        <w:suppressAutoHyphens/>
        <w:autoSpaceDE w:val="0"/>
        <w:autoSpaceDN w:val="0"/>
        <w:spacing w:after="120" w:line="276" w:lineRule="auto"/>
        <w:jc w:val="both"/>
        <w:textAlignment w:val="baseline"/>
        <w:rPr>
          <w:rFonts w:cs="Calibri"/>
        </w:rPr>
      </w:pPr>
      <w:r w:rsidRPr="00E6796B">
        <w:t>The Player verification process must at least certify the name-surname, physical address, age and nationality of the individual as a minimum, as well as anything else required by the Authority. It must also confirm that the Player is not in any list of excluded persons held by the Licence Holder (Operator) and/or the Authority.</w:t>
      </w:r>
    </w:p>
    <w:p w:rsidR="009E2D13" w:rsidRPr="00E6796B" w:rsidRDefault="009E2D13" w:rsidP="009E2D13">
      <w:pPr>
        <w:suppressAutoHyphens/>
        <w:autoSpaceDE w:val="0"/>
        <w:autoSpaceDN w:val="0"/>
        <w:spacing w:after="120" w:line="276" w:lineRule="auto"/>
        <w:jc w:val="both"/>
        <w:textAlignment w:val="baseline"/>
        <w:rPr>
          <w:rFonts w:cs="Calibri"/>
        </w:rPr>
      </w:pPr>
      <w:r w:rsidRPr="00E6796B">
        <w:t>The Player verification information must be kept secure.</w:t>
      </w:r>
    </w:p>
    <w:p w:rsidR="009E2D13" w:rsidRPr="00E6796B" w:rsidRDefault="009E2D13" w:rsidP="009E2D13">
      <w:pPr>
        <w:suppressAutoHyphens/>
        <w:autoSpaceDE w:val="0"/>
        <w:autoSpaceDN w:val="0"/>
        <w:spacing w:after="120" w:line="276" w:lineRule="auto"/>
        <w:jc w:val="both"/>
        <w:textAlignment w:val="baseline"/>
        <w:rPr>
          <w:rFonts w:cs="Calibri"/>
        </w:rPr>
      </w:pPr>
      <w:r w:rsidRPr="00E6796B">
        <w:t>It is permitted to use independent secure systems to verify the Player’s age and/or identity in accordance with the regulations on the implementation of measures to combat money</w:t>
      </w:r>
      <w:r w:rsidR="002B59FC" w:rsidRPr="00E6796B">
        <w:t xml:space="preserve"> </w:t>
      </w:r>
      <w:r w:rsidRPr="00E6796B">
        <w:t>laundering and terrorism financing by Relevant Persons in the games of chance services market and the Authority’s guidelines.</w:t>
      </w:r>
    </w:p>
    <w:p w:rsidR="009E2D13" w:rsidRPr="00E6796B" w:rsidRDefault="009E2D13" w:rsidP="000F5D21">
      <w:pPr>
        <w:keepNext/>
        <w:suppressAutoHyphens/>
        <w:autoSpaceDE w:val="0"/>
        <w:autoSpaceDN w:val="0"/>
        <w:spacing w:after="120" w:line="276" w:lineRule="auto"/>
        <w:jc w:val="both"/>
        <w:textAlignment w:val="baseline"/>
        <w:rPr>
          <w:rFonts w:cs="Calibri"/>
        </w:rPr>
      </w:pPr>
      <w:r w:rsidRPr="00E6796B">
        <w:t>The Licence Holder (Operator) must notify a documented policy on how it handles Players engaged in illegal activities, including but not limited to the following:</w:t>
      </w:r>
    </w:p>
    <w:p w:rsidR="009E2D13" w:rsidRPr="00E6796B" w:rsidRDefault="009E2D13" w:rsidP="009E2D13">
      <w:pPr>
        <w:suppressAutoHyphens/>
        <w:autoSpaceDE w:val="0"/>
        <w:autoSpaceDN w:val="0"/>
        <w:spacing w:after="120" w:line="276" w:lineRule="auto"/>
        <w:jc w:val="both"/>
        <w:textAlignment w:val="baseline"/>
        <w:rPr>
          <w:rFonts w:cs="Calibri"/>
        </w:rPr>
      </w:pPr>
      <w:r w:rsidRPr="00E6796B">
        <w:t>a. The retention of information about each Player’s activities so that the Licence Holder (Operator) and Authority have the information needed to take appropriate action in the event of illegal activity being identified.</w:t>
      </w:r>
    </w:p>
    <w:p w:rsidR="009E2D13" w:rsidRPr="00E6796B" w:rsidRDefault="009E2D13" w:rsidP="009E2D13">
      <w:pPr>
        <w:suppressAutoHyphens/>
        <w:autoSpaceDE w:val="0"/>
        <w:autoSpaceDN w:val="0"/>
        <w:spacing w:after="120" w:line="276" w:lineRule="auto"/>
        <w:jc w:val="both"/>
        <w:textAlignment w:val="baseline"/>
        <w:rPr>
          <w:rFonts w:cs="Calibri"/>
        </w:rPr>
      </w:pPr>
      <w:r w:rsidRPr="00E6796B">
        <w:t>b. Suspension of a Player Account where it is discovered that it is associated with illegal activities.</w:t>
      </w:r>
    </w:p>
    <w:p w:rsidR="009E2D13" w:rsidRPr="00E6796B" w:rsidRDefault="009E2D13" w:rsidP="009E2D13">
      <w:pPr>
        <w:suppressAutoHyphens/>
        <w:autoSpaceDE w:val="0"/>
        <w:autoSpaceDN w:val="0"/>
        <w:spacing w:after="120" w:line="276" w:lineRule="auto"/>
        <w:jc w:val="both"/>
        <w:textAlignment w:val="baseline"/>
        <w:rPr>
          <w:rFonts w:cs="Calibri"/>
        </w:rPr>
      </w:pPr>
      <w:r w:rsidRPr="00E6796B">
        <w:t>c. The handling of deposits, wagers and winnings of the Player associated with illegal activities.</w:t>
      </w:r>
    </w:p>
    <w:p w:rsidR="009E2D13" w:rsidRPr="00E6796B" w:rsidRDefault="009E2D13" w:rsidP="005D5F28">
      <w:pPr>
        <w:pStyle w:val="11"/>
        <w:numPr>
          <w:ilvl w:val="1"/>
          <w:numId w:val="34"/>
        </w:numPr>
        <w:ind w:left="0" w:firstLine="0"/>
      </w:pPr>
      <w:bookmarkStart w:id="79" w:name="_Toc534474165"/>
      <w:bookmarkStart w:id="80" w:name="_Toc28867962"/>
      <w:bookmarkStart w:id="81" w:name="_Toc31360413"/>
      <w:r w:rsidRPr="00E6796B">
        <w:t>Personal data protection</w:t>
      </w:r>
      <w:bookmarkEnd w:id="79"/>
      <w:bookmarkEnd w:id="80"/>
      <w:bookmarkEnd w:id="81"/>
    </w:p>
    <w:p w:rsidR="009E2D13" w:rsidRPr="00E6796B" w:rsidRDefault="009E2D13" w:rsidP="000F5D21">
      <w:pPr>
        <w:keepNext/>
        <w:suppressAutoHyphens/>
        <w:autoSpaceDN w:val="0"/>
        <w:spacing w:after="120" w:line="276" w:lineRule="auto"/>
        <w:jc w:val="both"/>
        <w:textAlignment w:val="baseline"/>
        <w:rPr>
          <w:rFonts w:cs="Calibri"/>
        </w:rPr>
      </w:pPr>
      <w:r w:rsidRPr="00E6796B">
        <w:t>During the registration process, the Player is obliged to accept the privacy policy in accordance with the relevant provisions. The privacy policy sets out the minimum information which needs to be collected, the purpose of collecting this information, and the conditions under which the information can be disclosed, and in particular:</w:t>
      </w:r>
    </w:p>
    <w:p w:rsidR="009E2D13" w:rsidRPr="00E6796B" w:rsidRDefault="009E2D13" w:rsidP="009E2D13">
      <w:pPr>
        <w:suppressAutoHyphens/>
        <w:autoSpaceDN w:val="0"/>
        <w:spacing w:after="120" w:line="276" w:lineRule="auto"/>
        <w:jc w:val="both"/>
        <w:textAlignment w:val="baseline"/>
        <w:rPr>
          <w:rFonts w:cs="Calibri"/>
        </w:rPr>
      </w:pPr>
      <w:r w:rsidRPr="00E6796B">
        <w:t>a) information received upon Player registration, or the creation of his/her account must not violate the personal data protection (privacy) policy.</w:t>
      </w:r>
    </w:p>
    <w:p w:rsidR="009E2D13" w:rsidRPr="00E6796B" w:rsidRDefault="009E2D13" w:rsidP="009E2D13">
      <w:pPr>
        <w:suppressAutoHyphens/>
        <w:autoSpaceDN w:val="0"/>
        <w:spacing w:after="120" w:line="276" w:lineRule="auto"/>
        <w:jc w:val="both"/>
        <w:textAlignment w:val="baseline"/>
        <w:rPr>
          <w:rFonts w:cs="Calibri"/>
        </w:rPr>
      </w:pPr>
      <w:r w:rsidRPr="00E6796B">
        <w:t>b) information about the current status of Player Accounts must be confidential unless the disclosure of such information is required by law.</w:t>
      </w:r>
    </w:p>
    <w:p w:rsidR="009E2D13" w:rsidRPr="00E6796B" w:rsidRDefault="009E2D13" w:rsidP="009E2D13">
      <w:pPr>
        <w:suppressAutoHyphens/>
        <w:autoSpaceDN w:val="0"/>
        <w:spacing w:after="120" w:line="276" w:lineRule="auto"/>
        <w:jc w:val="both"/>
        <w:textAlignment w:val="baseline"/>
        <w:rPr>
          <w:rFonts w:cs="Calibri"/>
        </w:rPr>
      </w:pPr>
      <w:r w:rsidRPr="00E6796B">
        <w:lastRenderedPageBreak/>
        <w:t>c) all Player Information must be erased securely (i.e. not only deleted) from all storage devices, before that equipment is decommissioned. If erasure of that information is not possible, the storage device must be destroyed.</w:t>
      </w:r>
    </w:p>
    <w:p w:rsidR="009E2D13" w:rsidRPr="00E6796B" w:rsidRDefault="009E2D13" w:rsidP="009E2D13">
      <w:pPr>
        <w:suppressAutoHyphens/>
        <w:autoSpaceDN w:val="0"/>
        <w:spacing w:after="120" w:line="276" w:lineRule="auto"/>
        <w:jc w:val="both"/>
        <w:textAlignment w:val="baseline"/>
        <w:rPr>
          <w:rFonts w:cs="Calibri"/>
        </w:rPr>
      </w:pPr>
      <w:r w:rsidRPr="00E6796B">
        <w:t>d) the Privacy policy must be posted on the gaming platform and be easily accessible to the Player.</w:t>
      </w:r>
    </w:p>
    <w:p w:rsidR="009E2D13" w:rsidRPr="00E6796B" w:rsidRDefault="009E2D13" w:rsidP="005D5F28">
      <w:pPr>
        <w:pStyle w:val="11"/>
        <w:numPr>
          <w:ilvl w:val="1"/>
          <w:numId w:val="34"/>
        </w:numPr>
        <w:ind w:left="0" w:firstLine="0"/>
      </w:pPr>
      <w:bookmarkStart w:id="82" w:name="_Toc534474166"/>
      <w:bookmarkStart w:id="83" w:name="_Toc28867963"/>
      <w:bookmarkStart w:id="84" w:name="_Toc31360414"/>
      <w:r w:rsidRPr="00E6796B">
        <w:t>Locally stored information (cookies)</w:t>
      </w:r>
      <w:bookmarkEnd w:id="82"/>
      <w:bookmarkEnd w:id="83"/>
      <w:bookmarkEnd w:id="84"/>
    </w:p>
    <w:p w:rsidR="009E2D13" w:rsidRPr="00E6796B" w:rsidRDefault="009E2D13" w:rsidP="009E2D13">
      <w:pPr>
        <w:suppressAutoHyphens/>
        <w:autoSpaceDN w:val="0"/>
        <w:spacing w:after="120" w:line="276" w:lineRule="auto"/>
        <w:jc w:val="both"/>
        <w:textAlignment w:val="baseline"/>
        <w:rPr>
          <w:rFonts w:cs="Calibri"/>
        </w:rPr>
      </w:pPr>
      <w:r w:rsidRPr="00E6796B">
        <w:t>Cookies used must not contain malware. Where cookies are used the Player must be informed of their use during registration. When cookies are mandatory for game play, game play should not run (as an application) where the Player has not accepted the cookies on the Player device.</w:t>
      </w:r>
    </w:p>
    <w:p w:rsidR="009E2D13" w:rsidRPr="00E6796B" w:rsidRDefault="009E2D13" w:rsidP="005D5F28">
      <w:pPr>
        <w:pStyle w:val="11"/>
        <w:numPr>
          <w:ilvl w:val="1"/>
          <w:numId w:val="34"/>
        </w:numPr>
        <w:ind w:left="0" w:firstLine="0"/>
      </w:pPr>
      <w:bookmarkStart w:id="85" w:name="_Toc534474167"/>
      <w:bookmarkStart w:id="86" w:name="_Toc28867964"/>
      <w:bookmarkStart w:id="87" w:name="_Toc31360415"/>
      <w:r w:rsidRPr="00E6796B">
        <w:t>Opening a Player Account</w:t>
      </w:r>
      <w:bookmarkEnd w:id="85"/>
      <w:bookmarkEnd w:id="86"/>
      <w:bookmarkEnd w:id="87"/>
    </w:p>
    <w:p w:rsidR="009E2D13" w:rsidRPr="00E6796B" w:rsidRDefault="009E2D13" w:rsidP="005D5F28">
      <w:pPr>
        <w:pStyle w:val="111"/>
        <w:numPr>
          <w:ilvl w:val="2"/>
          <w:numId w:val="32"/>
        </w:numPr>
        <w:ind w:left="270" w:firstLine="0"/>
      </w:pPr>
      <w:bookmarkStart w:id="88" w:name="_Toc534474168"/>
      <w:bookmarkStart w:id="89" w:name="_Toc28867965"/>
      <w:bookmarkStart w:id="90" w:name="_Toc31360416"/>
      <w:r w:rsidRPr="00E6796B">
        <w:t>Terms and Conditions</w:t>
      </w:r>
      <w:bookmarkEnd w:id="88"/>
      <w:bookmarkEnd w:id="89"/>
      <w:bookmarkEnd w:id="90"/>
    </w:p>
    <w:p w:rsidR="009E2D13" w:rsidRPr="00E6796B" w:rsidRDefault="009E2D13" w:rsidP="000F5D21">
      <w:pPr>
        <w:keepNext/>
        <w:suppressAutoHyphens/>
        <w:autoSpaceDN w:val="0"/>
        <w:spacing w:after="120" w:line="276" w:lineRule="auto"/>
        <w:jc w:val="both"/>
        <w:textAlignment w:val="baseline"/>
        <w:rPr>
          <w:rFonts w:cs="Calibri"/>
        </w:rPr>
      </w:pPr>
      <w:r w:rsidRPr="00E6796B">
        <w:t>During the registration process, the Player must accept the applicable terms and conditions under which services are provided. The terms and conditions, among other things:</w:t>
      </w:r>
    </w:p>
    <w:p w:rsidR="009E2D13" w:rsidRPr="00E6796B" w:rsidRDefault="009E2D13" w:rsidP="009E2D13">
      <w:pPr>
        <w:suppressAutoHyphens/>
        <w:autoSpaceDN w:val="0"/>
        <w:spacing w:after="120" w:line="276" w:lineRule="auto"/>
        <w:jc w:val="both"/>
        <w:textAlignment w:val="baseline"/>
        <w:rPr>
          <w:rFonts w:cs="Calibri"/>
        </w:rPr>
      </w:pPr>
      <w:r w:rsidRPr="00E6796B">
        <w:t>a) specify what will happen to bets placed in incomplete game cycles, where the games remain without a result.</w:t>
      </w:r>
    </w:p>
    <w:p w:rsidR="009E2D13" w:rsidRPr="00E6796B" w:rsidRDefault="009E2D13" w:rsidP="009E2D13">
      <w:pPr>
        <w:suppressAutoHyphens/>
        <w:autoSpaceDN w:val="0"/>
        <w:spacing w:after="120" w:line="276" w:lineRule="auto"/>
        <w:jc w:val="both"/>
        <w:textAlignment w:val="baseline"/>
        <w:rPr>
          <w:rFonts w:cs="Calibri"/>
        </w:rPr>
      </w:pPr>
      <w:r w:rsidRPr="00E6796B">
        <w:t>b) clearly lay down the rules under which each irreparable malfunction of hardware or software for Games of Chance occurs, even if that process results in the cancellation of payment or Games.</w:t>
      </w:r>
    </w:p>
    <w:p w:rsidR="009E2D13" w:rsidRPr="00E6796B" w:rsidRDefault="009E2D13" w:rsidP="009E2D13">
      <w:pPr>
        <w:suppressAutoHyphens/>
        <w:autoSpaceDN w:val="0"/>
        <w:spacing w:after="120" w:line="276" w:lineRule="auto"/>
        <w:jc w:val="both"/>
        <w:textAlignment w:val="baseline"/>
        <w:rPr>
          <w:rFonts w:cs="Calibri"/>
        </w:rPr>
      </w:pPr>
      <w:r w:rsidRPr="00E6796B">
        <w:t>c) state that only Players who are legally permitted to participate in Games of Chance, in accordance with the relevant provisions, can participate in them.</w:t>
      </w:r>
    </w:p>
    <w:p w:rsidR="009E2D13" w:rsidRPr="00E6796B" w:rsidRDefault="009E2D13" w:rsidP="009E2D13">
      <w:pPr>
        <w:suppressAutoHyphens/>
        <w:autoSpaceDN w:val="0"/>
        <w:spacing w:after="120" w:line="276" w:lineRule="auto"/>
        <w:jc w:val="both"/>
        <w:textAlignment w:val="baseline"/>
        <w:rPr>
          <w:rFonts w:cs="Calibri"/>
        </w:rPr>
      </w:pPr>
      <w:r w:rsidRPr="00E6796B">
        <w:t>d) describe the method whereby Players are informed about updates to the Terms and Conditions.</w:t>
      </w:r>
    </w:p>
    <w:p w:rsidR="009E2D13" w:rsidRPr="00E6796B" w:rsidRDefault="009E2D13" w:rsidP="009E2D13">
      <w:pPr>
        <w:suppressAutoHyphens/>
        <w:autoSpaceDN w:val="0"/>
        <w:spacing w:after="120" w:line="276" w:lineRule="auto"/>
        <w:jc w:val="both"/>
        <w:textAlignment w:val="baseline"/>
        <w:rPr>
          <w:rFonts w:cs="Calibri"/>
        </w:rPr>
      </w:pPr>
      <w:r w:rsidRPr="00E6796B">
        <w:t>e) are easily accessible through a link on the Licence Holder’s website.</w:t>
      </w:r>
    </w:p>
    <w:p w:rsidR="009E2D13" w:rsidRPr="00E6796B" w:rsidRDefault="009E2D13" w:rsidP="005D5F28">
      <w:pPr>
        <w:pStyle w:val="111"/>
        <w:numPr>
          <w:ilvl w:val="2"/>
          <w:numId w:val="32"/>
        </w:numPr>
        <w:ind w:left="270" w:firstLine="0"/>
      </w:pPr>
      <w:bookmarkStart w:id="91" w:name="_Toc534474169"/>
      <w:bookmarkStart w:id="92" w:name="_Toc28867966"/>
      <w:bookmarkStart w:id="93" w:name="_Toc31360417"/>
      <w:r w:rsidRPr="00E6796B">
        <w:t>Activation of the Player Online Account</w:t>
      </w:r>
      <w:bookmarkEnd w:id="91"/>
      <w:bookmarkEnd w:id="92"/>
      <w:bookmarkEnd w:id="93"/>
    </w:p>
    <w:p w:rsidR="009E2D13" w:rsidRPr="00E6796B" w:rsidRDefault="009E2D13" w:rsidP="000F5D21">
      <w:pPr>
        <w:keepNext/>
        <w:suppressAutoHyphens/>
        <w:autoSpaceDE w:val="0"/>
        <w:autoSpaceDN w:val="0"/>
        <w:spacing w:after="120" w:line="276" w:lineRule="auto"/>
        <w:jc w:val="both"/>
        <w:textAlignment w:val="baseline"/>
        <w:rPr>
          <w:rFonts w:cs="Calibri"/>
        </w:rPr>
      </w:pPr>
      <w:r w:rsidRPr="00E6796B">
        <w:t>After verifying the Player’s identity and where the Player is not included in any exclusion list, Player registration will be deemed to have been completed and the Online Account will be active, provided that the Player confirms that he has been apprised of all necessary privacy policies and has accepted the terms and conditions of participation.</w:t>
      </w:r>
    </w:p>
    <w:p w:rsidR="009E2D13" w:rsidRPr="00E6796B" w:rsidRDefault="009E2D13" w:rsidP="009E2D13">
      <w:pPr>
        <w:suppressAutoHyphens/>
        <w:autoSpaceDE w:val="0"/>
        <w:autoSpaceDN w:val="0"/>
        <w:spacing w:after="120" w:line="276" w:lineRule="auto"/>
        <w:jc w:val="both"/>
        <w:textAlignment w:val="baseline"/>
        <w:rPr>
          <w:rFonts w:cs="Calibri"/>
        </w:rPr>
      </w:pPr>
      <w:r w:rsidRPr="00E6796B">
        <w:t>a) Each active Player Online Account has a unique identifier to identify a particular Player and the particulars of his/her account.</w:t>
      </w:r>
    </w:p>
    <w:p w:rsidR="009E2D13" w:rsidRPr="00E6796B" w:rsidRDefault="009E2D13" w:rsidP="009E2D13">
      <w:pPr>
        <w:suppressAutoHyphens/>
        <w:autoSpaceDE w:val="0"/>
        <w:autoSpaceDN w:val="0"/>
        <w:spacing w:after="120" w:line="276" w:lineRule="auto"/>
        <w:jc w:val="both"/>
        <w:textAlignment w:val="baseline"/>
        <w:rPr>
          <w:rFonts w:cs="Calibri"/>
        </w:rPr>
      </w:pPr>
      <w:r w:rsidRPr="00E6796B">
        <w:t>b) Each Player is only permitted to have one active Player Online Account.</w:t>
      </w:r>
    </w:p>
    <w:p w:rsidR="009E2D13" w:rsidRPr="00E6796B" w:rsidRDefault="009E2D13" w:rsidP="009E2D13">
      <w:pPr>
        <w:suppressAutoHyphens/>
        <w:autoSpaceDE w:val="0"/>
        <w:autoSpaceDN w:val="0"/>
        <w:spacing w:after="120" w:line="276" w:lineRule="auto"/>
        <w:jc w:val="both"/>
        <w:textAlignment w:val="baseline"/>
        <w:rPr>
          <w:rFonts w:cs="Calibri"/>
        </w:rPr>
      </w:pPr>
      <w:r w:rsidRPr="00E6796B">
        <w:t>c) The Player acquires access to the Player Online Account using a username (or similar identifier) and password and/or fingerprint and/or gesture and/or facial recognition. Note that it is possible to select more than one Player authentication method.</w:t>
      </w:r>
    </w:p>
    <w:p w:rsidR="009E2D13" w:rsidRPr="00E6796B" w:rsidRDefault="009E2D13" w:rsidP="009E2D13">
      <w:pPr>
        <w:suppressAutoHyphens/>
        <w:autoSpaceDE w:val="0"/>
        <w:autoSpaceDN w:val="0"/>
        <w:spacing w:after="120" w:line="276" w:lineRule="auto"/>
        <w:jc w:val="both"/>
        <w:textAlignment w:val="baseline"/>
        <w:rPr>
          <w:rFonts w:cs="Calibri"/>
        </w:rPr>
      </w:pPr>
      <w:r w:rsidRPr="00E6796B">
        <w:t>d) Where a Player forgets his/her username and/or password, an authentication process must be used to recover the username/password. All procedures for handling lost usernames or passwords must be clearly communicated to the Player in a secure manner.</w:t>
      </w:r>
    </w:p>
    <w:p w:rsidR="009E2D13" w:rsidRPr="00E6796B" w:rsidRDefault="009E2D13" w:rsidP="009E2D13">
      <w:pPr>
        <w:suppressAutoHyphens/>
        <w:autoSpaceDE w:val="0"/>
        <w:autoSpaceDN w:val="0"/>
        <w:spacing w:after="120" w:line="276" w:lineRule="auto"/>
        <w:jc w:val="both"/>
        <w:textAlignment w:val="baseline"/>
        <w:rPr>
          <w:rFonts w:cs="Calibri"/>
        </w:rPr>
      </w:pPr>
      <w:r w:rsidRPr="00E6796B">
        <w:t>e) The CIS must allow Players to change their passwords and remind them every six months at least of their obligation to change their passwords.</w:t>
      </w:r>
    </w:p>
    <w:p w:rsidR="009E2D13" w:rsidRPr="00E6796B" w:rsidRDefault="009E2D13" w:rsidP="009E2D13">
      <w:pPr>
        <w:suppressAutoHyphens/>
        <w:autoSpaceDE w:val="0"/>
        <w:autoSpaceDN w:val="0"/>
        <w:spacing w:after="120" w:line="276" w:lineRule="auto"/>
        <w:jc w:val="both"/>
        <w:textAlignment w:val="baseline"/>
        <w:rPr>
          <w:rFonts w:cs="Calibri"/>
        </w:rPr>
      </w:pPr>
      <w:r w:rsidRPr="00E6796B">
        <w:t>f) The use of multi-factor authentication processes is permitted for Players to change their registration details and/or details of the account used for financial transactions.</w:t>
      </w:r>
    </w:p>
    <w:p w:rsidR="009E2D13" w:rsidRPr="00E6796B" w:rsidRDefault="009E2D13" w:rsidP="009E2D13">
      <w:pPr>
        <w:suppressAutoHyphens/>
        <w:autoSpaceDE w:val="0"/>
        <w:autoSpaceDN w:val="0"/>
        <w:spacing w:after="120" w:line="276" w:lineRule="auto"/>
        <w:jc w:val="both"/>
        <w:textAlignment w:val="baseline"/>
        <w:rPr>
          <w:rFonts w:cs="Calibri"/>
        </w:rPr>
      </w:pPr>
      <w:r w:rsidRPr="00E6796B">
        <w:lastRenderedPageBreak/>
        <w:t>g) The CIS must support a mechanism which allows a Player Online Account to be excluded in the case where suspect activities are identified in relation to its security (such as many failed login attempts). The multi-factor authentication process must be used to activate the Player Online Account if it has been locked.</w:t>
      </w:r>
    </w:p>
    <w:p w:rsidR="009E2D13" w:rsidRPr="00E6796B" w:rsidRDefault="009E2D13" w:rsidP="009E2D13">
      <w:pPr>
        <w:suppressAutoHyphens/>
        <w:autoSpaceDE w:val="0"/>
        <w:autoSpaceDN w:val="0"/>
        <w:spacing w:after="120" w:line="276" w:lineRule="auto"/>
        <w:jc w:val="both"/>
        <w:textAlignment w:val="baseline"/>
        <w:rPr>
          <w:rFonts w:cs="Calibri"/>
        </w:rPr>
      </w:pPr>
    </w:p>
    <w:p w:rsidR="009E2D13" w:rsidRPr="00E6796B" w:rsidRDefault="002876BA" w:rsidP="002876BA">
      <w:pPr>
        <w:pStyle w:val="a2"/>
      </w:pPr>
      <w:bookmarkStart w:id="94" w:name="_Toc24572626"/>
      <w:bookmarkStart w:id="95" w:name="_Toc24572847"/>
      <w:bookmarkStart w:id="96" w:name="_Toc24573084"/>
      <w:bookmarkStart w:id="97" w:name="_Toc24644813"/>
      <w:bookmarkStart w:id="98" w:name="_Toc25008936"/>
      <w:bookmarkStart w:id="99" w:name="_Toc534474170"/>
      <w:bookmarkStart w:id="100" w:name="_Toc28867967"/>
      <w:bookmarkStart w:id="101" w:name="_Toc31360418"/>
      <w:bookmarkEnd w:id="94"/>
      <w:bookmarkEnd w:id="95"/>
      <w:bookmarkEnd w:id="96"/>
      <w:bookmarkEnd w:id="97"/>
      <w:bookmarkEnd w:id="98"/>
      <w:r w:rsidRPr="00E6796B">
        <w:t>Article 4</w:t>
      </w:r>
      <w:r w:rsidR="00300029" w:rsidRPr="00E6796B">
        <w:tab/>
      </w:r>
      <w:r w:rsidRPr="00E6796B">
        <w:t>Operation of the Player Online Account</w:t>
      </w:r>
      <w:bookmarkEnd w:id="99"/>
      <w:bookmarkEnd w:id="100"/>
      <w:bookmarkEnd w:id="101"/>
    </w:p>
    <w:p w:rsidR="009E2D13" w:rsidRPr="00E6796B" w:rsidRDefault="009E2D13" w:rsidP="005D5F28">
      <w:pPr>
        <w:pStyle w:val="11"/>
        <w:numPr>
          <w:ilvl w:val="1"/>
          <w:numId w:val="27"/>
        </w:numPr>
        <w:ind w:left="0" w:firstLine="0"/>
      </w:pPr>
      <w:bookmarkStart w:id="102" w:name="_Toc534474171"/>
      <w:bookmarkStart w:id="103" w:name="_Toc28867968"/>
      <w:bookmarkStart w:id="104" w:name="_Toc31360419"/>
      <w:r w:rsidRPr="00E6796B">
        <w:t>Play Session</w:t>
      </w:r>
      <w:bookmarkEnd w:id="102"/>
      <w:bookmarkEnd w:id="103"/>
      <w:bookmarkEnd w:id="104"/>
    </w:p>
    <w:p w:rsidR="009E2D13" w:rsidRPr="00E6796B" w:rsidRDefault="009E2D13" w:rsidP="009E2D13">
      <w:pPr>
        <w:suppressAutoHyphens/>
        <w:autoSpaceDN w:val="0"/>
        <w:spacing w:after="120" w:line="276" w:lineRule="auto"/>
        <w:jc w:val="both"/>
        <w:textAlignment w:val="baseline"/>
        <w:rPr>
          <w:rFonts w:cs="Calibri"/>
        </w:rPr>
      </w:pPr>
      <w:r w:rsidRPr="00E6796B">
        <w:t>A Play Session is the period of time between the moment the Player logs into the CIS to the moment he/she logs out or is disconnected from the CIS. When a system grants access to multiple Games, the Player can play more than one Game during one Session.</w:t>
      </w:r>
    </w:p>
    <w:p w:rsidR="009E2D13" w:rsidRPr="00E6796B" w:rsidRDefault="009E2D13" w:rsidP="005D5F28">
      <w:pPr>
        <w:pStyle w:val="11"/>
        <w:numPr>
          <w:ilvl w:val="1"/>
          <w:numId w:val="27"/>
        </w:numPr>
        <w:ind w:left="0" w:firstLine="0"/>
      </w:pPr>
      <w:bookmarkStart w:id="105" w:name="_Toc534474172"/>
      <w:bookmarkStart w:id="106" w:name="_Toc28867969"/>
      <w:bookmarkStart w:id="107" w:name="_Toc31360420"/>
      <w:r w:rsidRPr="00E6796B">
        <w:t>Start of Play Session</w:t>
      </w:r>
      <w:bookmarkEnd w:id="105"/>
      <w:bookmarkEnd w:id="106"/>
      <w:bookmarkEnd w:id="107"/>
    </w:p>
    <w:p w:rsidR="009E2D13" w:rsidRPr="00E6796B" w:rsidRDefault="009E2D13" w:rsidP="009E2D13">
      <w:pPr>
        <w:suppressAutoHyphens/>
        <w:autoSpaceDN w:val="0"/>
        <w:spacing w:after="120" w:line="276" w:lineRule="auto"/>
        <w:jc w:val="both"/>
        <w:textAlignment w:val="baseline"/>
        <w:rPr>
          <w:rFonts w:cs="Calibri"/>
        </w:rPr>
      </w:pPr>
      <w:r w:rsidRPr="00E6796B">
        <w:t>a) For a Player to start a Play Session he/she must use a unique username and password.</w:t>
      </w:r>
    </w:p>
    <w:p w:rsidR="009E2D13" w:rsidRPr="00E6796B" w:rsidRDefault="009E2D13" w:rsidP="009E2D13">
      <w:pPr>
        <w:suppressAutoHyphens/>
        <w:autoSpaceDN w:val="0"/>
        <w:spacing w:after="120" w:line="276" w:lineRule="auto"/>
        <w:jc w:val="both"/>
        <w:textAlignment w:val="baseline"/>
        <w:rPr>
          <w:rFonts w:cs="Calibri"/>
        </w:rPr>
      </w:pPr>
      <w:r w:rsidRPr="00E6796B">
        <w:t>b) When the Player logs in to the CIS, information must be displayed about the last time he/she logged in.</w:t>
      </w:r>
    </w:p>
    <w:p w:rsidR="009E2D13" w:rsidRPr="00E6796B" w:rsidRDefault="009E2D13" w:rsidP="009E2D13">
      <w:pPr>
        <w:suppressAutoHyphens/>
        <w:autoSpaceDN w:val="0"/>
        <w:spacing w:after="120" w:line="276" w:lineRule="auto"/>
        <w:jc w:val="both"/>
        <w:textAlignment w:val="baseline"/>
        <w:rPr>
          <w:rFonts w:cs="Calibri"/>
        </w:rPr>
      </w:pPr>
      <w:r w:rsidRPr="00E6796B">
        <w:t>c) Each Play Session must have a unique identifier which is allocated by the GIS so that all Play Sessions are separate from each other.</w:t>
      </w:r>
    </w:p>
    <w:p w:rsidR="009E2D13" w:rsidRPr="00E6796B" w:rsidRDefault="009E2D13" w:rsidP="009E2D13">
      <w:pPr>
        <w:suppressAutoHyphens/>
        <w:autoSpaceDN w:val="0"/>
        <w:spacing w:after="120" w:line="276" w:lineRule="auto"/>
        <w:jc w:val="both"/>
        <w:textAlignment w:val="baseline"/>
        <w:rPr>
          <w:rFonts w:cs="Calibri"/>
        </w:rPr>
      </w:pPr>
      <w:r w:rsidRPr="00E6796B">
        <w:t>d) The CIS must apply mechanisms which identify unauthorised use of the Player Online Account, such as the option to show the date and time of the last log in, the IP address at the last log in, and the ability to compare payment instruments in relation to already known deposits.</w:t>
      </w:r>
    </w:p>
    <w:p w:rsidR="009E2D13" w:rsidRPr="00E6796B" w:rsidRDefault="009E2D13" w:rsidP="005D5F28">
      <w:pPr>
        <w:pStyle w:val="11"/>
        <w:numPr>
          <w:ilvl w:val="1"/>
          <w:numId w:val="27"/>
        </w:numPr>
        <w:ind w:left="0" w:firstLine="0"/>
      </w:pPr>
      <w:bookmarkStart w:id="108" w:name="_Toc534474173"/>
      <w:bookmarkStart w:id="109" w:name="_Toc28867970"/>
      <w:bookmarkStart w:id="110" w:name="_Toc31360421"/>
      <w:r w:rsidRPr="00E6796B">
        <w:t>Self-imposed Play Session inactivity</w:t>
      </w:r>
      <w:bookmarkEnd w:id="108"/>
      <w:bookmarkEnd w:id="109"/>
      <w:bookmarkEnd w:id="110"/>
    </w:p>
    <w:p w:rsidR="009E2D13" w:rsidRPr="00E6796B" w:rsidRDefault="009E2D13" w:rsidP="000F5D21">
      <w:pPr>
        <w:keepNext/>
        <w:spacing w:after="120" w:line="276" w:lineRule="auto"/>
        <w:jc w:val="both"/>
        <w:rPr>
          <w:rFonts w:cs="Calibri"/>
        </w:rPr>
      </w:pPr>
      <w:r w:rsidRPr="00E6796B">
        <w:t>While playing a peer to peer game, the software must allow the user to set his/her status to ‘Away from computer’ which could be used, for example, when the Player needs to move away from the computer for a short time. That function must be fully described on the help screens or in the applicable terms and conditions.</w:t>
      </w:r>
    </w:p>
    <w:p w:rsidR="009E2D13" w:rsidRPr="00E6796B" w:rsidRDefault="009E2D13" w:rsidP="009E2D13">
      <w:pPr>
        <w:spacing w:after="120" w:line="276" w:lineRule="auto"/>
        <w:jc w:val="both"/>
        <w:rPr>
          <w:rFonts w:cs="Calibri"/>
        </w:rPr>
      </w:pPr>
      <w:r w:rsidRPr="00E6796B">
        <w:t>a) The ‘Away from computer’ status must not allow the Game to be played by the Player and must also result in the Player missing his/her turn during a round of the game which takes place during such time as the user retains that status.</w:t>
      </w:r>
    </w:p>
    <w:p w:rsidR="009E2D13" w:rsidRPr="00E6796B" w:rsidRDefault="009E2D13" w:rsidP="009E2D13">
      <w:pPr>
        <w:spacing w:after="120" w:line="276" w:lineRule="auto"/>
        <w:jc w:val="both"/>
        <w:rPr>
          <w:rFonts w:cs="Calibri"/>
        </w:rPr>
      </w:pPr>
      <w:r w:rsidRPr="00E6796B">
        <w:t>b) Where the Player changes his/her status to ‘Away from computer’ while playing a game, he/she will automatically lose the right to play in the specific round (for example, for a round of poker, the software must automatically fold the Player’s hand during the next round of wagering) provided that additional wagers or Player decisions are required to complete the Game.</w:t>
      </w:r>
    </w:p>
    <w:p w:rsidR="009E2D13" w:rsidRPr="00E6796B" w:rsidRDefault="009E2D13" w:rsidP="009E2D13">
      <w:pPr>
        <w:spacing w:after="120" w:line="276" w:lineRule="auto"/>
        <w:jc w:val="both"/>
        <w:rPr>
          <w:rFonts w:cs="Calibri"/>
        </w:rPr>
      </w:pPr>
      <w:r w:rsidRPr="00E6796B">
        <w:t>c) Where the Player performs any action critical to the development of the game while he/she is away from the computer (such as choosing an amount to bet, etc.), the ‘Away from computer’ status must be changed and the Player must participate in the next round of the Game. Actions not important for game development such as accessing the help menu via the Game window must not require a change in the ‘Away from computer’ status.</w:t>
      </w:r>
    </w:p>
    <w:p w:rsidR="009E2D13" w:rsidRPr="00E6796B" w:rsidRDefault="009E2D13" w:rsidP="009E2D13">
      <w:pPr>
        <w:suppressAutoHyphens/>
        <w:autoSpaceDN w:val="0"/>
        <w:spacing w:after="120" w:line="276" w:lineRule="auto"/>
        <w:jc w:val="both"/>
        <w:textAlignment w:val="baseline"/>
        <w:rPr>
          <w:rFonts w:cs="Calibri"/>
        </w:rPr>
      </w:pPr>
      <w:r w:rsidRPr="00E6796B">
        <w:t>d) If the Player has not taken any action within the deadline specified on the help screens and/or in the terms and conditions, the Player status must automatically change to ‘Away from computer’.</w:t>
      </w:r>
    </w:p>
    <w:p w:rsidR="009E2D13" w:rsidRPr="00E6796B" w:rsidRDefault="009E2D13" w:rsidP="009E2D13">
      <w:pPr>
        <w:suppressAutoHyphens/>
        <w:autoSpaceDN w:val="0"/>
        <w:spacing w:after="120" w:line="276" w:lineRule="auto"/>
        <w:jc w:val="both"/>
        <w:textAlignment w:val="baseline"/>
        <w:rPr>
          <w:rFonts w:cs="Calibri"/>
        </w:rPr>
      </w:pPr>
      <w:r w:rsidRPr="00E6796B">
        <w:lastRenderedPageBreak/>
        <w:t>e) Where the Player is ‘Away from computer’ for more than 30 minutes he/she must be automatically expelled from the gaming table he/she was participating in.</w:t>
      </w:r>
    </w:p>
    <w:p w:rsidR="009E2D13" w:rsidRPr="00E6796B" w:rsidRDefault="009E2D13" w:rsidP="005D5F28">
      <w:pPr>
        <w:pStyle w:val="11"/>
        <w:numPr>
          <w:ilvl w:val="1"/>
          <w:numId w:val="27"/>
        </w:numPr>
        <w:ind w:left="0" w:firstLine="0"/>
      </w:pPr>
      <w:bookmarkStart w:id="111" w:name="_Toc534474174"/>
      <w:bookmarkStart w:id="112" w:name="_Toc28867971"/>
      <w:bookmarkStart w:id="113" w:name="_Toc31360422"/>
      <w:r w:rsidRPr="00E6796B">
        <w:t>Automatic identification of Player inactivity</w:t>
      </w:r>
      <w:bookmarkEnd w:id="111"/>
      <w:bookmarkEnd w:id="112"/>
      <w:bookmarkEnd w:id="113"/>
    </w:p>
    <w:p w:rsidR="009E2D13" w:rsidRPr="00E6796B" w:rsidRDefault="009E2D13" w:rsidP="000F5D21">
      <w:pPr>
        <w:keepNext/>
        <w:suppressAutoHyphens/>
        <w:autoSpaceDN w:val="0"/>
        <w:spacing w:after="120" w:line="276" w:lineRule="auto"/>
        <w:jc w:val="both"/>
        <w:textAlignment w:val="baseline"/>
        <w:rPr>
          <w:rFonts w:cs="Calibri"/>
        </w:rPr>
      </w:pPr>
      <w:r w:rsidRPr="00E6796B">
        <w:t>The CIS must use a mechanism to detect session inactivity and terminate that session where that is possible.</w:t>
      </w:r>
    </w:p>
    <w:p w:rsidR="009E2D13" w:rsidRPr="00E6796B" w:rsidRDefault="009E2D13" w:rsidP="009E2D13">
      <w:pPr>
        <w:suppressAutoHyphens/>
        <w:autoSpaceDN w:val="0"/>
        <w:spacing w:after="120" w:line="276" w:lineRule="auto"/>
        <w:jc w:val="both"/>
        <w:textAlignment w:val="baseline"/>
        <w:rPr>
          <w:rFonts w:cs="Calibri"/>
        </w:rPr>
      </w:pPr>
      <w:r w:rsidRPr="00E6796B">
        <w:t>a) If the Gaming Platform does not receive a response from the Player Device for 30 minutes it must send an inactivity time-out command and terminate the Play Session.</w:t>
      </w:r>
    </w:p>
    <w:p w:rsidR="009E2D13" w:rsidRPr="00E6796B" w:rsidRDefault="009E2D13" w:rsidP="009E2D13">
      <w:pPr>
        <w:suppressAutoHyphens/>
        <w:autoSpaceDN w:val="0"/>
        <w:spacing w:after="120" w:line="276" w:lineRule="auto"/>
        <w:jc w:val="both"/>
        <w:textAlignment w:val="baseline"/>
        <w:rPr>
          <w:rFonts w:cs="Calibri"/>
        </w:rPr>
      </w:pPr>
      <w:r w:rsidRPr="00E6796B">
        <w:t>b) If a Play Session is terminated because of an inactivity time-out command the Player Device must show the Player a message relating to server session termination (namely: Player inactivity time-out) during the next attempt by the Player to use the Gaming Platform.</w:t>
      </w:r>
    </w:p>
    <w:p w:rsidR="009E2D13" w:rsidRPr="00E6796B" w:rsidRDefault="009E2D13" w:rsidP="009E2D13">
      <w:pPr>
        <w:suppressAutoHyphens/>
        <w:autoSpaceDN w:val="0"/>
        <w:spacing w:after="120" w:line="276" w:lineRule="auto"/>
        <w:jc w:val="both"/>
        <w:textAlignment w:val="baseline"/>
        <w:rPr>
          <w:rFonts w:cs="Calibri"/>
        </w:rPr>
      </w:pPr>
      <w:r w:rsidRPr="00E6796B">
        <w:t>c) In that case no game can be played until a new Play Session between the Gaming Platform and the Player's Device is opened.</w:t>
      </w:r>
    </w:p>
    <w:p w:rsidR="009E2D13" w:rsidRPr="00E6796B" w:rsidRDefault="009E2D13" w:rsidP="005D5F28">
      <w:pPr>
        <w:pStyle w:val="11"/>
        <w:numPr>
          <w:ilvl w:val="1"/>
          <w:numId w:val="27"/>
        </w:numPr>
        <w:ind w:left="0" w:firstLine="0"/>
      </w:pPr>
      <w:bookmarkStart w:id="114" w:name="_Toc534474175"/>
      <w:bookmarkStart w:id="115" w:name="_Toc28867972"/>
      <w:bookmarkStart w:id="116" w:name="_Toc31360423"/>
      <w:r w:rsidRPr="00E6796B">
        <w:t>End of Play Session</w:t>
      </w:r>
      <w:bookmarkEnd w:id="114"/>
      <w:bookmarkEnd w:id="115"/>
      <w:bookmarkEnd w:id="116"/>
    </w:p>
    <w:p w:rsidR="009E2D13" w:rsidRPr="00E6796B" w:rsidRDefault="009E2D13" w:rsidP="000F5D21">
      <w:pPr>
        <w:keepNext/>
        <w:spacing w:after="120" w:line="276" w:lineRule="auto"/>
        <w:jc w:val="both"/>
        <w:rPr>
          <w:rFonts w:cs="Calibri"/>
        </w:rPr>
      </w:pPr>
      <w:r w:rsidRPr="00E6796B">
        <w:t>A Play Session ends when:</w:t>
      </w:r>
    </w:p>
    <w:p w:rsidR="009E2D13" w:rsidRPr="00E6796B" w:rsidRDefault="009E2D13" w:rsidP="009E2D13">
      <w:pPr>
        <w:spacing w:after="120" w:line="276" w:lineRule="auto"/>
        <w:jc w:val="both"/>
        <w:rPr>
          <w:rFonts w:cs="Calibri"/>
        </w:rPr>
      </w:pPr>
      <w:r w:rsidRPr="00E6796B">
        <w:t>a) The Player informs the Gaming Platform that the Play Session has ended (e.g. by logging out).</w:t>
      </w:r>
    </w:p>
    <w:p w:rsidR="009E2D13" w:rsidRPr="00E6796B" w:rsidRDefault="009E2D13" w:rsidP="009E2D13">
      <w:pPr>
        <w:spacing w:after="120" w:line="276" w:lineRule="auto"/>
        <w:jc w:val="both"/>
        <w:rPr>
          <w:rFonts w:cs="Calibri"/>
        </w:rPr>
      </w:pPr>
      <w:r w:rsidRPr="00E6796B">
        <w:t>b) The Player inactivity period has expired.</w:t>
      </w:r>
    </w:p>
    <w:p w:rsidR="009E2D13" w:rsidRPr="00E6796B" w:rsidRDefault="009E2D13" w:rsidP="009E2D13">
      <w:pPr>
        <w:spacing w:after="120" w:line="276" w:lineRule="auto"/>
        <w:jc w:val="both"/>
        <w:rPr>
          <w:rFonts w:cs="Calibri"/>
        </w:rPr>
      </w:pPr>
      <w:r w:rsidRPr="00E6796B">
        <w:t>c) The Gaming Platform terminates the Session.</w:t>
      </w:r>
    </w:p>
    <w:p w:rsidR="009E2D13" w:rsidRPr="00E6796B" w:rsidRDefault="009E2D13" w:rsidP="009E2D13">
      <w:pPr>
        <w:suppressAutoHyphens/>
        <w:autoSpaceDN w:val="0"/>
        <w:spacing w:after="120" w:line="276" w:lineRule="auto"/>
        <w:ind w:left="284"/>
        <w:jc w:val="both"/>
        <w:textAlignment w:val="baseline"/>
        <w:rPr>
          <w:rFonts w:cs="Calibri"/>
        </w:rPr>
      </w:pPr>
      <w:r w:rsidRPr="00E6796B">
        <w:t>i) Where the Gaming Platform terminates a Session it is recorded in an audit file along with the reason for termination and</w:t>
      </w:r>
    </w:p>
    <w:p w:rsidR="009E2D13" w:rsidRPr="00E6796B" w:rsidRDefault="009E2D13" w:rsidP="009E2D13">
      <w:pPr>
        <w:suppressAutoHyphens/>
        <w:autoSpaceDN w:val="0"/>
        <w:spacing w:after="120" w:line="276" w:lineRule="auto"/>
        <w:ind w:left="284"/>
        <w:jc w:val="both"/>
        <w:textAlignment w:val="baseline"/>
        <w:rPr>
          <w:rFonts w:cs="Calibri"/>
          <w:u w:val="single"/>
        </w:rPr>
      </w:pPr>
      <w:r w:rsidRPr="00E6796B">
        <w:t>ii) the Gaming Platform sends a session termination message to the Player Device every time a session is terminated by the Gaming Platform.</w:t>
      </w:r>
    </w:p>
    <w:p w:rsidR="009E2D13" w:rsidRPr="00E6796B" w:rsidRDefault="009E2D13" w:rsidP="005D5F28">
      <w:pPr>
        <w:pStyle w:val="11"/>
        <w:numPr>
          <w:ilvl w:val="1"/>
          <w:numId w:val="27"/>
        </w:numPr>
        <w:ind w:left="0" w:firstLine="0"/>
      </w:pPr>
      <w:bookmarkStart w:id="117" w:name="_Toc534474176"/>
      <w:bookmarkStart w:id="118" w:name="_Toc28867973"/>
      <w:bookmarkStart w:id="119" w:name="_Toc31360424"/>
      <w:r w:rsidRPr="00E6796B">
        <w:t>Inactive Accounts</w:t>
      </w:r>
      <w:bookmarkEnd w:id="117"/>
      <w:bookmarkEnd w:id="118"/>
      <w:bookmarkEnd w:id="119"/>
    </w:p>
    <w:p w:rsidR="009E2D13" w:rsidRPr="00E6796B" w:rsidRDefault="009E2D13" w:rsidP="009E2D13">
      <w:pPr>
        <w:suppressAutoHyphens/>
        <w:autoSpaceDN w:val="0"/>
        <w:spacing w:after="120" w:line="276" w:lineRule="auto"/>
        <w:jc w:val="both"/>
        <w:textAlignment w:val="baseline"/>
        <w:rPr>
          <w:rFonts w:cs="Calibri"/>
        </w:rPr>
      </w:pPr>
      <w:r w:rsidRPr="00E6796B">
        <w:t>a) A Player Online Account will be deemed to be inactive in accordance with the provisions of the Regulations.</w:t>
      </w:r>
    </w:p>
    <w:p w:rsidR="009E2D13" w:rsidRPr="00E6796B" w:rsidRDefault="009E2D13" w:rsidP="009E2D13">
      <w:pPr>
        <w:suppressAutoHyphens/>
        <w:autoSpaceDN w:val="0"/>
        <w:spacing w:after="120" w:line="276" w:lineRule="auto"/>
        <w:jc w:val="both"/>
        <w:textAlignment w:val="baseline"/>
        <w:rPr>
          <w:rFonts w:cs="Calibri"/>
        </w:rPr>
      </w:pPr>
      <w:r w:rsidRPr="00E6796B">
        <w:t>b) The CIS must have a mechanism to protect inactive Player Online Accounts which have cash balances against unauthorised changes or deductions of amounts.</w:t>
      </w:r>
    </w:p>
    <w:p w:rsidR="009E2D13" w:rsidRPr="00E6796B" w:rsidRDefault="009E2D13" w:rsidP="009E2D13">
      <w:pPr>
        <w:suppressAutoHyphens/>
        <w:autoSpaceDN w:val="0"/>
        <w:spacing w:after="120" w:line="276" w:lineRule="auto"/>
        <w:jc w:val="both"/>
        <w:textAlignment w:val="baseline"/>
        <w:rPr>
          <w:rFonts w:cs="Calibri"/>
        </w:rPr>
      </w:pPr>
      <w:r w:rsidRPr="00E6796B">
        <w:t>c) The Licence Holder must put in place and implement procedures to manage amounts in inactive Player Online Accounts which are unclaimed, in accordance with the Regulations.</w:t>
      </w:r>
    </w:p>
    <w:p w:rsidR="009E2D13" w:rsidRPr="00E6796B" w:rsidRDefault="009E2D13" w:rsidP="005D5F28">
      <w:pPr>
        <w:pStyle w:val="11"/>
        <w:numPr>
          <w:ilvl w:val="1"/>
          <w:numId w:val="27"/>
        </w:numPr>
        <w:ind w:left="0" w:firstLine="0"/>
      </w:pPr>
      <w:bookmarkStart w:id="120" w:name="_Toc534474177"/>
      <w:bookmarkStart w:id="121" w:name="_Toc28867974"/>
      <w:bookmarkStart w:id="122" w:name="_Toc31360425"/>
      <w:r w:rsidRPr="00E6796B">
        <w:t>Secure maintenance of Player funds</w:t>
      </w:r>
      <w:bookmarkEnd w:id="120"/>
      <w:bookmarkEnd w:id="121"/>
      <w:bookmarkEnd w:id="122"/>
    </w:p>
    <w:p w:rsidR="009E2D13" w:rsidRPr="00E6796B" w:rsidRDefault="009E2D13" w:rsidP="000F5D21">
      <w:pPr>
        <w:keepNext/>
        <w:suppressAutoHyphens/>
        <w:autoSpaceDN w:val="0"/>
        <w:spacing w:after="120" w:line="276" w:lineRule="auto"/>
        <w:jc w:val="both"/>
        <w:textAlignment w:val="baseline"/>
        <w:rPr>
          <w:rFonts w:cs="Calibri"/>
        </w:rPr>
      </w:pPr>
      <w:r w:rsidRPr="00E6796B">
        <w:t>To ensure secure maintenance of Player funds, the CIS must ensure that:</w:t>
      </w:r>
    </w:p>
    <w:p w:rsidR="009E2D13" w:rsidRPr="00E6796B" w:rsidRDefault="009E2D13" w:rsidP="009E2D13">
      <w:pPr>
        <w:suppressAutoHyphens/>
        <w:autoSpaceDN w:val="0"/>
        <w:spacing w:after="120" w:line="276" w:lineRule="auto"/>
        <w:jc w:val="both"/>
        <w:textAlignment w:val="baseline"/>
        <w:rPr>
          <w:rFonts w:cs="Calibri"/>
        </w:rPr>
      </w:pPr>
      <w:r w:rsidRPr="00E6796B">
        <w:t>a) The Player Online Accounts are secured against improper access to them or updates via unauthorised procedures.</w:t>
      </w:r>
    </w:p>
    <w:p w:rsidR="009E2D13" w:rsidRPr="00E6796B" w:rsidRDefault="009E2D13" w:rsidP="009E2D13">
      <w:pPr>
        <w:suppressAutoHyphens/>
        <w:autoSpaceDN w:val="0"/>
        <w:spacing w:after="120" w:line="276" w:lineRule="auto"/>
        <w:jc w:val="both"/>
        <w:textAlignment w:val="baseline"/>
        <w:rPr>
          <w:rFonts w:cs="Calibri"/>
        </w:rPr>
      </w:pPr>
      <w:r w:rsidRPr="00E6796B">
        <w:t>b) All transactions are held in an audit log.</w:t>
      </w:r>
    </w:p>
    <w:p w:rsidR="009E2D13" w:rsidRPr="00E6796B" w:rsidRDefault="009E2D13" w:rsidP="009E2D13">
      <w:pPr>
        <w:suppressAutoHyphens/>
        <w:autoSpaceDN w:val="0"/>
        <w:spacing w:after="120" w:line="276" w:lineRule="auto"/>
        <w:jc w:val="both"/>
        <w:textAlignment w:val="baseline"/>
        <w:rPr>
          <w:rFonts w:cs="Calibri"/>
        </w:rPr>
      </w:pPr>
      <w:r w:rsidRPr="00E6796B">
        <w:t xml:space="preserve">c) Deposits in a Player Online Account are made using transaction methods that generate an audit trail. Their use for participation in a Game is only permitted where each financial institution issuer either </w:t>
      </w:r>
      <w:r w:rsidRPr="00E6796B">
        <w:lastRenderedPageBreak/>
        <w:t>transfers the amount to the Licence Holder or provides it with an authorisation number, indicating that the amounts have been approved. The authorisation number must be held in an audit log.</w:t>
      </w:r>
    </w:p>
    <w:p w:rsidR="009E2D13" w:rsidRPr="00E6796B" w:rsidRDefault="009E2D13" w:rsidP="009E2D13">
      <w:pPr>
        <w:suppressAutoHyphens/>
        <w:autoSpaceDN w:val="0"/>
        <w:spacing w:after="120" w:line="276" w:lineRule="auto"/>
        <w:jc w:val="both"/>
        <w:textAlignment w:val="baseline"/>
        <w:rPr>
          <w:rFonts w:cs="Calibri"/>
        </w:rPr>
      </w:pPr>
      <w:r w:rsidRPr="00E6796B">
        <w:t>d) The depositing and withdrawal of amounts to/from the Player Online Account is only permitted via transactions associated with a payment account whose beneficiary is the Player. The Licence Holder must take the necessary technical and organisational measures in accordance with the provisions hereof and the Regulations so that where use of payment methods belonging to third parties is confirmed, use thereof will be prohibited.</w:t>
      </w:r>
    </w:p>
    <w:p w:rsidR="009E2D13" w:rsidRPr="00E6796B" w:rsidRDefault="009E2D13" w:rsidP="009E2D13">
      <w:pPr>
        <w:suppressAutoHyphens/>
        <w:autoSpaceDN w:val="0"/>
        <w:spacing w:after="120" w:line="276" w:lineRule="auto"/>
        <w:jc w:val="both"/>
        <w:textAlignment w:val="baseline"/>
        <w:rPr>
          <w:rFonts w:cs="Calibri"/>
        </w:rPr>
      </w:pPr>
      <w:r w:rsidRPr="00E6796B">
        <w:t>e) Inactive Player Online Accounts which contain funds on the CIS must be protected against illegal access to them or illegal removal of the funds.</w:t>
      </w:r>
    </w:p>
    <w:p w:rsidR="009E2D13" w:rsidRPr="00E6796B" w:rsidRDefault="009E2D13" w:rsidP="009E2D13">
      <w:pPr>
        <w:suppressAutoHyphens/>
        <w:autoSpaceDN w:val="0"/>
        <w:spacing w:after="120" w:line="276" w:lineRule="auto"/>
        <w:jc w:val="both"/>
        <w:textAlignment w:val="baseline"/>
        <w:rPr>
          <w:rFonts w:cs="Calibri"/>
        </w:rPr>
      </w:pPr>
      <w:r w:rsidRPr="00E6796B">
        <w:t>f) All transactions relating to monies are deemed to be important information and must be retrieved by the CIS where it malfunctions.</w:t>
      </w:r>
    </w:p>
    <w:p w:rsidR="009E2D13" w:rsidRPr="00E6796B" w:rsidRDefault="009E2D13" w:rsidP="009E2D13">
      <w:pPr>
        <w:suppressAutoHyphens/>
        <w:autoSpaceDN w:val="0"/>
        <w:spacing w:after="120" w:line="276" w:lineRule="auto"/>
        <w:jc w:val="both"/>
        <w:textAlignment w:val="baseline"/>
        <w:rPr>
          <w:rFonts w:cs="Calibri"/>
        </w:rPr>
      </w:pPr>
      <w:r w:rsidRPr="00E6796B">
        <w:t>g) Payments into a Player Online Account must be made (including the transfer of funds) directly in the Player’s name or their collection by him/her must be permitted, in accordance with the relevant provisions.</w:t>
      </w:r>
    </w:p>
    <w:p w:rsidR="009E2D13" w:rsidRPr="00E6796B" w:rsidRDefault="009E2D13" w:rsidP="009E2D13">
      <w:pPr>
        <w:suppressAutoHyphens/>
        <w:autoSpaceDN w:val="0"/>
        <w:spacing w:after="120" w:line="276" w:lineRule="auto"/>
        <w:jc w:val="both"/>
        <w:textAlignment w:val="baseline"/>
        <w:rPr>
          <w:rFonts w:cs="Calibri"/>
        </w:rPr>
      </w:pPr>
      <w:r w:rsidRPr="00E6796B">
        <w:t>h) At the Player’s request, reports about the Player Online Account’s status must be sent to the registered e</w:t>
      </w:r>
      <w:r w:rsidR="002B59FC" w:rsidRPr="00E6796B">
        <w:t>mail</w:t>
      </w:r>
      <w:r w:rsidRPr="00E6796B">
        <w:t xml:space="preserve"> or postal address within a period one month maximum. The reports must include adequate information so that the Player can compare those reports to his/her own records.</w:t>
      </w:r>
    </w:p>
    <w:p w:rsidR="009E2D13" w:rsidRPr="00E6796B" w:rsidRDefault="009E2D13" w:rsidP="009E2D13">
      <w:pPr>
        <w:suppressAutoHyphens/>
        <w:autoSpaceDN w:val="0"/>
        <w:spacing w:after="120" w:line="276" w:lineRule="auto"/>
        <w:jc w:val="both"/>
        <w:textAlignment w:val="baseline"/>
        <w:rPr>
          <w:rFonts w:cs="Calibri"/>
        </w:rPr>
      </w:pPr>
      <w:r w:rsidRPr="00E6796B">
        <w:t>i) The CIS must implement secure procedures for any adjustments to the Player Online Accounts and their audit trails. Those procedures shall be subject to a strict audit.</w:t>
      </w:r>
    </w:p>
    <w:p w:rsidR="009E2D13" w:rsidRPr="00E6796B" w:rsidRDefault="009E2D13" w:rsidP="009E2D13">
      <w:pPr>
        <w:suppressAutoHyphens/>
        <w:autoSpaceDN w:val="0"/>
        <w:spacing w:after="120" w:line="276" w:lineRule="auto"/>
        <w:jc w:val="both"/>
        <w:textAlignment w:val="baseline"/>
        <w:rPr>
          <w:rFonts w:cs="Calibri"/>
        </w:rPr>
      </w:pPr>
      <w:r w:rsidRPr="00E6796B">
        <w:t>j) It must not be possible to transfer credits between Player Online Accounts.</w:t>
      </w:r>
    </w:p>
    <w:p w:rsidR="009E2D13" w:rsidRPr="00E6796B" w:rsidRDefault="009E2D13" w:rsidP="005D5F28">
      <w:pPr>
        <w:pStyle w:val="11"/>
        <w:numPr>
          <w:ilvl w:val="1"/>
          <w:numId w:val="27"/>
        </w:numPr>
        <w:ind w:left="0" w:firstLine="0"/>
      </w:pPr>
      <w:bookmarkStart w:id="123" w:name="_Toc534474178"/>
      <w:bookmarkStart w:id="124" w:name="_Toc28867975"/>
      <w:bookmarkStart w:id="125" w:name="_Toc31360426"/>
      <w:r w:rsidRPr="00E6796B">
        <w:t>Taxation</w:t>
      </w:r>
      <w:bookmarkEnd w:id="123"/>
      <w:bookmarkEnd w:id="124"/>
      <w:bookmarkEnd w:id="125"/>
    </w:p>
    <w:p w:rsidR="009E2D13" w:rsidRPr="00E6796B" w:rsidRDefault="009E2D13" w:rsidP="009E2D13">
      <w:pPr>
        <w:spacing w:after="120" w:line="276" w:lineRule="auto"/>
        <w:jc w:val="both"/>
        <w:rPr>
          <w:rFonts w:cs="Calibri"/>
        </w:rPr>
      </w:pPr>
      <w:r w:rsidRPr="00E6796B">
        <w:t>The CIS must have a procedure for identifying all taxable winnings and providing the necessary information specified by the Tax Authority.</w:t>
      </w:r>
    </w:p>
    <w:p w:rsidR="009E2D13" w:rsidRPr="00E6796B" w:rsidRDefault="009E2D13" w:rsidP="005D5F28">
      <w:pPr>
        <w:pStyle w:val="11"/>
        <w:numPr>
          <w:ilvl w:val="1"/>
          <w:numId w:val="27"/>
        </w:numPr>
        <w:ind w:left="0" w:firstLine="0"/>
      </w:pPr>
      <w:bookmarkStart w:id="126" w:name="_Toc534474179"/>
      <w:bookmarkStart w:id="127" w:name="_Toc28867976"/>
      <w:bookmarkStart w:id="128" w:name="_Toc31360427"/>
      <w:r w:rsidRPr="00E6796B">
        <w:t>Transaction log</w:t>
      </w:r>
      <w:bookmarkEnd w:id="126"/>
      <w:bookmarkEnd w:id="127"/>
      <w:bookmarkEnd w:id="128"/>
    </w:p>
    <w:p w:rsidR="009E2D13" w:rsidRPr="00E6796B" w:rsidRDefault="009E2D13" w:rsidP="000F5D21">
      <w:pPr>
        <w:keepNext/>
        <w:spacing w:after="120" w:line="276" w:lineRule="auto"/>
        <w:jc w:val="both"/>
        <w:rPr>
          <w:rFonts w:cs="Calibri"/>
        </w:rPr>
      </w:pPr>
      <w:r w:rsidRPr="00E6796B">
        <w:t>The Licence Holder (Operator) must provide a transaction log and/or record of the Player Online Account upon request. The information provided must include adequate data that allow the Player to cross-check the financial information from his/her Online Account. The information provided must include, at least, the following, in relation to the types of transactions listed below:</w:t>
      </w:r>
    </w:p>
    <w:p w:rsidR="009E2D13" w:rsidRPr="00E6796B" w:rsidRDefault="009E2D13" w:rsidP="009E2D13">
      <w:pPr>
        <w:spacing w:after="120" w:line="276" w:lineRule="auto"/>
        <w:jc w:val="both"/>
        <w:rPr>
          <w:rFonts w:cs="Calibri"/>
        </w:rPr>
      </w:pPr>
      <w:r w:rsidRPr="00E6796B">
        <w:t>a) Financial transactions (timestamp):</w:t>
      </w:r>
    </w:p>
    <w:p w:rsidR="009E2D13" w:rsidRPr="00E6796B" w:rsidRDefault="009E2D13" w:rsidP="009E2D13">
      <w:pPr>
        <w:spacing w:after="120" w:line="276" w:lineRule="auto"/>
        <w:ind w:left="284"/>
        <w:jc w:val="both"/>
        <w:rPr>
          <w:rFonts w:cs="Calibri"/>
        </w:rPr>
      </w:pPr>
      <w:r w:rsidRPr="00E6796B">
        <w:t>i. Deposits into the Player Online Account.</w:t>
      </w:r>
    </w:p>
    <w:p w:rsidR="009E2D13" w:rsidRPr="00E6796B" w:rsidRDefault="009E2D13" w:rsidP="009E2D13">
      <w:pPr>
        <w:spacing w:after="120" w:line="276" w:lineRule="auto"/>
        <w:ind w:left="284"/>
        <w:jc w:val="both"/>
        <w:rPr>
          <w:rFonts w:cs="Calibri"/>
        </w:rPr>
      </w:pPr>
      <w:r w:rsidRPr="00E6796B">
        <w:t>ii. Withdrawals from the Player Online Account, and cancellations of withdrawals that have been requested.</w:t>
      </w:r>
    </w:p>
    <w:p w:rsidR="009E2D13" w:rsidRPr="00E6796B" w:rsidRDefault="009E2D13" w:rsidP="009E2D13">
      <w:pPr>
        <w:spacing w:after="120" w:line="276" w:lineRule="auto"/>
        <w:ind w:left="284"/>
        <w:jc w:val="both"/>
        <w:rPr>
          <w:rFonts w:cs="Calibri"/>
        </w:rPr>
      </w:pPr>
      <w:r w:rsidRPr="00E6796B">
        <w:t>iii. Promotional or bonus credits added/removed from the Player Online Account (apart from credits won during participations).</w:t>
      </w:r>
    </w:p>
    <w:p w:rsidR="009E2D13" w:rsidRPr="00E6796B" w:rsidRDefault="009E2D13" w:rsidP="009E2D13">
      <w:pPr>
        <w:spacing w:after="120" w:line="276" w:lineRule="auto"/>
        <w:ind w:left="284"/>
        <w:jc w:val="both"/>
        <w:rPr>
          <w:rFonts w:cs="Calibri"/>
        </w:rPr>
      </w:pPr>
      <w:r w:rsidRPr="00E6796B">
        <w:t>iv. Non-automatic adjustments or modifications to the Player Online Account (e.g. due to refunds).</w:t>
      </w:r>
    </w:p>
    <w:p w:rsidR="009E2D13" w:rsidRPr="00E6796B" w:rsidRDefault="009E2D13" w:rsidP="000F5D21">
      <w:pPr>
        <w:keepNext/>
        <w:spacing w:after="120" w:line="276" w:lineRule="auto"/>
        <w:jc w:val="both"/>
        <w:rPr>
          <w:rFonts w:cs="Calibri"/>
        </w:rPr>
      </w:pPr>
      <w:r w:rsidRPr="00E6796B">
        <w:t>b) Betting transactions:</w:t>
      </w:r>
    </w:p>
    <w:p w:rsidR="009E2D13" w:rsidRPr="00E6796B" w:rsidRDefault="009E2D13" w:rsidP="009E2D13">
      <w:pPr>
        <w:spacing w:after="120" w:line="276" w:lineRule="auto"/>
        <w:ind w:left="284"/>
        <w:jc w:val="both"/>
        <w:rPr>
          <w:rFonts w:cs="Calibri"/>
        </w:rPr>
      </w:pPr>
      <w:r w:rsidRPr="00E6796B">
        <w:t>i. The date and time the wager was placed.</w:t>
      </w:r>
    </w:p>
    <w:p w:rsidR="009E2D13" w:rsidRPr="00E6796B" w:rsidRDefault="009E2D13" w:rsidP="009E2D13">
      <w:pPr>
        <w:spacing w:after="120" w:line="276" w:lineRule="auto"/>
        <w:ind w:left="284"/>
        <w:jc w:val="both"/>
        <w:rPr>
          <w:rFonts w:cs="Calibri"/>
        </w:rPr>
      </w:pPr>
      <w:r w:rsidRPr="00E6796B">
        <w:lastRenderedPageBreak/>
        <w:t>ii. The date and time the event started or date and time the event is expected to take place, for future events (if known).</w:t>
      </w:r>
    </w:p>
    <w:p w:rsidR="009E2D13" w:rsidRPr="00E6796B" w:rsidRDefault="009E2D13" w:rsidP="009E2D13">
      <w:pPr>
        <w:spacing w:after="120" w:line="276" w:lineRule="auto"/>
        <w:ind w:left="284"/>
        <w:jc w:val="both"/>
        <w:rPr>
          <w:rFonts w:cs="Calibri"/>
        </w:rPr>
      </w:pPr>
      <w:r w:rsidRPr="00E6796B">
        <w:t>iii. The date and time the results were confirmed (this field remains blank until the moment of confirmation).</w:t>
      </w:r>
    </w:p>
    <w:p w:rsidR="009E2D13" w:rsidRPr="00E6796B" w:rsidRDefault="009E2D13" w:rsidP="009E2D13">
      <w:pPr>
        <w:spacing w:after="120" w:line="276" w:lineRule="auto"/>
        <w:ind w:left="284"/>
        <w:jc w:val="both"/>
        <w:rPr>
          <w:rFonts w:cs="Calibri"/>
        </w:rPr>
      </w:pPr>
      <w:r w:rsidRPr="00E6796B">
        <w:t>iv. Any Player Participation options in Games including the choice of events, the type of wager, the features and any special conditions which apply to each Participation.</w:t>
      </w:r>
    </w:p>
    <w:p w:rsidR="009E2D13" w:rsidRPr="00E6796B" w:rsidRDefault="009E2D13" w:rsidP="009E2D13">
      <w:pPr>
        <w:spacing w:after="120" w:line="276" w:lineRule="auto"/>
        <w:ind w:left="284"/>
        <w:jc w:val="both"/>
        <w:rPr>
          <w:rFonts w:cs="Calibri"/>
        </w:rPr>
      </w:pPr>
      <w:r w:rsidRPr="00E6796B">
        <w:t>v. The outcome of the wager (this field remains blank until the moment of confirmation).</w:t>
      </w:r>
    </w:p>
    <w:p w:rsidR="009E2D13" w:rsidRPr="00E6796B" w:rsidRDefault="009E2D13" w:rsidP="009E2D13">
      <w:pPr>
        <w:spacing w:after="120" w:line="276" w:lineRule="auto"/>
        <w:ind w:left="284"/>
        <w:jc w:val="both"/>
        <w:rPr>
          <w:rFonts w:cs="Calibri"/>
        </w:rPr>
      </w:pPr>
      <w:r w:rsidRPr="00E6796B">
        <w:t>vi. The total amount wagered including any promotional/bonus credits (if applicable).</w:t>
      </w:r>
    </w:p>
    <w:p w:rsidR="009E2D13" w:rsidRPr="00E6796B" w:rsidRDefault="009E2D13" w:rsidP="009E2D13">
      <w:pPr>
        <w:spacing w:after="120" w:line="276" w:lineRule="auto"/>
        <w:ind w:left="284"/>
        <w:jc w:val="both"/>
        <w:rPr>
          <w:rFonts w:cs="Calibri"/>
        </w:rPr>
      </w:pPr>
      <w:r w:rsidRPr="00E6796B">
        <w:t>vii. The total amount won, including any promotional/bonus credits (if applicable).</w:t>
      </w:r>
    </w:p>
    <w:p w:rsidR="009E2D13" w:rsidRPr="00E6796B" w:rsidRDefault="009E2D13" w:rsidP="009E2D13">
      <w:pPr>
        <w:spacing w:after="120" w:line="276" w:lineRule="auto"/>
        <w:ind w:left="284"/>
        <w:jc w:val="both"/>
        <w:rPr>
          <w:rFonts w:cs="Calibri"/>
        </w:rPr>
      </w:pPr>
      <w:r w:rsidRPr="00E6796B">
        <w:t>viii. Commissions or charges collected (if applicable).</w:t>
      </w:r>
    </w:p>
    <w:p w:rsidR="009E2D13" w:rsidRPr="00E6796B" w:rsidRDefault="009E2D13" w:rsidP="009E2D13">
      <w:pPr>
        <w:spacing w:after="120" w:line="276" w:lineRule="auto"/>
        <w:ind w:left="284"/>
        <w:jc w:val="both"/>
        <w:rPr>
          <w:rFonts w:cs="Calibri"/>
        </w:rPr>
      </w:pPr>
      <w:r w:rsidRPr="00E6796B">
        <w:t>ix. The date and time the amount won was paid to the Player.</w:t>
      </w:r>
    </w:p>
    <w:p w:rsidR="009E2D13" w:rsidRPr="00E6796B" w:rsidRDefault="009E2D13" w:rsidP="009E2D13">
      <w:pPr>
        <w:spacing w:after="120" w:line="276" w:lineRule="auto"/>
        <w:ind w:left="284"/>
        <w:jc w:val="both"/>
        <w:rPr>
          <w:rFonts w:cs="Calibri"/>
        </w:rPr>
      </w:pPr>
    </w:p>
    <w:p w:rsidR="009E2D13" w:rsidRPr="00E6796B" w:rsidRDefault="002876BA" w:rsidP="002876BA">
      <w:pPr>
        <w:pStyle w:val="a2"/>
      </w:pPr>
      <w:bookmarkStart w:id="129" w:name="_Toc534474180"/>
      <w:bookmarkStart w:id="130" w:name="_Toc28867977"/>
      <w:bookmarkStart w:id="131" w:name="_Toc31360428"/>
      <w:r w:rsidRPr="00E6796B">
        <w:t>Article 5</w:t>
      </w:r>
      <w:r w:rsidR="00300029" w:rsidRPr="00E6796B">
        <w:tab/>
      </w:r>
      <w:r w:rsidRPr="00E6796B">
        <w:t>Responsible Gambling</w:t>
      </w:r>
      <w:bookmarkEnd w:id="129"/>
      <w:bookmarkEnd w:id="130"/>
      <w:bookmarkEnd w:id="131"/>
    </w:p>
    <w:p w:rsidR="009E2D13" w:rsidRPr="00E6796B" w:rsidRDefault="009E2D13" w:rsidP="005D5F28">
      <w:pPr>
        <w:pStyle w:val="11"/>
        <w:numPr>
          <w:ilvl w:val="1"/>
          <w:numId w:val="29"/>
        </w:numPr>
        <w:ind w:left="0" w:firstLine="0"/>
      </w:pPr>
      <w:bookmarkStart w:id="132" w:name="_Toc534474181"/>
      <w:bookmarkStart w:id="133" w:name="_Toc28867978"/>
      <w:bookmarkStart w:id="134" w:name="_Toc31360429"/>
      <w:r w:rsidRPr="00E6796B">
        <w:t>Information</w:t>
      </w:r>
      <w:bookmarkEnd w:id="132"/>
      <w:bookmarkEnd w:id="133"/>
      <w:bookmarkEnd w:id="134"/>
    </w:p>
    <w:p w:rsidR="009E2D13" w:rsidRPr="00E6796B" w:rsidRDefault="009E2D13" w:rsidP="009E2D13">
      <w:pPr>
        <w:suppressAutoHyphens/>
        <w:autoSpaceDN w:val="0"/>
        <w:spacing w:after="120" w:line="276" w:lineRule="auto"/>
        <w:jc w:val="both"/>
        <w:textAlignment w:val="baseline"/>
        <w:rPr>
          <w:rFonts w:cs="Calibri"/>
        </w:rPr>
      </w:pPr>
      <w:r w:rsidRPr="00E6796B">
        <w:t>The Licence Holder (Operator) must ensure that the Responsible Gambling information is accessible via all pages on its website and/or from every screen on which games may be played.</w:t>
      </w:r>
    </w:p>
    <w:p w:rsidR="009E2D13" w:rsidRPr="00E6796B" w:rsidRDefault="009E2D13" w:rsidP="005D5F28">
      <w:pPr>
        <w:pStyle w:val="11"/>
        <w:numPr>
          <w:ilvl w:val="1"/>
          <w:numId w:val="29"/>
        </w:numPr>
        <w:ind w:left="0" w:firstLine="0"/>
      </w:pPr>
      <w:bookmarkStart w:id="135" w:name="_Toc534474182"/>
      <w:bookmarkStart w:id="136" w:name="_Toc28867979"/>
      <w:bookmarkStart w:id="137" w:name="_Toc31360430"/>
      <w:r w:rsidRPr="00E6796B">
        <w:t>Self-imposed Limits</w:t>
      </w:r>
      <w:bookmarkEnd w:id="135"/>
      <w:bookmarkEnd w:id="136"/>
      <w:bookmarkEnd w:id="137"/>
    </w:p>
    <w:p w:rsidR="009E2D13" w:rsidRPr="00E6796B" w:rsidRDefault="009E2D13" w:rsidP="000F5D21">
      <w:pPr>
        <w:keepNext/>
        <w:suppressAutoHyphens/>
        <w:autoSpaceDN w:val="0"/>
        <w:spacing w:after="120" w:line="276" w:lineRule="auto"/>
        <w:jc w:val="both"/>
        <w:textAlignment w:val="baseline"/>
        <w:rPr>
          <w:rFonts w:cs="Calibri"/>
        </w:rPr>
      </w:pPr>
      <w:r w:rsidRPr="00E6796B">
        <w:t>The Licence Holder must offer Players via the CIS a useful mechanism for imposing limits on oneself in accordance with the Regulations. The CIS shall ensure that:</w:t>
      </w:r>
    </w:p>
    <w:p w:rsidR="009E2D13" w:rsidRPr="00E6796B" w:rsidRDefault="009E2D13" w:rsidP="009E2D13">
      <w:pPr>
        <w:suppressAutoHyphens/>
        <w:autoSpaceDN w:val="0"/>
        <w:spacing w:after="120" w:line="276" w:lineRule="auto"/>
        <w:jc w:val="both"/>
        <w:textAlignment w:val="baseline"/>
        <w:rPr>
          <w:rFonts w:cs="Calibri"/>
        </w:rPr>
      </w:pPr>
      <w:r w:rsidRPr="00E6796B">
        <w:t>a) All self-imposed limits are entered and applied correctly, fully and immediately or at the time specified by the Player (namely when he/she next connects, the following day, etc.).</w:t>
      </w:r>
    </w:p>
    <w:p w:rsidR="009E2D13" w:rsidRPr="00E6796B" w:rsidRDefault="009E2D13" w:rsidP="009E2D13">
      <w:pPr>
        <w:suppressAutoHyphens/>
        <w:autoSpaceDN w:val="0"/>
        <w:spacing w:after="120" w:line="276" w:lineRule="auto"/>
        <w:jc w:val="both"/>
        <w:textAlignment w:val="baseline"/>
        <w:rPr>
          <w:rFonts w:cs="Calibri"/>
        </w:rPr>
      </w:pPr>
      <w:r w:rsidRPr="00E6796B">
        <w:t>b) Self-imposed limits set by the Player do not circumvent any restrictions imposed by the system and are not in conflict with the rules of the Game.</w:t>
      </w:r>
    </w:p>
    <w:p w:rsidR="009E2D13" w:rsidRPr="00E6796B" w:rsidRDefault="009E2D13" w:rsidP="009E2D13">
      <w:pPr>
        <w:suppressAutoHyphens/>
        <w:autoSpaceDN w:val="0"/>
        <w:spacing w:after="120" w:line="276" w:lineRule="auto"/>
        <w:jc w:val="both"/>
        <w:textAlignment w:val="baseline"/>
        <w:rPr>
          <w:rFonts w:cs="Calibri"/>
        </w:rPr>
      </w:pPr>
      <w:r w:rsidRPr="00E6796B">
        <w:t>c) The Player may modify the limits set once the time limit set has elapsed.</w:t>
      </w:r>
    </w:p>
    <w:p w:rsidR="009E2D13" w:rsidRPr="00E6796B" w:rsidRDefault="009E2D13" w:rsidP="009E2D13">
      <w:pPr>
        <w:suppressAutoHyphens/>
        <w:autoSpaceDN w:val="0"/>
        <w:spacing w:after="120" w:line="276" w:lineRule="auto"/>
        <w:jc w:val="both"/>
        <w:textAlignment w:val="baseline"/>
        <w:rPr>
          <w:rFonts w:cs="Calibri"/>
        </w:rPr>
      </w:pPr>
      <w:r w:rsidRPr="00E6796B">
        <w:t>d) Self-imposed limits must not be affected by internal status changes such as self-exclusion instructions and withdrawals of self-exclusion.</w:t>
      </w:r>
    </w:p>
    <w:p w:rsidR="009E2D13" w:rsidRPr="00E6796B" w:rsidRDefault="009E2D13" w:rsidP="005D5F28">
      <w:pPr>
        <w:pStyle w:val="11"/>
        <w:numPr>
          <w:ilvl w:val="1"/>
          <w:numId w:val="29"/>
        </w:numPr>
        <w:ind w:left="0" w:firstLine="0"/>
      </w:pPr>
      <w:bookmarkStart w:id="138" w:name="_Toc534474183"/>
      <w:bookmarkStart w:id="139" w:name="_Toc28867980"/>
      <w:bookmarkStart w:id="140" w:name="_Toc31360431"/>
      <w:r w:rsidRPr="00E6796B">
        <w:t>Limits imposed by the System</w:t>
      </w:r>
      <w:bookmarkEnd w:id="138"/>
      <w:bookmarkEnd w:id="139"/>
      <w:bookmarkEnd w:id="140"/>
    </w:p>
    <w:p w:rsidR="009E2D13" w:rsidRPr="00E6796B" w:rsidRDefault="009E2D13" w:rsidP="009E2D13">
      <w:pPr>
        <w:suppressAutoHyphens/>
        <w:autoSpaceDN w:val="0"/>
        <w:spacing w:after="120" w:line="276" w:lineRule="auto"/>
        <w:jc w:val="both"/>
        <w:textAlignment w:val="baseline"/>
        <w:rPr>
          <w:rFonts w:cs="Calibri"/>
        </w:rPr>
      </w:pPr>
      <w:r w:rsidRPr="00E6796B">
        <w:t>a) The CIS must impose the Player limits imposed in accordance with the relevant provisions and/or by the Licence Holder. The Player must be informed in advance about limits imposed by the system and the dates on which they take effect. Once system-imposed limits are renewed, they must be in full compliance with the limits notified to the Player.</w:t>
      </w:r>
    </w:p>
    <w:p w:rsidR="009E2D13" w:rsidRPr="00E6796B" w:rsidRDefault="009E2D13" w:rsidP="009E2D13">
      <w:pPr>
        <w:suppressAutoHyphens/>
        <w:autoSpaceDN w:val="0"/>
        <w:spacing w:after="120" w:line="276" w:lineRule="auto"/>
        <w:jc w:val="both"/>
        <w:textAlignment w:val="baseline"/>
        <w:rPr>
          <w:rFonts w:cs="Calibri"/>
        </w:rPr>
      </w:pPr>
      <w:r w:rsidRPr="00E6796B">
        <w:t>b) Upon receipt of any system limit request, the CIS must ensure that all limits specified in the request have been properly applied, immediately or at the time clearly indicated to the Player (namely the next time he/she connects, the following day, etc.).</w:t>
      </w:r>
    </w:p>
    <w:p w:rsidR="009E2D13" w:rsidRPr="00E6796B" w:rsidRDefault="009E2D13" w:rsidP="009E2D13">
      <w:pPr>
        <w:suppressAutoHyphens/>
        <w:autoSpaceDN w:val="0"/>
        <w:spacing w:after="120" w:line="276" w:lineRule="auto"/>
        <w:jc w:val="both"/>
        <w:textAlignment w:val="baseline"/>
        <w:rPr>
          <w:rFonts w:cs="Calibri"/>
        </w:rPr>
      </w:pPr>
      <w:r w:rsidRPr="00E6796B">
        <w:lastRenderedPageBreak/>
        <w:t>c) In cases where the values of the system-imposed limits (such as limits on deposits, wagers, losses, session length) are higher than the values of the limits self-imposed by the Player, the self-imposed values must take priority.</w:t>
      </w:r>
    </w:p>
    <w:p w:rsidR="009E2D13" w:rsidRPr="00E6796B" w:rsidRDefault="009E2D13" w:rsidP="009E2D13">
      <w:pPr>
        <w:suppressAutoHyphens/>
        <w:autoSpaceDN w:val="0"/>
        <w:spacing w:after="120" w:line="276" w:lineRule="auto"/>
        <w:jc w:val="both"/>
        <w:textAlignment w:val="baseline"/>
        <w:rPr>
          <w:rFonts w:cs="Calibri"/>
        </w:rPr>
      </w:pPr>
      <w:r w:rsidRPr="00E6796B">
        <w:t>d) System-imposed limits must not be affected by internal status changes such as self-exclusion instructions and withdrawals of self-exclusion.</w:t>
      </w:r>
    </w:p>
    <w:p w:rsidR="009E2D13" w:rsidRPr="00E6796B" w:rsidRDefault="009E2D13" w:rsidP="005D5F28">
      <w:pPr>
        <w:pStyle w:val="11"/>
        <w:numPr>
          <w:ilvl w:val="1"/>
          <w:numId w:val="29"/>
        </w:numPr>
        <w:ind w:left="0" w:firstLine="0"/>
      </w:pPr>
      <w:bookmarkStart w:id="141" w:name="_Toc534474184"/>
      <w:bookmarkStart w:id="142" w:name="_Toc28867981"/>
      <w:bookmarkStart w:id="143" w:name="_Toc31360432"/>
      <w:r w:rsidRPr="00E6796B">
        <w:t>Self-exclusion</w:t>
      </w:r>
      <w:bookmarkEnd w:id="141"/>
      <w:bookmarkEnd w:id="142"/>
      <w:bookmarkEnd w:id="143"/>
    </w:p>
    <w:p w:rsidR="009E2D13" w:rsidRPr="00E6796B" w:rsidRDefault="009E2D13" w:rsidP="000F5D21">
      <w:pPr>
        <w:keepNext/>
        <w:suppressAutoHyphens/>
        <w:autoSpaceDN w:val="0"/>
        <w:spacing w:after="120" w:line="276" w:lineRule="auto"/>
        <w:jc w:val="both"/>
        <w:textAlignment w:val="baseline"/>
        <w:rPr>
          <w:rFonts w:cs="Calibri"/>
        </w:rPr>
      </w:pPr>
      <w:r w:rsidRPr="00E6796B">
        <w:t>The Licence Holder must offer Players via the CIS a useful mechanism for imposing self-exclusion in accordance with the Regulations. The CIS shall ensure that:</w:t>
      </w:r>
    </w:p>
    <w:p w:rsidR="009E2D13" w:rsidRPr="00E6796B" w:rsidRDefault="009E2D13" w:rsidP="009E2D13">
      <w:pPr>
        <w:suppressAutoHyphens/>
        <w:autoSpaceDN w:val="0"/>
        <w:spacing w:after="120" w:line="276" w:lineRule="auto"/>
        <w:jc w:val="both"/>
        <w:textAlignment w:val="baseline"/>
        <w:rPr>
          <w:rFonts w:cs="Calibri"/>
        </w:rPr>
      </w:pPr>
      <w:r w:rsidRPr="00E6796B">
        <w:t>a) The Player can temporarily self-exclude for a defined time period or forever.</w:t>
      </w:r>
    </w:p>
    <w:p w:rsidR="009E2D13" w:rsidRPr="00E6796B" w:rsidRDefault="009E2D13" w:rsidP="000F5D21">
      <w:pPr>
        <w:keepNext/>
        <w:suppressAutoHyphens/>
        <w:autoSpaceDN w:val="0"/>
        <w:spacing w:after="120" w:line="276" w:lineRule="auto"/>
        <w:jc w:val="both"/>
        <w:textAlignment w:val="baseline"/>
        <w:rPr>
          <w:rFonts w:cs="Calibri"/>
        </w:rPr>
      </w:pPr>
      <w:r w:rsidRPr="00E6796B">
        <w:t>b) In the case of temporary self-exclusion:</w:t>
      </w:r>
    </w:p>
    <w:p w:rsidR="009E2D13" w:rsidRPr="00E6796B" w:rsidRDefault="009E2D13" w:rsidP="009E2D13">
      <w:pPr>
        <w:suppressAutoHyphens/>
        <w:autoSpaceDN w:val="0"/>
        <w:spacing w:after="120" w:line="276" w:lineRule="auto"/>
        <w:ind w:left="284"/>
        <w:jc w:val="both"/>
        <w:textAlignment w:val="baseline"/>
        <w:rPr>
          <w:rFonts w:cs="Calibri"/>
        </w:rPr>
      </w:pPr>
      <w:r w:rsidRPr="00E6796B">
        <w:t>i) New wagers or deposits made by the Player will not be accepted, until the temporary self-exclusion ends.</w:t>
      </w:r>
    </w:p>
    <w:p w:rsidR="009E2D13" w:rsidRPr="00E6796B" w:rsidRDefault="009E2D13" w:rsidP="009E2D13">
      <w:pPr>
        <w:suppressAutoHyphens/>
        <w:autoSpaceDN w:val="0"/>
        <w:spacing w:after="120" w:line="276" w:lineRule="auto"/>
        <w:ind w:left="284"/>
        <w:jc w:val="both"/>
        <w:textAlignment w:val="baseline"/>
        <w:rPr>
          <w:rFonts w:cs="Calibri"/>
        </w:rPr>
      </w:pPr>
      <w:r w:rsidRPr="00E6796B">
        <w:t>ii) During the temporary self-exclusion period, the Player is permitted to withdraw all or part of his/her Online Account balance, via the Player Online Account dashboard, provided that the CIS has been notified that the amounts have been cleared and that there is a verified lawful payment instrument which belongs to the Player.</w:t>
      </w:r>
    </w:p>
    <w:p w:rsidR="009E2D13" w:rsidRPr="00E6796B" w:rsidRDefault="009E2D13" w:rsidP="000F5D21">
      <w:pPr>
        <w:keepNext/>
        <w:suppressAutoHyphens/>
        <w:autoSpaceDN w:val="0"/>
        <w:spacing w:after="120" w:line="276" w:lineRule="auto"/>
        <w:jc w:val="both"/>
        <w:textAlignment w:val="baseline"/>
        <w:rPr>
          <w:rFonts w:cs="Calibri"/>
        </w:rPr>
      </w:pPr>
      <w:r w:rsidRPr="00E6796B">
        <w:t>c) In the case of indefinite self-exclusion:</w:t>
      </w:r>
    </w:p>
    <w:p w:rsidR="009E2D13" w:rsidRPr="00E6796B" w:rsidRDefault="009E2D13" w:rsidP="009E2D13">
      <w:pPr>
        <w:suppressAutoHyphens/>
        <w:autoSpaceDN w:val="0"/>
        <w:spacing w:after="120" w:line="276" w:lineRule="auto"/>
        <w:ind w:left="284"/>
        <w:jc w:val="both"/>
        <w:textAlignment w:val="baseline"/>
        <w:rPr>
          <w:rFonts w:cs="Calibri"/>
        </w:rPr>
      </w:pPr>
      <w:r w:rsidRPr="00E6796B">
        <w:t>i) New wagers or deposits made by the Player will not be accepted, until the self-exclusion is revoked.</w:t>
      </w:r>
    </w:p>
    <w:p w:rsidR="009E2D13" w:rsidRPr="00E6796B" w:rsidRDefault="009E2D13" w:rsidP="009E2D13">
      <w:pPr>
        <w:suppressAutoHyphens/>
        <w:autoSpaceDN w:val="0"/>
        <w:spacing w:after="120" w:line="276" w:lineRule="auto"/>
        <w:ind w:left="284"/>
        <w:jc w:val="both"/>
        <w:textAlignment w:val="baseline"/>
        <w:rPr>
          <w:rFonts w:cs="Calibri"/>
        </w:rPr>
      </w:pPr>
      <w:r w:rsidRPr="00E6796B">
        <w:t>ii) The Player is paid in full for the balance of this Online Account, provided that the CIS has been notified that the amounts have been cleared and that there is a verified lawful payment instrument which belongs to the Player.</w:t>
      </w:r>
    </w:p>
    <w:p w:rsidR="009E2D13" w:rsidRPr="00E6796B" w:rsidRDefault="009E2D13" w:rsidP="005D5F28">
      <w:pPr>
        <w:pStyle w:val="11"/>
        <w:numPr>
          <w:ilvl w:val="1"/>
          <w:numId w:val="29"/>
        </w:numPr>
        <w:ind w:left="0" w:firstLine="0"/>
      </w:pPr>
      <w:bookmarkStart w:id="144" w:name="_Toc534474185"/>
      <w:bookmarkStart w:id="145" w:name="_Toc28867982"/>
      <w:bookmarkStart w:id="146" w:name="_Toc31360433"/>
      <w:r w:rsidRPr="00E6796B">
        <w:t>System-imposed exclusion</w:t>
      </w:r>
      <w:bookmarkEnd w:id="144"/>
      <w:bookmarkEnd w:id="145"/>
      <w:bookmarkEnd w:id="146"/>
    </w:p>
    <w:p w:rsidR="009E2D13" w:rsidRPr="00E6796B" w:rsidRDefault="009E2D13" w:rsidP="000F5D21">
      <w:pPr>
        <w:keepNext/>
        <w:suppressAutoHyphens/>
        <w:autoSpaceDN w:val="0"/>
        <w:spacing w:after="120" w:line="276" w:lineRule="auto"/>
        <w:jc w:val="both"/>
        <w:textAlignment w:val="baseline"/>
        <w:rPr>
          <w:rFonts w:cs="Calibri"/>
        </w:rPr>
      </w:pPr>
      <w:r w:rsidRPr="00E6796B">
        <w:t>Exclusion of Players by the Authority and/or the Licence Holder shall be done in accordance with the Regulations. In such case, the CIS must have a mechanism that:</w:t>
      </w:r>
    </w:p>
    <w:p w:rsidR="009E2D13" w:rsidRPr="00E6796B" w:rsidRDefault="009E2D13" w:rsidP="009E2D13">
      <w:pPr>
        <w:suppressAutoHyphens/>
        <w:autoSpaceDN w:val="0"/>
        <w:spacing w:after="120" w:line="276" w:lineRule="auto"/>
        <w:jc w:val="both"/>
        <w:textAlignment w:val="baseline"/>
        <w:rPr>
          <w:rFonts w:cs="Calibri"/>
        </w:rPr>
      </w:pPr>
      <w:r w:rsidRPr="00E6796B">
        <w:t>a) Sends a notice to the Player informing him/her about exclusion and general instructions on how to resolve the issue.</w:t>
      </w:r>
    </w:p>
    <w:p w:rsidR="009E2D13" w:rsidRPr="00E6796B" w:rsidRDefault="009E2D13" w:rsidP="009E2D13">
      <w:pPr>
        <w:suppressAutoHyphens/>
        <w:autoSpaceDN w:val="0"/>
        <w:spacing w:after="120" w:line="276" w:lineRule="auto"/>
        <w:jc w:val="both"/>
        <w:textAlignment w:val="baseline"/>
        <w:rPr>
          <w:rFonts w:cs="Calibri"/>
        </w:rPr>
      </w:pPr>
      <w:r w:rsidRPr="00E6796B">
        <w:t>b) New wagers or deposits made by the Player will not be accepted, until exclusion is revoked.</w:t>
      </w:r>
    </w:p>
    <w:p w:rsidR="009E2D13" w:rsidRPr="00E6796B" w:rsidRDefault="009E2D13" w:rsidP="009E2D13">
      <w:pPr>
        <w:suppressAutoHyphens/>
        <w:autoSpaceDN w:val="0"/>
        <w:spacing w:after="120" w:line="276" w:lineRule="auto"/>
        <w:jc w:val="both"/>
        <w:textAlignment w:val="baseline"/>
        <w:rPr>
          <w:rFonts w:cs="Calibri"/>
        </w:rPr>
      </w:pPr>
      <w:r w:rsidRPr="00E6796B">
        <w:t>c) During the exclusion period, the Player is permitted to withdraw all or part of the balance from his/her Online Account, provided that the CIS has been notified that the amounts have been cleared and that the reasons(s) for exclusion do not prohibit the withdrawal of funds.</w:t>
      </w:r>
    </w:p>
    <w:p w:rsidR="009E2D13" w:rsidRPr="00E6796B" w:rsidRDefault="009E2D13" w:rsidP="005D5F28">
      <w:pPr>
        <w:pStyle w:val="11"/>
        <w:numPr>
          <w:ilvl w:val="1"/>
          <w:numId w:val="29"/>
        </w:numPr>
        <w:ind w:left="0" w:firstLine="0"/>
      </w:pPr>
      <w:bookmarkStart w:id="147" w:name="_Toc534474186"/>
      <w:bookmarkStart w:id="148" w:name="_Toc28867983"/>
      <w:bookmarkStart w:id="149" w:name="_Toc31360434"/>
      <w:r w:rsidRPr="00E6796B">
        <w:t>Player Self-Exclusion Service</w:t>
      </w:r>
      <w:bookmarkEnd w:id="147"/>
      <w:bookmarkEnd w:id="148"/>
      <w:bookmarkEnd w:id="149"/>
    </w:p>
    <w:p w:rsidR="009E2D13" w:rsidRPr="00E6796B" w:rsidRDefault="009E2D13" w:rsidP="000F5D21">
      <w:pPr>
        <w:keepNext/>
        <w:suppressAutoHyphens/>
        <w:autoSpaceDN w:val="0"/>
        <w:spacing w:after="120" w:line="276" w:lineRule="auto"/>
        <w:jc w:val="both"/>
        <w:textAlignment w:val="baseline"/>
        <w:rPr>
          <w:rFonts w:cs="Calibri"/>
        </w:rPr>
      </w:pPr>
      <w:r w:rsidRPr="00E6796B">
        <w:t>The functions performed by this service are as follows:</w:t>
      </w:r>
    </w:p>
    <w:p w:rsidR="009E2D13" w:rsidRPr="00E6796B" w:rsidRDefault="009E2D13" w:rsidP="009E2D13">
      <w:pPr>
        <w:suppressAutoHyphens/>
        <w:autoSpaceDN w:val="0"/>
        <w:spacing w:after="120" w:line="276" w:lineRule="auto"/>
        <w:jc w:val="both"/>
        <w:textAlignment w:val="baseline"/>
        <w:rPr>
          <w:rFonts w:cs="Calibri"/>
        </w:rPr>
      </w:pPr>
      <w:r w:rsidRPr="00E6796B">
        <w:t>a) Player self-exclusion notices.</w:t>
      </w:r>
    </w:p>
    <w:p w:rsidR="009E2D13" w:rsidRPr="00E6796B" w:rsidRDefault="009E2D13" w:rsidP="009E2D13">
      <w:pPr>
        <w:suppressAutoHyphens/>
        <w:autoSpaceDN w:val="0"/>
        <w:spacing w:after="120" w:line="276" w:lineRule="auto"/>
        <w:jc w:val="both"/>
        <w:textAlignment w:val="baseline"/>
        <w:rPr>
          <w:rFonts w:cs="Calibri"/>
        </w:rPr>
      </w:pPr>
      <w:r w:rsidRPr="00E6796B">
        <w:t>b) The Licence Holder is obliged to send the Authority, within a period not exceeding 24 hours after receipt of the request, the data of Players who have requested self-exclusion or whose previous request for self-exclusion has been amended or withdrawn.</w:t>
      </w:r>
    </w:p>
    <w:p w:rsidR="009E2D13" w:rsidRPr="00E6796B" w:rsidRDefault="009E2D13" w:rsidP="009E2D13">
      <w:pPr>
        <w:suppressAutoHyphens/>
        <w:autoSpaceDN w:val="0"/>
        <w:spacing w:after="120" w:line="276" w:lineRule="auto"/>
        <w:jc w:val="both"/>
        <w:textAlignment w:val="baseline"/>
        <w:rPr>
          <w:rFonts w:cs="Calibri"/>
        </w:rPr>
      </w:pPr>
      <w:r w:rsidRPr="00E6796B">
        <w:lastRenderedPageBreak/>
        <w:t>c) Updates about amendments relating to Self-Excluded Players will be sent to all Licence Holders in real time.</w:t>
      </w:r>
    </w:p>
    <w:p w:rsidR="009E2D13" w:rsidRPr="00E6796B" w:rsidRDefault="009E2D13" w:rsidP="009E2D13">
      <w:pPr>
        <w:suppressAutoHyphens/>
        <w:autoSpaceDN w:val="0"/>
        <w:spacing w:after="120" w:line="276" w:lineRule="auto"/>
        <w:jc w:val="both"/>
        <w:textAlignment w:val="baseline"/>
        <w:rPr>
          <w:rFonts w:cs="Calibri"/>
        </w:rPr>
      </w:pPr>
      <w:r w:rsidRPr="00E6796B">
        <w:t>d) The Licence Holder warrants an appropriate response to the notices referred to in the preceding point with the latest version of the list of self-excluded players.</w:t>
      </w:r>
    </w:p>
    <w:p w:rsidR="009E2D13" w:rsidRPr="00E6796B" w:rsidRDefault="009E2D13" w:rsidP="009E2D13">
      <w:pPr>
        <w:suppressAutoHyphens/>
        <w:autoSpaceDN w:val="0"/>
        <w:spacing w:after="120" w:line="276" w:lineRule="auto"/>
        <w:jc w:val="both"/>
        <w:textAlignment w:val="baseline"/>
        <w:rPr>
          <w:rFonts w:cs="Calibri"/>
        </w:rPr>
      </w:pPr>
      <w:r w:rsidRPr="00E6796B">
        <w:t>e) Receipt of the latest version of the register of self-excluded players via the HGC’s web service, if applicable.</w:t>
      </w:r>
    </w:p>
    <w:p w:rsidR="009E2D13" w:rsidRPr="00E6796B" w:rsidRDefault="009E2D13" w:rsidP="009E2D13">
      <w:pPr>
        <w:suppressAutoHyphens/>
        <w:autoSpaceDN w:val="0"/>
        <w:spacing w:after="120" w:line="276" w:lineRule="auto"/>
        <w:jc w:val="both"/>
        <w:textAlignment w:val="baseline"/>
        <w:rPr>
          <w:rFonts w:cs="Calibri"/>
        </w:rPr>
      </w:pPr>
      <w:r w:rsidRPr="00E6796B">
        <w:t>f) The Licence Holder (Operator) must download the latest version of the Register of Self-Excluded Players.</w:t>
      </w:r>
    </w:p>
    <w:p w:rsidR="009E2D13" w:rsidRPr="00E6796B" w:rsidRDefault="009E2D13" w:rsidP="005D5F28">
      <w:pPr>
        <w:pStyle w:val="11"/>
        <w:numPr>
          <w:ilvl w:val="1"/>
          <w:numId w:val="29"/>
        </w:numPr>
        <w:ind w:left="0" w:firstLine="0"/>
      </w:pPr>
      <w:bookmarkStart w:id="150" w:name="_Toc28867984"/>
      <w:bookmarkStart w:id="151" w:name="_Toc31360435"/>
      <w:r w:rsidRPr="00E6796B">
        <w:t>Triggering the cooling-off period</w:t>
      </w:r>
      <w:bookmarkEnd w:id="150"/>
      <w:bookmarkEnd w:id="151"/>
    </w:p>
    <w:p w:rsidR="009E2D13" w:rsidRPr="00E6796B" w:rsidRDefault="009E2D13" w:rsidP="000F5D21">
      <w:pPr>
        <w:keepNext/>
        <w:suppressAutoHyphens/>
        <w:autoSpaceDN w:val="0"/>
        <w:spacing w:after="120" w:line="276" w:lineRule="auto"/>
        <w:jc w:val="both"/>
        <w:textAlignment w:val="baseline"/>
        <w:rPr>
          <w:rFonts w:cs="Calibri"/>
        </w:rPr>
      </w:pPr>
      <w:r w:rsidRPr="00E6796B">
        <w:t>The CIS must have a cooling-off period which can be triggered taking into account factors such as:</w:t>
      </w:r>
    </w:p>
    <w:p w:rsidR="009E2D13" w:rsidRPr="00E6796B" w:rsidRDefault="009E2D13" w:rsidP="009E2D13">
      <w:pPr>
        <w:suppressAutoHyphens/>
        <w:autoSpaceDN w:val="0"/>
        <w:spacing w:after="120" w:line="276" w:lineRule="auto"/>
        <w:jc w:val="both"/>
        <w:textAlignment w:val="baseline"/>
        <w:rPr>
          <w:rFonts w:cs="Calibri"/>
        </w:rPr>
      </w:pPr>
      <w:r w:rsidRPr="00E6796B">
        <w:t>a) the length of uninterrupted Player Participation in a Game,</w:t>
      </w:r>
    </w:p>
    <w:p w:rsidR="009E2D13" w:rsidRPr="00E6796B" w:rsidRDefault="009E2D13" w:rsidP="009E2D13">
      <w:pPr>
        <w:suppressAutoHyphens/>
        <w:autoSpaceDN w:val="0"/>
        <w:spacing w:after="120" w:line="276" w:lineRule="auto"/>
        <w:jc w:val="both"/>
        <w:textAlignment w:val="baseline"/>
        <w:rPr>
          <w:rFonts w:cs="Calibri"/>
        </w:rPr>
      </w:pPr>
      <w:r w:rsidRPr="00E6796B">
        <w:t>b) the total amount of wagers on Games in each time period,</w:t>
      </w:r>
    </w:p>
    <w:p w:rsidR="009E2D13" w:rsidRPr="00E6796B" w:rsidRDefault="009E2D13" w:rsidP="009E2D13">
      <w:pPr>
        <w:suppressAutoHyphens/>
        <w:autoSpaceDN w:val="0"/>
        <w:spacing w:after="120" w:line="276" w:lineRule="auto"/>
        <w:jc w:val="both"/>
        <w:textAlignment w:val="baseline"/>
        <w:rPr>
          <w:rFonts w:cs="Calibri"/>
        </w:rPr>
      </w:pPr>
      <w:r w:rsidRPr="00E6796B">
        <w:t>c) the gaming activity pattern related to an increased risk of Player participation in gambling, contrary to the rules and practices of Responsible Gambling.</w:t>
      </w:r>
    </w:p>
    <w:p w:rsidR="009E2D13" w:rsidRPr="00E6796B" w:rsidRDefault="009E2D13" w:rsidP="009E2D13">
      <w:pPr>
        <w:suppressAutoHyphens/>
        <w:autoSpaceDN w:val="0"/>
        <w:spacing w:after="120" w:line="276" w:lineRule="auto"/>
        <w:jc w:val="both"/>
        <w:textAlignment w:val="baseline"/>
        <w:rPr>
          <w:rFonts w:cs="Calibri"/>
        </w:rPr>
      </w:pPr>
    </w:p>
    <w:p w:rsidR="009E2D13" w:rsidRPr="00E6796B" w:rsidRDefault="002876BA" w:rsidP="002876BA">
      <w:pPr>
        <w:pStyle w:val="a2"/>
      </w:pPr>
      <w:bookmarkStart w:id="152" w:name="_Toc534474187"/>
      <w:bookmarkStart w:id="153" w:name="_Toc28867985"/>
      <w:bookmarkStart w:id="154" w:name="_Toc31360436"/>
      <w:r w:rsidRPr="00E6796B">
        <w:t>Article 6</w:t>
      </w:r>
      <w:r w:rsidR="00300029" w:rsidRPr="00E6796B">
        <w:tab/>
      </w:r>
      <w:r w:rsidRPr="00E6796B">
        <w:t>Complaints/reports/Player grievances</w:t>
      </w:r>
      <w:bookmarkEnd w:id="152"/>
      <w:bookmarkEnd w:id="153"/>
      <w:bookmarkEnd w:id="154"/>
    </w:p>
    <w:p w:rsidR="009E2D13" w:rsidRPr="00E6796B" w:rsidRDefault="009E2D13" w:rsidP="005D5F28">
      <w:pPr>
        <w:pStyle w:val="11"/>
        <w:numPr>
          <w:ilvl w:val="1"/>
          <w:numId w:val="33"/>
        </w:numPr>
        <w:ind w:left="0" w:firstLine="0"/>
      </w:pPr>
      <w:bookmarkStart w:id="155" w:name="_Toc534474188"/>
      <w:bookmarkStart w:id="156" w:name="_Toc28867986"/>
      <w:bookmarkStart w:id="157" w:name="_Toc31360437"/>
      <w:r w:rsidRPr="00E6796B">
        <w:t>Submission – handling of complaints/reports/grievances</w:t>
      </w:r>
      <w:bookmarkEnd w:id="155"/>
      <w:bookmarkEnd w:id="156"/>
      <w:bookmarkEnd w:id="157"/>
    </w:p>
    <w:p w:rsidR="009E2D13" w:rsidRPr="00E6796B" w:rsidRDefault="009E2D13" w:rsidP="009E2D13">
      <w:pPr>
        <w:suppressAutoHyphens/>
        <w:autoSpaceDN w:val="0"/>
        <w:spacing w:after="120" w:line="276" w:lineRule="auto"/>
        <w:jc w:val="both"/>
        <w:textAlignment w:val="baseline"/>
        <w:rPr>
          <w:rFonts w:cs="Calibri"/>
        </w:rPr>
      </w:pPr>
      <w:r w:rsidRPr="00E6796B">
        <w:t>a) The CIS must have a procedure for submitting complaints/reports/grievances that allows the Player to monitor their progress.</w:t>
      </w:r>
    </w:p>
    <w:p w:rsidR="009E2D13" w:rsidRPr="00E6796B" w:rsidRDefault="009E2D13" w:rsidP="009E2D13">
      <w:pPr>
        <w:suppressAutoHyphens/>
        <w:autoSpaceDN w:val="0"/>
        <w:spacing w:after="120" w:line="276" w:lineRule="auto"/>
        <w:jc w:val="both"/>
        <w:textAlignment w:val="baseline"/>
        <w:rPr>
          <w:rFonts w:cs="Calibri"/>
        </w:rPr>
      </w:pPr>
      <w:r w:rsidRPr="00E6796B">
        <w:t>b) Information about who to contact to resolve disputes must be directly accessible to the Player within the Player interface.</w:t>
      </w:r>
    </w:p>
    <w:p w:rsidR="009E2D13" w:rsidRPr="00E6796B" w:rsidRDefault="009E2D13" w:rsidP="009E2D13">
      <w:pPr>
        <w:suppressAutoHyphens/>
        <w:autoSpaceDN w:val="0"/>
        <w:spacing w:after="120" w:line="276" w:lineRule="auto"/>
        <w:jc w:val="both"/>
        <w:textAlignment w:val="baseline"/>
        <w:rPr>
          <w:rFonts w:cs="Calibri"/>
        </w:rPr>
      </w:pPr>
      <w:r w:rsidRPr="00E6796B">
        <w:t>c) The CIS must ensure that Players can submit complaints/reports/grievances round the clock every day of the week.</w:t>
      </w:r>
    </w:p>
    <w:p w:rsidR="009E2D13" w:rsidRPr="00E6796B" w:rsidRDefault="009E2D13" w:rsidP="009E2D13">
      <w:pPr>
        <w:spacing w:after="120" w:line="276" w:lineRule="auto"/>
        <w:jc w:val="both"/>
        <w:rPr>
          <w:rFonts w:cs="Calibri"/>
        </w:rPr>
      </w:pPr>
      <w:r w:rsidRPr="00E6796B">
        <w:t>d) The complaints/reports/grievances log file and related correspondence must be kept electronically in accordance with the relevant provisions.</w:t>
      </w:r>
    </w:p>
    <w:p w:rsidR="009E2D13" w:rsidRPr="00E6796B" w:rsidRDefault="009E2D13" w:rsidP="009E2D13">
      <w:pPr>
        <w:spacing w:after="120" w:line="276" w:lineRule="auto"/>
        <w:jc w:val="both"/>
        <w:rPr>
          <w:rFonts w:cs="Calibri"/>
        </w:rPr>
      </w:pPr>
    </w:p>
    <w:p w:rsidR="009E2D13" w:rsidRPr="00E6796B" w:rsidRDefault="002876BA" w:rsidP="002876BA">
      <w:pPr>
        <w:pStyle w:val="a2"/>
      </w:pPr>
      <w:bookmarkStart w:id="158" w:name="_Toc534474189"/>
      <w:bookmarkStart w:id="159" w:name="_Toc28867987"/>
      <w:bookmarkStart w:id="160" w:name="_Toc31360438"/>
      <w:r w:rsidRPr="00E6796B">
        <w:t>Article 7</w:t>
      </w:r>
      <w:r w:rsidR="00300029" w:rsidRPr="00E6796B">
        <w:tab/>
      </w:r>
      <w:r w:rsidRPr="00E6796B">
        <w:t>Control program</w:t>
      </w:r>
      <w:bookmarkEnd w:id="158"/>
      <w:bookmarkEnd w:id="159"/>
      <w:bookmarkEnd w:id="160"/>
    </w:p>
    <w:p w:rsidR="009E2D13" w:rsidRPr="00E6796B" w:rsidRDefault="009E2D13" w:rsidP="005D5F28">
      <w:pPr>
        <w:pStyle w:val="11"/>
        <w:numPr>
          <w:ilvl w:val="1"/>
          <w:numId w:val="35"/>
        </w:numPr>
        <w:ind w:left="0" w:firstLine="0"/>
      </w:pPr>
      <w:bookmarkStart w:id="161" w:name="_Toc534474190"/>
      <w:bookmarkStart w:id="162" w:name="_Toc28867988"/>
      <w:bookmarkStart w:id="163" w:name="_Toc31360439"/>
      <w:r w:rsidRPr="00E6796B">
        <w:t>Control Program authentication</w:t>
      </w:r>
      <w:bookmarkEnd w:id="161"/>
      <w:bookmarkEnd w:id="162"/>
      <w:bookmarkEnd w:id="163"/>
    </w:p>
    <w:p w:rsidR="009E2D13" w:rsidRPr="00E6796B" w:rsidRDefault="009E2D13" w:rsidP="000F5D21">
      <w:pPr>
        <w:keepNext/>
        <w:spacing w:after="120" w:line="276" w:lineRule="auto"/>
        <w:jc w:val="both"/>
        <w:rPr>
          <w:rFonts w:cs="Calibri"/>
        </w:rPr>
      </w:pPr>
      <w:r w:rsidRPr="00E6796B">
        <w:t>The CIS must confirm that all elements of the control program/operating environment comprising the CIS are authentic copies of manufacturer-approved CIS elements. This procedure must be implemented automatically upon installation and at least every 24 hours, and upon request. The Licence Holder must send the Authority the control program for approval.</w:t>
      </w:r>
    </w:p>
    <w:p w:rsidR="009E2D13" w:rsidRPr="00E6796B" w:rsidRDefault="009E2D13" w:rsidP="009E2D13">
      <w:pPr>
        <w:spacing w:after="120" w:line="276" w:lineRule="auto"/>
        <w:jc w:val="both"/>
        <w:rPr>
          <w:rFonts w:cs="Calibri"/>
        </w:rPr>
      </w:pPr>
      <w:r w:rsidRPr="00E6796B">
        <w:t>a) The authentication mechanism must use a hashing algorithm that produces a file of at least 128 bits.</w:t>
      </w:r>
    </w:p>
    <w:p w:rsidR="009E2D13" w:rsidRPr="00E6796B" w:rsidRDefault="009E2D13" w:rsidP="009E2D13">
      <w:pPr>
        <w:spacing w:after="120" w:line="276" w:lineRule="auto"/>
        <w:jc w:val="both"/>
        <w:rPr>
          <w:rFonts w:cs="Calibri"/>
        </w:rPr>
      </w:pPr>
      <w:r w:rsidRPr="00E6796B">
        <w:t>c) A logging or reporting system must be used accessible for a period of 90 days, which presents in detail the results of the authentication checks on each control component.</w:t>
      </w:r>
    </w:p>
    <w:p w:rsidR="009E2D13" w:rsidRPr="00E6796B" w:rsidRDefault="009E2D13" w:rsidP="009E2D13">
      <w:pPr>
        <w:spacing w:after="120" w:line="276" w:lineRule="auto"/>
        <w:jc w:val="both"/>
        <w:rPr>
          <w:rFonts w:cs="Calibri"/>
        </w:rPr>
      </w:pPr>
      <w:r w:rsidRPr="00E6796B">
        <w:lastRenderedPageBreak/>
        <w:t>d) Authentication of the control program must include all elements of the control program that could affect the outcome of Games, or the necessary CIS functions. Those elements of the control program include, among other things, executables, libraries, configurations for the Games or CIS, operating system files, elements that control the necessary reporting system, and elements of the database that affect the outcome of games or the necessary CIS functions.</w:t>
      </w:r>
    </w:p>
    <w:p w:rsidR="009E2D13" w:rsidRPr="00E6796B" w:rsidRDefault="009E2D13" w:rsidP="009E2D13">
      <w:pPr>
        <w:spacing w:after="120" w:line="276" w:lineRule="auto"/>
        <w:jc w:val="both"/>
        <w:rPr>
          <w:rFonts w:cs="Calibri"/>
        </w:rPr>
      </w:pPr>
      <w:r w:rsidRPr="00E6796B">
        <w:t>e) Where a component of the control program is considered invalid, the CIS will prevent it being run or deactivate it and automatically stop any function relating to Games of Chance which are related to that component.</w:t>
      </w:r>
    </w:p>
    <w:p w:rsidR="009E2D13" w:rsidRPr="00E6796B" w:rsidRDefault="009E2D13" w:rsidP="009E2D13">
      <w:pPr>
        <w:spacing w:after="120" w:line="276" w:lineRule="auto"/>
        <w:jc w:val="both"/>
        <w:rPr>
          <w:rFonts w:cs="Calibri"/>
        </w:rPr>
      </w:pPr>
      <w:r w:rsidRPr="00E6796B">
        <w:t>f) Each component of the CIS control program must have a method for being checked and confirmed by third parties via an independent verification process. That verification process must not include any security procedures or software in the context of the CIS. The test laboratory must, before approving the CIS, approve the integrity check method.</w:t>
      </w:r>
    </w:p>
    <w:p w:rsidR="009E2D13" w:rsidRPr="00E6796B" w:rsidRDefault="009E2D13" w:rsidP="005D5F28">
      <w:pPr>
        <w:pStyle w:val="11"/>
        <w:numPr>
          <w:ilvl w:val="1"/>
          <w:numId w:val="35"/>
        </w:numPr>
        <w:ind w:left="0" w:firstLine="0"/>
      </w:pPr>
      <w:bookmarkStart w:id="164" w:name="_Toc534474191"/>
      <w:bookmarkStart w:id="165" w:name="_Toc28867989"/>
      <w:bookmarkStart w:id="166" w:name="_Toc31360440"/>
      <w:r w:rsidRPr="00E6796B">
        <w:t>Data modification</w:t>
      </w:r>
      <w:bookmarkEnd w:id="164"/>
      <w:bookmarkEnd w:id="165"/>
      <w:bookmarkEnd w:id="166"/>
    </w:p>
    <w:p w:rsidR="009E2D13" w:rsidRPr="00E6796B" w:rsidRDefault="009E2D13" w:rsidP="000F5D21">
      <w:pPr>
        <w:keepNext/>
        <w:spacing w:after="120" w:line="276" w:lineRule="auto"/>
        <w:jc w:val="both"/>
        <w:rPr>
          <w:rFonts w:cs="Calibri"/>
        </w:rPr>
      </w:pPr>
      <w:r w:rsidRPr="00E6796B">
        <w:t>The CIS must not permit any change/corruption in software elements, reports or important data relating to incidents without suitable supervised access control. If any data are changed, the following information must be documented or recorded:</w:t>
      </w:r>
    </w:p>
    <w:p w:rsidR="009E2D13" w:rsidRPr="00E6796B" w:rsidRDefault="009E2D13" w:rsidP="009E2D13">
      <w:pPr>
        <w:spacing w:after="120" w:line="276" w:lineRule="auto"/>
        <w:jc w:val="both"/>
        <w:rPr>
          <w:rFonts w:cs="Calibri"/>
        </w:rPr>
      </w:pPr>
      <w:r w:rsidRPr="00E6796B">
        <w:t>a) the data item which was changed/corrupted.</w:t>
      </w:r>
    </w:p>
    <w:p w:rsidR="009E2D13" w:rsidRPr="00E6796B" w:rsidRDefault="009E2D13" w:rsidP="009E2D13">
      <w:pPr>
        <w:spacing w:after="120" w:line="276" w:lineRule="auto"/>
        <w:jc w:val="both"/>
        <w:rPr>
          <w:rFonts w:cs="Calibri"/>
        </w:rPr>
      </w:pPr>
      <w:r w:rsidRPr="00E6796B">
        <w:t>b) the value of the data item prior to the change/corruption.</w:t>
      </w:r>
    </w:p>
    <w:p w:rsidR="009E2D13" w:rsidRPr="00E6796B" w:rsidRDefault="009E2D13" w:rsidP="009E2D13">
      <w:pPr>
        <w:spacing w:after="120" w:line="276" w:lineRule="auto"/>
        <w:jc w:val="both"/>
        <w:rPr>
          <w:rFonts w:cs="Calibri"/>
        </w:rPr>
      </w:pPr>
      <w:r w:rsidRPr="00E6796B">
        <w:t>c) the value of the data item after the change/corruption.</w:t>
      </w:r>
    </w:p>
    <w:p w:rsidR="009E2D13" w:rsidRPr="00E6796B" w:rsidRDefault="009E2D13" w:rsidP="009E2D13">
      <w:pPr>
        <w:spacing w:after="120" w:line="276" w:lineRule="auto"/>
        <w:jc w:val="both"/>
        <w:rPr>
          <w:rFonts w:cs="Calibri"/>
        </w:rPr>
      </w:pPr>
      <w:r w:rsidRPr="00E6796B">
        <w:t>d) the date and time of the change/corruption.</w:t>
      </w:r>
    </w:p>
    <w:p w:rsidR="009E2D13" w:rsidRPr="00E6796B" w:rsidRDefault="009E2D13" w:rsidP="009E2D13">
      <w:pPr>
        <w:spacing w:after="120" w:line="276" w:lineRule="auto"/>
        <w:jc w:val="both"/>
        <w:rPr>
          <w:rFonts w:cs="Calibri"/>
        </w:rPr>
      </w:pPr>
      <w:r w:rsidRPr="00E6796B">
        <w:t>e) the staff who made the change/corrupted the data (user login).</w:t>
      </w:r>
    </w:p>
    <w:p w:rsidR="009E2D13" w:rsidRPr="00E6796B" w:rsidRDefault="009E2D13" w:rsidP="005D5F28">
      <w:pPr>
        <w:pStyle w:val="11"/>
        <w:numPr>
          <w:ilvl w:val="1"/>
          <w:numId w:val="35"/>
        </w:numPr>
        <w:ind w:left="0" w:firstLine="0"/>
      </w:pPr>
      <w:bookmarkStart w:id="167" w:name="_Toc534474192"/>
      <w:bookmarkStart w:id="168" w:name="_Toc28867990"/>
      <w:bookmarkStart w:id="169" w:name="_Toc31360441"/>
      <w:r w:rsidRPr="00E6796B">
        <w:t>System clocks</w:t>
      </w:r>
      <w:bookmarkEnd w:id="167"/>
      <w:bookmarkEnd w:id="168"/>
      <w:bookmarkEnd w:id="169"/>
    </w:p>
    <w:p w:rsidR="009E2D13" w:rsidRPr="00E6796B" w:rsidRDefault="009E2D13" w:rsidP="000F5D21">
      <w:pPr>
        <w:keepNext/>
        <w:spacing w:after="120" w:line="276" w:lineRule="auto"/>
        <w:jc w:val="both"/>
        <w:rPr>
          <w:rFonts w:cs="Calibri"/>
        </w:rPr>
      </w:pPr>
      <w:r w:rsidRPr="00E6796B">
        <w:t>The CIS must have an internal clock that represents the current time (in 24 Landscape hour format, comprehensible in the local date/time format) and date which must be used to provide the following:</w:t>
      </w:r>
    </w:p>
    <w:p w:rsidR="009E2D13" w:rsidRPr="00E6796B" w:rsidRDefault="009E2D13" w:rsidP="009E2D13">
      <w:pPr>
        <w:spacing w:after="120" w:line="276" w:lineRule="auto"/>
        <w:jc w:val="both"/>
        <w:rPr>
          <w:rFonts w:cs="Calibri"/>
        </w:rPr>
      </w:pPr>
      <w:r w:rsidRPr="00E6796B">
        <w:t>a) Timestamping for significant events,</w:t>
      </w:r>
    </w:p>
    <w:p w:rsidR="009E2D13" w:rsidRPr="00E6796B" w:rsidRDefault="009E2D13" w:rsidP="009E2D13">
      <w:pPr>
        <w:spacing w:after="120" w:line="276" w:lineRule="auto"/>
        <w:jc w:val="both"/>
        <w:rPr>
          <w:rFonts w:cs="Calibri"/>
        </w:rPr>
      </w:pPr>
      <w:r w:rsidRPr="00E6796B">
        <w:t>b) Reference clocks for reporting, and</w:t>
      </w:r>
    </w:p>
    <w:p w:rsidR="009E2D13" w:rsidRPr="00E6796B" w:rsidRDefault="009E2D13" w:rsidP="009E2D13">
      <w:pPr>
        <w:spacing w:after="120" w:line="276" w:lineRule="auto"/>
        <w:jc w:val="both"/>
        <w:rPr>
          <w:rFonts w:cs="Calibri"/>
        </w:rPr>
      </w:pPr>
      <w:r w:rsidRPr="00E6796B">
        <w:t>c) Timestamping of configuration changes.</w:t>
      </w:r>
    </w:p>
    <w:p w:rsidR="009E2D13" w:rsidRPr="00E6796B" w:rsidRDefault="009E2D13" w:rsidP="005D5F28">
      <w:pPr>
        <w:pStyle w:val="111"/>
        <w:numPr>
          <w:ilvl w:val="2"/>
          <w:numId w:val="31"/>
        </w:numPr>
        <w:ind w:left="360" w:firstLine="0"/>
      </w:pPr>
      <w:bookmarkStart w:id="170" w:name="_Toc534474193"/>
      <w:bookmarkStart w:id="171" w:name="_Toc28867991"/>
      <w:bookmarkStart w:id="172" w:name="_Toc31360442"/>
      <w:r w:rsidRPr="00E6796B">
        <w:t>Synchronisation feature</w:t>
      </w:r>
      <w:bookmarkEnd w:id="170"/>
      <w:bookmarkEnd w:id="171"/>
      <w:bookmarkEnd w:id="172"/>
    </w:p>
    <w:p w:rsidR="009E2D13" w:rsidRPr="00E6796B" w:rsidRDefault="009E2D13" w:rsidP="009E2D13">
      <w:pPr>
        <w:spacing w:after="120" w:line="276" w:lineRule="auto"/>
        <w:jc w:val="both"/>
        <w:rPr>
          <w:rFonts w:cs="Calibri"/>
        </w:rPr>
      </w:pPr>
      <w:r w:rsidRPr="00E6796B">
        <w:t>If there is multi-clock support, the CIS must have a function to update the clocks with the CIS data since conflicting information could arise.</w:t>
      </w:r>
    </w:p>
    <w:p w:rsidR="009E2D13" w:rsidRPr="00E6796B" w:rsidRDefault="009E2D13" w:rsidP="009E2D13">
      <w:pPr>
        <w:spacing w:after="120" w:line="276" w:lineRule="auto"/>
        <w:jc w:val="both"/>
        <w:rPr>
          <w:rFonts w:cs="Calibri"/>
        </w:rPr>
      </w:pPr>
    </w:p>
    <w:p w:rsidR="009E2D13" w:rsidRPr="00E6796B" w:rsidRDefault="002876BA" w:rsidP="002876BA">
      <w:pPr>
        <w:pStyle w:val="a2"/>
      </w:pPr>
      <w:bookmarkStart w:id="173" w:name="_Toc534474194"/>
      <w:bookmarkStart w:id="174" w:name="_Toc28867992"/>
      <w:bookmarkStart w:id="175" w:name="_Toc31360443"/>
      <w:r w:rsidRPr="00E6796B">
        <w:t>Article 8</w:t>
      </w:r>
      <w:r w:rsidR="00300029" w:rsidRPr="00E6796B">
        <w:tab/>
      </w:r>
      <w:r w:rsidRPr="00E6796B">
        <w:t>Client Software</w:t>
      </w:r>
      <w:bookmarkEnd w:id="173"/>
      <w:bookmarkEnd w:id="174"/>
      <w:bookmarkEnd w:id="175"/>
    </w:p>
    <w:p w:rsidR="009E2D13" w:rsidRPr="00E6796B" w:rsidRDefault="009E2D13" w:rsidP="005D5F28">
      <w:pPr>
        <w:pStyle w:val="11"/>
        <w:numPr>
          <w:ilvl w:val="1"/>
          <w:numId w:val="109"/>
        </w:numPr>
        <w:ind w:left="0" w:firstLine="0"/>
      </w:pPr>
      <w:bookmarkStart w:id="176" w:name="_Toc534474195"/>
      <w:bookmarkStart w:id="177" w:name="_Toc28867993"/>
      <w:bookmarkStart w:id="178" w:name="_Toc31360444"/>
      <w:r w:rsidRPr="00E6796B">
        <w:t>General Statement</w:t>
      </w:r>
      <w:bookmarkEnd w:id="176"/>
      <w:bookmarkEnd w:id="177"/>
      <w:bookmarkEnd w:id="178"/>
    </w:p>
    <w:p w:rsidR="009E2D13" w:rsidRPr="00E6796B" w:rsidRDefault="009E2D13" w:rsidP="009E2D13">
      <w:pPr>
        <w:spacing w:after="120" w:line="276" w:lineRule="auto"/>
        <w:jc w:val="both"/>
        <w:rPr>
          <w:rFonts w:cs="Calibri"/>
        </w:rPr>
      </w:pPr>
      <w:r w:rsidRPr="00E6796B">
        <w:t>The Client Software is any software that can be downloaded or installed on a Player Device.</w:t>
      </w:r>
    </w:p>
    <w:p w:rsidR="009E2D13" w:rsidRPr="00E6796B" w:rsidRDefault="009E2D13" w:rsidP="005D5F28">
      <w:pPr>
        <w:pStyle w:val="11"/>
        <w:numPr>
          <w:ilvl w:val="1"/>
          <w:numId w:val="109"/>
        </w:numPr>
        <w:ind w:left="0" w:firstLine="0"/>
      </w:pPr>
      <w:bookmarkStart w:id="179" w:name="_Toc534474196"/>
      <w:bookmarkStart w:id="180" w:name="_Toc28867994"/>
      <w:bookmarkStart w:id="181" w:name="_Toc31360445"/>
      <w:r w:rsidRPr="00E6796B">
        <w:lastRenderedPageBreak/>
        <w:t>Client Software requirements</w:t>
      </w:r>
      <w:bookmarkEnd w:id="179"/>
      <w:bookmarkEnd w:id="180"/>
      <w:bookmarkEnd w:id="181"/>
    </w:p>
    <w:p w:rsidR="009E2D13" w:rsidRPr="00E6796B" w:rsidRDefault="009E2D13" w:rsidP="000F5D21">
      <w:pPr>
        <w:keepNext/>
        <w:spacing w:after="120" w:line="276" w:lineRule="auto"/>
        <w:jc w:val="both"/>
        <w:rPr>
          <w:rFonts w:cs="Calibri"/>
        </w:rPr>
      </w:pPr>
      <w:r w:rsidRPr="00E6796B">
        <w:t>The Client Software and Player Device:</w:t>
      </w:r>
    </w:p>
    <w:p w:rsidR="009E2D13" w:rsidRPr="00E6796B" w:rsidRDefault="009E2D13" w:rsidP="009E2D13">
      <w:pPr>
        <w:spacing w:after="120" w:line="276" w:lineRule="auto"/>
        <w:jc w:val="both"/>
        <w:rPr>
          <w:rFonts w:cs="Calibri"/>
        </w:rPr>
      </w:pPr>
      <w:r w:rsidRPr="00E6796B">
        <w:t>a) Must not contain the logic used to produce the result of each Game.</w:t>
      </w:r>
    </w:p>
    <w:p w:rsidR="009E2D13" w:rsidRPr="00E6796B" w:rsidRDefault="009E2D13" w:rsidP="009E2D13">
      <w:pPr>
        <w:spacing w:after="120" w:line="276" w:lineRule="auto"/>
        <w:jc w:val="both"/>
        <w:rPr>
          <w:rFonts w:cs="Calibri"/>
        </w:rPr>
      </w:pPr>
      <w:r w:rsidRPr="00E6796B">
        <w:t>b) Must not engage in gambling activities if disconnected from the CIS.</w:t>
      </w:r>
    </w:p>
    <w:p w:rsidR="009E2D13" w:rsidRPr="00E6796B" w:rsidRDefault="009E2D13" w:rsidP="009E2D13">
      <w:pPr>
        <w:spacing w:after="120" w:line="276" w:lineRule="auto"/>
        <w:jc w:val="both"/>
        <w:rPr>
          <w:rFonts w:cs="Calibri"/>
        </w:rPr>
      </w:pPr>
      <w:r w:rsidRPr="00E6796B">
        <w:t>c) Must not store sensitive data or information required by the CIS.</w:t>
      </w:r>
    </w:p>
    <w:p w:rsidR="009E2D13" w:rsidRPr="00E6796B" w:rsidRDefault="009E2D13" w:rsidP="005D5F28">
      <w:pPr>
        <w:pStyle w:val="11"/>
        <w:numPr>
          <w:ilvl w:val="1"/>
          <w:numId w:val="109"/>
        </w:numPr>
        <w:ind w:left="0" w:firstLine="0"/>
      </w:pPr>
      <w:bookmarkStart w:id="182" w:name="_Toc534474197"/>
      <w:bookmarkStart w:id="183" w:name="_Toc28867995"/>
      <w:bookmarkStart w:id="184" w:name="_Toc31360446"/>
      <w:r w:rsidRPr="00E6796B">
        <w:t>Client-Server Interactions</w:t>
      </w:r>
      <w:bookmarkEnd w:id="182"/>
      <w:bookmarkEnd w:id="183"/>
      <w:bookmarkEnd w:id="184"/>
    </w:p>
    <w:p w:rsidR="009E2D13" w:rsidRPr="00E6796B" w:rsidRDefault="009E2D13" w:rsidP="009E2D13">
      <w:pPr>
        <w:spacing w:after="120" w:line="276" w:lineRule="auto"/>
        <w:jc w:val="both"/>
        <w:rPr>
          <w:rFonts w:cs="Calibri"/>
        </w:rPr>
      </w:pPr>
      <w:r w:rsidRPr="00E6796B">
        <w:t>The following requirements apply to the Client Software and its interactions with the server during the Game:</w:t>
      </w:r>
    </w:p>
    <w:p w:rsidR="00484202" w:rsidRPr="00E6796B" w:rsidRDefault="009E2D13" w:rsidP="009E2D13">
      <w:pPr>
        <w:spacing w:after="120" w:line="276" w:lineRule="auto"/>
        <w:jc w:val="both"/>
        <w:rPr>
          <w:rFonts w:cs="Calibri"/>
        </w:rPr>
      </w:pPr>
      <w:r w:rsidRPr="00E6796B">
        <w:t>a) The Client Software must not change client-specified firewall rules to open ports that have been blocked by the firewall for the device or its software.</w:t>
      </w:r>
    </w:p>
    <w:p w:rsidR="009E2D13" w:rsidRPr="00E6796B" w:rsidRDefault="009E2D13" w:rsidP="009E2D13">
      <w:pPr>
        <w:spacing w:after="120" w:line="276" w:lineRule="auto"/>
        <w:jc w:val="both"/>
        <w:rPr>
          <w:rFonts w:cs="Calibri"/>
        </w:rPr>
      </w:pPr>
      <w:r w:rsidRPr="00E6796B">
        <w:t>b) The Client Software must not have access to ports (either automatically or prompting the user to grant manual access) which are not necessary for the Player’s communication (via the Player Device) with the server.</w:t>
      </w:r>
    </w:p>
    <w:p w:rsidR="009E2D13" w:rsidRPr="00E6796B" w:rsidRDefault="009E2D13" w:rsidP="009E2D13">
      <w:pPr>
        <w:spacing w:after="120" w:line="276" w:lineRule="auto"/>
        <w:jc w:val="both"/>
        <w:rPr>
          <w:rFonts w:cs="Calibri"/>
        </w:rPr>
      </w:pPr>
      <w:r w:rsidRPr="00E6796B">
        <w:t>c) Players are not allowed to use the Client Software to transfer data between themselves unless related to chat functions (such as text, voice, video, etc.) and approved files (such as user profile pics, photographs, etc.).</w:t>
      </w:r>
    </w:p>
    <w:p w:rsidR="009E2D13" w:rsidRPr="00E6796B" w:rsidRDefault="009E2D13" w:rsidP="009E2D13">
      <w:pPr>
        <w:spacing w:after="120" w:line="276" w:lineRule="auto"/>
        <w:jc w:val="both"/>
        <w:rPr>
          <w:rFonts w:cs="Calibri"/>
        </w:rPr>
      </w:pPr>
      <w:r w:rsidRPr="00E6796B">
        <w:t>d) If the Client Software includes additional functions unrelated to the Game, those additional functions must not affect the Game’s integrity in any way.</w:t>
      </w:r>
    </w:p>
    <w:p w:rsidR="009E2D13" w:rsidRPr="00E6796B" w:rsidRDefault="009E2D13" w:rsidP="005D5F28">
      <w:pPr>
        <w:pStyle w:val="11"/>
        <w:numPr>
          <w:ilvl w:val="1"/>
          <w:numId w:val="109"/>
        </w:numPr>
        <w:ind w:left="0" w:firstLine="0"/>
      </w:pPr>
      <w:bookmarkStart w:id="185" w:name="_Toc534474198"/>
      <w:bookmarkStart w:id="186" w:name="_Toc28867996"/>
      <w:bookmarkStart w:id="187" w:name="_Toc31360447"/>
      <w:r w:rsidRPr="00E6796B">
        <w:t>Software verification</w:t>
      </w:r>
      <w:bookmarkEnd w:id="185"/>
      <w:bookmarkEnd w:id="186"/>
      <w:bookmarkEnd w:id="187"/>
    </w:p>
    <w:p w:rsidR="009E2D13" w:rsidRPr="00E6796B" w:rsidRDefault="009E2D13" w:rsidP="009E2D13">
      <w:pPr>
        <w:spacing w:after="120" w:line="276" w:lineRule="auto"/>
        <w:jc w:val="both"/>
        <w:rPr>
          <w:rFonts w:cs="Calibri"/>
        </w:rPr>
      </w:pPr>
      <w:r w:rsidRPr="00E6796B">
        <w:t>The CIS must use a mechanism that ensures that all critical parts contained in the Client Software which is installed on the Player Device and used in conjunction with the CIS are verified – certified at the start of any Session. The Licence Holder must send the Authority the control program for approval. It is recommended that the Client Software be verified – certified at predefined intervals during an active Session. The critical parts of the Client Software include, among other things, the rules of the Game, the paytable, elements that control communications with the CIS or other parts needed to ensure their proper operation. The CIS must be able to deactivate the Client Software after failed verification – certification.</w:t>
      </w:r>
    </w:p>
    <w:p w:rsidR="009E2D13" w:rsidRPr="00E6796B" w:rsidRDefault="009E2D13" w:rsidP="009E2D13">
      <w:pPr>
        <w:pBdr>
          <w:top w:val="single" w:sz="4" w:space="1" w:color="385623"/>
          <w:left w:val="single" w:sz="4" w:space="4" w:color="385623"/>
          <w:bottom w:val="single" w:sz="4" w:space="1" w:color="385623"/>
          <w:right w:val="single" w:sz="4" w:space="4" w:color="385623"/>
        </w:pBdr>
        <w:shd w:val="clear" w:color="auto" w:fill="C5E0B3"/>
        <w:spacing w:after="120" w:line="276" w:lineRule="auto"/>
        <w:jc w:val="both"/>
        <w:rPr>
          <w:rFonts w:cs="Calibri"/>
        </w:rPr>
      </w:pPr>
      <w:r w:rsidRPr="00E6796B">
        <w:rPr>
          <w:b/>
        </w:rPr>
        <w:t>Plug-in</w:t>
      </w:r>
      <w:r w:rsidRPr="00E6796B">
        <w:t xml:space="preserve"> means a system of elements for software that add special features to a larger piece of </w:t>
      </w:r>
      <w:hyperlink r:id="rId9" w:tooltip="Software">
        <w:r w:rsidRPr="00E6796B">
          <w:t>software.</w:t>
        </w:r>
      </w:hyperlink>
      <w:r w:rsidRPr="00E6796B">
        <w:t xml:space="preserve"> The plug-ins are used specifically on </w:t>
      </w:r>
      <w:hyperlink r:id="rId10" w:tooltip="Browser">
        <w:r w:rsidRPr="00E6796B">
          <w:t>browsers</w:t>
        </w:r>
      </w:hyperlink>
      <w:r w:rsidRPr="00E6796B">
        <w:t xml:space="preserve"> to show </w:t>
      </w:r>
      <w:hyperlink r:id="rId11" w:tooltip="Video">
        <w:r w:rsidRPr="00E6796B">
          <w:t>videos</w:t>
        </w:r>
      </w:hyperlink>
      <w:r w:rsidRPr="00E6796B">
        <w:t xml:space="preserve">, identify </w:t>
      </w:r>
      <w:hyperlink r:id="rId12" w:tooltip="Virus (computer)">
        <w:r w:rsidRPr="00E6796B">
          <w:t>viruses</w:t>
        </w:r>
      </w:hyperlink>
      <w:r w:rsidRPr="00E6796B">
        <w:t xml:space="preserve"> and show new types of files. Well-known examples of plug-ins are </w:t>
      </w:r>
      <w:hyperlink r:id="rId13" w:tooltip="Adobe Flash Player (not yet written)">
        <w:r w:rsidRPr="00E6796B">
          <w:t>Adobe Flash Player</w:t>
        </w:r>
      </w:hyperlink>
      <w:r w:rsidRPr="00E6796B">
        <w:t xml:space="preserve"> and </w:t>
      </w:r>
      <w:hyperlink r:id="rId14" w:tooltip="QuickTime (not yet written)">
        <w:r w:rsidRPr="00E6796B">
          <w:t>QuickTime</w:t>
        </w:r>
      </w:hyperlink>
      <w:r w:rsidRPr="00E6796B">
        <w:t>. Plug-ins are specialised forms of what is called add-ons and include extensions or skins.</w:t>
      </w:r>
    </w:p>
    <w:p w:rsidR="009E2D13" w:rsidRPr="00E6796B" w:rsidRDefault="009E2D13" w:rsidP="005D5F28">
      <w:pPr>
        <w:pStyle w:val="11"/>
        <w:numPr>
          <w:ilvl w:val="1"/>
          <w:numId w:val="109"/>
        </w:numPr>
        <w:ind w:left="0" w:firstLine="0"/>
      </w:pPr>
      <w:bookmarkStart w:id="188" w:name="_Toc534474199"/>
      <w:bookmarkStart w:id="189" w:name="_Toc28867997"/>
      <w:bookmarkStart w:id="190" w:name="_Toc31360448"/>
      <w:r w:rsidRPr="00E6796B">
        <w:t>Compatibility Verification</w:t>
      </w:r>
      <w:bookmarkEnd w:id="188"/>
      <w:bookmarkEnd w:id="189"/>
      <w:bookmarkEnd w:id="190"/>
    </w:p>
    <w:p w:rsidR="009E2D13" w:rsidRPr="00E6796B" w:rsidRDefault="009E2D13" w:rsidP="000F5D21">
      <w:pPr>
        <w:keepNext/>
        <w:spacing w:after="120" w:line="276" w:lineRule="auto"/>
        <w:jc w:val="both"/>
        <w:rPr>
          <w:rFonts w:cs="Calibri"/>
        </w:rPr>
      </w:pPr>
      <w:r w:rsidRPr="00E6796B">
        <w:t>During each installation or initialisation, prior to confirming the start of a Play Session, the Client Software used in conjunction with the CIS must identify any incompatibilities or resource constraints in the Player's system which would impede proper operation of the Client Software. If incompatibilities or resource constraints are detected, the CIS:</w:t>
      </w:r>
    </w:p>
    <w:p w:rsidR="009E2D13" w:rsidRPr="00E6796B" w:rsidRDefault="009E2D13" w:rsidP="009E2D13">
      <w:pPr>
        <w:spacing w:after="120" w:line="276" w:lineRule="auto"/>
        <w:jc w:val="both"/>
        <w:rPr>
          <w:rFonts w:cs="Calibri"/>
        </w:rPr>
      </w:pPr>
      <w:r w:rsidRPr="00E6796B">
        <w:t>a) must inform the Player about any incompatibility and/or resource constraints which will impede operation (such as the type of browser and version), the plug-in version, etc.).</w:t>
      </w:r>
    </w:p>
    <w:p w:rsidR="009E2D13" w:rsidRPr="00E6796B" w:rsidRDefault="009E2D13" w:rsidP="009E2D13">
      <w:pPr>
        <w:spacing w:after="120" w:line="276" w:lineRule="auto"/>
        <w:jc w:val="both"/>
        <w:rPr>
          <w:rFonts w:cs="Calibri"/>
        </w:rPr>
      </w:pPr>
      <w:r w:rsidRPr="00E6796B">
        <w:t>b) must not allow Gambling activities when there is some incompatibility and/or resource constraints.</w:t>
      </w:r>
    </w:p>
    <w:p w:rsidR="009E2D13" w:rsidRPr="00E6796B" w:rsidRDefault="009E2D13" w:rsidP="005D5F28">
      <w:pPr>
        <w:pStyle w:val="11"/>
        <w:numPr>
          <w:ilvl w:val="1"/>
          <w:numId w:val="109"/>
        </w:numPr>
        <w:ind w:left="0" w:firstLine="0"/>
      </w:pPr>
      <w:bookmarkStart w:id="191" w:name="_Toc534474200"/>
      <w:bookmarkStart w:id="192" w:name="_Toc28867998"/>
      <w:bookmarkStart w:id="193" w:name="_Toc31360449"/>
      <w:r w:rsidRPr="00E6796B">
        <w:lastRenderedPageBreak/>
        <w:t>Content</w:t>
      </w:r>
      <w:bookmarkEnd w:id="191"/>
      <w:bookmarkEnd w:id="192"/>
      <w:bookmarkEnd w:id="193"/>
    </w:p>
    <w:p w:rsidR="009E2D13" w:rsidRPr="00E6796B" w:rsidRDefault="009E2D13" w:rsidP="009E2D13">
      <w:pPr>
        <w:spacing w:after="120" w:line="276" w:lineRule="auto"/>
        <w:jc w:val="both"/>
        <w:rPr>
          <w:rFonts w:cs="Calibri"/>
        </w:rPr>
      </w:pPr>
      <w:r w:rsidRPr="00E6796B">
        <w:t>The Client Software used in conjunction with the CIS must not contain any functionality that is considered malicious. That includes, inter alia, unauthorised file extraction and transfer, unauthorised modifications to the Player's system and use of malware.</w:t>
      </w:r>
    </w:p>
    <w:p w:rsidR="009E2D13" w:rsidRPr="00E6796B" w:rsidRDefault="009E2D13" w:rsidP="005D5F28">
      <w:pPr>
        <w:pStyle w:val="11"/>
        <w:numPr>
          <w:ilvl w:val="1"/>
          <w:numId w:val="109"/>
        </w:numPr>
        <w:ind w:left="0" w:firstLine="0"/>
      </w:pPr>
      <w:bookmarkStart w:id="194" w:name="_Toc534474201"/>
      <w:bookmarkStart w:id="195" w:name="_Toc28867999"/>
      <w:bookmarkStart w:id="196" w:name="_Toc31360450"/>
      <w:r w:rsidRPr="00E6796B">
        <w:t>Communications</w:t>
      </w:r>
      <w:bookmarkEnd w:id="194"/>
      <w:bookmarkEnd w:id="195"/>
      <w:bookmarkEnd w:id="196"/>
    </w:p>
    <w:p w:rsidR="009E2D13" w:rsidRPr="00E6796B" w:rsidRDefault="009E2D13" w:rsidP="009E2D13">
      <w:pPr>
        <w:spacing w:after="120" w:line="276" w:lineRule="auto"/>
        <w:jc w:val="both"/>
        <w:rPr>
          <w:rFonts w:cs="Calibri"/>
        </w:rPr>
      </w:pPr>
      <w:r w:rsidRPr="00E6796B">
        <w:t>Communications between parts of the CIS, the Player’s system and the Client Software conducted using public networks must be secure. Personal data, sensitive data in the Player Online Account, wagers, results, financial data, and information about Play Sessions must always be protected on any public network.</w:t>
      </w:r>
    </w:p>
    <w:p w:rsidR="009E2D13" w:rsidRPr="00E6796B" w:rsidRDefault="009E2D13" w:rsidP="009E2D13">
      <w:pPr>
        <w:spacing w:after="120" w:line="276" w:lineRule="auto"/>
        <w:jc w:val="both"/>
        <w:rPr>
          <w:rFonts w:cs="Calibri"/>
        </w:rPr>
      </w:pPr>
    </w:p>
    <w:p w:rsidR="009E2D13" w:rsidRPr="00E6796B" w:rsidRDefault="002876BA" w:rsidP="002876BA">
      <w:pPr>
        <w:pStyle w:val="a2"/>
      </w:pPr>
      <w:bookmarkStart w:id="197" w:name="_Toc534474202"/>
      <w:bookmarkStart w:id="198" w:name="_Toc28868000"/>
      <w:bookmarkStart w:id="199" w:name="_Toc31360451"/>
      <w:r w:rsidRPr="00E6796B">
        <w:t>Article 9</w:t>
      </w:r>
      <w:r w:rsidR="00300029" w:rsidRPr="00E6796B">
        <w:tab/>
      </w:r>
      <w:r w:rsidRPr="00E6796B">
        <w:t>Deactivation/activation of gaming</w:t>
      </w:r>
      <w:bookmarkEnd w:id="197"/>
      <w:bookmarkEnd w:id="198"/>
      <w:bookmarkEnd w:id="199"/>
    </w:p>
    <w:p w:rsidR="009E2D13" w:rsidRPr="00E6796B" w:rsidRDefault="009E2D13" w:rsidP="005D5F28">
      <w:pPr>
        <w:pStyle w:val="11"/>
        <w:numPr>
          <w:ilvl w:val="1"/>
          <w:numId w:val="23"/>
        </w:numPr>
        <w:ind w:left="0" w:firstLine="0"/>
      </w:pPr>
      <w:bookmarkStart w:id="200" w:name="_Toc534474203"/>
      <w:bookmarkStart w:id="201" w:name="_Toc28868001"/>
      <w:bookmarkStart w:id="202" w:name="_Toc31360452"/>
      <w:r w:rsidRPr="00E6796B">
        <w:t>General Statement</w:t>
      </w:r>
      <w:bookmarkEnd w:id="200"/>
      <w:bookmarkEnd w:id="201"/>
      <w:bookmarkEnd w:id="202"/>
    </w:p>
    <w:p w:rsidR="009E2D13" w:rsidRPr="00E6796B" w:rsidRDefault="009E2D13" w:rsidP="000F5D21">
      <w:pPr>
        <w:keepNext/>
        <w:spacing w:after="120" w:line="276" w:lineRule="auto"/>
        <w:jc w:val="both"/>
        <w:rPr>
          <w:rFonts w:cs="Calibri"/>
        </w:rPr>
      </w:pPr>
      <w:r w:rsidRPr="00E6796B">
        <w:t>The following requirements apply to the deactivation and re-activation of Participations on the CIS:</w:t>
      </w:r>
    </w:p>
    <w:p w:rsidR="009E2D13" w:rsidRPr="00E6796B" w:rsidRDefault="009E2D13" w:rsidP="009E2D13">
      <w:pPr>
        <w:spacing w:after="120" w:line="276" w:lineRule="auto"/>
        <w:jc w:val="both"/>
        <w:rPr>
          <w:rFonts w:cs="Calibri"/>
        </w:rPr>
      </w:pPr>
      <w:r w:rsidRPr="00E6796B">
        <w:t>a) The CIS must be able to deactivate or activate each Participation on command.</w:t>
      </w:r>
    </w:p>
    <w:p w:rsidR="009E2D13" w:rsidRPr="00E6796B" w:rsidRDefault="009E2D13" w:rsidP="009E2D13">
      <w:pPr>
        <w:spacing w:after="120" w:line="276" w:lineRule="auto"/>
        <w:jc w:val="both"/>
        <w:rPr>
          <w:rFonts w:cs="Calibri"/>
        </w:rPr>
      </w:pPr>
      <w:r w:rsidRPr="00E6796B">
        <w:t>b) The CIS must be able to deactivate or activate Gaming on demand.</w:t>
      </w:r>
    </w:p>
    <w:p w:rsidR="009E2D13" w:rsidRPr="00E6796B" w:rsidRDefault="009E2D13" w:rsidP="009E2D13">
      <w:pPr>
        <w:spacing w:after="120" w:line="276" w:lineRule="auto"/>
        <w:jc w:val="both"/>
        <w:rPr>
          <w:rFonts w:cs="Calibri"/>
        </w:rPr>
      </w:pPr>
      <w:r w:rsidRPr="00E6796B">
        <w:t>c) The CIS must be able to deactivate or activate specific Play Sessions on command.</w:t>
      </w:r>
    </w:p>
    <w:p w:rsidR="009E2D13" w:rsidRPr="00E6796B" w:rsidRDefault="009E2D13" w:rsidP="009E2D13">
      <w:pPr>
        <w:spacing w:after="120" w:line="276" w:lineRule="auto"/>
        <w:jc w:val="both"/>
        <w:rPr>
          <w:rFonts w:cs="Calibri"/>
        </w:rPr>
      </w:pPr>
      <w:r w:rsidRPr="00E6796B">
        <w:t>d) When participation is deactivated or activated on the CIS, then an entry is made in an audit log containing the reason for it being activated or deactivated.</w:t>
      </w:r>
    </w:p>
    <w:p w:rsidR="009E2D13" w:rsidRPr="00E6796B" w:rsidRDefault="009E2D13" w:rsidP="005D5F28">
      <w:pPr>
        <w:pStyle w:val="11"/>
        <w:numPr>
          <w:ilvl w:val="1"/>
          <w:numId w:val="23"/>
        </w:numPr>
        <w:ind w:left="0" w:firstLine="0"/>
      </w:pPr>
      <w:bookmarkStart w:id="203" w:name="_Toc534474204"/>
      <w:bookmarkStart w:id="204" w:name="_Toc28868002"/>
      <w:bookmarkStart w:id="205" w:name="_Toc31360453"/>
      <w:r w:rsidRPr="00E6796B">
        <w:t xml:space="preserve">Current </w:t>
      </w:r>
      <w:bookmarkEnd w:id="203"/>
      <w:r w:rsidRPr="00E6796B">
        <w:t>game</w:t>
      </w:r>
      <w:bookmarkEnd w:id="204"/>
      <w:bookmarkEnd w:id="205"/>
    </w:p>
    <w:p w:rsidR="009E2D13" w:rsidRPr="00E6796B" w:rsidRDefault="009E2D13" w:rsidP="000F5D21">
      <w:pPr>
        <w:keepNext/>
        <w:spacing w:after="120" w:line="276" w:lineRule="auto"/>
        <w:jc w:val="both"/>
        <w:rPr>
          <w:rFonts w:cs="Calibri"/>
        </w:rPr>
      </w:pPr>
      <w:r w:rsidRPr="00E6796B">
        <w:t>When a Game of Chance or gaming activity is deactivated:</w:t>
      </w:r>
    </w:p>
    <w:p w:rsidR="009E2D13" w:rsidRPr="00E6796B" w:rsidRDefault="009E2D13" w:rsidP="009E2D13">
      <w:pPr>
        <w:spacing w:after="120" w:line="276" w:lineRule="auto"/>
        <w:jc w:val="both"/>
        <w:rPr>
          <w:rFonts w:cs="Calibri"/>
        </w:rPr>
      </w:pPr>
      <w:r w:rsidRPr="00E6796B">
        <w:t>a) The Game must not be accessible to a Player after it is completed.</w:t>
      </w:r>
    </w:p>
    <w:p w:rsidR="009E2D13" w:rsidRPr="00E6796B" w:rsidRDefault="009E2D13" w:rsidP="009E2D13">
      <w:pPr>
        <w:spacing w:after="120" w:line="276" w:lineRule="auto"/>
        <w:jc w:val="both"/>
        <w:rPr>
          <w:rFonts w:cs="Calibri"/>
        </w:rPr>
      </w:pPr>
      <w:r w:rsidRPr="00E6796B">
        <w:t>b) The Player has the right to end the Game while it is being played (i.e. bonus rounds, double</w:t>
      </w:r>
      <w:r w:rsidR="002B59FC" w:rsidRPr="00E6796B">
        <w:t>-</w:t>
      </w:r>
      <w:r w:rsidRPr="00E6796B">
        <w:t>up/gamble and other Game features related to the initial wager in the Game must be fully completed).</w:t>
      </w:r>
    </w:p>
    <w:p w:rsidR="009E2D13" w:rsidRPr="00E6796B" w:rsidRDefault="009E2D13" w:rsidP="000F5D21">
      <w:pPr>
        <w:keepNext/>
        <w:spacing w:after="120" w:line="276" w:lineRule="auto"/>
        <w:jc w:val="both"/>
        <w:rPr>
          <w:rFonts w:cs="Calibri"/>
        </w:rPr>
      </w:pPr>
      <w:r w:rsidRPr="00E6796B">
        <w:t>c) If Wagers have been placed on pending events, in real time:</w:t>
      </w:r>
    </w:p>
    <w:p w:rsidR="009E2D13" w:rsidRPr="00E6796B" w:rsidRDefault="009E2D13" w:rsidP="009E2D13">
      <w:pPr>
        <w:spacing w:after="120" w:line="276" w:lineRule="auto"/>
        <w:ind w:left="284"/>
        <w:jc w:val="both"/>
        <w:rPr>
          <w:rFonts w:cs="Calibri"/>
        </w:rPr>
      </w:pPr>
      <w:r w:rsidRPr="00E6796B">
        <w:t>i) the terms and conditions must clearly state what happens to the Wagers if the gaming activity remains deactivated while the event is completed in real time, and the CIS must be in a position to return all Wagers to Players or settle all Wagers as appropriate;</w:t>
      </w:r>
    </w:p>
    <w:p w:rsidR="009E2D13" w:rsidRPr="00E6796B" w:rsidRDefault="009E2D13" w:rsidP="009E2D13">
      <w:pPr>
        <w:spacing w:after="120" w:line="276" w:lineRule="auto"/>
        <w:ind w:left="284"/>
        <w:jc w:val="both"/>
        <w:rPr>
          <w:rFonts w:cs="Calibri"/>
        </w:rPr>
      </w:pPr>
      <w:r w:rsidRPr="00E6796B">
        <w:t>ii) the terms and conditions must clearly state what happens with the Wagers if the gaming activity is to be re</w:t>
      </w:r>
      <w:r w:rsidR="002B59FC" w:rsidRPr="00E6796B">
        <w:t>activated</w:t>
      </w:r>
      <w:r w:rsidRPr="00E6796B">
        <w:t xml:space="preserve"> before the completion of the relevant event in real time, and the CIS must be able to return all Wagers to Players or to leave all Wagers active, as appropriate.</w:t>
      </w:r>
    </w:p>
    <w:p w:rsidR="009E2D13" w:rsidRPr="00E6796B" w:rsidRDefault="009E2D13" w:rsidP="009E2D13">
      <w:pPr>
        <w:spacing w:after="120" w:line="276" w:lineRule="auto"/>
        <w:ind w:left="284"/>
        <w:jc w:val="both"/>
        <w:rPr>
          <w:rFonts w:cs="Calibri"/>
        </w:rPr>
      </w:pPr>
    </w:p>
    <w:p w:rsidR="009E2D13" w:rsidRPr="00E6796B" w:rsidRDefault="00BD0484" w:rsidP="00BD0484">
      <w:pPr>
        <w:pStyle w:val="a2"/>
      </w:pPr>
      <w:bookmarkStart w:id="206" w:name="_Toc534474205"/>
      <w:bookmarkStart w:id="207" w:name="_Toc28868003"/>
      <w:bookmarkStart w:id="208" w:name="_Toc31360454"/>
      <w:r w:rsidRPr="00E6796B">
        <w:t>Article 10</w:t>
      </w:r>
      <w:r w:rsidR="00300029" w:rsidRPr="00E6796B">
        <w:tab/>
      </w:r>
      <w:r w:rsidRPr="00E6796B">
        <w:t>Incomplete Games</w:t>
      </w:r>
      <w:bookmarkEnd w:id="206"/>
      <w:bookmarkEnd w:id="207"/>
      <w:bookmarkEnd w:id="208"/>
    </w:p>
    <w:p w:rsidR="009E2D13" w:rsidRPr="00E6796B" w:rsidRDefault="009E2D13" w:rsidP="005D5F28">
      <w:pPr>
        <w:pStyle w:val="11"/>
        <w:numPr>
          <w:ilvl w:val="1"/>
          <w:numId w:val="110"/>
        </w:numPr>
        <w:ind w:left="0" w:firstLine="0"/>
      </w:pPr>
      <w:bookmarkStart w:id="209" w:name="_Toc534474206"/>
      <w:bookmarkStart w:id="210" w:name="_Toc28868004"/>
      <w:bookmarkStart w:id="211" w:name="_Toc31360455"/>
      <w:r w:rsidRPr="00E6796B">
        <w:t>Incomplete Games</w:t>
      </w:r>
      <w:bookmarkEnd w:id="209"/>
      <w:bookmarkEnd w:id="210"/>
      <w:bookmarkEnd w:id="211"/>
    </w:p>
    <w:p w:rsidR="009E2D13" w:rsidRPr="00E6796B" w:rsidRDefault="009E2D13" w:rsidP="000F5D21">
      <w:pPr>
        <w:keepNext/>
        <w:spacing w:after="120" w:line="276" w:lineRule="auto"/>
        <w:jc w:val="both"/>
        <w:rPr>
          <w:rFonts w:cs="Calibri"/>
        </w:rPr>
      </w:pPr>
      <w:r w:rsidRPr="00E6796B">
        <w:t>A Game is incomplete when the outcome of the Game remains unresolved or the Player cannot clearly see the outcome. Incomplete Games may arise from:</w:t>
      </w:r>
    </w:p>
    <w:p w:rsidR="009E2D13" w:rsidRPr="00E6796B" w:rsidRDefault="009E2D13" w:rsidP="009E2D13">
      <w:pPr>
        <w:spacing w:after="120" w:line="276" w:lineRule="auto"/>
        <w:jc w:val="both"/>
        <w:rPr>
          <w:rFonts w:cs="Calibri"/>
        </w:rPr>
      </w:pPr>
      <w:r w:rsidRPr="00E6796B">
        <w:t>a) loss of communication between the Gaming Platform and the Player's Device;</w:t>
      </w:r>
    </w:p>
    <w:p w:rsidR="009E2D13" w:rsidRPr="00E6796B" w:rsidRDefault="009E2D13" w:rsidP="009E2D13">
      <w:pPr>
        <w:spacing w:after="120" w:line="276" w:lineRule="auto"/>
        <w:jc w:val="both"/>
        <w:rPr>
          <w:rFonts w:cs="Calibri"/>
        </w:rPr>
      </w:pPr>
      <w:r w:rsidRPr="00E6796B">
        <w:lastRenderedPageBreak/>
        <w:t>b) the Gaming Platform rebooting;</w:t>
      </w:r>
    </w:p>
    <w:p w:rsidR="009E2D13" w:rsidRPr="00E6796B" w:rsidRDefault="009E2D13" w:rsidP="009E2D13">
      <w:pPr>
        <w:spacing w:after="120" w:line="276" w:lineRule="auto"/>
        <w:jc w:val="both"/>
        <w:rPr>
          <w:rFonts w:cs="Calibri"/>
        </w:rPr>
      </w:pPr>
      <w:r w:rsidRPr="00E6796B">
        <w:t>c) the Player Device rebooting or malfunctioning;</w:t>
      </w:r>
    </w:p>
    <w:p w:rsidR="009E2D13" w:rsidRPr="00E6796B" w:rsidRDefault="009E2D13" w:rsidP="009E2D13">
      <w:pPr>
        <w:spacing w:after="120" w:line="276" w:lineRule="auto"/>
        <w:jc w:val="both"/>
        <w:rPr>
          <w:rFonts w:cs="Calibri"/>
        </w:rPr>
      </w:pPr>
      <w:r w:rsidRPr="00E6796B">
        <w:t>d) abnormal termination of the Client Software;</w:t>
      </w:r>
    </w:p>
    <w:p w:rsidR="009E2D13" w:rsidRPr="00E6796B" w:rsidRDefault="009E2D13" w:rsidP="009E2D13">
      <w:pPr>
        <w:spacing w:after="120" w:line="276" w:lineRule="auto"/>
        <w:jc w:val="both"/>
        <w:rPr>
          <w:rFonts w:cs="Calibri"/>
        </w:rPr>
      </w:pPr>
      <w:r w:rsidRPr="00E6796B">
        <w:t>e) a game deactivation command from the Gaming Platform while the game is being played.</w:t>
      </w:r>
    </w:p>
    <w:p w:rsidR="009E2D13" w:rsidRPr="00E6796B" w:rsidRDefault="009E2D13" w:rsidP="005D5F28">
      <w:pPr>
        <w:pStyle w:val="11"/>
        <w:numPr>
          <w:ilvl w:val="1"/>
          <w:numId w:val="110"/>
        </w:numPr>
        <w:ind w:left="0" w:firstLine="0"/>
      </w:pPr>
      <w:bookmarkStart w:id="212" w:name="_Toc534474207"/>
      <w:bookmarkStart w:id="213" w:name="_Toc28868005"/>
      <w:bookmarkStart w:id="214" w:name="_Toc31360456"/>
      <w:r w:rsidRPr="00E6796B">
        <w:t>Completion of Incomplete Games</w:t>
      </w:r>
      <w:bookmarkEnd w:id="212"/>
      <w:bookmarkEnd w:id="213"/>
      <w:bookmarkEnd w:id="214"/>
    </w:p>
    <w:p w:rsidR="009E2D13" w:rsidRPr="00E6796B" w:rsidRDefault="009E2D13" w:rsidP="000F5D21">
      <w:pPr>
        <w:keepNext/>
        <w:spacing w:after="120" w:line="276" w:lineRule="auto"/>
        <w:jc w:val="both"/>
        <w:rPr>
          <w:rFonts w:cs="Calibri"/>
        </w:rPr>
      </w:pPr>
      <w:r w:rsidRPr="00E6796B">
        <w:t>The CIS must offer Players a mechanism to complete an Incomplete Game. An Incomplete Game must be completed before a Player is allowed to participate in it again.</w:t>
      </w:r>
    </w:p>
    <w:p w:rsidR="009E2D13" w:rsidRPr="00E6796B" w:rsidRDefault="009E2D13" w:rsidP="000F5D21">
      <w:pPr>
        <w:keepNext/>
        <w:spacing w:after="120" w:line="276" w:lineRule="auto"/>
        <w:jc w:val="both"/>
        <w:rPr>
          <w:rFonts w:cs="Calibri"/>
        </w:rPr>
      </w:pPr>
      <w:r w:rsidRPr="00E6796B">
        <w:t>a) If a Player has an incomplete Game the CIS must show the incomplete Game to be finished upon reconnection or every time a new Play Session is activated.</w:t>
      </w:r>
    </w:p>
    <w:p w:rsidR="009E2D13" w:rsidRPr="00E6796B" w:rsidRDefault="009E2D13" w:rsidP="009E2D13">
      <w:pPr>
        <w:spacing w:after="120" w:line="276" w:lineRule="auto"/>
        <w:ind w:left="284"/>
        <w:jc w:val="both"/>
        <w:rPr>
          <w:rFonts w:cs="Calibri"/>
        </w:rPr>
      </w:pPr>
      <w:r w:rsidRPr="00E6796B">
        <w:t>i) When no Player input is needed to complete the Game, the final outcome must be determined by the CIS and the rules of the Game must be shown, and the Player Online Account must be updated accordingly.</w:t>
      </w:r>
    </w:p>
    <w:p w:rsidR="009E2D13" w:rsidRPr="00E6796B" w:rsidRDefault="009E2D13" w:rsidP="009E2D13">
      <w:pPr>
        <w:spacing w:after="120" w:line="276" w:lineRule="auto"/>
        <w:ind w:left="284"/>
        <w:jc w:val="both"/>
        <w:rPr>
          <w:rFonts w:cs="Calibri"/>
        </w:rPr>
      </w:pPr>
      <w:r w:rsidRPr="00E6796B">
        <w:t>ii) For multi-stage games (single-player, multi-stage games) where Player input is needed to complete the Game, the CIS must take the Player back to the status the Game had immediately prior to the interruption and allow him/her to complete the Game.</w:t>
      </w:r>
    </w:p>
    <w:p w:rsidR="009E2D13" w:rsidRPr="00E6796B" w:rsidRDefault="009E2D13" w:rsidP="009E2D13">
      <w:pPr>
        <w:spacing w:after="120" w:line="276" w:lineRule="auto"/>
        <w:ind w:left="284"/>
        <w:jc w:val="both"/>
        <w:rPr>
          <w:rFonts w:cs="Calibri"/>
          <w:i/>
        </w:rPr>
      </w:pPr>
      <w:r w:rsidRPr="00E6796B">
        <w:rPr>
          <w:i/>
        </w:rPr>
        <w:t>Note: The addition of an optional bonus or feature such as double-up or gamble does not turn a Game into a multi-stage game.</w:t>
      </w:r>
    </w:p>
    <w:p w:rsidR="009E2D13" w:rsidRPr="00E6796B" w:rsidRDefault="009E2D13" w:rsidP="009E2D13">
      <w:pPr>
        <w:spacing w:after="120" w:line="276" w:lineRule="auto"/>
        <w:ind w:left="284"/>
        <w:jc w:val="both"/>
        <w:rPr>
          <w:rFonts w:cs="Calibri"/>
        </w:rPr>
      </w:pPr>
      <w:r w:rsidRPr="00E6796B">
        <w:t>iii) For multi-Player games, the Game must show the final outcome as defined in accordance with the rules of the game and/or their terms and conditions, and the Player Online Account must be updated accordingly.</w:t>
      </w:r>
    </w:p>
    <w:p w:rsidR="009E2D13" w:rsidRPr="00E6796B" w:rsidRDefault="009E2D13" w:rsidP="009E2D13">
      <w:pPr>
        <w:spacing w:after="120" w:line="276" w:lineRule="auto"/>
        <w:jc w:val="both"/>
        <w:rPr>
          <w:rFonts w:cs="Calibri"/>
        </w:rPr>
      </w:pPr>
      <w:r w:rsidRPr="00E6796B">
        <w:t>b) Wagers relating to incomplete Games which can be continued, must be held by the CIS until the Game is completed. The Player Online Accounts must show any amounts held in Incomplete Games.</w:t>
      </w:r>
    </w:p>
    <w:p w:rsidR="009E2D13" w:rsidRPr="00E6796B" w:rsidRDefault="009E2D13" w:rsidP="005D5F28">
      <w:pPr>
        <w:pStyle w:val="11"/>
        <w:numPr>
          <w:ilvl w:val="1"/>
          <w:numId w:val="110"/>
        </w:numPr>
        <w:ind w:left="0" w:firstLine="0"/>
      </w:pPr>
      <w:bookmarkStart w:id="215" w:name="_Toc534474208"/>
      <w:bookmarkStart w:id="216" w:name="_Toc28868006"/>
      <w:bookmarkStart w:id="217" w:name="_Toc31360457"/>
      <w:r w:rsidRPr="00E6796B">
        <w:t>Cancellation of Incomplete Games</w:t>
      </w:r>
      <w:bookmarkEnd w:id="215"/>
      <w:bookmarkEnd w:id="216"/>
      <w:bookmarkEnd w:id="217"/>
    </w:p>
    <w:p w:rsidR="009E2D13" w:rsidRPr="00E6796B" w:rsidRDefault="009E2D13" w:rsidP="000F5D21">
      <w:pPr>
        <w:keepNext/>
        <w:spacing w:after="120" w:line="276" w:lineRule="auto"/>
        <w:jc w:val="both"/>
        <w:rPr>
          <w:rFonts w:cs="Calibri"/>
        </w:rPr>
      </w:pPr>
      <w:r w:rsidRPr="00E6796B">
        <w:t>Wagers related to incomplete Games that can be continued but remain without a result for a period of time which is specified in the terms and conditions of participation, must be cancelled and the Wagers must be seized or returned to the Player provided that:</w:t>
      </w:r>
    </w:p>
    <w:p w:rsidR="009E2D13" w:rsidRPr="00E6796B" w:rsidRDefault="009E2D13" w:rsidP="009E2D13">
      <w:pPr>
        <w:spacing w:after="120" w:line="276" w:lineRule="auto"/>
        <w:jc w:val="both"/>
        <w:rPr>
          <w:rFonts w:cs="Calibri"/>
        </w:rPr>
      </w:pPr>
      <w:r w:rsidRPr="00E6796B">
        <w:t>a) The Rules of the Game and/or the terms and conditions clearly specify how the wagers are to be handled when the Game remains without a result beyond the specified time period and the CIS may return or remove the option to return the wager (forfeit it) as appropriate.</w:t>
      </w:r>
    </w:p>
    <w:p w:rsidR="009E2D13" w:rsidRPr="00E6796B" w:rsidRDefault="009E2D13" w:rsidP="009E2D13">
      <w:pPr>
        <w:spacing w:after="120" w:line="276" w:lineRule="auto"/>
        <w:jc w:val="both"/>
        <w:rPr>
          <w:rFonts w:cs="Calibri"/>
        </w:rPr>
      </w:pPr>
      <w:r w:rsidRPr="00E6796B">
        <w:t>b) Where a Game cannot be continued due to an action on the part of CIS, all wagers must be returned to the Players of that Game.</w:t>
      </w:r>
    </w:p>
    <w:p w:rsidR="009E2D13" w:rsidRPr="00E6796B" w:rsidRDefault="009E2D13" w:rsidP="009E2D13">
      <w:pPr>
        <w:spacing w:after="120" w:line="276" w:lineRule="auto"/>
        <w:jc w:val="both"/>
        <w:rPr>
          <w:rFonts w:cs="Calibri"/>
        </w:rPr>
      </w:pPr>
    </w:p>
    <w:p w:rsidR="009E2D13" w:rsidRPr="00E6796B" w:rsidRDefault="00BD0484" w:rsidP="00BD0484">
      <w:pPr>
        <w:pStyle w:val="a2"/>
      </w:pPr>
      <w:bookmarkStart w:id="218" w:name="_Toc24572665"/>
      <w:bookmarkStart w:id="219" w:name="_Toc24572886"/>
      <w:bookmarkStart w:id="220" w:name="_Toc24573124"/>
      <w:bookmarkStart w:id="221" w:name="_Toc24644853"/>
      <w:bookmarkStart w:id="222" w:name="_Toc25008976"/>
      <w:bookmarkStart w:id="223" w:name="_Toc534474209"/>
      <w:bookmarkStart w:id="224" w:name="_Toc28868007"/>
      <w:bookmarkStart w:id="225" w:name="_Toc31360458"/>
      <w:bookmarkEnd w:id="218"/>
      <w:bookmarkEnd w:id="219"/>
      <w:bookmarkEnd w:id="220"/>
      <w:bookmarkEnd w:id="221"/>
      <w:bookmarkEnd w:id="222"/>
      <w:r w:rsidRPr="00E6796B">
        <w:lastRenderedPageBreak/>
        <w:t>Article 11</w:t>
      </w:r>
      <w:r w:rsidR="00300029" w:rsidRPr="00E6796B">
        <w:tab/>
      </w:r>
      <w:r w:rsidRPr="00E6796B">
        <w:t>Shutdown and recovery</w:t>
      </w:r>
      <w:bookmarkEnd w:id="223"/>
      <w:bookmarkEnd w:id="224"/>
      <w:bookmarkEnd w:id="225"/>
    </w:p>
    <w:p w:rsidR="009E2D13" w:rsidRPr="00E6796B" w:rsidRDefault="009E2D13" w:rsidP="005D5F28">
      <w:pPr>
        <w:pStyle w:val="11"/>
        <w:numPr>
          <w:ilvl w:val="1"/>
          <w:numId w:val="24"/>
        </w:numPr>
        <w:ind w:left="0" w:firstLine="0"/>
      </w:pPr>
      <w:bookmarkStart w:id="226" w:name="_Toc534474210"/>
      <w:bookmarkStart w:id="227" w:name="_Toc28868008"/>
      <w:bookmarkStart w:id="228" w:name="_Toc31360459"/>
      <w:r w:rsidRPr="00E6796B">
        <w:t>General Statement</w:t>
      </w:r>
      <w:bookmarkEnd w:id="226"/>
      <w:bookmarkEnd w:id="227"/>
      <w:bookmarkEnd w:id="228"/>
    </w:p>
    <w:p w:rsidR="009E2D13" w:rsidRPr="00E6796B" w:rsidRDefault="009E2D13" w:rsidP="000F5D21">
      <w:pPr>
        <w:keepNext/>
        <w:spacing w:after="120" w:line="276" w:lineRule="auto"/>
        <w:jc w:val="both"/>
        <w:rPr>
          <w:rFonts w:cs="Calibri"/>
        </w:rPr>
      </w:pPr>
      <w:r w:rsidRPr="00E6796B">
        <w:t>The CIS must have the following shutdown and recovery functions:</w:t>
      </w:r>
    </w:p>
    <w:p w:rsidR="009E2D13" w:rsidRPr="00E6796B" w:rsidRDefault="009E2D13" w:rsidP="000F5D21">
      <w:pPr>
        <w:keepNext/>
        <w:spacing w:after="120" w:line="276" w:lineRule="auto"/>
        <w:jc w:val="both"/>
        <w:rPr>
          <w:rFonts w:cs="Calibri"/>
        </w:rPr>
      </w:pPr>
      <w:r w:rsidRPr="00E6796B">
        <w:t>a) The Gaming Platform must be able to perform a graceful shutdown and allow automatic restart after completing at least the following processes:</w:t>
      </w:r>
    </w:p>
    <w:p w:rsidR="009E2D13" w:rsidRPr="00E6796B" w:rsidRDefault="009E2D13" w:rsidP="009E2D13">
      <w:pPr>
        <w:spacing w:after="120" w:line="276" w:lineRule="auto"/>
        <w:ind w:left="284"/>
        <w:jc w:val="both"/>
        <w:rPr>
          <w:rFonts w:cs="Calibri"/>
        </w:rPr>
      </w:pPr>
      <w:r w:rsidRPr="00E6796B">
        <w:t>i) successful completion of program resumption routines, including self-tests;</w:t>
      </w:r>
    </w:p>
    <w:p w:rsidR="009E2D13" w:rsidRPr="00E6796B" w:rsidRDefault="009E2D13" w:rsidP="009E2D13">
      <w:pPr>
        <w:spacing w:after="120" w:line="276" w:lineRule="auto"/>
        <w:ind w:left="284"/>
        <w:jc w:val="both"/>
        <w:rPr>
          <w:rFonts w:cs="Calibri"/>
        </w:rPr>
      </w:pPr>
      <w:r w:rsidRPr="00E6796B">
        <w:t>ii) all critical parts of the Gaming Platform’s control program have been authenticated–certified using an approved method;</w:t>
      </w:r>
    </w:p>
    <w:p w:rsidR="009E2D13" w:rsidRPr="00E6796B" w:rsidRDefault="009E2D13" w:rsidP="009E2D13">
      <w:pPr>
        <w:spacing w:after="120" w:line="276" w:lineRule="auto"/>
        <w:ind w:left="284"/>
        <w:jc w:val="both"/>
        <w:rPr>
          <w:rFonts w:cs="Calibri"/>
        </w:rPr>
      </w:pPr>
      <w:r w:rsidRPr="00E6796B">
        <w:t>iii) completion and authentication of communication between all parts needed for the Gaming Platform to operate.</w:t>
      </w:r>
    </w:p>
    <w:p w:rsidR="009E2D13" w:rsidRPr="00E6796B" w:rsidRDefault="009E2D13" w:rsidP="009E2D13">
      <w:pPr>
        <w:spacing w:after="120" w:line="276" w:lineRule="auto"/>
        <w:jc w:val="both"/>
        <w:rPr>
          <w:rFonts w:cs="Calibri"/>
        </w:rPr>
      </w:pPr>
      <w:r w:rsidRPr="00E6796B">
        <w:t>b) The CIS is able to identify and appropriately manage the cases where there are restarts on other subsystems affecting the outcome of the Game, the win amount or reporting.</w:t>
      </w:r>
    </w:p>
    <w:p w:rsidR="009E2D13" w:rsidRPr="00E6796B" w:rsidRDefault="009E2D13" w:rsidP="009E2D13">
      <w:pPr>
        <w:spacing w:after="120" w:line="276" w:lineRule="auto"/>
        <w:jc w:val="both"/>
        <w:rPr>
          <w:rFonts w:cs="Calibri"/>
        </w:rPr>
      </w:pPr>
      <w:r w:rsidRPr="00E6796B">
        <w:t>c) The CIS can restore the system from the last back</w:t>
      </w:r>
      <w:r w:rsidR="002B59FC" w:rsidRPr="00E6796B">
        <w:t>up</w:t>
      </w:r>
      <w:r w:rsidRPr="00E6796B">
        <w:t>.</w:t>
      </w:r>
    </w:p>
    <w:p w:rsidR="009E2D13" w:rsidRPr="00E6796B" w:rsidRDefault="009E2D13" w:rsidP="009E2D13">
      <w:pPr>
        <w:spacing w:after="120" w:line="276" w:lineRule="auto"/>
        <w:jc w:val="both"/>
        <w:rPr>
          <w:rFonts w:cs="Calibri"/>
        </w:rPr>
      </w:pPr>
      <w:r w:rsidRPr="00E6796B">
        <w:t>d) The CIS can recover all critical information from the time the last backup was created to the time when the malfunction or reboot occurred.</w:t>
      </w:r>
    </w:p>
    <w:p w:rsidR="009E2D13" w:rsidRPr="00E6796B" w:rsidRDefault="009E2D13" w:rsidP="009E2D13">
      <w:pPr>
        <w:spacing w:after="120" w:line="276" w:lineRule="auto"/>
        <w:jc w:val="both"/>
        <w:rPr>
          <w:rFonts w:cs="Calibri"/>
        </w:rPr>
      </w:pPr>
    </w:p>
    <w:p w:rsidR="009E2D13" w:rsidRPr="00E6796B" w:rsidRDefault="00BD0484" w:rsidP="00BD0484">
      <w:pPr>
        <w:pStyle w:val="a2"/>
      </w:pPr>
      <w:bookmarkStart w:id="229" w:name="_Toc24572668"/>
      <w:bookmarkStart w:id="230" w:name="_Toc24572889"/>
      <w:bookmarkStart w:id="231" w:name="_Toc24573127"/>
      <w:bookmarkStart w:id="232" w:name="_Toc24644856"/>
      <w:bookmarkStart w:id="233" w:name="_Toc25008979"/>
      <w:bookmarkStart w:id="234" w:name="_Toc534474211"/>
      <w:bookmarkStart w:id="235" w:name="_Toc28868009"/>
      <w:bookmarkStart w:id="236" w:name="_Toc31360460"/>
      <w:bookmarkEnd w:id="229"/>
      <w:bookmarkEnd w:id="230"/>
      <w:bookmarkEnd w:id="231"/>
      <w:bookmarkEnd w:id="232"/>
      <w:bookmarkEnd w:id="233"/>
      <w:r w:rsidRPr="00E6796B">
        <w:t>Article 12</w:t>
      </w:r>
      <w:r w:rsidR="007E1B83" w:rsidRPr="00E6796B">
        <w:tab/>
      </w:r>
      <w:r w:rsidRPr="00E6796B">
        <w:t>Malfunction</w:t>
      </w:r>
      <w:bookmarkEnd w:id="234"/>
      <w:bookmarkEnd w:id="235"/>
      <w:bookmarkEnd w:id="236"/>
    </w:p>
    <w:p w:rsidR="009E2D13" w:rsidRPr="00E6796B" w:rsidRDefault="009E2D13" w:rsidP="000F5D21">
      <w:pPr>
        <w:keepNext/>
        <w:spacing w:after="120" w:line="276" w:lineRule="auto"/>
        <w:jc w:val="both"/>
        <w:rPr>
          <w:rFonts w:cs="Calibri"/>
        </w:rPr>
      </w:pPr>
      <w:r w:rsidRPr="00E6796B">
        <w:t>The Gaming Platform:</w:t>
      </w:r>
    </w:p>
    <w:p w:rsidR="009E2D13" w:rsidRPr="00E6796B" w:rsidRDefault="009E2D13" w:rsidP="009E2D13">
      <w:pPr>
        <w:spacing w:after="120" w:line="276" w:lineRule="auto"/>
        <w:jc w:val="both"/>
        <w:rPr>
          <w:rFonts w:cs="Calibri"/>
        </w:rPr>
      </w:pPr>
      <w:r w:rsidRPr="00E6796B">
        <w:t>a) must not be affected by Player Device malfunctions other than initiating procedures for incomplete Games in accordance with the requirements on incomplete games;</w:t>
      </w:r>
    </w:p>
    <w:p w:rsidR="009E2D13" w:rsidRPr="00E6796B" w:rsidRDefault="009E2D13" w:rsidP="009E2D13">
      <w:pPr>
        <w:spacing w:after="120" w:line="276" w:lineRule="auto"/>
        <w:jc w:val="both"/>
        <w:rPr>
          <w:rFonts w:cs="Calibri"/>
        </w:rPr>
      </w:pPr>
      <w:r w:rsidRPr="00E6796B">
        <w:t>b) must include a mechanism to cancel Wagers and payments in the event of a Gaming Platform malfunction when full recovery is not possible.</w:t>
      </w:r>
    </w:p>
    <w:p w:rsidR="009E2D13" w:rsidRPr="00E6796B" w:rsidRDefault="009E2D13" w:rsidP="009E2D13">
      <w:pPr>
        <w:spacing w:after="120" w:line="276" w:lineRule="auto"/>
        <w:jc w:val="both"/>
        <w:rPr>
          <w:rFonts w:cs="Calibri"/>
        </w:rPr>
      </w:pPr>
    </w:p>
    <w:p w:rsidR="009E2D13" w:rsidRPr="00E6796B" w:rsidRDefault="00BD0484" w:rsidP="00BD0484">
      <w:pPr>
        <w:pStyle w:val="a2"/>
      </w:pPr>
      <w:bookmarkStart w:id="237" w:name="_Toc24572670"/>
      <w:bookmarkStart w:id="238" w:name="_Toc24572891"/>
      <w:bookmarkStart w:id="239" w:name="_Toc24573129"/>
      <w:bookmarkStart w:id="240" w:name="_Toc24644858"/>
      <w:bookmarkStart w:id="241" w:name="_Toc25008981"/>
      <w:bookmarkStart w:id="242" w:name="_Toc534474212"/>
      <w:bookmarkStart w:id="243" w:name="_Toc28868010"/>
      <w:bookmarkStart w:id="244" w:name="_Toc31360461"/>
      <w:bookmarkEnd w:id="237"/>
      <w:bookmarkEnd w:id="238"/>
      <w:bookmarkEnd w:id="239"/>
      <w:bookmarkEnd w:id="240"/>
      <w:bookmarkEnd w:id="241"/>
      <w:r w:rsidRPr="00E6796B">
        <w:t>Article 13</w:t>
      </w:r>
      <w:r w:rsidR="007E1B83" w:rsidRPr="00E6796B">
        <w:tab/>
      </w:r>
      <w:r w:rsidRPr="00E6796B">
        <w:t>Geolocation</w:t>
      </w:r>
      <w:bookmarkEnd w:id="242"/>
      <w:bookmarkEnd w:id="243"/>
      <w:bookmarkEnd w:id="244"/>
    </w:p>
    <w:p w:rsidR="009E2D13" w:rsidRPr="00E6796B" w:rsidRDefault="009E2D13" w:rsidP="009E2D13">
      <w:pPr>
        <w:spacing w:after="120" w:line="276" w:lineRule="auto"/>
        <w:jc w:val="both"/>
        <w:rPr>
          <w:rFonts w:cs="Calibri"/>
        </w:rPr>
      </w:pPr>
      <w:r w:rsidRPr="00E6796B">
        <w:t>The CIS and the Player System must be able to track the physical location of an authorised Player who attempts to gain access to the service who is not permitted to place Wagers, when the Player is in an area where a game of that sort is prohibited.</w:t>
      </w:r>
    </w:p>
    <w:p w:rsidR="009E2D13" w:rsidRPr="00E6796B" w:rsidRDefault="009E2D13" w:rsidP="009E2D13">
      <w:pPr>
        <w:spacing w:after="120" w:line="276" w:lineRule="auto"/>
        <w:jc w:val="both"/>
        <w:rPr>
          <w:rFonts w:cs="Calibri"/>
        </w:rPr>
      </w:pPr>
    </w:p>
    <w:p w:rsidR="009E2D13" w:rsidRPr="00E6796B" w:rsidRDefault="00BD0484" w:rsidP="00BD0484">
      <w:pPr>
        <w:pStyle w:val="a2"/>
      </w:pPr>
      <w:bookmarkStart w:id="245" w:name="_Toc24572672"/>
      <w:bookmarkStart w:id="246" w:name="_Toc24572893"/>
      <w:bookmarkStart w:id="247" w:name="_Toc24573131"/>
      <w:bookmarkStart w:id="248" w:name="_Toc24644860"/>
      <w:bookmarkStart w:id="249" w:name="_Toc25008983"/>
      <w:bookmarkStart w:id="250" w:name="_Toc534474213"/>
      <w:bookmarkStart w:id="251" w:name="_Toc28868011"/>
      <w:bookmarkStart w:id="252" w:name="_Toc31360462"/>
      <w:bookmarkEnd w:id="245"/>
      <w:bookmarkEnd w:id="246"/>
      <w:bookmarkEnd w:id="247"/>
      <w:bookmarkEnd w:id="248"/>
      <w:bookmarkEnd w:id="249"/>
      <w:r w:rsidRPr="00E6796B">
        <w:t>Article 14</w:t>
      </w:r>
      <w:r w:rsidR="007E1B83" w:rsidRPr="00E6796B">
        <w:tab/>
      </w:r>
      <w:r w:rsidRPr="00E6796B">
        <w:t>Commercial communication</w:t>
      </w:r>
      <w:bookmarkEnd w:id="250"/>
      <w:bookmarkEnd w:id="251"/>
      <w:bookmarkEnd w:id="252"/>
    </w:p>
    <w:p w:rsidR="009E2D13" w:rsidRPr="00E6796B" w:rsidRDefault="009E2D13" w:rsidP="000F5D21">
      <w:pPr>
        <w:keepNext/>
        <w:spacing w:after="120" w:line="276" w:lineRule="auto"/>
        <w:jc w:val="both"/>
        <w:rPr>
          <w:rFonts w:cs="Calibri"/>
        </w:rPr>
      </w:pPr>
      <w:r w:rsidRPr="00E6796B">
        <w:t>Advertising or marketing material within the CIS which is transmitted in any manner to the Player must not:</w:t>
      </w:r>
    </w:p>
    <w:p w:rsidR="009E2D13" w:rsidRPr="00E6796B" w:rsidRDefault="009E2D13" w:rsidP="009E2D13">
      <w:pPr>
        <w:spacing w:after="120" w:line="276" w:lineRule="auto"/>
        <w:jc w:val="both"/>
        <w:rPr>
          <w:rFonts w:cs="Calibri"/>
        </w:rPr>
      </w:pPr>
      <w:r w:rsidRPr="00E6796B">
        <w:t>a) consist of inappropriate or offensive graphics and/or sound as defined by the Authority;</w:t>
      </w:r>
    </w:p>
    <w:p w:rsidR="009E2D13" w:rsidRPr="00E6796B" w:rsidRDefault="009E2D13" w:rsidP="009E2D13">
      <w:pPr>
        <w:spacing w:after="120" w:line="276" w:lineRule="auto"/>
        <w:jc w:val="both"/>
        <w:rPr>
          <w:rFonts w:cs="Calibri"/>
        </w:rPr>
      </w:pPr>
      <w:r w:rsidRPr="00E6796B">
        <w:t>b) overshadow the Game area or prevent a Game which is under way;</w:t>
      </w:r>
    </w:p>
    <w:p w:rsidR="009E2D13" w:rsidRPr="00E6796B" w:rsidRDefault="009E2D13" w:rsidP="009E2D13">
      <w:pPr>
        <w:spacing w:after="120" w:line="276" w:lineRule="auto"/>
        <w:jc w:val="both"/>
        <w:rPr>
          <w:rFonts w:cs="Calibri"/>
        </w:rPr>
      </w:pPr>
      <w:r w:rsidRPr="00E6796B">
        <w:t>c) contain content which conflicts with the rules of the Game or the website terms and conditions;</w:t>
      </w:r>
    </w:p>
    <w:p w:rsidR="009E2D13" w:rsidRPr="00E6796B" w:rsidRDefault="009E2D13" w:rsidP="009E2D13">
      <w:pPr>
        <w:spacing w:after="120" w:line="276" w:lineRule="auto"/>
        <w:jc w:val="both"/>
        <w:rPr>
          <w:rFonts w:cs="Calibri"/>
        </w:rPr>
      </w:pPr>
      <w:r w:rsidRPr="00E6796B">
        <w:t>d) be specifically targeted at Players who have been excluded from the Game.</w:t>
      </w:r>
    </w:p>
    <w:p w:rsidR="009E2D13" w:rsidRPr="00E6796B" w:rsidRDefault="009E2D13" w:rsidP="009E2D13">
      <w:pPr>
        <w:spacing w:after="120" w:line="276" w:lineRule="auto"/>
        <w:jc w:val="both"/>
        <w:rPr>
          <w:rFonts w:cs="Calibri"/>
        </w:rPr>
      </w:pPr>
      <w:r w:rsidRPr="00E6796B">
        <w:lastRenderedPageBreak/>
        <w:t>The Licence Holder must conform with the provisions of the Regulations and the decisions of the HGC on matters of commercial communication concerning games of chance.</w:t>
      </w:r>
    </w:p>
    <w:p w:rsidR="009E2D13" w:rsidRPr="00E6796B" w:rsidRDefault="009E2D13" w:rsidP="009E2D13">
      <w:pPr>
        <w:spacing w:after="120" w:line="276" w:lineRule="auto"/>
        <w:jc w:val="both"/>
        <w:rPr>
          <w:rFonts w:cs="Calibri"/>
        </w:rPr>
      </w:pPr>
      <w:r w:rsidRPr="00E6796B">
        <w:t>The use of contact data, which have been used to set up the Player Online Account, in any manner for commercial communication purposes without the Player’s consent is prohibited.</w:t>
      </w:r>
    </w:p>
    <w:p w:rsidR="009E2D13" w:rsidRPr="00E6796B" w:rsidRDefault="009E2D13" w:rsidP="009E2D13">
      <w:pPr>
        <w:spacing w:after="120" w:line="276" w:lineRule="auto"/>
        <w:jc w:val="both"/>
        <w:rPr>
          <w:rFonts w:cs="Calibri"/>
        </w:rPr>
      </w:pPr>
      <w:r w:rsidRPr="00E6796B">
        <w:t>The HGC may demand the direct suspension of any commercial communication action that is contrary to the provisions in force and to the Regulations.</w:t>
      </w:r>
    </w:p>
    <w:p w:rsidR="009E2D13" w:rsidRPr="00E6796B" w:rsidRDefault="009E2D13" w:rsidP="009E2D13">
      <w:pPr>
        <w:spacing w:after="120" w:line="276" w:lineRule="auto"/>
        <w:jc w:val="both"/>
        <w:rPr>
          <w:rFonts w:cs="Calibri"/>
        </w:rPr>
      </w:pPr>
    </w:p>
    <w:p w:rsidR="009E2D13" w:rsidRPr="00E6796B" w:rsidRDefault="00BD0484" w:rsidP="00BD0484">
      <w:pPr>
        <w:pStyle w:val="a2"/>
      </w:pPr>
      <w:bookmarkStart w:id="253" w:name="_Toc534474214"/>
      <w:bookmarkStart w:id="254" w:name="_Toc28868012"/>
      <w:bookmarkStart w:id="255" w:name="_Toc31360463"/>
      <w:r w:rsidRPr="00E6796B">
        <w:t>Article 15</w:t>
      </w:r>
      <w:r w:rsidR="007E1B83" w:rsidRPr="00E6796B">
        <w:tab/>
      </w:r>
      <w:r w:rsidRPr="00E6796B">
        <w:t>Player reward programmes</w:t>
      </w:r>
      <w:bookmarkEnd w:id="253"/>
      <w:bookmarkEnd w:id="254"/>
      <w:bookmarkEnd w:id="255"/>
    </w:p>
    <w:p w:rsidR="009E2D13" w:rsidRPr="00E6796B" w:rsidRDefault="009E2D13" w:rsidP="005D5F28">
      <w:pPr>
        <w:pStyle w:val="11"/>
        <w:numPr>
          <w:ilvl w:val="1"/>
          <w:numId w:val="111"/>
        </w:numPr>
      </w:pPr>
      <w:bookmarkStart w:id="256" w:name="_Toc534474215"/>
      <w:bookmarkStart w:id="257" w:name="_Toc28868013"/>
      <w:bookmarkStart w:id="258" w:name="_Toc31360464"/>
      <w:r w:rsidRPr="00E6796B">
        <w:t>General Statement</w:t>
      </w:r>
      <w:bookmarkEnd w:id="256"/>
      <w:bookmarkEnd w:id="257"/>
      <w:bookmarkEnd w:id="258"/>
    </w:p>
    <w:p w:rsidR="009E2D13" w:rsidRPr="00E6796B" w:rsidRDefault="009E2D13" w:rsidP="000F5D21">
      <w:pPr>
        <w:keepNext/>
        <w:spacing w:after="120" w:line="276" w:lineRule="auto"/>
        <w:jc w:val="both"/>
        <w:rPr>
          <w:rFonts w:cs="Calibri"/>
        </w:rPr>
      </w:pPr>
      <w:r w:rsidRPr="00E6796B">
        <w:t>Where the CIS supports Player reward programmes, the following principles shall apply:</w:t>
      </w:r>
    </w:p>
    <w:p w:rsidR="009E2D13" w:rsidRPr="00E6796B" w:rsidRDefault="009E2D13" w:rsidP="009E2D13">
      <w:pPr>
        <w:spacing w:after="120" w:line="276" w:lineRule="auto"/>
        <w:jc w:val="both"/>
        <w:rPr>
          <w:rFonts w:cs="Calibri"/>
        </w:rPr>
      </w:pPr>
      <w:r w:rsidRPr="00E6796B">
        <w:t>a) Use of Player tracking data must not violate the privacy policy.</w:t>
      </w:r>
    </w:p>
    <w:p w:rsidR="009E2D13" w:rsidRPr="00E6796B" w:rsidRDefault="009E2D13" w:rsidP="009E2D13">
      <w:pPr>
        <w:spacing w:after="120" w:line="276" w:lineRule="auto"/>
        <w:jc w:val="both"/>
        <w:rPr>
          <w:rFonts w:cs="Calibri"/>
        </w:rPr>
      </w:pPr>
      <w:r w:rsidRPr="00E6796B">
        <w:t>b) The redemption of Player reward programme points must be a secure transaction that automatically charges the balance of points with the value of the prize being redeemed.</w:t>
      </w:r>
    </w:p>
    <w:p w:rsidR="009E2D13" w:rsidRPr="00E6796B" w:rsidRDefault="009E2D13" w:rsidP="009E2D13">
      <w:pPr>
        <w:spacing w:after="120" w:line="276" w:lineRule="auto"/>
        <w:jc w:val="both"/>
        <w:rPr>
          <w:rFonts w:cs="Calibri"/>
        </w:rPr>
      </w:pPr>
      <w:r w:rsidRPr="00E6796B">
        <w:t>c) All Player reward programme Database transactions must be recorded in the CIS.</w:t>
      </w:r>
    </w:p>
    <w:p w:rsidR="009E2D13" w:rsidRPr="00E6796B" w:rsidRDefault="009E2D13" w:rsidP="009E2D13">
      <w:pPr>
        <w:spacing w:after="120" w:line="276" w:lineRule="auto"/>
        <w:jc w:val="both"/>
        <w:rPr>
          <w:rFonts w:cs="Calibri"/>
        </w:rPr>
      </w:pPr>
      <w:r w:rsidRPr="00E6796B">
        <w:t>d) If the Player reward programme is offered by an external service provider, the CIS must be able to securely communicate with that service.</w:t>
      </w:r>
    </w:p>
    <w:p w:rsidR="009E2D13" w:rsidRPr="00E6796B" w:rsidRDefault="009E2D13" w:rsidP="005D5F28">
      <w:pPr>
        <w:pStyle w:val="11"/>
        <w:numPr>
          <w:ilvl w:val="1"/>
          <w:numId w:val="111"/>
        </w:numPr>
      </w:pPr>
      <w:bookmarkStart w:id="259" w:name="_Toc534474216"/>
      <w:bookmarkStart w:id="260" w:name="_Toc28868014"/>
      <w:bookmarkStart w:id="261" w:name="_Toc31360465"/>
      <w:r w:rsidRPr="00E6796B">
        <w:t>Notification of promotions and reward bonuses to Players.</w:t>
      </w:r>
      <w:bookmarkEnd w:id="259"/>
      <w:bookmarkEnd w:id="260"/>
      <w:bookmarkEnd w:id="261"/>
    </w:p>
    <w:p w:rsidR="009E2D13" w:rsidRPr="00E6796B" w:rsidRDefault="009E2D13" w:rsidP="000F5D21">
      <w:pPr>
        <w:keepNext/>
        <w:spacing w:after="120" w:line="276" w:lineRule="auto"/>
        <w:jc w:val="both"/>
        <w:rPr>
          <w:rFonts w:cs="Calibri"/>
        </w:rPr>
      </w:pPr>
      <w:r w:rsidRPr="00E6796B">
        <w:t>To avoid disagreement and confusion, the following notices must be sent to the Player about any promotion and/or reward bonus:</w:t>
      </w:r>
    </w:p>
    <w:p w:rsidR="009E2D13" w:rsidRPr="00E6796B" w:rsidRDefault="009E2D13" w:rsidP="009E2D13">
      <w:pPr>
        <w:spacing w:after="120" w:line="276" w:lineRule="auto"/>
        <w:jc w:val="both"/>
        <w:rPr>
          <w:rFonts w:cs="Calibri"/>
        </w:rPr>
      </w:pPr>
      <w:r w:rsidRPr="00E6796B">
        <w:t>a) The terms and conditions governing any available feature of a promotion and/or reward bonus on the CIS must be easily accessible to Players.</w:t>
      </w:r>
    </w:p>
    <w:p w:rsidR="009E2D13" w:rsidRPr="00E6796B" w:rsidRDefault="009E2D13" w:rsidP="009E2D13">
      <w:pPr>
        <w:spacing w:after="120" w:line="276" w:lineRule="auto"/>
        <w:jc w:val="both"/>
        <w:rPr>
          <w:rFonts w:cs="Calibri"/>
        </w:rPr>
      </w:pPr>
      <w:r w:rsidRPr="00E6796B">
        <w:t>b) The terms and conditions must be clear and unambiguous, particularly when the bonus or offers are intended only for certain tables or non-tournament tables or when there are other special conditions.</w:t>
      </w:r>
    </w:p>
    <w:p w:rsidR="009E2D13" w:rsidRPr="00E6796B" w:rsidRDefault="009E2D13" w:rsidP="009E2D13">
      <w:pPr>
        <w:spacing w:after="120" w:line="276" w:lineRule="auto"/>
        <w:jc w:val="both"/>
        <w:rPr>
          <w:rFonts w:cs="Calibri"/>
        </w:rPr>
      </w:pPr>
      <w:r w:rsidRPr="00E6796B">
        <w:t>c) All bonuses and promotions must comply with the applicable laws and regulations.</w:t>
      </w:r>
    </w:p>
    <w:p w:rsidR="009E2D13" w:rsidRPr="00E6796B" w:rsidRDefault="009E2D13" w:rsidP="009E2D13">
      <w:pPr>
        <w:spacing w:after="120" w:line="276" w:lineRule="auto"/>
        <w:jc w:val="both"/>
        <w:rPr>
          <w:rFonts w:cs="Calibri"/>
        </w:rPr>
      </w:pPr>
    </w:p>
    <w:p w:rsidR="009E2D13" w:rsidRPr="00E6796B" w:rsidRDefault="00BD0484" w:rsidP="00BD0484">
      <w:pPr>
        <w:pStyle w:val="a2"/>
      </w:pPr>
      <w:bookmarkStart w:id="262" w:name="_Toc24572677"/>
      <w:bookmarkStart w:id="263" w:name="_Toc24572898"/>
      <w:bookmarkStart w:id="264" w:name="_Toc24573136"/>
      <w:bookmarkStart w:id="265" w:name="_Toc24644865"/>
      <w:bookmarkStart w:id="266" w:name="_Toc25008988"/>
      <w:bookmarkStart w:id="267" w:name="_Toc534474217"/>
      <w:bookmarkStart w:id="268" w:name="_Ref25247509"/>
      <w:bookmarkStart w:id="269" w:name="_Ref25247520"/>
      <w:bookmarkStart w:id="270" w:name="_Toc28868015"/>
      <w:bookmarkStart w:id="271" w:name="_Toc31360466"/>
      <w:bookmarkEnd w:id="262"/>
      <w:bookmarkEnd w:id="263"/>
      <w:bookmarkEnd w:id="264"/>
      <w:bookmarkEnd w:id="265"/>
      <w:bookmarkEnd w:id="266"/>
      <w:r w:rsidRPr="00E6796B">
        <w:t>Article 16</w:t>
      </w:r>
      <w:r w:rsidR="007E1B83" w:rsidRPr="00E6796B">
        <w:tab/>
      </w:r>
      <w:r w:rsidRPr="00E6796B">
        <w:t>Reporting</w:t>
      </w:r>
      <w:bookmarkEnd w:id="267"/>
      <w:bookmarkEnd w:id="268"/>
      <w:bookmarkEnd w:id="269"/>
      <w:bookmarkEnd w:id="270"/>
      <w:bookmarkEnd w:id="271"/>
    </w:p>
    <w:p w:rsidR="009E2D13" w:rsidRPr="00E6796B" w:rsidRDefault="009E2D13" w:rsidP="005D5F28">
      <w:pPr>
        <w:pStyle w:val="11"/>
        <w:numPr>
          <w:ilvl w:val="1"/>
          <w:numId w:val="112"/>
        </w:numPr>
        <w:ind w:left="0" w:firstLine="0"/>
      </w:pPr>
      <w:bookmarkStart w:id="272" w:name="_Toc534474218"/>
      <w:bookmarkStart w:id="273" w:name="_Toc28868016"/>
      <w:bookmarkStart w:id="274" w:name="_Toc31360467"/>
      <w:r w:rsidRPr="00E6796B">
        <w:t>General reporting requirements</w:t>
      </w:r>
      <w:bookmarkEnd w:id="272"/>
      <w:bookmarkEnd w:id="273"/>
      <w:bookmarkEnd w:id="274"/>
    </w:p>
    <w:p w:rsidR="009E2D13" w:rsidRPr="00E6796B" w:rsidRDefault="009E2D13" w:rsidP="009E2D13">
      <w:pPr>
        <w:spacing w:after="120" w:line="276" w:lineRule="auto"/>
        <w:jc w:val="both"/>
        <w:rPr>
          <w:rFonts w:cs="Calibri"/>
        </w:rPr>
      </w:pPr>
      <w:r w:rsidRPr="00E6796B">
        <w:t>Written documentation produced by the CIS must be available upon request and for such time as specified for each report required. All reports needed must be generated by the system even if within the specified time period there is no recorded data. The report generated must include all information needed and include the phrase ‘No action’ or a similar message if there is no data in the specific period to be reported. The CIS must provide a mechanism for extracting data generated for each report, into an acceptable format (i.e. PDF, CSV, etc.) specified by the Authority for the purpose of analysing the data and checking/verifying it. The system must retain the report data for the time period specified in the relevant provisions. The CIS clocks must be used for all cases requiring timestamping.</w:t>
      </w:r>
    </w:p>
    <w:p w:rsidR="009E2D13" w:rsidRPr="00E6796B" w:rsidRDefault="009E2D13" w:rsidP="005D5F28">
      <w:pPr>
        <w:pStyle w:val="11"/>
        <w:numPr>
          <w:ilvl w:val="1"/>
          <w:numId w:val="112"/>
        </w:numPr>
        <w:ind w:left="0" w:firstLine="0"/>
      </w:pPr>
      <w:bookmarkStart w:id="275" w:name="_Toc534474219"/>
      <w:bookmarkStart w:id="276" w:name="_Toc28868017"/>
      <w:bookmarkStart w:id="277" w:name="_Toc31360468"/>
      <w:r w:rsidRPr="00E6796B">
        <w:lastRenderedPageBreak/>
        <w:t>Player Session Report</w:t>
      </w:r>
      <w:bookmarkEnd w:id="275"/>
      <w:bookmarkEnd w:id="276"/>
      <w:bookmarkEnd w:id="277"/>
    </w:p>
    <w:p w:rsidR="009E2D13" w:rsidRPr="00E6796B" w:rsidRDefault="009E2D13" w:rsidP="000F5D21">
      <w:pPr>
        <w:keepNext/>
        <w:spacing w:after="120" w:line="276" w:lineRule="auto"/>
        <w:jc w:val="both"/>
        <w:rPr>
          <w:rFonts w:cs="Calibri"/>
        </w:rPr>
      </w:pPr>
      <w:r w:rsidRPr="00E6796B">
        <w:t>The CIS must be able to provide a</w:t>
      </w:r>
      <w:r w:rsidRPr="00E6796B">
        <w:rPr>
          <w:i/>
        </w:rPr>
        <w:t xml:space="preserve"> Player Session Report</w:t>
      </w:r>
      <w:r w:rsidRPr="00E6796B">
        <w:t xml:space="preserve"> (or report with a similar name) on demand. That report must include the following information as a minimum:</w:t>
      </w:r>
    </w:p>
    <w:p w:rsidR="009E2D13" w:rsidRPr="00E6796B" w:rsidRDefault="009E2D13" w:rsidP="009E2D13">
      <w:pPr>
        <w:spacing w:after="120" w:line="276" w:lineRule="auto"/>
        <w:jc w:val="both"/>
        <w:rPr>
          <w:rFonts w:cs="Calibri"/>
        </w:rPr>
      </w:pPr>
      <w:r w:rsidRPr="00E6796B">
        <w:t>a) the unique Player Session ID;</w:t>
      </w:r>
    </w:p>
    <w:p w:rsidR="009E2D13" w:rsidRPr="00E6796B" w:rsidRDefault="009E2D13" w:rsidP="009E2D13">
      <w:pPr>
        <w:spacing w:after="120" w:line="276" w:lineRule="auto"/>
        <w:jc w:val="both"/>
        <w:rPr>
          <w:rFonts w:cs="Calibri"/>
        </w:rPr>
      </w:pPr>
      <w:r w:rsidRPr="00E6796B">
        <w:t>b) the unique Player ID;</w:t>
      </w:r>
    </w:p>
    <w:p w:rsidR="009E2D13" w:rsidRPr="00E6796B" w:rsidRDefault="009E2D13" w:rsidP="009E2D13">
      <w:pPr>
        <w:spacing w:after="120" w:line="276" w:lineRule="auto"/>
        <w:jc w:val="both"/>
        <w:rPr>
          <w:rFonts w:cs="Calibri"/>
        </w:rPr>
      </w:pPr>
      <w:r w:rsidRPr="00E6796B">
        <w:t>c) the Play Session start time;</w:t>
      </w:r>
    </w:p>
    <w:p w:rsidR="009E2D13" w:rsidRPr="00E6796B" w:rsidRDefault="009E2D13" w:rsidP="009E2D13">
      <w:pPr>
        <w:spacing w:after="120" w:line="276" w:lineRule="auto"/>
        <w:jc w:val="both"/>
        <w:rPr>
          <w:rFonts w:cs="Calibri"/>
        </w:rPr>
      </w:pPr>
      <w:r w:rsidRPr="00E6796B">
        <w:t>d) the Play Session end time;</w:t>
      </w:r>
    </w:p>
    <w:p w:rsidR="009E2D13" w:rsidRPr="00E6796B" w:rsidRDefault="009E2D13" w:rsidP="009E2D13">
      <w:pPr>
        <w:spacing w:after="120" w:line="276" w:lineRule="auto"/>
        <w:jc w:val="both"/>
        <w:rPr>
          <w:rFonts w:cs="Calibri"/>
        </w:rPr>
      </w:pPr>
      <w:r w:rsidRPr="00E6796B">
        <w:t>e) geolocation information (identification of the geographic location of the person or device via the internet) if available;</w:t>
      </w:r>
    </w:p>
    <w:p w:rsidR="009E2D13" w:rsidRPr="00E6796B" w:rsidRDefault="009E2D13" w:rsidP="009E2D13">
      <w:pPr>
        <w:spacing w:after="120" w:line="276" w:lineRule="auto"/>
        <w:jc w:val="both"/>
        <w:rPr>
          <w:rFonts w:cs="Calibri"/>
        </w:rPr>
      </w:pPr>
      <w:r w:rsidRPr="00E6796B">
        <w:t>f) the amount wagered during the Play Session (total and per transaction);</w:t>
      </w:r>
    </w:p>
    <w:p w:rsidR="009E2D13" w:rsidRPr="00E6796B" w:rsidRDefault="009E2D13" w:rsidP="009E2D13">
      <w:pPr>
        <w:spacing w:after="120" w:line="276" w:lineRule="auto"/>
        <w:jc w:val="both"/>
        <w:rPr>
          <w:rFonts w:cs="Calibri"/>
        </w:rPr>
      </w:pPr>
      <w:r w:rsidRPr="00E6796B">
        <w:t>g) the amount won during the Play Session (total and per transaction);</w:t>
      </w:r>
    </w:p>
    <w:p w:rsidR="009E2D13" w:rsidRPr="00E6796B" w:rsidRDefault="009E2D13" w:rsidP="009E2D13">
      <w:pPr>
        <w:spacing w:after="120" w:line="276" w:lineRule="auto"/>
        <w:jc w:val="both"/>
        <w:rPr>
          <w:rFonts w:cs="Calibri"/>
        </w:rPr>
      </w:pPr>
      <w:r w:rsidRPr="00E6796B">
        <w:t>h) promotional credits received during the Play Session (total and per transaction);</w:t>
      </w:r>
    </w:p>
    <w:p w:rsidR="009E2D13" w:rsidRPr="00E6796B" w:rsidRDefault="009E2D13" w:rsidP="009E2D13">
      <w:pPr>
        <w:spacing w:after="120" w:line="276" w:lineRule="auto"/>
        <w:jc w:val="both"/>
        <w:rPr>
          <w:rFonts w:cs="Calibri"/>
        </w:rPr>
      </w:pPr>
      <w:r w:rsidRPr="00E6796B">
        <w:t>i) promotional credits wagered during the Play Session (total and per transaction);</w:t>
      </w:r>
    </w:p>
    <w:p w:rsidR="009E2D13" w:rsidRPr="00E6796B" w:rsidRDefault="009E2D13" w:rsidP="009E2D13">
      <w:pPr>
        <w:spacing w:after="120" w:line="276" w:lineRule="auto"/>
        <w:jc w:val="both"/>
        <w:rPr>
          <w:rFonts w:cs="Calibri"/>
        </w:rPr>
      </w:pPr>
      <w:r w:rsidRPr="00E6796B">
        <w:t>j) amounts deposited in an authorised Player Online Account during the Play Session (total and per transaction);</w:t>
      </w:r>
    </w:p>
    <w:p w:rsidR="009E2D13" w:rsidRPr="00E6796B" w:rsidRDefault="009E2D13" w:rsidP="009E2D13">
      <w:pPr>
        <w:spacing w:after="120" w:line="276" w:lineRule="auto"/>
        <w:jc w:val="both"/>
        <w:rPr>
          <w:rFonts w:cs="Calibri"/>
        </w:rPr>
      </w:pPr>
      <w:r w:rsidRPr="00E6796B">
        <w:t>k) amounts withdrawn from an authorised Player Online Account during the Play Session (total and per transaction);</w:t>
      </w:r>
    </w:p>
    <w:p w:rsidR="009E2D13" w:rsidRPr="00E6796B" w:rsidRDefault="009E2D13" w:rsidP="009E2D13">
      <w:pPr>
        <w:spacing w:after="120" w:line="276" w:lineRule="auto"/>
        <w:jc w:val="both"/>
        <w:rPr>
          <w:rFonts w:cs="Calibri"/>
        </w:rPr>
      </w:pPr>
      <w:r w:rsidRPr="00E6796B">
        <w:t>l) the reasons for terminating the Play Session;</w:t>
      </w:r>
    </w:p>
    <w:p w:rsidR="009E2D13" w:rsidRPr="00E6796B" w:rsidRDefault="009E2D13" w:rsidP="009E2D13">
      <w:pPr>
        <w:spacing w:after="120" w:line="276" w:lineRule="auto"/>
        <w:jc w:val="both"/>
        <w:rPr>
          <w:rFonts w:cs="Calibri"/>
        </w:rPr>
      </w:pPr>
      <w:r w:rsidRPr="00E6796B">
        <w:t>m) the balance of the Player Online Account at the start of the Play Session;</w:t>
      </w:r>
    </w:p>
    <w:p w:rsidR="009E2D13" w:rsidRPr="00E6796B" w:rsidRDefault="009E2D13" w:rsidP="009E2D13">
      <w:pPr>
        <w:spacing w:after="120" w:line="276" w:lineRule="auto"/>
        <w:jc w:val="both"/>
        <w:rPr>
          <w:rFonts w:cs="Calibri"/>
        </w:rPr>
      </w:pPr>
      <w:r w:rsidRPr="00E6796B">
        <w:t>n) the balance of the Player Online Account at the end of the Play Session;</w:t>
      </w:r>
    </w:p>
    <w:p w:rsidR="009E2D13" w:rsidRPr="00E6796B" w:rsidRDefault="009E2D13" w:rsidP="009E2D13">
      <w:pPr>
        <w:spacing w:after="120" w:line="276" w:lineRule="auto"/>
        <w:jc w:val="both"/>
        <w:rPr>
          <w:rFonts w:cs="Calibri"/>
        </w:rPr>
      </w:pPr>
      <w:r w:rsidRPr="00E6796B">
        <w:t>o) amounts left in Incomplete Games (total and per transaction).</w:t>
      </w:r>
    </w:p>
    <w:p w:rsidR="009E2D13" w:rsidRPr="00E6796B" w:rsidRDefault="009E2D13" w:rsidP="005D5F28">
      <w:pPr>
        <w:pStyle w:val="11"/>
        <w:numPr>
          <w:ilvl w:val="1"/>
          <w:numId w:val="112"/>
        </w:numPr>
        <w:ind w:left="0" w:firstLine="0"/>
      </w:pPr>
      <w:bookmarkStart w:id="278" w:name="_Toc25317888"/>
      <w:bookmarkStart w:id="279" w:name="_Toc534474220"/>
      <w:bookmarkStart w:id="280" w:name="_Toc28868018"/>
      <w:bookmarkStart w:id="281" w:name="_Toc31360469"/>
      <w:bookmarkEnd w:id="278"/>
      <w:r w:rsidRPr="00E6796B">
        <w:t>Gaming Performance Report</w:t>
      </w:r>
      <w:bookmarkEnd w:id="279"/>
      <w:bookmarkEnd w:id="280"/>
      <w:bookmarkEnd w:id="281"/>
    </w:p>
    <w:p w:rsidR="009E2D13" w:rsidRPr="00E6796B" w:rsidRDefault="009E2D13" w:rsidP="000F5D21">
      <w:pPr>
        <w:spacing w:after="120" w:line="276" w:lineRule="auto"/>
        <w:jc w:val="both"/>
        <w:rPr>
          <w:rFonts w:cs="Calibri"/>
        </w:rPr>
      </w:pPr>
      <w:r w:rsidRPr="00E6796B">
        <w:t xml:space="preserve">The CIS must be able to produce a </w:t>
      </w:r>
      <w:r w:rsidRPr="00E6796B">
        <w:rPr>
          <w:i/>
        </w:rPr>
        <w:t>Gaming Performance Report</w:t>
      </w:r>
      <w:r w:rsidRPr="00E6796B">
        <w:t xml:space="preserve"> (or report with a similar name) on demand for the duration of the specific reporting period and at least for specific time periods such as a month to date (MTD), year to date (YTD) and from the start of system operation to date (life to date/LTD) for each game individually.</w:t>
      </w:r>
    </w:p>
    <w:p w:rsidR="009E2D13" w:rsidRPr="00E6796B" w:rsidRDefault="009E2D13" w:rsidP="000F5D21">
      <w:pPr>
        <w:keepNext/>
        <w:spacing w:after="120" w:line="276" w:lineRule="auto"/>
        <w:jc w:val="both"/>
        <w:rPr>
          <w:rFonts w:cs="Calibri"/>
        </w:rPr>
      </w:pPr>
      <w:r w:rsidRPr="00E6796B">
        <w:t>The report must contain the following information:</w:t>
      </w:r>
    </w:p>
    <w:p w:rsidR="009E2D13" w:rsidRPr="00E6796B" w:rsidRDefault="009E2D13" w:rsidP="009E2D13">
      <w:pPr>
        <w:spacing w:after="120" w:line="276" w:lineRule="auto"/>
        <w:jc w:val="both"/>
        <w:rPr>
          <w:rFonts w:cs="Calibri"/>
        </w:rPr>
      </w:pPr>
      <w:r w:rsidRPr="00E6796B">
        <w:t>a) the period selected;</w:t>
      </w:r>
    </w:p>
    <w:p w:rsidR="009E2D13" w:rsidRPr="00E6796B" w:rsidRDefault="009E2D13" w:rsidP="009E2D13">
      <w:pPr>
        <w:spacing w:after="120" w:line="276" w:lineRule="auto"/>
        <w:jc w:val="both"/>
        <w:rPr>
          <w:rFonts w:cs="Calibri"/>
        </w:rPr>
      </w:pPr>
      <w:r w:rsidRPr="00E6796B">
        <w:t>b) the Game ID;</w:t>
      </w:r>
    </w:p>
    <w:p w:rsidR="009E2D13" w:rsidRPr="00E6796B" w:rsidRDefault="009E2D13" w:rsidP="009E2D13">
      <w:pPr>
        <w:spacing w:after="120" w:line="276" w:lineRule="auto"/>
        <w:jc w:val="both"/>
        <w:rPr>
          <w:rFonts w:cs="Calibri"/>
        </w:rPr>
      </w:pPr>
      <w:r w:rsidRPr="00E6796B">
        <w:t>c) the total wagered;</w:t>
      </w:r>
    </w:p>
    <w:p w:rsidR="009E2D13" w:rsidRPr="00E6796B" w:rsidRDefault="009E2D13" w:rsidP="009E2D13">
      <w:pPr>
        <w:spacing w:after="120" w:line="276" w:lineRule="auto"/>
        <w:jc w:val="both"/>
        <w:rPr>
          <w:rFonts w:cs="Calibri"/>
        </w:rPr>
      </w:pPr>
      <w:r w:rsidRPr="00E6796B">
        <w:t>d) the total won;</w:t>
      </w:r>
    </w:p>
    <w:p w:rsidR="009E2D13" w:rsidRPr="00E6796B" w:rsidRDefault="009E2D13" w:rsidP="009E2D13">
      <w:pPr>
        <w:spacing w:after="120" w:line="276" w:lineRule="auto"/>
        <w:jc w:val="both"/>
        <w:rPr>
          <w:rFonts w:cs="Calibri"/>
        </w:rPr>
      </w:pPr>
      <w:r w:rsidRPr="00E6796B">
        <w:t>e) the total contributed to the progressive pool, if applicable;</w:t>
      </w:r>
    </w:p>
    <w:p w:rsidR="009E2D13" w:rsidRPr="00E6796B" w:rsidRDefault="009E2D13" w:rsidP="009E2D13">
      <w:pPr>
        <w:spacing w:after="120" w:line="276" w:lineRule="auto"/>
        <w:jc w:val="both"/>
        <w:rPr>
          <w:rFonts w:cs="Calibri"/>
        </w:rPr>
      </w:pPr>
      <w:r w:rsidRPr="00E6796B">
        <w:t>f) the total refunded;</w:t>
      </w:r>
    </w:p>
    <w:p w:rsidR="009E2D13" w:rsidRPr="00E6796B" w:rsidRDefault="009E2D13" w:rsidP="009E2D13">
      <w:pPr>
        <w:spacing w:after="120" w:line="276" w:lineRule="auto"/>
        <w:jc w:val="both"/>
        <w:rPr>
          <w:rFonts w:cs="Calibri"/>
        </w:rPr>
      </w:pPr>
      <w:r w:rsidRPr="00E6796B">
        <w:t>g) the total amounts left in incomplete games.</w:t>
      </w:r>
    </w:p>
    <w:p w:rsidR="009E2D13" w:rsidRPr="00E6796B" w:rsidRDefault="009E2D13" w:rsidP="005D5F28">
      <w:pPr>
        <w:pStyle w:val="11"/>
        <w:numPr>
          <w:ilvl w:val="1"/>
          <w:numId w:val="112"/>
        </w:numPr>
        <w:ind w:left="0" w:firstLine="0"/>
      </w:pPr>
      <w:bookmarkStart w:id="282" w:name="_Toc534474221"/>
      <w:bookmarkStart w:id="283" w:name="_Toc28868019"/>
      <w:bookmarkStart w:id="284" w:name="_Toc31360470"/>
      <w:r w:rsidRPr="00E6796B">
        <w:lastRenderedPageBreak/>
        <w:t>Gaming Revenues Report</w:t>
      </w:r>
      <w:bookmarkEnd w:id="282"/>
      <w:bookmarkEnd w:id="283"/>
      <w:bookmarkEnd w:id="284"/>
    </w:p>
    <w:p w:rsidR="009E2D13" w:rsidRPr="00E6796B" w:rsidRDefault="009E2D13" w:rsidP="000F5D21">
      <w:pPr>
        <w:keepNext/>
        <w:spacing w:after="120" w:line="276" w:lineRule="auto"/>
        <w:jc w:val="both"/>
        <w:rPr>
          <w:rFonts w:cs="Calibri"/>
        </w:rPr>
      </w:pPr>
      <w:r w:rsidRPr="00E6796B">
        <w:t xml:space="preserve">The CIS must be able to produce a </w:t>
      </w:r>
      <w:r w:rsidRPr="00E6796B">
        <w:rPr>
          <w:i/>
        </w:rPr>
        <w:t>Gaming Revenues Report</w:t>
      </w:r>
      <w:r w:rsidRPr="00E6796B">
        <w:t xml:space="preserve"> (or report with similar name) on demand for the duration of the specific reporting period and at least for specific time periods such as a month to date (MTD), year to date (YTD) and from the start of system operation to date (life to date/LTD). The report must contain the following information:</w:t>
      </w:r>
    </w:p>
    <w:p w:rsidR="009E2D13" w:rsidRPr="00E6796B" w:rsidRDefault="009E2D13" w:rsidP="009E2D13">
      <w:pPr>
        <w:spacing w:after="120" w:line="276" w:lineRule="auto"/>
        <w:jc w:val="both"/>
        <w:rPr>
          <w:rFonts w:cs="Calibri"/>
        </w:rPr>
      </w:pPr>
      <w:r w:rsidRPr="00E6796B">
        <w:t>a) the total amount of deposits which did not come from promotions on Player Online Accounts held on the website;</w:t>
      </w:r>
    </w:p>
    <w:p w:rsidR="009E2D13" w:rsidRPr="00E6796B" w:rsidRDefault="009E2D13" w:rsidP="009E2D13">
      <w:pPr>
        <w:spacing w:after="120" w:line="276" w:lineRule="auto"/>
        <w:jc w:val="both"/>
        <w:rPr>
          <w:rFonts w:cs="Calibri"/>
        </w:rPr>
      </w:pPr>
      <w:r w:rsidRPr="00E6796B">
        <w:t>b) the total amount of withdrawals which do not come from promotional offers on Player Online Accounts held on the website;</w:t>
      </w:r>
    </w:p>
    <w:p w:rsidR="009E2D13" w:rsidRPr="00E6796B" w:rsidRDefault="009E2D13" w:rsidP="009E2D13">
      <w:pPr>
        <w:spacing w:after="120" w:line="276" w:lineRule="auto"/>
        <w:jc w:val="both"/>
        <w:rPr>
          <w:rFonts w:cs="Calibri"/>
        </w:rPr>
      </w:pPr>
      <w:r w:rsidRPr="00E6796B">
        <w:t>c) the total current balance that does not come from promotions on Player Online Accounts held on the website.</w:t>
      </w:r>
    </w:p>
    <w:p w:rsidR="009E2D13" w:rsidRPr="00E6796B" w:rsidRDefault="009E2D13" w:rsidP="005D5F28">
      <w:pPr>
        <w:pStyle w:val="11"/>
        <w:numPr>
          <w:ilvl w:val="1"/>
          <w:numId w:val="112"/>
        </w:numPr>
        <w:ind w:left="0" w:firstLine="0"/>
      </w:pPr>
      <w:bookmarkStart w:id="285" w:name="_Toc534474222"/>
      <w:bookmarkStart w:id="286" w:name="_Toc28868020"/>
      <w:bookmarkStart w:id="287" w:name="_Toc31360471"/>
      <w:bookmarkStart w:id="288" w:name="_Hlk25653261"/>
      <w:r w:rsidRPr="00E6796B">
        <w:t>Progressive Jackpot Configuration Report</w:t>
      </w:r>
      <w:bookmarkEnd w:id="285"/>
      <w:bookmarkEnd w:id="286"/>
      <w:bookmarkEnd w:id="287"/>
    </w:p>
    <w:p w:rsidR="009E2D13" w:rsidRPr="00E6796B" w:rsidRDefault="009E2D13" w:rsidP="000F5D21">
      <w:pPr>
        <w:keepNext/>
        <w:spacing w:after="120" w:line="276" w:lineRule="auto"/>
        <w:jc w:val="both"/>
        <w:rPr>
          <w:rFonts w:cs="Calibri"/>
        </w:rPr>
      </w:pPr>
      <w:r w:rsidRPr="00E6796B">
        <w:t xml:space="preserve">The CIS must be able to produce a </w:t>
      </w:r>
      <w:r w:rsidRPr="00E6796B">
        <w:rPr>
          <w:i/>
        </w:rPr>
        <w:t>Progressive Jackpot Configuration Report</w:t>
      </w:r>
      <w:r w:rsidRPr="00E6796B">
        <w:t xml:space="preserve"> (or report with a similar name) for each such function on the website, during the specific reporting period. The report must contain the following information:</w:t>
      </w:r>
    </w:p>
    <w:p w:rsidR="009E2D13" w:rsidRPr="00E6796B" w:rsidRDefault="009E2D13" w:rsidP="009E2D13">
      <w:pPr>
        <w:spacing w:after="120" w:line="276" w:lineRule="auto"/>
        <w:jc w:val="both"/>
        <w:rPr>
          <w:rFonts w:cs="Calibri"/>
        </w:rPr>
      </w:pPr>
      <w:r w:rsidRPr="00E6796B">
        <w:t>a) the unique ID and commercial name of the progressive function;</w:t>
      </w:r>
    </w:p>
    <w:p w:rsidR="009E2D13" w:rsidRPr="00E6796B" w:rsidRDefault="009E2D13" w:rsidP="009E2D13">
      <w:pPr>
        <w:spacing w:after="120" w:line="276" w:lineRule="auto"/>
        <w:jc w:val="both"/>
        <w:rPr>
          <w:rFonts w:cs="Calibri"/>
        </w:rPr>
      </w:pPr>
      <w:r w:rsidRPr="00E6796B">
        <w:t>b) the date and time when the progressive pool took effect;</w:t>
      </w:r>
    </w:p>
    <w:p w:rsidR="009E2D13" w:rsidRPr="00E6796B" w:rsidRDefault="009E2D13" w:rsidP="009E2D13">
      <w:pPr>
        <w:spacing w:after="120" w:line="276" w:lineRule="auto"/>
        <w:jc w:val="both"/>
        <w:rPr>
          <w:rFonts w:cs="Calibri"/>
        </w:rPr>
      </w:pPr>
      <w:r w:rsidRPr="00E6796B">
        <w:t>c) the contribution parameters (amount per day, percentage of minimum participation/pot, etc.) for all primary or secondary functions, including any diversion of amounts;</w:t>
      </w:r>
    </w:p>
    <w:p w:rsidR="009E2D13" w:rsidRPr="00E6796B" w:rsidRDefault="009E2D13" w:rsidP="009E2D13">
      <w:pPr>
        <w:spacing w:after="120" w:line="276" w:lineRule="auto"/>
        <w:jc w:val="both"/>
        <w:rPr>
          <w:rFonts w:cs="Calibri"/>
        </w:rPr>
      </w:pPr>
      <w:r w:rsidRPr="00E6796B">
        <w:t>d) the unique ID for the paytable for each participating game;</w:t>
      </w:r>
    </w:p>
    <w:p w:rsidR="009E2D13" w:rsidRPr="00E6796B" w:rsidRDefault="009E2D13" w:rsidP="009E2D13">
      <w:pPr>
        <w:spacing w:after="120" w:line="276" w:lineRule="auto"/>
        <w:jc w:val="both"/>
        <w:rPr>
          <w:rFonts w:cs="Calibri"/>
        </w:rPr>
      </w:pPr>
      <w:r w:rsidRPr="00E6796B">
        <w:t>e) the amount required to participate in a progressive jackpot;</w:t>
      </w:r>
    </w:p>
    <w:p w:rsidR="009E2D13" w:rsidRPr="00E6796B" w:rsidRDefault="009E2D13" w:rsidP="009E2D13">
      <w:pPr>
        <w:spacing w:after="120" w:line="276" w:lineRule="auto"/>
        <w:jc w:val="both"/>
        <w:rPr>
          <w:rFonts w:cs="Calibri"/>
        </w:rPr>
      </w:pPr>
      <w:r w:rsidRPr="00E6796B">
        <w:t>f) the total amount of winnings which have been paid out per progressive jackpot;</w:t>
      </w:r>
    </w:p>
    <w:p w:rsidR="009E2D13" w:rsidRPr="00E6796B" w:rsidRDefault="009E2D13" w:rsidP="009E2D13">
      <w:pPr>
        <w:spacing w:after="120" w:line="276" w:lineRule="auto"/>
        <w:jc w:val="both"/>
        <w:rPr>
          <w:rFonts w:cs="Calibri"/>
        </w:rPr>
      </w:pPr>
      <w:r w:rsidRPr="00E6796B">
        <w:t>g) the total jackpot contributions made;</w:t>
      </w:r>
    </w:p>
    <w:p w:rsidR="009E2D13" w:rsidRPr="00E6796B" w:rsidRDefault="009E2D13" w:rsidP="009E2D13">
      <w:pPr>
        <w:spacing w:after="120" w:line="276" w:lineRule="auto"/>
        <w:jc w:val="both"/>
        <w:rPr>
          <w:rFonts w:cs="Calibri"/>
        </w:rPr>
      </w:pPr>
      <w:r w:rsidRPr="00E6796B">
        <w:t>h) the Jackpot start</w:t>
      </w:r>
      <w:r w:rsidR="002B59FC" w:rsidRPr="00E6796B">
        <w:t>up</w:t>
      </w:r>
      <w:r w:rsidRPr="00E6796B">
        <w:t xml:space="preserve"> or other seeds not financed by contributions;</w:t>
      </w:r>
    </w:p>
    <w:p w:rsidR="009E2D13" w:rsidRPr="00E6796B" w:rsidRDefault="009E2D13" w:rsidP="009E2D13">
      <w:pPr>
        <w:spacing w:after="120" w:line="276" w:lineRule="auto"/>
        <w:jc w:val="both"/>
        <w:rPr>
          <w:rFonts w:cs="Calibri"/>
        </w:rPr>
      </w:pPr>
      <w:r w:rsidRPr="00E6796B">
        <w:t>i) the current amount of the jackpot for each progressive pool;</w:t>
      </w:r>
    </w:p>
    <w:p w:rsidR="009E2D13" w:rsidRPr="00E6796B" w:rsidRDefault="009E2D13" w:rsidP="009E2D13">
      <w:pPr>
        <w:spacing w:after="120" w:line="276" w:lineRule="auto"/>
        <w:jc w:val="both"/>
        <w:rPr>
          <w:rFonts w:cs="Calibri"/>
        </w:rPr>
      </w:pPr>
      <w:r w:rsidRPr="00E6796B">
        <w:t>j) the current value of jackpot contributions diverted (for other purposes);</w:t>
      </w:r>
    </w:p>
    <w:p w:rsidR="009E2D13" w:rsidRPr="00E6796B" w:rsidRDefault="009E2D13" w:rsidP="009E2D13">
      <w:pPr>
        <w:spacing w:after="120" w:line="276" w:lineRule="auto"/>
        <w:jc w:val="both"/>
        <w:rPr>
          <w:rFonts w:cs="Calibri"/>
        </w:rPr>
      </w:pPr>
      <w:r w:rsidRPr="00E6796B">
        <w:t>k) the date and time the jackpot was retired;</w:t>
      </w:r>
    </w:p>
    <w:p w:rsidR="009E2D13" w:rsidRPr="00E6796B" w:rsidRDefault="009E2D13" w:rsidP="009E2D13">
      <w:pPr>
        <w:spacing w:after="120" w:line="276" w:lineRule="auto"/>
        <w:jc w:val="both"/>
        <w:rPr>
          <w:rFonts w:cs="Calibri"/>
        </w:rPr>
      </w:pPr>
      <w:r w:rsidRPr="00E6796B">
        <w:t>l) the amount transferred;</w:t>
      </w:r>
    </w:p>
    <w:p w:rsidR="009E2D13" w:rsidRPr="00E6796B" w:rsidRDefault="009E2D13" w:rsidP="009E2D13">
      <w:pPr>
        <w:spacing w:after="120" w:line="276" w:lineRule="auto"/>
        <w:jc w:val="both"/>
        <w:rPr>
          <w:rFonts w:cs="Calibri"/>
        </w:rPr>
      </w:pPr>
      <w:r w:rsidRPr="00E6796B">
        <w:t>m) the date and time the jackpot was transferred, if applicable;</w:t>
      </w:r>
    </w:p>
    <w:p w:rsidR="009E2D13" w:rsidRPr="00E6796B" w:rsidRDefault="009E2D13" w:rsidP="009E2D13">
      <w:pPr>
        <w:spacing w:after="120" w:line="276" w:lineRule="auto"/>
        <w:jc w:val="both"/>
        <w:rPr>
          <w:rFonts w:cs="Calibri"/>
        </w:rPr>
      </w:pPr>
      <w:r w:rsidRPr="00E6796B">
        <w:t>n) the progressive jackpot limit (amount), if applicable;</w:t>
      </w:r>
    </w:p>
    <w:p w:rsidR="009E2D13" w:rsidRPr="00E6796B" w:rsidRDefault="009E2D13" w:rsidP="009E2D13">
      <w:pPr>
        <w:spacing w:after="120" w:line="276" w:lineRule="auto"/>
        <w:jc w:val="both"/>
        <w:rPr>
          <w:rFonts w:cs="Calibri"/>
        </w:rPr>
      </w:pPr>
      <w:r w:rsidRPr="00E6796B">
        <w:t>o) the amount over the limit, if applicable.</w:t>
      </w:r>
    </w:p>
    <w:p w:rsidR="009E2D13" w:rsidRPr="00E6796B" w:rsidRDefault="009E2D13" w:rsidP="005D5F28">
      <w:pPr>
        <w:pStyle w:val="11"/>
        <w:numPr>
          <w:ilvl w:val="1"/>
          <w:numId w:val="112"/>
        </w:numPr>
        <w:ind w:left="0" w:firstLine="0"/>
      </w:pPr>
      <w:bookmarkStart w:id="289" w:name="_Toc534474223"/>
      <w:bookmarkStart w:id="290" w:name="_Toc28868021"/>
      <w:bookmarkStart w:id="291" w:name="_Toc31360472"/>
      <w:r w:rsidRPr="00E6796B">
        <w:lastRenderedPageBreak/>
        <w:t>Progressive Jackpot Won Report</w:t>
      </w:r>
      <w:bookmarkEnd w:id="289"/>
      <w:bookmarkEnd w:id="290"/>
      <w:bookmarkEnd w:id="291"/>
    </w:p>
    <w:p w:rsidR="009E2D13" w:rsidRPr="00E6796B" w:rsidRDefault="009E2D13" w:rsidP="000F5D21">
      <w:pPr>
        <w:keepNext/>
        <w:spacing w:after="120" w:line="276" w:lineRule="auto"/>
        <w:jc w:val="both"/>
        <w:rPr>
          <w:rFonts w:cs="Calibri"/>
        </w:rPr>
      </w:pPr>
      <w:r w:rsidRPr="00E6796B">
        <w:t xml:space="preserve">The CIS must be able to produce a </w:t>
      </w:r>
      <w:r w:rsidRPr="00E6796B">
        <w:rPr>
          <w:i/>
        </w:rPr>
        <w:t>Progressive Jackpot Won Report</w:t>
      </w:r>
      <w:r w:rsidRPr="00E6796B">
        <w:t xml:space="preserve"> (or report with a similar name) for each progressive function on the website, during the specific reporting period. The report must contain the following information:</w:t>
      </w:r>
    </w:p>
    <w:p w:rsidR="009E2D13" w:rsidRPr="00E6796B" w:rsidRDefault="009E2D13" w:rsidP="009E2D13">
      <w:pPr>
        <w:spacing w:after="120" w:line="276" w:lineRule="auto"/>
        <w:jc w:val="both"/>
        <w:rPr>
          <w:rFonts w:cs="Calibri"/>
        </w:rPr>
      </w:pPr>
      <w:r w:rsidRPr="00E6796B">
        <w:t>a) the unique ID and commercial name of the progressive function;</w:t>
      </w:r>
    </w:p>
    <w:p w:rsidR="009E2D13" w:rsidRPr="00E6796B" w:rsidRDefault="009E2D13" w:rsidP="009E2D13">
      <w:pPr>
        <w:spacing w:after="120" w:line="276" w:lineRule="auto"/>
        <w:jc w:val="both"/>
        <w:rPr>
          <w:rFonts w:cs="Calibri"/>
        </w:rPr>
      </w:pPr>
      <w:r w:rsidRPr="00E6796B">
        <w:t>b) the unique ID for the game’s paytable;</w:t>
      </w:r>
    </w:p>
    <w:p w:rsidR="009E2D13" w:rsidRPr="00E6796B" w:rsidRDefault="009E2D13" w:rsidP="009E2D13">
      <w:pPr>
        <w:spacing w:after="120" w:line="276" w:lineRule="auto"/>
        <w:jc w:val="both"/>
        <w:rPr>
          <w:rFonts w:cs="Calibri"/>
        </w:rPr>
      </w:pPr>
      <w:r w:rsidRPr="00E6796B">
        <w:t>c) the unique Player Session ID;</w:t>
      </w:r>
    </w:p>
    <w:p w:rsidR="009E2D13" w:rsidRPr="00E6796B" w:rsidRDefault="009E2D13" w:rsidP="009E2D13">
      <w:pPr>
        <w:spacing w:after="120" w:line="276" w:lineRule="auto"/>
        <w:jc w:val="both"/>
        <w:rPr>
          <w:rFonts w:cs="Calibri"/>
        </w:rPr>
      </w:pPr>
      <w:r w:rsidRPr="00E6796B">
        <w:t>d) the unique Player ID;</w:t>
      </w:r>
    </w:p>
    <w:p w:rsidR="009E2D13" w:rsidRPr="00E6796B" w:rsidRDefault="009E2D13" w:rsidP="009E2D13">
      <w:pPr>
        <w:spacing w:after="120" w:line="276" w:lineRule="auto"/>
        <w:jc w:val="both"/>
        <w:rPr>
          <w:rFonts w:cs="Calibri"/>
        </w:rPr>
      </w:pPr>
      <w:r w:rsidRPr="00E6796B">
        <w:t>e) the game cycle ID;</w:t>
      </w:r>
    </w:p>
    <w:p w:rsidR="009E2D13" w:rsidRPr="00E6796B" w:rsidRDefault="009E2D13" w:rsidP="009E2D13">
      <w:pPr>
        <w:spacing w:after="120" w:line="276" w:lineRule="auto"/>
        <w:jc w:val="both"/>
        <w:rPr>
          <w:rFonts w:cs="Calibri"/>
        </w:rPr>
      </w:pPr>
      <w:r w:rsidRPr="00E6796B">
        <w:t>f) the date and time the progressive jackpot was paid out;</w:t>
      </w:r>
    </w:p>
    <w:p w:rsidR="009E2D13" w:rsidRPr="00E6796B" w:rsidRDefault="009E2D13" w:rsidP="009E2D13">
      <w:pPr>
        <w:spacing w:after="120" w:line="276" w:lineRule="auto"/>
        <w:jc w:val="both"/>
        <w:rPr>
          <w:rFonts w:cs="Calibri"/>
        </w:rPr>
      </w:pPr>
      <w:r w:rsidRPr="00E6796B">
        <w:t>g) the progressive jackpot level hit;</w:t>
      </w:r>
    </w:p>
    <w:p w:rsidR="009E2D13" w:rsidRPr="00E6796B" w:rsidRDefault="009E2D13" w:rsidP="009E2D13">
      <w:pPr>
        <w:spacing w:after="120" w:line="276" w:lineRule="auto"/>
        <w:jc w:val="both"/>
        <w:rPr>
          <w:rFonts w:cs="Calibri"/>
        </w:rPr>
      </w:pPr>
      <w:r w:rsidRPr="00E6796B">
        <w:t>h) the amount of Progressive Jackpot paid out;</w:t>
      </w:r>
    </w:p>
    <w:p w:rsidR="009E2D13" w:rsidRPr="00E6796B" w:rsidRDefault="009E2D13" w:rsidP="009E2D13">
      <w:pPr>
        <w:spacing w:after="120" w:line="276" w:lineRule="auto"/>
        <w:jc w:val="both"/>
        <w:rPr>
          <w:rFonts w:cs="Calibri"/>
        </w:rPr>
      </w:pPr>
      <w:r w:rsidRPr="00E6796B">
        <w:t>i) the user ID and name of the employee who processed the win, if required;</w:t>
      </w:r>
    </w:p>
    <w:p w:rsidR="009E2D13" w:rsidRPr="00E6796B" w:rsidRDefault="009E2D13" w:rsidP="009E2D13">
      <w:pPr>
        <w:spacing w:after="120" w:line="276" w:lineRule="auto"/>
        <w:jc w:val="both"/>
        <w:rPr>
          <w:rFonts w:cs="Calibri"/>
        </w:rPr>
      </w:pPr>
      <w:r w:rsidRPr="00E6796B">
        <w:t>j) the user ID and name of the supervisor who confirmed the win, if required.</w:t>
      </w:r>
    </w:p>
    <w:p w:rsidR="009E2D13" w:rsidRPr="00E6796B" w:rsidRDefault="009E2D13" w:rsidP="005D5F28">
      <w:pPr>
        <w:pStyle w:val="11"/>
        <w:numPr>
          <w:ilvl w:val="1"/>
          <w:numId w:val="112"/>
        </w:numPr>
        <w:ind w:left="0" w:firstLine="0"/>
      </w:pPr>
      <w:bookmarkStart w:id="292" w:name="_Toc534474224"/>
      <w:bookmarkStart w:id="293" w:name="_Toc28868022"/>
      <w:bookmarkStart w:id="294" w:name="_Toc31360473"/>
      <w:bookmarkEnd w:id="288"/>
      <w:r w:rsidRPr="00E6796B">
        <w:t>Significant Event Report</w:t>
      </w:r>
      <w:bookmarkEnd w:id="292"/>
      <w:bookmarkEnd w:id="293"/>
      <w:bookmarkEnd w:id="294"/>
    </w:p>
    <w:p w:rsidR="009E2D13" w:rsidRPr="00E6796B" w:rsidRDefault="009E2D13" w:rsidP="000F5D21">
      <w:pPr>
        <w:keepNext/>
        <w:spacing w:after="120" w:line="276" w:lineRule="auto"/>
        <w:jc w:val="both"/>
        <w:rPr>
          <w:rFonts w:cs="Calibri"/>
        </w:rPr>
      </w:pPr>
      <w:r w:rsidRPr="00E6796B">
        <w:t xml:space="preserve">The CIS must be able to provide a </w:t>
      </w:r>
      <w:r w:rsidRPr="00E6796B">
        <w:rPr>
          <w:i/>
        </w:rPr>
        <w:t>Significant Event Report</w:t>
      </w:r>
      <w:r w:rsidRPr="00E6796B">
        <w:t xml:space="preserve"> (or report with a similar name). The report must contain the following information:</w:t>
      </w:r>
    </w:p>
    <w:p w:rsidR="009E2D13" w:rsidRPr="00E6796B" w:rsidRDefault="009E2D13" w:rsidP="009E2D13">
      <w:pPr>
        <w:spacing w:after="120" w:line="276" w:lineRule="auto"/>
        <w:jc w:val="both"/>
        <w:rPr>
          <w:rFonts w:cs="Calibri"/>
        </w:rPr>
      </w:pPr>
      <w:r w:rsidRPr="00E6796B">
        <w:t>a) recurring failed attempts to log into the system;</w:t>
      </w:r>
    </w:p>
    <w:p w:rsidR="009E2D13" w:rsidRPr="00E6796B" w:rsidRDefault="009E2D13" w:rsidP="009E2D13">
      <w:pPr>
        <w:spacing w:after="120" w:line="276" w:lineRule="auto"/>
        <w:jc w:val="both"/>
        <w:rPr>
          <w:rFonts w:cs="Calibri"/>
        </w:rPr>
      </w:pPr>
      <w:r w:rsidRPr="00E6796B">
        <w:t>b) major periods of CIS non-availability, or non-availability of any critical part thereof (such as inability to execute a transaction);</w:t>
      </w:r>
    </w:p>
    <w:p w:rsidR="009E2D13" w:rsidRPr="00E6796B" w:rsidRDefault="009E2D13" w:rsidP="009E2D13">
      <w:pPr>
        <w:spacing w:after="120" w:line="276" w:lineRule="auto"/>
        <w:jc w:val="both"/>
        <w:rPr>
          <w:rFonts w:cs="Calibri"/>
        </w:rPr>
      </w:pPr>
      <w:r w:rsidRPr="00E6796B">
        <w:t>c) major wins (individually or cumulatively over a specified time period) above the amount specified in the Regulations;</w:t>
      </w:r>
    </w:p>
    <w:p w:rsidR="009E2D13" w:rsidRPr="00E6796B" w:rsidRDefault="009E2D13" w:rsidP="009E2D13">
      <w:pPr>
        <w:spacing w:after="120" w:line="276" w:lineRule="auto"/>
        <w:jc w:val="both"/>
        <w:rPr>
          <w:rFonts w:cs="Calibri"/>
        </w:rPr>
      </w:pPr>
      <w:r w:rsidRPr="00E6796B">
        <w:t>d) major fund transfers (individually or cumulatively over a specified time period) in accordance with the Regulations;</w:t>
      </w:r>
    </w:p>
    <w:p w:rsidR="009E2D13" w:rsidRPr="00E6796B" w:rsidRDefault="009E2D13" w:rsidP="009E2D13">
      <w:pPr>
        <w:spacing w:after="120" w:line="276" w:lineRule="auto"/>
        <w:jc w:val="both"/>
        <w:rPr>
          <w:rFonts w:cs="Calibri"/>
        </w:rPr>
      </w:pPr>
      <w:r w:rsidRPr="00E6796B">
        <w:t>e) system voids, overrides and corrections;</w:t>
      </w:r>
    </w:p>
    <w:p w:rsidR="009E2D13" w:rsidRPr="00E6796B" w:rsidRDefault="009E2D13" w:rsidP="009E2D13">
      <w:pPr>
        <w:spacing w:after="120" w:line="276" w:lineRule="auto"/>
        <w:jc w:val="both"/>
        <w:rPr>
          <w:rFonts w:cs="Calibri"/>
        </w:rPr>
      </w:pPr>
      <w:r w:rsidRPr="00E6796B">
        <w:t>f) mandatory deactivation of an authorised Player;</w:t>
      </w:r>
    </w:p>
    <w:p w:rsidR="009E2D13" w:rsidRPr="00E6796B" w:rsidRDefault="009E2D13" w:rsidP="009E2D13">
      <w:pPr>
        <w:spacing w:after="120" w:line="276" w:lineRule="auto"/>
        <w:jc w:val="both"/>
        <w:rPr>
          <w:rFonts w:cs="Calibri"/>
        </w:rPr>
      </w:pPr>
      <w:r w:rsidRPr="00E6796B">
        <w:t>g) any other activity that requires the intervention of employees and occurs outside the normal scope of the system’s operations;</w:t>
      </w:r>
    </w:p>
    <w:p w:rsidR="009E2D13" w:rsidRPr="00E6796B" w:rsidRDefault="009E2D13" w:rsidP="009E2D13">
      <w:pPr>
        <w:spacing w:after="120" w:line="276" w:lineRule="auto"/>
        <w:jc w:val="both"/>
        <w:rPr>
          <w:rFonts w:cs="Calibri"/>
        </w:rPr>
      </w:pPr>
      <w:r w:rsidRPr="00E6796B">
        <w:t>h) other major or unusual events.</w:t>
      </w:r>
    </w:p>
    <w:p w:rsidR="009E2D13" w:rsidRPr="00E6796B" w:rsidRDefault="009E2D13" w:rsidP="005D5F28">
      <w:pPr>
        <w:pStyle w:val="11"/>
        <w:numPr>
          <w:ilvl w:val="1"/>
          <w:numId w:val="112"/>
        </w:numPr>
        <w:ind w:left="0" w:firstLine="0"/>
      </w:pPr>
      <w:bookmarkStart w:id="295" w:name="_Toc534474225"/>
      <w:bookmarkStart w:id="296" w:name="_Toc28868023"/>
      <w:bookmarkStart w:id="297" w:name="_Toc31360474"/>
      <w:r w:rsidRPr="00E6796B">
        <w:t>Change Notification Report</w:t>
      </w:r>
      <w:bookmarkEnd w:id="295"/>
      <w:bookmarkEnd w:id="296"/>
      <w:bookmarkEnd w:id="297"/>
    </w:p>
    <w:p w:rsidR="009E2D13" w:rsidRPr="00E6796B" w:rsidRDefault="009E2D13" w:rsidP="000F5D21">
      <w:pPr>
        <w:keepNext/>
        <w:spacing w:after="120" w:line="276" w:lineRule="auto"/>
        <w:jc w:val="both"/>
        <w:rPr>
          <w:rFonts w:cs="Calibri"/>
        </w:rPr>
      </w:pPr>
      <w:r w:rsidRPr="00E6796B">
        <w:t xml:space="preserve">The CIS must be able to provide a </w:t>
      </w:r>
      <w:r w:rsidRPr="00E6796B">
        <w:rPr>
          <w:i/>
        </w:rPr>
        <w:t>Change Notification Report</w:t>
      </w:r>
      <w:r w:rsidRPr="00E6796B">
        <w:t xml:space="preserve"> (or report with a similar name) for all changes to the system, setting or parameter configurations in a Game or at events. Licence Holders (Operators) must submit a report comparing previous settings and new ones relating to the Game or event. The report must contain the following information:</w:t>
      </w:r>
    </w:p>
    <w:p w:rsidR="009E2D13" w:rsidRPr="00E6796B" w:rsidRDefault="009E2D13" w:rsidP="009E2D13">
      <w:pPr>
        <w:spacing w:after="120" w:line="276" w:lineRule="auto"/>
        <w:jc w:val="both"/>
        <w:rPr>
          <w:rFonts w:cs="Calibri"/>
        </w:rPr>
      </w:pPr>
      <w:r w:rsidRPr="00E6796B">
        <w:t>a) the fully history of information changed/modified by the administrator accounts;</w:t>
      </w:r>
    </w:p>
    <w:p w:rsidR="009E2D13" w:rsidRPr="00E6796B" w:rsidRDefault="009E2D13" w:rsidP="009E2D13">
      <w:pPr>
        <w:spacing w:after="120" w:line="276" w:lineRule="auto"/>
        <w:jc w:val="both"/>
        <w:rPr>
          <w:rFonts w:cs="Calibri"/>
        </w:rPr>
      </w:pPr>
      <w:r w:rsidRPr="00E6796B">
        <w:lastRenderedPageBreak/>
        <w:t>b) changes to date/times on the master time server;</w:t>
      </w:r>
    </w:p>
    <w:p w:rsidR="009E2D13" w:rsidRPr="00E6796B" w:rsidRDefault="009E2D13" w:rsidP="009E2D13">
      <w:pPr>
        <w:spacing w:after="120" w:line="276" w:lineRule="auto"/>
        <w:jc w:val="both"/>
        <w:rPr>
          <w:rFonts w:cs="Calibri"/>
        </w:rPr>
      </w:pPr>
      <w:r w:rsidRPr="00E6796B">
        <w:t>c) changes made to Game parameters;</w:t>
      </w:r>
    </w:p>
    <w:p w:rsidR="009E2D13" w:rsidRPr="00E6796B" w:rsidRDefault="009E2D13" w:rsidP="009E2D13">
      <w:pPr>
        <w:spacing w:after="120" w:line="276" w:lineRule="auto"/>
        <w:jc w:val="both"/>
        <w:rPr>
          <w:rFonts w:cs="Calibri"/>
        </w:rPr>
      </w:pPr>
      <w:r w:rsidRPr="00E6796B">
        <w:t>d) the identity of the employee who made changes in the parameters of the Game (such as the rules of the game, the payment schedules, the rake rate, etc.).</w:t>
      </w:r>
    </w:p>
    <w:p w:rsidR="009E2D13" w:rsidRPr="00E6796B" w:rsidRDefault="009E2D13" w:rsidP="009E2D13">
      <w:pPr>
        <w:pBdr>
          <w:top w:val="doubleWave" w:sz="6" w:space="1" w:color="385623"/>
          <w:left w:val="doubleWave" w:sz="6" w:space="4" w:color="385623"/>
          <w:bottom w:val="doubleWave" w:sz="6" w:space="1" w:color="385623"/>
          <w:right w:val="doubleWave" w:sz="6" w:space="4" w:color="385623"/>
        </w:pBdr>
        <w:shd w:val="clear" w:color="auto" w:fill="A8D08D"/>
        <w:spacing w:after="120" w:line="276" w:lineRule="auto"/>
        <w:jc w:val="both"/>
        <w:rPr>
          <w:rFonts w:cs="Calibri"/>
        </w:rPr>
      </w:pPr>
      <w:r w:rsidRPr="00E6796B">
        <w:t xml:space="preserve">A </w:t>
      </w:r>
      <w:r w:rsidRPr="00E6796B">
        <w:rPr>
          <w:b/>
        </w:rPr>
        <w:t>Rake</w:t>
      </w:r>
      <w:r w:rsidRPr="00E6796B">
        <w:t xml:space="preserve"> is a sliding scale commission received by a casino running a poker game.</w:t>
      </w:r>
    </w:p>
    <w:p w:rsidR="009E2D13" w:rsidRPr="00E6796B" w:rsidRDefault="009E2D13" w:rsidP="005D5F28">
      <w:pPr>
        <w:pStyle w:val="11"/>
        <w:numPr>
          <w:ilvl w:val="1"/>
          <w:numId w:val="112"/>
        </w:numPr>
        <w:ind w:left="0" w:firstLine="0"/>
      </w:pPr>
      <w:bookmarkStart w:id="298" w:name="_Toc534474226"/>
      <w:bookmarkStart w:id="299" w:name="_Toc28868024"/>
      <w:bookmarkStart w:id="300" w:name="_Toc31360475"/>
      <w:r w:rsidRPr="00E6796B">
        <w:t>Exclusions Report</w:t>
      </w:r>
      <w:bookmarkEnd w:id="298"/>
      <w:bookmarkEnd w:id="299"/>
      <w:bookmarkEnd w:id="300"/>
    </w:p>
    <w:p w:rsidR="009E2D13" w:rsidRPr="00E6796B" w:rsidRDefault="009E2D13" w:rsidP="000F5D21">
      <w:pPr>
        <w:keepNext/>
        <w:spacing w:after="120" w:line="276" w:lineRule="auto"/>
        <w:jc w:val="both"/>
        <w:rPr>
          <w:rFonts w:cs="Calibri"/>
        </w:rPr>
      </w:pPr>
      <w:r w:rsidRPr="00E6796B">
        <w:t xml:space="preserve">The CIS must be able to provide an </w:t>
      </w:r>
      <w:r w:rsidRPr="00E6796B">
        <w:rPr>
          <w:i/>
        </w:rPr>
        <w:t>Exclusions Report</w:t>
      </w:r>
      <w:r w:rsidRPr="00E6796B">
        <w:t xml:space="preserve"> (or report with a similar name) for all Players excluded from participating in Games of Chance and/or from registering for them, irrespective of whether they have excluded themselves, or been excluded by the Licence Holder (Operator) or by the regulatory body. The report must contain the following information:</w:t>
      </w:r>
    </w:p>
    <w:p w:rsidR="009E2D13" w:rsidRPr="00E6796B" w:rsidRDefault="009E2D13" w:rsidP="009E2D13">
      <w:pPr>
        <w:spacing w:after="120" w:line="276" w:lineRule="auto"/>
        <w:jc w:val="both"/>
        <w:rPr>
          <w:rFonts w:cs="Calibri"/>
        </w:rPr>
      </w:pPr>
      <w:r w:rsidRPr="00E6796B">
        <w:t>a) the unique Player ID;</w:t>
      </w:r>
    </w:p>
    <w:p w:rsidR="009E2D13" w:rsidRPr="00E6796B" w:rsidRDefault="009E2D13" w:rsidP="009E2D13">
      <w:pPr>
        <w:spacing w:after="120" w:line="276" w:lineRule="auto"/>
        <w:jc w:val="both"/>
        <w:rPr>
          <w:rFonts w:cs="Calibri"/>
        </w:rPr>
      </w:pPr>
      <w:r w:rsidRPr="00E6796B">
        <w:t>b) the type of exclusion (permanent, self-exclusion, etc.);</w:t>
      </w:r>
    </w:p>
    <w:p w:rsidR="009E2D13" w:rsidRPr="00E6796B" w:rsidRDefault="009E2D13" w:rsidP="009E2D13">
      <w:pPr>
        <w:spacing w:after="120" w:line="276" w:lineRule="auto"/>
        <w:jc w:val="both"/>
        <w:rPr>
          <w:rFonts w:cs="Calibri"/>
        </w:rPr>
      </w:pPr>
      <w:r w:rsidRPr="00E6796B">
        <w:t>c) the date on which the exclusion began;</w:t>
      </w:r>
    </w:p>
    <w:p w:rsidR="009E2D13" w:rsidRPr="00E6796B" w:rsidRDefault="009E2D13" w:rsidP="009E2D13">
      <w:pPr>
        <w:spacing w:after="120" w:line="276" w:lineRule="auto"/>
        <w:jc w:val="both"/>
        <w:rPr>
          <w:rFonts w:cs="Calibri"/>
        </w:rPr>
      </w:pPr>
      <w:r w:rsidRPr="00E6796B">
        <w:t>d) the date on which the exclusion ends;</w:t>
      </w:r>
    </w:p>
    <w:p w:rsidR="009E2D13" w:rsidRPr="00E6796B" w:rsidRDefault="009E2D13" w:rsidP="009E2D13">
      <w:pPr>
        <w:spacing w:after="120" w:line="276" w:lineRule="auto"/>
        <w:jc w:val="both"/>
        <w:rPr>
          <w:rFonts w:cs="Calibri"/>
        </w:rPr>
      </w:pPr>
      <w:r w:rsidRPr="00E6796B">
        <w:t>e) the reasons for exclusion;</w:t>
      </w:r>
    </w:p>
    <w:p w:rsidR="009E2D13" w:rsidRPr="00E6796B" w:rsidRDefault="009E2D13" w:rsidP="009E2D13">
      <w:pPr>
        <w:spacing w:after="120" w:line="276" w:lineRule="auto"/>
        <w:jc w:val="both"/>
        <w:rPr>
          <w:rFonts w:cs="Calibri"/>
        </w:rPr>
      </w:pPr>
      <w:r w:rsidRPr="00E6796B">
        <w:t>f) how many times the Player has been excluded (at the time of reporting).</w:t>
      </w:r>
    </w:p>
    <w:p w:rsidR="009E2D13" w:rsidRPr="00E6796B" w:rsidRDefault="009E2D13" w:rsidP="005D5F28">
      <w:pPr>
        <w:pStyle w:val="11"/>
        <w:numPr>
          <w:ilvl w:val="1"/>
          <w:numId w:val="112"/>
        </w:numPr>
        <w:ind w:left="0" w:firstLine="0"/>
      </w:pPr>
      <w:bookmarkStart w:id="301" w:name="_Toc534474227"/>
      <w:bookmarkStart w:id="302" w:name="_Toc28868025"/>
      <w:bookmarkStart w:id="303" w:name="_Toc31360476"/>
      <w:r w:rsidRPr="00E6796B">
        <w:t>Account Balance Adjustment Report</w:t>
      </w:r>
      <w:bookmarkEnd w:id="301"/>
      <w:bookmarkEnd w:id="302"/>
      <w:bookmarkEnd w:id="303"/>
    </w:p>
    <w:p w:rsidR="009E2D13" w:rsidRPr="00E6796B" w:rsidRDefault="009E2D13" w:rsidP="000F5D21">
      <w:pPr>
        <w:keepNext/>
        <w:spacing w:after="120" w:line="276" w:lineRule="auto"/>
        <w:jc w:val="both"/>
        <w:rPr>
          <w:rFonts w:cs="Calibri"/>
        </w:rPr>
      </w:pPr>
      <w:r w:rsidRPr="00E6796B">
        <w:t xml:space="preserve">The CIS must be able to provide an </w:t>
      </w:r>
      <w:r w:rsidRPr="00E6796B">
        <w:rPr>
          <w:i/>
        </w:rPr>
        <w:t>Account Balance Adjustment Report</w:t>
      </w:r>
      <w:r w:rsidRPr="00E6796B">
        <w:t xml:space="preserve"> (or report of a similar name) on demand for the adjustments each day per approved Player ID. The report must contain the following information:</w:t>
      </w:r>
    </w:p>
    <w:p w:rsidR="009E2D13" w:rsidRPr="00E6796B" w:rsidRDefault="009E2D13" w:rsidP="009E2D13">
      <w:pPr>
        <w:spacing w:after="120" w:line="276" w:lineRule="auto"/>
        <w:jc w:val="both"/>
        <w:rPr>
          <w:rFonts w:cs="Calibri"/>
        </w:rPr>
      </w:pPr>
      <w:r w:rsidRPr="00E6796B">
        <w:t>a) the authorised Player’s name and account number;</w:t>
      </w:r>
    </w:p>
    <w:p w:rsidR="009E2D13" w:rsidRPr="00E6796B" w:rsidRDefault="009E2D13" w:rsidP="009E2D13">
      <w:pPr>
        <w:spacing w:after="120" w:line="276" w:lineRule="auto"/>
        <w:jc w:val="both"/>
        <w:rPr>
          <w:rFonts w:cs="Calibri"/>
        </w:rPr>
      </w:pPr>
      <w:r w:rsidRPr="00E6796B">
        <w:t>b) the date and time of the account adjustment balance;</w:t>
      </w:r>
    </w:p>
    <w:p w:rsidR="009E2D13" w:rsidRPr="00E6796B" w:rsidRDefault="009E2D13" w:rsidP="009E2D13">
      <w:pPr>
        <w:spacing w:after="120" w:line="276" w:lineRule="auto"/>
        <w:jc w:val="both"/>
        <w:rPr>
          <w:rFonts w:cs="Calibri"/>
        </w:rPr>
      </w:pPr>
      <w:r w:rsidRPr="00E6796B">
        <w:t>c) the unique transaction number;</w:t>
      </w:r>
    </w:p>
    <w:p w:rsidR="009E2D13" w:rsidRPr="00E6796B" w:rsidRDefault="009E2D13" w:rsidP="009E2D13">
      <w:pPr>
        <w:spacing w:after="120" w:line="276" w:lineRule="auto"/>
        <w:jc w:val="both"/>
        <w:rPr>
          <w:rFonts w:cs="Calibri"/>
        </w:rPr>
      </w:pPr>
      <w:r w:rsidRPr="00E6796B">
        <w:t>d) the user ID and name of the employee handling the balance adjustment transaction for the Player Online Account, if applicable;</w:t>
      </w:r>
    </w:p>
    <w:p w:rsidR="009E2D13" w:rsidRPr="00E6796B" w:rsidRDefault="009E2D13" w:rsidP="009E2D13">
      <w:pPr>
        <w:spacing w:after="120" w:line="276" w:lineRule="auto"/>
        <w:jc w:val="both"/>
        <w:rPr>
          <w:rFonts w:cs="Calibri"/>
        </w:rPr>
      </w:pPr>
      <w:r w:rsidRPr="00E6796B">
        <w:t>f) the amount of the account balance adjustment for the Player Online Account;</w:t>
      </w:r>
    </w:p>
    <w:p w:rsidR="009E2D13" w:rsidRPr="00E6796B" w:rsidRDefault="009E2D13" w:rsidP="009E2D13">
      <w:pPr>
        <w:spacing w:after="120" w:line="276" w:lineRule="auto"/>
        <w:jc w:val="both"/>
        <w:rPr>
          <w:rFonts w:cs="Calibri"/>
        </w:rPr>
      </w:pPr>
      <w:r w:rsidRPr="00E6796B">
        <w:t>g) the Player Online Account balance before the adjustment;</w:t>
      </w:r>
    </w:p>
    <w:p w:rsidR="009E2D13" w:rsidRPr="00E6796B" w:rsidRDefault="009E2D13" w:rsidP="009E2D13">
      <w:pPr>
        <w:spacing w:after="120" w:line="276" w:lineRule="auto"/>
        <w:jc w:val="both"/>
        <w:rPr>
          <w:rFonts w:cs="Calibri"/>
        </w:rPr>
      </w:pPr>
      <w:r w:rsidRPr="00E6796B">
        <w:t>h) the Player Online Account balance after the adjustment;</w:t>
      </w:r>
    </w:p>
    <w:p w:rsidR="009E2D13" w:rsidRPr="00E6796B" w:rsidRDefault="009E2D13" w:rsidP="009E2D13">
      <w:pPr>
        <w:spacing w:after="120" w:line="276" w:lineRule="auto"/>
        <w:jc w:val="both"/>
        <w:rPr>
          <w:rFonts w:cs="Calibri"/>
        </w:rPr>
      </w:pPr>
      <w:r w:rsidRPr="00E6796B">
        <w:t>i) the type of Player Online Account adjustment;</w:t>
      </w:r>
    </w:p>
    <w:p w:rsidR="009E2D13" w:rsidRPr="00E6796B" w:rsidRDefault="009E2D13" w:rsidP="009E2D13">
      <w:pPr>
        <w:spacing w:after="120" w:line="276" w:lineRule="auto"/>
        <w:jc w:val="both"/>
        <w:rPr>
          <w:rFonts w:cs="Calibri"/>
        </w:rPr>
      </w:pPr>
      <w:r w:rsidRPr="00E6796B">
        <w:t>j) the reason/description for the Player Online Account balance adjustment.</w:t>
      </w:r>
    </w:p>
    <w:p w:rsidR="009E2D13" w:rsidRPr="00E6796B" w:rsidRDefault="009E2D13" w:rsidP="005D5F28">
      <w:pPr>
        <w:pStyle w:val="11"/>
        <w:numPr>
          <w:ilvl w:val="1"/>
          <w:numId w:val="112"/>
        </w:numPr>
        <w:ind w:left="0" w:firstLine="0"/>
      </w:pPr>
      <w:bookmarkStart w:id="304" w:name="_Toc534474228"/>
      <w:bookmarkStart w:id="305" w:name="_Toc28868026"/>
      <w:bookmarkStart w:id="306" w:name="_Toc31360477"/>
      <w:r w:rsidRPr="00E6796B">
        <w:lastRenderedPageBreak/>
        <w:t>Promotional Account Summary Report</w:t>
      </w:r>
      <w:bookmarkEnd w:id="304"/>
      <w:bookmarkEnd w:id="305"/>
      <w:bookmarkEnd w:id="306"/>
    </w:p>
    <w:p w:rsidR="009E2D13" w:rsidRPr="00E6796B" w:rsidRDefault="009E2D13" w:rsidP="000F5D21">
      <w:pPr>
        <w:keepNext/>
        <w:spacing w:after="120" w:line="276" w:lineRule="auto"/>
        <w:jc w:val="both"/>
        <w:rPr>
          <w:rFonts w:cs="Calibri"/>
        </w:rPr>
      </w:pPr>
      <w:r w:rsidRPr="00E6796B">
        <w:t xml:space="preserve">The CIS must be able to provide a </w:t>
      </w:r>
      <w:r w:rsidRPr="00E6796B">
        <w:rPr>
          <w:i/>
        </w:rPr>
        <w:t>Promotional Account Summary Report</w:t>
      </w:r>
      <w:r w:rsidRPr="00E6796B">
        <w:t xml:space="preserve"> (or report with a similar name) on demand, for any promotion and/or Player reward bonus which is redeemable for cash, for a promotional credit in a Game or for merchandise. The report must contain the following information at least:</w:t>
      </w:r>
    </w:p>
    <w:p w:rsidR="009E2D13" w:rsidRPr="00E6796B" w:rsidRDefault="009E2D13" w:rsidP="009E2D13">
      <w:pPr>
        <w:spacing w:after="120" w:line="276" w:lineRule="auto"/>
        <w:jc w:val="both"/>
        <w:rPr>
          <w:rFonts w:cs="Calibri"/>
        </w:rPr>
      </w:pPr>
      <w:r w:rsidRPr="00E6796B">
        <w:t>a) the beginning balance for the promotion type;</w:t>
      </w:r>
    </w:p>
    <w:p w:rsidR="009E2D13" w:rsidRPr="00E6796B" w:rsidRDefault="009E2D13" w:rsidP="009E2D13">
      <w:pPr>
        <w:spacing w:after="120" w:line="276" w:lineRule="auto"/>
        <w:jc w:val="both"/>
        <w:rPr>
          <w:rFonts w:cs="Calibri"/>
        </w:rPr>
      </w:pPr>
      <w:r w:rsidRPr="00E6796B">
        <w:t>b) the total amount of prizes per promotion type;</w:t>
      </w:r>
    </w:p>
    <w:p w:rsidR="009E2D13" w:rsidRPr="00E6796B" w:rsidRDefault="009E2D13" w:rsidP="009E2D13">
      <w:pPr>
        <w:spacing w:after="120" w:line="276" w:lineRule="auto"/>
        <w:jc w:val="both"/>
        <w:rPr>
          <w:rFonts w:cs="Calibri"/>
        </w:rPr>
      </w:pPr>
      <w:r w:rsidRPr="00E6796B">
        <w:t>c) the total amount used per promotion type;</w:t>
      </w:r>
    </w:p>
    <w:p w:rsidR="009E2D13" w:rsidRPr="00E6796B" w:rsidRDefault="009E2D13" w:rsidP="009E2D13">
      <w:pPr>
        <w:spacing w:after="120" w:line="276" w:lineRule="auto"/>
        <w:jc w:val="both"/>
        <w:rPr>
          <w:rFonts w:cs="Calibri"/>
        </w:rPr>
      </w:pPr>
      <w:r w:rsidRPr="00E6796B">
        <w:t>d) the total amount which expired per promotion type;</w:t>
      </w:r>
    </w:p>
    <w:p w:rsidR="009E2D13" w:rsidRPr="00E6796B" w:rsidRDefault="009E2D13" w:rsidP="009E2D13">
      <w:pPr>
        <w:spacing w:after="120" w:line="276" w:lineRule="auto"/>
        <w:jc w:val="both"/>
        <w:rPr>
          <w:rFonts w:cs="Calibri"/>
        </w:rPr>
      </w:pPr>
      <w:r w:rsidRPr="00E6796B">
        <w:t>e) the total amount of adjustment per promotion type;</w:t>
      </w:r>
    </w:p>
    <w:p w:rsidR="009E2D13" w:rsidRPr="00E6796B" w:rsidRDefault="009E2D13" w:rsidP="009E2D13">
      <w:pPr>
        <w:spacing w:after="120" w:line="276" w:lineRule="auto"/>
        <w:jc w:val="both"/>
        <w:rPr>
          <w:rFonts w:cs="Calibri"/>
        </w:rPr>
      </w:pPr>
      <w:r w:rsidRPr="00E6796B">
        <w:t>f) the final amount per promotion type.</w:t>
      </w:r>
    </w:p>
    <w:p w:rsidR="009E2D13" w:rsidRPr="00E6796B" w:rsidRDefault="009E2D13" w:rsidP="005D5F28">
      <w:pPr>
        <w:pStyle w:val="11"/>
        <w:numPr>
          <w:ilvl w:val="1"/>
          <w:numId w:val="112"/>
        </w:numPr>
        <w:ind w:left="0" w:firstLine="0"/>
      </w:pPr>
      <w:bookmarkStart w:id="307" w:name="_Toc534474229"/>
      <w:bookmarkStart w:id="308" w:name="_Toc28868027"/>
      <w:bookmarkStart w:id="309" w:name="_Toc31360478"/>
      <w:r w:rsidRPr="00E6796B">
        <w:t>Licence Holder Revenue Report</w:t>
      </w:r>
      <w:bookmarkEnd w:id="307"/>
      <w:bookmarkEnd w:id="308"/>
      <w:bookmarkEnd w:id="309"/>
    </w:p>
    <w:p w:rsidR="009E2D13" w:rsidRPr="00E6796B" w:rsidRDefault="009E2D13" w:rsidP="000F5D21">
      <w:pPr>
        <w:keepNext/>
        <w:spacing w:after="120" w:line="276" w:lineRule="auto"/>
        <w:jc w:val="both"/>
        <w:rPr>
          <w:rFonts w:cs="Calibri"/>
        </w:rPr>
      </w:pPr>
      <w:r w:rsidRPr="00E6796B">
        <w:t xml:space="preserve">The CIS must be able to provide a </w:t>
      </w:r>
      <w:r w:rsidRPr="00E6796B">
        <w:rPr>
          <w:i/>
        </w:rPr>
        <w:t>Revenue Report</w:t>
      </w:r>
      <w:r w:rsidRPr="00E6796B">
        <w:t xml:space="preserve"> (or similar report) which must be used for taxation-related information. The report must contain at least the following information for each event and for each market in the context of that event:</w:t>
      </w:r>
    </w:p>
    <w:p w:rsidR="009E2D13" w:rsidRPr="00E6796B" w:rsidRDefault="009E2D13" w:rsidP="009E2D13">
      <w:pPr>
        <w:spacing w:after="120" w:line="276" w:lineRule="auto"/>
        <w:jc w:val="both"/>
        <w:rPr>
          <w:rFonts w:cs="Calibri"/>
        </w:rPr>
      </w:pPr>
      <w:r w:rsidRPr="00E6796B">
        <w:t>a) the date and time each event/incident starts/ends;</w:t>
      </w:r>
    </w:p>
    <w:p w:rsidR="009E2D13" w:rsidRPr="00E6796B" w:rsidRDefault="009E2D13" w:rsidP="009E2D13">
      <w:pPr>
        <w:spacing w:after="120" w:line="276" w:lineRule="auto"/>
        <w:jc w:val="both"/>
        <w:rPr>
          <w:rFonts w:cs="Calibri"/>
        </w:rPr>
      </w:pPr>
      <w:r w:rsidRPr="00E6796B">
        <w:t>b) the total amount wagered;</w:t>
      </w:r>
    </w:p>
    <w:p w:rsidR="009E2D13" w:rsidRPr="00E6796B" w:rsidRDefault="009E2D13" w:rsidP="009E2D13">
      <w:pPr>
        <w:spacing w:after="120" w:line="276" w:lineRule="auto"/>
        <w:jc w:val="both"/>
        <w:rPr>
          <w:rFonts w:cs="Calibri"/>
        </w:rPr>
      </w:pPr>
      <w:r w:rsidRPr="00E6796B">
        <w:t>c) the total amount of winnings paid to Players;</w:t>
      </w:r>
    </w:p>
    <w:p w:rsidR="009E2D13" w:rsidRPr="00E6796B" w:rsidRDefault="009E2D13" w:rsidP="009E2D13">
      <w:pPr>
        <w:spacing w:after="120" w:line="276" w:lineRule="auto"/>
        <w:jc w:val="both"/>
        <w:rPr>
          <w:rFonts w:cs="Calibri"/>
        </w:rPr>
      </w:pPr>
      <w:r w:rsidRPr="00E6796B">
        <w:t>d) the total amount of cancelled wagers;</w:t>
      </w:r>
    </w:p>
    <w:p w:rsidR="009E2D13" w:rsidRPr="00E6796B" w:rsidRDefault="009E2D13" w:rsidP="009E2D13">
      <w:pPr>
        <w:spacing w:after="120" w:line="276" w:lineRule="auto"/>
        <w:jc w:val="both"/>
        <w:rPr>
          <w:rFonts w:cs="Calibri"/>
        </w:rPr>
      </w:pPr>
      <w:r w:rsidRPr="00E6796B">
        <w:t>e) the commission and taxes collected;</w:t>
      </w:r>
    </w:p>
    <w:p w:rsidR="009E2D13" w:rsidRPr="00E6796B" w:rsidRDefault="009E2D13" w:rsidP="009E2D13">
      <w:pPr>
        <w:spacing w:after="120" w:line="276" w:lineRule="auto"/>
        <w:jc w:val="both"/>
        <w:rPr>
          <w:rFonts w:cs="Calibri"/>
        </w:rPr>
      </w:pPr>
      <w:r w:rsidRPr="00E6796B">
        <w:t>f) the event and market IDs;</w:t>
      </w:r>
    </w:p>
    <w:p w:rsidR="009E2D13" w:rsidRPr="00E6796B" w:rsidRDefault="009E2D13" w:rsidP="009E2D13">
      <w:pPr>
        <w:spacing w:after="120" w:line="276" w:lineRule="auto"/>
        <w:jc w:val="both"/>
        <w:rPr>
          <w:rFonts w:cs="Calibri"/>
        </w:rPr>
      </w:pPr>
      <w:r w:rsidRPr="00E6796B">
        <w:t>g) the incident status (in progress, complete, confirmed, etc.).</w:t>
      </w:r>
    </w:p>
    <w:p w:rsidR="009E2D13" w:rsidRPr="00E6796B" w:rsidRDefault="009E2D13" w:rsidP="00484202">
      <w:pPr>
        <w:pStyle w:val="Heading1"/>
        <w:keepLines/>
        <w:pageBreakBefore/>
        <w:spacing w:before="0" w:after="120"/>
        <w:ind w:left="720" w:hanging="720"/>
        <w:jc w:val="both"/>
      </w:pPr>
      <w:bookmarkStart w:id="310" w:name="_Toc534474234"/>
      <w:bookmarkStart w:id="311" w:name="_Toc28868028"/>
      <w:bookmarkStart w:id="312" w:name="_Toc31360479"/>
      <w:r w:rsidRPr="00E6796B">
        <w:lastRenderedPageBreak/>
        <w:t>Game Requirements</w:t>
      </w:r>
      <w:bookmarkEnd w:id="310"/>
      <w:bookmarkEnd w:id="311"/>
      <w:bookmarkEnd w:id="312"/>
    </w:p>
    <w:p w:rsidR="009E2D13" w:rsidRPr="00E6796B" w:rsidRDefault="00BD0484" w:rsidP="00BD0484">
      <w:pPr>
        <w:pStyle w:val="a2"/>
        <w:rPr>
          <w:color w:val="2E74B5"/>
        </w:rPr>
      </w:pPr>
      <w:bookmarkStart w:id="313" w:name="_Toc534474235"/>
      <w:bookmarkStart w:id="314" w:name="_Toc28868029"/>
      <w:bookmarkStart w:id="315" w:name="_Toc31360480"/>
      <w:r w:rsidRPr="00E6796B">
        <w:t>Article 17</w:t>
      </w:r>
      <w:r w:rsidR="00B67488" w:rsidRPr="00E6796B">
        <w:tab/>
      </w:r>
      <w:r w:rsidRPr="00E6796B">
        <w:t>Game requirements</w:t>
      </w:r>
      <w:bookmarkEnd w:id="313"/>
      <w:bookmarkEnd w:id="314"/>
      <w:bookmarkEnd w:id="315"/>
    </w:p>
    <w:p w:rsidR="009E2D13" w:rsidRPr="00E6796B" w:rsidRDefault="009E2D13" w:rsidP="005D5F28">
      <w:pPr>
        <w:pStyle w:val="11"/>
        <w:numPr>
          <w:ilvl w:val="1"/>
          <w:numId w:val="7"/>
        </w:numPr>
        <w:ind w:left="0" w:firstLine="0"/>
      </w:pPr>
      <w:bookmarkStart w:id="316" w:name="_Toc534474236"/>
      <w:bookmarkStart w:id="317" w:name="_Toc28868030"/>
      <w:bookmarkStart w:id="318" w:name="_Toc31360481"/>
      <w:r w:rsidRPr="00E6796B">
        <w:t>Introduction</w:t>
      </w:r>
      <w:bookmarkEnd w:id="316"/>
      <w:bookmarkEnd w:id="317"/>
      <w:bookmarkEnd w:id="318"/>
    </w:p>
    <w:p w:rsidR="009E2D13" w:rsidRPr="00E6796B" w:rsidRDefault="009E2D13" w:rsidP="009E2D13">
      <w:pPr>
        <w:spacing w:after="120" w:line="276" w:lineRule="auto"/>
        <w:jc w:val="both"/>
        <w:rPr>
          <w:rFonts w:cs="Calibri"/>
        </w:rPr>
      </w:pPr>
      <w:r w:rsidRPr="00E6796B">
        <w:t>This section of the document describes the technical requirements of the rules of the Game and the corresponding Player interface.</w:t>
      </w:r>
    </w:p>
    <w:p w:rsidR="009E2D13" w:rsidRPr="00E6796B" w:rsidRDefault="009E2D13" w:rsidP="005D5F28">
      <w:pPr>
        <w:pStyle w:val="11"/>
        <w:numPr>
          <w:ilvl w:val="1"/>
          <w:numId w:val="7"/>
        </w:numPr>
        <w:ind w:left="0" w:firstLine="0"/>
      </w:pPr>
      <w:bookmarkStart w:id="319" w:name="_Toc534474237"/>
      <w:bookmarkStart w:id="320" w:name="_Toc28868031"/>
      <w:bookmarkStart w:id="321" w:name="_Toc31360482"/>
      <w:r w:rsidRPr="00E6796B">
        <w:t>Player Interface</w:t>
      </w:r>
      <w:bookmarkEnd w:id="319"/>
      <w:bookmarkEnd w:id="320"/>
      <w:bookmarkEnd w:id="321"/>
    </w:p>
    <w:p w:rsidR="009E2D13" w:rsidRPr="00E6796B" w:rsidRDefault="009E2D13" w:rsidP="005D5F28">
      <w:pPr>
        <w:pStyle w:val="111"/>
        <w:numPr>
          <w:ilvl w:val="2"/>
          <w:numId w:val="113"/>
        </w:numPr>
        <w:ind w:left="279" w:firstLine="5"/>
        <w:rPr>
          <w:i w:val="0"/>
          <w:iCs w:val="0"/>
        </w:rPr>
      </w:pPr>
      <w:bookmarkStart w:id="322" w:name="_Toc534474238"/>
      <w:bookmarkStart w:id="323" w:name="_Toc28868032"/>
      <w:bookmarkStart w:id="324" w:name="_Toc31360483"/>
      <w:r w:rsidRPr="00E6796B">
        <w:t>Player Interface</w:t>
      </w:r>
      <w:bookmarkEnd w:id="322"/>
      <w:bookmarkEnd w:id="323"/>
      <w:bookmarkEnd w:id="324"/>
    </w:p>
    <w:p w:rsidR="009E2D13" w:rsidRPr="00E6796B" w:rsidRDefault="009E2D13" w:rsidP="000F5D21">
      <w:pPr>
        <w:keepNext/>
        <w:spacing w:after="120" w:line="276" w:lineRule="auto"/>
        <w:jc w:val="both"/>
        <w:rPr>
          <w:rFonts w:cs="Calibri"/>
        </w:rPr>
      </w:pPr>
      <w:r w:rsidRPr="00E6796B">
        <w:t>This is the interface within the Client Software with which the Player interacts, which is frequently referred to as the ‘gaming window’. The Player interface must meet the following requirements:</w:t>
      </w:r>
    </w:p>
    <w:p w:rsidR="009E2D13" w:rsidRPr="00E6796B" w:rsidRDefault="009E2D13" w:rsidP="009E2D13">
      <w:pPr>
        <w:spacing w:after="120" w:line="276" w:lineRule="auto"/>
        <w:jc w:val="both"/>
        <w:rPr>
          <w:rFonts w:cs="Calibri"/>
        </w:rPr>
      </w:pPr>
      <w:r w:rsidRPr="00E6796B">
        <w:t>A) Any resizing or overlapping of the Player interface must be precisely designed so that the revised screen and touch/click points are correctly displayed after the change.</w:t>
      </w:r>
    </w:p>
    <w:p w:rsidR="009E2D13" w:rsidRPr="00E6796B" w:rsidRDefault="009E2D13" w:rsidP="009E2D13">
      <w:pPr>
        <w:spacing w:after="120" w:line="276" w:lineRule="auto"/>
        <w:jc w:val="both"/>
        <w:rPr>
          <w:rFonts w:cs="Calibri"/>
        </w:rPr>
      </w:pPr>
      <w:r w:rsidRPr="00E6796B">
        <w:t>b) The functions for all contact/click points shown in the Player interface must be clearly shown in the contact/click point area and/or the rules of the game framework. There must be no hidden or undocumented contact/click points or keyboard commands at any point of the Player interface.</w:t>
      </w:r>
    </w:p>
    <w:p w:rsidR="009E2D13" w:rsidRPr="00E6796B" w:rsidRDefault="009E2D13" w:rsidP="005D5F28">
      <w:pPr>
        <w:pStyle w:val="111"/>
        <w:numPr>
          <w:ilvl w:val="2"/>
          <w:numId w:val="113"/>
        </w:numPr>
        <w:ind w:left="279" w:firstLine="5"/>
      </w:pPr>
      <w:bookmarkStart w:id="325" w:name="_Toc534474239"/>
      <w:bookmarkStart w:id="326" w:name="_Toc28868033"/>
      <w:bookmarkStart w:id="327" w:name="_Toc31360484"/>
      <w:r w:rsidRPr="00E6796B">
        <w:t>Game Cycle</w:t>
      </w:r>
      <w:bookmarkEnd w:id="325"/>
      <w:bookmarkEnd w:id="326"/>
      <w:bookmarkEnd w:id="327"/>
    </w:p>
    <w:p w:rsidR="009E2D13" w:rsidRPr="00E6796B" w:rsidRDefault="009E2D13" w:rsidP="000F5D21">
      <w:pPr>
        <w:keepNext/>
        <w:spacing w:after="120" w:line="276" w:lineRule="auto"/>
        <w:jc w:val="both"/>
        <w:rPr>
          <w:rFonts w:cs="Calibri"/>
        </w:rPr>
      </w:pPr>
      <w:r w:rsidRPr="00E6796B">
        <w:t>A Game Cycle consists of all activities and communications during a game. When multiple games are accessible from the game lobby, Players can play more than one Game Cycle at a time in different gaming windows.</w:t>
      </w:r>
    </w:p>
    <w:p w:rsidR="009E2D13" w:rsidRPr="00E6796B" w:rsidRDefault="009E2D13" w:rsidP="000F5D21">
      <w:pPr>
        <w:keepNext/>
        <w:spacing w:after="120" w:line="276" w:lineRule="auto"/>
        <w:jc w:val="both"/>
        <w:rPr>
          <w:rFonts w:cs="Calibri"/>
        </w:rPr>
      </w:pPr>
      <w:r w:rsidRPr="00E6796B">
        <w:t>a) Start of a Game Cycle:</w:t>
      </w:r>
    </w:p>
    <w:p w:rsidR="009E2D13" w:rsidRPr="00E6796B" w:rsidRDefault="009E2D13" w:rsidP="009E2D13">
      <w:pPr>
        <w:spacing w:after="120" w:line="276" w:lineRule="auto"/>
        <w:ind w:left="284"/>
        <w:jc w:val="both"/>
        <w:rPr>
          <w:rFonts w:cs="Calibri"/>
        </w:rPr>
      </w:pPr>
      <w:r w:rsidRPr="00E6796B">
        <w:t>i) where the Player Online Account has adequate funds;</w:t>
      </w:r>
    </w:p>
    <w:p w:rsidR="009E2D13" w:rsidRPr="00E6796B" w:rsidRDefault="009E2D13" w:rsidP="009E2D13">
      <w:pPr>
        <w:spacing w:after="120" w:line="276" w:lineRule="auto"/>
        <w:ind w:left="284"/>
        <w:jc w:val="both"/>
        <w:rPr>
          <w:rFonts w:cs="Calibri"/>
        </w:rPr>
      </w:pPr>
      <w:r w:rsidRPr="00E6796B">
        <w:t>ii) where the Player has set the amount of credit used to participate in the Game;</w:t>
      </w:r>
    </w:p>
    <w:p w:rsidR="009E2D13" w:rsidRPr="00E6796B" w:rsidRDefault="009E2D13" w:rsidP="009E2D13">
      <w:pPr>
        <w:spacing w:after="120" w:line="276" w:lineRule="auto"/>
        <w:ind w:left="284"/>
        <w:jc w:val="both"/>
        <w:rPr>
          <w:rFonts w:cs="Calibri"/>
        </w:rPr>
      </w:pPr>
      <w:r w:rsidRPr="00E6796B">
        <w:t>iii) where the Player presses ‘play’ (or similar point of entry to a game).</w:t>
      </w:r>
    </w:p>
    <w:p w:rsidR="009E2D13" w:rsidRPr="00E6796B" w:rsidRDefault="009E2D13" w:rsidP="000F5D21">
      <w:pPr>
        <w:keepNext/>
        <w:spacing w:after="120" w:line="276" w:lineRule="auto"/>
        <w:jc w:val="both"/>
        <w:rPr>
          <w:rFonts w:cs="Calibri"/>
        </w:rPr>
      </w:pPr>
      <w:r w:rsidRPr="00E6796B">
        <w:t>b) The following elements of the Game are considered parts of a Game Cycle:</w:t>
      </w:r>
    </w:p>
    <w:p w:rsidR="009E2D13" w:rsidRPr="00E6796B" w:rsidRDefault="009E2D13" w:rsidP="000F5D21">
      <w:pPr>
        <w:spacing w:after="120" w:line="276" w:lineRule="auto"/>
        <w:ind w:left="284"/>
        <w:jc w:val="both"/>
        <w:rPr>
          <w:rFonts w:cs="Calibri"/>
        </w:rPr>
      </w:pPr>
      <w:r w:rsidRPr="00E6796B">
        <w:t>i) games which activate a free game feature and any subsequent free games;</w:t>
      </w:r>
    </w:p>
    <w:p w:rsidR="009E2D13" w:rsidRPr="00E6796B" w:rsidRDefault="009E2D13" w:rsidP="000F5D21">
      <w:pPr>
        <w:spacing w:after="120" w:line="276" w:lineRule="auto"/>
        <w:ind w:left="284"/>
        <w:jc w:val="both"/>
        <w:rPr>
          <w:rFonts w:cs="Calibri"/>
        </w:rPr>
      </w:pPr>
      <w:r w:rsidRPr="00E6796B">
        <w:t>ii) a second screen bonus feature;</w:t>
      </w:r>
    </w:p>
    <w:p w:rsidR="009E2D13" w:rsidRPr="00E6796B" w:rsidRDefault="009E2D13" w:rsidP="000F5D21">
      <w:pPr>
        <w:spacing w:after="120" w:line="276" w:lineRule="auto"/>
        <w:ind w:left="284"/>
        <w:jc w:val="both"/>
        <w:rPr>
          <w:rFonts w:cs="Calibri"/>
        </w:rPr>
      </w:pPr>
      <w:r w:rsidRPr="00E6796B">
        <w:t>iii) Player selection games (such as Draw Poker or Blackjack);</w:t>
      </w:r>
    </w:p>
    <w:p w:rsidR="009E2D13" w:rsidRPr="00E6796B" w:rsidRDefault="009E2D13" w:rsidP="000F5D21">
      <w:pPr>
        <w:spacing w:after="120" w:line="276" w:lineRule="auto"/>
        <w:ind w:left="284"/>
        <w:jc w:val="both"/>
        <w:rPr>
          <w:rFonts w:cs="Calibri"/>
        </w:rPr>
      </w:pPr>
      <w:r w:rsidRPr="00E6796B">
        <w:t>iv) Games whose rules allow additional wagers within a game cycle (such as Blackjack insurance);</w:t>
      </w:r>
    </w:p>
    <w:p w:rsidR="009E2D13" w:rsidRPr="00E6796B" w:rsidRDefault="009E2D13" w:rsidP="009E2D13">
      <w:pPr>
        <w:spacing w:after="120" w:line="276" w:lineRule="auto"/>
        <w:ind w:left="568" w:hanging="284"/>
        <w:jc w:val="both"/>
        <w:rPr>
          <w:rFonts w:cs="Calibri"/>
        </w:rPr>
      </w:pPr>
      <w:r w:rsidRPr="00E6796B">
        <w:t>v) secondary game features (such as double-up/gamble).</w:t>
      </w:r>
    </w:p>
    <w:p w:rsidR="009E2D13" w:rsidRPr="00E6796B" w:rsidRDefault="009E2D13" w:rsidP="009E2D13">
      <w:pPr>
        <w:widowControl w:val="0"/>
        <w:tabs>
          <w:tab w:val="left" w:pos="284"/>
        </w:tabs>
        <w:spacing w:after="120" w:line="276" w:lineRule="auto"/>
        <w:ind w:left="11" w:right="121" w:hanging="11"/>
        <w:jc w:val="both"/>
        <w:rPr>
          <w:rFonts w:cs="Calibri"/>
        </w:rPr>
      </w:pPr>
      <w:r w:rsidRPr="00E6796B">
        <w:t>c) A game cycle is considered to be over when the final transfer on the Player’s credit meter is made or when all credits wagered have been lost.</w:t>
      </w:r>
    </w:p>
    <w:p w:rsidR="009E2D13" w:rsidRPr="00E6796B" w:rsidRDefault="009E2D13" w:rsidP="005D5F28">
      <w:pPr>
        <w:pStyle w:val="11"/>
        <w:numPr>
          <w:ilvl w:val="1"/>
          <w:numId w:val="7"/>
        </w:numPr>
        <w:ind w:left="0" w:firstLine="0"/>
      </w:pPr>
      <w:bookmarkStart w:id="328" w:name="_Toc534474240"/>
      <w:bookmarkStart w:id="329" w:name="_Toc28868034"/>
      <w:bookmarkStart w:id="330" w:name="_Toc31360485"/>
      <w:r w:rsidRPr="00E6796B">
        <w:lastRenderedPageBreak/>
        <w:t>General Game Requirements</w:t>
      </w:r>
      <w:bookmarkEnd w:id="328"/>
      <w:bookmarkEnd w:id="329"/>
      <w:bookmarkEnd w:id="330"/>
    </w:p>
    <w:p w:rsidR="009E2D13" w:rsidRPr="00E6796B" w:rsidRDefault="009E2D13" w:rsidP="005D5F28">
      <w:pPr>
        <w:pStyle w:val="111"/>
        <w:numPr>
          <w:ilvl w:val="2"/>
          <w:numId w:val="114"/>
        </w:numPr>
        <w:ind w:left="279" w:firstLine="5"/>
      </w:pPr>
      <w:bookmarkStart w:id="331" w:name="_Toc534474241"/>
      <w:bookmarkStart w:id="332" w:name="_Toc28868035"/>
      <w:bookmarkStart w:id="333" w:name="_Toc31360486"/>
      <w:r w:rsidRPr="00E6796B">
        <w:t xml:space="preserve">Game </w:t>
      </w:r>
      <w:bookmarkEnd w:id="331"/>
      <w:r w:rsidRPr="00E6796B">
        <w:t>information</w:t>
      </w:r>
      <w:bookmarkEnd w:id="332"/>
      <w:bookmarkEnd w:id="333"/>
    </w:p>
    <w:p w:rsidR="009E2D13" w:rsidRPr="00E6796B" w:rsidRDefault="009E2D13" w:rsidP="000F5D21">
      <w:pPr>
        <w:keepNext/>
        <w:spacing w:after="120" w:line="276" w:lineRule="auto"/>
        <w:jc w:val="both"/>
        <w:rPr>
          <w:rFonts w:cs="Calibri"/>
        </w:rPr>
      </w:pPr>
      <w:r w:rsidRPr="00E6796B">
        <w:t>The following requirements apply to game information, the design, paytables and help screens and include all written, graphic and audio information provided to the Player, either directly by the game interface or by a website accessible to the Player, via a hyperlink located in a prominent position in the game interface.</w:t>
      </w:r>
    </w:p>
    <w:p w:rsidR="009E2D13" w:rsidRPr="00E6796B" w:rsidRDefault="009E2D13" w:rsidP="009E2D13">
      <w:pPr>
        <w:spacing w:after="120" w:line="276" w:lineRule="auto"/>
        <w:jc w:val="both"/>
        <w:rPr>
          <w:rFonts w:cs="Calibri"/>
        </w:rPr>
      </w:pPr>
      <w:r w:rsidRPr="00E6796B">
        <w:t>a) The Game and Player Device instructions must be clearly stated and must not be misleading or unfair to the Player.</w:t>
      </w:r>
    </w:p>
    <w:p w:rsidR="009E2D13" w:rsidRPr="00E6796B" w:rsidRDefault="009E2D13" w:rsidP="009E2D13">
      <w:pPr>
        <w:spacing w:after="120" w:line="276" w:lineRule="auto"/>
        <w:jc w:val="both"/>
        <w:rPr>
          <w:rFonts w:cs="Calibri"/>
        </w:rPr>
      </w:pPr>
      <w:r w:rsidRPr="00E6796B">
        <w:t>b) All statements and graphics in the game information, the design, paytables and help screens are accurate and not misleading.</w:t>
      </w:r>
    </w:p>
    <w:p w:rsidR="009E2D13" w:rsidRPr="00E6796B" w:rsidRDefault="009E2D13" w:rsidP="009E2D13">
      <w:pPr>
        <w:spacing w:after="120" w:line="276" w:lineRule="auto"/>
        <w:jc w:val="both"/>
        <w:rPr>
          <w:rFonts w:cs="Calibri"/>
        </w:rPr>
      </w:pPr>
      <w:r w:rsidRPr="00E6796B">
        <w:t>c) All Game rules and paytable information must be directly available to the Player, the Player interface or accessible via a hyperlink in the Player interface, without requiring a wager to be deposited.</w:t>
      </w:r>
    </w:p>
    <w:p w:rsidR="009E2D13" w:rsidRPr="00E6796B" w:rsidRDefault="009E2D13" w:rsidP="009E2D13">
      <w:pPr>
        <w:spacing w:after="120" w:line="276" w:lineRule="auto"/>
        <w:jc w:val="both"/>
        <w:rPr>
          <w:rFonts w:cs="Calibri"/>
        </w:rPr>
      </w:pPr>
      <w:r w:rsidRPr="00E6796B">
        <w:t>d) All rules of the game and paytable information must be sufficient to explain all applicable rules and how the Player takes part in all stages of the Game.</w:t>
      </w:r>
    </w:p>
    <w:p w:rsidR="009E2D13" w:rsidRPr="00E6796B" w:rsidRDefault="009E2D13" w:rsidP="009E2D13">
      <w:pPr>
        <w:spacing w:after="120" w:line="276" w:lineRule="auto"/>
        <w:jc w:val="both"/>
        <w:rPr>
          <w:rFonts w:cs="Calibri"/>
        </w:rPr>
      </w:pPr>
      <w:r w:rsidRPr="00E6796B">
        <w:t>e) Paytable information must include all potential winning outcomes, patterns, rankings, combinations and their respective payments, and a designated denomination/currency. All payments shown are theoretically possible.</w:t>
      </w:r>
    </w:p>
    <w:p w:rsidR="009E2D13" w:rsidRPr="00E6796B" w:rsidRDefault="009E2D13" w:rsidP="009E2D13">
      <w:pPr>
        <w:spacing w:after="120" w:line="276" w:lineRule="auto"/>
        <w:jc w:val="both"/>
        <w:rPr>
          <w:rFonts w:cs="Calibri"/>
        </w:rPr>
      </w:pPr>
      <w:r w:rsidRPr="00E6796B">
        <w:t>f) There is sufficient information about any prize payment adjustments such as charges, commissions, sliding scale commissions, etc. received by the house.</w:t>
      </w:r>
    </w:p>
    <w:p w:rsidR="009E2D13" w:rsidRPr="00E6796B" w:rsidRDefault="009E2D13" w:rsidP="009E2D13">
      <w:pPr>
        <w:spacing w:after="120" w:line="276" w:lineRule="auto"/>
        <w:jc w:val="both"/>
        <w:rPr>
          <w:rFonts w:cs="Calibri"/>
        </w:rPr>
      </w:pPr>
      <w:r w:rsidRPr="00E6796B">
        <w:t>g) Where the plan contains instructions about the game which sets maximum winnings, then it must be possible to win that amount from a single game (including game features or other Game options).</w:t>
      </w:r>
    </w:p>
    <w:p w:rsidR="009E2D13" w:rsidRPr="00E6796B" w:rsidRDefault="009E2D13" w:rsidP="009E2D13">
      <w:pPr>
        <w:spacing w:after="120" w:line="276" w:lineRule="auto"/>
        <w:jc w:val="both"/>
        <w:rPr>
          <w:rFonts w:cs="Calibri"/>
        </w:rPr>
      </w:pPr>
      <w:r w:rsidRPr="00E6796B">
        <w:t>h) The design must have a theoretical Return to Player percentage (%RTP) and fully explain how it is calculated (namely minimum, maximum and average, etc.) and consequently the method for implementing it (namely participation/wagering requirements). For games which offer bonuses and require the existence of a base game bet, the minimum theoretical %RTP for additional bets takes into account the fact that there must be a base game bet.</w:t>
      </w:r>
    </w:p>
    <w:p w:rsidR="009E2D13" w:rsidRPr="00E6796B" w:rsidRDefault="009E2D13" w:rsidP="009E2D13">
      <w:pPr>
        <w:spacing w:after="120" w:line="276" w:lineRule="auto"/>
        <w:jc w:val="both"/>
        <w:rPr>
          <w:rFonts w:cs="Calibri"/>
        </w:rPr>
      </w:pPr>
      <w:r w:rsidRPr="00E6796B">
        <w:t>i) If the design shows the actual %RTP, the number of games played which are related to the calculation of it must be displayed along with the period during which those games were played.</w:t>
      </w:r>
    </w:p>
    <w:p w:rsidR="009E2D13" w:rsidRPr="00E6796B" w:rsidRDefault="009E2D13" w:rsidP="009E2D13">
      <w:pPr>
        <w:spacing w:after="120" w:line="276" w:lineRule="auto"/>
        <w:jc w:val="both"/>
        <w:rPr>
          <w:rFonts w:cs="Calibri"/>
        </w:rPr>
      </w:pPr>
      <w:r w:rsidRPr="00E6796B">
        <w:t>j) If random/mystery prizes are offered, the maximum value of those prizes must be stated. If the value depends on wagers or any other factors, that must be stated.</w:t>
      </w:r>
    </w:p>
    <w:p w:rsidR="009E2D13" w:rsidRPr="00E6796B" w:rsidRDefault="009E2D13" w:rsidP="000F5D21">
      <w:pPr>
        <w:keepNext/>
        <w:spacing w:after="120" w:line="276" w:lineRule="auto"/>
        <w:jc w:val="both"/>
        <w:rPr>
          <w:rFonts w:cs="Calibri"/>
          <w:u w:val="single"/>
        </w:rPr>
      </w:pPr>
      <w:r w:rsidRPr="00E6796B">
        <w:rPr>
          <w:u w:val="single"/>
        </w:rPr>
        <w:t>k) Multiple wins.</w:t>
      </w:r>
    </w:p>
    <w:p w:rsidR="009E2D13" w:rsidRPr="00E6796B" w:rsidRDefault="009E2D13" w:rsidP="000F5D21">
      <w:pPr>
        <w:keepNext/>
        <w:spacing w:after="120" w:line="276" w:lineRule="auto"/>
        <w:jc w:val="both"/>
        <w:rPr>
          <w:rFonts w:cs="Calibri"/>
        </w:rPr>
      </w:pPr>
      <w:r w:rsidRPr="00E6796B">
        <w:t>The Design must clearly state the rules for prize payments, where multiple wins are possible.</w:t>
      </w:r>
    </w:p>
    <w:p w:rsidR="009E2D13" w:rsidRPr="00E6796B" w:rsidRDefault="009E2D13" w:rsidP="00AC1848">
      <w:pPr>
        <w:numPr>
          <w:ilvl w:val="0"/>
          <w:numId w:val="70"/>
        </w:numPr>
        <w:tabs>
          <w:tab w:val="left" w:pos="810"/>
        </w:tabs>
        <w:spacing w:after="120" w:line="276" w:lineRule="auto"/>
        <w:ind w:left="450" w:firstLine="0"/>
        <w:jc w:val="both"/>
        <w:rPr>
          <w:rFonts w:cs="Calibri"/>
        </w:rPr>
      </w:pPr>
      <w:r w:rsidRPr="00E6796B">
        <w:t>When the pay line has more than one separate winning pattern, it requires a description of the patterns to be paid.</w:t>
      </w:r>
    </w:p>
    <w:p w:rsidR="009E2D13" w:rsidRPr="00E6796B" w:rsidRDefault="009E2D13" w:rsidP="00AC1848">
      <w:pPr>
        <w:numPr>
          <w:ilvl w:val="0"/>
          <w:numId w:val="70"/>
        </w:numPr>
        <w:tabs>
          <w:tab w:val="left" w:pos="810"/>
        </w:tabs>
        <w:spacing w:after="120" w:line="276" w:lineRule="auto"/>
        <w:ind w:left="450" w:firstLine="0"/>
        <w:jc w:val="both"/>
        <w:rPr>
          <w:rFonts w:cs="Calibri"/>
        </w:rPr>
      </w:pPr>
      <w:r w:rsidRPr="00E6796B">
        <w:t>In the case where the Game supports multiple pay lines the Design must show a message which declares that any wins on different pay lines are to be added up or equivalent.</w:t>
      </w:r>
    </w:p>
    <w:p w:rsidR="009E2D13" w:rsidRPr="00E6796B" w:rsidRDefault="009E2D13" w:rsidP="00AC1848">
      <w:pPr>
        <w:numPr>
          <w:ilvl w:val="0"/>
          <w:numId w:val="70"/>
        </w:numPr>
        <w:tabs>
          <w:tab w:val="left" w:pos="810"/>
        </w:tabs>
        <w:spacing w:after="120" w:line="276" w:lineRule="auto"/>
        <w:ind w:left="450" w:firstLine="0"/>
        <w:jc w:val="both"/>
        <w:rPr>
          <w:rFonts w:cs="Calibri"/>
        </w:rPr>
      </w:pPr>
      <w:r w:rsidRPr="00E6796B">
        <w:t>In the case where the Game supports scatter, the Design must show a message which declares that the scatter game winnings are added to winnings from pay lines or anything similar, if that is a rule of the game.</w:t>
      </w:r>
    </w:p>
    <w:p w:rsidR="009E2D13" w:rsidRPr="00E6796B" w:rsidRDefault="009E2D13" w:rsidP="00AC1848">
      <w:pPr>
        <w:numPr>
          <w:ilvl w:val="0"/>
          <w:numId w:val="70"/>
        </w:numPr>
        <w:tabs>
          <w:tab w:val="left" w:pos="810"/>
        </w:tabs>
        <w:spacing w:after="120" w:line="276" w:lineRule="auto"/>
        <w:ind w:left="450" w:firstLine="0"/>
        <w:jc w:val="both"/>
        <w:rPr>
          <w:rFonts w:cs="Calibri"/>
        </w:rPr>
      </w:pPr>
      <w:r w:rsidRPr="00E6796B">
        <w:lastRenderedPageBreak/>
        <w:t>The Design must clearly outline how winning coinciding scatter combinations are handled in relation to other possible scatter wins. For example, the Design must state whether the combinations of scatter symbols pay all potential prizes or only the highest prize.</w:t>
      </w:r>
    </w:p>
    <w:p w:rsidR="009E2D13" w:rsidRPr="00E6796B" w:rsidRDefault="009E2D13" w:rsidP="00AC1848">
      <w:pPr>
        <w:numPr>
          <w:ilvl w:val="0"/>
          <w:numId w:val="70"/>
        </w:numPr>
        <w:tabs>
          <w:tab w:val="left" w:pos="810"/>
        </w:tabs>
        <w:spacing w:after="120" w:line="276" w:lineRule="auto"/>
        <w:ind w:left="450" w:firstLine="0"/>
        <w:jc w:val="both"/>
        <w:rPr>
          <w:rFonts w:cs="Calibri"/>
        </w:rPr>
      </w:pPr>
      <w:r w:rsidRPr="00E6796B">
        <w:t>The Design must clearly outline how the coinciding results in the Game are handled.</w:t>
      </w:r>
    </w:p>
    <w:p w:rsidR="009E2D13" w:rsidRPr="00E6796B" w:rsidRDefault="009E2D13" w:rsidP="000F5D21">
      <w:pPr>
        <w:keepNext/>
        <w:spacing w:after="120" w:line="276" w:lineRule="auto"/>
        <w:jc w:val="both"/>
        <w:rPr>
          <w:rFonts w:cs="Calibri"/>
        </w:rPr>
      </w:pPr>
      <w:r w:rsidRPr="00E6796B">
        <w:rPr>
          <w:u w:val="single"/>
        </w:rPr>
        <w:t>l) Extra lines.</w:t>
      </w:r>
    </w:p>
    <w:p w:rsidR="009E2D13" w:rsidRPr="00E6796B" w:rsidRDefault="009E2D13" w:rsidP="009E2D13">
      <w:pPr>
        <w:spacing w:after="120" w:line="276" w:lineRule="auto"/>
        <w:jc w:val="both"/>
        <w:rPr>
          <w:rFonts w:cs="Calibri"/>
        </w:rPr>
      </w:pPr>
      <w:r w:rsidRPr="00E6796B">
        <w:t>If wagers on multiple lines are possible and it is not clear which reel positions are part of each of the potential lines, then the extra lines must be clearly shown in the Design and be suitably marked. The extra lines must either be shown in the Design or must be available to view on a help screen or be permanently shown on all game screens, in a location separate from the actual reels.</w:t>
      </w:r>
    </w:p>
    <w:p w:rsidR="009E2D13" w:rsidRPr="00E6796B" w:rsidRDefault="009E2D13" w:rsidP="000F5D21">
      <w:pPr>
        <w:keepNext/>
        <w:spacing w:after="120" w:line="276" w:lineRule="auto"/>
        <w:jc w:val="both"/>
        <w:rPr>
          <w:rFonts w:cs="Calibri"/>
          <w:u w:val="single"/>
        </w:rPr>
      </w:pPr>
      <w:r w:rsidRPr="00E6796B">
        <w:rPr>
          <w:u w:val="single"/>
        </w:rPr>
        <w:t>m) Multipliers.</w:t>
      </w:r>
    </w:p>
    <w:p w:rsidR="009E2D13" w:rsidRPr="00E6796B" w:rsidRDefault="009E2D13" w:rsidP="009E2D13">
      <w:pPr>
        <w:spacing w:after="120" w:line="276" w:lineRule="auto"/>
        <w:jc w:val="both"/>
        <w:rPr>
          <w:rFonts w:cs="Calibri"/>
        </w:rPr>
      </w:pPr>
      <w:r w:rsidRPr="00E6796B">
        <w:t>Where there are multiplier instructions in the Design, it must be clear whether the multiplier applies.</w:t>
      </w:r>
    </w:p>
    <w:p w:rsidR="009E2D13" w:rsidRPr="00E6796B" w:rsidRDefault="009E2D13" w:rsidP="000F5D21">
      <w:pPr>
        <w:keepNext/>
        <w:spacing w:after="120" w:line="276" w:lineRule="auto"/>
        <w:jc w:val="both"/>
        <w:rPr>
          <w:rFonts w:cs="Calibri"/>
          <w:u w:val="single"/>
        </w:rPr>
      </w:pPr>
      <w:r w:rsidRPr="00E6796B">
        <w:rPr>
          <w:u w:val="single"/>
        </w:rPr>
        <w:t>n) Symbols/objects.</w:t>
      </w:r>
    </w:p>
    <w:p w:rsidR="009E2D13" w:rsidRPr="00E6796B" w:rsidRDefault="009E2D13" w:rsidP="009E2D13">
      <w:pPr>
        <w:spacing w:after="120" w:line="276" w:lineRule="auto"/>
        <w:jc w:val="both"/>
        <w:rPr>
          <w:rFonts w:cs="Calibri"/>
        </w:rPr>
      </w:pPr>
      <w:r w:rsidRPr="00E6796B">
        <w:t>All game symbols must be clearly shown to the Player and must not be misleading in any way. The Game symbols must keep the schema throughout the Design, apart from the case where an image is in motion.</w:t>
      </w:r>
    </w:p>
    <w:p w:rsidR="009E2D13" w:rsidRPr="00E6796B" w:rsidRDefault="009E2D13" w:rsidP="000F5D21">
      <w:pPr>
        <w:keepNext/>
        <w:spacing w:after="120" w:line="276" w:lineRule="auto"/>
        <w:jc w:val="both"/>
        <w:rPr>
          <w:rFonts w:cs="Calibri"/>
        </w:rPr>
      </w:pPr>
      <w:r w:rsidRPr="00E6796B">
        <w:rPr>
          <w:u w:val="single"/>
        </w:rPr>
        <w:t>o) Substitutes/Wilds</w:t>
      </w:r>
    </w:p>
    <w:p w:rsidR="009E2D13" w:rsidRPr="00E6796B" w:rsidRDefault="009E2D13" w:rsidP="009E2D13">
      <w:pPr>
        <w:spacing w:after="120" w:line="276" w:lineRule="auto"/>
        <w:jc w:val="both"/>
        <w:rPr>
          <w:rFonts w:cs="Calibri"/>
        </w:rPr>
      </w:pPr>
      <w:r w:rsidRPr="00E6796B">
        <w:t>The Design must clearly state which symbols can operate as substitutes/wilds and which winning combinations can be applied.</w:t>
      </w:r>
    </w:p>
    <w:p w:rsidR="009E2D13" w:rsidRPr="00E6796B" w:rsidRDefault="009E2D13" w:rsidP="009E2D13">
      <w:pPr>
        <w:spacing w:after="120" w:line="276" w:lineRule="auto"/>
        <w:jc w:val="both"/>
        <w:rPr>
          <w:rFonts w:cs="Calibri"/>
        </w:rPr>
      </w:pPr>
      <w:r w:rsidRPr="00E6796B">
        <w:rPr>
          <w:u w:val="single"/>
        </w:rPr>
        <w:t xml:space="preserve">p) Scatter-type games. </w:t>
      </w:r>
      <w:r w:rsidRPr="00E6796B">
        <w:t>The Design must clearly state which symbols can operate as scatter symbols and which winning combinations can be applied.</w:t>
      </w:r>
    </w:p>
    <w:p w:rsidR="009E2D13" w:rsidRPr="00E6796B" w:rsidRDefault="009E2D13" w:rsidP="009E2D13">
      <w:pPr>
        <w:spacing w:after="120" w:line="276" w:lineRule="auto"/>
        <w:jc w:val="both"/>
        <w:rPr>
          <w:rFonts w:cs="Calibri"/>
        </w:rPr>
      </w:pPr>
      <w:r w:rsidRPr="00E6796B">
        <w:rPr>
          <w:u w:val="single"/>
        </w:rPr>
        <w:t>q) Upcoming Wins.</w:t>
      </w:r>
      <w:r w:rsidRPr="00E6796B">
        <w:t xml:space="preserve"> The game must not show upcoming wins unless the display is accurate and mathematically proven or if the Player has viewed his/her current progress (for example he/she has collected two of the four tokens).</w:t>
      </w:r>
    </w:p>
    <w:p w:rsidR="009E2D13" w:rsidRPr="00E6796B" w:rsidRDefault="009E2D13" w:rsidP="000F5D21">
      <w:pPr>
        <w:keepNext/>
        <w:spacing w:after="120" w:line="276" w:lineRule="auto"/>
        <w:jc w:val="both"/>
        <w:rPr>
          <w:rFonts w:cs="Calibri"/>
        </w:rPr>
      </w:pPr>
      <w:r w:rsidRPr="00E6796B">
        <w:rPr>
          <w:u w:val="single"/>
        </w:rPr>
        <w:t>r) Card games.</w:t>
      </w:r>
      <w:r w:rsidRPr="00E6796B">
        <w:t xml:space="preserve"> The requirements for Games featuring cards drawn from a deck are as follows:</w:t>
      </w:r>
    </w:p>
    <w:p w:rsidR="009E2D13" w:rsidRPr="00E6796B" w:rsidRDefault="009E2D13" w:rsidP="009E2D13">
      <w:pPr>
        <w:spacing w:after="120" w:line="276" w:lineRule="auto"/>
        <w:ind w:left="284"/>
        <w:jc w:val="both"/>
        <w:rPr>
          <w:rFonts w:cs="Calibri"/>
        </w:rPr>
      </w:pPr>
      <w:r w:rsidRPr="00E6796B">
        <w:t>i) Games that use multiple decks of cards must clearly indicate the number of card decks in play.</w:t>
      </w:r>
    </w:p>
    <w:p w:rsidR="009E2D13" w:rsidRPr="00E6796B" w:rsidRDefault="009E2D13" w:rsidP="009E2D13">
      <w:pPr>
        <w:spacing w:after="120" w:line="276" w:lineRule="auto"/>
        <w:ind w:left="284"/>
        <w:jc w:val="both"/>
        <w:rPr>
          <w:rFonts w:cs="Calibri"/>
        </w:rPr>
      </w:pPr>
      <w:r w:rsidRPr="00E6796B">
        <w:t>ii) From the moment cards are removed from the deck, they must not be returned to it, unless specified in the rules of the Game.</w:t>
      </w:r>
    </w:p>
    <w:p w:rsidR="009E2D13" w:rsidRPr="00E6796B" w:rsidRDefault="009E2D13" w:rsidP="009E2D13">
      <w:pPr>
        <w:spacing w:after="120" w:line="276" w:lineRule="auto"/>
        <w:ind w:left="284"/>
        <w:jc w:val="both"/>
        <w:rPr>
          <w:rFonts w:cs="Calibri"/>
        </w:rPr>
      </w:pPr>
      <w:r w:rsidRPr="00E6796B">
        <w:t>iii) The deck must not be shuffled again unless provided for by the rules of the Game.</w:t>
      </w:r>
    </w:p>
    <w:p w:rsidR="009E2D13" w:rsidRPr="00E6796B" w:rsidRDefault="009E2D13" w:rsidP="000F5D21">
      <w:pPr>
        <w:keepNext/>
        <w:spacing w:after="120" w:line="276" w:lineRule="auto"/>
        <w:jc w:val="both"/>
        <w:rPr>
          <w:rFonts w:cs="Calibri"/>
        </w:rPr>
      </w:pPr>
      <w:r w:rsidRPr="00E6796B">
        <w:rPr>
          <w:u w:val="single"/>
        </w:rPr>
        <w:t>s) Multi-wager games.</w:t>
      </w:r>
      <w:r w:rsidRPr="00E6796B">
        <w:t xml:space="preserve"> The following requirements apply to multi-wager games:</w:t>
      </w:r>
    </w:p>
    <w:p w:rsidR="009E2D13" w:rsidRPr="00E6796B" w:rsidRDefault="009E2D13" w:rsidP="009E2D13">
      <w:pPr>
        <w:spacing w:after="120" w:line="276" w:lineRule="auto"/>
        <w:ind w:left="284"/>
        <w:jc w:val="both"/>
        <w:rPr>
          <w:rFonts w:cs="Calibri"/>
        </w:rPr>
      </w:pPr>
      <w:r w:rsidRPr="00E6796B">
        <w:t>i) Every wager must be clearly formulated so that the Player has no doubt about the Wagers he/she is making and the credits per Wager.</w:t>
      </w:r>
    </w:p>
    <w:p w:rsidR="009E2D13" w:rsidRPr="00E6796B" w:rsidRDefault="009E2D13" w:rsidP="009E2D13">
      <w:pPr>
        <w:spacing w:after="120" w:line="276" w:lineRule="auto"/>
        <w:ind w:left="284"/>
        <w:jc w:val="both"/>
        <w:rPr>
          <w:rFonts w:cs="Calibri"/>
        </w:rPr>
      </w:pPr>
      <w:r w:rsidRPr="00E6796B">
        <w:t>ii) Every win must be displayed to the Player in a way that clearly correlates the win to the corresponding Wager. Where there are wins associated with multiple wagers, each winning Wager must be shown in order.</w:t>
      </w:r>
    </w:p>
    <w:p w:rsidR="009E2D13" w:rsidRPr="00E6796B" w:rsidRDefault="009E2D13" w:rsidP="009E2D13">
      <w:pPr>
        <w:spacing w:after="120" w:line="276" w:lineRule="auto"/>
        <w:jc w:val="both"/>
        <w:rPr>
          <w:rFonts w:cs="Calibri"/>
        </w:rPr>
      </w:pPr>
      <w:r w:rsidRPr="00E6796B">
        <w:t>t) Game information, the design, paytables and help screens must not show inappropriate or insulting information in any manner or form.</w:t>
      </w:r>
    </w:p>
    <w:p w:rsidR="009E2D13" w:rsidRPr="00E6796B" w:rsidRDefault="009E2D13" w:rsidP="005D5F28">
      <w:pPr>
        <w:pStyle w:val="111"/>
        <w:numPr>
          <w:ilvl w:val="2"/>
          <w:numId w:val="114"/>
        </w:numPr>
        <w:ind w:left="279" w:firstLine="5"/>
      </w:pPr>
      <w:bookmarkStart w:id="334" w:name="_Toc534474242"/>
      <w:bookmarkStart w:id="335" w:name="_Toc28868036"/>
      <w:bookmarkStart w:id="336" w:name="_Toc31360487"/>
      <w:r w:rsidRPr="00E6796B">
        <w:lastRenderedPageBreak/>
        <w:t>Information shown</w:t>
      </w:r>
      <w:bookmarkEnd w:id="334"/>
      <w:bookmarkEnd w:id="335"/>
      <w:bookmarkEnd w:id="336"/>
    </w:p>
    <w:p w:rsidR="009E2D13" w:rsidRPr="00E6796B" w:rsidRDefault="009E2D13" w:rsidP="000F5D21">
      <w:pPr>
        <w:keepNext/>
        <w:spacing w:after="120" w:line="276" w:lineRule="auto"/>
        <w:jc w:val="both"/>
        <w:rPr>
          <w:rFonts w:cs="Calibri"/>
        </w:rPr>
      </w:pPr>
      <w:r w:rsidRPr="00E6796B">
        <w:t>The following Game Information must be separate or easily accessible to the Player at any time during a Play Session:</w:t>
      </w:r>
    </w:p>
    <w:p w:rsidR="009E2D13" w:rsidRPr="00E6796B" w:rsidRDefault="009E2D13" w:rsidP="009E2D13">
      <w:pPr>
        <w:spacing w:after="120" w:line="276" w:lineRule="auto"/>
        <w:jc w:val="both"/>
        <w:rPr>
          <w:rFonts w:cs="Calibri"/>
        </w:rPr>
      </w:pPr>
      <w:r w:rsidRPr="00E6796B">
        <w:t>a) The name of the Game being played;</w:t>
      </w:r>
    </w:p>
    <w:p w:rsidR="009E2D13" w:rsidRPr="00E6796B" w:rsidRDefault="009E2D13" w:rsidP="009E2D13">
      <w:pPr>
        <w:spacing w:after="120" w:line="276" w:lineRule="auto"/>
        <w:jc w:val="both"/>
        <w:rPr>
          <w:rFonts w:cs="Calibri"/>
        </w:rPr>
      </w:pPr>
      <w:r w:rsidRPr="00E6796B">
        <w:t>b) Restrictions on the Player or on Wagers, such as any limits on the duration of play, maximum winnings, etc.;</w:t>
      </w:r>
    </w:p>
    <w:p w:rsidR="009E2D13" w:rsidRPr="00E6796B" w:rsidRDefault="009E2D13" w:rsidP="009E2D13">
      <w:pPr>
        <w:spacing w:after="120" w:line="276" w:lineRule="auto"/>
        <w:jc w:val="both"/>
        <w:rPr>
          <w:rFonts w:cs="Calibri"/>
        </w:rPr>
      </w:pPr>
      <w:r w:rsidRPr="00E6796B">
        <w:t>c) The balance of the Player Online Account for the current Play Session;</w:t>
      </w:r>
    </w:p>
    <w:p w:rsidR="009E2D13" w:rsidRPr="00E6796B" w:rsidRDefault="009E2D13" w:rsidP="009E2D13">
      <w:pPr>
        <w:spacing w:after="120" w:line="276" w:lineRule="auto"/>
        <w:jc w:val="both"/>
        <w:rPr>
          <w:rFonts w:cs="Calibri"/>
        </w:rPr>
      </w:pPr>
      <w:r w:rsidRPr="00E6796B">
        <w:t>d) The current wager. This refers only to the phase of the Game where the Player can add funds to the current Wager or place new Wagers in that phase.</w:t>
      </w:r>
    </w:p>
    <w:p w:rsidR="009E2D13" w:rsidRPr="00E6796B" w:rsidRDefault="009E2D13" w:rsidP="009E2D13">
      <w:pPr>
        <w:spacing w:after="120" w:line="276" w:lineRule="auto"/>
        <w:jc w:val="both"/>
        <w:rPr>
          <w:rFonts w:cs="Calibri"/>
        </w:rPr>
      </w:pPr>
      <w:r w:rsidRPr="00E6796B">
        <w:t>e) The current placement of all Wagers (such as roulette numbers, Blackjack insurance, etc.).</w:t>
      </w:r>
    </w:p>
    <w:p w:rsidR="009E2D13" w:rsidRPr="00E6796B" w:rsidRDefault="009E2D13" w:rsidP="009E2D13">
      <w:pPr>
        <w:spacing w:after="120" w:line="276" w:lineRule="auto"/>
        <w:jc w:val="both"/>
        <w:rPr>
          <w:rFonts w:cs="Calibri"/>
        </w:rPr>
      </w:pPr>
      <w:r w:rsidRPr="00E6796B">
        <w:t>f) The denomination of the bet.</w:t>
      </w:r>
    </w:p>
    <w:p w:rsidR="009E2D13" w:rsidRPr="00E6796B" w:rsidRDefault="009E2D13" w:rsidP="009E2D13">
      <w:pPr>
        <w:spacing w:after="120" w:line="276" w:lineRule="auto"/>
        <w:jc w:val="both"/>
        <w:rPr>
          <w:rFonts w:cs="Calibri"/>
        </w:rPr>
      </w:pPr>
      <w:r w:rsidRPr="00E6796B">
        <w:t>g) The amount won in the last completed game (until the next game starts or changes the wager options).</w:t>
      </w:r>
    </w:p>
    <w:p w:rsidR="009E2D13" w:rsidRPr="00E6796B" w:rsidRDefault="009E2D13" w:rsidP="009E2D13">
      <w:pPr>
        <w:spacing w:after="120" w:line="276" w:lineRule="auto"/>
        <w:jc w:val="both"/>
        <w:rPr>
          <w:rFonts w:cs="Calibri"/>
        </w:rPr>
      </w:pPr>
      <w:r w:rsidRPr="00E6796B">
        <w:t>h) The Player’s operations (such as the wager, the lines played) in the last completed game (until the next game begins or changes the wager options).</w:t>
      </w:r>
    </w:p>
    <w:p w:rsidR="009E2D13" w:rsidRPr="00E6796B" w:rsidRDefault="009E2D13" w:rsidP="009E2D13">
      <w:pPr>
        <w:spacing w:after="120" w:line="276" w:lineRule="auto"/>
        <w:jc w:val="both"/>
        <w:rPr>
          <w:rFonts w:cs="Calibri"/>
        </w:rPr>
      </w:pPr>
      <w:r w:rsidRPr="00E6796B">
        <w:t>i) The initial Player options must be described (such as the choice of a runner in a horse race must state the name, number and expected payout). The Player’s options, once the game has begun, must be clearly displayed on the screen (cards held, hit, split, keno numbers, etc.).</w:t>
      </w:r>
    </w:p>
    <w:p w:rsidR="009E2D13" w:rsidRPr="00E6796B" w:rsidRDefault="009E2D13" w:rsidP="009E2D13">
      <w:pPr>
        <w:spacing w:after="120" w:line="276" w:lineRule="auto"/>
        <w:jc w:val="both"/>
        <w:rPr>
          <w:rFonts w:cs="Calibri"/>
        </w:rPr>
      </w:pPr>
      <w:r w:rsidRPr="00E6796B">
        <w:t>j) The winning amount for each wager and the total amount won must be displayed on the screen.</w:t>
      </w:r>
    </w:p>
    <w:p w:rsidR="009E2D13" w:rsidRPr="00E6796B" w:rsidRDefault="009E2D13" w:rsidP="005D5F28">
      <w:pPr>
        <w:pStyle w:val="111"/>
        <w:numPr>
          <w:ilvl w:val="2"/>
          <w:numId w:val="114"/>
        </w:numPr>
        <w:ind w:left="279" w:firstLine="5"/>
      </w:pPr>
      <w:bookmarkStart w:id="337" w:name="_Toc534474243"/>
      <w:bookmarkStart w:id="338" w:name="_Toc28868037"/>
      <w:bookmarkStart w:id="339" w:name="_Toc31360488"/>
      <w:r w:rsidRPr="00E6796B">
        <w:t>Forced Game Play</w:t>
      </w:r>
      <w:bookmarkEnd w:id="337"/>
      <w:bookmarkEnd w:id="338"/>
      <w:bookmarkEnd w:id="339"/>
    </w:p>
    <w:p w:rsidR="009E2D13" w:rsidRPr="00E6796B" w:rsidRDefault="009E2D13" w:rsidP="009E2D13">
      <w:pPr>
        <w:spacing w:after="120" w:line="276" w:lineRule="auto"/>
        <w:jc w:val="both"/>
        <w:rPr>
          <w:rFonts w:cs="Calibri"/>
        </w:rPr>
      </w:pPr>
      <w:r w:rsidRPr="00E6796B">
        <w:t>a) The Player must not be forced to play a Game simply because he/she selects it.</w:t>
      </w:r>
    </w:p>
    <w:p w:rsidR="009E2D13" w:rsidRPr="00E6796B" w:rsidRDefault="009E2D13" w:rsidP="009E2D13">
      <w:pPr>
        <w:spacing w:after="120" w:line="276" w:lineRule="auto"/>
        <w:jc w:val="both"/>
        <w:rPr>
          <w:rFonts w:cs="Calibri"/>
        </w:rPr>
      </w:pPr>
      <w:r w:rsidRPr="00E6796B">
        <w:t>b) It must not be possible for the Player to start a new game in the same Game window before all relevant meters on the CIS and all relevant connections and the balance in the Player Online Account have been updated.</w:t>
      </w:r>
    </w:p>
    <w:p w:rsidR="009E2D13" w:rsidRPr="00E6796B" w:rsidRDefault="009E2D13" w:rsidP="009E2D13">
      <w:pPr>
        <w:spacing w:after="120" w:line="276" w:lineRule="auto"/>
        <w:jc w:val="both"/>
        <w:rPr>
          <w:rFonts w:cs="Calibri"/>
        </w:rPr>
      </w:pPr>
      <w:r w:rsidRPr="00E6796B">
        <w:t>c) If an auto</w:t>
      </w:r>
      <w:r w:rsidR="0066321E" w:rsidRPr="00E6796B">
        <w:t>-</w:t>
      </w:r>
      <w:r w:rsidRPr="00E6796B">
        <w:t>play mode is integrated, it must be possible to deactivate that mode at any time during the game.</w:t>
      </w:r>
    </w:p>
    <w:p w:rsidR="009E2D13" w:rsidRPr="00E6796B" w:rsidRDefault="009E2D13" w:rsidP="005D5F28">
      <w:pPr>
        <w:pStyle w:val="111"/>
        <w:numPr>
          <w:ilvl w:val="2"/>
          <w:numId w:val="114"/>
        </w:numPr>
        <w:ind w:left="279" w:firstLine="5"/>
      </w:pPr>
      <w:bookmarkStart w:id="340" w:name="_Toc534474244"/>
      <w:bookmarkStart w:id="341" w:name="_Toc28868038"/>
      <w:bookmarkStart w:id="342" w:name="_Toc31360489"/>
      <w:r w:rsidRPr="00E6796B">
        <w:t>Game fairness</w:t>
      </w:r>
      <w:bookmarkEnd w:id="340"/>
      <w:bookmarkEnd w:id="341"/>
      <w:bookmarkEnd w:id="342"/>
    </w:p>
    <w:p w:rsidR="009E2D13" w:rsidRPr="00E6796B" w:rsidRDefault="009E2D13" w:rsidP="000F5D21">
      <w:pPr>
        <w:keepNext/>
        <w:spacing w:after="120" w:line="276" w:lineRule="auto"/>
        <w:jc w:val="both"/>
        <w:rPr>
          <w:rFonts w:cs="Calibri"/>
        </w:rPr>
      </w:pPr>
      <w:r w:rsidRPr="00E6796B">
        <w:t>Games must not provide false expectations of better odds by presenting circumstances or events in an erroneous manner.</w:t>
      </w:r>
    </w:p>
    <w:p w:rsidR="009E2D13" w:rsidRPr="00E6796B" w:rsidRDefault="009E2D13" w:rsidP="009E2D13">
      <w:pPr>
        <w:spacing w:after="120" w:line="276" w:lineRule="auto"/>
        <w:jc w:val="both"/>
        <w:rPr>
          <w:rFonts w:cs="Calibri"/>
        </w:rPr>
      </w:pPr>
      <w:r w:rsidRPr="00E6796B">
        <w:t>a) In Games designed to give the Player the feeling that he/she controls the Game outcome through his/her Player skill, although in reality that is not the case (which is to say the game outcome is random) the help screens must indicate that the Game outcome depends on luck.</w:t>
      </w:r>
    </w:p>
    <w:p w:rsidR="009E2D13" w:rsidRPr="00E6796B" w:rsidRDefault="009E2D13" w:rsidP="009E2D13">
      <w:pPr>
        <w:spacing w:after="120" w:line="276" w:lineRule="auto"/>
        <w:jc w:val="both"/>
        <w:rPr>
          <w:rFonts w:cs="Calibri"/>
        </w:rPr>
      </w:pPr>
      <w:r w:rsidRPr="00E6796B">
        <w:t>b) The end result of each Game must be displayed for quite some time to allow a Player to learn about the outcome of the Game.</w:t>
      </w:r>
    </w:p>
    <w:p w:rsidR="009E2D13" w:rsidRPr="00E6796B" w:rsidRDefault="009E2D13" w:rsidP="005D5F28">
      <w:pPr>
        <w:pStyle w:val="111"/>
        <w:numPr>
          <w:ilvl w:val="2"/>
          <w:numId w:val="114"/>
        </w:numPr>
        <w:ind w:left="279" w:firstLine="5"/>
      </w:pPr>
      <w:bookmarkStart w:id="343" w:name="_Toc534474245"/>
      <w:bookmarkStart w:id="344" w:name="_Toc28868039"/>
      <w:bookmarkStart w:id="345" w:name="_Toc31360490"/>
      <w:r w:rsidRPr="00E6796B">
        <w:t>Return to Player</w:t>
      </w:r>
      <w:bookmarkEnd w:id="343"/>
      <w:bookmarkEnd w:id="344"/>
      <w:bookmarkEnd w:id="345"/>
    </w:p>
    <w:p w:rsidR="009E2D13" w:rsidRPr="00E6796B" w:rsidRDefault="009E2D13" w:rsidP="009E2D13">
      <w:pPr>
        <w:spacing w:after="120" w:line="276" w:lineRule="auto"/>
        <w:jc w:val="both"/>
        <w:rPr>
          <w:rFonts w:cs="Calibri"/>
        </w:rPr>
      </w:pPr>
      <w:r w:rsidRPr="00E6796B">
        <w:t>The minimum Player return percentages are laid down in the relevant provisions. Moreover, the requirements determining how those percentages are calculated must be laid down. The testing laboratory must conduct an independent evaluation of these requirements and policies.</w:t>
      </w:r>
    </w:p>
    <w:p w:rsidR="009E2D13" w:rsidRPr="00E6796B" w:rsidRDefault="009E2D13" w:rsidP="005D5F28">
      <w:pPr>
        <w:pStyle w:val="111"/>
        <w:numPr>
          <w:ilvl w:val="2"/>
          <w:numId w:val="114"/>
        </w:numPr>
        <w:ind w:left="279" w:firstLine="5"/>
      </w:pPr>
      <w:bookmarkStart w:id="346" w:name="_Toc534474246"/>
      <w:bookmarkStart w:id="347" w:name="_Toc28868040"/>
      <w:bookmarkStart w:id="348" w:name="_Toc31360491"/>
      <w:r w:rsidRPr="00E6796B">
        <w:lastRenderedPageBreak/>
        <w:t>Odds</w:t>
      </w:r>
      <w:bookmarkEnd w:id="346"/>
      <w:bookmarkEnd w:id="347"/>
      <w:bookmarkEnd w:id="348"/>
    </w:p>
    <w:p w:rsidR="009E2D13" w:rsidRPr="00E6796B" w:rsidRDefault="009E2D13" w:rsidP="009E2D13">
      <w:pPr>
        <w:spacing w:after="120" w:line="276" w:lineRule="auto"/>
        <w:jc w:val="both"/>
        <w:rPr>
          <w:rFonts w:cs="Calibri"/>
        </w:rPr>
      </w:pPr>
      <w:r w:rsidRPr="00E6796B">
        <w:t>The Authority may lay down the policy on winning odds. The testing laboratory must conduct an independent evaluation of these policies.</w:t>
      </w:r>
    </w:p>
    <w:p w:rsidR="009E2D13" w:rsidRPr="00E6796B" w:rsidRDefault="009E2D13" w:rsidP="005D5F28">
      <w:pPr>
        <w:pStyle w:val="111"/>
        <w:numPr>
          <w:ilvl w:val="2"/>
          <w:numId w:val="114"/>
        </w:numPr>
        <w:ind w:left="279" w:firstLine="5"/>
      </w:pPr>
      <w:bookmarkStart w:id="349" w:name="_Toc534474247"/>
      <w:bookmarkStart w:id="350" w:name="_Toc28868041"/>
      <w:bookmarkStart w:id="351" w:name="_Toc31360492"/>
      <w:r w:rsidRPr="00E6796B">
        <w:t>Game Outcome</w:t>
      </w:r>
      <w:bookmarkEnd w:id="349"/>
      <w:bookmarkEnd w:id="350"/>
      <w:bookmarkEnd w:id="351"/>
    </w:p>
    <w:p w:rsidR="009E2D13" w:rsidRPr="00E6796B" w:rsidRDefault="009E2D13" w:rsidP="000F5D21">
      <w:pPr>
        <w:keepNext/>
        <w:spacing w:after="120" w:line="276" w:lineRule="auto"/>
        <w:jc w:val="both"/>
        <w:rPr>
          <w:rFonts w:cs="Calibri"/>
        </w:rPr>
      </w:pPr>
      <w:r w:rsidRPr="00E6796B">
        <w:t>All critical functions, including generation of the outcome of each Game (and the return to the Player) must be generated by the Gaming Platform and must be independent of the Player Device.</w:t>
      </w:r>
    </w:p>
    <w:p w:rsidR="009E2D13" w:rsidRPr="00E6796B" w:rsidRDefault="009E2D13" w:rsidP="009E2D13">
      <w:pPr>
        <w:spacing w:after="120" w:line="276" w:lineRule="auto"/>
        <w:jc w:val="both"/>
        <w:rPr>
          <w:rFonts w:cs="Calibri"/>
        </w:rPr>
      </w:pPr>
      <w:r w:rsidRPr="00E6796B">
        <w:t>a) The Game Outcome must not be affected by the bandwidth, link utilisation, bit error rate or other feature of the communication channel between the Gaming Platform and the Player Device.</w:t>
      </w:r>
    </w:p>
    <w:p w:rsidR="009E2D13" w:rsidRPr="00E6796B" w:rsidRDefault="009E2D13" w:rsidP="009E2D13">
      <w:pPr>
        <w:spacing w:after="120" w:line="276" w:lineRule="auto"/>
        <w:jc w:val="both"/>
        <w:rPr>
          <w:rFonts w:cs="Calibri"/>
        </w:rPr>
      </w:pPr>
      <w:r w:rsidRPr="00E6796B">
        <w:t>b) The determination of the events of chance resulting in a sum of money must not be affected or controlled by anything other than arithmetic values arising in the appropriate manner from the RNG, if used, and in accordance with the rules of the Game.</w:t>
      </w:r>
    </w:p>
    <w:p w:rsidR="009E2D13" w:rsidRPr="00E6796B" w:rsidRDefault="009E2D13" w:rsidP="009E2D13">
      <w:pPr>
        <w:spacing w:after="120" w:line="276" w:lineRule="auto"/>
        <w:jc w:val="both"/>
        <w:rPr>
          <w:rFonts w:cs="Calibri"/>
        </w:rPr>
      </w:pPr>
      <w:r w:rsidRPr="00E6796B">
        <w:t>c) Any possible change and/or combination of Game elements which generates win/lose outcomes, must be available for random selection at the start of each game, unless otherwise stated by the Game.</w:t>
      </w:r>
    </w:p>
    <w:p w:rsidR="009E2D13" w:rsidRPr="00E6796B" w:rsidRDefault="009E2D13" w:rsidP="009E2D13">
      <w:pPr>
        <w:spacing w:after="120" w:line="276" w:lineRule="auto"/>
        <w:jc w:val="both"/>
        <w:rPr>
          <w:rFonts w:cs="Calibri"/>
        </w:rPr>
      </w:pPr>
      <w:r w:rsidRPr="00E6796B">
        <w:t>d) The results specified in accordance with the resulting combinations based on the rules of the Game must be applied immediately.</w:t>
      </w:r>
    </w:p>
    <w:p w:rsidR="009E2D13" w:rsidRPr="00E6796B" w:rsidRDefault="009E2D13" w:rsidP="009E2D13">
      <w:pPr>
        <w:spacing w:after="120" w:line="276" w:lineRule="auto"/>
        <w:jc w:val="both"/>
        <w:rPr>
          <w:rFonts w:cs="Calibri"/>
        </w:rPr>
      </w:pPr>
      <w:r w:rsidRPr="00E6796B">
        <w:t>e) In the case where the sequence or mapping of symbols or outcomes (such as the location of hidden objects in a maze) needs to be defined in advance, the symbols or outcomes must not be able to be adjusted, apart from those cases specified for such in the rules of the Game.</w:t>
      </w:r>
    </w:p>
    <w:p w:rsidR="009E2D13" w:rsidRPr="00E6796B" w:rsidRDefault="009E2D13" w:rsidP="009E2D13">
      <w:pPr>
        <w:spacing w:after="120" w:line="276" w:lineRule="auto"/>
        <w:jc w:val="both"/>
        <w:rPr>
          <w:rFonts w:cs="Calibri"/>
        </w:rPr>
      </w:pPr>
      <w:r w:rsidRPr="00E6796B">
        <w:t>f) The Game must show the results in a clear and accurate manner, without substituting the way the result is presented, with alternative means of presentation which show an unsuccessful outcome as ‘near win’.</w:t>
      </w:r>
    </w:p>
    <w:p w:rsidR="009E2D13" w:rsidRPr="00E6796B" w:rsidRDefault="009E2D13" w:rsidP="009E2D13">
      <w:pPr>
        <w:spacing w:after="120" w:line="276" w:lineRule="auto"/>
        <w:jc w:val="both"/>
        <w:rPr>
          <w:rFonts w:cs="Calibri"/>
        </w:rPr>
      </w:pPr>
      <w:r w:rsidRPr="00E6796B">
        <w:t>g) Unless otherwise specified by the rules of the Game, events of chance in Games must be independent of and unrelated to other events within the Game, or with events in past Games.</w:t>
      </w:r>
    </w:p>
    <w:p w:rsidR="009E2D13" w:rsidRPr="00E6796B" w:rsidRDefault="009E2D13" w:rsidP="009E2D13">
      <w:pPr>
        <w:spacing w:after="120" w:line="276" w:lineRule="auto"/>
        <w:jc w:val="both"/>
        <w:rPr>
          <w:rFonts w:cs="Calibri"/>
        </w:rPr>
      </w:pPr>
      <w:r w:rsidRPr="00E6796B">
        <w:t>h) For some types of Games, such as spinning reel games, unless the Player is informed otherwise, the mathematical probability of a symbol appearing in a position for any Game outcome must be fixed.</w:t>
      </w:r>
    </w:p>
    <w:p w:rsidR="009E2D13" w:rsidRPr="00E6796B" w:rsidRDefault="009E2D13" w:rsidP="005D5F28">
      <w:pPr>
        <w:pStyle w:val="111"/>
        <w:numPr>
          <w:ilvl w:val="2"/>
          <w:numId w:val="114"/>
        </w:numPr>
        <w:ind w:left="279" w:firstLine="5"/>
      </w:pPr>
      <w:bookmarkStart w:id="352" w:name="_Toc534474248"/>
      <w:bookmarkStart w:id="353" w:name="_Toc28868042"/>
      <w:bookmarkStart w:id="354" w:name="_Toc31360493"/>
      <w:r w:rsidRPr="00E6796B">
        <w:t>Simulation of physical devices</w:t>
      </w:r>
      <w:bookmarkEnd w:id="352"/>
      <w:bookmarkEnd w:id="353"/>
      <w:bookmarkEnd w:id="354"/>
    </w:p>
    <w:p w:rsidR="009E2D13" w:rsidRPr="00E6796B" w:rsidRDefault="009E2D13" w:rsidP="000F5D21">
      <w:pPr>
        <w:keepNext/>
        <w:spacing w:after="120" w:line="276" w:lineRule="auto"/>
        <w:jc w:val="both"/>
        <w:rPr>
          <w:rFonts w:cs="Calibri"/>
        </w:rPr>
      </w:pPr>
      <w:r w:rsidRPr="00E6796B">
        <w:t>When a Game depicts or insinuates that it includes a simulation of a real device (such as the spinning of wheels, the rolling of dice, the tossing of coins, the sharing out of cards, etc.), the simulator’s behaviour must follow the expected behaviour of the real device, unless otherwise stated in the rules of the Game. In other words:</w:t>
      </w:r>
    </w:p>
    <w:p w:rsidR="009E2D13" w:rsidRPr="00E6796B" w:rsidRDefault="009E2D13" w:rsidP="009E2D13">
      <w:pPr>
        <w:spacing w:after="120" w:line="276" w:lineRule="auto"/>
        <w:jc w:val="both"/>
        <w:rPr>
          <w:rFonts w:cs="Calibri"/>
        </w:rPr>
      </w:pPr>
      <w:r w:rsidRPr="00E6796B">
        <w:t>a) For Games that simulate reality, the visual representation of the simulation must correspond to the features of the real device.</w:t>
      </w:r>
    </w:p>
    <w:p w:rsidR="009E2D13" w:rsidRPr="00E6796B" w:rsidRDefault="009E2D13" w:rsidP="009E2D13">
      <w:pPr>
        <w:spacing w:after="120" w:line="276" w:lineRule="auto"/>
        <w:jc w:val="both"/>
        <w:rPr>
          <w:rFonts w:cs="Calibri"/>
        </w:rPr>
      </w:pPr>
      <w:r w:rsidRPr="00E6796B">
        <w:t>b) In the simulation, the probability of any event affecting the outcome of the Game must be equivalent to the corresponding probability for the actual device. For example, the odds of one achieving a certain number in Roulette where there is one single zero (0) and one double zero (00) on the wheel, must be 1 in 38. The probability of selecting a specific card or cards in poker must be the same as the probabilities in a live game.</w:t>
      </w:r>
    </w:p>
    <w:p w:rsidR="009E2D13" w:rsidRPr="00E6796B" w:rsidRDefault="009E2D13" w:rsidP="009E2D13">
      <w:pPr>
        <w:spacing w:after="120" w:line="276" w:lineRule="auto"/>
        <w:jc w:val="both"/>
        <w:rPr>
          <w:rFonts w:cs="Calibri"/>
        </w:rPr>
      </w:pPr>
      <w:r w:rsidRPr="00E6796B">
        <w:t>c) Where the Game simulates multiple real devices which are normally independent of each other, each simulation must be independent of the other simulations.</w:t>
      </w:r>
    </w:p>
    <w:p w:rsidR="009E2D13" w:rsidRPr="00E6796B" w:rsidRDefault="009E2D13" w:rsidP="009E2D13">
      <w:pPr>
        <w:spacing w:after="120" w:line="276" w:lineRule="auto"/>
        <w:jc w:val="both"/>
        <w:rPr>
          <w:rFonts w:cs="Calibri"/>
        </w:rPr>
      </w:pPr>
      <w:r w:rsidRPr="00E6796B">
        <w:lastRenderedPageBreak/>
        <w:t>d) In the case where the Game simulates actual devices that have no memory of previous events, the behaviour of the simulations must be independent of the previous behaviour, so that they are non-adaptable and unpredictable in practice.</w:t>
      </w:r>
    </w:p>
    <w:p w:rsidR="009E2D13" w:rsidRPr="00E6796B" w:rsidRDefault="009E2D13" w:rsidP="005D5F28">
      <w:pPr>
        <w:pStyle w:val="111"/>
        <w:numPr>
          <w:ilvl w:val="2"/>
          <w:numId w:val="114"/>
        </w:numPr>
        <w:ind w:left="279" w:firstLine="5"/>
      </w:pPr>
      <w:bookmarkStart w:id="355" w:name="_Toc534474251"/>
      <w:bookmarkStart w:id="356" w:name="_Toc28868043"/>
      <w:bookmarkStart w:id="357" w:name="_Toc31360494"/>
      <w:r w:rsidRPr="00E6796B">
        <w:t>Games with time dependencies</w:t>
      </w:r>
      <w:bookmarkEnd w:id="355"/>
      <w:bookmarkEnd w:id="356"/>
      <w:bookmarkEnd w:id="357"/>
    </w:p>
    <w:p w:rsidR="009E2D13" w:rsidRPr="00E6796B" w:rsidRDefault="009E2D13" w:rsidP="009E2D13">
      <w:pPr>
        <w:spacing w:after="120" w:line="276" w:lineRule="auto"/>
        <w:jc w:val="both"/>
        <w:rPr>
          <w:rFonts w:cs="Calibri"/>
        </w:rPr>
      </w:pPr>
      <w:r w:rsidRPr="00E6796B">
        <w:t>a) For Games where the outcome is affected by the response time to a game event, the Gaming Platform must offer the Game after informing the Player of any disadvantages associated with the communication channel. Games which are by their nature unfair will not be approved.</w:t>
      </w:r>
    </w:p>
    <w:p w:rsidR="009E2D13" w:rsidRPr="00E6796B" w:rsidRDefault="009E2D13" w:rsidP="009E2D13">
      <w:pPr>
        <w:spacing w:after="120" w:line="276" w:lineRule="auto"/>
        <w:jc w:val="both"/>
        <w:rPr>
          <w:rFonts w:cs="Calibri"/>
        </w:rPr>
      </w:pPr>
      <w:r w:rsidRPr="00E6796B">
        <w:t>b) Rules must clearly describe the procedure to follow if the Player disconnects from the server during a Game of this sort (such as internet connection failure, PC crash, etc.).</w:t>
      </w:r>
    </w:p>
    <w:p w:rsidR="009E2D13" w:rsidRPr="00E6796B" w:rsidRDefault="009E2D13" w:rsidP="005D5F28">
      <w:pPr>
        <w:pStyle w:val="11"/>
        <w:numPr>
          <w:ilvl w:val="1"/>
          <w:numId w:val="7"/>
        </w:numPr>
        <w:ind w:left="0" w:firstLine="0"/>
      </w:pPr>
      <w:bookmarkStart w:id="358" w:name="_Toc534474252"/>
      <w:bookmarkStart w:id="359" w:name="_Toc28868044"/>
      <w:bookmarkStart w:id="360" w:name="_Toc31360495"/>
      <w:r w:rsidRPr="00E6796B">
        <w:t>Game/Bonus Features</w:t>
      </w:r>
      <w:bookmarkEnd w:id="358"/>
      <w:bookmarkEnd w:id="359"/>
      <w:bookmarkEnd w:id="360"/>
    </w:p>
    <w:p w:rsidR="009E2D13" w:rsidRPr="00E6796B" w:rsidRDefault="009E2D13" w:rsidP="005D5F28">
      <w:pPr>
        <w:pStyle w:val="111"/>
        <w:numPr>
          <w:ilvl w:val="2"/>
          <w:numId w:val="7"/>
        </w:numPr>
        <w:ind w:left="0" w:firstLine="284"/>
      </w:pPr>
      <w:bookmarkStart w:id="361" w:name="_Toc534474253"/>
      <w:bookmarkStart w:id="362" w:name="_Toc28868045"/>
      <w:bookmarkStart w:id="363" w:name="_Toc31360496"/>
      <w:r w:rsidRPr="00E6796B">
        <w:t>Game/Bonus Features</w:t>
      </w:r>
      <w:bookmarkEnd w:id="361"/>
      <w:bookmarkEnd w:id="362"/>
      <w:bookmarkEnd w:id="363"/>
    </w:p>
    <w:p w:rsidR="009E2D13" w:rsidRPr="00E6796B" w:rsidRDefault="009E2D13" w:rsidP="000F5D21">
      <w:pPr>
        <w:keepNext/>
        <w:spacing w:after="120" w:line="276" w:lineRule="auto"/>
        <w:jc w:val="both"/>
        <w:rPr>
          <w:rFonts w:cs="Calibri"/>
        </w:rPr>
      </w:pPr>
      <w:r w:rsidRPr="00E6796B">
        <w:t>This section refers to Games where one or more of the bonus features/prizes are paid to the Player. In general terms, bonus prizes must be awarded as a result of some second (or subsequent) moving image screen and, unless otherwise provided to the Player, must be part of the theoretical %RTP for the overall paytable. For those games which rely on bonuses, the Design must cover the following topics:</w:t>
      </w:r>
    </w:p>
    <w:p w:rsidR="009E2D13" w:rsidRPr="00E6796B" w:rsidRDefault="009E2D13" w:rsidP="009E2D13">
      <w:pPr>
        <w:spacing w:after="120" w:line="276" w:lineRule="auto"/>
        <w:jc w:val="both"/>
        <w:rPr>
          <w:rFonts w:cs="Calibri"/>
        </w:rPr>
      </w:pPr>
      <w:r w:rsidRPr="00E6796B">
        <w:t>a) The Game must clearly show the Player which rules of the Game apply to the game’s current status. Those rules must be made available to the Player prior to the start of the bonus Game and not during it.</w:t>
      </w:r>
    </w:p>
    <w:p w:rsidR="009E2D13" w:rsidRPr="00E6796B" w:rsidRDefault="009E2D13" w:rsidP="009E2D13">
      <w:pPr>
        <w:spacing w:after="120" w:line="276" w:lineRule="auto"/>
        <w:jc w:val="both"/>
        <w:rPr>
          <w:rFonts w:cs="Calibri"/>
        </w:rPr>
      </w:pPr>
      <w:r w:rsidRPr="00E6796B">
        <w:t>b) The Game must clearly show the Player the range of the probable win amount, the multiplier range, etc. which could be won in the bonus Game.</w:t>
      </w:r>
    </w:p>
    <w:p w:rsidR="009E2D13" w:rsidRPr="00E6796B" w:rsidRDefault="009E2D13" w:rsidP="009E2D13">
      <w:pPr>
        <w:spacing w:after="120" w:line="276" w:lineRule="auto"/>
        <w:jc w:val="both"/>
        <w:rPr>
          <w:rFonts w:cs="Calibri"/>
        </w:rPr>
      </w:pPr>
      <w:r w:rsidRPr="00E6796B">
        <w:t>c) For bonuses which do not appear randomly during a Game, adequate information must be shown to the Player which indicates the current status which will lead to activation of the next bonus.</w:t>
      </w:r>
    </w:p>
    <w:p w:rsidR="009E2D13" w:rsidRPr="00E6796B" w:rsidRDefault="009E2D13" w:rsidP="009E2D13">
      <w:pPr>
        <w:spacing w:after="120" w:line="276" w:lineRule="auto"/>
        <w:jc w:val="both"/>
        <w:rPr>
          <w:rFonts w:cs="Calibri"/>
        </w:rPr>
      </w:pPr>
      <w:r w:rsidRPr="00E6796B">
        <w:t>d) If the Game requires the acquisition of various events/symbols to activate a bonus, the number of events/symbols collected must be stated.</w:t>
      </w:r>
    </w:p>
    <w:p w:rsidR="009E2D13" w:rsidRPr="00E6796B" w:rsidRDefault="009E2D13" w:rsidP="009E2D13">
      <w:pPr>
        <w:spacing w:after="120" w:line="276" w:lineRule="auto"/>
        <w:jc w:val="both"/>
        <w:rPr>
          <w:rFonts w:cs="Calibri"/>
        </w:rPr>
      </w:pPr>
      <w:r w:rsidRPr="00E6796B">
        <w:t>e) Where applicable, the Game must show the rules for cases where the correct number of events/symbols needed to activate a bonus are not acquired.</w:t>
      </w:r>
    </w:p>
    <w:p w:rsidR="009E2D13" w:rsidRPr="00E6796B" w:rsidRDefault="009E2D13" w:rsidP="009E2D13">
      <w:pPr>
        <w:spacing w:after="120" w:line="276" w:lineRule="auto"/>
        <w:jc w:val="both"/>
        <w:rPr>
          <w:rFonts w:cs="Calibri"/>
        </w:rPr>
      </w:pPr>
      <w:r w:rsidRPr="00E6796B">
        <w:t>f) If the acquisition of tokens can lead to free games, the number of possible lines and credits per line to be bet during the free games must be shown.</w:t>
      </w:r>
    </w:p>
    <w:p w:rsidR="009E2D13" w:rsidRPr="00E6796B" w:rsidRDefault="009E2D13" w:rsidP="009E2D13">
      <w:pPr>
        <w:spacing w:after="120" w:line="276" w:lineRule="auto"/>
        <w:jc w:val="both"/>
        <w:rPr>
          <w:rFonts w:cs="Calibri"/>
        </w:rPr>
      </w:pPr>
      <w:r w:rsidRPr="00E6796B">
        <w:t>g) If the bonus sequence consists of more than one feature game, the number of games left for the bonus sequence must be displayed.</w:t>
      </w:r>
    </w:p>
    <w:p w:rsidR="009E2D13" w:rsidRPr="00E6796B" w:rsidRDefault="009E2D13" w:rsidP="009E2D13">
      <w:pPr>
        <w:spacing w:after="120" w:line="276" w:lineRule="auto"/>
        <w:jc w:val="both"/>
        <w:rPr>
          <w:rFonts w:cs="Calibri"/>
        </w:rPr>
      </w:pPr>
      <w:r w:rsidRPr="00E6796B">
        <w:t>h) The Game must not adjust the probability of a bonus, based on the historicity of prizes received in previous games (such as games which do not adapt their theoretical return to the Player based on previous payouts).</w:t>
      </w:r>
    </w:p>
    <w:p w:rsidR="009E2D13" w:rsidRPr="00E6796B" w:rsidRDefault="009E2D13" w:rsidP="009E2D13">
      <w:pPr>
        <w:spacing w:after="120" w:line="276" w:lineRule="auto"/>
        <w:jc w:val="both"/>
        <w:rPr>
          <w:rFonts w:cs="Calibri"/>
        </w:rPr>
      </w:pPr>
      <w:r w:rsidRPr="00E6796B">
        <w:t>i) If bonuses are activated in a game after collecting a specific number of events/symbols, or a combination of events/symbols of different types in multiple games, the probability of acquiring new events/symbols which are the same must not worsen as the game goes on (for example, for similar events/symbols the last events/symbols required must not be more difficult to obtain than previous events/symbols of that sort).</w:t>
      </w:r>
    </w:p>
    <w:p w:rsidR="009E2D13" w:rsidRPr="00E6796B" w:rsidRDefault="009E2D13" w:rsidP="009E2D13">
      <w:pPr>
        <w:spacing w:after="120" w:line="276" w:lineRule="auto"/>
        <w:jc w:val="both"/>
        <w:rPr>
          <w:rFonts w:cs="Calibri"/>
        </w:rPr>
      </w:pPr>
      <w:r w:rsidRPr="00E6796B">
        <w:t>j) If a Game allows the Player to hold one or more reels/cards/symbols for one or more re-spins/draws, the held and non-held reels/cards/symbols must be clearly displayed on the screen and the method for changing holds must be clearly shown to the Player.</w:t>
      </w:r>
    </w:p>
    <w:p w:rsidR="009E2D13" w:rsidRPr="00E6796B" w:rsidRDefault="009E2D13" w:rsidP="000F5D21">
      <w:pPr>
        <w:keepNext/>
        <w:spacing w:after="120" w:line="276" w:lineRule="auto"/>
        <w:jc w:val="both"/>
        <w:rPr>
          <w:rFonts w:cs="Calibri"/>
        </w:rPr>
      </w:pPr>
      <w:r w:rsidRPr="00E6796B">
        <w:lastRenderedPageBreak/>
        <w:t>k) If a bonus feature is provided in which the Player must bet additional credits, the Player must be given a choice of whether or not to enter the bonus game. A Player who opts not to enter the bonus game must be directed to the main game in the mode it was in prior to the bonus. A Player who opts to enter the bonus game but does not have enough credit to continue:</w:t>
      </w:r>
    </w:p>
    <w:p w:rsidR="009E2D13" w:rsidRPr="00E6796B" w:rsidRDefault="009E2D13" w:rsidP="009E2D13">
      <w:pPr>
        <w:spacing w:after="120" w:line="276" w:lineRule="auto"/>
        <w:ind w:left="284"/>
        <w:jc w:val="both"/>
        <w:rPr>
          <w:rFonts w:cs="Calibri"/>
        </w:rPr>
      </w:pPr>
      <w:r w:rsidRPr="00E6796B">
        <w:t>i) must use the temporary winnings from the main game or previous stages of the bonus game, where that is permitted by the rules of the Game;</w:t>
      </w:r>
    </w:p>
    <w:p w:rsidR="009E2D13" w:rsidRPr="00E6796B" w:rsidRDefault="009E2D13" w:rsidP="009E2D13">
      <w:pPr>
        <w:spacing w:after="120" w:line="276" w:lineRule="auto"/>
        <w:ind w:left="284"/>
        <w:jc w:val="both"/>
        <w:rPr>
          <w:rFonts w:cs="Calibri"/>
        </w:rPr>
      </w:pPr>
      <w:r w:rsidRPr="00E6796B">
        <w:t>ii) authorise the transfer of amounts to his/her Online Account;</w:t>
      </w:r>
    </w:p>
    <w:p w:rsidR="009E2D13" w:rsidRPr="00E6796B" w:rsidRDefault="009E2D13" w:rsidP="009E2D13">
      <w:pPr>
        <w:spacing w:after="120" w:line="276" w:lineRule="auto"/>
        <w:ind w:left="284"/>
        <w:jc w:val="both"/>
        <w:rPr>
          <w:rFonts w:cs="Calibri"/>
        </w:rPr>
      </w:pPr>
      <w:r w:rsidRPr="00E6796B">
        <w:t>iii) perform a combination of (i) and (ii) above, if permitted by the rules of the Game.</w:t>
      </w:r>
    </w:p>
    <w:p w:rsidR="009E2D13" w:rsidRPr="00E6796B" w:rsidRDefault="009E2D13" w:rsidP="005D5F28">
      <w:pPr>
        <w:pStyle w:val="111"/>
        <w:numPr>
          <w:ilvl w:val="2"/>
          <w:numId w:val="7"/>
        </w:numPr>
        <w:ind w:left="0" w:firstLine="284"/>
      </w:pPr>
      <w:bookmarkStart w:id="364" w:name="_Toc534474254"/>
      <w:bookmarkStart w:id="365" w:name="_Toc28868046"/>
      <w:bookmarkStart w:id="366" w:name="_Toc31360497"/>
      <w:r w:rsidRPr="00E6796B">
        <w:t>Gamble Feature</w:t>
      </w:r>
      <w:bookmarkEnd w:id="364"/>
      <w:bookmarkEnd w:id="365"/>
      <w:bookmarkEnd w:id="366"/>
    </w:p>
    <w:p w:rsidR="009E2D13" w:rsidRPr="00E6796B" w:rsidRDefault="009E2D13" w:rsidP="000F5D21">
      <w:pPr>
        <w:keepNext/>
        <w:spacing w:after="120" w:line="276" w:lineRule="auto"/>
        <w:jc w:val="both"/>
        <w:rPr>
          <w:rFonts w:cs="Calibri"/>
        </w:rPr>
      </w:pPr>
      <w:r w:rsidRPr="00E6796B">
        <w:t>The following requirements apply to games which offer the choice to increase the winning result (a gamble feature) (these games can also use terms such as Double-Up, Triple-Up or Take-or-Risk). The Player must have the option to participate or not. Unless otherwise indicated to the Player, the gamble feature must have a theoretical RTP of 100% and must not affect the theoretical RTP of the overall paytable. For such games, the Design must cover:</w:t>
      </w:r>
    </w:p>
    <w:p w:rsidR="009E2D13" w:rsidRPr="00E6796B" w:rsidRDefault="009E2D13" w:rsidP="009E2D13">
      <w:pPr>
        <w:spacing w:after="120" w:line="276" w:lineRule="auto"/>
        <w:jc w:val="both"/>
        <w:rPr>
          <w:rFonts w:cs="Calibri"/>
        </w:rPr>
      </w:pPr>
      <w:r w:rsidRPr="00E6796B">
        <w:t>a) The prize limit (if applicable) and the maximum number of wagers available.</w:t>
      </w:r>
    </w:p>
    <w:p w:rsidR="009E2D13" w:rsidRPr="00E6796B" w:rsidRDefault="009E2D13" w:rsidP="009E2D13">
      <w:pPr>
        <w:spacing w:after="120" w:line="276" w:lineRule="auto"/>
        <w:jc w:val="both"/>
        <w:rPr>
          <w:rFonts w:cs="Calibri"/>
        </w:rPr>
      </w:pPr>
      <w:r w:rsidRPr="00E6796B">
        <w:t>b) When the gamble feature is interrupted before reaching the maximum number of available wagers, the reason must be clearly stated.</w:t>
      </w:r>
    </w:p>
    <w:p w:rsidR="009E2D13" w:rsidRPr="00E6796B" w:rsidRDefault="009E2D13" w:rsidP="009E2D13">
      <w:pPr>
        <w:spacing w:after="120" w:line="276" w:lineRule="auto"/>
        <w:jc w:val="both"/>
        <w:rPr>
          <w:rFonts w:cs="Calibri"/>
        </w:rPr>
      </w:pPr>
      <w:r w:rsidRPr="00E6796B">
        <w:t>c) Any unusual game conditions must be stated during which the gamble feature is not available.</w:t>
      </w:r>
    </w:p>
    <w:p w:rsidR="009E2D13" w:rsidRPr="00E6796B" w:rsidRDefault="009E2D13" w:rsidP="009E2D13">
      <w:pPr>
        <w:spacing w:after="120" w:line="276" w:lineRule="auto"/>
        <w:jc w:val="both"/>
        <w:rPr>
          <w:rFonts w:cs="Calibri"/>
        </w:rPr>
      </w:pPr>
      <w:r w:rsidRPr="00E6796B">
        <w:t>d) If the gamble feature offers a multiplier option, the range of options and payouts must be clarified for the Player.</w:t>
      </w:r>
    </w:p>
    <w:p w:rsidR="009E2D13" w:rsidRPr="00E6796B" w:rsidRDefault="009E2D13" w:rsidP="009E2D13">
      <w:pPr>
        <w:spacing w:after="120" w:line="276" w:lineRule="auto"/>
        <w:jc w:val="both"/>
        <w:rPr>
          <w:rFonts w:cs="Calibri"/>
        </w:rPr>
      </w:pPr>
      <w:r w:rsidRPr="00E6796B">
        <w:t>e) The moment the Player chooses a multiplier, the multiplier chosen must be clearly stated on-screen.</w:t>
      </w:r>
    </w:p>
    <w:p w:rsidR="009E2D13" w:rsidRPr="00E6796B" w:rsidRDefault="009E2D13" w:rsidP="005D5F28">
      <w:pPr>
        <w:pStyle w:val="11"/>
        <w:numPr>
          <w:ilvl w:val="1"/>
          <w:numId w:val="7"/>
        </w:numPr>
        <w:ind w:left="0" w:firstLine="0"/>
      </w:pPr>
      <w:bookmarkStart w:id="367" w:name="_Toc534474255"/>
      <w:bookmarkStart w:id="368" w:name="_Toc28868047"/>
      <w:bookmarkStart w:id="369" w:name="_Toc31360498"/>
      <w:r w:rsidRPr="00E6796B">
        <w:t>P2P Requirements</w:t>
      </w:r>
      <w:bookmarkEnd w:id="367"/>
      <w:bookmarkEnd w:id="368"/>
      <w:bookmarkEnd w:id="369"/>
    </w:p>
    <w:p w:rsidR="009E2D13" w:rsidRPr="00E6796B" w:rsidRDefault="009E2D13" w:rsidP="009E2D13">
      <w:pPr>
        <w:pBdr>
          <w:top w:val="wave" w:sz="6" w:space="1" w:color="538135"/>
          <w:left w:val="wave" w:sz="6" w:space="4" w:color="538135"/>
          <w:bottom w:val="wave" w:sz="6" w:space="1" w:color="538135"/>
          <w:right w:val="wave" w:sz="6" w:space="4" w:color="538135"/>
        </w:pBdr>
        <w:shd w:val="clear" w:color="auto" w:fill="C5E0B3"/>
        <w:spacing w:after="120" w:line="276" w:lineRule="auto"/>
        <w:jc w:val="both"/>
        <w:rPr>
          <w:rFonts w:cs="Calibri"/>
        </w:rPr>
      </w:pPr>
      <w:r w:rsidRPr="00E6796B">
        <w:rPr>
          <w:b/>
        </w:rPr>
        <w:t>Bots</w:t>
      </w:r>
      <w:r w:rsidRPr="00E6796B">
        <w:t xml:space="preserve"> are a type of AI which can help a Player learn the Game environment and its rules, and help him/her practice the Game before taking part in it.</w:t>
      </w:r>
    </w:p>
    <w:p w:rsidR="009E2D13" w:rsidRPr="00E6796B" w:rsidRDefault="009E2D13" w:rsidP="005D5F28">
      <w:pPr>
        <w:pStyle w:val="111"/>
        <w:numPr>
          <w:ilvl w:val="2"/>
          <w:numId w:val="7"/>
        </w:numPr>
        <w:ind w:left="0" w:firstLine="284"/>
      </w:pPr>
      <w:bookmarkStart w:id="370" w:name="_Toc534474256"/>
      <w:bookmarkStart w:id="371" w:name="_Toc28868048"/>
      <w:bookmarkStart w:id="372" w:name="_Toc31360499"/>
      <w:r w:rsidRPr="00E6796B">
        <w:t>Peer to Peer (P2P)</w:t>
      </w:r>
      <w:bookmarkEnd w:id="370"/>
      <w:bookmarkEnd w:id="371"/>
      <w:bookmarkEnd w:id="372"/>
    </w:p>
    <w:p w:rsidR="009E2D13" w:rsidRPr="00E6796B" w:rsidRDefault="009E2D13" w:rsidP="000F5D21">
      <w:pPr>
        <w:keepNext/>
        <w:spacing w:after="120" w:line="276" w:lineRule="auto"/>
        <w:jc w:val="both"/>
        <w:rPr>
          <w:rFonts w:cs="Calibri"/>
        </w:rPr>
      </w:pPr>
      <w:r w:rsidRPr="00E6796B">
        <w:t>P2P game rooms are rooms which offer Players the chance to play Games and participate together or against others. In such rooms the Licence Holder (Operator) usually does not have an active role in the Game (such as house-banked gaming) but provides the Games or room for use by Players and takes a rake, fee or percentage for providing the service. Systems that offer P2P Games must also do the following unless otherwise stated in the rules of the Game:</w:t>
      </w:r>
    </w:p>
    <w:p w:rsidR="009E2D13" w:rsidRPr="00E6796B" w:rsidRDefault="009E2D13" w:rsidP="009E2D13">
      <w:pPr>
        <w:spacing w:after="120" w:line="276" w:lineRule="auto"/>
        <w:jc w:val="both"/>
        <w:rPr>
          <w:rFonts w:cs="Calibri"/>
        </w:rPr>
      </w:pPr>
      <w:r w:rsidRPr="00E6796B">
        <w:t>a) They must provide a mechanism that detects and prevents Players’ collusion, artificial Player software, unfair advantages to Players, and the ability for one person to influence the outcome of a Game or Tournament.</w:t>
      </w:r>
    </w:p>
    <w:p w:rsidR="009E2D13" w:rsidRPr="00E6796B" w:rsidRDefault="009E2D13" w:rsidP="009E2D13">
      <w:pPr>
        <w:spacing w:after="120" w:line="276" w:lineRule="auto"/>
        <w:jc w:val="both"/>
        <w:rPr>
          <w:rFonts w:cs="Calibri"/>
        </w:rPr>
      </w:pPr>
      <w:r w:rsidRPr="00E6796B">
        <w:t>b) They must provide warnings about how bots can affect a game so that Players can take an informed decision on whether to participate. In addition, they must provide instructions about abnormal bot usage in the Game.</w:t>
      </w:r>
    </w:p>
    <w:p w:rsidR="009E2D13" w:rsidRPr="00E6796B" w:rsidRDefault="009E2D13" w:rsidP="009E2D13">
      <w:pPr>
        <w:spacing w:after="120" w:line="276" w:lineRule="auto"/>
        <w:jc w:val="both"/>
        <w:rPr>
          <w:rFonts w:cs="Calibri"/>
        </w:rPr>
      </w:pPr>
      <w:r w:rsidRPr="00E6796B">
        <w:t>c) They must dissuade authorised Players from occupying more than one position at each individual table.</w:t>
      </w:r>
    </w:p>
    <w:p w:rsidR="009E2D13" w:rsidRPr="00E6796B" w:rsidRDefault="009E2D13" w:rsidP="009E2D13">
      <w:pPr>
        <w:spacing w:after="120" w:line="276" w:lineRule="auto"/>
        <w:jc w:val="both"/>
        <w:rPr>
          <w:rFonts w:cs="Calibri"/>
        </w:rPr>
      </w:pPr>
      <w:r w:rsidRPr="00E6796B">
        <w:lastRenderedPageBreak/>
        <w:t>d) They must provide authorised Players the option to participate in a table where all authorised Players have been randomly selected.</w:t>
      </w:r>
    </w:p>
    <w:p w:rsidR="009E2D13" w:rsidRPr="00E6796B" w:rsidRDefault="009E2D13" w:rsidP="009E2D13">
      <w:pPr>
        <w:spacing w:after="120" w:line="276" w:lineRule="auto"/>
        <w:jc w:val="both"/>
        <w:rPr>
          <w:rFonts w:cs="Calibri"/>
        </w:rPr>
      </w:pPr>
      <w:r w:rsidRPr="00E6796B">
        <w:t>e) They must inform authorised Players about the time each Player sits at a particular table.</w:t>
      </w:r>
    </w:p>
    <w:p w:rsidR="009E2D13" w:rsidRPr="00E6796B" w:rsidRDefault="009E2D13" w:rsidP="009E2D13">
      <w:pPr>
        <w:spacing w:after="120" w:line="276" w:lineRule="auto"/>
        <w:jc w:val="both"/>
        <w:rPr>
          <w:rFonts w:cs="Calibri"/>
        </w:rPr>
      </w:pPr>
      <w:r w:rsidRPr="00E6796B">
        <w:t>f) They must not use artificial Player software that acts as an authorised Player except in the case of free play or in training modes.</w:t>
      </w:r>
    </w:p>
    <w:p w:rsidR="009E2D13" w:rsidRPr="00E6796B" w:rsidRDefault="009E2D13" w:rsidP="005D5F28">
      <w:pPr>
        <w:pStyle w:val="111"/>
        <w:numPr>
          <w:ilvl w:val="2"/>
          <w:numId w:val="7"/>
        </w:numPr>
        <w:ind w:left="0" w:firstLine="284"/>
      </w:pPr>
      <w:bookmarkStart w:id="373" w:name="_Toc534474257"/>
      <w:bookmarkStart w:id="374" w:name="_Toc28868049"/>
      <w:bookmarkStart w:id="375" w:name="_Toc31360500"/>
      <w:r w:rsidRPr="00E6796B">
        <w:t>Computerised Players</w:t>
      </w:r>
      <w:bookmarkEnd w:id="373"/>
      <w:bookmarkEnd w:id="374"/>
      <w:bookmarkEnd w:id="375"/>
    </w:p>
    <w:p w:rsidR="009E2D13" w:rsidRPr="00E6796B" w:rsidRDefault="009E2D13" w:rsidP="000F5D21">
      <w:pPr>
        <w:keepNext/>
        <w:spacing w:after="120" w:line="276" w:lineRule="auto"/>
        <w:jc w:val="both"/>
        <w:rPr>
          <w:rFonts w:cs="Calibri"/>
        </w:rPr>
      </w:pPr>
      <w:r w:rsidRPr="00E6796B">
        <w:t>The following requirements apply to the use of computerised Players used in free play or in training modes.</w:t>
      </w:r>
    </w:p>
    <w:p w:rsidR="009E2D13" w:rsidRPr="00E6796B" w:rsidRDefault="009E2D13" w:rsidP="009E2D13">
      <w:pPr>
        <w:spacing w:after="120" w:line="276" w:lineRule="auto"/>
        <w:jc w:val="both"/>
        <w:rPr>
          <w:rFonts w:cs="Calibri"/>
        </w:rPr>
      </w:pPr>
      <w:r w:rsidRPr="00E6796B">
        <w:t>a) The software may make use of Artificial Intelligence (AI) in the Game for demonstrations, free play or training modes.</w:t>
      </w:r>
    </w:p>
    <w:p w:rsidR="009E2D13" w:rsidRPr="00E6796B" w:rsidRDefault="009E2D13" w:rsidP="009E2D13">
      <w:pPr>
        <w:spacing w:after="120" w:line="276" w:lineRule="auto"/>
        <w:jc w:val="both"/>
        <w:rPr>
          <w:rFonts w:cs="Calibri"/>
        </w:rPr>
      </w:pPr>
      <w:r w:rsidRPr="00E6796B">
        <w:t>b) The use of AI software must be clearly explained in the help menus.</w:t>
      </w:r>
    </w:p>
    <w:p w:rsidR="009E2D13" w:rsidRPr="00E6796B" w:rsidRDefault="009E2D13" w:rsidP="009E2D13">
      <w:pPr>
        <w:spacing w:after="120" w:line="276" w:lineRule="auto"/>
        <w:jc w:val="both"/>
        <w:rPr>
          <w:rFonts w:cs="Calibri"/>
        </w:rPr>
      </w:pPr>
      <w:r w:rsidRPr="00E6796B">
        <w:t>c) All computerised Players must be clearly indicated so that actual Players know which Players are computerised.</w:t>
      </w:r>
    </w:p>
    <w:p w:rsidR="009E2D13" w:rsidRPr="00E6796B" w:rsidRDefault="009E2D13" w:rsidP="005D5F28">
      <w:pPr>
        <w:pStyle w:val="111"/>
        <w:numPr>
          <w:ilvl w:val="2"/>
          <w:numId w:val="7"/>
        </w:numPr>
        <w:ind w:left="0" w:firstLine="284"/>
      </w:pPr>
      <w:bookmarkStart w:id="376" w:name="_Toc534474258"/>
      <w:bookmarkStart w:id="377" w:name="_Toc28868050"/>
      <w:bookmarkStart w:id="378" w:name="_Toc31360501"/>
      <w:r w:rsidRPr="00E6796B">
        <w:t>Contests/Tournaments</w:t>
      </w:r>
      <w:bookmarkEnd w:id="376"/>
      <w:bookmarkEnd w:id="377"/>
      <w:bookmarkEnd w:id="378"/>
    </w:p>
    <w:p w:rsidR="009E2D13" w:rsidRPr="00E6796B" w:rsidRDefault="009E2D13" w:rsidP="000F5D21">
      <w:pPr>
        <w:keepNext/>
        <w:spacing w:after="120" w:line="276" w:lineRule="auto"/>
        <w:jc w:val="both"/>
        <w:rPr>
          <w:rFonts w:cs="Calibri"/>
        </w:rPr>
      </w:pPr>
      <w:r w:rsidRPr="00E6796B">
        <w:t>In organised events which allow a Player to either purchase or secure partnership in a competitive Game against other Players, the following rules must apply:</w:t>
      </w:r>
    </w:p>
    <w:p w:rsidR="009E2D13" w:rsidRPr="00E6796B" w:rsidRDefault="009E2D13" w:rsidP="009E2D13">
      <w:pPr>
        <w:spacing w:after="120" w:line="276" w:lineRule="auto"/>
        <w:jc w:val="both"/>
        <w:rPr>
          <w:rFonts w:cs="Calibri"/>
        </w:rPr>
      </w:pPr>
      <w:r w:rsidRPr="00E6796B">
        <w:t>a) Participation in a game tournament must not involve actual money, but special tournament points or chips must be used, which have no real cash value.</w:t>
      </w:r>
    </w:p>
    <w:p w:rsidR="009E2D13" w:rsidRPr="00E6796B" w:rsidRDefault="009E2D13" w:rsidP="000F5D21">
      <w:pPr>
        <w:keepNext/>
        <w:spacing w:after="120" w:line="276" w:lineRule="auto"/>
        <w:jc w:val="both"/>
        <w:rPr>
          <w:rFonts w:cs="Calibri"/>
        </w:rPr>
      </w:pPr>
      <w:r w:rsidRPr="00E6796B">
        <w:t>b) The rules of the game contests/tournaments must be available to authorised Players through the Licence Holder’s website. The rules shall include at least:</w:t>
      </w:r>
    </w:p>
    <w:p w:rsidR="009E2D13" w:rsidRPr="00E6796B" w:rsidRDefault="009E2D13" w:rsidP="009E2D13">
      <w:pPr>
        <w:spacing w:after="120" w:line="276" w:lineRule="auto"/>
        <w:ind w:left="284"/>
        <w:jc w:val="both"/>
        <w:rPr>
          <w:rFonts w:cs="Calibri"/>
        </w:rPr>
      </w:pPr>
      <w:r w:rsidRPr="00E6796B">
        <w:t>i) All conditions which registered Players must meet as a requirement for entering and taking part in a contest/tournament.</w:t>
      </w:r>
    </w:p>
    <w:p w:rsidR="009E2D13" w:rsidRPr="00E6796B" w:rsidRDefault="009E2D13" w:rsidP="009E2D13">
      <w:pPr>
        <w:spacing w:after="120" w:line="276" w:lineRule="auto"/>
        <w:ind w:left="284"/>
        <w:jc w:val="both"/>
        <w:rPr>
          <w:rFonts w:cs="Calibri"/>
        </w:rPr>
      </w:pPr>
      <w:r w:rsidRPr="00E6796B">
        <w:t>ii) The conditions relating to delayed arrivals or no-shows in the tournament, and the conditions on how auto-blind postings and/or initial entry purchases are dealt with.</w:t>
      </w:r>
    </w:p>
    <w:p w:rsidR="009E2D13" w:rsidRPr="00E6796B" w:rsidRDefault="009E2D13" w:rsidP="009E2D13">
      <w:pPr>
        <w:spacing w:after="120" w:line="276" w:lineRule="auto"/>
        <w:ind w:left="284"/>
        <w:jc w:val="both"/>
        <w:rPr>
          <w:rFonts w:cs="Calibri"/>
        </w:rPr>
      </w:pPr>
      <w:r w:rsidRPr="00E6796B">
        <w:t>iii) Specific information on any single contest/tournament, including the amount of monies available in the prize pool.</w:t>
      </w:r>
    </w:p>
    <w:p w:rsidR="009E2D13" w:rsidRPr="00E6796B" w:rsidRDefault="009E2D13" w:rsidP="009E2D13">
      <w:pPr>
        <w:spacing w:after="120" w:line="276" w:lineRule="auto"/>
        <w:ind w:left="284"/>
        <w:jc w:val="both"/>
        <w:rPr>
          <w:rFonts w:cs="Calibri"/>
        </w:rPr>
      </w:pPr>
      <w:r w:rsidRPr="00E6796B">
        <w:t>iv) The allocation of amounts based on specific results.</w:t>
      </w:r>
    </w:p>
    <w:p w:rsidR="009E2D13" w:rsidRPr="00E6796B" w:rsidRDefault="009E2D13" w:rsidP="009E2D13">
      <w:pPr>
        <w:spacing w:after="120" w:line="276" w:lineRule="auto"/>
        <w:ind w:left="284"/>
        <w:jc w:val="both"/>
        <w:rPr>
          <w:rFonts w:cs="Calibri"/>
        </w:rPr>
      </w:pPr>
      <w:r w:rsidRPr="00E6796B">
        <w:t>v) The name of the organisation (or individuals) running the contest/tournament on its behalf or in cooperation with the Licence Holder (Operator) as appropriate.</w:t>
      </w:r>
    </w:p>
    <w:p w:rsidR="009E2D13" w:rsidRPr="00E6796B" w:rsidRDefault="009E2D13" w:rsidP="000F5D21">
      <w:pPr>
        <w:keepNext/>
        <w:spacing w:after="120" w:line="276" w:lineRule="auto"/>
        <w:jc w:val="both"/>
        <w:rPr>
          <w:rFonts w:cs="Calibri"/>
        </w:rPr>
      </w:pPr>
      <w:r w:rsidRPr="00E6796B">
        <w:t>c) The results of every contest/tournament must be available on the website in order to be re-examined by participants. At the same time as posting on the website, the results of each contest/tournament must also be available upon request. The record of the results must include:</w:t>
      </w:r>
    </w:p>
    <w:p w:rsidR="009E2D13" w:rsidRPr="00E6796B" w:rsidRDefault="009E2D13" w:rsidP="009E2D13">
      <w:pPr>
        <w:spacing w:after="120" w:line="276" w:lineRule="auto"/>
        <w:ind w:left="284"/>
        <w:jc w:val="both"/>
        <w:rPr>
          <w:rFonts w:cs="Calibri"/>
        </w:rPr>
      </w:pPr>
      <w:r w:rsidRPr="00E6796B">
        <w:t>i) the name of the event,</w:t>
      </w:r>
    </w:p>
    <w:p w:rsidR="009E2D13" w:rsidRPr="00E6796B" w:rsidRDefault="009E2D13" w:rsidP="009E2D13">
      <w:pPr>
        <w:spacing w:after="120" w:line="276" w:lineRule="auto"/>
        <w:ind w:left="284"/>
        <w:jc w:val="both"/>
        <w:rPr>
          <w:rFonts w:cs="Calibri"/>
        </w:rPr>
      </w:pPr>
      <w:r w:rsidRPr="00E6796B">
        <w:t>ii) the date(s) of the event,</w:t>
      </w:r>
    </w:p>
    <w:p w:rsidR="009E2D13" w:rsidRPr="00E6796B" w:rsidRDefault="009E2D13" w:rsidP="009E2D13">
      <w:pPr>
        <w:spacing w:after="120" w:line="276" w:lineRule="auto"/>
        <w:ind w:left="284"/>
        <w:jc w:val="both"/>
        <w:rPr>
          <w:rFonts w:cs="Calibri"/>
        </w:rPr>
      </w:pPr>
      <w:r w:rsidRPr="00E6796B">
        <w:t>iii) the total number of entries,</w:t>
      </w:r>
    </w:p>
    <w:p w:rsidR="009E2D13" w:rsidRPr="00E6796B" w:rsidRDefault="009E2D13" w:rsidP="009E2D13">
      <w:pPr>
        <w:spacing w:after="120" w:line="276" w:lineRule="auto"/>
        <w:ind w:left="284"/>
        <w:jc w:val="both"/>
        <w:rPr>
          <w:rFonts w:cs="Calibri"/>
        </w:rPr>
      </w:pPr>
      <w:r w:rsidRPr="00E6796B">
        <w:t>iv) the entry fees,</w:t>
      </w:r>
    </w:p>
    <w:p w:rsidR="009E2D13" w:rsidRPr="00E6796B" w:rsidRDefault="009E2D13" w:rsidP="009E2D13">
      <w:pPr>
        <w:spacing w:after="120" w:line="276" w:lineRule="auto"/>
        <w:ind w:left="284"/>
        <w:jc w:val="both"/>
        <w:rPr>
          <w:rFonts w:cs="Calibri"/>
        </w:rPr>
      </w:pPr>
      <w:r w:rsidRPr="00E6796B">
        <w:t>v) the total prize pool,</w:t>
      </w:r>
    </w:p>
    <w:p w:rsidR="009E2D13" w:rsidRPr="00E6796B" w:rsidRDefault="009E2D13" w:rsidP="009E2D13">
      <w:pPr>
        <w:spacing w:after="120" w:line="276" w:lineRule="auto"/>
        <w:ind w:left="284"/>
        <w:jc w:val="both"/>
        <w:rPr>
          <w:rFonts w:cs="Calibri"/>
        </w:rPr>
      </w:pPr>
      <w:r w:rsidRPr="00E6796B">
        <w:t>vi) an amount paid for each winning category.</w:t>
      </w:r>
    </w:p>
    <w:p w:rsidR="009E2D13" w:rsidRPr="00E6796B" w:rsidRDefault="009E2D13" w:rsidP="009E2D13">
      <w:pPr>
        <w:spacing w:after="120" w:line="276" w:lineRule="auto"/>
        <w:jc w:val="both"/>
        <w:rPr>
          <w:rFonts w:cs="Calibri"/>
        </w:rPr>
      </w:pPr>
      <w:r w:rsidRPr="00E6796B">
        <w:lastRenderedPageBreak/>
        <w:t>Note: In the case of free contests/tournaments (i.e. where the authorised Player does not pay an entry fee) all information needed about the above must be recorded apart from the number of participants, the entry fee and the total prize pool.</w:t>
      </w:r>
    </w:p>
    <w:p w:rsidR="009E2D13" w:rsidRPr="00E6796B" w:rsidRDefault="009E2D13" w:rsidP="005D5F28">
      <w:pPr>
        <w:pStyle w:val="11"/>
        <w:numPr>
          <w:ilvl w:val="1"/>
          <w:numId w:val="7"/>
        </w:numPr>
        <w:ind w:left="0" w:firstLine="0"/>
      </w:pPr>
      <w:bookmarkStart w:id="379" w:name="_Toc534474259"/>
      <w:bookmarkStart w:id="380" w:name="_Toc28868051"/>
      <w:bookmarkStart w:id="381" w:name="_Toc31360502"/>
      <w:r w:rsidRPr="00E6796B">
        <w:t>Game Recall</w:t>
      </w:r>
      <w:bookmarkEnd w:id="379"/>
      <w:bookmarkEnd w:id="380"/>
      <w:bookmarkEnd w:id="381"/>
    </w:p>
    <w:p w:rsidR="009E2D13" w:rsidRPr="00E6796B" w:rsidRDefault="009E2D13" w:rsidP="005D5F28">
      <w:pPr>
        <w:pStyle w:val="111"/>
        <w:numPr>
          <w:ilvl w:val="2"/>
          <w:numId w:val="7"/>
        </w:numPr>
        <w:ind w:left="0" w:firstLine="284"/>
      </w:pPr>
      <w:bookmarkStart w:id="382" w:name="_Toc534474260"/>
      <w:bookmarkStart w:id="383" w:name="_Toc28868052"/>
      <w:bookmarkStart w:id="384" w:name="_Toc31360503"/>
      <w:r w:rsidRPr="00E6796B">
        <w:t>Player facing History</w:t>
      </w:r>
      <w:bookmarkEnd w:id="382"/>
      <w:bookmarkEnd w:id="383"/>
      <w:bookmarkEnd w:id="384"/>
    </w:p>
    <w:p w:rsidR="009E2D13" w:rsidRPr="00E6796B" w:rsidRDefault="009E2D13" w:rsidP="000F5D21">
      <w:pPr>
        <w:keepNext/>
        <w:spacing w:after="120" w:line="276" w:lineRule="auto"/>
        <w:jc w:val="both"/>
        <w:rPr>
          <w:rFonts w:cs="Calibri"/>
        </w:rPr>
      </w:pPr>
      <w:r w:rsidRPr="00E6796B">
        <w:t>The option to replay the last game should be offered, either by reproduction or by description. The replay must clearly state that it is a replay of the entire previous game cycle and must provide the following information (as a minimum):</w:t>
      </w:r>
    </w:p>
    <w:p w:rsidR="009E2D13" w:rsidRPr="00E6796B" w:rsidRDefault="009E2D13" w:rsidP="009E2D13">
      <w:pPr>
        <w:spacing w:after="120" w:line="276" w:lineRule="auto"/>
        <w:jc w:val="both"/>
        <w:rPr>
          <w:rFonts w:cs="Calibri"/>
        </w:rPr>
      </w:pPr>
      <w:r w:rsidRPr="00E6796B">
        <w:t>a) the game date and start/end time;</w:t>
      </w:r>
    </w:p>
    <w:p w:rsidR="009E2D13" w:rsidRPr="00E6796B" w:rsidRDefault="009E2D13" w:rsidP="009E2D13">
      <w:pPr>
        <w:spacing w:after="120" w:line="276" w:lineRule="auto"/>
        <w:jc w:val="both"/>
        <w:rPr>
          <w:rFonts w:cs="Calibri"/>
        </w:rPr>
      </w:pPr>
      <w:r w:rsidRPr="00E6796B">
        <w:t>b) information associated with the final outcome of the Game, reproduced for the Player either via graphics or via a text message;</w:t>
      </w:r>
    </w:p>
    <w:p w:rsidR="009E2D13" w:rsidRPr="00E6796B" w:rsidRDefault="009E2D13" w:rsidP="009E2D13">
      <w:pPr>
        <w:spacing w:after="120" w:line="276" w:lineRule="auto"/>
        <w:jc w:val="both"/>
        <w:rPr>
          <w:rFonts w:cs="Calibri"/>
        </w:rPr>
      </w:pPr>
      <w:r w:rsidRPr="00E6796B">
        <w:t>c) all cash amounts/credits of Players at the start and end of the Game;</w:t>
      </w:r>
    </w:p>
    <w:p w:rsidR="009E2D13" w:rsidRPr="00E6796B" w:rsidRDefault="009E2D13" w:rsidP="009E2D13">
      <w:pPr>
        <w:spacing w:after="120" w:line="276" w:lineRule="auto"/>
        <w:jc w:val="both"/>
        <w:rPr>
          <w:rFonts w:cs="Calibri"/>
        </w:rPr>
      </w:pPr>
      <w:r w:rsidRPr="00E6796B">
        <w:t>d) total amount wagered;</w:t>
      </w:r>
    </w:p>
    <w:p w:rsidR="009E2D13" w:rsidRPr="00E6796B" w:rsidRDefault="009E2D13" w:rsidP="009E2D13">
      <w:pPr>
        <w:spacing w:after="120" w:line="276" w:lineRule="auto"/>
        <w:jc w:val="both"/>
        <w:rPr>
          <w:rFonts w:cs="Calibri"/>
        </w:rPr>
      </w:pPr>
      <w:r w:rsidRPr="00E6796B">
        <w:t>e) total cash amounts/credits won for the prize (including any progressive jackpots);</w:t>
      </w:r>
    </w:p>
    <w:p w:rsidR="009E2D13" w:rsidRPr="00E6796B" w:rsidRDefault="009E2D13" w:rsidP="009E2D13">
      <w:pPr>
        <w:spacing w:after="120" w:line="276" w:lineRule="auto"/>
        <w:jc w:val="both"/>
        <w:rPr>
          <w:rFonts w:cs="Calibri"/>
        </w:rPr>
      </w:pPr>
      <w:r w:rsidRPr="00E6796B">
        <w:t>f) the results of Player choices involved in the outcome of the Game;</w:t>
      </w:r>
    </w:p>
    <w:p w:rsidR="009E2D13" w:rsidRPr="00E6796B" w:rsidRDefault="009E2D13" w:rsidP="009E2D13">
      <w:pPr>
        <w:spacing w:after="120" w:line="276" w:lineRule="auto"/>
        <w:jc w:val="both"/>
        <w:rPr>
          <w:rFonts w:cs="Calibri"/>
        </w:rPr>
      </w:pPr>
      <w:r w:rsidRPr="00E6796B">
        <w:t>g) the results of any intermediate stages of the Game (such as gambles or feature games);</w:t>
      </w:r>
    </w:p>
    <w:p w:rsidR="009E2D13" w:rsidRPr="00E6796B" w:rsidRDefault="009E2D13" w:rsidP="009E2D13">
      <w:pPr>
        <w:spacing w:after="120" w:line="276" w:lineRule="auto"/>
        <w:jc w:val="both"/>
        <w:rPr>
          <w:rFonts w:cs="Calibri"/>
        </w:rPr>
      </w:pPr>
      <w:r w:rsidRPr="00E6796B">
        <w:t>h) amounts obtained from promotions.</w:t>
      </w:r>
    </w:p>
    <w:p w:rsidR="009E2D13" w:rsidRPr="00E6796B" w:rsidRDefault="009E2D13" w:rsidP="005D5F28">
      <w:pPr>
        <w:pStyle w:val="111"/>
        <w:numPr>
          <w:ilvl w:val="2"/>
          <w:numId w:val="7"/>
        </w:numPr>
        <w:ind w:left="0" w:firstLine="284"/>
      </w:pPr>
      <w:bookmarkStart w:id="385" w:name="_Toc534474261"/>
      <w:bookmarkStart w:id="386" w:name="_Toc28868053"/>
      <w:bookmarkStart w:id="387" w:name="_Toc31360504"/>
      <w:r w:rsidRPr="00E6796B">
        <w:t>Back-end History</w:t>
      </w:r>
      <w:bookmarkEnd w:id="385"/>
      <w:bookmarkEnd w:id="386"/>
      <w:bookmarkEnd w:id="387"/>
    </w:p>
    <w:p w:rsidR="009E2D13" w:rsidRPr="00E6796B" w:rsidRDefault="009E2D13" w:rsidP="000F5D21">
      <w:pPr>
        <w:keepNext/>
        <w:spacing w:after="120" w:line="276" w:lineRule="auto"/>
        <w:jc w:val="both"/>
        <w:rPr>
          <w:rFonts w:cs="Calibri"/>
        </w:rPr>
      </w:pPr>
      <w:r w:rsidRPr="00E6796B">
        <w:t>For each individual game, in addition to the above information that is needed, the CIS must also record the following information:</w:t>
      </w:r>
    </w:p>
    <w:p w:rsidR="009E2D13" w:rsidRPr="00E6796B" w:rsidRDefault="009E2D13" w:rsidP="009E2D13">
      <w:pPr>
        <w:spacing w:after="120" w:line="276" w:lineRule="auto"/>
        <w:jc w:val="both"/>
        <w:rPr>
          <w:rFonts w:cs="Calibri"/>
        </w:rPr>
      </w:pPr>
      <w:r w:rsidRPr="00E6796B">
        <w:t>a) the unique Player ID;</w:t>
      </w:r>
    </w:p>
    <w:p w:rsidR="009E2D13" w:rsidRPr="00E6796B" w:rsidRDefault="009E2D13" w:rsidP="009E2D13">
      <w:pPr>
        <w:spacing w:after="120" w:line="276" w:lineRule="auto"/>
        <w:jc w:val="both"/>
        <w:rPr>
          <w:rFonts w:cs="Calibri"/>
        </w:rPr>
      </w:pPr>
      <w:r w:rsidRPr="00E6796B">
        <w:t>b) any contributions to Progressive Jackpot draws;</w:t>
      </w:r>
    </w:p>
    <w:p w:rsidR="009E2D13" w:rsidRPr="00E6796B" w:rsidRDefault="009E2D13" w:rsidP="009E2D13">
      <w:pPr>
        <w:spacing w:after="120" w:line="276" w:lineRule="auto"/>
        <w:jc w:val="both"/>
        <w:rPr>
          <w:rFonts w:cs="Calibri"/>
        </w:rPr>
      </w:pPr>
      <w:r w:rsidRPr="00E6796B">
        <w:t>c) the game’s status (under way, over, etc.);</w:t>
      </w:r>
    </w:p>
    <w:p w:rsidR="009E2D13" w:rsidRPr="00E6796B" w:rsidRDefault="009E2D13" w:rsidP="009E2D13">
      <w:pPr>
        <w:spacing w:after="120" w:line="276" w:lineRule="auto"/>
        <w:jc w:val="both"/>
        <w:rPr>
          <w:rFonts w:cs="Calibri"/>
        </w:rPr>
      </w:pPr>
      <w:r w:rsidRPr="00E6796B">
        <w:t>d) the table number played in the Game (if any);</w:t>
      </w:r>
    </w:p>
    <w:p w:rsidR="009E2D13" w:rsidRPr="00E6796B" w:rsidRDefault="009E2D13" w:rsidP="009E2D13">
      <w:pPr>
        <w:spacing w:after="120" w:line="276" w:lineRule="auto"/>
        <w:jc w:val="both"/>
        <w:rPr>
          <w:rFonts w:cs="Calibri"/>
        </w:rPr>
      </w:pPr>
      <w:r w:rsidRPr="00E6796B">
        <w:t>e) the paytable used;</w:t>
      </w:r>
    </w:p>
    <w:p w:rsidR="009E2D13" w:rsidRPr="00E6796B" w:rsidRDefault="009E2D13" w:rsidP="009E2D13">
      <w:pPr>
        <w:spacing w:after="120" w:line="276" w:lineRule="auto"/>
        <w:jc w:val="both"/>
        <w:rPr>
          <w:rFonts w:cs="Calibri"/>
        </w:rPr>
      </w:pPr>
      <w:r w:rsidRPr="00E6796B">
        <w:t>f) the game ID and version.</w:t>
      </w:r>
    </w:p>
    <w:p w:rsidR="009E2D13" w:rsidRPr="00E6796B" w:rsidRDefault="009E2D13" w:rsidP="00484202">
      <w:pPr>
        <w:pStyle w:val="Heading1"/>
        <w:keepLines/>
        <w:pageBreakBefore/>
        <w:spacing w:before="0" w:after="120"/>
        <w:ind w:left="720" w:hanging="720"/>
        <w:jc w:val="both"/>
        <w:rPr>
          <w:rFonts w:eastAsia="Calibri"/>
        </w:rPr>
      </w:pPr>
      <w:bookmarkStart w:id="388" w:name="_Toc24572703"/>
      <w:bookmarkStart w:id="389" w:name="_Toc24572924"/>
      <w:bookmarkStart w:id="390" w:name="_Toc24573182"/>
      <w:bookmarkStart w:id="391" w:name="_Toc24644911"/>
      <w:bookmarkStart w:id="392" w:name="_Toc25009034"/>
      <w:bookmarkStart w:id="393" w:name="_Toc534474262"/>
      <w:bookmarkStart w:id="394" w:name="_Toc28868054"/>
      <w:bookmarkStart w:id="395" w:name="_Toc31360505"/>
      <w:bookmarkEnd w:id="388"/>
      <w:bookmarkEnd w:id="389"/>
      <w:bookmarkEnd w:id="390"/>
      <w:bookmarkEnd w:id="391"/>
      <w:bookmarkEnd w:id="392"/>
      <w:r w:rsidRPr="00E6796B">
        <w:lastRenderedPageBreak/>
        <w:t>IT System security</w:t>
      </w:r>
      <w:bookmarkEnd w:id="393"/>
      <w:bookmarkEnd w:id="394"/>
      <w:bookmarkEnd w:id="395"/>
    </w:p>
    <w:p w:rsidR="009E2D13" w:rsidRPr="00E6796B" w:rsidRDefault="000453EE" w:rsidP="000453EE">
      <w:pPr>
        <w:pStyle w:val="a2"/>
        <w:rPr>
          <w:color w:val="2E74B5"/>
        </w:rPr>
      </w:pPr>
      <w:bookmarkStart w:id="396" w:name="_Toc534474263"/>
      <w:bookmarkStart w:id="397" w:name="_Toc28868055"/>
      <w:bookmarkStart w:id="398" w:name="_Toc31360506"/>
      <w:r w:rsidRPr="00E6796B">
        <w:t>Article 18</w:t>
      </w:r>
      <w:r w:rsidR="00B67488" w:rsidRPr="00E6796B">
        <w:tab/>
      </w:r>
      <w:r w:rsidRPr="00E6796B">
        <w:t>IT System security requirements</w:t>
      </w:r>
      <w:bookmarkEnd w:id="396"/>
      <w:bookmarkEnd w:id="397"/>
      <w:bookmarkEnd w:id="398"/>
    </w:p>
    <w:p w:rsidR="009E2D13" w:rsidRPr="00E6796B" w:rsidRDefault="009E2D13" w:rsidP="005D5F28">
      <w:pPr>
        <w:pStyle w:val="11"/>
        <w:numPr>
          <w:ilvl w:val="1"/>
          <w:numId w:val="115"/>
        </w:numPr>
        <w:ind w:left="0" w:firstLine="0"/>
      </w:pPr>
      <w:bookmarkStart w:id="399" w:name="_Toc534474264"/>
      <w:bookmarkStart w:id="400" w:name="_Toc28868056"/>
      <w:bookmarkStart w:id="401" w:name="_Toc31360507"/>
      <w:r w:rsidRPr="00E6796B">
        <w:t>General requirements</w:t>
      </w:r>
      <w:bookmarkEnd w:id="399"/>
      <w:bookmarkEnd w:id="400"/>
      <w:bookmarkEnd w:id="401"/>
    </w:p>
    <w:p w:rsidR="009E2D13" w:rsidRPr="00E6796B" w:rsidRDefault="009E2D13" w:rsidP="000F5D21">
      <w:pPr>
        <w:keepNext/>
        <w:widowControl w:val="0"/>
        <w:suppressAutoHyphens/>
        <w:autoSpaceDE w:val="0"/>
        <w:autoSpaceDN w:val="0"/>
        <w:snapToGrid w:val="0"/>
        <w:spacing w:after="120" w:line="276" w:lineRule="auto"/>
        <w:jc w:val="both"/>
        <w:textAlignment w:val="baseline"/>
      </w:pPr>
      <w:r w:rsidRPr="00E6796B">
        <w:t>The Licence Holder’s CIS and the Intermediate Control System’s compliance with the following IT security requirements ensures that Player participation in games played via the CIS is secure and Players are not exposed to unnecessary risks. The security requirements must apply to the following subsystems of the Licence Holder’s CIS:</w:t>
      </w:r>
    </w:p>
    <w:p w:rsidR="009E2D13" w:rsidRPr="00E6796B" w:rsidRDefault="009E2D13" w:rsidP="009E2D13">
      <w:pPr>
        <w:widowControl w:val="0"/>
        <w:suppressAutoHyphens/>
        <w:autoSpaceDE w:val="0"/>
        <w:autoSpaceDN w:val="0"/>
        <w:snapToGrid w:val="0"/>
        <w:spacing w:after="120" w:line="276" w:lineRule="auto"/>
        <w:jc w:val="both"/>
        <w:textAlignment w:val="baseline"/>
      </w:pPr>
      <w:r w:rsidRPr="00E6796B">
        <w:t>a) The subsystems for recording, storing, managing, jointly managing, transmitting and recovering sensitive Player data (such as credit/debit card details, user authentication data, accounting balances in the Player Online Accounts, etc.).</w:t>
      </w:r>
    </w:p>
    <w:p w:rsidR="009E2D13" w:rsidRPr="00E6796B" w:rsidRDefault="009E2D13" w:rsidP="009E2D13">
      <w:pPr>
        <w:widowControl w:val="0"/>
        <w:suppressAutoHyphens/>
        <w:autoSpaceDE w:val="0"/>
        <w:autoSpaceDN w:val="0"/>
        <w:snapToGrid w:val="0"/>
        <w:spacing w:after="120" w:line="276" w:lineRule="auto"/>
        <w:jc w:val="both"/>
        <w:textAlignment w:val="baseline"/>
      </w:pPr>
      <w:r w:rsidRPr="00E6796B">
        <w:t>b) The subsystems for setting up, transferring and managing series of random numbers used to determine the outcome of games.</w:t>
      </w:r>
    </w:p>
    <w:p w:rsidR="009E2D13" w:rsidRPr="00E6796B" w:rsidRDefault="009E2D13" w:rsidP="009E2D13">
      <w:pPr>
        <w:widowControl w:val="0"/>
        <w:suppressAutoHyphens/>
        <w:autoSpaceDE w:val="0"/>
        <w:autoSpaceDN w:val="0"/>
        <w:snapToGrid w:val="0"/>
        <w:spacing w:after="120" w:line="276" w:lineRule="auto"/>
        <w:jc w:val="both"/>
        <w:textAlignment w:val="baseline"/>
      </w:pPr>
      <w:r w:rsidRPr="00E6796B">
        <w:t>c) The subsystems used to store Player wagers and/or the outcome thereof.</w:t>
      </w:r>
    </w:p>
    <w:p w:rsidR="009E2D13" w:rsidRPr="00E6796B" w:rsidRDefault="009E2D13" w:rsidP="009E2D13">
      <w:pPr>
        <w:widowControl w:val="0"/>
        <w:suppressAutoHyphens/>
        <w:autoSpaceDE w:val="0"/>
        <w:autoSpaceDN w:val="0"/>
        <w:snapToGrid w:val="0"/>
        <w:spacing w:after="120" w:line="276" w:lineRule="auto"/>
        <w:jc w:val="both"/>
        <w:textAlignment w:val="baseline"/>
      </w:pPr>
      <w:r w:rsidRPr="00E6796B">
        <w:t>d) User connection and disconnection points to the above subsystems and/or other subsystems which can communicate with key and critical CIS subsystems.</w:t>
      </w:r>
    </w:p>
    <w:p w:rsidR="009E2D13" w:rsidRPr="00E6796B" w:rsidRDefault="009E2D13" w:rsidP="009E2D13">
      <w:pPr>
        <w:widowControl w:val="0"/>
        <w:suppressAutoHyphens/>
        <w:autoSpaceDE w:val="0"/>
        <w:autoSpaceDN w:val="0"/>
        <w:snapToGrid w:val="0"/>
        <w:spacing w:after="120" w:line="276" w:lineRule="auto"/>
        <w:jc w:val="both"/>
        <w:textAlignment w:val="baseline"/>
      </w:pPr>
      <w:r w:rsidRPr="00E6796B">
        <w:t>e) Communications networks which transmit sensitive Player data and/or Player activity.</w:t>
      </w:r>
    </w:p>
    <w:p w:rsidR="009E2D13" w:rsidRPr="00E6796B" w:rsidRDefault="009E2D13" w:rsidP="005D5F28">
      <w:pPr>
        <w:pStyle w:val="11"/>
        <w:numPr>
          <w:ilvl w:val="1"/>
          <w:numId w:val="115"/>
        </w:numPr>
        <w:ind w:left="0" w:firstLine="0"/>
      </w:pPr>
      <w:bookmarkStart w:id="402" w:name="_Toc534474265"/>
      <w:bookmarkStart w:id="403" w:name="_Toc28868057"/>
      <w:bookmarkStart w:id="404" w:name="_Toc31360508"/>
      <w:r w:rsidRPr="00E6796B">
        <w:t>Information Security Policy</w:t>
      </w:r>
      <w:bookmarkEnd w:id="402"/>
      <w:bookmarkEnd w:id="403"/>
      <w:bookmarkEnd w:id="404"/>
    </w:p>
    <w:p w:rsidR="009E2D13" w:rsidRPr="00E6796B" w:rsidRDefault="009E2D13" w:rsidP="005D5F28">
      <w:pPr>
        <w:pStyle w:val="111"/>
        <w:numPr>
          <w:ilvl w:val="2"/>
          <w:numId w:val="115"/>
        </w:numPr>
        <w:ind w:left="270" w:firstLine="14"/>
      </w:pPr>
      <w:bookmarkStart w:id="405" w:name="_Toc28868058"/>
      <w:bookmarkStart w:id="406" w:name="_Toc31360509"/>
      <w:r w:rsidRPr="00E6796B">
        <w:t>General requirements</w:t>
      </w:r>
      <w:bookmarkEnd w:id="405"/>
      <w:bookmarkEnd w:id="406"/>
    </w:p>
    <w:p w:rsidR="009E2D13" w:rsidRPr="00E6796B" w:rsidRDefault="009E2D13" w:rsidP="000F5D21">
      <w:pPr>
        <w:keepNext/>
        <w:widowControl w:val="0"/>
        <w:suppressAutoHyphens/>
        <w:autoSpaceDE w:val="0"/>
        <w:autoSpaceDN w:val="0"/>
        <w:snapToGrid w:val="0"/>
        <w:spacing w:after="120" w:line="276" w:lineRule="auto"/>
        <w:jc w:val="both"/>
        <w:textAlignment w:val="baseline"/>
        <w:rPr>
          <w:rFonts w:cs="Calibri"/>
        </w:rPr>
      </w:pPr>
      <w:r w:rsidRPr="00E6796B">
        <w:t>The Licence Holder must have a recorded CIS Information Security Policy which clearly states the Licence Holder’s approach and procedures concerning the management and implementation of CIS security. The recorded Information Security Policy should at a minimum:</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a) be set out in a decision of the Licence Holder or a body/person duly representing it;</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b) be published and notified to the HGC and to all external actors involved and to its employees;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c) be revised at regular intervals;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d) be revised each time that there are major changes to the CIS and/or to procedures which it supports, to ensure without fail its completeness and effectiveness;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e) set out the duties of the Licence Holder’s staff and external bodies involved in the CIS’s operation and maintenance.</w:t>
      </w:r>
    </w:p>
    <w:p w:rsidR="009E2D13" w:rsidRPr="00E6796B" w:rsidRDefault="009E2D13" w:rsidP="005D5F28">
      <w:pPr>
        <w:pStyle w:val="11"/>
        <w:numPr>
          <w:ilvl w:val="1"/>
          <w:numId w:val="115"/>
        </w:numPr>
        <w:ind w:left="0" w:firstLine="0"/>
      </w:pPr>
      <w:bookmarkStart w:id="407" w:name="_Toc534474266"/>
      <w:bookmarkStart w:id="408" w:name="_Toc28868059"/>
      <w:bookmarkStart w:id="409" w:name="_Toc31360510"/>
      <w:r w:rsidRPr="00E6796B">
        <w:t>Administrative checks</w:t>
      </w:r>
      <w:bookmarkEnd w:id="407"/>
      <w:bookmarkEnd w:id="408"/>
      <w:bookmarkEnd w:id="409"/>
    </w:p>
    <w:p w:rsidR="009E2D13" w:rsidRPr="00E6796B" w:rsidRDefault="009E2D13" w:rsidP="005D5F28">
      <w:pPr>
        <w:pStyle w:val="111"/>
        <w:numPr>
          <w:ilvl w:val="2"/>
          <w:numId w:val="115"/>
        </w:numPr>
        <w:ind w:left="270" w:firstLine="14"/>
      </w:pPr>
      <w:bookmarkStart w:id="410" w:name="_Toc28868060"/>
      <w:bookmarkStart w:id="411" w:name="_Toc31360511"/>
      <w:r w:rsidRPr="00E6796B">
        <w:t>HR Safety</w:t>
      </w:r>
      <w:bookmarkEnd w:id="410"/>
      <w:bookmarkEnd w:id="411"/>
    </w:p>
    <w:p w:rsidR="009E2D13" w:rsidRPr="00E6796B" w:rsidRDefault="009E2D13" w:rsidP="000F5D21">
      <w:pPr>
        <w:keepNext/>
        <w:widowControl w:val="0"/>
        <w:suppressAutoHyphens/>
        <w:autoSpaceDE w:val="0"/>
        <w:autoSpaceDN w:val="0"/>
        <w:snapToGrid w:val="0"/>
        <w:spacing w:after="120" w:line="276" w:lineRule="auto"/>
        <w:jc w:val="both"/>
        <w:textAlignment w:val="baseline"/>
        <w:rPr>
          <w:rFonts w:cs="Calibri"/>
        </w:rPr>
      </w:pPr>
      <w:r w:rsidRPr="00E6796B">
        <w:t>The Information Security Policy must describe specific roles and responsibilities for all Licence Holder staff in relation to the use of the CIS. More specifically, as a minimum:</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a) All Licence Holder employees (users) must receive adequate training and regular updates about security policies and corresponding procedures, depending on the job position they occupy.</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b) There is an approved classified access policy for Licence Holder CIS users, both at the physical level (physical premises) and software/hardware level, which must be revised depending on business needs, and Licence Holder security needs.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lastRenderedPageBreak/>
        <w:t>c) All CIS users must be given access rights to the system following an authorisation process for a specific use.</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d) User access rights to the CIS must be evaluated and monitored by the Licence Holder’s management team at regular intervals.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e) The access rights of all employees to information and data processing facilities must be removed after their employment, contract or agreement ends or be adapted to any changes made.</w:t>
      </w:r>
    </w:p>
    <w:p w:rsidR="009E2D13" w:rsidRPr="00E6796B" w:rsidRDefault="009E2D13" w:rsidP="005D5F28">
      <w:pPr>
        <w:pStyle w:val="111"/>
        <w:numPr>
          <w:ilvl w:val="2"/>
          <w:numId w:val="115"/>
        </w:numPr>
        <w:ind w:left="270" w:firstLine="14"/>
      </w:pPr>
      <w:bookmarkStart w:id="412" w:name="_Toc28868061"/>
      <w:bookmarkStart w:id="413" w:name="_Toc31360512"/>
      <w:r w:rsidRPr="00E6796B">
        <w:t>Third-party services</w:t>
      </w:r>
      <w:bookmarkEnd w:id="412"/>
      <w:bookmarkEnd w:id="413"/>
    </w:p>
    <w:p w:rsidR="009E2D13" w:rsidRPr="00E6796B" w:rsidRDefault="009E2D13" w:rsidP="000F5D21">
      <w:pPr>
        <w:keepNext/>
        <w:widowControl w:val="0"/>
        <w:suppressAutoHyphens/>
        <w:autoSpaceDE w:val="0"/>
        <w:autoSpaceDN w:val="0"/>
        <w:snapToGrid w:val="0"/>
        <w:spacing w:after="120" w:line="276" w:lineRule="auto"/>
        <w:jc w:val="both"/>
        <w:textAlignment w:val="baseline"/>
        <w:rPr>
          <w:rFonts w:cs="Calibri"/>
        </w:rPr>
      </w:pPr>
      <w:r w:rsidRPr="00E6796B">
        <w:t>The Information Security Policy must describe specific roles and responsibilities for all subcontractors/contractors and third</w:t>
      </w:r>
      <w:r w:rsidR="002B59FC" w:rsidRPr="00E6796B">
        <w:t>-</w:t>
      </w:r>
      <w:r w:rsidRPr="00E6796B">
        <w:t>party uses in relation to the use of the CIS. More specifically, as a minimum:</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a) The agreements with third parties, including access, processing, disclosure or management of information or data processing facilities, or the addition of products or services to the Licence Holders data processing facilities, must meet all relevant security requirements.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b) Services, reports and logs provided by third parties must be monitored and revised and checks must be carried out at least annually.</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c) Management of any changes in the provision of services, including management and improvement of existing information security policies, procedures and checks, must be done taking into account the degree of importance of the business systems and procedures involved, and re-assessment of the risks.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d) The access rights of all subcontractors/contractors and third</w:t>
      </w:r>
      <w:r w:rsidR="002B59FC" w:rsidRPr="00E6796B">
        <w:t>-</w:t>
      </w:r>
      <w:r w:rsidRPr="00E6796B">
        <w:t>party users to information and data processing facilities must be removed after their employment, contract or agreement ends or be adapted to any changes made.</w:t>
      </w:r>
    </w:p>
    <w:p w:rsidR="009E2D13" w:rsidRPr="00E6796B" w:rsidRDefault="009E2D13" w:rsidP="005D5F28">
      <w:pPr>
        <w:pStyle w:val="111"/>
        <w:numPr>
          <w:ilvl w:val="2"/>
          <w:numId w:val="115"/>
        </w:numPr>
        <w:ind w:left="270" w:firstLine="14"/>
      </w:pPr>
      <w:bookmarkStart w:id="414" w:name="_Toc28868062"/>
      <w:bookmarkStart w:id="415" w:name="_Toc31360513"/>
      <w:r w:rsidRPr="00E6796B">
        <w:t>Asset Management</w:t>
      </w:r>
      <w:bookmarkEnd w:id="414"/>
      <w:bookmarkEnd w:id="415"/>
    </w:p>
    <w:p w:rsidR="009E2D13" w:rsidRPr="00E6796B" w:rsidRDefault="009E2D13" w:rsidP="000F5D21">
      <w:pPr>
        <w:keepNext/>
        <w:widowControl w:val="0"/>
        <w:suppressAutoHyphens/>
        <w:autoSpaceDE w:val="0"/>
        <w:autoSpaceDN w:val="0"/>
        <w:snapToGrid w:val="0"/>
        <w:spacing w:after="120" w:line="276" w:lineRule="auto"/>
        <w:jc w:val="both"/>
        <w:textAlignment w:val="baseline"/>
        <w:rPr>
          <w:bCs/>
          <w:i/>
          <w:iCs/>
        </w:rPr>
      </w:pPr>
      <w:r w:rsidRPr="00E6796B">
        <w:t>The Information Security Policy must describe the specific persons responsible and accountable for all assets that contain, process or communicate controlled information, including those included in the CIS operating environment and/or its subsystems/elements. More specifically, as a minimum:</w:t>
      </w:r>
    </w:p>
    <w:p w:rsidR="009E2D13" w:rsidRPr="00E6796B" w:rsidRDefault="009E2D13" w:rsidP="009E2D13">
      <w:pPr>
        <w:widowControl w:val="0"/>
        <w:suppressAutoHyphens/>
        <w:autoSpaceDE w:val="0"/>
        <w:autoSpaceDN w:val="0"/>
        <w:snapToGrid w:val="0"/>
        <w:spacing w:after="120" w:line="276" w:lineRule="auto"/>
        <w:jc w:val="both"/>
        <w:textAlignment w:val="baseline"/>
        <w:rPr>
          <w:bCs/>
          <w:i/>
          <w:iCs/>
        </w:rPr>
      </w:pPr>
      <w:r w:rsidRPr="00E6796B">
        <w:t>a) An inventory must be prepared which must be maintained for all assets related to controlled items.</w:t>
      </w:r>
    </w:p>
    <w:p w:rsidR="009E2D13" w:rsidRPr="00E6796B" w:rsidRDefault="009E2D13" w:rsidP="009E2D13">
      <w:pPr>
        <w:widowControl w:val="0"/>
        <w:suppressAutoHyphens/>
        <w:autoSpaceDE w:val="0"/>
        <w:autoSpaceDN w:val="0"/>
        <w:snapToGrid w:val="0"/>
        <w:spacing w:after="120" w:line="276" w:lineRule="auto"/>
        <w:jc w:val="both"/>
        <w:textAlignment w:val="baseline"/>
        <w:rPr>
          <w:bCs/>
          <w:i/>
          <w:iCs/>
        </w:rPr>
      </w:pPr>
      <w:r w:rsidRPr="00E6796B">
        <w:t>b) Assets must be classified on the basis of their criticality, sensitivity and value.</w:t>
      </w:r>
    </w:p>
    <w:p w:rsidR="009E2D13" w:rsidRPr="00E6796B" w:rsidRDefault="009E2D13" w:rsidP="009E2D13">
      <w:pPr>
        <w:widowControl w:val="0"/>
        <w:suppressAutoHyphens/>
        <w:autoSpaceDE w:val="0"/>
        <w:autoSpaceDN w:val="0"/>
        <w:snapToGrid w:val="0"/>
        <w:spacing w:after="120" w:line="276" w:lineRule="auto"/>
        <w:jc w:val="both"/>
        <w:textAlignment w:val="baseline"/>
        <w:rPr>
          <w:bCs/>
          <w:i/>
          <w:iCs/>
        </w:rPr>
      </w:pPr>
      <w:r w:rsidRPr="00E6796B">
        <w:t>c) A designated owner must be nominated for each asset who is responsible for ensuring that the information and data from the inventory is suitably classified, and must set out and periodically re-examine the access restrictions and asset classifications.</w:t>
      </w:r>
    </w:p>
    <w:p w:rsidR="009E2D13" w:rsidRPr="00E6796B" w:rsidRDefault="009E2D13" w:rsidP="009E2D13">
      <w:pPr>
        <w:widowControl w:val="0"/>
        <w:suppressAutoHyphens/>
        <w:autoSpaceDE w:val="0"/>
        <w:autoSpaceDN w:val="0"/>
        <w:snapToGrid w:val="0"/>
        <w:spacing w:after="120" w:line="276" w:lineRule="auto"/>
        <w:jc w:val="both"/>
        <w:textAlignment w:val="baseline"/>
        <w:rPr>
          <w:bCs/>
          <w:i/>
          <w:iCs/>
        </w:rPr>
      </w:pPr>
      <w:r w:rsidRPr="00E6796B">
        <w:t>d) An asset proper usage policy must be laid down for assets associated with the CIS and its operating environment.</w:t>
      </w:r>
    </w:p>
    <w:p w:rsidR="009E2D13" w:rsidRPr="00E6796B" w:rsidRDefault="009E2D13" w:rsidP="009E2D13">
      <w:pPr>
        <w:widowControl w:val="0"/>
        <w:suppressAutoHyphens/>
        <w:autoSpaceDE w:val="0"/>
        <w:autoSpaceDN w:val="0"/>
        <w:snapToGrid w:val="0"/>
        <w:spacing w:after="120" w:line="276" w:lineRule="auto"/>
        <w:jc w:val="both"/>
        <w:textAlignment w:val="baseline"/>
        <w:rPr>
          <w:bCs/>
          <w:i/>
          <w:iCs/>
        </w:rPr>
      </w:pPr>
      <w:r w:rsidRPr="00E6796B">
        <w:t>e) Procedures for managing unpluggable assets must be laid down and implemented.</w:t>
      </w:r>
    </w:p>
    <w:p w:rsidR="009E2D13" w:rsidRPr="00E6796B" w:rsidRDefault="009E2D13" w:rsidP="009E2D13">
      <w:pPr>
        <w:widowControl w:val="0"/>
        <w:suppressAutoHyphens/>
        <w:autoSpaceDE w:val="0"/>
        <w:autoSpaceDN w:val="0"/>
        <w:snapToGrid w:val="0"/>
        <w:spacing w:after="120" w:line="276" w:lineRule="auto"/>
        <w:jc w:val="both"/>
        <w:textAlignment w:val="baseline"/>
        <w:rPr>
          <w:bCs/>
          <w:i/>
          <w:iCs/>
        </w:rPr>
      </w:pPr>
      <w:r w:rsidRPr="00E6796B">
        <w:t>f) The storage media included in hardware which can be removed, must be unplugged from the hardware and safely disposed of.</w:t>
      </w:r>
    </w:p>
    <w:p w:rsidR="009E2D13" w:rsidRPr="00E6796B" w:rsidRDefault="009E2D13" w:rsidP="009E2D13">
      <w:pPr>
        <w:widowControl w:val="0"/>
        <w:suppressAutoHyphens/>
        <w:autoSpaceDE w:val="0"/>
        <w:autoSpaceDN w:val="0"/>
        <w:snapToGrid w:val="0"/>
        <w:spacing w:after="120" w:line="276" w:lineRule="auto"/>
        <w:jc w:val="both"/>
        <w:textAlignment w:val="baseline"/>
      </w:pPr>
      <w:r w:rsidRPr="00E6796B">
        <w:t>g) All removable media shall be safely destroyed using recorded procedures.</w:t>
      </w:r>
    </w:p>
    <w:p w:rsidR="009E2D13" w:rsidRPr="00E6796B" w:rsidRDefault="009E2D13" w:rsidP="005D5F28">
      <w:pPr>
        <w:pStyle w:val="111"/>
        <w:numPr>
          <w:ilvl w:val="2"/>
          <w:numId w:val="115"/>
        </w:numPr>
        <w:ind w:left="270" w:firstLine="14"/>
      </w:pPr>
      <w:bookmarkStart w:id="416" w:name="_Toc28868063"/>
      <w:bookmarkStart w:id="417" w:name="_Toc31360514"/>
      <w:r w:rsidRPr="00E6796B">
        <w:t>Encryption key management</w:t>
      </w:r>
      <w:bookmarkEnd w:id="416"/>
      <w:bookmarkEnd w:id="417"/>
    </w:p>
    <w:p w:rsidR="009E2D13" w:rsidRPr="00E6796B" w:rsidRDefault="009E2D13" w:rsidP="000F5D21">
      <w:pPr>
        <w:keepNext/>
        <w:widowControl w:val="0"/>
        <w:suppressAutoHyphens/>
        <w:autoSpaceDE w:val="0"/>
        <w:autoSpaceDN w:val="0"/>
        <w:snapToGrid w:val="0"/>
        <w:spacing w:after="120" w:line="276" w:lineRule="auto"/>
        <w:jc w:val="both"/>
        <w:textAlignment w:val="baseline"/>
      </w:pPr>
      <w:r w:rsidRPr="00E6796B">
        <w:t xml:space="preserve">The Information Security Policy must describe procedures for managing encryption keys used throughout </w:t>
      </w:r>
      <w:r w:rsidRPr="00E6796B">
        <w:lastRenderedPageBreak/>
        <w:t>the Licence Holder’s CIS. More specifically, as a minimum:</w:t>
      </w:r>
    </w:p>
    <w:p w:rsidR="009E2D13" w:rsidRPr="00E6796B" w:rsidRDefault="009E2D13" w:rsidP="009E2D13">
      <w:pPr>
        <w:widowControl w:val="0"/>
        <w:suppressAutoHyphens/>
        <w:autoSpaceDE w:val="0"/>
        <w:autoSpaceDN w:val="0"/>
        <w:snapToGrid w:val="0"/>
        <w:spacing w:after="120" w:line="276" w:lineRule="auto"/>
        <w:jc w:val="both"/>
        <w:textAlignment w:val="baseline"/>
      </w:pPr>
      <w:r w:rsidRPr="00E6796B">
        <w:t>a) the procedure for creating and/or acquiring encryption keys;</w:t>
      </w:r>
    </w:p>
    <w:p w:rsidR="009E2D13" w:rsidRPr="00E6796B" w:rsidRDefault="009E2D13" w:rsidP="009E2D13">
      <w:pPr>
        <w:widowControl w:val="0"/>
        <w:suppressAutoHyphens/>
        <w:autoSpaceDE w:val="0"/>
        <w:autoSpaceDN w:val="0"/>
        <w:snapToGrid w:val="0"/>
        <w:spacing w:after="120" w:line="276" w:lineRule="auto"/>
        <w:jc w:val="both"/>
        <w:textAlignment w:val="baseline"/>
      </w:pPr>
      <w:r w:rsidRPr="00E6796B">
        <w:t>b) the procedure for managing the expiry of encryption keys;</w:t>
      </w:r>
    </w:p>
    <w:p w:rsidR="009E2D13" w:rsidRPr="00E6796B" w:rsidRDefault="009E2D13" w:rsidP="009E2D13">
      <w:pPr>
        <w:widowControl w:val="0"/>
        <w:suppressAutoHyphens/>
        <w:autoSpaceDE w:val="0"/>
        <w:autoSpaceDN w:val="0"/>
        <w:snapToGrid w:val="0"/>
        <w:spacing w:after="120" w:line="276" w:lineRule="auto"/>
        <w:jc w:val="both"/>
        <w:textAlignment w:val="baseline"/>
      </w:pPr>
      <w:r w:rsidRPr="00E6796B">
        <w:t>c) the procedure for withdrawing encryption keys;</w:t>
      </w:r>
    </w:p>
    <w:p w:rsidR="009E2D13" w:rsidRPr="00E6796B" w:rsidRDefault="009E2D13" w:rsidP="009E2D13">
      <w:pPr>
        <w:widowControl w:val="0"/>
        <w:suppressAutoHyphens/>
        <w:autoSpaceDE w:val="0"/>
        <w:autoSpaceDN w:val="0"/>
        <w:snapToGrid w:val="0"/>
        <w:spacing w:after="120" w:line="276" w:lineRule="auto"/>
        <w:jc w:val="both"/>
        <w:textAlignment w:val="baseline"/>
      </w:pPr>
      <w:r w:rsidRPr="00E6796B">
        <w:t>d) the procedure for changing encryption keys;</w:t>
      </w:r>
    </w:p>
    <w:p w:rsidR="009E2D13" w:rsidRPr="00E6796B" w:rsidRDefault="009E2D13" w:rsidP="009E2D13">
      <w:pPr>
        <w:widowControl w:val="0"/>
        <w:suppressAutoHyphens/>
        <w:autoSpaceDE w:val="0"/>
        <w:autoSpaceDN w:val="0"/>
        <w:snapToGrid w:val="0"/>
        <w:spacing w:after="120" w:line="276" w:lineRule="auto"/>
        <w:jc w:val="both"/>
        <w:textAlignment w:val="baseline"/>
      </w:pPr>
      <w:r w:rsidRPr="00E6796B">
        <w:t>e) the procedure for storing encryption keys;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f) the procedure for recovering data encrypted with encryption keys which have been withdrawn or expired, for a specific time period after the end of withdrawal or expiry of the keys.</w:t>
      </w:r>
    </w:p>
    <w:p w:rsidR="009E2D13" w:rsidRPr="00E6796B" w:rsidRDefault="009E2D13" w:rsidP="005D5F28">
      <w:pPr>
        <w:pStyle w:val="111"/>
        <w:numPr>
          <w:ilvl w:val="2"/>
          <w:numId w:val="115"/>
        </w:numPr>
        <w:ind w:left="270" w:firstLine="14"/>
      </w:pPr>
      <w:bookmarkStart w:id="418" w:name="_Toc28868064"/>
      <w:bookmarkStart w:id="419" w:name="_Toc31360515"/>
      <w:r w:rsidRPr="00E6796B">
        <w:t>Software development lifecycle</w:t>
      </w:r>
      <w:bookmarkEnd w:id="418"/>
      <w:bookmarkEnd w:id="419"/>
    </w:p>
    <w:p w:rsidR="009E2D13" w:rsidRPr="00E6796B" w:rsidRDefault="009E2D13" w:rsidP="000F5D21">
      <w:pPr>
        <w:keepNext/>
        <w:widowControl w:val="0"/>
        <w:suppressAutoHyphens/>
        <w:autoSpaceDE w:val="0"/>
        <w:autoSpaceDN w:val="0"/>
        <w:snapToGrid w:val="0"/>
        <w:spacing w:after="120" w:line="276" w:lineRule="auto"/>
        <w:jc w:val="both"/>
        <w:textAlignment w:val="baseline"/>
        <w:rPr>
          <w:rFonts w:cs="Calibri"/>
        </w:rPr>
      </w:pPr>
      <w:r w:rsidRPr="00E6796B">
        <w:t>The Information Security Policy must describe procedures for the acquisition and/or development of new software. More specifically, as a minimum:</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a) The CIS production environment must be separate both at the physical and logical level from the testing and development environments.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b) The staff developing software must be different from the staff responsible for transferring software and code to the production environment.</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c) There must be recorded procedures which prevent the unauthorised transfer of software/code from the testing environment to the production environment.</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d) There must be recorded procedures which ensure that data from the CIS production environment are not used in the testing environment, except if modified in such a way as to ensure that they cannot be associated with specific persons/events.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e) Any documentation about CIS software and applications must be available throughout their lifecycle.</w:t>
      </w:r>
    </w:p>
    <w:p w:rsidR="009E2D13" w:rsidRPr="00E6796B" w:rsidRDefault="009E2D13" w:rsidP="005D5F28">
      <w:pPr>
        <w:pStyle w:val="111"/>
        <w:numPr>
          <w:ilvl w:val="2"/>
          <w:numId w:val="115"/>
        </w:numPr>
        <w:ind w:left="270" w:firstLine="14"/>
      </w:pPr>
      <w:bookmarkStart w:id="420" w:name="_Toc28868065"/>
      <w:bookmarkStart w:id="421" w:name="_Toc31360516"/>
      <w:r w:rsidRPr="00E6796B">
        <w:t>Change Control</w:t>
      </w:r>
      <w:bookmarkEnd w:id="420"/>
      <w:bookmarkEnd w:id="421"/>
    </w:p>
    <w:p w:rsidR="009E2D13" w:rsidRPr="00E6796B" w:rsidRDefault="009E2D13" w:rsidP="000F5D21">
      <w:pPr>
        <w:keepNext/>
        <w:widowControl w:val="0"/>
        <w:suppressAutoHyphens/>
        <w:autoSpaceDE w:val="0"/>
        <w:autoSpaceDN w:val="0"/>
        <w:snapToGrid w:val="0"/>
        <w:spacing w:after="120" w:line="276" w:lineRule="auto"/>
        <w:jc w:val="both"/>
        <w:textAlignment w:val="baseline"/>
        <w:rPr>
          <w:rFonts w:cs="Calibri"/>
        </w:rPr>
      </w:pPr>
      <w:r w:rsidRPr="00E6796B">
        <w:t>The Information Security Policy must contain adequate change control procedures for CIS software/programs. More specifically, as a minimum:</w:t>
      </w:r>
    </w:p>
    <w:p w:rsidR="009E2D13" w:rsidRPr="00E6796B" w:rsidRDefault="009E2D13" w:rsidP="000F5D21">
      <w:pPr>
        <w:keepNext/>
        <w:widowControl w:val="0"/>
        <w:suppressAutoHyphens/>
        <w:autoSpaceDE w:val="0"/>
        <w:autoSpaceDN w:val="0"/>
        <w:snapToGrid w:val="0"/>
        <w:spacing w:after="120" w:line="276" w:lineRule="auto"/>
        <w:jc w:val="both"/>
        <w:textAlignment w:val="baseline"/>
        <w:rPr>
          <w:rFonts w:cs="Calibri"/>
        </w:rPr>
      </w:pPr>
      <w:r w:rsidRPr="00E6796B">
        <w:t>a) There must be change control procedures for software/programs to ensure that only appropriate approved and tested versions of software/programs are run in the production environment. The change controls for the production environment must include the following as a minimum:</w:t>
      </w:r>
    </w:p>
    <w:p w:rsidR="009E2D13" w:rsidRPr="00E6796B" w:rsidRDefault="009E2D13" w:rsidP="00AC1848">
      <w:pPr>
        <w:pStyle w:val="ListParagraph"/>
        <w:widowControl w:val="0"/>
        <w:numPr>
          <w:ilvl w:val="0"/>
          <w:numId w:val="104"/>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A suitable method or mechanism for checking the software version for all software elements.</w:t>
      </w:r>
    </w:p>
    <w:p w:rsidR="009E2D13" w:rsidRPr="00E6796B" w:rsidRDefault="009E2D13" w:rsidP="00AC1848">
      <w:pPr>
        <w:pStyle w:val="ListParagraph"/>
        <w:widowControl w:val="0"/>
        <w:numPr>
          <w:ilvl w:val="0"/>
          <w:numId w:val="104"/>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Details about the reason for the change.</w:t>
      </w:r>
    </w:p>
    <w:p w:rsidR="009E2D13" w:rsidRPr="00E6796B" w:rsidRDefault="009E2D13" w:rsidP="00AC1848">
      <w:pPr>
        <w:pStyle w:val="ListParagraph"/>
        <w:widowControl w:val="0"/>
        <w:numPr>
          <w:ilvl w:val="0"/>
          <w:numId w:val="104"/>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Details about the person making the change.</w:t>
      </w:r>
    </w:p>
    <w:p w:rsidR="009E2D13" w:rsidRPr="00E6796B" w:rsidRDefault="009E2D13" w:rsidP="00AC1848">
      <w:pPr>
        <w:pStyle w:val="ListParagraph"/>
        <w:widowControl w:val="0"/>
        <w:numPr>
          <w:ilvl w:val="0"/>
          <w:numId w:val="104"/>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Full backups of previous software versions.</w:t>
      </w:r>
    </w:p>
    <w:p w:rsidR="009E2D13" w:rsidRPr="00E6796B" w:rsidRDefault="009E2D13" w:rsidP="00AC1848">
      <w:pPr>
        <w:pStyle w:val="ListParagraph"/>
        <w:widowControl w:val="0"/>
        <w:numPr>
          <w:ilvl w:val="0"/>
          <w:numId w:val="104"/>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Procedures for implementing urgent software updates/changes.</w:t>
      </w:r>
    </w:p>
    <w:p w:rsidR="009E2D13" w:rsidRPr="00E6796B" w:rsidRDefault="009E2D13" w:rsidP="00AC1848">
      <w:pPr>
        <w:pStyle w:val="ListParagraph"/>
        <w:widowControl w:val="0"/>
        <w:numPr>
          <w:ilvl w:val="0"/>
          <w:numId w:val="104"/>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Segregation of roles between persons responsible for software development, testing and roll out on the production environment.</w:t>
      </w:r>
    </w:p>
    <w:p w:rsidR="009E2D13" w:rsidRPr="00E6796B" w:rsidRDefault="009E2D13" w:rsidP="00AC1848">
      <w:pPr>
        <w:pStyle w:val="ListParagraph"/>
        <w:widowControl w:val="0"/>
        <w:numPr>
          <w:ilvl w:val="0"/>
          <w:numId w:val="104"/>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Procedures that ensure that software/program documentation is updated with the changes made to the production environment.</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 xml:space="preserve">b) All software/code updates must, if possible, be tested in the testing environment, configured in the same way as the production environment in which they are to be installed. If it is not possible to carry out </w:t>
      </w:r>
      <w:r w:rsidRPr="00E6796B">
        <w:lastRenderedPageBreak/>
        <w:t>exhaustive tests in time, due to the need to meet schedules associated with the level of seriousness of the impending change, the tests of the software/code must be subject to risk management procedures prior to its installation and depending on the degree of risk, the untested part must either be isolated or removed, or installation must be done and testing carried out immediately thereafter.</w:t>
      </w:r>
    </w:p>
    <w:p w:rsidR="009E2D13" w:rsidRPr="00E6796B" w:rsidRDefault="009E2D13" w:rsidP="005D5F28">
      <w:pPr>
        <w:pStyle w:val="111"/>
        <w:numPr>
          <w:ilvl w:val="2"/>
          <w:numId w:val="115"/>
        </w:numPr>
        <w:ind w:left="270" w:firstLine="14"/>
      </w:pPr>
      <w:bookmarkStart w:id="422" w:name="_Toc28868066"/>
      <w:bookmarkStart w:id="423" w:name="_Toc31360517"/>
      <w:r w:rsidRPr="00E6796B">
        <w:t>Incident Management</w:t>
      </w:r>
      <w:bookmarkEnd w:id="422"/>
      <w:bookmarkEnd w:id="423"/>
    </w:p>
    <w:p w:rsidR="009E2D13" w:rsidRPr="00E6796B" w:rsidRDefault="009E2D13" w:rsidP="00A7702D">
      <w:pPr>
        <w:keepNext/>
        <w:widowControl w:val="0"/>
        <w:suppressAutoHyphens/>
        <w:autoSpaceDE w:val="0"/>
        <w:autoSpaceDN w:val="0"/>
        <w:snapToGrid w:val="0"/>
        <w:spacing w:after="120" w:line="276" w:lineRule="auto"/>
        <w:jc w:val="both"/>
        <w:textAlignment w:val="baseline"/>
        <w:rPr>
          <w:rFonts w:cs="Calibri"/>
        </w:rPr>
      </w:pPr>
      <w:r w:rsidRPr="00E6796B">
        <w:t>The Information Security Policy must include procedures for managing CIS-related incidents. More specifically, as a minimum:</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a) Rules for identifying an event as an incident related to CIS security.</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b) Procedures for recording and reporting security incidents.</w:t>
      </w:r>
    </w:p>
    <w:p w:rsidR="009E2D13" w:rsidRPr="00E6796B" w:rsidRDefault="009E2D13" w:rsidP="00A7702D">
      <w:pPr>
        <w:keepNext/>
        <w:widowControl w:val="0"/>
        <w:suppressAutoHyphens/>
        <w:autoSpaceDE w:val="0"/>
        <w:autoSpaceDN w:val="0"/>
        <w:snapToGrid w:val="0"/>
        <w:spacing w:after="120" w:line="276" w:lineRule="auto"/>
        <w:jc w:val="both"/>
        <w:textAlignment w:val="baseline"/>
        <w:rPr>
          <w:rFonts w:cs="Calibri"/>
        </w:rPr>
      </w:pPr>
      <w:r w:rsidRPr="00E6796B">
        <w:t>c) Procedures for handling security incidents such as:</w:t>
      </w:r>
    </w:p>
    <w:p w:rsidR="009E2D13" w:rsidRPr="00E6796B" w:rsidRDefault="009E2D13" w:rsidP="00AC1848">
      <w:pPr>
        <w:pStyle w:val="ListParagraph"/>
        <w:widowControl w:val="0"/>
        <w:numPr>
          <w:ilvl w:val="0"/>
          <w:numId w:val="105"/>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procedures for addressing different types of security incidents;</w:t>
      </w:r>
    </w:p>
    <w:p w:rsidR="009E2D13" w:rsidRPr="00E6796B" w:rsidRDefault="009E2D13" w:rsidP="00AC1848">
      <w:pPr>
        <w:pStyle w:val="ListParagraph"/>
        <w:widowControl w:val="0"/>
        <w:numPr>
          <w:ilvl w:val="0"/>
          <w:numId w:val="105"/>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procedures for analysing the reasons that led to the security incident;</w:t>
      </w:r>
    </w:p>
    <w:p w:rsidR="009E2D13" w:rsidRPr="00E6796B" w:rsidRDefault="009E2D13" w:rsidP="00AC1848">
      <w:pPr>
        <w:pStyle w:val="ListParagraph"/>
        <w:widowControl w:val="0"/>
        <w:numPr>
          <w:ilvl w:val="0"/>
          <w:numId w:val="105"/>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procedures for disclosing the security incident to the parties concerned;</w:t>
      </w:r>
    </w:p>
    <w:p w:rsidR="009E2D13" w:rsidRPr="00E6796B" w:rsidRDefault="009E2D13" w:rsidP="00AC1848">
      <w:pPr>
        <w:pStyle w:val="ListParagraph"/>
        <w:widowControl w:val="0"/>
        <w:numPr>
          <w:ilvl w:val="0"/>
          <w:numId w:val="105"/>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procedures for disclosing the security incident to the relevant administrative authorities (such as the HGC);</w:t>
      </w:r>
    </w:p>
    <w:p w:rsidR="009E2D13" w:rsidRPr="00E6796B" w:rsidRDefault="009E2D13" w:rsidP="00AC1848">
      <w:pPr>
        <w:pStyle w:val="ListParagraph"/>
        <w:widowControl w:val="0"/>
        <w:numPr>
          <w:ilvl w:val="0"/>
          <w:numId w:val="105"/>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procedures for the collection of forensic evidence concerning the security incident;</w:t>
      </w:r>
    </w:p>
    <w:p w:rsidR="009E2D13" w:rsidRPr="00E6796B" w:rsidRDefault="009E2D13" w:rsidP="00AC1848">
      <w:pPr>
        <w:pStyle w:val="ListParagraph"/>
        <w:widowControl w:val="0"/>
        <w:numPr>
          <w:ilvl w:val="0"/>
          <w:numId w:val="105"/>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procedures for controlled rectification of the consequences of the security incident.</w:t>
      </w:r>
    </w:p>
    <w:p w:rsidR="009E2D13" w:rsidRPr="00E6796B" w:rsidRDefault="009E2D13" w:rsidP="005D5F28">
      <w:pPr>
        <w:pStyle w:val="111"/>
        <w:numPr>
          <w:ilvl w:val="2"/>
          <w:numId w:val="115"/>
        </w:numPr>
        <w:ind w:left="270" w:firstLine="14"/>
      </w:pPr>
      <w:bookmarkStart w:id="424" w:name="_Toc28868067"/>
      <w:bookmarkStart w:id="425" w:name="_Toc31360518"/>
      <w:r w:rsidRPr="00E6796B">
        <w:t>Business Continuity and Disaster Recovery (BC &amp; DR)</w:t>
      </w:r>
      <w:bookmarkEnd w:id="424"/>
      <w:bookmarkEnd w:id="425"/>
    </w:p>
    <w:p w:rsidR="009E2D13" w:rsidRPr="00E6796B" w:rsidRDefault="009E2D13" w:rsidP="00A7702D">
      <w:pPr>
        <w:keepNext/>
        <w:widowControl w:val="0"/>
        <w:suppressAutoHyphens/>
        <w:autoSpaceDE w:val="0"/>
        <w:autoSpaceDN w:val="0"/>
        <w:snapToGrid w:val="0"/>
        <w:spacing w:after="120" w:line="276" w:lineRule="auto"/>
        <w:jc w:val="both"/>
        <w:textAlignment w:val="baseline"/>
        <w:rPr>
          <w:rFonts w:cs="Calibri"/>
        </w:rPr>
      </w:pPr>
      <w:r w:rsidRPr="00E6796B">
        <w:t>The Information Security Policy must contain procedures to recover CIS operations in the case where the production environment goes offline. More specifically, as a minimum:</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a) The method for storing data from Player Online Accounts, in order to minimise data loss in the case where the production system is offline. If asynchronous replication is used, the data retrieval method must be described or potential data loss must be documented.</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b) The conditions under which it applies.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c) The creation of a disaster recovery facility/site located at a different geographical location from the production system facilities.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d) The technical measures required to restore CIS functionality at the recovery site.</w:t>
      </w:r>
    </w:p>
    <w:p w:rsidR="009E2D13" w:rsidRPr="00E6796B" w:rsidRDefault="009E2D13" w:rsidP="009E2D13">
      <w:pPr>
        <w:widowControl w:val="0"/>
        <w:suppressAutoHyphens/>
        <w:autoSpaceDE w:val="0"/>
        <w:autoSpaceDN w:val="0"/>
        <w:snapToGrid w:val="0"/>
        <w:spacing w:after="120" w:line="276" w:lineRule="auto"/>
        <w:jc w:val="both"/>
        <w:textAlignment w:val="baseline"/>
      </w:pPr>
      <w:r w:rsidRPr="00E6796B">
        <w:t>e) The special procedures required to restore management functions, after activating the recovered platform for a range of suitable scenarios in the context of system operations.</w:t>
      </w:r>
    </w:p>
    <w:p w:rsidR="009E2D13" w:rsidRPr="00E6796B" w:rsidRDefault="009E2D13" w:rsidP="005D5F28">
      <w:pPr>
        <w:pStyle w:val="11"/>
        <w:numPr>
          <w:ilvl w:val="1"/>
          <w:numId w:val="115"/>
        </w:numPr>
        <w:ind w:left="0" w:firstLine="0"/>
      </w:pPr>
      <w:bookmarkStart w:id="426" w:name="_Toc28868068"/>
      <w:bookmarkStart w:id="427" w:name="_Toc31360519"/>
      <w:r w:rsidRPr="00E6796B">
        <w:t>Technical Inspections</w:t>
      </w:r>
      <w:bookmarkEnd w:id="426"/>
      <w:bookmarkEnd w:id="427"/>
    </w:p>
    <w:p w:rsidR="009E2D13" w:rsidRPr="00E6796B" w:rsidRDefault="009E2D13" w:rsidP="005D5F28">
      <w:pPr>
        <w:pStyle w:val="111"/>
        <w:numPr>
          <w:ilvl w:val="2"/>
          <w:numId w:val="115"/>
        </w:numPr>
        <w:ind w:left="270" w:firstLine="14"/>
      </w:pPr>
      <w:bookmarkStart w:id="428" w:name="_Toc28868069"/>
      <w:bookmarkStart w:id="429" w:name="_Toc31360520"/>
      <w:r w:rsidRPr="00E6796B">
        <w:t>Self-Monitoring</w:t>
      </w:r>
      <w:bookmarkEnd w:id="428"/>
      <w:bookmarkEnd w:id="429"/>
    </w:p>
    <w:p w:rsidR="009E2D13" w:rsidRPr="00E6796B" w:rsidRDefault="009E2D13" w:rsidP="009E2D13">
      <w:pPr>
        <w:widowControl w:val="0"/>
        <w:suppressAutoHyphens/>
        <w:autoSpaceDE w:val="0"/>
        <w:autoSpaceDN w:val="0"/>
        <w:snapToGrid w:val="0"/>
        <w:spacing w:after="120" w:line="276" w:lineRule="auto"/>
        <w:jc w:val="both"/>
        <w:textAlignment w:val="baseline"/>
      </w:pPr>
      <w:r w:rsidRPr="00E6796B">
        <w:t>a) The CIS must use self-monitoring of important elements (such as central computers, network devices, firewalls, third</w:t>
      </w:r>
      <w:r w:rsidR="002B59FC" w:rsidRPr="00E6796B">
        <w:t>-</w:t>
      </w:r>
      <w:r w:rsidRPr="00E6796B">
        <w:t>party links, etc.).</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b) The key elements which fail in self-monitoring tests must be deactivated immediately. The element must not be turned on again until it is adequately proven that the error has been fixed.</w:t>
      </w:r>
    </w:p>
    <w:p w:rsidR="009E2D13" w:rsidRPr="00E6796B" w:rsidRDefault="009E2D13" w:rsidP="005D5F28">
      <w:pPr>
        <w:pStyle w:val="111"/>
        <w:numPr>
          <w:ilvl w:val="2"/>
          <w:numId w:val="115"/>
        </w:numPr>
        <w:ind w:left="270" w:firstLine="14"/>
      </w:pPr>
      <w:bookmarkStart w:id="430" w:name="_Toc28868070"/>
      <w:bookmarkStart w:id="431" w:name="_Toc31360521"/>
      <w:r w:rsidRPr="00E6796B">
        <w:t>Domain Name Service (DNS) Requirements</w:t>
      </w:r>
      <w:bookmarkEnd w:id="430"/>
      <w:bookmarkEnd w:id="431"/>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a) The primary DNS server must be located in a secure data centre.</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 xml:space="preserve">b) All manner of access (whether on-site or remote) with logical or physical presence at the primary DNS </w:t>
      </w:r>
      <w:r w:rsidRPr="00E6796B">
        <w:lastRenderedPageBreak/>
        <w:t>server must be done based on Classified Access.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c) At least one secondary DNS server must be available. The secondary servers must be located in a separate, different place from the one where the primary server in installed.</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d) The zone transfers between primary and secondary servers must take place at least every 24 hours.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e) The zone transfers to non-authorised servers (arbitrary hosts) must be rejected.</w:t>
      </w:r>
    </w:p>
    <w:p w:rsidR="009E2D13" w:rsidRPr="00E6796B" w:rsidRDefault="009E2D13" w:rsidP="005D5F28">
      <w:pPr>
        <w:pStyle w:val="111"/>
        <w:numPr>
          <w:ilvl w:val="2"/>
          <w:numId w:val="115"/>
        </w:numPr>
        <w:ind w:left="270" w:firstLine="14"/>
      </w:pPr>
      <w:bookmarkStart w:id="432" w:name="_Toc28868071"/>
      <w:bookmarkStart w:id="433" w:name="_Toc31360522"/>
      <w:r w:rsidRPr="00E6796B">
        <w:t>Monitoring</w:t>
      </w:r>
      <w:bookmarkEnd w:id="432"/>
      <w:bookmarkEnd w:id="433"/>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a) The clocks on all relevant data processing systems of the Licence Holder or a security sector must be synchronised with a specified source of exact time.</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b) Log files of user actions, lockouts and incidents relevant to data security must be created which must be held for the specified time period, to facilitate future investigations and monitoring of access control.</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c) System administrator and authorised system operator actions must be logged.</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d) Information must be protected against tampering and unauthorised access.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e) Every modification, attempt, read access or any other change or access to any recording, control or log file must be picked up by the CIS via file version or timestamp checks. It must be possible to view the particulars of the user who opened or changed a log file and the time when that happened.</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f) Procedures to monitor use of data processing facilities must be put in place and implemented, and the results of monitoring operations must be reviewed quarterly or in accordance with the instructions from the Authority.</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g) Any errors must be recorded, analysed and settled via appropriate steps.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h) Network devices with limited storage space should deactivate all communications where there is not adequate space to store log files or to route log files to specific servers which store log files.</w:t>
      </w:r>
    </w:p>
    <w:p w:rsidR="009E2D13" w:rsidRPr="00E6796B" w:rsidRDefault="009E2D13" w:rsidP="005D5F28">
      <w:pPr>
        <w:pStyle w:val="111"/>
        <w:numPr>
          <w:ilvl w:val="2"/>
          <w:numId w:val="115"/>
        </w:numPr>
        <w:ind w:left="270" w:firstLine="14"/>
      </w:pPr>
      <w:bookmarkStart w:id="434" w:name="_Toc28868072"/>
      <w:bookmarkStart w:id="435" w:name="_Toc31360523"/>
      <w:r w:rsidRPr="00E6796B">
        <w:t>Encryption checks</w:t>
      </w:r>
      <w:bookmarkEnd w:id="434"/>
      <w:bookmarkEnd w:id="435"/>
    </w:p>
    <w:p w:rsidR="009E2D13" w:rsidRPr="00E6796B" w:rsidRDefault="009E2D13" w:rsidP="00A7702D">
      <w:pPr>
        <w:keepNext/>
        <w:widowControl w:val="0"/>
        <w:suppressAutoHyphens/>
        <w:autoSpaceDE w:val="0"/>
        <w:autoSpaceDN w:val="0"/>
        <w:snapToGrid w:val="0"/>
        <w:spacing w:after="120" w:line="276" w:lineRule="auto"/>
        <w:jc w:val="both"/>
        <w:textAlignment w:val="baseline"/>
        <w:rPr>
          <w:rFonts w:cs="Calibri"/>
        </w:rPr>
      </w:pPr>
      <w:r w:rsidRPr="00E6796B">
        <w:t>The Information Security Policy must put in place and contain rules for using encryption checks to protect information. More specifically, as a minimum:</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a) Sensitive data carried via communication lines must be encrypted. Examples of data that may require encryption are PINs and passwords, account numbers (including card numbers) and their details, encryption keys, Player IDs, fund transfers to and from Player Accounts, changes in account details (e.g. change of address, change of credit card, change of name, etc.) and game performance data (e.g. games played, amounts wagered, winnings, etc.).</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b) For non-encrypted data subject to authentication, a method of message authentication shall be used.</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c) Sensitive data must be encrypted end-to-end and must not appear on any LAN or WAN in an unencrypted format. That also relates to Sensitive Data which are transmitted between CIS computers within the Licence Holder's facilities.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d) For Sensitive Data transmitted between CIS computers located in separate secure data centres, encryption is not required where the communication route is secure in physical terms and precludes access by unauthorised persons.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 xml:space="preserve">e) All communication between Licence Holder terminals and the CIS must be subjected to strict authentication checks and encrypted using particularly secure methods when being transmitted outside the </w:t>
      </w:r>
      <w:r w:rsidRPr="00E6796B">
        <w:lastRenderedPageBreak/>
        <w:t>secure data centres.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f) Authentication must be available through Secure Socket Link (SSL) and the security certificate issued by an internationally recognised digital certification issuing body.</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g) Encryption algorithms must be proven to be secure against cryptanalytic attacks.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h) The Licence Holder must have approved procedures followed by reports of weaknesses in the encryption algorithms used in any part of the CIS (including for example – but not limited to – firewalls, authentication systems and the operating system for the Supervision and Control IT System. Where weaknesses are identified, changes in the encryption algorithms must be implemented immediately. Where changes cannot be installed, the algorithm must be replaced.</w:t>
      </w:r>
    </w:p>
    <w:p w:rsidR="009E2D13" w:rsidRPr="00E6796B" w:rsidRDefault="009E2D13" w:rsidP="005D5F28">
      <w:pPr>
        <w:pStyle w:val="111"/>
        <w:numPr>
          <w:ilvl w:val="2"/>
          <w:numId w:val="115"/>
        </w:numPr>
        <w:ind w:left="270" w:firstLine="14"/>
      </w:pPr>
      <w:bookmarkStart w:id="436" w:name="_Toc28868073"/>
      <w:bookmarkStart w:id="437" w:name="_Toc31360524"/>
      <w:r w:rsidRPr="00E6796B">
        <w:t>Access Controls</w:t>
      </w:r>
      <w:bookmarkEnd w:id="436"/>
      <w:bookmarkEnd w:id="437"/>
    </w:p>
    <w:p w:rsidR="009E2D13" w:rsidRPr="00E6796B" w:rsidRDefault="009E2D13" w:rsidP="00A7702D">
      <w:pPr>
        <w:keepNext/>
        <w:widowControl w:val="0"/>
        <w:suppressAutoHyphens/>
        <w:autoSpaceDE w:val="0"/>
        <w:autoSpaceDN w:val="0"/>
        <w:snapToGrid w:val="0"/>
        <w:spacing w:after="120" w:line="276" w:lineRule="auto"/>
        <w:jc w:val="both"/>
        <w:textAlignment w:val="baseline"/>
        <w:rPr>
          <w:rFonts w:cs="Calibri"/>
        </w:rPr>
      </w:pPr>
      <w:r w:rsidRPr="00E6796B">
        <w:t>The Information Security Policy must put in place and include rules for assigning access rights on the CIS based on the Licence Holder’s business needs, adopting the principle of the least necessary level of rights. More specifically, as a minimum:</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a) An official method for recording and deleting users must be implemented and for suspending access to all IT systems and the CIS services.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b) All users must have a unique ID (user ID) for personal use only, and a suitable authentication method must be selected to document the ID of each user.</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c) Use of generic passwords must be restricted and whenever used must be suitably documented.</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d) Passwords must be checked using an official management procedure.</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e) The choice of passwords must be in keeping with best security practices in terms of complexity, validity and structure.</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f) Access to CIS applications and operating systems must be via a secure log-on process.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g) In parallel with passwords, in line with the above, suitable authentication methods must be used to control access by remote users.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h) Physical access to CIS facilities and access to applications and operating systems must be recorded.</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i) Use of automatic identification equipment as a means of authenticating the identity of links from specific sites and equipment must be suitably documented and subject to frequent review by the Licence Holder.</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j) Restrictions must be applied to connection times to provide extra security to high-risk applications.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k) The use of ancillary programs which may be able to bypass CIS control systems and applications must be limited and subjected to rigorous checks.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l) Restrictions on connection times must be imposed to provide additional security to high-risk applications.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m) Suitable security measures must be adopted to protect against risks to mobile computing facilities and communication facilities.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n) Telecommuting activities on the CIS should be avoided unless their level of security can be confirmed.</w:t>
      </w:r>
    </w:p>
    <w:p w:rsidR="009E2D13" w:rsidRPr="00E6796B" w:rsidRDefault="009E2D13" w:rsidP="005D5F28">
      <w:pPr>
        <w:pStyle w:val="111"/>
        <w:numPr>
          <w:ilvl w:val="2"/>
          <w:numId w:val="115"/>
        </w:numPr>
        <w:ind w:left="270" w:firstLine="14"/>
      </w:pPr>
      <w:bookmarkStart w:id="438" w:name="_Toc28868074"/>
      <w:bookmarkStart w:id="439" w:name="_Toc31360525"/>
      <w:r w:rsidRPr="00E6796B">
        <w:t>Network security management</w:t>
      </w:r>
      <w:bookmarkEnd w:id="438"/>
      <w:bookmarkEnd w:id="439"/>
    </w:p>
    <w:p w:rsidR="009E2D13" w:rsidRPr="00E6796B" w:rsidRDefault="009E2D13" w:rsidP="00A7702D">
      <w:pPr>
        <w:keepNext/>
        <w:widowControl w:val="0"/>
        <w:suppressAutoHyphens/>
        <w:autoSpaceDE w:val="0"/>
        <w:autoSpaceDN w:val="0"/>
        <w:snapToGrid w:val="0"/>
        <w:spacing w:after="120" w:line="276" w:lineRule="auto"/>
        <w:jc w:val="both"/>
        <w:textAlignment w:val="baseline"/>
        <w:rPr>
          <w:rFonts w:cs="Calibri"/>
        </w:rPr>
      </w:pPr>
      <w:r w:rsidRPr="00E6796B">
        <w:t xml:space="preserve">The Information Security Policy must put in place and contain rules for the logical separation of networks. </w:t>
      </w:r>
      <w:r w:rsidRPr="00E6796B">
        <w:lastRenderedPageBreak/>
        <w:t>More specifically, as a minimum:</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a) Failure of an individual element must not result in denial of service.</w:t>
      </w:r>
    </w:p>
    <w:p w:rsidR="009E2D13" w:rsidRPr="00E6796B" w:rsidRDefault="009E2D13" w:rsidP="00A7702D">
      <w:pPr>
        <w:keepNext/>
        <w:widowControl w:val="0"/>
        <w:suppressAutoHyphens/>
        <w:autoSpaceDE w:val="0"/>
        <w:autoSpaceDN w:val="0"/>
        <w:snapToGrid w:val="0"/>
        <w:spacing w:after="120" w:line="276" w:lineRule="auto"/>
        <w:jc w:val="both"/>
        <w:textAlignment w:val="baseline"/>
        <w:rPr>
          <w:rFonts w:cs="Calibri"/>
        </w:rPr>
      </w:pPr>
      <w:r w:rsidRPr="00E6796B">
        <w:t>b) An intrusion detection system/intrusion prevention system must be installed, which:</w:t>
      </w:r>
    </w:p>
    <w:p w:rsidR="009E2D13" w:rsidRPr="00E6796B" w:rsidRDefault="009E2D13" w:rsidP="00AC1848">
      <w:pPr>
        <w:pStyle w:val="ListParagraph"/>
        <w:widowControl w:val="0"/>
        <w:numPr>
          <w:ilvl w:val="0"/>
          <w:numId w:val="106"/>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Checks both external and internal communications.</w:t>
      </w:r>
    </w:p>
    <w:p w:rsidR="009E2D13" w:rsidRPr="00E6796B" w:rsidRDefault="009E2D13" w:rsidP="00AC1848">
      <w:pPr>
        <w:pStyle w:val="ListParagraph"/>
        <w:widowControl w:val="0"/>
        <w:numPr>
          <w:ilvl w:val="0"/>
          <w:numId w:val="106"/>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Identifies and prevents Distributed Denial of Service (DDOS) attacks.</w:t>
      </w:r>
    </w:p>
    <w:p w:rsidR="009E2D13" w:rsidRPr="00E6796B" w:rsidRDefault="009E2D13" w:rsidP="00AC1848">
      <w:pPr>
        <w:pStyle w:val="ListParagraph"/>
        <w:widowControl w:val="0"/>
        <w:numPr>
          <w:ilvl w:val="0"/>
          <w:numId w:val="106"/>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Identifies and prevents programs whose objective is malicious control of CIS networks.</w:t>
      </w:r>
    </w:p>
    <w:p w:rsidR="009E2D13" w:rsidRPr="00E6796B" w:rsidRDefault="009E2D13" w:rsidP="00AC1848">
      <w:pPr>
        <w:pStyle w:val="ListParagraph"/>
        <w:widowControl w:val="0"/>
        <w:numPr>
          <w:ilvl w:val="0"/>
          <w:numId w:val="106"/>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Identifies and prevents Address Resolution Protocol (ARP) spoofing.</w:t>
      </w:r>
    </w:p>
    <w:p w:rsidR="009E2D13" w:rsidRPr="00E6796B" w:rsidRDefault="009E2D13" w:rsidP="00AC1848">
      <w:pPr>
        <w:pStyle w:val="ListParagraph"/>
        <w:widowControl w:val="0"/>
        <w:numPr>
          <w:ilvl w:val="0"/>
          <w:numId w:val="106"/>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Identifies Man-in-the-Middle type signals and interrupts communication immediately.</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c) Each server instance in the cloud and in virtual environments must only perform one role (e.g. application server). Alternative equivalent secure mechanisms must be consulted on as technology evolves.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d) In virtual environments, a surplus number of server instances must not run (operate) under the same physical hypervisor.</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e) Stateless protocols (e.g. UDP) must not be used for sensitive data without stateful transfers.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i/>
          <w:iCs/>
        </w:rPr>
      </w:pPr>
      <w:r w:rsidRPr="00E6796B">
        <w:rPr>
          <w:i/>
        </w:rPr>
        <w:t>NOTE: Although technically HTTP is stateless, if run on a TCP which is stateful, it is permitted.</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f) All changes to the network equipment must be recorded.</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g) There must be programs installed to identify and prevent malware which protect all CIS applications and operating systems. The most recent versions must always be used.</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h) The security of the network which supports the CIS must be checked by qualified and experienced staff at regular intervals.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i) Checks must include both the public interfaces and the internal networks.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j) Checks on internal networks must be made for each domain individually.</w:t>
      </w:r>
    </w:p>
    <w:p w:rsidR="009E2D13" w:rsidRPr="00E6796B" w:rsidRDefault="009E2D13" w:rsidP="005D5F28">
      <w:pPr>
        <w:pStyle w:val="111"/>
        <w:numPr>
          <w:ilvl w:val="2"/>
          <w:numId w:val="115"/>
        </w:numPr>
        <w:ind w:left="270" w:firstLine="14"/>
      </w:pPr>
      <w:bookmarkStart w:id="440" w:name="_Toc28868075"/>
      <w:bookmarkStart w:id="441" w:name="_Toc31360526"/>
      <w:r w:rsidRPr="00E6796B">
        <w:t>Firewalls</w:t>
      </w:r>
      <w:bookmarkEnd w:id="440"/>
      <w:bookmarkEnd w:id="441"/>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a) Firewalls must be inserted between any two security domains.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b) All connections with CIS central computers in the secure data centre must pass through at least one approved application-level firewall. The same also applies to connections with central computers not related to the IT system which are used by the Licence Holder.</w:t>
      </w:r>
    </w:p>
    <w:p w:rsidR="009E2D13" w:rsidRPr="00E6796B" w:rsidRDefault="009E2D13" w:rsidP="00A7702D">
      <w:pPr>
        <w:keepNext/>
        <w:widowControl w:val="0"/>
        <w:suppressAutoHyphens/>
        <w:autoSpaceDE w:val="0"/>
        <w:autoSpaceDN w:val="0"/>
        <w:snapToGrid w:val="0"/>
        <w:spacing w:after="120" w:line="276" w:lineRule="auto"/>
        <w:jc w:val="both"/>
        <w:textAlignment w:val="baseline"/>
        <w:rPr>
          <w:rFonts w:cs="Calibri"/>
        </w:rPr>
      </w:pPr>
      <w:r w:rsidRPr="00E6796B">
        <w:t>c) The firewall must be a separate hardware device with the following characteristics:</w:t>
      </w:r>
    </w:p>
    <w:p w:rsidR="009E2D13" w:rsidRPr="00E6796B" w:rsidRDefault="009E2D13" w:rsidP="00AC1848">
      <w:pPr>
        <w:pStyle w:val="ListParagraph"/>
        <w:widowControl w:val="0"/>
        <w:numPr>
          <w:ilvl w:val="0"/>
          <w:numId w:val="107"/>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Only applications related to the firewall can be installed on the firewall.</w:t>
      </w:r>
    </w:p>
    <w:p w:rsidR="009E2D13" w:rsidRPr="00E6796B" w:rsidRDefault="009E2D13" w:rsidP="00AC1848">
      <w:pPr>
        <w:pStyle w:val="ListParagraph"/>
        <w:widowControl w:val="0"/>
        <w:numPr>
          <w:ilvl w:val="0"/>
          <w:numId w:val="107"/>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Only a limited number of user accounts can access the firewall.</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d) The firewall must reject all connections apart from those which have been approved.</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e) All data packets directed to the firewall must be rejected in the case where they reach interfaces with networks outside the baseline envelope. The objective is to restrict access to the firewall only to authorised workstations within the baseline envelope.</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f) The firewall must keep a log check-file for all changes to parameters which affect the type of connections allowed through the firewall.</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 xml:space="preserve">g) The firewall keeps a log check-file of all successful and failed login attempts through it. The corresponding log file must be retained for at least 90 days and partially inspected each month based on </w:t>
      </w:r>
      <w:r w:rsidRPr="00E6796B">
        <w:lastRenderedPageBreak/>
        <w:t>any unwanted traffic.</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h) The firewall must interrupt all communications if the log check-file is full.</w:t>
      </w:r>
    </w:p>
    <w:p w:rsidR="009E2D13" w:rsidRPr="00E6796B" w:rsidRDefault="009E2D13" w:rsidP="005D5F28">
      <w:pPr>
        <w:pStyle w:val="111"/>
        <w:numPr>
          <w:ilvl w:val="2"/>
          <w:numId w:val="115"/>
        </w:numPr>
        <w:ind w:left="270" w:firstLine="14"/>
      </w:pPr>
      <w:bookmarkStart w:id="442" w:name="_Toc28868076"/>
      <w:bookmarkStart w:id="443" w:name="_Toc31360527"/>
      <w:r w:rsidRPr="00E6796B">
        <w:t>Remote access</w:t>
      </w:r>
      <w:bookmarkEnd w:id="442"/>
      <w:bookmarkEnd w:id="443"/>
    </w:p>
    <w:p w:rsidR="009E2D13" w:rsidRPr="00E6796B" w:rsidRDefault="009E2D13" w:rsidP="00A7702D">
      <w:pPr>
        <w:keepNext/>
        <w:widowControl w:val="0"/>
        <w:suppressAutoHyphens/>
        <w:autoSpaceDE w:val="0"/>
        <w:autoSpaceDN w:val="0"/>
        <w:snapToGrid w:val="0"/>
        <w:spacing w:after="120" w:line="276" w:lineRule="auto"/>
        <w:jc w:val="both"/>
        <w:textAlignment w:val="baseline"/>
        <w:rPr>
          <w:rFonts w:cs="Calibri"/>
        </w:rPr>
      </w:pPr>
      <w:r w:rsidRPr="00E6796B">
        <w:t>Remote access is defined as access from any system or network external to the CIS, including access from other networks at the same physical site. Remote access to the CIS must be permitted unless the relevant provisions state otherwise, and it must be possible to deactivate it. Where permitted, it must be governed by the operating rules of the CIS and the relevant firewall. The security of remote access must be reviewed on a case-by-case basis taking into account the technology used in each instance. In addition:</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a) Unauthorised remote user management (add users, change rights, etc.) is not permitted.</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b) Unauthorised access to databases is not permitted other than retrieving information by utilising existing features.</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c) Unauthorised access to the operating system is not allowed.</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d) An activities log file must be retained which can show the username, date and time of login, login duration and activity while logged in.</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e) Remote access must be ensured using a two-factor authentication (2FA) tool.</w:t>
      </w:r>
    </w:p>
    <w:p w:rsidR="009E2D13" w:rsidRPr="00E6796B" w:rsidRDefault="009E2D13" w:rsidP="005D5F28">
      <w:pPr>
        <w:pStyle w:val="111"/>
        <w:numPr>
          <w:ilvl w:val="2"/>
          <w:numId w:val="115"/>
        </w:numPr>
        <w:ind w:left="270" w:firstLine="14"/>
      </w:pPr>
      <w:bookmarkStart w:id="444" w:name="_Toc28868077"/>
      <w:bookmarkStart w:id="445" w:name="_Toc31360528"/>
      <w:r w:rsidRPr="00E6796B">
        <w:t>Backups</w:t>
      </w:r>
      <w:bookmarkEnd w:id="444"/>
      <w:bookmarkEnd w:id="445"/>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Backups of information and software must be taken and checked regularly as per the backup creation policy.</w:t>
      </w:r>
    </w:p>
    <w:p w:rsidR="009E2D13" w:rsidRPr="00E6796B" w:rsidRDefault="009E2D13" w:rsidP="005D5F28">
      <w:pPr>
        <w:pStyle w:val="11"/>
        <w:numPr>
          <w:ilvl w:val="1"/>
          <w:numId w:val="115"/>
        </w:numPr>
        <w:ind w:left="0" w:firstLine="0"/>
      </w:pPr>
      <w:bookmarkStart w:id="446" w:name="_Toc24644936"/>
      <w:bookmarkStart w:id="447" w:name="_Toc25009059"/>
      <w:bookmarkStart w:id="448" w:name="_Toc28868078"/>
      <w:bookmarkStart w:id="449" w:name="_Toc31360529"/>
      <w:bookmarkEnd w:id="446"/>
      <w:bookmarkEnd w:id="447"/>
      <w:r w:rsidRPr="00E6796B">
        <w:t>Facilities checks</w:t>
      </w:r>
      <w:bookmarkEnd w:id="448"/>
      <w:bookmarkEnd w:id="449"/>
    </w:p>
    <w:p w:rsidR="009E2D13" w:rsidRPr="00E6796B" w:rsidRDefault="009E2D13" w:rsidP="005D5F28">
      <w:pPr>
        <w:pStyle w:val="111"/>
        <w:numPr>
          <w:ilvl w:val="2"/>
          <w:numId w:val="115"/>
        </w:numPr>
        <w:ind w:left="270" w:firstLine="14"/>
      </w:pPr>
      <w:bookmarkStart w:id="450" w:name="_Toc28868079"/>
      <w:bookmarkStart w:id="451" w:name="_Toc31360530"/>
      <w:r w:rsidRPr="00E6796B">
        <w:t>Secure sites</w:t>
      </w:r>
      <w:bookmarkEnd w:id="450"/>
      <w:bookmarkEnd w:id="451"/>
    </w:p>
    <w:p w:rsidR="009E2D13" w:rsidRPr="00E6796B" w:rsidRDefault="009E2D13" w:rsidP="009E2D13">
      <w:pPr>
        <w:widowControl w:val="0"/>
        <w:suppressAutoHyphens/>
        <w:autoSpaceDE w:val="0"/>
        <w:autoSpaceDN w:val="0"/>
        <w:snapToGrid w:val="0"/>
        <w:spacing w:after="120" w:line="276" w:lineRule="auto"/>
        <w:jc w:val="both"/>
        <w:textAlignment w:val="baseline"/>
      </w:pPr>
      <w:r w:rsidRPr="00E6796B">
        <w:t>a) Sites where IT systems and related CIS communications systems are located must provide physical protection against fire, flooding, storms, earthquakes and other natural or man-made disasters.</w:t>
      </w:r>
    </w:p>
    <w:p w:rsidR="009E2D13" w:rsidRPr="00E6796B" w:rsidRDefault="009E2D13" w:rsidP="009E2D13">
      <w:pPr>
        <w:widowControl w:val="0"/>
        <w:suppressAutoHyphens/>
        <w:autoSpaceDE w:val="0"/>
        <w:autoSpaceDN w:val="0"/>
        <w:snapToGrid w:val="0"/>
        <w:spacing w:after="120" w:line="276" w:lineRule="auto"/>
        <w:jc w:val="both"/>
        <w:textAlignment w:val="baseline"/>
      </w:pPr>
      <w:r w:rsidRPr="00E6796B">
        <w:t>b) Sites where CIS data processing systems are located must have security perimeters (barriers, such as walls, controlled entrances using cards or staffed reception desks).</w:t>
      </w:r>
    </w:p>
    <w:p w:rsidR="009E2D13" w:rsidRPr="00E6796B" w:rsidRDefault="009E2D13" w:rsidP="009E2D13">
      <w:pPr>
        <w:widowControl w:val="0"/>
        <w:suppressAutoHyphens/>
        <w:autoSpaceDE w:val="0"/>
        <w:autoSpaceDN w:val="0"/>
        <w:snapToGrid w:val="0"/>
        <w:spacing w:after="120" w:line="276" w:lineRule="auto"/>
        <w:jc w:val="both"/>
        <w:textAlignment w:val="baseline"/>
      </w:pPr>
      <w:r w:rsidRPr="00E6796B">
        <w:t>c) Secure sites must be protected using appropriate access controls ensuring that Classified Access is implemented.</w:t>
      </w:r>
    </w:p>
    <w:p w:rsidR="009E2D13" w:rsidRPr="00E6796B" w:rsidRDefault="009E2D13" w:rsidP="009E2D13">
      <w:pPr>
        <w:widowControl w:val="0"/>
        <w:suppressAutoHyphens/>
        <w:autoSpaceDE w:val="0"/>
        <w:autoSpaceDN w:val="0"/>
        <w:snapToGrid w:val="0"/>
        <w:spacing w:after="120" w:line="276" w:lineRule="auto"/>
        <w:jc w:val="both"/>
        <w:textAlignment w:val="baseline"/>
      </w:pPr>
      <w:r w:rsidRPr="00E6796B">
        <w:t>d) Any access must be logged and stored in a file.</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e) Secure sites must have intrusion detection systems and any attempts at unauthorised access must be logged.</w:t>
      </w:r>
    </w:p>
    <w:p w:rsidR="009E2D13" w:rsidRPr="00E6796B" w:rsidRDefault="009E2D13" w:rsidP="005D5F28">
      <w:pPr>
        <w:pStyle w:val="111"/>
        <w:numPr>
          <w:ilvl w:val="2"/>
          <w:numId w:val="115"/>
        </w:numPr>
        <w:ind w:left="270" w:firstLine="14"/>
      </w:pPr>
      <w:bookmarkStart w:id="452" w:name="_Toc28868080"/>
      <w:bookmarkStart w:id="453" w:name="_Toc31360531"/>
      <w:r w:rsidRPr="00E6796B">
        <w:t>Gaming equipment security</w:t>
      </w:r>
      <w:bookmarkEnd w:id="452"/>
      <w:bookmarkEnd w:id="453"/>
    </w:p>
    <w:p w:rsidR="009E2D13" w:rsidRPr="00E6796B" w:rsidRDefault="009E2D13" w:rsidP="009E2D13">
      <w:pPr>
        <w:suppressAutoHyphens/>
        <w:autoSpaceDN w:val="0"/>
        <w:spacing w:after="120" w:line="276" w:lineRule="auto"/>
        <w:jc w:val="both"/>
        <w:textAlignment w:val="baseline"/>
        <w:rPr>
          <w:bCs/>
          <w:i/>
          <w:iCs/>
        </w:rPr>
      </w:pPr>
      <w:r w:rsidRPr="00E6796B">
        <w:t>a) CIS servers must be hosted at data centres which support physical access controls.</w:t>
      </w:r>
    </w:p>
    <w:p w:rsidR="009E2D13" w:rsidRPr="00E6796B" w:rsidRDefault="009E2D13" w:rsidP="009E2D13">
      <w:pPr>
        <w:suppressAutoHyphens/>
        <w:autoSpaceDN w:val="0"/>
        <w:spacing w:after="120" w:line="276" w:lineRule="auto"/>
        <w:jc w:val="both"/>
        <w:textAlignment w:val="baseline"/>
        <w:rPr>
          <w:rFonts w:cs="Calibri"/>
        </w:rPr>
      </w:pPr>
      <w:r w:rsidRPr="00E6796B">
        <w:t>b) CIS servers must be hosted on racks which are placed inside secure sites.</w:t>
      </w:r>
    </w:p>
    <w:p w:rsidR="009E2D13" w:rsidRPr="00E6796B" w:rsidRDefault="009E2D13" w:rsidP="005D5F28">
      <w:pPr>
        <w:pStyle w:val="111"/>
        <w:numPr>
          <w:ilvl w:val="2"/>
          <w:numId w:val="115"/>
        </w:numPr>
        <w:ind w:left="270" w:firstLine="14"/>
      </w:pPr>
      <w:bookmarkStart w:id="454" w:name="_Toc28868081"/>
      <w:bookmarkStart w:id="455" w:name="_Toc31360532"/>
      <w:r w:rsidRPr="00E6796B">
        <w:t>Support Systems</w:t>
      </w:r>
      <w:bookmarkEnd w:id="454"/>
      <w:bookmarkEnd w:id="455"/>
    </w:p>
    <w:p w:rsidR="009E2D13" w:rsidRPr="00E6796B" w:rsidRDefault="009E2D13" w:rsidP="009E2D13">
      <w:pPr>
        <w:widowControl w:val="0"/>
        <w:suppressAutoHyphens/>
        <w:autoSpaceDE w:val="0"/>
        <w:autoSpaceDN w:val="0"/>
        <w:snapToGrid w:val="0"/>
        <w:spacing w:after="120" w:line="276" w:lineRule="auto"/>
        <w:jc w:val="both"/>
        <w:textAlignment w:val="baseline"/>
        <w:rPr>
          <w:bCs/>
          <w:i/>
          <w:iCs/>
        </w:rPr>
      </w:pPr>
      <w:r w:rsidRPr="00E6796B">
        <w:t>a) The equipment must be supplied with uninterrupted and sufficient primary power.</w:t>
      </w:r>
    </w:p>
    <w:p w:rsidR="009E2D13" w:rsidRPr="00E6796B" w:rsidRDefault="009E2D13" w:rsidP="009E2D13">
      <w:pPr>
        <w:widowControl w:val="0"/>
        <w:suppressAutoHyphens/>
        <w:autoSpaceDE w:val="0"/>
        <w:autoSpaceDN w:val="0"/>
        <w:snapToGrid w:val="0"/>
        <w:spacing w:after="120" w:line="276" w:lineRule="auto"/>
        <w:jc w:val="both"/>
        <w:textAlignment w:val="baseline"/>
        <w:rPr>
          <w:bCs/>
          <w:i/>
          <w:iCs/>
        </w:rPr>
      </w:pPr>
      <w:r w:rsidRPr="00E6796B">
        <w:t>b) Equipment must be protected against any blackouts and other manner of interruptions which could arise due to faults with the support applications/facilities.</w:t>
      </w:r>
    </w:p>
    <w:p w:rsidR="009E2D13" w:rsidRPr="00E6796B" w:rsidRDefault="009E2D13" w:rsidP="009E2D13">
      <w:pPr>
        <w:widowControl w:val="0"/>
        <w:suppressAutoHyphens/>
        <w:autoSpaceDE w:val="0"/>
        <w:autoSpaceDN w:val="0"/>
        <w:snapToGrid w:val="0"/>
        <w:spacing w:after="120" w:line="276" w:lineRule="auto"/>
        <w:jc w:val="both"/>
        <w:textAlignment w:val="baseline"/>
        <w:rPr>
          <w:bCs/>
          <w:i/>
          <w:iCs/>
        </w:rPr>
      </w:pPr>
      <w:r w:rsidRPr="00E6796B">
        <w:t xml:space="preserve">c) Equipment must be protected against changes in temperature which could affect their proper and </w:t>
      </w:r>
      <w:r w:rsidRPr="00E6796B">
        <w:lastRenderedPageBreak/>
        <w:t>uninterrupted operation.</w:t>
      </w:r>
    </w:p>
    <w:p w:rsidR="009E2D13" w:rsidRPr="00E6796B" w:rsidRDefault="009E2D13" w:rsidP="009E2D13">
      <w:pPr>
        <w:widowControl w:val="0"/>
        <w:suppressAutoHyphens/>
        <w:autoSpaceDE w:val="0"/>
        <w:autoSpaceDN w:val="0"/>
        <w:snapToGrid w:val="0"/>
        <w:spacing w:after="120" w:line="276" w:lineRule="auto"/>
        <w:jc w:val="both"/>
        <w:textAlignment w:val="baseline"/>
        <w:rPr>
          <w:bCs/>
          <w:i/>
          <w:iCs/>
        </w:rPr>
      </w:pPr>
      <w:r w:rsidRPr="00E6796B">
        <w:t>d) Power or telecommunications cables that transmit data or support data services must be protected against phishing or damage.</w:t>
      </w:r>
    </w:p>
    <w:p w:rsidR="009E2D13" w:rsidRPr="00E6796B" w:rsidRDefault="009E2D13" w:rsidP="009E2D13">
      <w:pPr>
        <w:widowControl w:val="0"/>
        <w:suppressAutoHyphens/>
        <w:autoSpaceDE w:val="0"/>
        <w:autoSpaceDN w:val="0"/>
        <w:snapToGrid w:val="0"/>
        <w:spacing w:after="120" w:line="276" w:lineRule="auto"/>
        <w:jc w:val="both"/>
        <w:textAlignment w:val="baseline"/>
        <w:rPr>
          <w:rFonts w:cs="Calibri"/>
        </w:rPr>
      </w:pPr>
      <w:r w:rsidRPr="00E6796B">
        <w:t>e) Data centres which host IT systems and related CIS communications systems must provide physical protection against fire, flooding, storms, earthquakes and other natural or man-made disasters.</w:t>
      </w:r>
      <w:bookmarkStart w:id="456" w:name="_Toc24572727"/>
      <w:bookmarkStart w:id="457" w:name="_Toc24572948"/>
      <w:bookmarkStart w:id="458" w:name="_Toc24573206"/>
      <w:bookmarkEnd w:id="456"/>
      <w:bookmarkEnd w:id="457"/>
      <w:bookmarkEnd w:id="458"/>
    </w:p>
    <w:p w:rsidR="009E2D13" w:rsidRPr="00E6796B" w:rsidRDefault="009E2D13" w:rsidP="00484202">
      <w:pPr>
        <w:pStyle w:val="Heading1"/>
        <w:keepLines/>
        <w:pageBreakBefore/>
        <w:spacing w:before="0" w:after="120"/>
        <w:ind w:left="720" w:hanging="720"/>
        <w:jc w:val="both"/>
      </w:pPr>
      <w:bookmarkStart w:id="459" w:name="_Toc24572736"/>
      <w:bookmarkStart w:id="460" w:name="_Toc24572957"/>
      <w:bookmarkStart w:id="461" w:name="_Toc24573215"/>
      <w:bookmarkStart w:id="462" w:name="_Toc24644941"/>
      <w:bookmarkStart w:id="463" w:name="_Toc25009064"/>
      <w:bookmarkStart w:id="464" w:name="_Toc534474293"/>
      <w:bookmarkStart w:id="465" w:name="_Toc28868082"/>
      <w:bookmarkStart w:id="466" w:name="_Toc31360533"/>
      <w:bookmarkEnd w:id="459"/>
      <w:bookmarkEnd w:id="460"/>
      <w:bookmarkEnd w:id="461"/>
      <w:bookmarkEnd w:id="462"/>
      <w:bookmarkEnd w:id="463"/>
      <w:r w:rsidRPr="00E6796B">
        <w:lastRenderedPageBreak/>
        <w:t>Event wagering</w:t>
      </w:r>
      <w:bookmarkEnd w:id="464"/>
      <w:bookmarkEnd w:id="465"/>
      <w:bookmarkEnd w:id="466"/>
    </w:p>
    <w:p w:rsidR="009E2D13" w:rsidRPr="00E6796B" w:rsidRDefault="000453EE" w:rsidP="000453EE">
      <w:pPr>
        <w:pStyle w:val="a2"/>
      </w:pPr>
      <w:bookmarkStart w:id="467" w:name="_Toc534474294"/>
      <w:bookmarkStart w:id="468" w:name="_Toc28868083"/>
      <w:bookmarkStart w:id="469" w:name="_Toc31360534"/>
      <w:r w:rsidRPr="00E6796B">
        <w:t>Article 19</w:t>
      </w:r>
      <w:r w:rsidR="00B67488" w:rsidRPr="00E6796B">
        <w:tab/>
      </w:r>
      <w:r w:rsidRPr="00E6796B">
        <w:t>Event Wagering</w:t>
      </w:r>
      <w:bookmarkEnd w:id="467"/>
      <w:bookmarkEnd w:id="468"/>
      <w:bookmarkEnd w:id="469"/>
    </w:p>
    <w:p w:rsidR="009E2D13" w:rsidRPr="00E6796B" w:rsidRDefault="009E2D13" w:rsidP="005D5F28">
      <w:pPr>
        <w:pStyle w:val="11"/>
        <w:numPr>
          <w:ilvl w:val="1"/>
          <w:numId w:val="116"/>
        </w:numPr>
        <w:ind w:left="0" w:firstLine="0"/>
      </w:pPr>
      <w:bookmarkStart w:id="470" w:name="_Toc534474295"/>
      <w:bookmarkStart w:id="471" w:name="_Toc28868084"/>
      <w:bookmarkStart w:id="472" w:name="_Toc31360535"/>
      <w:r w:rsidRPr="00E6796B">
        <w:t>General requirements</w:t>
      </w:r>
      <w:bookmarkEnd w:id="470"/>
      <w:bookmarkEnd w:id="471"/>
      <w:bookmarkEnd w:id="472"/>
    </w:p>
    <w:p w:rsidR="009E2D13" w:rsidRPr="00E6796B" w:rsidRDefault="009E2D13" w:rsidP="009E2D13">
      <w:pPr>
        <w:tabs>
          <w:tab w:val="left" w:pos="0"/>
        </w:tabs>
        <w:spacing w:after="120" w:line="276" w:lineRule="auto"/>
        <w:jc w:val="both"/>
        <w:rPr>
          <w:rFonts w:cs="Calibri"/>
        </w:rPr>
      </w:pPr>
      <w:r w:rsidRPr="00E6796B">
        <w:t>The following requirements apply only to bets on wagering events (in accordance with the Regulations) where the Player bets on events/markets which will occur in the future. The specifications in this Article are general in nature and do not apply to specific types of sports, contests, games or bets. The intention is to cover the sports, contests, games and types of bets which are known and are permitted by the relevant provisions and to provide a framework for future types of betting.</w:t>
      </w:r>
    </w:p>
    <w:p w:rsidR="009E2D13" w:rsidRPr="00E6796B" w:rsidRDefault="009E2D13" w:rsidP="005D5F28">
      <w:pPr>
        <w:pStyle w:val="11"/>
        <w:numPr>
          <w:ilvl w:val="1"/>
          <w:numId w:val="116"/>
        </w:numPr>
        <w:ind w:left="0" w:firstLine="0"/>
      </w:pPr>
      <w:bookmarkStart w:id="473" w:name="_Toc534474296"/>
      <w:bookmarkStart w:id="474" w:name="_Toc28868085"/>
      <w:bookmarkStart w:id="475" w:name="_Toc31360536"/>
      <w:r w:rsidRPr="00E6796B">
        <w:t>Wagering requirements</w:t>
      </w:r>
      <w:bookmarkEnd w:id="473"/>
      <w:bookmarkEnd w:id="474"/>
      <w:bookmarkEnd w:id="475"/>
    </w:p>
    <w:p w:rsidR="009E2D13" w:rsidRPr="00E6796B" w:rsidRDefault="009E2D13" w:rsidP="005D5F28">
      <w:pPr>
        <w:pStyle w:val="111"/>
        <w:numPr>
          <w:ilvl w:val="2"/>
          <w:numId w:val="116"/>
        </w:numPr>
        <w:ind w:left="270" w:firstLine="14"/>
      </w:pPr>
      <w:bookmarkStart w:id="476" w:name="_Toc534474297"/>
      <w:bookmarkStart w:id="477" w:name="_Toc28868086"/>
      <w:bookmarkStart w:id="478" w:name="_Toc31360537"/>
      <w:r w:rsidRPr="00E6796B">
        <w:t>Wagering information</w:t>
      </w:r>
      <w:bookmarkEnd w:id="476"/>
      <w:bookmarkEnd w:id="477"/>
      <w:bookmarkEnd w:id="478"/>
    </w:p>
    <w:p w:rsidR="009E2D13" w:rsidRPr="00E6796B" w:rsidRDefault="009E2D13" w:rsidP="00A7702D">
      <w:pPr>
        <w:keepNext/>
        <w:tabs>
          <w:tab w:val="left" w:pos="0"/>
        </w:tabs>
        <w:spacing w:after="120" w:line="276" w:lineRule="auto"/>
        <w:jc w:val="both"/>
        <w:rPr>
          <w:rFonts w:cs="Calibri"/>
        </w:rPr>
      </w:pPr>
      <w:r w:rsidRPr="00E6796B">
        <w:t>The following sections describe the information to be made available to the Player about events/markets (and related types of bets) available via the CIS, and the methods for placing a bet (wager):</w:t>
      </w:r>
    </w:p>
    <w:p w:rsidR="009E2D13" w:rsidRPr="00E6796B" w:rsidRDefault="009E2D13" w:rsidP="009E2D13">
      <w:pPr>
        <w:tabs>
          <w:tab w:val="left" w:pos="0"/>
        </w:tabs>
        <w:spacing w:after="120" w:line="276" w:lineRule="auto"/>
        <w:jc w:val="both"/>
        <w:rPr>
          <w:rFonts w:cs="Calibri"/>
        </w:rPr>
      </w:pPr>
      <w:r w:rsidRPr="00E6796B">
        <w:t>a) A list or equivalent presentation of all available types of bets must be placed at the Player’s disposal.</w:t>
      </w:r>
    </w:p>
    <w:p w:rsidR="009E2D13" w:rsidRPr="00E6796B" w:rsidRDefault="009E2D13" w:rsidP="009E2D13">
      <w:pPr>
        <w:tabs>
          <w:tab w:val="left" w:pos="0"/>
        </w:tabs>
        <w:spacing w:after="120" w:line="276" w:lineRule="auto"/>
        <w:jc w:val="both"/>
        <w:rPr>
          <w:rFonts w:cs="Calibri"/>
        </w:rPr>
      </w:pPr>
      <w:r w:rsidRPr="00E6796B">
        <w:t>b) The Player must be able to see the descriptions of the types of bets prior to the wager (via a hotlink) on a help/rules screen.</w:t>
      </w:r>
    </w:p>
    <w:p w:rsidR="009E2D13" w:rsidRPr="00E6796B" w:rsidRDefault="009E2D13" w:rsidP="009E2D13">
      <w:pPr>
        <w:tabs>
          <w:tab w:val="left" w:pos="0"/>
        </w:tabs>
        <w:spacing w:after="120" w:line="276" w:lineRule="auto"/>
        <w:jc w:val="both"/>
        <w:rPr>
          <w:rFonts w:cs="Calibri"/>
        </w:rPr>
      </w:pPr>
      <w:r w:rsidRPr="00E6796B">
        <w:t>c) The description of each type of bet must include all available options for that type.</w:t>
      </w:r>
    </w:p>
    <w:p w:rsidR="009E2D13" w:rsidRPr="00E6796B" w:rsidRDefault="009E2D13" w:rsidP="009E2D13">
      <w:pPr>
        <w:tabs>
          <w:tab w:val="left" w:pos="0"/>
        </w:tabs>
        <w:spacing w:after="120" w:line="276" w:lineRule="auto"/>
        <w:jc w:val="both"/>
        <w:rPr>
          <w:rFonts w:cs="Calibri"/>
        </w:rPr>
      </w:pPr>
      <w:r w:rsidRPr="00E6796B">
        <w:t>d) A list or equivalent presentation of all active events/markets must be made available to the Player.</w:t>
      </w:r>
    </w:p>
    <w:p w:rsidR="009E2D13" w:rsidRPr="00E6796B" w:rsidRDefault="009E2D13" w:rsidP="005D5F28">
      <w:pPr>
        <w:pStyle w:val="111"/>
        <w:numPr>
          <w:ilvl w:val="2"/>
          <w:numId w:val="116"/>
        </w:numPr>
        <w:ind w:left="270" w:firstLine="14"/>
      </w:pPr>
      <w:bookmarkStart w:id="479" w:name="_Toc534474298"/>
      <w:bookmarkStart w:id="480" w:name="_Toc28868087"/>
      <w:bookmarkStart w:id="481" w:name="_Toc31360538"/>
      <w:r w:rsidRPr="00E6796B">
        <w:t>Placing wagers</w:t>
      </w:r>
      <w:bookmarkEnd w:id="479"/>
      <w:bookmarkEnd w:id="480"/>
      <w:bookmarkEnd w:id="481"/>
    </w:p>
    <w:p w:rsidR="009E2D13" w:rsidRPr="00E6796B" w:rsidRDefault="009E2D13" w:rsidP="009E2D13">
      <w:pPr>
        <w:tabs>
          <w:tab w:val="left" w:pos="0"/>
        </w:tabs>
        <w:spacing w:after="120" w:line="276" w:lineRule="auto"/>
        <w:jc w:val="both"/>
        <w:rPr>
          <w:rFonts w:cs="Calibri"/>
        </w:rPr>
      </w:pPr>
      <w:r w:rsidRPr="00E6796B">
        <w:t>a) No wager amount must be over the current balance in the Player Online Account.</w:t>
      </w:r>
    </w:p>
    <w:p w:rsidR="009E2D13" w:rsidRPr="00E6796B" w:rsidRDefault="009E2D13" w:rsidP="009E2D13">
      <w:pPr>
        <w:tabs>
          <w:tab w:val="left" w:pos="0"/>
        </w:tabs>
        <w:spacing w:after="120" w:line="276" w:lineRule="auto"/>
        <w:jc w:val="both"/>
        <w:rPr>
          <w:rFonts w:cs="Calibri"/>
        </w:rPr>
      </w:pPr>
      <w:r w:rsidRPr="00E6796B">
        <w:t>b) The wagering method must be straightforward, with all options (including the order in which they are placed, as appropriate) being comprehensible to a typical Player.</w:t>
      </w:r>
    </w:p>
    <w:p w:rsidR="009E2D13" w:rsidRPr="00E6796B" w:rsidRDefault="009E2D13" w:rsidP="009E2D13">
      <w:pPr>
        <w:tabs>
          <w:tab w:val="left" w:pos="0"/>
        </w:tabs>
        <w:spacing w:after="120" w:line="276" w:lineRule="auto"/>
        <w:jc w:val="both"/>
        <w:rPr>
          <w:rFonts w:cs="Calibri"/>
        </w:rPr>
      </w:pPr>
      <w:r w:rsidRPr="00E6796B">
        <w:t>c) When the bet includes combining events/markets, such as doubles/trebles bets, those groupings must be comprehensible to the Player given the combination of information on the Website and the help/rules screen.</w:t>
      </w:r>
    </w:p>
    <w:p w:rsidR="009E2D13" w:rsidRPr="00E6796B" w:rsidRDefault="009E2D13" w:rsidP="009E2D13">
      <w:pPr>
        <w:tabs>
          <w:tab w:val="left" w:pos="0"/>
        </w:tabs>
        <w:spacing w:after="120" w:line="276" w:lineRule="auto"/>
        <w:jc w:val="both"/>
        <w:rPr>
          <w:rFonts w:cs="Calibri"/>
        </w:rPr>
      </w:pPr>
      <w:r w:rsidRPr="00E6796B">
        <w:t>d) There must be a clear notice that the wager has been accepted by the system and its details must be provided to the Player (e.g. displayed as a betting ticket) with details about the wager, coupled with general information about betting presented on the help/rules screen.</w:t>
      </w:r>
    </w:p>
    <w:p w:rsidR="009E2D13" w:rsidRPr="00E6796B" w:rsidRDefault="009E2D13" w:rsidP="009E2D13">
      <w:pPr>
        <w:tabs>
          <w:tab w:val="left" w:pos="0"/>
        </w:tabs>
        <w:spacing w:after="120" w:line="276" w:lineRule="auto"/>
        <w:jc w:val="both"/>
        <w:rPr>
          <w:rFonts w:cs="Calibri"/>
        </w:rPr>
      </w:pPr>
      <w:r w:rsidRPr="00E6796B">
        <w:t>e) If an attempt to place a wager is rejected (entirely or in part) by the Gaming Platform, the Player must be notified of the reason(s) for rejection.</w:t>
      </w:r>
    </w:p>
    <w:p w:rsidR="009E2D13" w:rsidRPr="00E6796B" w:rsidRDefault="009E2D13" w:rsidP="009E2D13">
      <w:pPr>
        <w:tabs>
          <w:tab w:val="left" w:pos="0"/>
        </w:tabs>
        <w:spacing w:after="120" w:line="276" w:lineRule="auto"/>
        <w:jc w:val="both"/>
        <w:rPr>
          <w:rFonts w:cs="Calibri"/>
        </w:rPr>
      </w:pPr>
      <w:r w:rsidRPr="00E6796B">
        <w:t>f) The balance in the Player Online Account must be debited with the amount of the wager when notice of acceptance of the wager by the system is received.</w:t>
      </w:r>
    </w:p>
    <w:p w:rsidR="009E2D13" w:rsidRPr="00E6796B" w:rsidRDefault="009E2D13" w:rsidP="009E2D13">
      <w:pPr>
        <w:tabs>
          <w:tab w:val="left" w:pos="0"/>
        </w:tabs>
        <w:spacing w:after="120" w:line="276" w:lineRule="auto"/>
        <w:jc w:val="both"/>
        <w:rPr>
          <w:rFonts w:cs="Calibri"/>
        </w:rPr>
      </w:pPr>
      <w:r w:rsidRPr="00E6796B">
        <w:t>g) The wager confirmation must include the amount accepted by the CIS.</w:t>
      </w:r>
    </w:p>
    <w:p w:rsidR="009E2D13" w:rsidRPr="00E6796B" w:rsidRDefault="009E2D13" w:rsidP="005D5F28">
      <w:pPr>
        <w:pStyle w:val="111"/>
        <w:numPr>
          <w:ilvl w:val="2"/>
          <w:numId w:val="116"/>
        </w:numPr>
        <w:ind w:left="270" w:firstLine="14"/>
      </w:pPr>
      <w:bookmarkStart w:id="482" w:name="_Toc534474301"/>
      <w:bookmarkStart w:id="483" w:name="_Toc28868088"/>
      <w:bookmarkStart w:id="484" w:name="_Toc31360539"/>
      <w:r w:rsidRPr="00E6796B">
        <w:t>Event/market close</w:t>
      </w:r>
      <w:bookmarkEnd w:id="482"/>
      <w:bookmarkEnd w:id="483"/>
      <w:bookmarkEnd w:id="484"/>
    </w:p>
    <w:p w:rsidR="009E2D13" w:rsidRPr="00E6796B" w:rsidRDefault="009E2D13" w:rsidP="009E2D13">
      <w:pPr>
        <w:spacing w:after="120" w:line="276" w:lineRule="auto"/>
        <w:jc w:val="both"/>
        <w:rPr>
          <w:rFonts w:cs="Calibri"/>
        </w:rPr>
      </w:pPr>
      <w:r w:rsidRPr="00E6796B">
        <w:t>a) The system must implement automatic bet closure when the time specified for the event arrives.</w:t>
      </w:r>
    </w:p>
    <w:p w:rsidR="009E2D13" w:rsidRPr="00E6796B" w:rsidRDefault="009E2D13" w:rsidP="009E2D13">
      <w:pPr>
        <w:spacing w:after="120" w:line="276" w:lineRule="auto"/>
        <w:jc w:val="both"/>
        <w:rPr>
          <w:rFonts w:cs="Calibri"/>
        </w:rPr>
      </w:pPr>
      <w:r w:rsidRPr="00E6796B">
        <w:t>b) There may be a manual override for automatic time-based closure.</w:t>
      </w:r>
    </w:p>
    <w:p w:rsidR="009E2D13" w:rsidRPr="00E6796B" w:rsidRDefault="009E2D13" w:rsidP="009E2D13">
      <w:pPr>
        <w:spacing w:after="120" w:line="276" w:lineRule="auto"/>
        <w:jc w:val="both"/>
        <w:rPr>
          <w:rFonts w:cs="Calibri"/>
        </w:rPr>
      </w:pPr>
      <w:r w:rsidRPr="00E6796B">
        <w:t>c) Players in a Play Session must be able to see when an event or a market is closed (with the next Player interaction with the Website, which results in information displayed on the screen being refreshed).</w:t>
      </w:r>
    </w:p>
    <w:p w:rsidR="009E2D13" w:rsidRPr="00E6796B" w:rsidRDefault="009E2D13" w:rsidP="009E2D13">
      <w:pPr>
        <w:spacing w:after="120" w:line="276" w:lineRule="auto"/>
        <w:jc w:val="both"/>
        <w:rPr>
          <w:rFonts w:cs="Calibri"/>
        </w:rPr>
      </w:pPr>
      <w:r w:rsidRPr="00E6796B">
        <w:lastRenderedPageBreak/>
        <w:t>d) It must not be possible to bet on closed events or markets. This requirement does not preclude its application to live betting.</w:t>
      </w:r>
    </w:p>
    <w:p w:rsidR="009E2D13" w:rsidRPr="00E6796B" w:rsidRDefault="009E2D13" w:rsidP="009E2D13">
      <w:pPr>
        <w:spacing w:after="120" w:line="276" w:lineRule="auto"/>
        <w:jc w:val="both"/>
        <w:rPr>
          <w:rFonts w:cs="Calibri"/>
        </w:rPr>
      </w:pPr>
      <w:r w:rsidRPr="00E6796B">
        <w:t>e) Where the Licence Holder allows bets placed by mistake to be cancelled, which must be done within a short period of time from the placing of the Wager and in all events before the start of the betting event.</w:t>
      </w:r>
    </w:p>
    <w:p w:rsidR="009E2D13" w:rsidRPr="00E6796B" w:rsidRDefault="009E2D13" w:rsidP="009E2D13">
      <w:pPr>
        <w:spacing w:after="120" w:line="276" w:lineRule="auto"/>
        <w:jc w:val="both"/>
        <w:rPr>
          <w:rFonts w:cs="Calibri"/>
        </w:rPr>
      </w:pPr>
      <w:r w:rsidRPr="00E6796B">
        <w:t>f) It must be possible to open a new event or market when conditions permit. Players must be able to see when an event or a market opens again (with the next Player interaction with the Website, which results in information displayed on the screen being refreshed).</w:t>
      </w:r>
    </w:p>
    <w:p w:rsidR="009E2D13" w:rsidRPr="00E6796B" w:rsidRDefault="009E2D13" w:rsidP="005D5F28">
      <w:pPr>
        <w:pStyle w:val="111"/>
        <w:numPr>
          <w:ilvl w:val="2"/>
          <w:numId w:val="116"/>
        </w:numPr>
        <w:ind w:left="270" w:firstLine="14"/>
      </w:pPr>
      <w:bookmarkStart w:id="485" w:name="_Toc534474302"/>
      <w:bookmarkStart w:id="486" w:name="_Toc28868089"/>
      <w:bookmarkStart w:id="487" w:name="_Toc31360540"/>
      <w:r w:rsidRPr="00E6796B">
        <w:t>In-Running betting</w:t>
      </w:r>
      <w:bookmarkEnd w:id="485"/>
      <w:bookmarkEnd w:id="486"/>
      <w:bookmarkEnd w:id="487"/>
    </w:p>
    <w:p w:rsidR="009E2D13" w:rsidRPr="00E6796B" w:rsidRDefault="009E2D13" w:rsidP="009E2D13">
      <w:pPr>
        <w:spacing w:after="120" w:line="276" w:lineRule="auto"/>
        <w:jc w:val="both"/>
        <w:rPr>
          <w:rFonts w:cs="Calibri"/>
        </w:rPr>
      </w:pPr>
      <w:r w:rsidRPr="00E6796B">
        <w:t>The help/rules screen and/or terms and conditions for the website must contain information about how to deal with Players who have more up-to-date information or faster internet connections and exploit system delays.</w:t>
      </w:r>
    </w:p>
    <w:p w:rsidR="009E2D13" w:rsidRPr="00E6796B" w:rsidRDefault="009E2D13" w:rsidP="005D5F28">
      <w:pPr>
        <w:pStyle w:val="11"/>
        <w:numPr>
          <w:ilvl w:val="1"/>
          <w:numId w:val="116"/>
        </w:numPr>
        <w:ind w:left="0" w:firstLine="0"/>
      </w:pPr>
      <w:bookmarkStart w:id="488" w:name="_Toc534474303"/>
      <w:bookmarkStart w:id="489" w:name="_Toc28868090"/>
      <w:bookmarkStart w:id="490" w:name="_Toc31360541"/>
      <w:r w:rsidRPr="00E6796B">
        <w:t>Results</w:t>
      </w:r>
      <w:bookmarkEnd w:id="488"/>
      <w:bookmarkEnd w:id="489"/>
      <w:bookmarkEnd w:id="490"/>
    </w:p>
    <w:p w:rsidR="009E2D13" w:rsidRPr="00E6796B" w:rsidRDefault="009E2D13" w:rsidP="005D5F28">
      <w:pPr>
        <w:pStyle w:val="111"/>
        <w:numPr>
          <w:ilvl w:val="2"/>
          <w:numId w:val="116"/>
        </w:numPr>
        <w:ind w:left="270" w:firstLine="14"/>
      </w:pPr>
      <w:bookmarkStart w:id="491" w:name="_Toc534474304"/>
      <w:bookmarkStart w:id="492" w:name="_Toc28868091"/>
      <w:bookmarkStart w:id="493" w:name="_Toc31360542"/>
      <w:r w:rsidRPr="00E6796B">
        <w:t>Posting results</w:t>
      </w:r>
      <w:bookmarkEnd w:id="491"/>
      <w:bookmarkEnd w:id="492"/>
      <w:bookmarkEnd w:id="493"/>
    </w:p>
    <w:p w:rsidR="009E2D13" w:rsidRPr="00E6796B" w:rsidRDefault="009E2D13" w:rsidP="009E2D13">
      <w:pPr>
        <w:spacing w:after="120" w:line="276" w:lineRule="auto"/>
        <w:jc w:val="both"/>
        <w:rPr>
          <w:rFonts w:cs="Calibri"/>
        </w:rPr>
      </w:pPr>
      <w:r w:rsidRPr="00E6796B">
        <w:t>a) The CIS must inform the Player about how reliable official results for betting events are obtained and published.</w:t>
      </w:r>
    </w:p>
    <w:p w:rsidR="009E2D13" w:rsidRPr="00E6796B" w:rsidRDefault="009E2D13" w:rsidP="009E2D13">
      <w:pPr>
        <w:spacing w:after="120" w:line="276" w:lineRule="auto"/>
        <w:jc w:val="both"/>
        <w:rPr>
          <w:rFonts w:cs="Calibri"/>
        </w:rPr>
      </w:pPr>
      <w:r w:rsidRPr="00E6796B">
        <w:t>b) The CIS must clearly inform the Player about the means used to determine a winning bet.</w:t>
      </w:r>
    </w:p>
    <w:p w:rsidR="009E2D13" w:rsidRPr="00E6796B" w:rsidRDefault="009E2D13" w:rsidP="009E2D13">
      <w:pPr>
        <w:spacing w:after="120" w:line="276" w:lineRule="auto"/>
        <w:jc w:val="both"/>
        <w:rPr>
          <w:rFonts w:cs="Calibri"/>
        </w:rPr>
      </w:pPr>
      <w:r w:rsidRPr="00E6796B">
        <w:t>c) The rules available to the Player must clearly indicate what will happen when it is possible in multiple events/markets for the same result to be shared in the case of a win (such as dead heats).</w:t>
      </w:r>
    </w:p>
    <w:p w:rsidR="009E2D13" w:rsidRPr="00E6796B" w:rsidRDefault="009E2D13" w:rsidP="009E2D13">
      <w:pPr>
        <w:spacing w:after="120" w:line="276" w:lineRule="auto"/>
        <w:jc w:val="both"/>
        <w:rPr>
          <w:rFonts w:cs="Calibri"/>
        </w:rPr>
      </w:pPr>
      <w:r w:rsidRPr="00E6796B">
        <w:t>d) The rules available to the Player must clearly describe the status of winning results laid down for betting events, which had not been offered for betting.</w:t>
      </w:r>
    </w:p>
    <w:p w:rsidR="009E2D13" w:rsidRPr="00E6796B" w:rsidRDefault="009E2D13" w:rsidP="00A7702D">
      <w:pPr>
        <w:keepNext/>
        <w:spacing w:after="120" w:line="276" w:lineRule="auto"/>
        <w:jc w:val="both"/>
        <w:rPr>
          <w:rFonts w:cs="Calibri"/>
        </w:rPr>
      </w:pPr>
      <w:r w:rsidRPr="00E6796B">
        <w:t>e) The rules available to the Player must clearly indicate what will happen when only a part of the betting event is withdrawn, covering issues such as:</w:t>
      </w:r>
    </w:p>
    <w:p w:rsidR="009E2D13" w:rsidRPr="00E6796B" w:rsidRDefault="009E2D13" w:rsidP="009E2D13">
      <w:pPr>
        <w:spacing w:after="120" w:line="276" w:lineRule="auto"/>
        <w:ind w:left="720"/>
        <w:jc w:val="both"/>
        <w:rPr>
          <w:rFonts w:cs="Calibri"/>
        </w:rPr>
      </w:pPr>
      <w:r w:rsidRPr="00E6796B">
        <w:t>i) cases where all Wagers on part of the betting event are lost when that section is withdrawn.</w:t>
      </w:r>
    </w:p>
    <w:p w:rsidR="009E2D13" w:rsidRPr="00E6796B" w:rsidRDefault="009E2D13" w:rsidP="009E2D13">
      <w:pPr>
        <w:spacing w:after="120" w:line="276" w:lineRule="auto"/>
        <w:ind w:left="720"/>
        <w:jc w:val="both"/>
        <w:rPr>
          <w:rFonts w:cs="Calibri"/>
        </w:rPr>
      </w:pPr>
      <w:r w:rsidRPr="00E6796B">
        <w:t>ii) cases where all Wagers on part of the betting event are refunded when that section is withdrawn.</w:t>
      </w:r>
    </w:p>
    <w:p w:rsidR="009E2D13" w:rsidRPr="00E6796B" w:rsidRDefault="009E2D13" w:rsidP="009E2D13">
      <w:pPr>
        <w:spacing w:after="120" w:line="276" w:lineRule="auto"/>
        <w:ind w:left="720"/>
        <w:jc w:val="both"/>
        <w:rPr>
          <w:rFonts w:cs="Calibri"/>
        </w:rPr>
      </w:pPr>
      <w:r w:rsidRPr="00E6796B">
        <w:t>iii) Management of the withdrawn section of the betting event for Wagers relating to multiple events/markets (such as parlays).</w:t>
      </w:r>
    </w:p>
    <w:p w:rsidR="009E2D13" w:rsidRPr="00E6796B" w:rsidRDefault="009E2D13" w:rsidP="009E2D13">
      <w:pPr>
        <w:spacing w:after="120" w:line="276" w:lineRule="auto"/>
        <w:jc w:val="both"/>
        <w:rPr>
          <w:rFonts w:cs="Calibri"/>
        </w:rPr>
      </w:pPr>
      <w:r w:rsidRPr="00E6796B">
        <w:t>f) If a betting event is cancelled for any reason, then all Wagers relating exclusively to the events/markets associated with that betting event must be refunded in full.</w:t>
      </w:r>
    </w:p>
    <w:p w:rsidR="009E2D13" w:rsidRPr="00E6796B" w:rsidRDefault="009E2D13" w:rsidP="009E2D13">
      <w:pPr>
        <w:spacing w:after="120" w:line="276" w:lineRule="auto"/>
        <w:jc w:val="both"/>
        <w:rPr>
          <w:rFonts w:cs="Calibri"/>
        </w:rPr>
      </w:pPr>
      <w:r w:rsidRPr="00E6796B">
        <w:t>g) Types of bets involving multiple events/markets (such as parlays) must be treated in such a way that each option for a specific aspect of the event/market cancelled is a winning bet (in order to allow the parlay bet to remain active) but with a 1.00 payout (which is to say there is no win for the Player) which in turn causes a corresponding adjustment in the potential payout for the overall parlay wager.</w:t>
      </w:r>
    </w:p>
    <w:p w:rsidR="009E2D13" w:rsidRPr="00E6796B" w:rsidRDefault="009E2D13" w:rsidP="005D5F28">
      <w:pPr>
        <w:pStyle w:val="111"/>
        <w:numPr>
          <w:ilvl w:val="2"/>
          <w:numId w:val="116"/>
        </w:numPr>
        <w:ind w:left="270" w:firstLine="14"/>
      </w:pPr>
      <w:bookmarkStart w:id="494" w:name="_Toc534474305"/>
      <w:bookmarkStart w:id="495" w:name="_Toc28868092"/>
      <w:bookmarkStart w:id="496" w:name="_Toc31360543"/>
      <w:r w:rsidRPr="00E6796B">
        <w:t>Input of results</w:t>
      </w:r>
      <w:bookmarkEnd w:id="494"/>
      <w:bookmarkEnd w:id="495"/>
      <w:bookmarkEnd w:id="496"/>
    </w:p>
    <w:p w:rsidR="009E2D13" w:rsidRPr="00E6796B" w:rsidRDefault="009E2D13" w:rsidP="009E2D13">
      <w:pPr>
        <w:spacing w:after="120" w:line="276" w:lineRule="auto"/>
        <w:jc w:val="both"/>
        <w:rPr>
          <w:rFonts w:cs="Calibri"/>
        </w:rPr>
      </w:pPr>
      <w:r w:rsidRPr="00E6796B">
        <w:t>a) Results cannot be input to an event/market unless the event/market is closed. That does not preclude settling of events/markets in any sport/contest/game prior to it being completed and the result coming out.</w:t>
      </w:r>
    </w:p>
    <w:p w:rsidR="009E2D13" w:rsidRPr="00E6796B" w:rsidRDefault="009E2D13" w:rsidP="009E2D13">
      <w:pPr>
        <w:spacing w:after="120" w:line="276" w:lineRule="auto"/>
        <w:jc w:val="both"/>
        <w:rPr>
          <w:rFonts w:cs="Calibri"/>
        </w:rPr>
      </w:pPr>
      <w:r w:rsidRPr="00E6796B">
        <w:t>b) The input of results includes recording all information that could affect the outcome of all types of bets offered for the specific event/market, irrespective of whether those bets have been placed in reality or not.</w:t>
      </w:r>
    </w:p>
    <w:p w:rsidR="009E2D13" w:rsidRPr="00E6796B" w:rsidRDefault="009E2D13" w:rsidP="009E2D13">
      <w:pPr>
        <w:spacing w:after="120" w:line="276" w:lineRule="auto"/>
        <w:jc w:val="both"/>
        <w:rPr>
          <w:rFonts w:cs="Calibri"/>
        </w:rPr>
      </w:pPr>
      <w:r w:rsidRPr="00E6796B">
        <w:t>c) The results may change but not after being confirmed, except where there is a new settlement.</w:t>
      </w:r>
    </w:p>
    <w:p w:rsidR="009E2D13" w:rsidRPr="00E6796B" w:rsidRDefault="009E2D13" w:rsidP="005D5F28">
      <w:pPr>
        <w:pStyle w:val="111"/>
        <w:numPr>
          <w:ilvl w:val="2"/>
          <w:numId w:val="116"/>
        </w:numPr>
        <w:ind w:left="270" w:firstLine="14"/>
      </w:pPr>
      <w:bookmarkStart w:id="497" w:name="_Toc534474306"/>
      <w:bookmarkStart w:id="498" w:name="_Toc28868093"/>
      <w:bookmarkStart w:id="499" w:name="_Toc31360544"/>
      <w:r w:rsidRPr="00E6796B">
        <w:lastRenderedPageBreak/>
        <w:t>Appearance of results</w:t>
      </w:r>
      <w:bookmarkEnd w:id="497"/>
      <w:bookmarkEnd w:id="498"/>
      <w:bookmarkEnd w:id="499"/>
    </w:p>
    <w:p w:rsidR="009E2D13" w:rsidRPr="00E6796B" w:rsidRDefault="009E2D13" w:rsidP="009E2D13">
      <w:pPr>
        <w:spacing w:after="120" w:line="276" w:lineRule="auto"/>
        <w:jc w:val="both"/>
        <w:rPr>
          <w:rFonts w:cs="Calibri"/>
        </w:rPr>
      </w:pPr>
      <w:r w:rsidRPr="00E6796B">
        <w:t>a) It is accepted that the system will unavoidably to a reasonable degree delay in confirming results and delay in synchronising when it comes to updating information shown on the Player screen, and it is possible that the information will only be updated in the Player’s next interaction with the website, which causes the information shown on-screen to refresh.</w:t>
      </w:r>
    </w:p>
    <w:p w:rsidR="009E2D13" w:rsidRPr="00E6796B" w:rsidRDefault="009E2D13" w:rsidP="009E2D13">
      <w:pPr>
        <w:spacing w:after="120" w:line="276" w:lineRule="auto"/>
        <w:jc w:val="both"/>
        <w:rPr>
          <w:rFonts w:cs="Calibri"/>
        </w:rPr>
      </w:pPr>
      <w:r w:rsidRPr="00E6796B">
        <w:t>b) Players in a Play Session must be able to view the results when an event/market is closed.</w:t>
      </w:r>
    </w:p>
    <w:p w:rsidR="009E2D13" w:rsidRPr="00E6796B" w:rsidRDefault="009E2D13" w:rsidP="009E2D13">
      <w:pPr>
        <w:spacing w:after="120" w:line="276" w:lineRule="auto"/>
        <w:jc w:val="both"/>
        <w:rPr>
          <w:rFonts w:cs="Calibri"/>
        </w:rPr>
      </w:pPr>
      <w:r w:rsidRPr="00E6796B">
        <w:t>c) The Player must be able to see the results of any event/market which has been decided/completed from the moment the results are confirmed.</w:t>
      </w:r>
    </w:p>
    <w:p w:rsidR="009E2D13" w:rsidRPr="00E6796B" w:rsidRDefault="009E2D13" w:rsidP="009E2D13">
      <w:pPr>
        <w:spacing w:after="120" w:line="276" w:lineRule="auto"/>
        <w:jc w:val="both"/>
        <w:rPr>
          <w:rFonts w:cs="Calibri"/>
        </w:rPr>
      </w:pPr>
      <w:r w:rsidRPr="00E6796B">
        <w:t>d) Players must be able to view any change in the results.</w:t>
      </w:r>
    </w:p>
    <w:p w:rsidR="009E2D13" w:rsidRPr="00E6796B" w:rsidRDefault="009E2D13" w:rsidP="009E2D13">
      <w:pPr>
        <w:spacing w:after="120" w:line="276" w:lineRule="auto"/>
        <w:jc w:val="both"/>
        <w:rPr>
          <w:rFonts w:cs="Calibri"/>
        </w:rPr>
      </w:pPr>
      <w:r w:rsidRPr="00E6796B">
        <w:t>e) When the individual amounts of the bet are pooled, the Player must be able to view the dividends for all bets which have been decided/completed from the moment the results are confirmed.</w:t>
      </w:r>
    </w:p>
    <w:p w:rsidR="009E2D13" w:rsidRPr="00E6796B" w:rsidRDefault="009E2D13" w:rsidP="005D5F28">
      <w:pPr>
        <w:pStyle w:val="11"/>
        <w:numPr>
          <w:ilvl w:val="1"/>
          <w:numId w:val="116"/>
        </w:numPr>
        <w:ind w:left="0" w:firstLine="0"/>
      </w:pPr>
      <w:bookmarkStart w:id="500" w:name="_Toc534474307"/>
      <w:bookmarkStart w:id="501" w:name="_Toc28868094"/>
      <w:bookmarkStart w:id="502" w:name="_Toc31360545"/>
      <w:r w:rsidRPr="00E6796B">
        <w:t>Winnings</w:t>
      </w:r>
      <w:bookmarkEnd w:id="500"/>
      <w:bookmarkEnd w:id="501"/>
      <w:bookmarkEnd w:id="502"/>
    </w:p>
    <w:p w:rsidR="009E2D13" w:rsidRPr="00E6796B" w:rsidRDefault="009E2D13" w:rsidP="005D5F28">
      <w:pPr>
        <w:pStyle w:val="111"/>
        <w:numPr>
          <w:ilvl w:val="2"/>
          <w:numId w:val="116"/>
        </w:numPr>
        <w:ind w:left="270" w:firstLine="14"/>
      </w:pPr>
      <w:bookmarkStart w:id="503" w:name="_Toc534474308"/>
      <w:bookmarkStart w:id="504" w:name="_Toc28868095"/>
      <w:bookmarkStart w:id="505" w:name="_Toc31360546"/>
      <w:r w:rsidRPr="00E6796B">
        <w:t>Payout of winnings</w:t>
      </w:r>
      <w:bookmarkEnd w:id="503"/>
      <w:bookmarkEnd w:id="504"/>
      <w:bookmarkEnd w:id="505"/>
    </w:p>
    <w:p w:rsidR="009E2D13" w:rsidRPr="00E6796B" w:rsidRDefault="009E2D13" w:rsidP="009E2D13">
      <w:pPr>
        <w:spacing w:after="120" w:line="276" w:lineRule="auto"/>
        <w:jc w:val="both"/>
        <w:rPr>
          <w:rFonts w:cs="Calibri"/>
        </w:rPr>
      </w:pPr>
      <w:r w:rsidRPr="00E6796B">
        <w:t>Winning wagers must be directly credited to the Player Online Account when the results of the event/market have been entered, confirmed and settled. If the Player is not in an active Play Session when the results are entered and confirmed it is permissible to transfer the winnings the next time he/she logs into the Online Account, such as at the next Play Session, or not request to withdraw monies from the Online Account.</w:t>
      </w:r>
    </w:p>
    <w:p w:rsidR="009E2D13" w:rsidRPr="00E6796B" w:rsidRDefault="009E2D13" w:rsidP="005D5F28">
      <w:pPr>
        <w:pStyle w:val="111"/>
        <w:numPr>
          <w:ilvl w:val="2"/>
          <w:numId w:val="116"/>
        </w:numPr>
        <w:ind w:left="270" w:firstLine="14"/>
      </w:pPr>
      <w:bookmarkStart w:id="506" w:name="_Toc534474309"/>
      <w:bookmarkStart w:id="507" w:name="_Toc28868096"/>
      <w:bookmarkStart w:id="508" w:name="_Toc31360547"/>
      <w:r w:rsidRPr="00E6796B">
        <w:t>Rounding</w:t>
      </w:r>
      <w:bookmarkEnd w:id="506"/>
      <w:bookmarkEnd w:id="507"/>
      <w:bookmarkEnd w:id="508"/>
    </w:p>
    <w:p w:rsidR="009E2D13" w:rsidRPr="00E6796B" w:rsidRDefault="009E2D13" w:rsidP="009E2D13">
      <w:pPr>
        <w:spacing w:after="120" w:line="276" w:lineRule="auto"/>
        <w:jc w:val="both"/>
        <w:rPr>
          <w:rFonts w:cs="Calibri"/>
        </w:rPr>
      </w:pPr>
      <w:r w:rsidRPr="00E6796B">
        <w:t>When calculation of the payout includes rounding, information about how the system handles those cases must be provided to the Player via the help/rules screen which clearly states:</w:t>
      </w:r>
    </w:p>
    <w:p w:rsidR="009E2D13" w:rsidRPr="00E6796B" w:rsidRDefault="009E2D13" w:rsidP="009E2D13">
      <w:pPr>
        <w:spacing w:after="120" w:line="276" w:lineRule="auto"/>
        <w:jc w:val="both"/>
        <w:rPr>
          <w:rFonts w:cs="Calibri"/>
        </w:rPr>
      </w:pPr>
      <w:r w:rsidRPr="00E6796B">
        <w:t>a) the degree of rounding (e.g. 5 cents);</w:t>
      </w:r>
    </w:p>
    <w:p w:rsidR="009E2D13" w:rsidRPr="00E6796B" w:rsidRDefault="009E2D13" w:rsidP="009E2D13">
      <w:pPr>
        <w:spacing w:after="120" w:line="276" w:lineRule="auto"/>
        <w:jc w:val="both"/>
        <w:rPr>
          <w:rFonts w:cs="Calibri"/>
        </w:rPr>
      </w:pPr>
      <w:r w:rsidRPr="00E6796B">
        <w:t>b) rounding up, down or actual rounding;</w:t>
      </w:r>
    </w:p>
    <w:p w:rsidR="009E2D13" w:rsidRPr="00E6796B" w:rsidRDefault="009E2D13" w:rsidP="009E2D13">
      <w:pPr>
        <w:spacing w:after="120" w:line="276" w:lineRule="auto"/>
        <w:jc w:val="both"/>
        <w:rPr>
          <w:rFonts w:cs="Calibri"/>
        </w:rPr>
      </w:pPr>
      <w:r w:rsidRPr="00E6796B">
        <w:t>c) metering of rounding amounts must be done in accordance with the relevant instructions.</w:t>
      </w:r>
    </w:p>
    <w:p w:rsidR="009E2D13" w:rsidRPr="00E6796B" w:rsidRDefault="009E2D13" w:rsidP="005D5F28">
      <w:pPr>
        <w:pStyle w:val="111"/>
        <w:numPr>
          <w:ilvl w:val="2"/>
          <w:numId w:val="116"/>
        </w:numPr>
        <w:ind w:left="270" w:firstLine="14"/>
      </w:pPr>
      <w:bookmarkStart w:id="509" w:name="_Toc534474310"/>
      <w:bookmarkStart w:id="510" w:name="_Toc28868097"/>
      <w:bookmarkStart w:id="511" w:name="_Toc31360548"/>
      <w:r w:rsidRPr="00E6796B">
        <w:t>Withdrawn Selections</w:t>
      </w:r>
      <w:bookmarkEnd w:id="509"/>
      <w:bookmarkEnd w:id="510"/>
      <w:bookmarkEnd w:id="511"/>
    </w:p>
    <w:p w:rsidR="009E2D13" w:rsidRPr="00E6796B" w:rsidRDefault="009E2D13" w:rsidP="009E2D13">
      <w:pPr>
        <w:spacing w:after="120" w:line="276" w:lineRule="auto"/>
        <w:jc w:val="both"/>
        <w:rPr>
          <w:rFonts w:cs="Calibri"/>
        </w:rPr>
      </w:pPr>
      <w:r w:rsidRPr="00E6796B">
        <w:t>The rules available to the Player must clearly indicate what will happen when only a part of the sport/contest/game is withdrawn, covering issues such as:</w:t>
      </w:r>
    </w:p>
    <w:p w:rsidR="009E2D13" w:rsidRPr="00E6796B" w:rsidRDefault="009E2D13" w:rsidP="009E2D13">
      <w:pPr>
        <w:spacing w:after="120" w:line="276" w:lineRule="auto"/>
        <w:jc w:val="both"/>
        <w:rPr>
          <w:rFonts w:cs="Calibri"/>
        </w:rPr>
      </w:pPr>
      <w:r w:rsidRPr="00E6796B">
        <w:t>a) Cases where all bests in that section of the sport/contest/game are lost, when it is withdrawn.</w:t>
      </w:r>
    </w:p>
    <w:p w:rsidR="009E2D13" w:rsidRPr="00E6796B" w:rsidRDefault="009E2D13" w:rsidP="009E2D13">
      <w:pPr>
        <w:spacing w:after="120" w:line="276" w:lineRule="auto"/>
        <w:jc w:val="both"/>
        <w:rPr>
          <w:rFonts w:cs="Calibri"/>
        </w:rPr>
      </w:pPr>
      <w:r w:rsidRPr="00E6796B">
        <w:t>b) Cases where all bets in that section of the sport/contest/game are refunded, when it is withdrawn.</w:t>
      </w:r>
    </w:p>
    <w:p w:rsidR="009E2D13" w:rsidRPr="00E6796B" w:rsidRDefault="009E2D13" w:rsidP="009E2D13">
      <w:pPr>
        <w:spacing w:after="120" w:line="276" w:lineRule="auto"/>
        <w:jc w:val="both"/>
        <w:rPr>
          <w:rFonts w:cs="Calibri"/>
        </w:rPr>
      </w:pPr>
      <w:r w:rsidRPr="00E6796B">
        <w:t>c) Handling of the withdrawn section of the sport/contest/event or for wagers relating to multiple events/markets (such as parlays).</w:t>
      </w:r>
    </w:p>
    <w:p w:rsidR="009E2D13" w:rsidRPr="00E6796B" w:rsidRDefault="009E2D13" w:rsidP="009E2D13">
      <w:pPr>
        <w:spacing w:after="120" w:line="276" w:lineRule="auto"/>
        <w:jc w:val="both"/>
        <w:rPr>
          <w:rFonts w:cs="Calibri"/>
        </w:rPr>
      </w:pPr>
      <w:r w:rsidRPr="00E6796B">
        <w:t>d) Handling of restored selections, especially when offered as ‘field’ selections.</w:t>
      </w:r>
    </w:p>
    <w:p w:rsidR="009E2D13" w:rsidRPr="00E6796B" w:rsidRDefault="009E2D13" w:rsidP="005D5F28">
      <w:pPr>
        <w:pStyle w:val="111"/>
        <w:numPr>
          <w:ilvl w:val="2"/>
          <w:numId w:val="116"/>
        </w:numPr>
        <w:ind w:left="270" w:firstLine="14"/>
      </w:pPr>
      <w:bookmarkStart w:id="512" w:name="_Toc534474311"/>
      <w:bookmarkStart w:id="513" w:name="_Toc28868098"/>
      <w:bookmarkStart w:id="514" w:name="_Toc31360549"/>
      <w:r w:rsidRPr="00E6796B">
        <w:t>Abandoned Events</w:t>
      </w:r>
      <w:bookmarkEnd w:id="512"/>
      <w:bookmarkEnd w:id="513"/>
      <w:bookmarkEnd w:id="514"/>
    </w:p>
    <w:p w:rsidR="009E2D13" w:rsidRPr="00E6796B" w:rsidRDefault="009E2D13" w:rsidP="009E2D13">
      <w:pPr>
        <w:spacing w:after="120" w:line="276" w:lineRule="auto"/>
        <w:jc w:val="both"/>
        <w:rPr>
          <w:rFonts w:cs="Calibri"/>
        </w:rPr>
      </w:pPr>
      <w:r w:rsidRPr="00E6796B">
        <w:t>a) If a sport/contest/market is abandoned for any reason, then all Wagers relating exclusively to the events/markets associated with it must be refunded in full.</w:t>
      </w:r>
    </w:p>
    <w:p w:rsidR="009E2D13" w:rsidRPr="00E6796B" w:rsidRDefault="009E2D13" w:rsidP="009E2D13">
      <w:pPr>
        <w:spacing w:after="120" w:line="276" w:lineRule="auto"/>
        <w:jc w:val="both"/>
        <w:rPr>
          <w:rFonts w:cs="Calibri"/>
        </w:rPr>
      </w:pPr>
      <w:r w:rsidRPr="00E6796B">
        <w:t>b) The Licence Holder must via the terms and conditions, specify when an event is considered to be abandoned (for example if 24 hours have not elapsed since the moment it was initially scheduled).</w:t>
      </w:r>
    </w:p>
    <w:p w:rsidR="009E2D13" w:rsidRPr="00E6796B" w:rsidRDefault="009E2D13" w:rsidP="009E2D13">
      <w:pPr>
        <w:spacing w:after="120" w:line="276" w:lineRule="auto"/>
        <w:jc w:val="both"/>
        <w:rPr>
          <w:rFonts w:cs="Calibri"/>
        </w:rPr>
      </w:pPr>
      <w:r w:rsidRPr="00E6796B">
        <w:lastRenderedPageBreak/>
        <w:t>c)) Types of bets involving multiple events/markets (such as parlays) must be treated in such a way that each option for a specific aspect of the event/market abandoned is a winning bet with odds of 1 (in order to allow the parlay bet to remain active).</w:t>
      </w:r>
    </w:p>
    <w:p w:rsidR="009E2D13" w:rsidRPr="00E6796B" w:rsidRDefault="009E2D13" w:rsidP="005D5F28">
      <w:pPr>
        <w:pStyle w:val="11"/>
        <w:numPr>
          <w:ilvl w:val="1"/>
          <w:numId w:val="116"/>
        </w:numPr>
        <w:ind w:left="0" w:firstLine="0"/>
      </w:pPr>
      <w:bookmarkStart w:id="515" w:name="_Toc534474312"/>
      <w:bookmarkStart w:id="516" w:name="_Toc28868099"/>
      <w:bookmarkStart w:id="517" w:name="_Toc31360550"/>
      <w:r w:rsidRPr="00E6796B">
        <w:t>Fixed Odds Wagers</w:t>
      </w:r>
      <w:bookmarkEnd w:id="515"/>
      <w:bookmarkEnd w:id="516"/>
      <w:bookmarkEnd w:id="517"/>
    </w:p>
    <w:p w:rsidR="009E2D13" w:rsidRPr="00E6796B" w:rsidRDefault="009E2D13" w:rsidP="005D5F28">
      <w:pPr>
        <w:pStyle w:val="111"/>
        <w:numPr>
          <w:ilvl w:val="2"/>
          <w:numId w:val="116"/>
        </w:numPr>
        <w:ind w:left="270" w:firstLine="14"/>
      </w:pPr>
      <w:bookmarkStart w:id="518" w:name="_Toc534474313"/>
      <w:bookmarkStart w:id="519" w:name="_Toc28868100"/>
      <w:bookmarkStart w:id="520" w:name="_Toc31360551"/>
      <w:r w:rsidRPr="00E6796B">
        <w:t>General Statement</w:t>
      </w:r>
      <w:bookmarkEnd w:id="518"/>
      <w:bookmarkEnd w:id="519"/>
      <w:bookmarkEnd w:id="520"/>
    </w:p>
    <w:p w:rsidR="009E2D13" w:rsidRPr="00E6796B" w:rsidRDefault="009E2D13" w:rsidP="009E2D13">
      <w:pPr>
        <w:spacing w:after="120" w:line="276" w:lineRule="auto"/>
        <w:jc w:val="both"/>
        <w:rPr>
          <w:rFonts w:cs="Calibri"/>
        </w:rPr>
      </w:pPr>
      <w:r w:rsidRPr="00E6796B">
        <w:t>This section relates to special requirements for types of bets where the payout is fixed when the wager is placed. Players must be able to access all current odds/payouts for all available events/markets at any time. In addition to the general requirements, the following requirements apply:</w:t>
      </w:r>
    </w:p>
    <w:p w:rsidR="009E2D13" w:rsidRPr="00E6796B" w:rsidRDefault="009E2D13" w:rsidP="005D5F28">
      <w:pPr>
        <w:pStyle w:val="111"/>
        <w:numPr>
          <w:ilvl w:val="2"/>
          <w:numId w:val="116"/>
        </w:numPr>
        <w:ind w:left="270" w:firstLine="14"/>
      </w:pPr>
      <w:bookmarkStart w:id="521" w:name="_Toc534474314"/>
      <w:bookmarkStart w:id="522" w:name="_Toc28868101"/>
      <w:bookmarkStart w:id="523" w:name="_Toc31360552"/>
      <w:r w:rsidRPr="00E6796B">
        <w:t>Bets</w:t>
      </w:r>
      <w:bookmarkEnd w:id="521"/>
      <w:bookmarkEnd w:id="522"/>
      <w:bookmarkEnd w:id="523"/>
    </w:p>
    <w:p w:rsidR="009E2D13" w:rsidRPr="00E6796B" w:rsidRDefault="009E2D13" w:rsidP="009E2D13">
      <w:pPr>
        <w:spacing w:after="120" w:line="276" w:lineRule="auto"/>
        <w:jc w:val="both"/>
        <w:rPr>
          <w:rFonts w:cs="Calibri"/>
        </w:rPr>
      </w:pPr>
      <w:r w:rsidRPr="00E6796B">
        <w:t>a) If a bet relates to more than one prize table, the system must store and the confirmation must indicate which prize table is being applied/referred to.</w:t>
      </w:r>
    </w:p>
    <w:p w:rsidR="009E2D13" w:rsidRPr="00E6796B" w:rsidRDefault="009E2D13" w:rsidP="009E2D13">
      <w:pPr>
        <w:spacing w:after="120" w:line="276" w:lineRule="auto"/>
        <w:jc w:val="both"/>
        <w:rPr>
          <w:rFonts w:cs="Calibri"/>
        </w:rPr>
      </w:pPr>
      <w:r w:rsidRPr="00E6796B">
        <w:t>b) If the bet includes types of bets where the prize table can change dynamically, the system must store them and the confirmation must refer to the version of the prize table (such as odds which will apply for that bet if it wins).</w:t>
      </w:r>
    </w:p>
    <w:p w:rsidR="009E2D13" w:rsidRPr="00E6796B" w:rsidRDefault="009E2D13" w:rsidP="005D5F28">
      <w:pPr>
        <w:pStyle w:val="111"/>
        <w:numPr>
          <w:ilvl w:val="2"/>
          <w:numId w:val="116"/>
        </w:numPr>
        <w:ind w:left="270" w:firstLine="14"/>
      </w:pPr>
      <w:bookmarkStart w:id="524" w:name="_Toc534474315"/>
      <w:bookmarkStart w:id="525" w:name="_Toc28868102"/>
      <w:bookmarkStart w:id="526" w:name="_Toc31360553"/>
      <w:r w:rsidRPr="00E6796B">
        <w:t>Limitation of liability</w:t>
      </w:r>
      <w:bookmarkEnd w:id="524"/>
      <w:bookmarkEnd w:id="525"/>
      <w:bookmarkEnd w:id="526"/>
    </w:p>
    <w:p w:rsidR="009E2D13" w:rsidRPr="00E6796B" w:rsidRDefault="009E2D13" w:rsidP="009E2D13">
      <w:pPr>
        <w:spacing w:after="120" w:line="276" w:lineRule="auto"/>
        <w:jc w:val="both"/>
        <w:rPr>
          <w:rFonts w:cs="Calibri"/>
        </w:rPr>
      </w:pPr>
      <w:r w:rsidRPr="00E6796B">
        <w:t>The available rules must clearly indicate to the Player cases where potential liability may be reduced for future events/purchases in any manner such as:</w:t>
      </w:r>
    </w:p>
    <w:p w:rsidR="009E2D13" w:rsidRPr="00E6796B" w:rsidRDefault="009E2D13" w:rsidP="009E2D13">
      <w:pPr>
        <w:spacing w:after="120" w:line="276" w:lineRule="auto"/>
        <w:jc w:val="both"/>
        <w:rPr>
          <w:rFonts w:cs="Calibri"/>
        </w:rPr>
      </w:pPr>
      <w:r w:rsidRPr="00E6796B">
        <w:t>a) Prorating – reduction of large wins in an event/market when the total payout liability is large.</w:t>
      </w:r>
    </w:p>
    <w:p w:rsidR="009E2D13" w:rsidRPr="00E6796B" w:rsidRDefault="009E2D13" w:rsidP="009E2D13">
      <w:pPr>
        <w:spacing w:after="120" w:line="276" w:lineRule="auto"/>
        <w:jc w:val="both"/>
        <w:rPr>
          <w:rFonts w:cs="Calibri"/>
        </w:rPr>
      </w:pPr>
      <w:r w:rsidRPr="00E6796B">
        <w:t>c) Liability limits – the wagers must be rejected automatically if the payout liability for an event/market exceeds a predetermined limit.</w:t>
      </w:r>
    </w:p>
    <w:p w:rsidR="009E2D13" w:rsidRPr="00E6796B" w:rsidRDefault="009E2D13" w:rsidP="009E2D13">
      <w:pPr>
        <w:spacing w:after="120" w:line="276" w:lineRule="auto"/>
        <w:jc w:val="both"/>
        <w:rPr>
          <w:rFonts w:cs="Calibri"/>
        </w:rPr>
      </w:pPr>
      <w:r w:rsidRPr="00E6796B">
        <w:t>c) Partial acceptance of bets/partial rejection of bets – any circumstances in which a bet is rejected in whole or in part. This is normally followed by a change in odds/payouts.</w:t>
      </w:r>
    </w:p>
    <w:p w:rsidR="009E2D13" w:rsidRPr="00E6796B" w:rsidRDefault="009E2D13" w:rsidP="005D5F28">
      <w:pPr>
        <w:pStyle w:val="111"/>
        <w:numPr>
          <w:ilvl w:val="2"/>
          <w:numId w:val="116"/>
        </w:numPr>
        <w:ind w:left="270" w:firstLine="14"/>
      </w:pPr>
      <w:bookmarkStart w:id="527" w:name="_Toc534474316"/>
      <w:bookmarkStart w:id="528" w:name="_Toc28868103"/>
      <w:bookmarkStart w:id="529" w:name="_Toc31360554"/>
      <w:r w:rsidRPr="00E6796B">
        <w:t>Prize payout modification</w:t>
      </w:r>
      <w:bookmarkEnd w:id="527"/>
      <w:bookmarkEnd w:id="528"/>
      <w:bookmarkEnd w:id="529"/>
    </w:p>
    <w:p w:rsidR="009E2D13" w:rsidRPr="00E6796B" w:rsidRDefault="009E2D13" w:rsidP="009E2D13">
      <w:pPr>
        <w:spacing w:after="120" w:line="276" w:lineRule="auto"/>
        <w:jc w:val="both"/>
        <w:rPr>
          <w:rFonts w:cs="Calibri"/>
        </w:rPr>
      </w:pPr>
      <w:r w:rsidRPr="00E6796B">
        <w:t>a) The rules made available to the Player must clearly indicate cases where it is permitted to dynamically modify the odds/payouts for an event/market.</w:t>
      </w:r>
    </w:p>
    <w:p w:rsidR="009E2D13" w:rsidRPr="00E6796B" w:rsidRDefault="009E2D13" w:rsidP="009E2D13">
      <w:pPr>
        <w:spacing w:after="120" w:line="276" w:lineRule="auto"/>
        <w:jc w:val="both"/>
        <w:rPr>
          <w:rFonts w:cs="Calibri"/>
        </w:rPr>
      </w:pPr>
      <w:r w:rsidRPr="00E6796B">
        <w:t>b) Players must be able to view the changes to odds/payouts.</w:t>
      </w:r>
    </w:p>
    <w:p w:rsidR="009E2D13" w:rsidRPr="00E6796B" w:rsidRDefault="009E2D13" w:rsidP="009E2D13">
      <w:pPr>
        <w:spacing w:after="120" w:line="276" w:lineRule="auto"/>
        <w:jc w:val="both"/>
        <w:rPr>
          <w:rFonts w:cs="Calibri"/>
        </w:rPr>
      </w:pPr>
      <w:r w:rsidRPr="00E6796B">
        <w:t>c) Subsequent access to odds/payouts for example: via a hyperlink, must show current values.</w:t>
      </w:r>
    </w:p>
    <w:p w:rsidR="009E2D13" w:rsidRPr="00E6796B" w:rsidRDefault="009E2D13" w:rsidP="009E2D13">
      <w:pPr>
        <w:spacing w:after="120" w:line="276" w:lineRule="auto"/>
        <w:jc w:val="both"/>
        <w:rPr>
          <w:rFonts w:cs="Calibri"/>
        </w:rPr>
      </w:pPr>
      <w:r w:rsidRPr="00E6796B">
        <w:t>d) It is accepted that the system will unavoidably, to a reasonable degree, in confirming results, delay in synchronising when it comes to updating information shown on the Player screen, and it is possible that the information will only be updated in the Player’s next interaction with the website, which causes the information shown on-screen to refresh. To ensure integrity, the system must specify instances where the Player has wagered a bet for which the relevant odds/payouts have changed (but have not yet refreshed on the Player's screen) and notify the Player accordingly and ask for confirmation of the wager taking into account the new odds/payouts.</w:t>
      </w:r>
    </w:p>
    <w:p w:rsidR="009E2D13" w:rsidRPr="00E6796B" w:rsidRDefault="009E2D13" w:rsidP="005D5F28">
      <w:pPr>
        <w:pStyle w:val="111"/>
        <w:numPr>
          <w:ilvl w:val="2"/>
          <w:numId w:val="116"/>
        </w:numPr>
        <w:ind w:left="270" w:firstLine="14"/>
      </w:pPr>
      <w:bookmarkStart w:id="530" w:name="_Toc534474317"/>
      <w:bookmarkStart w:id="531" w:name="_Toc28868104"/>
      <w:bookmarkStart w:id="532" w:name="_Toc31360555"/>
      <w:r w:rsidRPr="00E6796B">
        <w:t>Adjustments to Fixed Prize Payouts</w:t>
      </w:r>
      <w:bookmarkEnd w:id="530"/>
      <w:bookmarkEnd w:id="531"/>
      <w:bookmarkEnd w:id="532"/>
    </w:p>
    <w:p w:rsidR="009E2D13" w:rsidRPr="00E6796B" w:rsidRDefault="009E2D13" w:rsidP="009E2D13">
      <w:pPr>
        <w:spacing w:after="120" w:line="276" w:lineRule="auto"/>
        <w:jc w:val="both"/>
        <w:rPr>
          <w:rFonts w:cs="Calibri"/>
        </w:rPr>
      </w:pPr>
      <w:r w:rsidRPr="00E6796B">
        <w:t>The rules made available to the Player must clearly state the cases where the odds/payouts need to be adjusted, such as:</w:t>
      </w:r>
    </w:p>
    <w:p w:rsidR="009E2D13" w:rsidRPr="00E6796B" w:rsidRDefault="009E2D13" w:rsidP="009E2D13">
      <w:pPr>
        <w:spacing w:after="120" w:line="276" w:lineRule="auto"/>
        <w:jc w:val="both"/>
        <w:rPr>
          <w:rFonts w:cs="Calibri"/>
        </w:rPr>
      </w:pPr>
      <w:r w:rsidRPr="00E6796B">
        <w:t>a) Multiple win results (such as dead heats).</w:t>
      </w:r>
    </w:p>
    <w:p w:rsidR="009E2D13" w:rsidRPr="00E6796B" w:rsidRDefault="009E2D13" w:rsidP="009E2D13">
      <w:pPr>
        <w:spacing w:after="120" w:line="276" w:lineRule="auto"/>
        <w:jc w:val="both"/>
        <w:rPr>
          <w:rFonts w:cs="Calibri"/>
        </w:rPr>
      </w:pPr>
      <w:r w:rsidRPr="00E6796B">
        <w:t>b) Withdrawal options for which wagers will be returned.</w:t>
      </w:r>
    </w:p>
    <w:p w:rsidR="009E2D13" w:rsidRPr="00E6796B" w:rsidRDefault="009E2D13" w:rsidP="009E2D13">
      <w:pPr>
        <w:spacing w:after="120" w:line="276" w:lineRule="auto"/>
        <w:jc w:val="both"/>
        <w:rPr>
          <w:rFonts w:cs="Calibri"/>
        </w:rPr>
      </w:pPr>
      <w:r w:rsidRPr="00E6796B">
        <w:lastRenderedPageBreak/>
        <w:t>c) Abandoned legs of parlays.</w:t>
      </w:r>
    </w:p>
    <w:p w:rsidR="009E2D13" w:rsidRPr="00E6796B" w:rsidRDefault="009E2D13" w:rsidP="009E2D13">
      <w:pPr>
        <w:spacing w:after="120" w:line="276" w:lineRule="auto"/>
        <w:jc w:val="both"/>
        <w:rPr>
          <w:rFonts w:cs="Calibri"/>
        </w:rPr>
      </w:pPr>
      <w:r w:rsidRPr="00E6796B">
        <w:t>d) Prorating.</w:t>
      </w:r>
    </w:p>
    <w:p w:rsidR="009E2D13" w:rsidRPr="00E6796B" w:rsidRDefault="009E2D13" w:rsidP="005D5F28">
      <w:pPr>
        <w:pStyle w:val="11"/>
        <w:numPr>
          <w:ilvl w:val="1"/>
          <w:numId w:val="116"/>
        </w:numPr>
        <w:ind w:left="0" w:firstLine="0"/>
      </w:pPr>
      <w:bookmarkStart w:id="533" w:name="_Toc534474318"/>
      <w:bookmarkStart w:id="534" w:name="_Toc28868105"/>
      <w:bookmarkStart w:id="535" w:name="_Toc31360556"/>
      <w:r w:rsidRPr="00E6796B">
        <w:t>Pari-mutuel betting</w:t>
      </w:r>
      <w:bookmarkEnd w:id="533"/>
      <w:bookmarkEnd w:id="534"/>
      <w:bookmarkEnd w:id="535"/>
    </w:p>
    <w:p w:rsidR="009E2D13" w:rsidRPr="00E6796B" w:rsidRDefault="009E2D13" w:rsidP="005D5F28">
      <w:pPr>
        <w:pStyle w:val="111"/>
        <w:numPr>
          <w:ilvl w:val="2"/>
          <w:numId w:val="116"/>
        </w:numPr>
        <w:ind w:left="270" w:firstLine="14"/>
      </w:pPr>
      <w:bookmarkStart w:id="536" w:name="_Toc534474319"/>
      <w:bookmarkStart w:id="537" w:name="_Toc28868106"/>
      <w:bookmarkStart w:id="538" w:name="_Toc31360557"/>
      <w:r w:rsidRPr="00E6796B">
        <w:t>General Statement</w:t>
      </w:r>
      <w:bookmarkEnd w:id="536"/>
      <w:bookmarkEnd w:id="537"/>
      <w:bookmarkEnd w:id="538"/>
    </w:p>
    <w:p w:rsidR="009E2D13" w:rsidRPr="00E6796B" w:rsidRDefault="009E2D13" w:rsidP="009E2D13">
      <w:pPr>
        <w:spacing w:after="120" w:line="276" w:lineRule="auto"/>
        <w:jc w:val="both"/>
        <w:rPr>
          <w:rFonts w:ascii="Calibri Light" w:hAnsi="Calibri Light"/>
          <w:i/>
          <w:iCs/>
          <w:color w:val="2E74B5"/>
        </w:rPr>
      </w:pPr>
      <w:r w:rsidRPr="00E6796B">
        <w:t>This section relates to the special requirements for types of bets where the individual bets are pooled. The results of the event for each draw are divided by the total amount wagered on winning selections to form the unique payout for that type of bet.</w:t>
      </w:r>
    </w:p>
    <w:p w:rsidR="009E2D13" w:rsidRPr="00E6796B" w:rsidRDefault="009E2D13" w:rsidP="005D5F28">
      <w:pPr>
        <w:pStyle w:val="111"/>
        <w:numPr>
          <w:ilvl w:val="2"/>
          <w:numId w:val="116"/>
        </w:numPr>
        <w:ind w:left="270" w:firstLine="14"/>
      </w:pPr>
      <w:bookmarkStart w:id="539" w:name="_Toc534474320"/>
      <w:bookmarkStart w:id="540" w:name="_Toc28868107"/>
      <w:bookmarkStart w:id="541" w:name="_Toc31360558"/>
      <w:r w:rsidRPr="00E6796B">
        <w:t>Commission</w:t>
      </w:r>
      <w:bookmarkEnd w:id="539"/>
      <w:bookmarkEnd w:id="540"/>
      <w:bookmarkEnd w:id="541"/>
    </w:p>
    <w:p w:rsidR="009E2D13" w:rsidRPr="00E6796B" w:rsidRDefault="009E2D13" w:rsidP="009E2D13">
      <w:pPr>
        <w:spacing w:after="120" w:line="276" w:lineRule="auto"/>
        <w:jc w:val="both"/>
        <w:rPr>
          <w:rFonts w:cs="Calibri"/>
        </w:rPr>
      </w:pPr>
      <w:r w:rsidRPr="00E6796B">
        <w:t>The level of commission for each type of bet must be fully shown in the Design.</w:t>
      </w:r>
    </w:p>
    <w:p w:rsidR="009E2D13" w:rsidRPr="00E6796B" w:rsidRDefault="009E2D13" w:rsidP="005D5F28">
      <w:pPr>
        <w:pStyle w:val="111"/>
        <w:numPr>
          <w:ilvl w:val="2"/>
          <w:numId w:val="116"/>
        </w:numPr>
        <w:ind w:left="270" w:firstLine="14"/>
      </w:pPr>
      <w:bookmarkStart w:id="542" w:name="_Toc534474321"/>
      <w:bookmarkStart w:id="543" w:name="_Toc28868108"/>
      <w:bookmarkStart w:id="544" w:name="_Toc31360559"/>
      <w:r w:rsidRPr="00E6796B">
        <w:t>Dividends</w:t>
      </w:r>
      <w:bookmarkEnd w:id="542"/>
      <w:bookmarkEnd w:id="543"/>
      <w:bookmarkEnd w:id="544"/>
    </w:p>
    <w:p w:rsidR="009E2D13" w:rsidRPr="00E6796B" w:rsidRDefault="009E2D13" w:rsidP="00A7702D">
      <w:pPr>
        <w:keepNext/>
        <w:spacing w:after="120" w:line="276" w:lineRule="auto"/>
        <w:jc w:val="both"/>
        <w:rPr>
          <w:rFonts w:cs="Calibri"/>
        </w:rPr>
      </w:pPr>
      <w:r w:rsidRPr="00E6796B">
        <w:t>The rules on calculating the dividend must be clearly specified to precisely determine the following:</w:t>
      </w:r>
    </w:p>
    <w:p w:rsidR="009E2D13" w:rsidRPr="00E6796B" w:rsidRDefault="009E2D13" w:rsidP="009E2D13">
      <w:pPr>
        <w:spacing w:after="120" w:line="276" w:lineRule="auto"/>
        <w:jc w:val="both"/>
        <w:rPr>
          <w:rFonts w:cs="Calibri"/>
        </w:rPr>
      </w:pPr>
      <w:r w:rsidRPr="00E6796B">
        <w:t>a) The dividend formula.</w:t>
      </w:r>
    </w:p>
    <w:p w:rsidR="009E2D13" w:rsidRPr="00E6796B" w:rsidRDefault="009E2D13" w:rsidP="009E2D13">
      <w:pPr>
        <w:spacing w:after="120" w:line="276" w:lineRule="auto"/>
        <w:jc w:val="both"/>
        <w:rPr>
          <w:rFonts w:cs="Calibri"/>
        </w:rPr>
      </w:pPr>
      <w:r w:rsidRPr="00E6796B">
        <w:t>b) Handling of withdrawn selections.</w:t>
      </w:r>
    </w:p>
    <w:p w:rsidR="009E2D13" w:rsidRPr="00E6796B" w:rsidRDefault="009E2D13" w:rsidP="009E2D13">
      <w:pPr>
        <w:spacing w:after="120" w:line="276" w:lineRule="auto"/>
        <w:jc w:val="both"/>
        <w:rPr>
          <w:rFonts w:cs="Calibri"/>
        </w:rPr>
      </w:pPr>
      <w:r w:rsidRPr="00E6796B">
        <w:t>c) Handling of multiple wins in a type of bet with dead heats, abandoned events, etc.</w:t>
      </w:r>
    </w:p>
    <w:p w:rsidR="009E2D13" w:rsidRPr="00E6796B" w:rsidRDefault="009E2D13" w:rsidP="009E2D13">
      <w:pPr>
        <w:spacing w:after="120" w:line="276" w:lineRule="auto"/>
        <w:jc w:val="both"/>
        <w:rPr>
          <w:rFonts w:cs="Calibri"/>
        </w:rPr>
      </w:pPr>
      <w:r w:rsidRPr="00E6796B">
        <w:t>d) Handling of postponed events.</w:t>
      </w:r>
    </w:p>
    <w:p w:rsidR="009E2D13" w:rsidRPr="00E6796B" w:rsidRDefault="009E2D13" w:rsidP="00A7702D">
      <w:pPr>
        <w:keepNext/>
        <w:spacing w:after="120" w:line="276" w:lineRule="auto"/>
        <w:jc w:val="both"/>
        <w:rPr>
          <w:rFonts w:cs="Calibri"/>
        </w:rPr>
      </w:pPr>
      <w:r w:rsidRPr="00E6796B">
        <w:t>e) The handling of cases where there are no winners must be clearly stated. The issues which are to be defined are as follows:</w:t>
      </w:r>
    </w:p>
    <w:p w:rsidR="009E2D13" w:rsidRPr="00E6796B" w:rsidRDefault="009E2D13" w:rsidP="009E2D13">
      <w:pPr>
        <w:spacing w:after="120" w:line="276" w:lineRule="auto"/>
        <w:ind w:left="720"/>
        <w:jc w:val="both"/>
        <w:rPr>
          <w:rFonts w:cs="Calibri"/>
        </w:rPr>
      </w:pPr>
      <w:r w:rsidRPr="00E6796B">
        <w:t>i) countback levels;</w:t>
      </w:r>
    </w:p>
    <w:p w:rsidR="009E2D13" w:rsidRPr="00E6796B" w:rsidRDefault="009E2D13" w:rsidP="009E2D13">
      <w:pPr>
        <w:spacing w:after="120" w:line="276" w:lineRule="auto"/>
        <w:ind w:left="720"/>
        <w:jc w:val="both"/>
        <w:rPr>
          <w:rFonts w:cs="Calibri"/>
        </w:rPr>
      </w:pPr>
      <w:r w:rsidRPr="00E6796B">
        <w:t>ii) progressive jackpots;</w:t>
      </w:r>
    </w:p>
    <w:p w:rsidR="009E2D13" w:rsidRPr="00E6796B" w:rsidRDefault="009E2D13" w:rsidP="009E2D13">
      <w:pPr>
        <w:spacing w:after="120" w:line="276" w:lineRule="auto"/>
        <w:ind w:left="720"/>
        <w:jc w:val="both"/>
        <w:rPr>
          <w:rFonts w:cs="Calibri"/>
        </w:rPr>
      </w:pPr>
      <w:r w:rsidRPr="00E6796B">
        <w:t>iii) draw refunds (with or without commission deducted).</w:t>
      </w:r>
    </w:p>
    <w:p w:rsidR="009E2D13" w:rsidRPr="00E6796B" w:rsidRDefault="009E2D13" w:rsidP="009E2D13">
      <w:pPr>
        <w:spacing w:after="120" w:line="276" w:lineRule="auto"/>
        <w:jc w:val="both"/>
        <w:rPr>
          <w:rFonts w:cs="Calibri"/>
        </w:rPr>
      </w:pPr>
      <w:r w:rsidRPr="00E6796B">
        <w:t>f) The handling of minimum winning payouts, the calculation of other dividends and possible pool subsidies.</w:t>
      </w:r>
    </w:p>
    <w:p w:rsidR="009E2D13" w:rsidRPr="00E6796B" w:rsidRDefault="009E2D13" w:rsidP="009E2D13">
      <w:pPr>
        <w:spacing w:after="120" w:line="276" w:lineRule="auto"/>
        <w:jc w:val="both"/>
        <w:rPr>
          <w:rFonts w:cs="Calibri"/>
        </w:rPr>
      </w:pPr>
      <w:r w:rsidRPr="00E6796B">
        <w:t>g) The handling of ‘field’ bets in the case where there are changes to the status of the ‘withdrawn selections’ such as the restore selection.</w:t>
      </w:r>
    </w:p>
    <w:p w:rsidR="009E2D13" w:rsidRPr="00E6796B" w:rsidRDefault="009E2D13" w:rsidP="005D5F28">
      <w:pPr>
        <w:pStyle w:val="111"/>
        <w:numPr>
          <w:ilvl w:val="2"/>
          <w:numId w:val="116"/>
        </w:numPr>
        <w:ind w:left="270" w:firstLine="14"/>
      </w:pPr>
      <w:bookmarkStart w:id="545" w:name="_Toc534474322"/>
      <w:bookmarkStart w:id="546" w:name="_Toc28868109"/>
      <w:bookmarkStart w:id="547" w:name="_Toc31360560"/>
      <w:r w:rsidRPr="00E6796B">
        <w:t>Bets</w:t>
      </w:r>
      <w:bookmarkEnd w:id="545"/>
      <w:bookmarkEnd w:id="546"/>
      <w:bookmarkEnd w:id="547"/>
    </w:p>
    <w:p w:rsidR="009E2D13" w:rsidRPr="00E6796B" w:rsidRDefault="009E2D13" w:rsidP="009E2D13">
      <w:pPr>
        <w:spacing w:after="120" w:line="276" w:lineRule="auto"/>
        <w:jc w:val="both"/>
        <w:rPr>
          <w:rFonts w:cs="Calibri"/>
        </w:rPr>
      </w:pPr>
      <w:r w:rsidRPr="00E6796B">
        <w:t>a) The Player must see updated information about expected odds/payouts for all simple wagering pools.</w:t>
      </w:r>
    </w:p>
    <w:p w:rsidR="009E2D13" w:rsidRPr="00E6796B" w:rsidRDefault="009E2D13" w:rsidP="009E2D13">
      <w:pPr>
        <w:spacing w:after="120" w:line="276" w:lineRule="auto"/>
        <w:jc w:val="both"/>
        <w:rPr>
          <w:rFonts w:cs="Calibri"/>
        </w:rPr>
      </w:pPr>
      <w:r w:rsidRPr="00E6796B">
        <w:t>b) The Player must see updated values for all investments for all simple wagering pools.</w:t>
      </w:r>
    </w:p>
    <w:p w:rsidR="009E2D13" w:rsidRPr="00E6796B" w:rsidRDefault="009E2D13" w:rsidP="009E2D13">
      <w:pPr>
        <w:spacing w:after="120" w:line="276" w:lineRule="auto"/>
        <w:jc w:val="both"/>
        <w:rPr>
          <w:rFonts w:cs="Calibri"/>
        </w:rPr>
      </w:pPr>
      <w:r w:rsidRPr="00E6796B">
        <w:t>c) The system will unavoidably, to a degree, delay in confirming results and delay in synchronising when it comes to updating information shown on the Player screen, and it is possible that the information will only be updated in the Player’s next interaction with the website, which causes the information shown on-screen to refresh. To ensure integrity, the system must specify instances where the Player has wagered a bet for which the relevant odds/payouts have changed (but have not yet refreshed on the Player's screen) and notify the Player accordingly and ask for confirmation of the wager taking into account the new odds/payouts.</w:t>
      </w:r>
    </w:p>
    <w:p w:rsidR="009E2D13" w:rsidRPr="00E6796B" w:rsidRDefault="009E2D13" w:rsidP="009E2D13">
      <w:pPr>
        <w:spacing w:after="120" w:line="276" w:lineRule="auto"/>
        <w:jc w:val="both"/>
        <w:rPr>
          <w:rFonts w:cs="Calibri"/>
        </w:rPr>
      </w:pPr>
      <w:r w:rsidRPr="00E6796B">
        <w:t>d) For complex wagering pools, there may be restrictions on the real-time accuracy of the estimates of winnings to be distributed, which are shown to the Player.</w:t>
      </w:r>
    </w:p>
    <w:p w:rsidR="009E2D13" w:rsidRPr="00E6796B" w:rsidRDefault="009E2D13" w:rsidP="009E2D13">
      <w:pPr>
        <w:spacing w:after="120" w:line="276" w:lineRule="auto"/>
        <w:jc w:val="both"/>
        <w:rPr>
          <w:rFonts w:cs="Calibri"/>
        </w:rPr>
      </w:pPr>
      <w:r w:rsidRPr="00E6796B">
        <w:lastRenderedPageBreak/>
        <w:t>e) The Player must be able to see the results of any events which have been decided from the moment the results are confirmed.</w:t>
      </w:r>
    </w:p>
    <w:p w:rsidR="009E2D13" w:rsidRPr="00E6796B" w:rsidRDefault="009E2D13" w:rsidP="009E2D13">
      <w:pPr>
        <w:spacing w:after="120" w:line="276" w:lineRule="auto"/>
        <w:jc w:val="both"/>
        <w:rPr>
          <w:rFonts w:cs="Calibri"/>
        </w:rPr>
      </w:pPr>
      <w:r w:rsidRPr="00E6796B">
        <w:t>f) The Player must be able to see the dividends of all types of bets that have been decided including those not yet confirmed.</w:t>
      </w:r>
    </w:p>
    <w:p w:rsidR="009E2D13" w:rsidRPr="00E6796B" w:rsidRDefault="009E2D13" w:rsidP="009E2D13">
      <w:pPr>
        <w:spacing w:after="120" w:line="276" w:lineRule="auto"/>
        <w:jc w:val="both"/>
        <w:rPr>
          <w:rFonts w:cs="Calibri"/>
        </w:rPr>
      </w:pPr>
      <w:r w:rsidRPr="00E6796B">
        <w:t>g) The Player must be able to see the withdrawn selections (cash amount) for all events.</w:t>
      </w:r>
    </w:p>
    <w:p w:rsidR="009E2D13" w:rsidRPr="00E6796B" w:rsidRDefault="009E2D13" w:rsidP="005D5F28">
      <w:pPr>
        <w:pStyle w:val="11"/>
        <w:numPr>
          <w:ilvl w:val="1"/>
          <w:numId w:val="116"/>
        </w:numPr>
        <w:ind w:left="0" w:firstLine="0"/>
      </w:pPr>
      <w:bookmarkStart w:id="548" w:name="_Toc534474323"/>
      <w:bookmarkStart w:id="549" w:name="_Toc28868110"/>
      <w:bookmarkStart w:id="550" w:name="_Toc31360561"/>
      <w:r w:rsidRPr="00E6796B">
        <w:t>External Wagering Systems</w:t>
      </w:r>
      <w:bookmarkEnd w:id="548"/>
      <w:bookmarkEnd w:id="549"/>
      <w:bookmarkEnd w:id="550"/>
    </w:p>
    <w:p w:rsidR="009E2D13" w:rsidRPr="00E6796B" w:rsidRDefault="009E2D13" w:rsidP="005D5F28">
      <w:pPr>
        <w:pStyle w:val="111"/>
        <w:numPr>
          <w:ilvl w:val="2"/>
          <w:numId w:val="116"/>
        </w:numPr>
        <w:ind w:left="270" w:firstLine="14"/>
      </w:pPr>
      <w:bookmarkStart w:id="551" w:name="_Toc534474324"/>
      <w:bookmarkStart w:id="552" w:name="_Toc28868111"/>
      <w:bookmarkStart w:id="553" w:name="_Toc31360562"/>
      <w:r w:rsidRPr="00E6796B">
        <w:t>General Statement</w:t>
      </w:r>
      <w:bookmarkEnd w:id="551"/>
      <w:bookmarkEnd w:id="552"/>
      <w:bookmarkEnd w:id="553"/>
    </w:p>
    <w:p w:rsidR="009E2D13" w:rsidRPr="00E6796B" w:rsidRDefault="009E2D13" w:rsidP="009E2D13">
      <w:pPr>
        <w:spacing w:after="120" w:line="276" w:lineRule="auto"/>
        <w:jc w:val="both"/>
        <w:rPr>
          <w:rFonts w:cs="Calibri"/>
        </w:rPr>
      </w:pPr>
      <w:r w:rsidRPr="00E6796B">
        <w:t>This section refers to the requirement for types of events where wagers placed via the CIS are forwarded to an external wagering system which checks the wager, processes the results and determines the winning wagers. One example could be the CIS interconnection to a totalisator system.</w:t>
      </w:r>
    </w:p>
    <w:p w:rsidR="009E2D13" w:rsidRPr="00E6796B" w:rsidRDefault="009E2D13" w:rsidP="005D5F28">
      <w:pPr>
        <w:pStyle w:val="111"/>
        <w:numPr>
          <w:ilvl w:val="2"/>
          <w:numId w:val="116"/>
        </w:numPr>
        <w:ind w:left="270" w:firstLine="14"/>
      </w:pPr>
      <w:bookmarkStart w:id="554" w:name="_Toc534474325"/>
      <w:bookmarkStart w:id="555" w:name="_Toc28868112"/>
      <w:bookmarkStart w:id="556" w:name="_Toc31360563"/>
      <w:r w:rsidRPr="00E6796B">
        <w:t>Communications</w:t>
      </w:r>
      <w:bookmarkEnd w:id="554"/>
      <w:bookmarkEnd w:id="555"/>
      <w:bookmarkEnd w:id="556"/>
    </w:p>
    <w:p w:rsidR="009E2D13" w:rsidRPr="00E6796B" w:rsidRDefault="009E2D13" w:rsidP="00A7702D">
      <w:pPr>
        <w:keepNext/>
        <w:spacing w:after="120" w:line="276" w:lineRule="auto"/>
        <w:jc w:val="both"/>
        <w:rPr>
          <w:rFonts w:cs="Calibri"/>
        </w:rPr>
      </w:pPr>
      <w:r w:rsidRPr="00E6796B">
        <w:t>Communication with an external wagering system must meet the requirements in the ‘Technical checks’ paragraph.</w:t>
      </w:r>
    </w:p>
    <w:p w:rsidR="009E2D13" w:rsidRPr="00E6796B" w:rsidRDefault="009E2D13" w:rsidP="009E2D13">
      <w:pPr>
        <w:spacing w:after="120" w:line="276" w:lineRule="auto"/>
        <w:jc w:val="both"/>
        <w:rPr>
          <w:rFonts w:cs="Calibri"/>
        </w:rPr>
      </w:pPr>
      <w:r w:rsidRPr="00E6796B">
        <w:t>a) The Licence Holder (Operator) concerned must explain the security level associated with all communications via a formal risk analysis.</w:t>
      </w:r>
    </w:p>
    <w:p w:rsidR="009E2D13" w:rsidRPr="00E6796B" w:rsidRDefault="009E2D13" w:rsidP="009E2D13">
      <w:pPr>
        <w:spacing w:after="120" w:line="276" w:lineRule="auto"/>
        <w:jc w:val="both"/>
        <w:rPr>
          <w:rFonts w:cs="Calibri"/>
        </w:rPr>
      </w:pPr>
      <w:r w:rsidRPr="00E6796B">
        <w:t>b) All communications must be logged in a log check-file in accordance with the requirements for the transaction log file.</w:t>
      </w:r>
    </w:p>
    <w:p w:rsidR="009E2D13" w:rsidRPr="00E6796B" w:rsidRDefault="009E2D13" w:rsidP="005D5F28">
      <w:pPr>
        <w:pStyle w:val="111"/>
        <w:numPr>
          <w:ilvl w:val="2"/>
          <w:numId w:val="116"/>
        </w:numPr>
        <w:ind w:left="270" w:firstLine="14"/>
      </w:pPr>
      <w:bookmarkStart w:id="557" w:name="_Toc534474326"/>
      <w:bookmarkStart w:id="558" w:name="_Toc28868113"/>
      <w:bookmarkStart w:id="559" w:name="_Toc31360564"/>
      <w:r w:rsidRPr="00E6796B">
        <w:t>Information</w:t>
      </w:r>
      <w:bookmarkEnd w:id="557"/>
      <w:bookmarkEnd w:id="558"/>
      <w:bookmarkEnd w:id="559"/>
    </w:p>
    <w:p w:rsidR="009E2D13" w:rsidRPr="00E6796B" w:rsidRDefault="009E2D13" w:rsidP="009E2D13">
      <w:pPr>
        <w:spacing w:after="120" w:line="276" w:lineRule="auto"/>
        <w:jc w:val="both"/>
        <w:rPr>
          <w:rFonts w:cs="Calibri"/>
        </w:rPr>
      </w:pPr>
      <w:r w:rsidRPr="00E6796B">
        <w:t>a) Where the external wagering system provides pari-mutuel betting facilities to the CIS, it must pass periodic estimates of current dividends for active draws to the CIS. Cautionary notes must accompany these estimates.</w:t>
      </w:r>
    </w:p>
    <w:p w:rsidR="009E2D13" w:rsidRPr="00E6796B" w:rsidRDefault="009E2D13" w:rsidP="009E2D13">
      <w:pPr>
        <w:spacing w:after="120" w:line="276" w:lineRule="auto"/>
        <w:jc w:val="both"/>
        <w:rPr>
          <w:rFonts w:cs="Calibri"/>
        </w:rPr>
      </w:pPr>
      <w:r w:rsidRPr="00E6796B">
        <w:t>b) If the external wagering system provides progressive jackpot facilities to the CIS, it must periodically pass on the current amounts of the progressive jackpots to the CIS. Cautionary notes must accompany such forecasts (especially if cancellations are allowed).</w:t>
      </w:r>
    </w:p>
    <w:p w:rsidR="009E2D13" w:rsidRPr="00E6796B" w:rsidRDefault="009E2D13" w:rsidP="009E2D13">
      <w:pPr>
        <w:spacing w:after="120" w:line="276" w:lineRule="auto"/>
        <w:jc w:val="both"/>
        <w:rPr>
          <w:rFonts w:cs="Calibri"/>
        </w:rPr>
      </w:pPr>
      <w:r w:rsidRPr="00E6796B">
        <w:t>c) If the external wagering system provides fixed-price wagering facilities to the CIS, where the odds/prize table can change dynamically, it must pass the current odds to the CIS whenever they change.</w:t>
      </w:r>
    </w:p>
    <w:p w:rsidR="009E2D13" w:rsidRPr="00E6796B" w:rsidRDefault="009E2D13" w:rsidP="00A7702D">
      <w:pPr>
        <w:keepNext/>
        <w:spacing w:after="120" w:line="276" w:lineRule="auto"/>
        <w:jc w:val="both"/>
        <w:rPr>
          <w:rFonts w:cs="Calibri"/>
        </w:rPr>
      </w:pPr>
      <w:r w:rsidRPr="00E6796B">
        <w:t>d) The external wagering system must pass information about the change in event status to the CIS, each time a change occurs, including:</w:t>
      </w:r>
    </w:p>
    <w:p w:rsidR="009E2D13" w:rsidRPr="00E6796B" w:rsidRDefault="009E2D13" w:rsidP="009E2D13">
      <w:pPr>
        <w:spacing w:after="120" w:line="276" w:lineRule="auto"/>
        <w:ind w:left="567"/>
        <w:jc w:val="both"/>
        <w:rPr>
          <w:rFonts w:cs="Calibri"/>
        </w:rPr>
      </w:pPr>
      <w:r w:rsidRPr="00E6796B">
        <w:t>i) withdrawal/restoration of selections;</w:t>
      </w:r>
    </w:p>
    <w:p w:rsidR="009E2D13" w:rsidRPr="00E6796B" w:rsidRDefault="009E2D13" w:rsidP="009E2D13">
      <w:pPr>
        <w:spacing w:after="120" w:line="276" w:lineRule="auto"/>
        <w:ind w:left="567"/>
        <w:jc w:val="both"/>
        <w:rPr>
          <w:rFonts w:cs="Calibri"/>
        </w:rPr>
      </w:pPr>
      <w:r w:rsidRPr="00E6796B">
        <w:t>ii) change in an event's starting time;</w:t>
      </w:r>
    </w:p>
    <w:p w:rsidR="009E2D13" w:rsidRPr="00E6796B" w:rsidRDefault="009E2D13" w:rsidP="009E2D13">
      <w:pPr>
        <w:spacing w:after="120" w:line="276" w:lineRule="auto"/>
        <w:ind w:left="567"/>
        <w:jc w:val="both"/>
        <w:rPr>
          <w:rFonts w:cs="Calibri"/>
        </w:rPr>
      </w:pPr>
      <w:r w:rsidRPr="00E6796B">
        <w:t>iii) opening/closing of an event;</w:t>
      </w:r>
    </w:p>
    <w:p w:rsidR="009E2D13" w:rsidRPr="00E6796B" w:rsidRDefault="009E2D13" w:rsidP="009E2D13">
      <w:pPr>
        <w:spacing w:after="120" w:line="276" w:lineRule="auto"/>
        <w:ind w:left="567"/>
        <w:jc w:val="both"/>
        <w:rPr>
          <w:rFonts w:cs="Calibri"/>
        </w:rPr>
      </w:pPr>
      <w:r w:rsidRPr="00E6796B">
        <w:t>iv) entering/modification of results;</w:t>
      </w:r>
    </w:p>
    <w:p w:rsidR="009E2D13" w:rsidRPr="00E6796B" w:rsidRDefault="009E2D13" w:rsidP="009E2D13">
      <w:pPr>
        <w:spacing w:after="120" w:line="276" w:lineRule="auto"/>
        <w:ind w:left="567"/>
        <w:jc w:val="both"/>
        <w:rPr>
          <w:rFonts w:cs="Calibri"/>
        </w:rPr>
      </w:pPr>
      <w:r w:rsidRPr="00E6796B">
        <w:t>v) confirmation of the results;</w:t>
      </w:r>
    </w:p>
    <w:p w:rsidR="009E2D13" w:rsidRPr="00E6796B" w:rsidRDefault="009E2D13" w:rsidP="009E2D13">
      <w:pPr>
        <w:spacing w:after="120" w:line="276" w:lineRule="auto"/>
        <w:ind w:left="567"/>
        <w:jc w:val="both"/>
        <w:rPr>
          <w:rFonts w:cs="Calibri"/>
        </w:rPr>
      </w:pPr>
      <w:r w:rsidRPr="00E6796B">
        <w:t>vi) abandonment of an event.</w:t>
      </w:r>
    </w:p>
    <w:p w:rsidR="009E2D13" w:rsidRPr="00E6796B" w:rsidRDefault="009E2D13" w:rsidP="005D5F28">
      <w:pPr>
        <w:pStyle w:val="111"/>
        <w:numPr>
          <w:ilvl w:val="2"/>
          <w:numId w:val="116"/>
        </w:numPr>
        <w:ind w:left="270" w:firstLine="14"/>
      </w:pPr>
      <w:bookmarkStart w:id="560" w:name="_Toc534474327"/>
      <w:bookmarkStart w:id="561" w:name="_Toc28868114"/>
      <w:bookmarkStart w:id="562" w:name="_Toc31360565"/>
      <w:r w:rsidRPr="00E6796B">
        <w:t>Wagers</w:t>
      </w:r>
      <w:bookmarkEnd w:id="560"/>
      <w:bookmarkEnd w:id="561"/>
      <w:bookmarkEnd w:id="562"/>
    </w:p>
    <w:p w:rsidR="009E2D13" w:rsidRPr="00E6796B" w:rsidRDefault="009E2D13" w:rsidP="009E2D13">
      <w:pPr>
        <w:tabs>
          <w:tab w:val="left" w:pos="1440"/>
        </w:tabs>
        <w:spacing w:after="120" w:line="276" w:lineRule="auto"/>
        <w:jc w:val="both"/>
        <w:rPr>
          <w:rFonts w:cs="Calibri"/>
        </w:rPr>
      </w:pPr>
      <w:r w:rsidRPr="00E6796B">
        <w:t>a) Wagers placed on the CIS must receive clear evidence of acceptance, partial acceptance (with details) or rejection by the external wagering system.</w:t>
      </w:r>
    </w:p>
    <w:p w:rsidR="009E2D13" w:rsidRPr="00E6796B" w:rsidRDefault="009E2D13" w:rsidP="009E2D13">
      <w:pPr>
        <w:tabs>
          <w:tab w:val="left" w:pos="1440"/>
        </w:tabs>
        <w:spacing w:after="120" w:line="276" w:lineRule="auto"/>
        <w:jc w:val="both"/>
        <w:rPr>
          <w:rFonts w:cs="Calibri"/>
        </w:rPr>
      </w:pPr>
      <w:r w:rsidRPr="00E6796B">
        <w:lastRenderedPageBreak/>
        <w:t>b) If the cost of the wager is set by the external system, there must be a positive confirmation sequence that allows the Player to accept the cost of the Wager and the CIS must confirm that there are sufficient funds in the Player Online Account to cover the cost. This operation must be performed by the CIS prior to an offer to an external wagering system.</w:t>
      </w:r>
    </w:p>
    <w:p w:rsidR="009E2D13" w:rsidRPr="00E6796B" w:rsidRDefault="009E2D13" w:rsidP="009E2D13">
      <w:pPr>
        <w:tabs>
          <w:tab w:val="left" w:pos="1440"/>
        </w:tabs>
        <w:spacing w:after="120" w:line="276" w:lineRule="auto"/>
        <w:jc w:val="both"/>
        <w:rPr>
          <w:rFonts w:cs="Calibri"/>
        </w:rPr>
      </w:pPr>
      <w:r w:rsidRPr="00E6796B">
        <w:t>c) The balance of the Player Online Account must be debited with an amount which is equal to the offer (and cost) for the external wagering system. The funds must remain as a ‘pending’ transaction with the details of the offer to the external wagering system recorded/logged (in accordance with the transaction logging requirements). Upon receipt of the confirmation (which is to be logged) from the external wagering system, suitable adjustments must be made to pending accounts and the Player Online Accounts (if necessary to refund an amount due to partial acceptance or due to rejection of the offer).</w:t>
      </w:r>
    </w:p>
    <w:p w:rsidR="009E2D13" w:rsidRPr="00E6796B" w:rsidRDefault="009E2D13" w:rsidP="009E2D13">
      <w:pPr>
        <w:tabs>
          <w:tab w:val="left" w:pos="1440"/>
        </w:tabs>
        <w:spacing w:after="120" w:line="276" w:lineRule="auto"/>
        <w:jc w:val="both"/>
        <w:rPr>
          <w:rFonts w:cs="Calibri"/>
        </w:rPr>
      </w:pPr>
      <w:r w:rsidRPr="00E6796B">
        <w:t>d) Requests for cancellation from the CIS must be clearly marked as accepted or rejected by the external wagering system.</w:t>
      </w:r>
    </w:p>
    <w:p w:rsidR="009E2D13" w:rsidRPr="00E6796B" w:rsidRDefault="009E2D13" w:rsidP="009E2D13">
      <w:pPr>
        <w:tabs>
          <w:tab w:val="left" w:pos="1440"/>
        </w:tabs>
        <w:spacing w:after="120" w:line="276" w:lineRule="auto"/>
        <w:jc w:val="both"/>
        <w:rPr>
          <w:rFonts w:cs="Calibri"/>
        </w:rPr>
      </w:pPr>
      <w:r w:rsidRPr="00E6796B">
        <w:t>e) The balance of the Player Online Account must not be credited by the CIS until final confirmation is received from the external wagering system, including the cancellation amount.</w:t>
      </w:r>
    </w:p>
    <w:p w:rsidR="009E2D13" w:rsidRPr="00E6796B" w:rsidRDefault="009E2D13" w:rsidP="005D5F28">
      <w:pPr>
        <w:pStyle w:val="111"/>
        <w:numPr>
          <w:ilvl w:val="2"/>
          <w:numId w:val="116"/>
        </w:numPr>
        <w:ind w:left="270" w:firstLine="14"/>
      </w:pPr>
      <w:bookmarkStart w:id="563" w:name="_Toc534474328"/>
      <w:bookmarkStart w:id="564" w:name="_Toc28868115"/>
      <w:bookmarkStart w:id="565" w:name="_Toc31360566"/>
      <w:r w:rsidRPr="00E6796B">
        <w:t>Results</w:t>
      </w:r>
      <w:bookmarkEnd w:id="563"/>
      <w:bookmarkEnd w:id="564"/>
      <w:bookmarkEnd w:id="565"/>
    </w:p>
    <w:p w:rsidR="009E2D13" w:rsidRPr="00E6796B" w:rsidRDefault="009E2D13" w:rsidP="009E2D13">
      <w:pPr>
        <w:tabs>
          <w:tab w:val="left" w:pos="1440"/>
        </w:tabs>
        <w:spacing w:after="120" w:line="276" w:lineRule="auto"/>
        <w:jc w:val="both"/>
        <w:rPr>
          <w:rFonts w:cs="Calibri"/>
        </w:rPr>
      </w:pPr>
      <w:r w:rsidRPr="00E6796B">
        <w:t>When the results are entered and confirmed in the external wagering system each winning wager placed by the CIS must be transferred to it along with the winning amount. Player Online Accounts must be updated with the winnings.</w:t>
      </w:r>
    </w:p>
    <w:p w:rsidR="009E2D13" w:rsidRPr="00E6796B" w:rsidRDefault="009E2D13" w:rsidP="005D5F28">
      <w:pPr>
        <w:pStyle w:val="111"/>
        <w:numPr>
          <w:ilvl w:val="2"/>
          <w:numId w:val="116"/>
        </w:numPr>
        <w:ind w:left="270" w:firstLine="14"/>
      </w:pPr>
      <w:bookmarkStart w:id="566" w:name="_Toc534474329"/>
      <w:bookmarkStart w:id="567" w:name="_Toc28868116"/>
      <w:bookmarkStart w:id="568" w:name="_Toc31360567"/>
      <w:r w:rsidRPr="00E6796B">
        <w:t>Restart and Recovery</w:t>
      </w:r>
      <w:bookmarkEnd w:id="566"/>
      <w:bookmarkEnd w:id="567"/>
      <w:bookmarkEnd w:id="568"/>
    </w:p>
    <w:p w:rsidR="009E2D13" w:rsidRPr="00E6796B" w:rsidRDefault="009E2D13" w:rsidP="009E2D13">
      <w:pPr>
        <w:tabs>
          <w:tab w:val="left" w:pos="1440"/>
        </w:tabs>
        <w:spacing w:after="120" w:line="276" w:lineRule="auto"/>
        <w:jc w:val="both"/>
        <w:rPr>
          <w:rFonts w:cs="Calibri"/>
        </w:rPr>
      </w:pPr>
      <w:r w:rsidRPr="00E6796B">
        <w:t>The procedure for all betting activities between two systems must not be adversely affected by the restart/recovery of any of the systems (for example betting transactions must not be lost or duplicated due to one or the other system recovering).</w:t>
      </w:r>
    </w:p>
    <w:p w:rsidR="009E2D13" w:rsidRPr="00E6796B" w:rsidRDefault="009E2D13" w:rsidP="005D5F28">
      <w:pPr>
        <w:pStyle w:val="11"/>
        <w:numPr>
          <w:ilvl w:val="1"/>
          <w:numId w:val="116"/>
        </w:numPr>
        <w:ind w:left="0" w:firstLine="0"/>
      </w:pPr>
      <w:r w:rsidRPr="00E6796B">
        <w:t xml:space="preserve"> </w:t>
      </w:r>
      <w:bookmarkStart w:id="569" w:name="_Toc534474330"/>
      <w:bookmarkStart w:id="570" w:name="_Toc28868117"/>
      <w:bookmarkStart w:id="571" w:name="_Toc31360568"/>
      <w:r w:rsidRPr="00E6796B">
        <w:t>Wager History and Logs</w:t>
      </w:r>
      <w:bookmarkEnd w:id="569"/>
      <w:bookmarkEnd w:id="570"/>
      <w:bookmarkEnd w:id="571"/>
    </w:p>
    <w:p w:rsidR="009E2D13" w:rsidRPr="00E6796B" w:rsidRDefault="009E2D13" w:rsidP="005D5F28">
      <w:pPr>
        <w:pStyle w:val="111"/>
        <w:numPr>
          <w:ilvl w:val="2"/>
          <w:numId w:val="116"/>
        </w:numPr>
        <w:ind w:left="270" w:firstLine="14"/>
      </w:pPr>
      <w:bookmarkStart w:id="572" w:name="_Toc534474331"/>
      <w:bookmarkStart w:id="573" w:name="_Toc28868118"/>
      <w:bookmarkStart w:id="574" w:name="_Toc31360569"/>
      <w:r w:rsidRPr="00E6796B">
        <w:t>Wager History</w:t>
      </w:r>
      <w:bookmarkEnd w:id="572"/>
      <w:bookmarkEnd w:id="573"/>
      <w:bookmarkEnd w:id="574"/>
    </w:p>
    <w:p w:rsidR="009E2D13" w:rsidRPr="00E6796B" w:rsidRDefault="009E2D13" w:rsidP="00615371">
      <w:pPr>
        <w:keepNext/>
        <w:tabs>
          <w:tab w:val="left" w:pos="1440"/>
        </w:tabs>
        <w:spacing w:after="120" w:line="276" w:lineRule="auto"/>
        <w:jc w:val="both"/>
        <w:rPr>
          <w:rFonts w:cs="Calibri"/>
        </w:rPr>
      </w:pPr>
      <w:r w:rsidRPr="00E6796B">
        <w:t>For games which include bets on a future event, such as sports betting, a Wager History must be provided. The history must clearly state that it is a history of past bets (wagers) and provide the following information (as a minimum):</w:t>
      </w:r>
    </w:p>
    <w:p w:rsidR="009E2D13" w:rsidRPr="00E6796B" w:rsidRDefault="009E2D13" w:rsidP="009E2D13">
      <w:pPr>
        <w:spacing w:after="120" w:line="276" w:lineRule="auto"/>
        <w:jc w:val="both"/>
        <w:rPr>
          <w:rFonts w:cs="Calibri"/>
        </w:rPr>
      </w:pPr>
      <w:r w:rsidRPr="00E6796B">
        <w:t>a) The date and time the wager was placed.</w:t>
      </w:r>
    </w:p>
    <w:p w:rsidR="009E2D13" w:rsidRPr="00E6796B" w:rsidRDefault="009E2D13" w:rsidP="009E2D13">
      <w:pPr>
        <w:spacing w:after="120" w:line="276" w:lineRule="auto"/>
        <w:jc w:val="both"/>
        <w:rPr>
          <w:rFonts w:cs="Calibri"/>
        </w:rPr>
      </w:pPr>
      <w:r w:rsidRPr="00E6796B">
        <w:t>b) A description of the final outcome of the event for which the wager was placed, either via graphics or a clear text message.</w:t>
      </w:r>
    </w:p>
    <w:p w:rsidR="009E2D13" w:rsidRPr="00E6796B" w:rsidRDefault="009E2D13" w:rsidP="009E2D13">
      <w:pPr>
        <w:spacing w:after="120" w:line="276" w:lineRule="auto"/>
        <w:jc w:val="both"/>
        <w:rPr>
          <w:rFonts w:cs="Calibri"/>
        </w:rPr>
      </w:pPr>
      <w:r w:rsidRPr="00E6796B">
        <w:t>c) The total Player amount/credits when the wager is placed.</w:t>
      </w:r>
    </w:p>
    <w:p w:rsidR="009E2D13" w:rsidRPr="00E6796B" w:rsidRDefault="009E2D13" w:rsidP="009E2D13">
      <w:pPr>
        <w:spacing w:after="120" w:line="276" w:lineRule="auto"/>
        <w:jc w:val="both"/>
        <w:rPr>
          <w:rFonts w:cs="Calibri"/>
        </w:rPr>
      </w:pPr>
      <w:r w:rsidRPr="00E6796B">
        <w:t>d) The total Player amount/credits when the wager is settled.</w:t>
      </w:r>
    </w:p>
    <w:p w:rsidR="009E2D13" w:rsidRPr="00E6796B" w:rsidRDefault="009E2D13" w:rsidP="009E2D13">
      <w:pPr>
        <w:spacing w:after="120" w:line="276" w:lineRule="auto"/>
        <w:jc w:val="both"/>
        <w:rPr>
          <w:rFonts w:cs="Calibri"/>
        </w:rPr>
      </w:pPr>
      <w:r w:rsidRPr="00E6796B">
        <w:t>e) The total amount wagered including any multipliers.</w:t>
      </w:r>
    </w:p>
    <w:p w:rsidR="009E2D13" w:rsidRPr="00E6796B" w:rsidRDefault="009E2D13" w:rsidP="009E2D13">
      <w:pPr>
        <w:spacing w:after="120" w:line="276" w:lineRule="auto"/>
        <w:jc w:val="both"/>
        <w:rPr>
          <w:rFonts w:cs="Calibri"/>
        </w:rPr>
      </w:pPr>
      <w:r w:rsidRPr="00E6796B">
        <w:t>f) The total amount/credits won (including any Progressive Jackpot).</w:t>
      </w:r>
    </w:p>
    <w:p w:rsidR="009E2D13" w:rsidRPr="00E6796B" w:rsidRDefault="009E2D13" w:rsidP="009E2D13">
      <w:pPr>
        <w:spacing w:after="120" w:line="276" w:lineRule="auto"/>
        <w:jc w:val="both"/>
        <w:rPr>
          <w:rFonts w:cs="Calibri"/>
        </w:rPr>
      </w:pPr>
      <w:r w:rsidRPr="00E6796B">
        <w:t>g) The Player’s options relating to the Wager.</w:t>
      </w:r>
    </w:p>
    <w:p w:rsidR="009E2D13" w:rsidRPr="00E6796B" w:rsidRDefault="009E2D13" w:rsidP="009E2D13">
      <w:pPr>
        <w:spacing w:after="120" w:line="276" w:lineRule="auto"/>
        <w:jc w:val="both"/>
        <w:rPr>
          <w:rFonts w:cs="Calibri"/>
        </w:rPr>
      </w:pPr>
      <w:r w:rsidRPr="00E6796B">
        <w:t>h) The results of any intermediate phases.</w:t>
      </w:r>
    </w:p>
    <w:p w:rsidR="009E2D13" w:rsidRPr="00E6796B" w:rsidRDefault="009E2D13" w:rsidP="005D5F28">
      <w:pPr>
        <w:pStyle w:val="111"/>
        <w:numPr>
          <w:ilvl w:val="2"/>
          <w:numId w:val="116"/>
        </w:numPr>
        <w:ind w:left="270" w:firstLine="14"/>
      </w:pPr>
      <w:bookmarkStart w:id="575" w:name="_Toc534474332"/>
      <w:bookmarkStart w:id="576" w:name="_Toc28868119"/>
      <w:bookmarkStart w:id="577" w:name="_Toc31360570"/>
      <w:r w:rsidRPr="00E6796B">
        <w:lastRenderedPageBreak/>
        <w:t>Logs</w:t>
      </w:r>
      <w:bookmarkEnd w:id="575"/>
      <w:bookmarkEnd w:id="576"/>
      <w:bookmarkEnd w:id="577"/>
    </w:p>
    <w:p w:rsidR="009E2D13" w:rsidRPr="00E6796B" w:rsidRDefault="009E2D13" w:rsidP="00615371">
      <w:pPr>
        <w:keepNext/>
        <w:spacing w:after="120" w:line="276" w:lineRule="auto"/>
        <w:jc w:val="both"/>
        <w:rPr>
          <w:rFonts w:cs="Calibri"/>
        </w:rPr>
      </w:pPr>
      <w:r w:rsidRPr="00E6796B">
        <w:t>All betting transactions for events of major importance must be logged on the CIS. Characterising a transaction as a transaction of major importance is done on a case-by-case basis and as a minimum taking into account:</w:t>
      </w:r>
    </w:p>
    <w:p w:rsidR="009E2D13" w:rsidRPr="00E6796B" w:rsidRDefault="009E2D13" w:rsidP="009E2D13">
      <w:pPr>
        <w:spacing w:after="120" w:line="276" w:lineRule="auto"/>
        <w:jc w:val="both"/>
        <w:rPr>
          <w:rFonts w:cs="Calibri"/>
        </w:rPr>
      </w:pPr>
      <w:r w:rsidRPr="00E6796B">
        <w:t>a) All communications including offers to place, amend or cancel the Player’s Wager even before the offer is accepted.</w:t>
      </w:r>
    </w:p>
    <w:p w:rsidR="009E2D13" w:rsidRPr="00E6796B" w:rsidRDefault="009E2D13" w:rsidP="009E2D13">
      <w:pPr>
        <w:spacing w:after="120" w:line="276" w:lineRule="auto"/>
        <w:jc w:val="both"/>
        <w:rPr>
          <w:rFonts w:cs="Calibri"/>
        </w:rPr>
      </w:pPr>
      <w:r w:rsidRPr="00E6796B">
        <w:t>b) Acceptance of bets (sells), rejections (including the reason for rejection) and cancellations.</w:t>
      </w:r>
    </w:p>
    <w:p w:rsidR="009E2D13" w:rsidRPr="00E6796B" w:rsidRDefault="009E2D13" w:rsidP="009E2D13">
      <w:pPr>
        <w:spacing w:after="120" w:line="276" w:lineRule="auto"/>
        <w:jc w:val="both"/>
        <w:rPr>
          <w:rFonts w:cs="Calibri"/>
        </w:rPr>
      </w:pPr>
      <w:r w:rsidRPr="00E6796B">
        <w:t>c) Wins added to the Player Online Accounts.</w:t>
      </w:r>
    </w:p>
    <w:p w:rsidR="009E2D13" w:rsidRPr="00E6796B" w:rsidRDefault="009E2D13" w:rsidP="009E2D13">
      <w:pPr>
        <w:spacing w:after="120" w:line="276" w:lineRule="auto"/>
        <w:jc w:val="both"/>
        <w:rPr>
          <w:rFonts w:cs="Calibri"/>
        </w:rPr>
      </w:pPr>
      <w:r w:rsidRPr="00E6796B">
        <w:t>d) Changes to odds/payouts, commission, percentages, or other payment options (not including dynamic odds/payout settings).</w:t>
      </w:r>
    </w:p>
    <w:p w:rsidR="009E2D13" w:rsidRPr="00E6796B" w:rsidRDefault="009E2D13" w:rsidP="00615371">
      <w:pPr>
        <w:keepNext/>
        <w:spacing w:after="120" w:line="276" w:lineRule="auto"/>
        <w:jc w:val="both"/>
        <w:rPr>
          <w:rFonts w:cs="Calibri"/>
        </w:rPr>
      </w:pPr>
      <w:r w:rsidRPr="00E6796B">
        <w:t>e) Changes in the event/market status:</w:t>
      </w:r>
    </w:p>
    <w:p w:rsidR="009E2D13" w:rsidRPr="00E6796B" w:rsidRDefault="009E2D13" w:rsidP="009E2D13">
      <w:pPr>
        <w:spacing w:after="120" w:line="276" w:lineRule="auto"/>
        <w:ind w:left="567"/>
        <w:jc w:val="both"/>
        <w:rPr>
          <w:rFonts w:cs="Calibri"/>
        </w:rPr>
      </w:pPr>
      <w:r w:rsidRPr="00E6796B">
        <w:t>i) wager start/interruption;</w:t>
      </w:r>
    </w:p>
    <w:p w:rsidR="009E2D13" w:rsidRPr="00E6796B" w:rsidRDefault="009E2D13" w:rsidP="009E2D13">
      <w:pPr>
        <w:spacing w:after="120" w:line="276" w:lineRule="auto"/>
        <w:ind w:left="567"/>
        <w:jc w:val="both"/>
        <w:rPr>
          <w:rFonts w:cs="Calibri"/>
        </w:rPr>
      </w:pPr>
      <w:r w:rsidRPr="00E6796B">
        <w:t>ii) entry/modification/confirmation of results;</w:t>
      </w:r>
    </w:p>
    <w:p w:rsidR="009E2D13" w:rsidRPr="00E6796B" w:rsidRDefault="009E2D13" w:rsidP="009E2D13">
      <w:pPr>
        <w:spacing w:after="120" w:line="276" w:lineRule="auto"/>
        <w:ind w:left="567"/>
        <w:jc w:val="both"/>
        <w:rPr>
          <w:rFonts w:cs="Calibri"/>
        </w:rPr>
      </w:pPr>
      <w:r w:rsidRPr="00E6796B">
        <w:t>iii) withdrawal/reinstatements of types of bets in the context of the event/market;</w:t>
      </w:r>
    </w:p>
    <w:p w:rsidR="009E2D13" w:rsidRPr="00E6796B" w:rsidRDefault="009E2D13" w:rsidP="009E2D13">
      <w:pPr>
        <w:spacing w:after="120" w:line="276" w:lineRule="auto"/>
        <w:ind w:left="567"/>
        <w:jc w:val="both"/>
        <w:rPr>
          <w:rFonts w:cs="Calibri"/>
        </w:rPr>
      </w:pPr>
      <w:r w:rsidRPr="00E6796B">
        <w:t>iv) abandoned events/markets;</w:t>
      </w:r>
    </w:p>
    <w:p w:rsidR="009E2D13" w:rsidRPr="00E6796B" w:rsidRDefault="009E2D13" w:rsidP="009E2D13">
      <w:pPr>
        <w:spacing w:after="120" w:line="276" w:lineRule="auto"/>
        <w:ind w:left="567"/>
        <w:jc w:val="both"/>
        <w:rPr>
          <w:rFonts w:cs="Calibri"/>
        </w:rPr>
      </w:pPr>
      <w:r w:rsidRPr="00E6796B">
        <w:t>v) changes to start times.</w:t>
      </w:r>
    </w:p>
    <w:p w:rsidR="009E2D13" w:rsidRPr="00E6796B" w:rsidRDefault="009E2D13" w:rsidP="00484202">
      <w:pPr>
        <w:pStyle w:val="Heading1"/>
        <w:keepLines/>
        <w:pageBreakBefore/>
        <w:spacing w:before="0" w:after="120"/>
        <w:ind w:left="720" w:hanging="720"/>
        <w:jc w:val="both"/>
      </w:pPr>
      <w:bookmarkStart w:id="578" w:name="_Toc534474333"/>
      <w:bookmarkStart w:id="579" w:name="_Toc28868120"/>
      <w:bookmarkStart w:id="580" w:name="_Toc31360571"/>
      <w:r w:rsidRPr="00E6796B">
        <w:lastRenderedPageBreak/>
        <w:t>Requirements for live dealer games</w:t>
      </w:r>
      <w:bookmarkEnd w:id="578"/>
      <w:bookmarkEnd w:id="579"/>
      <w:bookmarkEnd w:id="580"/>
    </w:p>
    <w:p w:rsidR="009E2D13" w:rsidRPr="00E6796B" w:rsidRDefault="005D5F28" w:rsidP="005D5F28">
      <w:pPr>
        <w:pStyle w:val="a2"/>
        <w:rPr>
          <w:color w:val="2E74B5"/>
        </w:rPr>
      </w:pPr>
      <w:bookmarkStart w:id="581" w:name="_Toc534474334"/>
      <w:bookmarkStart w:id="582" w:name="_Toc28868121"/>
      <w:bookmarkStart w:id="583" w:name="_Toc31360572"/>
      <w:r w:rsidRPr="00E6796B">
        <w:t>Article 20</w:t>
      </w:r>
      <w:r w:rsidR="00B67488" w:rsidRPr="00E6796B">
        <w:tab/>
      </w:r>
      <w:r w:rsidRPr="00E6796B">
        <w:t>Requirements for live dealer games</w:t>
      </w:r>
      <w:bookmarkEnd w:id="581"/>
      <w:bookmarkEnd w:id="582"/>
      <w:bookmarkEnd w:id="583"/>
    </w:p>
    <w:p w:rsidR="009E2D13" w:rsidRPr="00E6796B" w:rsidRDefault="009E2D13" w:rsidP="009E2D13">
      <w:pPr>
        <w:spacing w:after="120" w:line="276" w:lineRule="auto"/>
        <w:jc w:val="both"/>
        <w:rPr>
          <w:rFonts w:cs="Calibri"/>
        </w:rPr>
      </w:pPr>
      <w:r w:rsidRPr="00E6796B">
        <w:t>The following requirements apply where a wager is placed online. The entire procedure must be visible to all remote Players in real time through audio and video feeds.</w:t>
      </w:r>
    </w:p>
    <w:p w:rsidR="009E2D13" w:rsidRPr="00E6796B" w:rsidRDefault="009E2D13" w:rsidP="005D5F28">
      <w:pPr>
        <w:pStyle w:val="11"/>
        <w:numPr>
          <w:ilvl w:val="1"/>
          <w:numId w:val="117"/>
        </w:numPr>
        <w:ind w:left="0" w:firstLine="0"/>
      </w:pPr>
      <w:bookmarkStart w:id="584" w:name="_Toc534474335"/>
      <w:bookmarkStart w:id="585" w:name="_Toc28868122"/>
      <w:bookmarkStart w:id="586" w:name="_Toc31360573"/>
      <w:r w:rsidRPr="00E6796B">
        <w:t>General requirements</w:t>
      </w:r>
      <w:bookmarkEnd w:id="584"/>
      <w:bookmarkEnd w:id="585"/>
      <w:bookmarkEnd w:id="586"/>
    </w:p>
    <w:p w:rsidR="009E2D13" w:rsidRPr="00E6796B" w:rsidRDefault="009E2D13" w:rsidP="005D5F28">
      <w:pPr>
        <w:pStyle w:val="111"/>
        <w:numPr>
          <w:ilvl w:val="2"/>
          <w:numId w:val="117"/>
        </w:numPr>
        <w:ind w:left="270" w:firstLine="14"/>
      </w:pPr>
      <w:bookmarkStart w:id="587" w:name="_Toc534474336"/>
      <w:bookmarkStart w:id="588" w:name="_Toc28868123"/>
      <w:bookmarkStart w:id="589" w:name="_Toc31360574"/>
      <w:r w:rsidRPr="00E6796B">
        <w:t>Definition</w:t>
      </w:r>
      <w:bookmarkEnd w:id="587"/>
      <w:bookmarkEnd w:id="588"/>
      <w:bookmarkEnd w:id="589"/>
    </w:p>
    <w:p w:rsidR="009E2D13" w:rsidRPr="00E6796B" w:rsidRDefault="009E2D13" w:rsidP="009E2D13">
      <w:pPr>
        <w:spacing w:after="120" w:line="276" w:lineRule="auto"/>
        <w:jc w:val="both"/>
        <w:rPr>
          <w:rFonts w:cs="Calibri"/>
        </w:rPr>
      </w:pPr>
      <w:r w:rsidRPr="00E6796B">
        <w:t>Live dealer games using the internet are limited to table games run by a real dealer using actual gaming equipment, with a video and audio feed sent to all remote Players along with instructions for the use of streaming, narrowcast, broadcast or other technology.</w:t>
      </w:r>
    </w:p>
    <w:p w:rsidR="009E2D13" w:rsidRPr="00E6796B" w:rsidRDefault="009E2D13" w:rsidP="009E2D13">
      <w:pPr>
        <w:spacing w:after="120" w:line="276" w:lineRule="auto"/>
        <w:jc w:val="both"/>
        <w:rPr>
          <w:rFonts w:cs="Calibri"/>
          <w:i/>
        </w:rPr>
      </w:pPr>
      <w:r w:rsidRPr="00E6796B">
        <w:rPr>
          <w:i/>
        </w:rPr>
        <w:t>NOTE: Player here means a remote Player only.</w:t>
      </w:r>
    </w:p>
    <w:p w:rsidR="009E2D13" w:rsidRPr="00E6796B" w:rsidRDefault="009E2D13" w:rsidP="005D5F28">
      <w:pPr>
        <w:pStyle w:val="111"/>
        <w:numPr>
          <w:ilvl w:val="2"/>
          <w:numId w:val="117"/>
        </w:numPr>
        <w:ind w:left="270" w:firstLine="14"/>
      </w:pPr>
      <w:bookmarkStart w:id="590" w:name="_Toc534474337"/>
      <w:bookmarkStart w:id="591" w:name="_Toc28868124"/>
      <w:bookmarkStart w:id="592" w:name="_Toc31360575"/>
      <w:r w:rsidRPr="00E6796B">
        <w:t>Information shown</w:t>
      </w:r>
      <w:bookmarkEnd w:id="590"/>
      <w:bookmarkEnd w:id="591"/>
      <w:bookmarkEnd w:id="592"/>
    </w:p>
    <w:p w:rsidR="009E2D13" w:rsidRPr="00E6796B" w:rsidRDefault="009E2D13" w:rsidP="00615371">
      <w:pPr>
        <w:keepNext/>
        <w:spacing w:after="120" w:line="276" w:lineRule="auto"/>
        <w:jc w:val="both"/>
        <w:rPr>
          <w:rFonts w:cs="Calibri"/>
        </w:rPr>
      </w:pPr>
      <w:r w:rsidRPr="00E6796B">
        <w:t>Information must be shown to the Player in real time which includes all details of the Game which also are available in the equivalent online Game. That information must include:</w:t>
      </w:r>
    </w:p>
    <w:p w:rsidR="009E2D13" w:rsidRPr="00E6796B" w:rsidRDefault="009E2D13" w:rsidP="009E2D13">
      <w:pPr>
        <w:spacing w:after="120" w:line="276" w:lineRule="auto"/>
        <w:jc w:val="both"/>
        <w:rPr>
          <w:rFonts w:cs="Calibri"/>
        </w:rPr>
      </w:pPr>
      <w:r w:rsidRPr="00E6796B">
        <w:t>a) Date and time.</w:t>
      </w:r>
    </w:p>
    <w:p w:rsidR="009E2D13" w:rsidRPr="00E6796B" w:rsidRDefault="009E2D13" w:rsidP="009E2D13">
      <w:pPr>
        <w:spacing w:after="120" w:line="276" w:lineRule="auto"/>
        <w:jc w:val="both"/>
        <w:rPr>
          <w:rFonts w:cs="Calibri"/>
        </w:rPr>
      </w:pPr>
      <w:r w:rsidRPr="00E6796B">
        <w:t>b) The table number and its location.</w:t>
      </w:r>
    </w:p>
    <w:p w:rsidR="009E2D13" w:rsidRPr="00E6796B" w:rsidRDefault="009E2D13" w:rsidP="009E2D13">
      <w:pPr>
        <w:spacing w:after="120" w:line="276" w:lineRule="auto"/>
        <w:jc w:val="both"/>
        <w:rPr>
          <w:rFonts w:cs="Calibri"/>
        </w:rPr>
      </w:pPr>
      <w:r w:rsidRPr="00E6796B">
        <w:t>c) The table minimum and maximum wagers.</w:t>
      </w:r>
    </w:p>
    <w:p w:rsidR="009E2D13" w:rsidRPr="00E6796B" w:rsidRDefault="009E2D13" w:rsidP="009E2D13">
      <w:pPr>
        <w:spacing w:after="120" w:line="276" w:lineRule="auto"/>
        <w:jc w:val="both"/>
        <w:rPr>
          <w:rFonts w:cs="Calibri"/>
        </w:rPr>
      </w:pPr>
      <w:r w:rsidRPr="00E6796B">
        <w:t>d) The number of decks used, as appropriate.</w:t>
      </w:r>
    </w:p>
    <w:p w:rsidR="009E2D13" w:rsidRPr="00E6796B" w:rsidRDefault="009E2D13" w:rsidP="009E2D13">
      <w:pPr>
        <w:spacing w:after="120" w:line="276" w:lineRule="auto"/>
        <w:jc w:val="both"/>
        <w:rPr>
          <w:rFonts w:cs="Calibri"/>
        </w:rPr>
      </w:pPr>
      <w:r w:rsidRPr="00E6796B">
        <w:t>e) The amount wagered.</w:t>
      </w:r>
    </w:p>
    <w:p w:rsidR="009E2D13" w:rsidRPr="00E6796B" w:rsidRDefault="009E2D13" w:rsidP="009E2D13">
      <w:pPr>
        <w:spacing w:after="120" w:line="276" w:lineRule="auto"/>
        <w:jc w:val="both"/>
        <w:rPr>
          <w:rFonts w:cs="Calibri"/>
        </w:rPr>
      </w:pPr>
      <w:r w:rsidRPr="00E6796B">
        <w:t>f) The results of the game.</w:t>
      </w:r>
    </w:p>
    <w:p w:rsidR="009E2D13" w:rsidRPr="00E6796B" w:rsidRDefault="009E2D13" w:rsidP="009E2D13">
      <w:pPr>
        <w:spacing w:after="120" w:line="276" w:lineRule="auto"/>
        <w:jc w:val="both"/>
        <w:rPr>
          <w:rFonts w:cs="Calibri"/>
        </w:rPr>
      </w:pPr>
      <w:r w:rsidRPr="00E6796B">
        <w:t>g) The Vigorish amount, if applicable.</w:t>
      </w:r>
    </w:p>
    <w:p w:rsidR="009E2D13" w:rsidRPr="00E6796B" w:rsidRDefault="009E2D13" w:rsidP="009E2D13">
      <w:pPr>
        <w:spacing w:after="120" w:line="276" w:lineRule="auto"/>
        <w:jc w:val="both"/>
        <w:rPr>
          <w:rFonts w:cs="Calibri"/>
        </w:rPr>
      </w:pPr>
      <w:r w:rsidRPr="00E6796B">
        <w:t>h) The payout odds, as appropriate.</w:t>
      </w:r>
    </w:p>
    <w:p w:rsidR="009E2D13" w:rsidRPr="00E6796B" w:rsidRDefault="009E2D13" w:rsidP="009E2D13">
      <w:pPr>
        <w:spacing w:after="120" w:line="276" w:lineRule="auto"/>
        <w:jc w:val="both"/>
        <w:rPr>
          <w:rFonts w:cs="Calibri"/>
        </w:rPr>
      </w:pPr>
      <w:r w:rsidRPr="00E6796B">
        <w:t>i) Amounts won or lost.</w:t>
      </w:r>
    </w:p>
    <w:p w:rsidR="009E2D13" w:rsidRPr="00E6796B" w:rsidRDefault="009E2D13" w:rsidP="005D5F28">
      <w:pPr>
        <w:pStyle w:val="111"/>
        <w:numPr>
          <w:ilvl w:val="2"/>
          <w:numId w:val="117"/>
        </w:numPr>
        <w:ind w:left="270" w:firstLine="14"/>
      </w:pPr>
      <w:bookmarkStart w:id="593" w:name="_Toc534474338"/>
      <w:bookmarkStart w:id="594" w:name="_Toc28868125"/>
      <w:bookmarkStart w:id="595" w:name="_Toc31360576"/>
      <w:r w:rsidRPr="00E6796B">
        <w:t>Incomplete Games</w:t>
      </w:r>
      <w:bookmarkEnd w:id="593"/>
      <w:bookmarkEnd w:id="594"/>
      <w:bookmarkEnd w:id="595"/>
    </w:p>
    <w:p w:rsidR="009E2D13" w:rsidRPr="00E6796B" w:rsidRDefault="009E2D13" w:rsidP="00615371">
      <w:pPr>
        <w:keepNext/>
        <w:spacing w:after="120" w:line="276" w:lineRule="auto"/>
        <w:jc w:val="both"/>
        <w:rPr>
          <w:rFonts w:cs="Calibri"/>
        </w:rPr>
      </w:pPr>
      <w:r w:rsidRPr="00E6796B">
        <w:t>If a remote Player does not for some reason complete a step required for the game to continue within the specified time:</w:t>
      </w:r>
    </w:p>
    <w:p w:rsidR="009E2D13" w:rsidRPr="00E6796B" w:rsidRDefault="009E2D13" w:rsidP="009E2D13">
      <w:pPr>
        <w:spacing w:after="120" w:line="276" w:lineRule="auto"/>
        <w:jc w:val="both"/>
        <w:rPr>
          <w:rFonts w:cs="Calibri"/>
        </w:rPr>
      </w:pPr>
      <w:r w:rsidRPr="00E6796B">
        <w:t>a) The Gaming Platform must complete the Game on the Player’s behalf.</w:t>
      </w:r>
    </w:p>
    <w:p w:rsidR="009E2D13" w:rsidRPr="00E6796B" w:rsidRDefault="009E2D13" w:rsidP="009E2D13">
      <w:pPr>
        <w:spacing w:after="120" w:line="276" w:lineRule="auto"/>
        <w:jc w:val="both"/>
        <w:rPr>
          <w:rFonts w:cs="Calibri"/>
        </w:rPr>
      </w:pPr>
      <w:r w:rsidRPr="00E6796B">
        <w:t>b) The Game must be completed using the best strategy for that Game.</w:t>
      </w:r>
    </w:p>
    <w:p w:rsidR="009E2D13" w:rsidRPr="00E6796B" w:rsidRDefault="009E2D13" w:rsidP="009E2D13">
      <w:pPr>
        <w:spacing w:after="120" w:line="276" w:lineRule="auto"/>
        <w:jc w:val="both"/>
        <w:rPr>
          <w:rFonts w:cs="Calibri"/>
        </w:rPr>
      </w:pPr>
      <w:r w:rsidRPr="00E6796B">
        <w:t>c) The Player must not re-enter the specific instance of the Game where the Gaming Platform has undertaken to complete the Game on the Player’s behalf.</w:t>
      </w:r>
    </w:p>
    <w:p w:rsidR="009E2D13" w:rsidRPr="00E6796B" w:rsidRDefault="009E2D13" w:rsidP="009E2D13">
      <w:pPr>
        <w:spacing w:after="120" w:line="276" w:lineRule="auto"/>
        <w:jc w:val="both"/>
        <w:rPr>
          <w:rFonts w:cs="Calibri"/>
        </w:rPr>
      </w:pPr>
      <w:r w:rsidRPr="00E6796B">
        <w:t>d) Any winnings resulting from the Game must be credited to the Player Online Account.</w:t>
      </w:r>
    </w:p>
    <w:p w:rsidR="009E2D13" w:rsidRPr="00E6796B" w:rsidRDefault="009E2D13" w:rsidP="009E2D13">
      <w:pPr>
        <w:spacing w:after="120" w:line="276" w:lineRule="auto"/>
        <w:jc w:val="both"/>
        <w:rPr>
          <w:rFonts w:cs="Calibri"/>
        </w:rPr>
      </w:pPr>
      <w:r w:rsidRPr="00E6796B">
        <w:t>e) Any losses arising from the Game must be withheld in accordance with the Rules of the Game.</w:t>
      </w:r>
    </w:p>
    <w:p w:rsidR="009E2D13" w:rsidRPr="00E6796B" w:rsidRDefault="009E2D13" w:rsidP="009E2D13">
      <w:pPr>
        <w:spacing w:after="120" w:line="276" w:lineRule="auto"/>
        <w:jc w:val="both"/>
        <w:rPr>
          <w:rFonts w:cs="Calibri"/>
        </w:rPr>
      </w:pPr>
      <w:r w:rsidRPr="00E6796B">
        <w:t>f) The results of the Game must be available to the Player and reference must be made to any decisions taken by the Gaming Platform on the Player’s behalf.</w:t>
      </w:r>
    </w:p>
    <w:p w:rsidR="009E2D13" w:rsidRPr="00E6796B" w:rsidRDefault="009E2D13" w:rsidP="009E2D13">
      <w:pPr>
        <w:spacing w:after="120" w:line="276" w:lineRule="auto"/>
        <w:jc w:val="both"/>
        <w:rPr>
          <w:rFonts w:cs="Calibri"/>
        </w:rPr>
      </w:pPr>
      <w:r w:rsidRPr="00E6796B">
        <w:t>g) Other Players in the Game must have the option to complete their own Games (unless they cannot or do not want to take their turn).</w:t>
      </w:r>
    </w:p>
    <w:p w:rsidR="009E2D13" w:rsidRPr="00E6796B" w:rsidRDefault="009E2D13" w:rsidP="005D5F28">
      <w:pPr>
        <w:pStyle w:val="111"/>
        <w:numPr>
          <w:ilvl w:val="2"/>
          <w:numId w:val="117"/>
        </w:numPr>
        <w:ind w:left="270" w:firstLine="14"/>
      </w:pPr>
      <w:bookmarkStart w:id="596" w:name="_Toc534474339"/>
      <w:bookmarkStart w:id="597" w:name="_Toc28868126"/>
      <w:bookmarkStart w:id="598" w:name="_Toc31360577"/>
      <w:r w:rsidRPr="00E6796B">
        <w:lastRenderedPageBreak/>
        <w:t>Win notification</w:t>
      </w:r>
      <w:bookmarkEnd w:id="596"/>
      <w:bookmarkEnd w:id="597"/>
      <w:bookmarkEnd w:id="598"/>
    </w:p>
    <w:p w:rsidR="009E2D13" w:rsidRPr="00E6796B" w:rsidRDefault="009E2D13" w:rsidP="009E2D13">
      <w:pPr>
        <w:spacing w:after="120" w:line="276" w:lineRule="auto"/>
        <w:jc w:val="both"/>
        <w:rPr>
          <w:rFonts w:cs="Calibri"/>
        </w:rPr>
      </w:pPr>
      <w:r w:rsidRPr="00E6796B">
        <w:t>Where the Player who wins uses an internet interface/gateway, he/she must be notified about the win directly via the Player Online Account, including the amount won, in a reasonable time after the completion of the Game.</w:t>
      </w:r>
    </w:p>
    <w:p w:rsidR="009E2D13" w:rsidRPr="00E6796B" w:rsidRDefault="009E2D13" w:rsidP="005D5F28">
      <w:pPr>
        <w:pStyle w:val="111"/>
        <w:numPr>
          <w:ilvl w:val="2"/>
          <w:numId w:val="117"/>
        </w:numPr>
        <w:ind w:left="270" w:firstLine="14"/>
      </w:pPr>
      <w:bookmarkStart w:id="599" w:name="_Toc534474340"/>
      <w:bookmarkStart w:id="600" w:name="_Toc28868127"/>
      <w:bookmarkStart w:id="601" w:name="_Toc31360578"/>
      <w:r w:rsidRPr="00E6796B">
        <w:t>Player Application Requirements</w:t>
      </w:r>
      <w:bookmarkEnd w:id="599"/>
      <w:bookmarkEnd w:id="600"/>
      <w:bookmarkEnd w:id="601"/>
    </w:p>
    <w:p w:rsidR="009E2D13" w:rsidRPr="00E6796B" w:rsidRDefault="009E2D13" w:rsidP="009E2D13">
      <w:pPr>
        <w:spacing w:after="120" w:line="276" w:lineRule="auto"/>
        <w:jc w:val="both"/>
        <w:rPr>
          <w:rFonts w:cs="Calibri"/>
        </w:rPr>
      </w:pPr>
      <w:r w:rsidRPr="00E6796B">
        <w:t>Player applications must have sufficient resources to meet the minimum system requirements laid down by the live dealer system and as advertised to the remote Player.</w:t>
      </w:r>
    </w:p>
    <w:p w:rsidR="009E2D13" w:rsidRPr="00E6796B" w:rsidRDefault="009E2D13" w:rsidP="005D5F28">
      <w:pPr>
        <w:pStyle w:val="11"/>
        <w:numPr>
          <w:ilvl w:val="1"/>
          <w:numId w:val="117"/>
        </w:numPr>
        <w:ind w:left="0" w:firstLine="0"/>
      </w:pPr>
      <w:bookmarkStart w:id="602" w:name="_Toc534474341"/>
      <w:bookmarkStart w:id="603" w:name="_Toc28868128"/>
      <w:bookmarkStart w:id="604" w:name="_Toc31360579"/>
      <w:r w:rsidRPr="00E6796B">
        <w:t>Betting by Internet Interface</w:t>
      </w:r>
      <w:bookmarkEnd w:id="602"/>
      <w:bookmarkEnd w:id="603"/>
      <w:bookmarkEnd w:id="604"/>
    </w:p>
    <w:p w:rsidR="009E2D13" w:rsidRPr="00E6796B" w:rsidRDefault="009E2D13" w:rsidP="005D5F28">
      <w:pPr>
        <w:pStyle w:val="111"/>
        <w:numPr>
          <w:ilvl w:val="2"/>
          <w:numId w:val="117"/>
        </w:numPr>
        <w:ind w:left="270" w:firstLine="14"/>
      </w:pPr>
      <w:bookmarkStart w:id="605" w:name="_Toc534474342"/>
      <w:bookmarkStart w:id="606" w:name="_Toc28868129"/>
      <w:bookmarkStart w:id="607" w:name="_Toc31360580"/>
      <w:r w:rsidRPr="00E6796B">
        <w:t>General Statement</w:t>
      </w:r>
      <w:bookmarkEnd w:id="605"/>
      <w:bookmarkEnd w:id="606"/>
      <w:bookmarkEnd w:id="607"/>
    </w:p>
    <w:p w:rsidR="009E2D13" w:rsidRPr="00E6796B" w:rsidRDefault="009E2D13" w:rsidP="009E2D13">
      <w:pPr>
        <w:spacing w:after="120" w:line="276" w:lineRule="auto"/>
        <w:jc w:val="both"/>
        <w:rPr>
          <w:rFonts w:cs="Calibri"/>
          <w:b/>
        </w:rPr>
      </w:pPr>
      <w:r w:rsidRPr="00E6796B">
        <w:t>The following requirements apply only to live dealer games via an internet interface or for Games which effectively use an effective internet interface or gateway to an existing traditional/land-based Game which already operates in a live environment.</w:t>
      </w:r>
    </w:p>
    <w:p w:rsidR="009E2D13" w:rsidRPr="00E6796B" w:rsidRDefault="009E2D13" w:rsidP="005D5F28">
      <w:pPr>
        <w:pStyle w:val="111"/>
        <w:numPr>
          <w:ilvl w:val="2"/>
          <w:numId w:val="117"/>
        </w:numPr>
        <w:ind w:left="270" w:firstLine="14"/>
      </w:pPr>
      <w:bookmarkStart w:id="608" w:name="_Toc534474343"/>
      <w:bookmarkStart w:id="609" w:name="_Toc28868130"/>
      <w:bookmarkStart w:id="610" w:name="_Toc31360581"/>
      <w:r w:rsidRPr="00E6796B">
        <w:t>Game fairness</w:t>
      </w:r>
      <w:bookmarkEnd w:id="608"/>
      <w:bookmarkEnd w:id="609"/>
      <w:bookmarkEnd w:id="610"/>
    </w:p>
    <w:p w:rsidR="009E2D13" w:rsidRPr="00E6796B" w:rsidRDefault="009E2D13" w:rsidP="00615371">
      <w:pPr>
        <w:keepNext/>
        <w:spacing w:after="120" w:line="276" w:lineRule="auto"/>
        <w:jc w:val="both"/>
        <w:rPr>
          <w:rFonts w:cs="Calibri"/>
        </w:rPr>
      </w:pPr>
      <w:r w:rsidRPr="00E6796B">
        <w:t>The following information must be readily available via the Game’s internet interface or gateway during the entire Play Session as appropriate:</w:t>
      </w:r>
    </w:p>
    <w:p w:rsidR="009E2D13" w:rsidRPr="00E6796B" w:rsidRDefault="009E2D13" w:rsidP="009E2D13">
      <w:pPr>
        <w:spacing w:after="120" w:line="276" w:lineRule="auto"/>
        <w:jc w:val="both"/>
        <w:rPr>
          <w:rFonts w:cs="Calibri"/>
        </w:rPr>
      </w:pPr>
      <w:r w:rsidRPr="00E6796B">
        <w:t>a) Adequate information to identify the particular Game selected.</w:t>
      </w:r>
    </w:p>
    <w:p w:rsidR="009E2D13" w:rsidRPr="00E6796B" w:rsidRDefault="009E2D13" w:rsidP="009E2D13">
      <w:pPr>
        <w:spacing w:after="120" w:line="276" w:lineRule="auto"/>
        <w:jc w:val="both"/>
        <w:rPr>
          <w:rFonts w:cs="Calibri"/>
          <w:b/>
        </w:rPr>
      </w:pPr>
      <w:r w:rsidRPr="00E6796B">
        <w:t>b) The evolution of the Game and the payout rules must not be based on sound in order to convey their meaning.</w:t>
      </w:r>
    </w:p>
    <w:p w:rsidR="009E2D13" w:rsidRPr="00E6796B" w:rsidRDefault="009E2D13" w:rsidP="009E2D13">
      <w:pPr>
        <w:spacing w:after="120" w:line="276" w:lineRule="auto"/>
        <w:jc w:val="both"/>
        <w:rPr>
          <w:rFonts w:cs="Calibri"/>
        </w:rPr>
      </w:pPr>
      <w:r w:rsidRPr="00E6796B">
        <w:t>c) All charges imposed on the Player such as fees or vigorish.</w:t>
      </w:r>
    </w:p>
    <w:p w:rsidR="009E2D13" w:rsidRPr="00E6796B" w:rsidRDefault="009E2D13" w:rsidP="009E2D13">
      <w:pPr>
        <w:spacing w:after="120" w:line="276" w:lineRule="auto"/>
        <w:jc w:val="both"/>
        <w:rPr>
          <w:rFonts w:cs="Calibri"/>
        </w:rPr>
      </w:pPr>
      <w:r w:rsidRPr="00E6796B">
        <w:t>d) Rules which describe how game interruptions are handled, which are due to asynchronous data flows, of the image and sound from the network server during a game (such as interruption in the connection to the internet or malfunction of the wagering terminal).</w:t>
      </w:r>
    </w:p>
    <w:p w:rsidR="009E2D13" w:rsidRPr="00E6796B" w:rsidRDefault="009E2D13" w:rsidP="009E2D13">
      <w:pPr>
        <w:spacing w:after="120" w:line="276" w:lineRule="auto"/>
        <w:jc w:val="both"/>
        <w:rPr>
          <w:rFonts w:cs="Calibri"/>
        </w:rPr>
      </w:pPr>
      <w:r w:rsidRPr="00E6796B">
        <w:t>e) Players must be notified about each opportunity to wager when watching an event live (such as by betting on the game) that such live broadcast may be subject to delays or interruptions. When a delay is obvious or is created by the system, the scale of the delay must be notified to the Player.</w:t>
      </w:r>
    </w:p>
    <w:p w:rsidR="009E2D13" w:rsidRPr="00E6796B" w:rsidRDefault="009E2D13" w:rsidP="009E2D13">
      <w:pPr>
        <w:spacing w:after="120" w:line="276" w:lineRule="auto"/>
        <w:jc w:val="both"/>
        <w:rPr>
          <w:rFonts w:cs="Calibri"/>
        </w:rPr>
      </w:pPr>
      <w:r w:rsidRPr="00E6796B">
        <w:t>f) The rules, Design and Functionality of the Game which are made available to the Player using the internet interface/gateway, must not include less information than that available to the Player using a traditional/land-based Game, as appropriate.</w:t>
      </w:r>
    </w:p>
    <w:p w:rsidR="009E2D13" w:rsidRPr="00E6796B" w:rsidRDefault="009E2D13" w:rsidP="009E2D13">
      <w:pPr>
        <w:spacing w:after="120" w:line="276" w:lineRule="auto"/>
        <w:jc w:val="both"/>
        <w:rPr>
          <w:rFonts w:cs="Calibri"/>
        </w:rPr>
      </w:pPr>
      <w:r w:rsidRPr="00E6796B">
        <w:t>g) Players who participate in the Game (or who participate in a future event) using the internet interface/gateway must have the same chances of winning or losing as Players using the traditional/land-based Game.</w:t>
      </w:r>
    </w:p>
    <w:p w:rsidR="009E2D13" w:rsidRPr="00E6796B" w:rsidRDefault="009E2D13" w:rsidP="009E2D13">
      <w:pPr>
        <w:spacing w:after="120" w:line="276" w:lineRule="auto"/>
        <w:jc w:val="both"/>
        <w:rPr>
          <w:rFonts w:cs="Calibri"/>
        </w:rPr>
      </w:pPr>
      <w:r w:rsidRPr="00E6796B">
        <w:rPr>
          <w:i/>
        </w:rPr>
        <w:t>NOTE: Nothing in this text excludes the possibility of using promotions in Games where the Player connects via an internet interface/gateway or which are traditional/land-based Games.</w:t>
      </w:r>
    </w:p>
    <w:p w:rsidR="009E2D13" w:rsidRPr="00E6796B" w:rsidRDefault="009E2D13" w:rsidP="005D5F28">
      <w:pPr>
        <w:pStyle w:val="11"/>
        <w:numPr>
          <w:ilvl w:val="1"/>
          <w:numId w:val="117"/>
        </w:numPr>
        <w:ind w:left="0" w:firstLine="0"/>
      </w:pPr>
      <w:bookmarkStart w:id="611" w:name="_Toc24572776"/>
      <w:bookmarkStart w:id="612" w:name="_Toc24572997"/>
      <w:bookmarkStart w:id="613" w:name="_Toc24573292"/>
      <w:bookmarkStart w:id="614" w:name="_Toc24645018"/>
      <w:bookmarkStart w:id="615" w:name="_Toc25009141"/>
      <w:bookmarkStart w:id="616" w:name="_Toc24572778"/>
      <w:bookmarkStart w:id="617" w:name="_Toc24572999"/>
      <w:bookmarkStart w:id="618" w:name="_Toc24573294"/>
      <w:bookmarkStart w:id="619" w:name="_Toc24645020"/>
      <w:bookmarkStart w:id="620" w:name="_Toc24572781"/>
      <w:bookmarkStart w:id="621" w:name="_Toc24573002"/>
      <w:bookmarkStart w:id="622" w:name="_Toc24573297"/>
      <w:bookmarkStart w:id="623" w:name="_Toc24645023"/>
      <w:bookmarkStart w:id="624" w:name="_Toc25009145"/>
      <w:bookmarkStart w:id="625" w:name="_Toc24572782"/>
      <w:bookmarkStart w:id="626" w:name="_Toc24573003"/>
      <w:bookmarkStart w:id="627" w:name="_Toc24573298"/>
      <w:bookmarkStart w:id="628" w:name="_Toc24645024"/>
      <w:bookmarkStart w:id="629" w:name="_Toc25009146"/>
      <w:bookmarkStart w:id="630" w:name="_Toc534474354"/>
      <w:bookmarkStart w:id="631" w:name="_Toc28868131"/>
      <w:bookmarkStart w:id="632" w:name="_Toc31360582"/>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sidRPr="00E6796B">
        <w:t>Automated Recognition Devices</w:t>
      </w:r>
      <w:bookmarkEnd w:id="630"/>
      <w:bookmarkEnd w:id="631"/>
      <w:bookmarkEnd w:id="632"/>
    </w:p>
    <w:p w:rsidR="009E2D13" w:rsidRPr="00E6796B" w:rsidRDefault="009E2D13" w:rsidP="005D5F28">
      <w:pPr>
        <w:pStyle w:val="111"/>
        <w:numPr>
          <w:ilvl w:val="2"/>
          <w:numId w:val="117"/>
        </w:numPr>
        <w:ind w:left="270" w:firstLine="14"/>
      </w:pPr>
      <w:bookmarkStart w:id="633" w:name="_Toc534474355"/>
      <w:bookmarkStart w:id="634" w:name="_Toc28868132"/>
      <w:bookmarkStart w:id="635" w:name="_Toc31360583"/>
      <w:r w:rsidRPr="00E6796B">
        <w:t>General Statement</w:t>
      </w:r>
      <w:bookmarkEnd w:id="633"/>
      <w:bookmarkEnd w:id="634"/>
      <w:bookmarkEnd w:id="635"/>
    </w:p>
    <w:p w:rsidR="009E2D13" w:rsidRPr="00E6796B" w:rsidRDefault="009E2D13" w:rsidP="009E2D13">
      <w:pPr>
        <w:spacing w:after="120" w:line="276" w:lineRule="auto"/>
        <w:jc w:val="both"/>
        <w:rPr>
          <w:rFonts w:cs="Calibri"/>
        </w:rPr>
      </w:pPr>
      <w:r w:rsidRPr="00E6796B">
        <w:t xml:space="preserve">The Game symbols that are used in live dealer games must be automatically registered by automatic recognition devices. The Game symbols used in live dealer games must be reported to the Game wagering system. The rules of live dealer games must be programmed into the game wagering system. Any equipment used for scanning or otherwise distinguishing cards must be checked for its reliability and all </w:t>
      </w:r>
      <w:r w:rsidRPr="00E6796B">
        <w:lastRenderedPageBreak/>
        <w:t>consumables used must be checked for defects prior to processing to avoid disturbing game operations. Log files for all tests must be kept.</w:t>
      </w:r>
    </w:p>
    <w:p w:rsidR="009E2D13" w:rsidRPr="00E6796B" w:rsidRDefault="009E2D13" w:rsidP="005D5F28">
      <w:pPr>
        <w:pStyle w:val="111"/>
        <w:numPr>
          <w:ilvl w:val="2"/>
          <w:numId w:val="117"/>
        </w:numPr>
        <w:ind w:left="270" w:firstLine="14"/>
      </w:pPr>
      <w:bookmarkStart w:id="636" w:name="_Toc534474356"/>
      <w:bookmarkStart w:id="637" w:name="_Toc28868133"/>
      <w:bookmarkStart w:id="638" w:name="_Toc31360584"/>
      <w:r w:rsidRPr="00E6796B">
        <w:t>Manual override</w:t>
      </w:r>
      <w:bookmarkEnd w:id="636"/>
      <w:bookmarkEnd w:id="637"/>
      <w:bookmarkEnd w:id="638"/>
    </w:p>
    <w:p w:rsidR="009E2D13" w:rsidRPr="00E6796B" w:rsidRDefault="009E2D13" w:rsidP="009E2D13">
      <w:pPr>
        <w:spacing w:after="120" w:line="276" w:lineRule="auto"/>
        <w:jc w:val="both"/>
        <w:rPr>
          <w:rFonts w:cs="Calibri"/>
        </w:rPr>
      </w:pPr>
      <w:r w:rsidRPr="00E6796B">
        <w:t>Automatic recognition devices used for identification and registration must be fitted with a manual override which allows corrections in the case of a wrong result (when the identification equipment wrongly reads the card, the position of the ball, etc.). The participant must be notified that the manual override is active. Every time the manual override is activated the tracking procedure must be activated to make further investigations possible.</w:t>
      </w:r>
    </w:p>
    <w:p w:rsidR="009E2D13" w:rsidRPr="00E6796B" w:rsidRDefault="009E2D13" w:rsidP="005D5F28">
      <w:pPr>
        <w:pStyle w:val="11"/>
        <w:numPr>
          <w:ilvl w:val="1"/>
          <w:numId w:val="117"/>
        </w:numPr>
        <w:ind w:left="0" w:firstLine="0"/>
      </w:pPr>
      <w:bookmarkStart w:id="639" w:name="_Toc534474357"/>
      <w:bookmarkStart w:id="640" w:name="_Toc28868134"/>
      <w:bookmarkStart w:id="641" w:name="_Toc31360585"/>
      <w:r w:rsidRPr="00E6796B">
        <w:t>Simulcast Control Server</w:t>
      </w:r>
      <w:bookmarkEnd w:id="639"/>
      <w:bookmarkEnd w:id="640"/>
      <w:bookmarkEnd w:id="641"/>
    </w:p>
    <w:p w:rsidR="009E2D13" w:rsidRPr="00E6796B" w:rsidRDefault="009E2D13" w:rsidP="005D5F28">
      <w:pPr>
        <w:pStyle w:val="111"/>
        <w:numPr>
          <w:ilvl w:val="2"/>
          <w:numId w:val="117"/>
        </w:numPr>
        <w:ind w:left="270" w:firstLine="14"/>
      </w:pPr>
      <w:bookmarkStart w:id="642" w:name="_Toc534474358"/>
      <w:bookmarkStart w:id="643" w:name="_Toc28868135"/>
      <w:bookmarkStart w:id="644" w:name="_Toc31360586"/>
      <w:r w:rsidRPr="00E6796B">
        <w:t>General Information</w:t>
      </w:r>
      <w:bookmarkEnd w:id="642"/>
      <w:bookmarkEnd w:id="643"/>
      <w:bookmarkEnd w:id="644"/>
    </w:p>
    <w:p w:rsidR="009E2D13" w:rsidRPr="00E6796B" w:rsidRDefault="009E2D13" w:rsidP="00615371">
      <w:pPr>
        <w:keepNext/>
        <w:spacing w:after="120" w:line="276" w:lineRule="auto"/>
        <w:jc w:val="both"/>
        <w:rPr>
          <w:rFonts w:cs="Calibri"/>
        </w:rPr>
      </w:pPr>
      <w:r w:rsidRPr="00E6796B">
        <w:t>Games with remote Players must use a simulcast control server to record all of the entire wagering activity and results of the Games. That server:</w:t>
      </w:r>
    </w:p>
    <w:p w:rsidR="009E2D13" w:rsidRPr="00E6796B" w:rsidRDefault="009E2D13" w:rsidP="009E2D13">
      <w:pPr>
        <w:spacing w:after="120" w:line="276" w:lineRule="auto"/>
        <w:jc w:val="both"/>
        <w:rPr>
          <w:rFonts w:cs="Calibri"/>
        </w:rPr>
      </w:pPr>
      <w:r w:rsidRPr="00E6796B">
        <w:t>a) must provide the remote Player with real-time visual access to the live Game being played;</w:t>
      </w:r>
    </w:p>
    <w:p w:rsidR="009E2D13" w:rsidRPr="00E6796B" w:rsidRDefault="009E2D13" w:rsidP="009E2D13">
      <w:pPr>
        <w:spacing w:after="120" w:line="276" w:lineRule="auto"/>
        <w:jc w:val="both"/>
        <w:rPr>
          <w:rFonts w:cs="Calibri"/>
        </w:rPr>
      </w:pPr>
      <w:r w:rsidRPr="00E6796B">
        <w:t>b) prevent access to the results of the Wager before it is finalised;</w:t>
      </w:r>
    </w:p>
    <w:p w:rsidR="009E2D13" w:rsidRPr="00E6796B" w:rsidRDefault="009E2D13" w:rsidP="009E2D13">
      <w:pPr>
        <w:spacing w:after="120" w:line="276" w:lineRule="auto"/>
        <w:jc w:val="both"/>
        <w:rPr>
          <w:rFonts w:cs="Calibri"/>
        </w:rPr>
      </w:pPr>
      <w:r w:rsidRPr="00E6796B">
        <w:t>c) record game results approved/confirmed by the dealer before posting them;</w:t>
      </w:r>
    </w:p>
    <w:p w:rsidR="009E2D13" w:rsidRPr="00E6796B" w:rsidRDefault="009E2D13" w:rsidP="009E2D13">
      <w:pPr>
        <w:spacing w:after="120" w:line="276" w:lineRule="auto"/>
        <w:jc w:val="both"/>
        <w:rPr>
          <w:rFonts w:cs="Calibri"/>
        </w:rPr>
      </w:pPr>
      <w:r w:rsidRPr="00E6796B">
        <w:t>d) be fitted with a game result voiding mechanism, to be used if necessary.</w:t>
      </w:r>
    </w:p>
    <w:p w:rsidR="009E2D13" w:rsidRPr="00E6796B" w:rsidRDefault="009E2D13" w:rsidP="005D5F28">
      <w:pPr>
        <w:pStyle w:val="111"/>
        <w:numPr>
          <w:ilvl w:val="2"/>
          <w:numId w:val="117"/>
        </w:numPr>
        <w:ind w:left="270" w:firstLine="14"/>
      </w:pPr>
      <w:bookmarkStart w:id="645" w:name="_Toc534474359"/>
      <w:bookmarkStart w:id="646" w:name="_Toc28868136"/>
      <w:bookmarkStart w:id="647" w:name="_Toc31360587"/>
      <w:r w:rsidRPr="00E6796B">
        <w:t>Logging information</w:t>
      </w:r>
      <w:bookmarkEnd w:id="645"/>
      <w:bookmarkEnd w:id="646"/>
      <w:bookmarkEnd w:id="647"/>
    </w:p>
    <w:p w:rsidR="009E2D13" w:rsidRPr="00E6796B" w:rsidRDefault="009E2D13" w:rsidP="00615371">
      <w:pPr>
        <w:keepNext/>
        <w:spacing w:after="120" w:line="276" w:lineRule="auto"/>
        <w:jc w:val="both"/>
        <w:rPr>
          <w:rFonts w:cs="Calibri"/>
        </w:rPr>
      </w:pPr>
      <w:r w:rsidRPr="00E6796B">
        <w:t>Game logs must be kept and game events must be combined with statistics that can be analysed to show trends relating to game performance, staff and/or locations in the gambling area. The live dealer studio must use its own monitoring camera (CCTV) and forward the video to its own video server or there must be a separate server for videos. All games must be continuously recorded so that:</w:t>
      </w:r>
    </w:p>
    <w:p w:rsidR="009E2D13" w:rsidRPr="00E6796B" w:rsidRDefault="009E2D13" w:rsidP="009E2D13">
      <w:pPr>
        <w:spacing w:after="120" w:line="276" w:lineRule="auto"/>
        <w:jc w:val="both"/>
        <w:rPr>
          <w:rFonts w:cs="Calibri"/>
        </w:rPr>
      </w:pPr>
      <w:r w:rsidRPr="00E6796B">
        <w:t>a) The date and time of each Game can be accurately determined to a second in relation to the clocks used by the system.</w:t>
      </w:r>
    </w:p>
    <w:p w:rsidR="009E2D13" w:rsidRPr="00E6796B" w:rsidRDefault="009E2D13" w:rsidP="009E2D13">
      <w:pPr>
        <w:spacing w:after="120" w:line="276" w:lineRule="auto"/>
        <w:jc w:val="both"/>
        <w:rPr>
          <w:rFonts w:cs="Calibri"/>
        </w:rPr>
      </w:pPr>
      <w:r w:rsidRPr="00E6796B">
        <w:t>b) The order of the Games relative to each other can be determined.</w:t>
      </w:r>
    </w:p>
    <w:p w:rsidR="009E2D13" w:rsidRPr="00E6796B" w:rsidRDefault="009E2D13" w:rsidP="009E2D13">
      <w:pPr>
        <w:spacing w:after="120" w:line="276" w:lineRule="auto"/>
        <w:jc w:val="both"/>
        <w:rPr>
          <w:rFonts w:cs="Calibri"/>
        </w:rPr>
      </w:pPr>
      <w:r w:rsidRPr="00E6796B">
        <w:t>c) Each wager, win, loss, Player decision and dealer action can be determined.</w:t>
      </w:r>
    </w:p>
    <w:p w:rsidR="009E2D13" w:rsidRPr="00E6796B" w:rsidRDefault="009E2D13" w:rsidP="009E2D13">
      <w:pPr>
        <w:spacing w:after="120" w:line="276" w:lineRule="auto"/>
        <w:jc w:val="both"/>
        <w:rPr>
          <w:rFonts w:cs="Calibri"/>
        </w:rPr>
      </w:pPr>
      <w:r w:rsidRPr="00E6796B">
        <w:t>d) All game events can be clearly identified and distinguished.</w:t>
      </w:r>
    </w:p>
    <w:p w:rsidR="009E2D13" w:rsidRPr="00E6796B" w:rsidRDefault="009E2D13" w:rsidP="009E2D13">
      <w:pPr>
        <w:spacing w:after="120" w:line="276" w:lineRule="auto"/>
        <w:jc w:val="both"/>
        <w:rPr>
          <w:rFonts w:cs="Calibri"/>
        </w:rPr>
      </w:pPr>
      <w:r w:rsidRPr="00E6796B">
        <w:t>e) The sequence of events in each Game instance can be determined.</w:t>
      </w:r>
    </w:p>
    <w:p w:rsidR="009E2D13" w:rsidRPr="00E6796B" w:rsidRDefault="009E2D13" w:rsidP="009E2D13">
      <w:pPr>
        <w:spacing w:after="120" w:line="276" w:lineRule="auto"/>
        <w:jc w:val="both"/>
        <w:rPr>
          <w:rFonts w:cs="Calibri"/>
        </w:rPr>
      </w:pPr>
      <w:r w:rsidRPr="00E6796B">
        <w:t>f) All cards and Game results must be clearly visible along with a separate icon which shows the corresponding result on the Player screen.</w:t>
      </w:r>
    </w:p>
    <w:p w:rsidR="009E2D13" w:rsidRPr="00E6796B" w:rsidRDefault="009E2D13" w:rsidP="009E2D13">
      <w:pPr>
        <w:spacing w:after="120" w:line="276" w:lineRule="auto"/>
        <w:jc w:val="both"/>
        <w:rPr>
          <w:rFonts w:cs="Calibri"/>
        </w:rPr>
      </w:pPr>
      <w:r w:rsidRPr="00E6796B">
        <w:t>g) The recording must be appropriate to demonstrate that the rules of the Game are being complied with and discrepancies are being identified.</w:t>
      </w:r>
    </w:p>
    <w:p w:rsidR="009E2D13" w:rsidRPr="00E6796B" w:rsidRDefault="009E2D13" w:rsidP="009E2D13">
      <w:pPr>
        <w:spacing w:after="120" w:line="276" w:lineRule="auto"/>
        <w:jc w:val="both"/>
        <w:rPr>
          <w:rFonts w:cs="Calibri"/>
        </w:rPr>
      </w:pPr>
      <w:r w:rsidRPr="00E6796B">
        <w:t>h) The Licence Holder (Operator) must review the video recording in the event of a dispute between a dealer and a Player.</w:t>
      </w:r>
    </w:p>
    <w:p w:rsidR="009E2D13" w:rsidRPr="00E6796B" w:rsidRDefault="009E2D13" w:rsidP="009E2D13">
      <w:pPr>
        <w:spacing w:after="120" w:line="276" w:lineRule="auto"/>
        <w:jc w:val="both"/>
        <w:rPr>
          <w:rFonts w:cs="Calibri"/>
        </w:rPr>
      </w:pPr>
      <w:r w:rsidRPr="00E6796B">
        <w:t>i) The Authority must review the video recording if the Player is not satisfied with the review done by the Licence Holder (Operator).</w:t>
      </w:r>
    </w:p>
    <w:p w:rsidR="009E2D13" w:rsidRPr="00E6796B" w:rsidRDefault="009E2D13" w:rsidP="009E2D13">
      <w:pPr>
        <w:spacing w:after="120" w:line="276" w:lineRule="auto"/>
        <w:jc w:val="both"/>
        <w:rPr>
          <w:rFonts w:cs="Calibri"/>
        </w:rPr>
      </w:pPr>
      <w:r w:rsidRPr="00E6796B">
        <w:t>j) The video recording must be retained for such time as is required by the Regulations.</w:t>
      </w:r>
    </w:p>
    <w:p w:rsidR="009E2D13" w:rsidRPr="00E6796B" w:rsidRDefault="009E2D13" w:rsidP="005D5F28">
      <w:pPr>
        <w:pStyle w:val="11"/>
        <w:numPr>
          <w:ilvl w:val="1"/>
          <w:numId w:val="117"/>
        </w:numPr>
        <w:ind w:left="0" w:firstLine="0"/>
      </w:pPr>
      <w:bookmarkStart w:id="648" w:name="_Toc534474360"/>
      <w:bookmarkStart w:id="649" w:name="_Toc28868137"/>
      <w:bookmarkStart w:id="650" w:name="_Toc31360588"/>
      <w:r w:rsidRPr="00E6796B">
        <w:lastRenderedPageBreak/>
        <w:t>Operational requirements</w:t>
      </w:r>
      <w:bookmarkEnd w:id="648"/>
      <w:bookmarkEnd w:id="649"/>
      <w:bookmarkEnd w:id="650"/>
    </w:p>
    <w:p w:rsidR="009E2D13" w:rsidRPr="00E6796B" w:rsidRDefault="009E2D13" w:rsidP="005D5F28">
      <w:pPr>
        <w:pStyle w:val="111"/>
        <w:numPr>
          <w:ilvl w:val="2"/>
          <w:numId w:val="117"/>
        </w:numPr>
        <w:ind w:left="270" w:firstLine="14"/>
        <w:rPr>
          <w:i w:val="0"/>
          <w:iCs w:val="0"/>
        </w:rPr>
      </w:pPr>
      <w:bookmarkStart w:id="651" w:name="_Toc534474361"/>
      <w:bookmarkStart w:id="652" w:name="_Toc28868138"/>
      <w:bookmarkStart w:id="653" w:name="_Toc31360589"/>
      <w:r w:rsidRPr="00E6796B">
        <w:t>Equivalency of signal</w:t>
      </w:r>
      <w:bookmarkEnd w:id="651"/>
      <w:bookmarkEnd w:id="652"/>
      <w:bookmarkEnd w:id="653"/>
    </w:p>
    <w:p w:rsidR="009E2D13" w:rsidRPr="00E6796B" w:rsidRDefault="009E2D13" w:rsidP="009E2D13">
      <w:pPr>
        <w:spacing w:after="120" w:line="276" w:lineRule="auto"/>
        <w:jc w:val="both"/>
        <w:rPr>
          <w:rFonts w:cs="Calibri"/>
        </w:rPr>
      </w:pPr>
      <w:r w:rsidRPr="00E6796B">
        <w:t>a) Players must have an equivalent quality of video/audio from the live dealer system. There must be procedures to measure and confirm this equivalency at the start of communication, reconnection due to signal interruption or relaunch of the procedure when the signal is cut off.</w:t>
      </w:r>
    </w:p>
    <w:p w:rsidR="009E2D13" w:rsidRPr="00E6796B" w:rsidRDefault="009E2D13" w:rsidP="009E2D13">
      <w:pPr>
        <w:spacing w:after="120" w:line="276" w:lineRule="auto"/>
        <w:jc w:val="both"/>
        <w:rPr>
          <w:rFonts w:cs="Calibri"/>
        </w:rPr>
      </w:pPr>
      <w:r w:rsidRPr="00E6796B">
        <w:t>b) Player Devices must have adequate resources to cover the minimum system requirements as set by the live dealer system.</w:t>
      </w:r>
    </w:p>
    <w:p w:rsidR="009E2D13" w:rsidRPr="00E6796B" w:rsidRDefault="009E2D13" w:rsidP="009E2D13">
      <w:pPr>
        <w:spacing w:after="120" w:line="276" w:lineRule="auto"/>
        <w:jc w:val="both"/>
        <w:rPr>
          <w:rFonts w:cs="Calibri"/>
        </w:rPr>
      </w:pPr>
      <w:r w:rsidRPr="00E6796B">
        <w:t>c) A minimum connection quality requirement is necessary for the Player connection request and Players must be notified about this.</w:t>
      </w:r>
    </w:p>
    <w:p w:rsidR="009E2D13" w:rsidRPr="00E6796B" w:rsidRDefault="009E2D13" w:rsidP="005D5F28">
      <w:pPr>
        <w:pStyle w:val="111"/>
        <w:numPr>
          <w:ilvl w:val="2"/>
          <w:numId w:val="117"/>
        </w:numPr>
        <w:ind w:left="270" w:firstLine="14"/>
      </w:pPr>
      <w:bookmarkStart w:id="654" w:name="_Toc534474362"/>
      <w:bookmarkStart w:id="655" w:name="_Toc28868139"/>
      <w:bookmarkStart w:id="656" w:name="_Toc31360590"/>
      <w:r w:rsidRPr="00E6796B">
        <w:t>Reporting</w:t>
      </w:r>
      <w:bookmarkEnd w:id="654"/>
      <w:bookmarkEnd w:id="655"/>
      <w:bookmarkEnd w:id="656"/>
    </w:p>
    <w:p w:rsidR="009E2D13" w:rsidRPr="00E6796B" w:rsidRDefault="009E2D13" w:rsidP="00615371">
      <w:pPr>
        <w:keepNext/>
        <w:spacing w:after="120" w:line="276" w:lineRule="auto"/>
        <w:jc w:val="both"/>
        <w:rPr>
          <w:rFonts w:cs="Calibri"/>
        </w:rPr>
      </w:pPr>
      <w:r w:rsidRPr="00E6796B">
        <w:t>Measurements of the results of internal statistics must be regularly taken to monitor Game performance, payout percentages, and to identify irregularities and fluctuations. Policies and procedures for measuring results and the procedures for investigations that need to be conducted in the case where differences are identified must be documented. Procedures must be put in place to complete Gaming function reports. The Gaming function reports must include:</w:t>
      </w:r>
    </w:p>
    <w:p w:rsidR="009E2D13" w:rsidRPr="00E6796B" w:rsidRDefault="009E2D13" w:rsidP="009E2D13">
      <w:pPr>
        <w:spacing w:after="120" w:line="276" w:lineRule="auto"/>
        <w:jc w:val="both"/>
        <w:rPr>
          <w:rFonts w:cs="Calibri"/>
        </w:rPr>
      </w:pPr>
      <w:r w:rsidRPr="00E6796B">
        <w:t>a) a procedure violation report;</w:t>
      </w:r>
    </w:p>
    <w:p w:rsidR="009E2D13" w:rsidRPr="00E6796B" w:rsidRDefault="009E2D13" w:rsidP="009E2D13">
      <w:pPr>
        <w:spacing w:after="120" w:line="276" w:lineRule="auto"/>
        <w:jc w:val="both"/>
        <w:rPr>
          <w:rFonts w:cs="Calibri"/>
        </w:rPr>
      </w:pPr>
      <w:r w:rsidRPr="00E6796B">
        <w:t>b) an incident report;</w:t>
      </w:r>
    </w:p>
    <w:p w:rsidR="009E2D13" w:rsidRPr="00E6796B" w:rsidRDefault="009E2D13" w:rsidP="009E2D13">
      <w:pPr>
        <w:spacing w:after="120" w:line="276" w:lineRule="auto"/>
        <w:jc w:val="both"/>
        <w:rPr>
          <w:rFonts w:cs="Calibri"/>
        </w:rPr>
      </w:pPr>
      <w:r w:rsidRPr="00E6796B">
        <w:t>c) a report from the casino employee responsible for the gaming tables (the pit boss).</w:t>
      </w:r>
    </w:p>
    <w:p w:rsidR="009E2D13" w:rsidRPr="00E6796B" w:rsidRDefault="009E2D13" w:rsidP="005D5F28">
      <w:pPr>
        <w:pStyle w:val="11"/>
        <w:numPr>
          <w:ilvl w:val="1"/>
          <w:numId w:val="117"/>
        </w:numPr>
        <w:ind w:left="0" w:firstLine="0"/>
      </w:pPr>
      <w:bookmarkStart w:id="657" w:name="_Toc534474363"/>
      <w:bookmarkStart w:id="658" w:name="_Toc28868140"/>
      <w:bookmarkStart w:id="659" w:name="_Toc31360591"/>
      <w:r w:rsidRPr="00E6796B">
        <w:t>Live Dealer Studio Requirements</w:t>
      </w:r>
      <w:bookmarkEnd w:id="657"/>
      <w:bookmarkEnd w:id="658"/>
      <w:bookmarkEnd w:id="659"/>
    </w:p>
    <w:p w:rsidR="009E2D13" w:rsidRPr="00E6796B" w:rsidRDefault="009E2D13" w:rsidP="005D5F28">
      <w:pPr>
        <w:pStyle w:val="111"/>
        <w:numPr>
          <w:ilvl w:val="2"/>
          <w:numId w:val="117"/>
        </w:numPr>
        <w:ind w:left="270" w:firstLine="14"/>
      </w:pPr>
      <w:bookmarkStart w:id="660" w:name="_Toc534474364"/>
      <w:bookmarkStart w:id="661" w:name="_Toc28868141"/>
      <w:bookmarkStart w:id="662" w:name="_Toc31360592"/>
      <w:r w:rsidRPr="00E6796B">
        <w:t>Live Dealer Studio environment</w:t>
      </w:r>
      <w:bookmarkEnd w:id="660"/>
      <w:bookmarkEnd w:id="661"/>
      <w:bookmarkEnd w:id="662"/>
    </w:p>
    <w:p w:rsidR="009E2D13" w:rsidRPr="00E6796B" w:rsidRDefault="009E2D13" w:rsidP="00615371">
      <w:pPr>
        <w:keepNext/>
        <w:spacing w:after="120" w:line="276" w:lineRule="auto"/>
        <w:jc w:val="both"/>
        <w:rPr>
          <w:rFonts w:cs="Calibri"/>
        </w:rPr>
      </w:pPr>
      <w:r w:rsidRPr="00E6796B">
        <w:t>Studios where live dealer games are played must meet the following specifications:</w:t>
      </w:r>
    </w:p>
    <w:p w:rsidR="009E2D13" w:rsidRPr="00E6796B" w:rsidRDefault="009E2D13" w:rsidP="009E2D13">
      <w:pPr>
        <w:spacing w:after="120" w:line="276" w:lineRule="auto"/>
        <w:jc w:val="both"/>
        <w:rPr>
          <w:rFonts w:cs="Calibri"/>
        </w:rPr>
      </w:pPr>
      <w:r w:rsidRPr="00E6796B">
        <w:t>a) The physical security policy and security procedures are reviewed at regular intervals to ensure that risks are pointed out, mitigated and underwritten in the contingency plans.</w:t>
      </w:r>
    </w:p>
    <w:p w:rsidR="009E2D13" w:rsidRPr="00E6796B" w:rsidRDefault="009E2D13" w:rsidP="009E2D13">
      <w:pPr>
        <w:spacing w:after="120" w:line="276" w:lineRule="auto"/>
        <w:jc w:val="both"/>
        <w:rPr>
          <w:rFonts w:cs="Calibri"/>
        </w:rPr>
      </w:pPr>
      <w:r w:rsidRPr="00E6796B">
        <w:t>b) Security perimeters (barriers such as walls, card-controlled entry doors or manned reception desks) must be used to protect live dealer facilities and functions.</w:t>
      </w:r>
    </w:p>
    <w:p w:rsidR="009E2D13" w:rsidRPr="00E6796B" w:rsidRDefault="009E2D13" w:rsidP="009E2D13">
      <w:pPr>
        <w:spacing w:after="120" w:line="276" w:lineRule="auto"/>
        <w:jc w:val="both"/>
        <w:rPr>
          <w:rFonts w:cs="Calibri"/>
        </w:rPr>
      </w:pPr>
      <w:r w:rsidRPr="00E6796B">
        <w:t>c) Protection against damage by fire, flooding, earthquake, storm and other natural or man-made disasters must be designed and implemented.</w:t>
      </w:r>
    </w:p>
    <w:p w:rsidR="009E2D13" w:rsidRPr="00E6796B" w:rsidRDefault="009E2D13" w:rsidP="009E2D13">
      <w:pPr>
        <w:spacing w:after="120" w:line="276" w:lineRule="auto"/>
        <w:jc w:val="both"/>
        <w:rPr>
          <w:rFonts w:cs="Calibri"/>
        </w:rPr>
      </w:pPr>
      <w:r w:rsidRPr="00E6796B">
        <w:t>d) Access to premises must only be permitted to authorised personnel.</w:t>
      </w:r>
    </w:p>
    <w:p w:rsidR="009E2D13" w:rsidRPr="00E6796B" w:rsidRDefault="009E2D13" w:rsidP="009E2D13">
      <w:pPr>
        <w:spacing w:after="120" w:line="276" w:lineRule="auto"/>
        <w:jc w:val="both"/>
        <w:rPr>
          <w:rFonts w:cs="Calibri"/>
        </w:rPr>
      </w:pPr>
      <w:r w:rsidRPr="00E6796B">
        <w:t>e) Access points such as delivery and loading areas, and other points where non-authorised persons could enter, must be controlled and isolated from gaming areas to avoid any unauthorised access to them.</w:t>
      </w:r>
    </w:p>
    <w:p w:rsidR="009E2D13" w:rsidRPr="00E6796B" w:rsidRDefault="009E2D13" w:rsidP="009E2D13">
      <w:pPr>
        <w:spacing w:after="120" w:line="276" w:lineRule="auto"/>
        <w:jc w:val="both"/>
        <w:rPr>
          <w:rFonts w:cs="Calibri"/>
        </w:rPr>
      </w:pPr>
      <w:r w:rsidRPr="00E6796B">
        <w:t>f) The actual size of the gaming studios must be laid down and suitable physical presence controls applied.</w:t>
      </w:r>
    </w:p>
    <w:p w:rsidR="009E2D13" w:rsidRPr="00E6796B" w:rsidRDefault="009E2D13" w:rsidP="009E2D13">
      <w:pPr>
        <w:spacing w:after="120" w:line="276" w:lineRule="auto"/>
        <w:jc w:val="both"/>
        <w:rPr>
          <w:rFonts w:cs="Calibri"/>
        </w:rPr>
      </w:pPr>
      <w:r w:rsidRPr="00E6796B">
        <w:t>g) Gaming servers and communications equipment must be installed in a secure location or protected to reduce the risks of environmental threats and risks, and the probability of unauthorised access.</w:t>
      </w:r>
    </w:p>
    <w:p w:rsidR="009E2D13" w:rsidRPr="00E6796B" w:rsidRDefault="009E2D13" w:rsidP="009E2D13">
      <w:pPr>
        <w:spacing w:after="120" w:line="276" w:lineRule="auto"/>
        <w:jc w:val="both"/>
        <w:rPr>
          <w:rFonts w:cs="Calibri"/>
        </w:rPr>
      </w:pPr>
      <w:r w:rsidRPr="00E6796B">
        <w:t>h) Gaming servers and equipment must be protected from power outages and other disturbances caused by failures in supporting utilities.</w:t>
      </w:r>
    </w:p>
    <w:p w:rsidR="009E2D13" w:rsidRPr="00E6796B" w:rsidRDefault="009E2D13" w:rsidP="009E2D13">
      <w:pPr>
        <w:spacing w:after="120" w:line="276" w:lineRule="auto"/>
        <w:jc w:val="both"/>
        <w:rPr>
          <w:rFonts w:cs="Calibri"/>
        </w:rPr>
      </w:pPr>
      <w:r w:rsidRPr="00E6796B">
        <w:t>i) Computers and communications equipment must be properly maintained to ensure their continued availability and integrity.</w:t>
      </w:r>
    </w:p>
    <w:p w:rsidR="009E2D13" w:rsidRPr="00E6796B" w:rsidRDefault="009E2D13" w:rsidP="009E2D13">
      <w:pPr>
        <w:spacing w:after="120" w:line="276" w:lineRule="auto"/>
        <w:jc w:val="both"/>
        <w:rPr>
          <w:rFonts w:cs="Calibri"/>
        </w:rPr>
      </w:pPr>
      <w:r w:rsidRPr="00E6796B">
        <w:lastRenderedPageBreak/>
        <w:t>j) All hardware components containing storage media must be checked to ensure that all sensitive data and licensed software have been removed prior to disposal.</w:t>
      </w:r>
    </w:p>
    <w:p w:rsidR="009E2D13" w:rsidRPr="00E6796B" w:rsidRDefault="009E2D13" w:rsidP="009E2D13">
      <w:pPr>
        <w:spacing w:after="120" w:line="276" w:lineRule="auto"/>
        <w:jc w:val="both"/>
        <w:rPr>
          <w:rFonts w:cs="Calibri"/>
        </w:rPr>
      </w:pPr>
      <w:r w:rsidRPr="00E6796B">
        <w:t>k) There must be policies and procedures to make it possible to suitably respond to any security issues with systems or communications.</w:t>
      </w:r>
    </w:p>
    <w:p w:rsidR="009E2D13" w:rsidRPr="00E6796B" w:rsidRDefault="009E2D13" w:rsidP="005D5F28">
      <w:pPr>
        <w:pStyle w:val="111"/>
        <w:numPr>
          <w:ilvl w:val="2"/>
          <w:numId w:val="117"/>
        </w:numPr>
        <w:ind w:left="270" w:firstLine="14"/>
      </w:pPr>
      <w:bookmarkStart w:id="663" w:name="_Toc534474365"/>
      <w:bookmarkStart w:id="664" w:name="_Toc28868142"/>
      <w:bookmarkStart w:id="665" w:name="_Toc31360593"/>
      <w:r w:rsidRPr="00E6796B">
        <w:t>Fixed gaming equipment</w:t>
      </w:r>
      <w:bookmarkEnd w:id="663"/>
      <w:bookmarkEnd w:id="664"/>
      <w:bookmarkEnd w:id="665"/>
    </w:p>
    <w:p w:rsidR="009E2D13" w:rsidRPr="00E6796B" w:rsidRDefault="009E2D13" w:rsidP="009E2D13">
      <w:pPr>
        <w:spacing w:after="120" w:line="276" w:lineRule="auto"/>
        <w:jc w:val="both"/>
        <w:rPr>
          <w:rFonts w:cs="Calibri"/>
        </w:rPr>
      </w:pPr>
      <w:r w:rsidRPr="00E6796B">
        <w:t>a) Gaming equipment used in live dealer gaming operations must meet the minimum requirements laid down in the relevant provisions.</w:t>
      </w:r>
    </w:p>
    <w:p w:rsidR="009E2D13" w:rsidRPr="00E6796B" w:rsidRDefault="009E2D13" w:rsidP="009E2D13">
      <w:pPr>
        <w:spacing w:after="120" w:line="276" w:lineRule="auto"/>
        <w:jc w:val="both"/>
        <w:rPr>
          <w:rFonts w:cs="Calibri"/>
        </w:rPr>
      </w:pPr>
      <w:r w:rsidRPr="00E6796B">
        <w:t>b) Gaming equipment must be installed in accordance with the predefined plan and data – logs kept for all installed equipment.</w:t>
      </w:r>
    </w:p>
    <w:p w:rsidR="009E2D13" w:rsidRPr="00E6796B" w:rsidRDefault="009E2D13" w:rsidP="009E2D13">
      <w:pPr>
        <w:spacing w:after="120" w:line="276" w:lineRule="auto"/>
        <w:jc w:val="both"/>
        <w:rPr>
          <w:rFonts w:cs="Calibri"/>
        </w:rPr>
      </w:pPr>
      <w:r w:rsidRPr="00E6796B">
        <w:t>c) Gaming equipment must be inspected and cleaned at regular intervals to ensure that it is free of defects or mechanisms that could affect the fair outcome of the Game.</w:t>
      </w:r>
    </w:p>
    <w:p w:rsidR="009E2D13" w:rsidRPr="00E6796B" w:rsidRDefault="009E2D13" w:rsidP="009E2D13">
      <w:pPr>
        <w:spacing w:after="120" w:line="276" w:lineRule="auto"/>
        <w:jc w:val="both"/>
        <w:rPr>
          <w:rFonts w:cs="Calibri"/>
        </w:rPr>
      </w:pPr>
      <w:r w:rsidRPr="00E6796B">
        <w:t>d) Gaming equipment comprising outdated technology must be disposed of in a way that ensures that the device and data stored on the device cannot be used.</w:t>
      </w:r>
    </w:p>
    <w:p w:rsidR="009E2D13" w:rsidRPr="00E6796B" w:rsidRDefault="009E2D13" w:rsidP="005D5F28">
      <w:pPr>
        <w:pStyle w:val="111"/>
        <w:numPr>
          <w:ilvl w:val="2"/>
          <w:numId w:val="117"/>
        </w:numPr>
        <w:ind w:left="270" w:firstLine="14"/>
      </w:pPr>
      <w:bookmarkStart w:id="666" w:name="_Toc534474366"/>
      <w:bookmarkStart w:id="667" w:name="_Toc28868143"/>
      <w:bookmarkStart w:id="668" w:name="_Toc31360594"/>
      <w:r w:rsidRPr="00E6796B">
        <w:t>Consumable gaming equipment</w:t>
      </w:r>
      <w:bookmarkEnd w:id="666"/>
      <w:bookmarkEnd w:id="667"/>
      <w:bookmarkEnd w:id="668"/>
    </w:p>
    <w:p w:rsidR="009E2D13" w:rsidRPr="00E6796B" w:rsidRDefault="009E2D13" w:rsidP="009E2D13">
      <w:pPr>
        <w:spacing w:after="120" w:line="276" w:lineRule="auto"/>
        <w:jc w:val="both"/>
        <w:rPr>
          <w:rFonts w:cs="Calibri"/>
        </w:rPr>
      </w:pPr>
      <w:r w:rsidRPr="00E6796B">
        <w:t>a) Consumables used in live dealer gaming operations must meet the minimum requirements laid down in the relevant provisions.</w:t>
      </w:r>
    </w:p>
    <w:p w:rsidR="009E2D13" w:rsidRPr="00E6796B" w:rsidRDefault="009E2D13" w:rsidP="009E2D13">
      <w:pPr>
        <w:spacing w:after="120" w:line="276" w:lineRule="auto"/>
        <w:jc w:val="both"/>
        <w:rPr>
          <w:rFonts w:cs="Calibri"/>
        </w:rPr>
      </w:pPr>
      <w:r w:rsidRPr="00E6796B">
        <w:t>b) Procedures must be implemented to monitor the inventory of consumables from delivery, through storage, installation, use, retirement and disposal. All consumables must have a tracking log to identify the personnel who had access to the consumables at any given time for each specific function.</w:t>
      </w:r>
    </w:p>
    <w:p w:rsidR="009E2D13" w:rsidRPr="00E6796B" w:rsidRDefault="009E2D13" w:rsidP="009E2D13">
      <w:pPr>
        <w:spacing w:after="120" w:line="276" w:lineRule="auto"/>
        <w:jc w:val="both"/>
        <w:rPr>
          <w:rFonts w:cs="Calibri"/>
        </w:rPr>
      </w:pPr>
      <w:r w:rsidRPr="00E6796B">
        <w:t>c) Periodic and spot checks must be carried out on consumables which are in use, from the moment they leave the warehouse until their retirement.</w:t>
      </w:r>
    </w:p>
    <w:p w:rsidR="009E2D13" w:rsidRPr="00E6796B" w:rsidRDefault="009E2D13" w:rsidP="009E2D13">
      <w:pPr>
        <w:spacing w:after="120" w:line="276" w:lineRule="auto"/>
        <w:jc w:val="both"/>
        <w:rPr>
          <w:rFonts w:cs="Calibri"/>
        </w:rPr>
      </w:pPr>
      <w:r w:rsidRPr="00E6796B">
        <w:t>d) Used consumables must be destroyed in a way which prevents unintentional reuse in the Game, and which renders them inoperative.</w:t>
      </w:r>
    </w:p>
    <w:p w:rsidR="009E2D13" w:rsidRPr="00E6796B" w:rsidRDefault="009E2D13" w:rsidP="005D5F28">
      <w:pPr>
        <w:pStyle w:val="111"/>
        <w:numPr>
          <w:ilvl w:val="2"/>
          <w:numId w:val="117"/>
        </w:numPr>
        <w:ind w:left="270" w:firstLine="14"/>
      </w:pPr>
      <w:bookmarkStart w:id="669" w:name="_Toc534474367"/>
      <w:bookmarkStart w:id="670" w:name="_Toc28868144"/>
      <w:bookmarkStart w:id="671" w:name="_Toc31360595"/>
      <w:r w:rsidRPr="00E6796B">
        <w:t>Staffing</w:t>
      </w:r>
      <w:bookmarkEnd w:id="669"/>
      <w:bookmarkEnd w:id="670"/>
      <w:bookmarkEnd w:id="671"/>
    </w:p>
    <w:p w:rsidR="009E2D13" w:rsidRPr="00E6796B" w:rsidRDefault="009E2D13" w:rsidP="009E2D13">
      <w:pPr>
        <w:spacing w:after="120" w:line="276" w:lineRule="auto"/>
        <w:jc w:val="both"/>
        <w:rPr>
          <w:rFonts w:cs="Calibri"/>
        </w:rPr>
      </w:pPr>
      <w:r w:rsidRPr="00E6796B">
        <w:t>a) There must be procedures to carry out background checks on the past life, relatives and friends of newly recruited staff.</w:t>
      </w:r>
    </w:p>
    <w:p w:rsidR="009E2D13" w:rsidRPr="00E6796B" w:rsidRDefault="009E2D13" w:rsidP="009E2D13">
      <w:pPr>
        <w:spacing w:after="120" w:line="276" w:lineRule="auto"/>
        <w:jc w:val="both"/>
        <w:rPr>
          <w:rFonts w:cs="Calibri"/>
        </w:rPr>
      </w:pPr>
      <w:r w:rsidRPr="00E6796B">
        <w:t>b) Staff must undergo training to be adequately trained in the gaming procedures which will be used.</w:t>
      </w:r>
    </w:p>
    <w:p w:rsidR="009E2D13" w:rsidRPr="00E6796B" w:rsidRDefault="009E2D13" w:rsidP="009E2D13">
      <w:pPr>
        <w:spacing w:after="120" w:line="276" w:lineRule="auto"/>
        <w:jc w:val="both"/>
        <w:rPr>
          <w:rFonts w:cs="Calibri"/>
        </w:rPr>
      </w:pPr>
      <w:r w:rsidRPr="00E6796B">
        <w:t>c) Staff must be trained and regularly reminded of any physical conduct which is prohibited.</w:t>
      </w:r>
    </w:p>
    <w:p w:rsidR="009E2D13" w:rsidRPr="00E6796B" w:rsidRDefault="009E2D13" w:rsidP="009E2D13">
      <w:pPr>
        <w:spacing w:after="120" w:line="276" w:lineRule="auto"/>
        <w:jc w:val="both"/>
        <w:rPr>
          <w:rFonts w:cs="Calibri"/>
        </w:rPr>
      </w:pPr>
      <w:r w:rsidRPr="00E6796B">
        <w:t>d) Policies and procedures on shifts, patterns – ways of changing shifts and the allocation of staff must be documented in writing.</w:t>
      </w:r>
    </w:p>
    <w:p w:rsidR="009E2D13" w:rsidRPr="00E6796B" w:rsidRDefault="009E2D13" w:rsidP="009E2D13">
      <w:pPr>
        <w:spacing w:after="120" w:line="276" w:lineRule="auto"/>
        <w:jc w:val="both"/>
        <w:rPr>
          <w:rFonts w:cs="Calibri"/>
        </w:rPr>
      </w:pPr>
      <w:r w:rsidRPr="00E6796B">
        <w:t>e) Written records must be kept to allow staff files to be checked and allow investigations to be carried out when members of staff are directly involved or where their presence at a specific location and/or time is of vital importance for understanding a chain of events.</w:t>
      </w:r>
    </w:p>
    <w:p w:rsidR="009E2D13" w:rsidRPr="00E6796B" w:rsidRDefault="009E2D13" w:rsidP="009E2D13">
      <w:pPr>
        <w:spacing w:after="120" w:line="276" w:lineRule="auto"/>
        <w:jc w:val="both"/>
        <w:rPr>
          <w:rFonts w:cs="Calibri"/>
        </w:rPr>
      </w:pPr>
      <w:r w:rsidRPr="00E6796B">
        <w:t>f) The procedures for dismissing staff must be documented in writing.</w:t>
      </w:r>
    </w:p>
    <w:p w:rsidR="009E2D13" w:rsidRPr="00E6796B" w:rsidRDefault="009E2D13" w:rsidP="009E2D13">
      <w:pPr>
        <w:spacing w:after="120" w:line="276" w:lineRule="auto"/>
        <w:jc w:val="both"/>
        <w:rPr>
          <w:rFonts w:cs="Calibri"/>
        </w:rPr>
      </w:pPr>
      <w:r w:rsidRPr="00E6796B">
        <w:t>g) A staff supervisor must always be present when Games are being played.</w:t>
      </w:r>
    </w:p>
    <w:p w:rsidR="009E2D13" w:rsidRPr="00E6796B" w:rsidRDefault="009E2D13" w:rsidP="009E2D13">
      <w:pPr>
        <w:spacing w:after="120" w:line="276" w:lineRule="auto"/>
        <w:jc w:val="both"/>
        <w:rPr>
          <w:rFonts w:cs="Calibri"/>
        </w:rPr>
      </w:pPr>
      <w:r w:rsidRPr="00E6796B">
        <w:t>h) A staff log must be kept for each table.</w:t>
      </w:r>
    </w:p>
    <w:p w:rsidR="009E2D13" w:rsidRPr="00E6796B" w:rsidRDefault="009E2D13" w:rsidP="005D5F28">
      <w:pPr>
        <w:pStyle w:val="111"/>
        <w:numPr>
          <w:ilvl w:val="2"/>
          <w:numId w:val="117"/>
        </w:numPr>
        <w:ind w:left="270" w:firstLine="14"/>
      </w:pPr>
      <w:bookmarkStart w:id="672" w:name="_Toc534474368"/>
      <w:bookmarkStart w:id="673" w:name="_Toc28868145"/>
      <w:bookmarkStart w:id="674" w:name="_Toc31360596"/>
      <w:r w:rsidRPr="00E6796B">
        <w:lastRenderedPageBreak/>
        <w:t>Gaming Operations</w:t>
      </w:r>
      <w:bookmarkEnd w:id="672"/>
      <w:bookmarkEnd w:id="673"/>
      <w:bookmarkEnd w:id="674"/>
    </w:p>
    <w:p w:rsidR="009E2D13" w:rsidRPr="00E6796B" w:rsidRDefault="009E2D13" w:rsidP="009E2D13">
      <w:pPr>
        <w:spacing w:after="120" w:line="276" w:lineRule="auto"/>
        <w:jc w:val="both"/>
        <w:rPr>
          <w:rFonts w:cs="Calibri"/>
        </w:rPr>
      </w:pPr>
      <w:r w:rsidRPr="00E6796B">
        <w:t>a) There must be separate procedures for each Game and new Games must have procedures ready before being offered to Players.</w:t>
      </w:r>
    </w:p>
    <w:p w:rsidR="009E2D13" w:rsidRPr="00E6796B" w:rsidRDefault="009E2D13" w:rsidP="00615371">
      <w:pPr>
        <w:keepNext/>
        <w:spacing w:after="120" w:line="276" w:lineRule="auto"/>
        <w:jc w:val="both"/>
        <w:rPr>
          <w:rFonts w:cs="Calibri"/>
        </w:rPr>
      </w:pPr>
      <w:r w:rsidRPr="00E6796B">
        <w:t>b) Clear procedures relating to anomalous events that may occur during live dealing must be documented in writing and be comprehensible to staff. Documented procedures must as a minimum cover:</w:t>
      </w:r>
    </w:p>
    <w:p w:rsidR="009E2D13" w:rsidRPr="00E6796B" w:rsidRDefault="009E2D13" w:rsidP="009E2D13">
      <w:pPr>
        <w:spacing w:after="120" w:line="276" w:lineRule="auto"/>
        <w:ind w:left="567"/>
        <w:jc w:val="both"/>
        <w:rPr>
          <w:rFonts w:cs="Calibri"/>
        </w:rPr>
      </w:pPr>
      <w:r w:rsidRPr="00E6796B">
        <w:t>i) Erroneous identification of a card by automatic equipment.</w:t>
      </w:r>
    </w:p>
    <w:p w:rsidR="009E2D13" w:rsidRPr="00E6796B" w:rsidRDefault="009E2D13" w:rsidP="009E2D13">
      <w:pPr>
        <w:spacing w:after="120" w:line="276" w:lineRule="auto"/>
        <w:ind w:left="567"/>
        <w:jc w:val="both"/>
        <w:rPr>
          <w:rFonts w:cs="Calibri"/>
        </w:rPr>
      </w:pPr>
      <w:r w:rsidRPr="00E6796B">
        <w:t>ii) Dropped cards.</w:t>
      </w:r>
    </w:p>
    <w:p w:rsidR="009E2D13" w:rsidRPr="00E6796B" w:rsidRDefault="009E2D13" w:rsidP="009E2D13">
      <w:pPr>
        <w:spacing w:after="120" w:line="276" w:lineRule="auto"/>
        <w:ind w:left="567"/>
        <w:jc w:val="both"/>
        <w:rPr>
          <w:rFonts w:cs="Calibri"/>
        </w:rPr>
      </w:pPr>
      <w:r w:rsidRPr="00E6796B">
        <w:t>iii) Misdeals</w:t>
      </w:r>
    </w:p>
    <w:p w:rsidR="009E2D13" w:rsidRPr="00E6796B" w:rsidRDefault="009E2D13" w:rsidP="009E2D13">
      <w:pPr>
        <w:spacing w:after="120" w:line="276" w:lineRule="auto"/>
        <w:ind w:left="567"/>
        <w:jc w:val="both"/>
        <w:rPr>
          <w:rFonts w:cs="Calibri"/>
        </w:rPr>
      </w:pPr>
      <w:r w:rsidRPr="00E6796B">
        <w:t>iv) Re-spins.</w:t>
      </w:r>
    </w:p>
    <w:p w:rsidR="009E2D13" w:rsidRPr="00E6796B" w:rsidRDefault="009E2D13" w:rsidP="009E2D13">
      <w:pPr>
        <w:spacing w:after="120" w:line="276" w:lineRule="auto"/>
        <w:ind w:left="567"/>
        <w:jc w:val="both"/>
        <w:rPr>
          <w:rFonts w:cs="Calibri"/>
        </w:rPr>
      </w:pPr>
      <w:r w:rsidRPr="00E6796B">
        <w:t>v) Aborted games.</w:t>
      </w:r>
    </w:p>
    <w:p w:rsidR="009E2D13" w:rsidRPr="00E6796B" w:rsidRDefault="009E2D13" w:rsidP="009E2D13">
      <w:pPr>
        <w:spacing w:after="120" w:line="276" w:lineRule="auto"/>
        <w:ind w:left="567"/>
        <w:jc w:val="both"/>
        <w:rPr>
          <w:rFonts w:cs="Calibri"/>
        </w:rPr>
      </w:pPr>
      <w:r w:rsidRPr="00E6796B">
        <w:t>vi) Table closure.</w:t>
      </w:r>
    </w:p>
    <w:p w:rsidR="009E2D13" w:rsidRPr="00E6796B" w:rsidRDefault="009E2D13" w:rsidP="009E2D13">
      <w:pPr>
        <w:spacing w:after="120" w:line="276" w:lineRule="auto"/>
        <w:jc w:val="both"/>
        <w:rPr>
          <w:rFonts w:cs="Calibri"/>
        </w:rPr>
      </w:pPr>
      <w:r w:rsidRPr="00E6796B">
        <w:t>c) There must be consistent procedures for shuffling decks and the shuffling of cards must be logged. Card shuffling procedures must include verification of the card count.</w:t>
      </w:r>
    </w:p>
    <w:p w:rsidR="009E2D13" w:rsidRPr="00E6796B" w:rsidRDefault="009E2D13" w:rsidP="009E2D13">
      <w:pPr>
        <w:spacing w:after="120" w:line="276" w:lineRule="auto"/>
        <w:jc w:val="both"/>
        <w:rPr>
          <w:rFonts w:cs="Calibri"/>
        </w:rPr>
      </w:pPr>
      <w:r w:rsidRPr="00E6796B">
        <w:t>d) Any equipment used for scanning or otherwise distinguishing cards must be checked for its reliability and all consumables used must be checked for defects prior to processing to avoid disturbing game operations. Log files for all tests must be kept.</w:t>
      </w:r>
    </w:p>
    <w:p w:rsidR="009E2D13" w:rsidRPr="00E6796B" w:rsidRDefault="009E2D13" w:rsidP="009E2D13">
      <w:pPr>
        <w:spacing w:after="120" w:line="276" w:lineRule="auto"/>
        <w:jc w:val="both"/>
        <w:rPr>
          <w:rFonts w:cs="Calibri"/>
        </w:rPr>
      </w:pPr>
      <w:r w:rsidRPr="00E6796B">
        <w:t>e) There must be policies and procedures for identifying and replacing automated scanning equipment that display an unacceptable level of errors.</w:t>
      </w:r>
    </w:p>
    <w:p w:rsidR="009E2D13" w:rsidRPr="00E6796B" w:rsidRDefault="009E2D13" w:rsidP="009E2D13">
      <w:pPr>
        <w:spacing w:after="120" w:line="276" w:lineRule="auto"/>
        <w:jc w:val="both"/>
        <w:rPr>
          <w:rFonts w:cs="Calibri"/>
        </w:rPr>
      </w:pPr>
      <w:r w:rsidRPr="00E6796B">
        <w:t>f) There must be procedures capable of describing the functions of a pit station.</w:t>
      </w:r>
    </w:p>
    <w:p w:rsidR="009E2D13" w:rsidRPr="00E6796B" w:rsidRDefault="009E2D13" w:rsidP="009E2D13">
      <w:pPr>
        <w:spacing w:after="120" w:line="276" w:lineRule="auto"/>
        <w:jc w:val="both"/>
        <w:rPr>
          <w:rFonts w:cs="Calibri"/>
        </w:rPr>
      </w:pPr>
      <w:r w:rsidRPr="00E6796B">
        <w:t>g) There must be procedures capable of proving that a person is not able to assume all duties relating to card management and that there is a segregation of duties before the start of a game, during the game and after the game.</w:t>
      </w:r>
    </w:p>
    <w:p w:rsidR="009E2D13" w:rsidRPr="00E6796B" w:rsidRDefault="009E2D13" w:rsidP="009E2D13">
      <w:pPr>
        <w:spacing w:after="120" w:line="276" w:lineRule="auto"/>
        <w:jc w:val="both"/>
        <w:rPr>
          <w:rFonts w:cs="Calibri"/>
        </w:rPr>
      </w:pPr>
      <w:r w:rsidRPr="00E6796B">
        <w:t>h) Game logs must be kept and game events must be combined with statistics that can be analysed to show trends relating to game performance, staff and/or locations in the gambling area.</w:t>
      </w:r>
    </w:p>
    <w:p w:rsidR="009E2D13" w:rsidRPr="00E6796B" w:rsidRDefault="009E2D13" w:rsidP="009E2D13">
      <w:pPr>
        <w:spacing w:after="120" w:line="276" w:lineRule="auto"/>
        <w:jc w:val="both"/>
        <w:rPr>
          <w:rFonts w:cs="Calibri"/>
        </w:rPr>
      </w:pPr>
      <w:r w:rsidRPr="00E6796B">
        <w:t>i) There must be procedures capable of addressing any disruption in the video, voice or data stream during a game.</w:t>
      </w:r>
    </w:p>
    <w:p w:rsidR="009E2D13" w:rsidRPr="00E6796B" w:rsidRDefault="009E2D13" w:rsidP="009E2D13">
      <w:pPr>
        <w:spacing w:after="120" w:line="276" w:lineRule="auto"/>
        <w:jc w:val="both"/>
        <w:rPr>
          <w:rFonts w:cs="Calibri"/>
        </w:rPr>
      </w:pPr>
      <w:r w:rsidRPr="00E6796B">
        <w:t>j) There must be procedures relating to additional monitoring systems used to supplement the comments from the pit boss.</w:t>
      </w:r>
    </w:p>
    <w:p w:rsidR="009E2D13" w:rsidRPr="00E6796B" w:rsidRDefault="009E2D13" w:rsidP="009E2D13">
      <w:pPr>
        <w:spacing w:after="120" w:line="276" w:lineRule="auto"/>
        <w:jc w:val="both"/>
        <w:rPr>
          <w:rFonts w:cs="Calibri"/>
        </w:rPr>
      </w:pPr>
      <w:r w:rsidRPr="00E6796B">
        <w:t>k) When Players are able to chat with dealers, there must be a predefined procedure for the use of chat features.</w:t>
      </w:r>
    </w:p>
    <w:p w:rsidR="009E2D13" w:rsidRPr="00E6796B" w:rsidRDefault="009E2D13" w:rsidP="009E2D13">
      <w:pPr>
        <w:spacing w:after="120" w:line="276" w:lineRule="auto"/>
        <w:jc w:val="both"/>
        <w:rPr>
          <w:rFonts w:cs="Calibri"/>
        </w:rPr>
      </w:pPr>
      <w:r w:rsidRPr="00E6796B">
        <w:t>l) There must be procedures capable of handling Player disconnection during a Game.</w:t>
      </w:r>
    </w:p>
    <w:p w:rsidR="009E2D13" w:rsidRPr="00E6796B" w:rsidRDefault="009E2D13" w:rsidP="009E2D13">
      <w:pPr>
        <w:spacing w:after="120" w:line="276" w:lineRule="auto"/>
        <w:jc w:val="both"/>
        <w:rPr>
          <w:rFonts w:cs="Calibri"/>
        </w:rPr>
      </w:pPr>
      <w:r w:rsidRPr="00E6796B">
        <w:t>m) There must be procedures to ensure that the CCTV footage is recorded in such a way as to exclude the probability of interference or deletion thereof.</w:t>
      </w:r>
    </w:p>
    <w:p w:rsidR="009E2D13" w:rsidRPr="00E6796B" w:rsidRDefault="009E2D13" w:rsidP="009E2D13">
      <w:pPr>
        <w:spacing w:after="120" w:line="276" w:lineRule="auto"/>
        <w:jc w:val="both"/>
        <w:rPr>
          <w:rFonts w:cs="Calibri"/>
        </w:rPr>
      </w:pPr>
      <w:r w:rsidRPr="00E6796B">
        <w:t>n) Gaming operations reports must be kept.</w:t>
      </w:r>
    </w:p>
    <w:p w:rsidR="009E2D13" w:rsidRPr="00E6796B" w:rsidRDefault="009E2D13" w:rsidP="009E2D13">
      <w:pPr>
        <w:spacing w:after="120" w:line="276" w:lineRule="auto"/>
        <w:jc w:val="both"/>
        <w:rPr>
          <w:rFonts w:cs="Calibri"/>
        </w:rPr>
      </w:pPr>
      <w:r w:rsidRPr="00E6796B">
        <w:t>o) The gaming and procedure reports must be reviewed at regular intervals to ensure that risks are pointed out, mitigated and underwritten in the contingency plans.</w:t>
      </w:r>
    </w:p>
    <w:p w:rsidR="009E2D13" w:rsidRPr="00E6796B" w:rsidRDefault="009E2D13" w:rsidP="009E2D13">
      <w:pPr>
        <w:spacing w:after="120" w:line="276" w:lineRule="auto"/>
        <w:jc w:val="both"/>
        <w:rPr>
          <w:rFonts w:cs="Calibri"/>
        </w:rPr>
      </w:pPr>
      <w:r w:rsidRPr="00E6796B">
        <w:lastRenderedPageBreak/>
        <w:t>p) Equipment and procedures must have a level of randomness similar to that of land-based casinos to ensure their impartiality and integrity.</w:t>
      </w:r>
    </w:p>
    <w:p w:rsidR="009E2D13" w:rsidRPr="00E6796B" w:rsidRDefault="009E2D13" w:rsidP="009E2D13">
      <w:pPr>
        <w:spacing w:after="120" w:line="276" w:lineRule="auto"/>
        <w:jc w:val="both"/>
        <w:rPr>
          <w:rFonts w:cs="Calibri"/>
        </w:rPr>
      </w:pPr>
      <w:r w:rsidRPr="00E6796B">
        <w:t>q) Card-shoe gaming machines and similar devices must be tamper proof in the event of malfunction or attempts to sabotage them if loaded, to rule out the possibility of interference prior to the start of the game.</w:t>
      </w:r>
    </w:p>
    <w:p w:rsidR="009E2D13" w:rsidRPr="00E6796B" w:rsidRDefault="009E2D13" w:rsidP="009E2D13">
      <w:pPr>
        <w:spacing w:after="120" w:line="276" w:lineRule="auto"/>
        <w:jc w:val="both"/>
        <w:rPr>
          <w:rFonts w:cs="Calibri"/>
        </w:rPr>
      </w:pPr>
      <w:r w:rsidRPr="00E6796B">
        <w:t>r) There must be procedures to prevent collusion, Player fraud, and impermissible use of gestures and/or words/phrases/sounds by dealers.</w:t>
      </w:r>
    </w:p>
    <w:p w:rsidR="009E2D13" w:rsidRPr="00E6796B" w:rsidRDefault="009E2D13" w:rsidP="009E2D13">
      <w:pPr>
        <w:spacing w:after="120" w:line="276" w:lineRule="auto"/>
        <w:jc w:val="both"/>
        <w:rPr>
          <w:rFonts w:cs="Calibri"/>
        </w:rPr>
      </w:pPr>
      <w:r w:rsidRPr="00E6796B">
        <w:t>s) There must be procedures so Players can seek help.</w:t>
      </w:r>
    </w:p>
    <w:p w:rsidR="009E2D13" w:rsidRPr="00E6796B" w:rsidRDefault="009E2D13" w:rsidP="009E2D13">
      <w:pPr>
        <w:spacing w:after="120" w:line="276" w:lineRule="auto"/>
        <w:jc w:val="both"/>
        <w:rPr>
          <w:rFonts w:cs="Calibri"/>
        </w:rPr>
      </w:pPr>
    </w:p>
    <w:p w:rsidR="009E2D13" w:rsidRPr="00E6796B" w:rsidRDefault="005D5F28" w:rsidP="005D5F28">
      <w:pPr>
        <w:pStyle w:val="a2"/>
        <w:rPr>
          <w:rFonts w:eastAsia="Arial"/>
          <w:color w:val="2E74B5"/>
        </w:rPr>
      </w:pPr>
      <w:bookmarkStart w:id="675" w:name="_Toc25009163"/>
      <w:bookmarkStart w:id="676" w:name="_Toc534474369"/>
      <w:bookmarkStart w:id="677" w:name="_Toc28868146"/>
      <w:bookmarkStart w:id="678" w:name="_Toc31360597"/>
      <w:bookmarkEnd w:id="675"/>
      <w:r w:rsidRPr="00E6796B">
        <w:t>Article 21</w:t>
      </w:r>
      <w:r w:rsidR="00D746E0" w:rsidRPr="00E6796B">
        <w:tab/>
      </w:r>
      <w:r w:rsidRPr="00E6796B">
        <w:t>Requirements for electronic playing card shuffling and dealing devices</w:t>
      </w:r>
      <w:bookmarkEnd w:id="676"/>
      <w:bookmarkEnd w:id="677"/>
      <w:bookmarkEnd w:id="678"/>
    </w:p>
    <w:p w:rsidR="009E2D13" w:rsidRPr="00E6796B" w:rsidRDefault="009E2D13" w:rsidP="005D5F28">
      <w:pPr>
        <w:pStyle w:val="11"/>
        <w:numPr>
          <w:ilvl w:val="1"/>
          <w:numId w:val="118"/>
        </w:numPr>
        <w:ind w:left="0" w:firstLine="0"/>
      </w:pPr>
      <w:bookmarkStart w:id="679" w:name="_Toc534474370"/>
      <w:bookmarkStart w:id="680" w:name="_Toc28868147"/>
      <w:bookmarkStart w:id="681" w:name="_Toc31360598"/>
      <w:r w:rsidRPr="00E6796B">
        <w:t>Random Number Generator</w:t>
      </w:r>
      <w:bookmarkEnd w:id="679"/>
      <w:bookmarkEnd w:id="680"/>
      <w:bookmarkEnd w:id="681"/>
    </w:p>
    <w:p w:rsidR="009E2D13" w:rsidRPr="00E6796B" w:rsidRDefault="009E2D13" w:rsidP="005D5F28">
      <w:pPr>
        <w:pStyle w:val="111"/>
        <w:numPr>
          <w:ilvl w:val="2"/>
          <w:numId w:val="118"/>
        </w:numPr>
        <w:ind w:left="270" w:firstLine="14"/>
      </w:pPr>
      <w:bookmarkStart w:id="682" w:name="_Toc534474371"/>
      <w:bookmarkStart w:id="683" w:name="_Toc28868148"/>
      <w:bookmarkStart w:id="684" w:name="_Toc31360599"/>
      <w:r w:rsidRPr="00E6796B">
        <w:t>General requirements</w:t>
      </w:r>
      <w:bookmarkEnd w:id="682"/>
      <w:bookmarkEnd w:id="683"/>
      <w:bookmarkEnd w:id="684"/>
    </w:p>
    <w:p w:rsidR="009E2D13" w:rsidRPr="00E6796B" w:rsidRDefault="009E2D13" w:rsidP="00615371">
      <w:pPr>
        <w:keepNext/>
        <w:spacing w:after="120" w:line="276" w:lineRule="auto"/>
        <w:ind w:right="47"/>
        <w:jc w:val="both"/>
        <w:rPr>
          <w:rFonts w:cs="Calibri"/>
        </w:rPr>
      </w:pPr>
      <w:r w:rsidRPr="00E6796B">
        <w:t>The Random Number Generator (RNG) and mechanical devices shall ensure that the results of the playing cards are random. The results:</w:t>
      </w:r>
    </w:p>
    <w:p w:rsidR="009E2D13" w:rsidRPr="00E6796B" w:rsidRDefault="009E2D13" w:rsidP="005D5F28">
      <w:pPr>
        <w:numPr>
          <w:ilvl w:val="0"/>
          <w:numId w:val="71"/>
        </w:numPr>
        <w:spacing w:after="120" w:line="276" w:lineRule="auto"/>
        <w:ind w:right="47"/>
        <w:jc w:val="both"/>
        <w:rPr>
          <w:rFonts w:cs="Calibri"/>
        </w:rPr>
      </w:pPr>
      <w:r w:rsidRPr="00E6796B">
        <w:t>must be statistically independent;</w:t>
      </w:r>
    </w:p>
    <w:p w:rsidR="009E2D13" w:rsidRPr="00E6796B" w:rsidRDefault="009E2D13" w:rsidP="005D5F28">
      <w:pPr>
        <w:numPr>
          <w:ilvl w:val="0"/>
          <w:numId w:val="71"/>
        </w:numPr>
        <w:spacing w:after="120" w:line="276" w:lineRule="auto"/>
        <w:ind w:right="47"/>
        <w:jc w:val="both"/>
        <w:rPr>
          <w:rFonts w:cs="Calibri"/>
        </w:rPr>
      </w:pPr>
      <w:r w:rsidRPr="00E6796B">
        <w:t>must comply with the desired random distribution;</w:t>
      </w:r>
    </w:p>
    <w:p w:rsidR="009E2D13" w:rsidRPr="00E6796B" w:rsidRDefault="009E2D13" w:rsidP="005D5F28">
      <w:pPr>
        <w:numPr>
          <w:ilvl w:val="0"/>
          <w:numId w:val="71"/>
        </w:numPr>
        <w:spacing w:after="120" w:line="276" w:lineRule="auto"/>
        <w:ind w:right="47"/>
        <w:jc w:val="both"/>
        <w:rPr>
          <w:rFonts w:cs="Calibri"/>
        </w:rPr>
      </w:pPr>
      <w:r w:rsidRPr="00E6796B">
        <w:t>must pass various recognised statistical tests;</w:t>
      </w:r>
    </w:p>
    <w:p w:rsidR="009E2D13" w:rsidRPr="00E6796B" w:rsidRDefault="009E2D13" w:rsidP="005D5F28">
      <w:pPr>
        <w:numPr>
          <w:ilvl w:val="0"/>
          <w:numId w:val="71"/>
        </w:numPr>
        <w:spacing w:after="120" w:line="276" w:lineRule="auto"/>
        <w:ind w:right="47"/>
        <w:jc w:val="both"/>
        <w:rPr>
          <w:rFonts w:cs="Calibri"/>
        </w:rPr>
      </w:pPr>
      <w:r w:rsidRPr="00E6796B">
        <w:t>must not be predictable.</w:t>
      </w:r>
    </w:p>
    <w:p w:rsidR="009E2D13" w:rsidRPr="00E6796B" w:rsidRDefault="009E2D13" w:rsidP="005D5F28">
      <w:pPr>
        <w:pStyle w:val="111"/>
        <w:numPr>
          <w:ilvl w:val="2"/>
          <w:numId w:val="118"/>
        </w:numPr>
        <w:ind w:left="270" w:firstLine="14"/>
      </w:pPr>
      <w:bookmarkStart w:id="685" w:name="_Toc534474372"/>
      <w:bookmarkStart w:id="686" w:name="_Toc28868149"/>
      <w:bookmarkStart w:id="687" w:name="_Toc31360600"/>
      <w:r w:rsidRPr="00E6796B">
        <w:t>Tests applied</w:t>
      </w:r>
      <w:bookmarkEnd w:id="685"/>
      <w:bookmarkEnd w:id="686"/>
      <w:bookmarkEnd w:id="687"/>
    </w:p>
    <w:p w:rsidR="009E2D13" w:rsidRPr="00E6796B" w:rsidRDefault="009E2D13" w:rsidP="00615371">
      <w:pPr>
        <w:keepNext/>
        <w:spacing w:after="120" w:line="276" w:lineRule="auto"/>
        <w:ind w:right="47"/>
        <w:jc w:val="both"/>
        <w:rPr>
          <w:rFonts w:cs="Calibri"/>
        </w:rPr>
      </w:pPr>
      <w:r w:rsidRPr="00E6796B">
        <w:t>The evaluating laboratory must use various recognised tests to determine whether or not the random values obtained from the random number generator successfully meet the desired confidence limit of 99%. These tests must include, but are not limited to, the following:</w:t>
      </w:r>
    </w:p>
    <w:p w:rsidR="009E2D13" w:rsidRPr="00E6796B" w:rsidRDefault="009E2D13" w:rsidP="009E2D13">
      <w:pPr>
        <w:spacing w:after="120" w:line="276" w:lineRule="auto"/>
        <w:ind w:right="47"/>
        <w:jc w:val="both"/>
        <w:rPr>
          <w:rFonts w:cs="Calibri"/>
        </w:rPr>
      </w:pPr>
      <w:bookmarkStart w:id="688" w:name="_Toc534474373"/>
      <w:r w:rsidRPr="00E6796B">
        <w:t>(a) chi-square test</w:t>
      </w:r>
    </w:p>
    <w:p w:rsidR="009E2D13" w:rsidRPr="00E6796B" w:rsidRDefault="009E2D13" w:rsidP="009E2D13">
      <w:pPr>
        <w:spacing w:after="120" w:line="276" w:lineRule="auto"/>
        <w:ind w:right="47"/>
        <w:jc w:val="both"/>
        <w:rPr>
          <w:rFonts w:cs="Calibri"/>
        </w:rPr>
      </w:pPr>
      <w:r w:rsidRPr="00E6796B">
        <w:t>(b) equi-distribution (frequency) test</w:t>
      </w:r>
    </w:p>
    <w:p w:rsidR="009E2D13" w:rsidRPr="00E6796B" w:rsidRDefault="009E2D13" w:rsidP="009E2D13">
      <w:pPr>
        <w:spacing w:after="120" w:line="276" w:lineRule="auto"/>
        <w:ind w:right="47"/>
        <w:jc w:val="both"/>
        <w:rPr>
          <w:rFonts w:cs="Calibri"/>
        </w:rPr>
      </w:pPr>
      <w:r w:rsidRPr="00E6796B">
        <w:t>(c) gap test</w:t>
      </w:r>
    </w:p>
    <w:p w:rsidR="009E2D13" w:rsidRPr="00E6796B" w:rsidRDefault="009E2D13" w:rsidP="009E2D13">
      <w:pPr>
        <w:spacing w:after="120" w:line="276" w:lineRule="auto"/>
        <w:ind w:right="47"/>
        <w:jc w:val="both"/>
        <w:rPr>
          <w:rFonts w:cs="Calibri"/>
        </w:rPr>
      </w:pPr>
      <w:r w:rsidRPr="00E6796B">
        <w:t>(d) overlaps test</w:t>
      </w:r>
    </w:p>
    <w:p w:rsidR="009E2D13" w:rsidRPr="00E6796B" w:rsidRDefault="009E2D13" w:rsidP="009E2D13">
      <w:pPr>
        <w:spacing w:after="120" w:line="276" w:lineRule="auto"/>
        <w:ind w:right="47"/>
        <w:jc w:val="both"/>
        <w:rPr>
          <w:rFonts w:cs="Calibri"/>
        </w:rPr>
      </w:pPr>
      <w:r w:rsidRPr="00E6796B">
        <w:t>(e) poker test</w:t>
      </w:r>
    </w:p>
    <w:p w:rsidR="009E2D13" w:rsidRPr="00E6796B" w:rsidRDefault="009E2D13" w:rsidP="009E2D13">
      <w:pPr>
        <w:spacing w:after="120" w:line="276" w:lineRule="auto"/>
        <w:ind w:right="47"/>
        <w:jc w:val="both"/>
        <w:rPr>
          <w:rFonts w:cs="Calibri"/>
        </w:rPr>
      </w:pPr>
      <w:r w:rsidRPr="00E6796B">
        <w:t>(f) coupon collector test</w:t>
      </w:r>
    </w:p>
    <w:p w:rsidR="009E2D13" w:rsidRPr="00E6796B" w:rsidRDefault="009E2D13" w:rsidP="009E2D13">
      <w:pPr>
        <w:spacing w:after="120" w:line="276" w:lineRule="auto"/>
        <w:ind w:right="47"/>
        <w:jc w:val="both"/>
        <w:rPr>
          <w:rFonts w:cs="Calibri"/>
        </w:rPr>
      </w:pPr>
      <w:r w:rsidRPr="00E6796B">
        <w:t>(g) permutation test</w:t>
      </w:r>
    </w:p>
    <w:p w:rsidR="009E2D13" w:rsidRPr="00E6796B" w:rsidRDefault="009E2D13" w:rsidP="009E2D13">
      <w:pPr>
        <w:spacing w:after="120" w:line="276" w:lineRule="auto"/>
        <w:ind w:right="47"/>
        <w:jc w:val="both"/>
        <w:rPr>
          <w:rFonts w:cs="Calibri"/>
        </w:rPr>
      </w:pPr>
      <w:r w:rsidRPr="00E6796B">
        <w:t>(h) Kolmogorov-Smirnov test</w:t>
      </w:r>
    </w:p>
    <w:p w:rsidR="009E2D13" w:rsidRPr="00E6796B" w:rsidRDefault="009E2D13" w:rsidP="009E2D13">
      <w:pPr>
        <w:spacing w:after="120" w:line="276" w:lineRule="auto"/>
        <w:ind w:right="47"/>
        <w:jc w:val="both"/>
        <w:rPr>
          <w:rFonts w:cs="Calibri"/>
        </w:rPr>
      </w:pPr>
      <w:r w:rsidRPr="00E6796B">
        <w:t>(i) agency criterion test</w:t>
      </w:r>
    </w:p>
    <w:p w:rsidR="009E2D13" w:rsidRPr="00E6796B" w:rsidRDefault="009E2D13" w:rsidP="009E2D13">
      <w:pPr>
        <w:spacing w:after="120" w:line="276" w:lineRule="auto"/>
        <w:ind w:right="47"/>
        <w:jc w:val="both"/>
        <w:rPr>
          <w:rFonts w:cs="Calibri"/>
        </w:rPr>
      </w:pPr>
      <w:r w:rsidRPr="00E6796B">
        <w:t>(j) statistical order test</w:t>
      </w:r>
    </w:p>
    <w:p w:rsidR="009E2D13" w:rsidRPr="00E6796B" w:rsidRDefault="009E2D13" w:rsidP="009E2D13">
      <w:pPr>
        <w:spacing w:after="120" w:line="276" w:lineRule="auto"/>
        <w:ind w:right="47"/>
        <w:jc w:val="both"/>
        <w:rPr>
          <w:rFonts w:cs="Calibri"/>
        </w:rPr>
      </w:pPr>
      <w:r w:rsidRPr="00E6796B">
        <w:t>(k) run tests (the pattern of occurrences should not be repeated)</w:t>
      </w:r>
    </w:p>
    <w:p w:rsidR="009E2D13" w:rsidRPr="00E6796B" w:rsidRDefault="009E2D13" w:rsidP="009E2D13">
      <w:pPr>
        <w:spacing w:after="120" w:line="276" w:lineRule="auto"/>
        <w:ind w:right="47"/>
        <w:jc w:val="both"/>
        <w:rPr>
          <w:rFonts w:cs="Calibri"/>
        </w:rPr>
      </w:pPr>
      <w:r w:rsidRPr="00E6796B">
        <w:t>(l) interplay correlation test</w:t>
      </w:r>
    </w:p>
    <w:p w:rsidR="009E2D13" w:rsidRPr="00E6796B" w:rsidRDefault="009E2D13" w:rsidP="009E2D13">
      <w:pPr>
        <w:spacing w:after="120" w:line="276" w:lineRule="auto"/>
        <w:ind w:right="47"/>
        <w:jc w:val="both"/>
        <w:rPr>
          <w:rFonts w:cs="Calibri"/>
        </w:rPr>
      </w:pPr>
      <w:r w:rsidRPr="00E6796B">
        <w:t>(m) serial correlation test potency and degree of serial correlation (outcomes must be independent of the previous Game)</w:t>
      </w:r>
    </w:p>
    <w:p w:rsidR="009E2D13" w:rsidRPr="00E6796B" w:rsidRDefault="009E2D13" w:rsidP="009E2D13">
      <w:pPr>
        <w:spacing w:after="120" w:line="276" w:lineRule="auto"/>
        <w:ind w:right="47"/>
        <w:jc w:val="both"/>
        <w:rPr>
          <w:rFonts w:cs="Calibri"/>
        </w:rPr>
      </w:pPr>
      <w:r w:rsidRPr="00E6796B">
        <w:lastRenderedPageBreak/>
        <w:t>(n) sequence tests</w:t>
      </w:r>
    </w:p>
    <w:p w:rsidR="009E2D13" w:rsidRPr="00E6796B" w:rsidRDefault="009E2D13" w:rsidP="009E2D13">
      <w:pPr>
        <w:spacing w:after="120" w:line="276" w:lineRule="auto"/>
        <w:ind w:right="47"/>
        <w:jc w:val="both"/>
        <w:rPr>
          <w:rFonts w:cs="Calibri"/>
        </w:rPr>
      </w:pPr>
      <w:r w:rsidRPr="00E6796B">
        <w:t>(o) Poisson distribution.</w:t>
      </w:r>
    </w:p>
    <w:p w:rsidR="009E2D13" w:rsidRPr="00E6796B" w:rsidRDefault="009E2D13" w:rsidP="005D5F28">
      <w:pPr>
        <w:pStyle w:val="111"/>
        <w:numPr>
          <w:ilvl w:val="2"/>
          <w:numId w:val="118"/>
        </w:numPr>
        <w:ind w:left="270" w:firstLine="14"/>
      </w:pPr>
      <w:bookmarkStart w:id="689" w:name="_Toc28868150"/>
      <w:bookmarkStart w:id="690" w:name="_Toc31360601"/>
      <w:r w:rsidRPr="00E6796B">
        <w:t>RNG background activity</w:t>
      </w:r>
      <w:bookmarkEnd w:id="688"/>
      <w:bookmarkEnd w:id="689"/>
      <w:bookmarkEnd w:id="690"/>
    </w:p>
    <w:p w:rsidR="009E2D13" w:rsidRPr="00E6796B" w:rsidRDefault="009E2D13" w:rsidP="009E2D13">
      <w:pPr>
        <w:spacing w:after="120" w:line="276" w:lineRule="auto"/>
        <w:ind w:right="47"/>
        <w:jc w:val="both"/>
        <w:rPr>
          <w:rFonts w:cs="Calibri"/>
        </w:rPr>
      </w:pPr>
      <w:r w:rsidRPr="00E6796B">
        <w:t>The RNG must be cycled constantly in the background between Games and during Games at a speed which cannot be timed by the Player.</w:t>
      </w:r>
    </w:p>
    <w:p w:rsidR="009E2D13" w:rsidRPr="00E6796B" w:rsidRDefault="009E2D13" w:rsidP="005D5F28">
      <w:pPr>
        <w:pStyle w:val="111"/>
        <w:numPr>
          <w:ilvl w:val="2"/>
          <w:numId w:val="118"/>
        </w:numPr>
        <w:ind w:left="270" w:firstLine="14"/>
      </w:pPr>
      <w:bookmarkStart w:id="691" w:name="_Toc534474374"/>
      <w:bookmarkStart w:id="692" w:name="_Toc28868151"/>
      <w:bookmarkStart w:id="693" w:name="_Toc31360602"/>
      <w:r w:rsidRPr="00E6796B">
        <w:t>RNG seeding</w:t>
      </w:r>
      <w:bookmarkEnd w:id="691"/>
      <w:bookmarkEnd w:id="692"/>
      <w:bookmarkEnd w:id="693"/>
    </w:p>
    <w:p w:rsidR="009E2D13" w:rsidRPr="00E6796B" w:rsidRDefault="009E2D13" w:rsidP="009E2D13">
      <w:pPr>
        <w:autoSpaceDE w:val="0"/>
        <w:autoSpaceDN w:val="0"/>
        <w:adjustRightInd w:val="0"/>
        <w:spacing w:after="120" w:line="276" w:lineRule="auto"/>
        <w:jc w:val="both"/>
        <w:rPr>
          <w:rFonts w:cs="Calibri"/>
        </w:rPr>
      </w:pPr>
      <w:r w:rsidRPr="00E6796B">
        <w:t>The first seed must be randomly determined by an uncontrolled event. After each Game, there must be a random change in the RNG process (new seed, random timer, delay, etc.). It must be certified that the RNG does not start with the same value each time. Alternatively, it is permissible not to use a random seed. However, the manufacturer must ensure that the Games are not synchronised.</w:t>
      </w:r>
    </w:p>
    <w:p w:rsidR="009E2D13" w:rsidRPr="00E6796B" w:rsidRDefault="009E2D13" w:rsidP="005D5F28">
      <w:pPr>
        <w:pStyle w:val="111"/>
        <w:numPr>
          <w:ilvl w:val="2"/>
          <w:numId w:val="118"/>
        </w:numPr>
        <w:ind w:left="270" w:firstLine="14"/>
      </w:pPr>
      <w:bookmarkStart w:id="694" w:name="_Toc534474375"/>
      <w:bookmarkStart w:id="695" w:name="_Toc28868152"/>
      <w:bookmarkStart w:id="696" w:name="_Toc31360603"/>
      <w:r w:rsidRPr="00E6796B">
        <w:t>Scalable algorithms</w:t>
      </w:r>
      <w:bookmarkEnd w:id="694"/>
      <w:bookmarkEnd w:id="695"/>
      <w:bookmarkEnd w:id="696"/>
    </w:p>
    <w:p w:rsidR="009E2D13" w:rsidRPr="00E6796B" w:rsidRDefault="009E2D13" w:rsidP="005D5F28">
      <w:pPr>
        <w:numPr>
          <w:ilvl w:val="0"/>
          <w:numId w:val="72"/>
        </w:numPr>
        <w:autoSpaceDE w:val="0"/>
        <w:autoSpaceDN w:val="0"/>
        <w:adjustRightInd w:val="0"/>
        <w:spacing w:after="120" w:line="276" w:lineRule="auto"/>
        <w:jc w:val="both"/>
        <w:rPr>
          <w:rFonts w:cs="Calibri"/>
        </w:rPr>
      </w:pPr>
      <w:r w:rsidRPr="00E6796B">
        <w:t>If a random number with a range smaller than the one provided by the RNG is required for some purpose within the device, the scaling method (i.e. conversion of the number to a lower range) must be designed in such a way that all numbers within the lower range are equally probable.</w:t>
      </w:r>
    </w:p>
    <w:p w:rsidR="009E2D13" w:rsidRPr="00E6796B" w:rsidRDefault="009E2D13" w:rsidP="005D5F28">
      <w:pPr>
        <w:numPr>
          <w:ilvl w:val="0"/>
          <w:numId w:val="72"/>
        </w:numPr>
        <w:autoSpaceDE w:val="0"/>
        <w:autoSpaceDN w:val="0"/>
        <w:adjustRightInd w:val="0"/>
        <w:spacing w:after="120" w:line="276" w:lineRule="auto"/>
        <w:jc w:val="both"/>
        <w:rPr>
          <w:rFonts w:cs="Calibri"/>
        </w:rPr>
      </w:pPr>
      <w:r w:rsidRPr="00E6796B">
        <w:t>If a particular random number selected does not fall within the range of the equal distribution of the scaled values, it may be discarded and replaced by the next one in the sequence, for the purpose of scaling.</w:t>
      </w:r>
    </w:p>
    <w:p w:rsidR="009E2D13" w:rsidRPr="00E6796B" w:rsidRDefault="009E2D13" w:rsidP="005D5F28">
      <w:pPr>
        <w:pStyle w:val="11"/>
        <w:numPr>
          <w:ilvl w:val="1"/>
          <w:numId w:val="118"/>
        </w:numPr>
        <w:ind w:left="0" w:firstLine="0"/>
      </w:pPr>
      <w:bookmarkStart w:id="697" w:name="_Toc534474376"/>
      <w:bookmarkStart w:id="698" w:name="_Toc28868153"/>
      <w:bookmarkStart w:id="699" w:name="_Toc31360604"/>
      <w:r w:rsidRPr="00E6796B">
        <w:t>Non-volatile memory (NV) – memory requirements</w:t>
      </w:r>
      <w:bookmarkEnd w:id="697"/>
      <w:bookmarkEnd w:id="698"/>
      <w:bookmarkEnd w:id="699"/>
    </w:p>
    <w:p w:rsidR="009E2D13" w:rsidRPr="00E6796B" w:rsidRDefault="009E2D13" w:rsidP="005D5F28">
      <w:pPr>
        <w:pStyle w:val="111"/>
        <w:numPr>
          <w:ilvl w:val="2"/>
          <w:numId w:val="118"/>
        </w:numPr>
        <w:ind w:left="270" w:firstLine="14"/>
      </w:pPr>
      <w:bookmarkStart w:id="700" w:name="_Toc534474377"/>
      <w:bookmarkStart w:id="701" w:name="_Toc28868154"/>
      <w:bookmarkStart w:id="702" w:name="_Toc31360605"/>
      <w:r w:rsidRPr="00E6796B">
        <w:t>General requirements</w:t>
      </w:r>
      <w:bookmarkEnd w:id="700"/>
      <w:bookmarkEnd w:id="701"/>
      <w:bookmarkEnd w:id="702"/>
    </w:p>
    <w:p w:rsidR="009E2D13" w:rsidRPr="00E6796B" w:rsidRDefault="009E2D13" w:rsidP="009E2D13">
      <w:pPr>
        <w:autoSpaceDE w:val="0"/>
        <w:autoSpaceDN w:val="0"/>
        <w:adjustRightInd w:val="0"/>
        <w:spacing w:after="120" w:line="276" w:lineRule="auto"/>
        <w:jc w:val="both"/>
        <w:rPr>
          <w:rFonts w:cs="Calibri"/>
        </w:rPr>
      </w:pPr>
      <w:r w:rsidRPr="00E6796B">
        <w:t>The non-volatile memory (NV) must be used for storing all data considered vital for the continuous operation of the Gaming Machine. The contents of the NV memory must include, but are not limited to, the shuffler’s configuration data (i.e. the number of decks used, different shuffling methods, etc.) and Game configuration data (i.e. the type of game – poker, Blackjack, etc. but also all game variations – draw poker, stud poker, etc.).</w:t>
      </w:r>
    </w:p>
    <w:p w:rsidR="009E2D13" w:rsidRPr="00E6796B" w:rsidRDefault="009E2D13" w:rsidP="005D5F28">
      <w:pPr>
        <w:pStyle w:val="111"/>
        <w:numPr>
          <w:ilvl w:val="2"/>
          <w:numId w:val="118"/>
        </w:numPr>
        <w:ind w:left="270" w:firstLine="14"/>
      </w:pPr>
      <w:bookmarkStart w:id="703" w:name="_Toc534474378"/>
      <w:bookmarkStart w:id="704" w:name="_Toc28868155"/>
      <w:bookmarkStart w:id="705" w:name="_Toc31360606"/>
      <w:r w:rsidRPr="00E6796B">
        <w:t>Maintenance</w:t>
      </w:r>
      <w:bookmarkEnd w:id="703"/>
      <w:bookmarkEnd w:id="704"/>
      <w:bookmarkEnd w:id="705"/>
    </w:p>
    <w:p w:rsidR="009E2D13" w:rsidRPr="00E6796B" w:rsidRDefault="009E2D13" w:rsidP="009E2D13">
      <w:pPr>
        <w:autoSpaceDE w:val="0"/>
        <w:autoSpaceDN w:val="0"/>
        <w:adjustRightInd w:val="0"/>
        <w:spacing w:after="120" w:line="276" w:lineRule="auto"/>
        <w:jc w:val="both"/>
        <w:rPr>
          <w:rFonts w:cs="Calibri"/>
          <w:i/>
          <w:iCs/>
        </w:rPr>
      </w:pPr>
      <w:r w:rsidRPr="00E6796B">
        <w:t>Non-volatile storage memory (NV) must be maintained in accordance with a methodology that allows the detection and correction of errors in most cases. This methodology must include, but is not limited to, signatures, checksums, partial checksums, multiple copies and the effective use of validity codes.</w:t>
      </w:r>
    </w:p>
    <w:p w:rsidR="009E2D13" w:rsidRPr="00E6796B" w:rsidRDefault="009E2D13" w:rsidP="005D5F28">
      <w:pPr>
        <w:pStyle w:val="111"/>
        <w:numPr>
          <w:ilvl w:val="2"/>
          <w:numId w:val="118"/>
        </w:numPr>
        <w:ind w:left="270" w:firstLine="14"/>
      </w:pPr>
      <w:bookmarkStart w:id="706" w:name="_Toc534474379"/>
      <w:bookmarkStart w:id="707" w:name="_Toc28868156"/>
      <w:bookmarkStart w:id="708" w:name="_Toc31360607"/>
      <w:r w:rsidRPr="00E6796B">
        <w:t>Thorough checks</w:t>
      </w:r>
      <w:bookmarkEnd w:id="706"/>
      <w:bookmarkEnd w:id="707"/>
      <w:bookmarkEnd w:id="708"/>
    </w:p>
    <w:p w:rsidR="009E2D13" w:rsidRPr="00E6796B" w:rsidRDefault="009E2D13" w:rsidP="009E2D13">
      <w:pPr>
        <w:autoSpaceDE w:val="0"/>
        <w:autoSpaceDN w:val="0"/>
        <w:adjustRightInd w:val="0"/>
        <w:spacing w:after="120" w:line="276" w:lineRule="auto"/>
        <w:jc w:val="both"/>
        <w:rPr>
          <w:rFonts w:cs="Calibri"/>
        </w:rPr>
      </w:pPr>
      <w:r w:rsidRPr="00E6796B">
        <w:t>A thorough check of the NV memory must be performed after the beginning of the shuffling process, but before the shuffling itself has started, as well as after shuffling has been completed and before the cards begin to be used in the Game. The methodology must detect failures with an extremely high level of precision.</w:t>
      </w:r>
    </w:p>
    <w:p w:rsidR="009E2D13" w:rsidRPr="00E6796B" w:rsidRDefault="009E2D13" w:rsidP="005D5F28">
      <w:pPr>
        <w:pStyle w:val="111"/>
        <w:numPr>
          <w:ilvl w:val="2"/>
          <w:numId w:val="118"/>
        </w:numPr>
        <w:ind w:left="270" w:firstLine="14"/>
      </w:pPr>
      <w:bookmarkStart w:id="709" w:name="_Toc534474380"/>
      <w:bookmarkStart w:id="710" w:name="_Toc28868157"/>
      <w:bookmarkStart w:id="711" w:name="_Toc31360608"/>
      <w:r w:rsidRPr="00E6796B">
        <w:t>Non-recoverable NV memory</w:t>
      </w:r>
      <w:bookmarkEnd w:id="709"/>
      <w:bookmarkEnd w:id="710"/>
      <w:bookmarkEnd w:id="711"/>
    </w:p>
    <w:p w:rsidR="009E2D13" w:rsidRPr="00E6796B" w:rsidRDefault="009E2D13" w:rsidP="009E2D13">
      <w:pPr>
        <w:autoSpaceDE w:val="0"/>
        <w:autoSpaceDN w:val="0"/>
        <w:adjustRightInd w:val="0"/>
        <w:spacing w:after="120" w:line="276" w:lineRule="auto"/>
        <w:jc w:val="both"/>
        <w:rPr>
          <w:rFonts w:cs="Calibri"/>
        </w:rPr>
      </w:pPr>
      <w:r w:rsidRPr="00E6796B">
        <w:t>A non-recoverable alteration of the NV memory must lead to an NV memory error. During detection, the device must meet the requirements laid down in the ‘Program interruption and restart’ section of this document.</w:t>
      </w:r>
    </w:p>
    <w:p w:rsidR="009E2D13" w:rsidRPr="00E6796B" w:rsidRDefault="009E2D13" w:rsidP="005D5F28">
      <w:pPr>
        <w:pStyle w:val="111"/>
        <w:numPr>
          <w:ilvl w:val="2"/>
          <w:numId w:val="118"/>
        </w:numPr>
        <w:ind w:left="270" w:firstLine="14"/>
      </w:pPr>
      <w:bookmarkStart w:id="712" w:name="_Toc534474381"/>
      <w:bookmarkStart w:id="713" w:name="_Toc28868158"/>
      <w:bookmarkStart w:id="714" w:name="_Toc31360609"/>
      <w:r w:rsidRPr="00E6796B">
        <w:t>Non-vital space in the memory</w:t>
      </w:r>
      <w:bookmarkEnd w:id="712"/>
      <w:bookmarkEnd w:id="713"/>
      <w:bookmarkEnd w:id="714"/>
    </w:p>
    <w:p w:rsidR="009E2D13" w:rsidRPr="00E6796B" w:rsidRDefault="009E2D13" w:rsidP="009E2D13">
      <w:pPr>
        <w:autoSpaceDE w:val="0"/>
        <w:autoSpaceDN w:val="0"/>
        <w:adjustRightInd w:val="0"/>
        <w:spacing w:after="120" w:line="276" w:lineRule="auto"/>
        <w:jc w:val="both"/>
        <w:rPr>
          <w:rFonts w:cs="Calibri"/>
        </w:rPr>
      </w:pPr>
      <w:r w:rsidRPr="00E6796B">
        <w:t>NV memory space which is not vital for the security of the Gaming device does not need to be validated.</w:t>
      </w:r>
    </w:p>
    <w:p w:rsidR="009E2D13" w:rsidRPr="00E6796B" w:rsidRDefault="009E2D13" w:rsidP="005D5F28">
      <w:pPr>
        <w:pStyle w:val="11"/>
        <w:numPr>
          <w:ilvl w:val="1"/>
          <w:numId w:val="118"/>
        </w:numPr>
        <w:ind w:left="0" w:firstLine="0"/>
      </w:pPr>
      <w:bookmarkStart w:id="715" w:name="_Toc534474382"/>
      <w:bookmarkStart w:id="716" w:name="_Toc28868159"/>
      <w:bookmarkStart w:id="717" w:name="_Toc31360610"/>
      <w:r w:rsidRPr="00E6796B">
        <w:lastRenderedPageBreak/>
        <w:t>Program storage device requirements</w:t>
      </w:r>
      <w:bookmarkEnd w:id="715"/>
      <w:bookmarkEnd w:id="716"/>
      <w:bookmarkEnd w:id="717"/>
    </w:p>
    <w:p w:rsidR="009E2D13" w:rsidRPr="00E6796B" w:rsidRDefault="009E2D13" w:rsidP="005D5F28">
      <w:pPr>
        <w:pStyle w:val="111"/>
        <w:numPr>
          <w:ilvl w:val="2"/>
          <w:numId w:val="118"/>
        </w:numPr>
        <w:ind w:left="270" w:firstLine="14"/>
      </w:pPr>
      <w:bookmarkStart w:id="718" w:name="_Toc534474383"/>
      <w:bookmarkStart w:id="719" w:name="_Toc28868160"/>
      <w:bookmarkStart w:id="720" w:name="_Toc31360611"/>
      <w:r w:rsidRPr="00E6796B">
        <w:t>General requirements</w:t>
      </w:r>
      <w:bookmarkEnd w:id="718"/>
      <w:bookmarkEnd w:id="719"/>
      <w:bookmarkEnd w:id="720"/>
    </w:p>
    <w:p w:rsidR="009E2D13" w:rsidRPr="00E6796B" w:rsidRDefault="009E2D13" w:rsidP="00615371">
      <w:pPr>
        <w:keepNext/>
        <w:autoSpaceDE w:val="0"/>
        <w:autoSpaceDN w:val="0"/>
        <w:adjustRightInd w:val="0"/>
        <w:spacing w:after="120" w:line="276" w:lineRule="auto"/>
        <w:jc w:val="both"/>
        <w:rPr>
          <w:rFonts w:cs="Calibri"/>
        </w:rPr>
      </w:pPr>
      <w:r w:rsidRPr="00E6796B">
        <w:t>All program storage devices must:</w:t>
      </w:r>
    </w:p>
    <w:p w:rsidR="009E2D13" w:rsidRPr="00E6796B" w:rsidRDefault="009E2D13" w:rsidP="005D5F28">
      <w:pPr>
        <w:numPr>
          <w:ilvl w:val="0"/>
          <w:numId w:val="73"/>
        </w:numPr>
        <w:autoSpaceDE w:val="0"/>
        <w:autoSpaceDN w:val="0"/>
        <w:adjustRightInd w:val="0"/>
        <w:spacing w:after="120" w:line="276" w:lineRule="auto"/>
        <w:jc w:val="both"/>
        <w:rPr>
          <w:rFonts w:cs="Calibri"/>
        </w:rPr>
      </w:pPr>
      <w:r w:rsidRPr="00E6796B">
        <w:t xml:space="preserve">be secured behind a fully closed door, panel, or compartment so that they are not openly accessible and must meet the requirements set out in Section </w:t>
      </w:r>
      <w:r w:rsidRPr="00E6796B">
        <w:rPr>
          <w:rFonts w:cs="Calibri"/>
        </w:rPr>
        <w:fldChar w:fldCharType="begin"/>
      </w:r>
      <w:r w:rsidRPr="00E6796B">
        <w:rPr>
          <w:rFonts w:cs="Calibri"/>
        </w:rPr>
        <w:instrText xml:space="preserve"> REF _Ref25244895 \r \h </w:instrText>
      </w:r>
      <w:r w:rsidRPr="00E6796B">
        <w:rPr>
          <w:rFonts w:cs="Calibri"/>
        </w:rPr>
      </w:r>
      <w:r w:rsidR="00E6796B" w:rsidRPr="00E6796B">
        <w:rPr>
          <w:rFonts w:cs="Calibri"/>
        </w:rPr>
        <w:instrText xml:space="preserve"> \* MERGEFORMAT </w:instrText>
      </w:r>
      <w:r w:rsidRPr="00E6796B">
        <w:rPr>
          <w:rFonts w:cs="Calibri"/>
        </w:rPr>
        <w:fldChar w:fldCharType="separate"/>
      </w:r>
      <w:r w:rsidR="00E615E5" w:rsidRPr="00E6796B">
        <w:rPr>
          <w:rFonts w:cs="Calibri"/>
        </w:rPr>
        <w:t>19.8</w:t>
      </w:r>
      <w:r w:rsidRPr="00E6796B">
        <w:rPr>
          <w:rFonts w:cs="Calibri"/>
        </w:rPr>
        <w:fldChar w:fldCharType="end"/>
      </w:r>
      <w:r w:rsidRPr="00E6796B">
        <w:t>, Open/closed cover, of this document;</w:t>
      </w:r>
    </w:p>
    <w:p w:rsidR="009E2D13" w:rsidRPr="00E6796B" w:rsidRDefault="009E2D13" w:rsidP="005D5F28">
      <w:pPr>
        <w:numPr>
          <w:ilvl w:val="0"/>
          <w:numId w:val="73"/>
        </w:numPr>
        <w:autoSpaceDE w:val="0"/>
        <w:autoSpaceDN w:val="0"/>
        <w:adjustRightInd w:val="0"/>
        <w:spacing w:after="120" w:line="276" w:lineRule="auto"/>
        <w:jc w:val="both"/>
        <w:rPr>
          <w:rFonts w:cs="Calibri"/>
        </w:rPr>
      </w:pPr>
      <w:r w:rsidRPr="00E6796B">
        <w:t>include sufficient information to enable the identification of the software as well as of the serial number of the data packet stored on the device, in the form of labels, where possible, or on the screen;</w:t>
      </w:r>
    </w:p>
    <w:p w:rsidR="009E2D13" w:rsidRPr="00E6796B" w:rsidRDefault="009E2D13" w:rsidP="009E2D13">
      <w:pPr>
        <w:autoSpaceDE w:val="0"/>
        <w:autoSpaceDN w:val="0"/>
        <w:adjustRightInd w:val="0"/>
        <w:spacing w:after="120" w:line="276" w:lineRule="auto"/>
        <w:jc w:val="both"/>
        <w:rPr>
          <w:rFonts w:cs="Calibri"/>
          <w:i/>
          <w:iCs/>
        </w:rPr>
      </w:pPr>
      <w:r w:rsidRPr="00E6796B">
        <w:rPr>
          <w:i/>
          <w:u w:val="single"/>
        </w:rPr>
        <w:t>NOTE:</w:t>
      </w:r>
      <w:r w:rsidRPr="00E6796B">
        <w:rPr>
          <w:i/>
        </w:rPr>
        <w:t xml:space="preserve"> The process used to identify the software and the serial number of the data packet must, where appropriate, be assessed.</w:t>
      </w:r>
    </w:p>
    <w:p w:rsidR="009E2D13" w:rsidRPr="00E6796B" w:rsidRDefault="009E2D13" w:rsidP="00615371">
      <w:pPr>
        <w:keepNext/>
        <w:numPr>
          <w:ilvl w:val="0"/>
          <w:numId w:val="73"/>
        </w:numPr>
        <w:autoSpaceDE w:val="0"/>
        <w:autoSpaceDN w:val="0"/>
        <w:adjustRightInd w:val="0"/>
        <w:spacing w:after="120" w:line="276" w:lineRule="auto"/>
        <w:jc w:val="both"/>
        <w:rPr>
          <w:rFonts w:cs="Calibri"/>
        </w:rPr>
      </w:pPr>
      <w:r w:rsidRPr="00E6796B">
        <w:t>contain information that allows the device to validate the contents of the program storage device at:</w:t>
      </w:r>
    </w:p>
    <w:p w:rsidR="009E2D13" w:rsidRPr="00E6796B" w:rsidRDefault="009E2D13" w:rsidP="005D5F28">
      <w:pPr>
        <w:numPr>
          <w:ilvl w:val="0"/>
          <w:numId w:val="74"/>
        </w:numPr>
        <w:autoSpaceDE w:val="0"/>
        <w:autoSpaceDN w:val="0"/>
        <w:adjustRightInd w:val="0"/>
        <w:spacing w:after="120" w:line="276" w:lineRule="auto"/>
        <w:jc w:val="both"/>
        <w:rPr>
          <w:rFonts w:cs="Calibri"/>
        </w:rPr>
      </w:pPr>
      <w:r w:rsidRPr="00E6796B">
        <w:t>switch on after initial installation;</w:t>
      </w:r>
    </w:p>
    <w:p w:rsidR="009E2D13" w:rsidRPr="00E6796B" w:rsidRDefault="009E2D13" w:rsidP="005D5F28">
      <w:pPr>
        <w:numPr>
          <w:ilvl w:val="0"/>
          <w:numId w:val="74"/>
        </w:numPr>
        <w:autoSpaceDE w:val="0"/>
        <w:autoSpaceDN w:val="0"/>
        <w:adjustRightInd w:val="0"/>
        <w:spacing w:after="120" w:line="276" w:lineRule="auto"/>
        <w:jc w:val="both"/>
        <w:rPr>
          <w:rFonts w:cs="Calibri"/>
        </w:rPr>
      </w:pPr>
      <w:r w:rsidRPr="00E6796B">
        <w:t>processor reset.</w:t>
      </w:r>
    </w:p>
    <w:p w:rsidR="009E2D13" w:rsidRPr="00E6796B" w:rsidRDefault="009E2D13" w:rsidP="005D5F28">
      <w:pPr>
        <w:pStyle w:val="111"/>
        <w:numPr>
          <w:ilvl w:val="2"/>
          <w:numId w:val="118"/>
        </w:numPr>
        <w:ind w:left="270" w:firstLine="14"/>
      </w:pPr>
      <w:bookmarkStart w:id="721" w:name="_Toc534474384"/>
      <w:bookmarkStart w:id="722" w:name="_Toc28868161"/>
      <w:bookmarkStart w:id="723" w:name="_Toc31360612"/>
      <w:r w:rsidRPr="00E6796B">
        <w:t>Non-vital space in the program storage device</w:t>
      </w:r>
      <w:bookmarkEnd w:id="721"/>
      <w:bookmarkEnd w:id="722"/>
      <w:bookmarkEnd w:id="723"/>
    </w:p>
    <w:p w:rsidR="009E2D13" w:rsidRPr="00E6796B" w:rsidRDefault="009E2D13" w:rsidP="009E2D13">
      <w:pPr>
        <w:autoSpaceDE w:val="0"/>
        <w:autoSpaceDN w:val="0"/>
        <w:adjustRightInd w:val="0"/>
        <w:spacing w:after="120" w:line="276" w:lineRule="auto"/>
        <w:jc w:val="both"/>
        <w:rPr>
          <w:rFonts w:cs="Calibri"/>
        </w:rPr>
      </w:pPr>
      <w:r w:rsidRPr="00E6796B">
        <w:t>Space in the program storage device which is not vital for the security of the Gaming device does not need to be validated.</w:t>
      </w:r>
    </w:p>
    <w:p w:rsidR="009E2D13" w:rsidRPr="00E6796B" w:rsidRDefault="009E2D13" w:rsidP="005D5F28">
      <w:pPr>
        <w:pStyle w:val="11"/>
        <w:numPr>
          <w:ilvl w:val="1"/>
          <w:numId w:val="118"/>
        </w:numPr>
        <w:ind w:left="0" w:firstLine="0"/>
      </w:pPr>
      <w:bookmarkStart w:id="724" w:name="_Toc534474385"/>
      <w:bookmarkStart w:id="725" w:name="_Toc28868162"/>
      <w:bookmarkStart w:id="726" w:name="_Toc31360613"/>
      <w:r w:rsidRPr="00E6796B">
        <w:t>Control program requirements</w:t>
      </w:r>
      <w:bookmarkEnd w:id="724"/>
      <w:bookmarkEnd w:id="725"/>
      <w:bookmarkEnd w:id="726"/>
    </w:p>
    <w:p w:rsidR="009E2D13" w:rsidRPr="00E6796B" w:rsidRDefault="009E2D13" w:rsidP="005D5F28">
      <w:pPr>
        <w:pStyle w:val="111"/>
        <w:numPr>
          <w:ilvl w:val="2"/>
          <w:numId w:val="118"/>
        </w:numPr>
        <w:ind w:left="270" w:firstLine="14"/>
      </w:pPr>
      <w:bookmarkStart w:id="727" w:name="_Toc534474386"/>
      <w:bookmarkStart w:id="728" w:name="_Toc28868163"/>
      <w:bookmarkStart w:id="729" w:name="_Toc31360614"/>
      <w:r w:rsidRPr="00E6796B">
        <w:t>General requirements</w:t>
      </w:r>
      <w:bookmarkEnd w:id="727"/>
      <w:bookmarkEnd w:id="728"/>
      <w:bookmarkEnd w:id="729"/>
    </w:p>
    <w:p w:rsidR="009E2D13" w:rsidRPr="00E6796B" w:rsidRDefault="009E2D13" w:rsidP="009E2D13">
      <w:pPr>
        <w:autoSpaceDE w:val="0"/>
        <w:autoSpaceDN w:val="0"/>
        <w:adjustRightInd w:val="0"/>
        <w:spacing w:after="120" w:line="276" w:lineRule="auto"/>
        <w:jc w:val="both"/>
        <w:rPr>
          <w:rFonts w:cs="Calibri"/>
        </w:rPr>
      </w:pPr>
      <w:r w:rsidRPr="00E6796B">
        <w:t>Each device must include an acceptable mechanism that has the ability to authenticate program files internally, before use or loading. The control program must ensure the integrity of all individual controlled programs during their examination. Control programs must be subject to self-checks for possible corruption due to failure of the program storage medium.</w:t>
      </w:r>
    </w:p>
    <w:p w:rsidR="009E2D13" w:rsidRPr="00E6796B" w:rsidRDefault="009E2D13" w:rsidP="005D5F28">
      <w:pPr>
        <w:pStyle w:val="111"/>
        <w:numPr>
          <w:ilvl w:val="2"/>
          <w:numId w:val="118"/>
        </w:numPr>
        <w:ind w:left="270" w:firstLine="14"/>
      </w:pPr>
      <w:bookmarkStart w:id="730" w:name="_Toc534474387"/>
      <w:bookmarkStart w:id="731" w:name="_Toc28868164"/>
      <w:bookmarkStart w:id="732" w:name="_Toc31360615"/>
      <w:r w:rsidRPr="00E6796B">
        <w:t>Validation method</w:t>
      </w:r>
      <w:bookmarkEnd w:id="730"/>
      <w:bookmarkEnd w:id="731"/>
      <w:bookmarkEnd w:id="732"/>
    </w:p>
    <w:p w:rsidR="009E2D13" w:rsidRPr="00E6796B" w:rsidRDefault="009E2D13" w:rsidP="009E2D13">
      <w:pPr>
        <w:autoSpaceDE w:val="0"/>
        <w:autoSpaceDN w:val="0"/>
        <w:adjustRightInd w:val="0"/>
        <w:spacing w:after="120" w:line="276" w:lineRule="auto"/>
        <w:jc w:val="both"/>
        <w:rPr>
          <w:rFonts w:cs="Calibri"/>
        </w:rPr>
      </w:pPr>
      <w:r w:rsidRPr="00E6796B">
        <w:t>The device must use an integrity check method with a secure segregation algorithm of at least 128 bits (e.g. MD5). However, cyclic redundancy checks (CRC) calculations must be used (16 bits minimum). The testing laboratory must approve any other methodologies applied.</w:t>
      </w:r>
    </w:p>
    <w:p w:rsidR="009E2D13" w:rsidRPr="00E6796B" w:rsidRDefault="009E2D13" w:rsidP="005D5F28">
      <w:pPr>
        <w:pStyle w:val="111"/>
        <w:numPr>
          <w:ilvl w:val="2"/>
          <w:numId w:val="118"/>
        </w:numPr>
        <w:ind w:left="270" w:firstLine="14"/>
      </w:pPr>
      <w:bookmarkStart w:id="733" w:name="_Toc534474388"/>
      <w:bookmarkStart w:id="734" w:name="_Toc28868165"/>
      <w:bookmarkStart w:id="735" w:name="_Toc31360616"/>
      <w:r w:rsidRPr="00E6796B">
        <w:t>Validation failure</w:t>
      </w:r>
      <w:bookmarkEnd w:id="733"/>
      <w:bookmarkEnd w:id="734"/>
      <w:bookmarkEnd w:id="735"/>
    </w:p>
    <w:p w:rsidR="009E2D13" w:rsidRPr="00E6796B" w:rsidRDefault="009E2D13" w:rsidP="009E2D13">
      <w:pPr>
        <w:autoSpaceDE w:val="0"/>
        <w:autoSpaceDN w:val="0"/>
        <w:adjustRightInd w:val="0"/>
        <w:spacing w:after="120" w:line="276" w:lineRule="auto"/>
        <w:jc w:val="both"/>
        <w:rPr>
          <w:rFonts w:cs="Calibri"/>
        </w:rPr>
      </w:pPr>
      <w:r w:rsidRPr="00E6796B">
        <w:t>If unexpected data or inconsistencies are detected, the device must meet the requirements specified in the ‘Error conditions’ section of this document.</w:t>
      </w:r>
    </w:p>
    <w:p w:rsidR="009E2D13" w:rsidRPr="00E6796B" w:rsidRDefault="009E2D13" w:rsidP="005D5F28">
      <w:pPr>
        <w:pStyle w:val="111"/>
        <w:numPr>
          <w:ilvl w:val="2"/>
          <w:numId w:val="118"/>
        </w:numPr>
        <w:ind w:left="270" w:firstLine="14"/>
      </w:pPr>
      <w:bookmarkStart w:id="736" w:name="_Toc534474389"/>
      <w:bookmarkStart w:id="737" w:name="_Toc28868166"/>
      <w:bookmarkStart w:id="738" w:name="_Toc31360617"/>
      <w:r w:rsidRPr="00E6796B">
        <w:t>Independent verification of the control program</w:t>
      </w:r>
      <w:bookmarkEnd w:id="736"/>
      <w:bookmarkEnd w:id="737"/>
      <w:bookmarkEnd w:id="738"/>
    </w:p>
    <w:p w:rsidR="009E2D13" w:rsidRPr="00E6796B" w:rsidRDefault="009E2D13" w:rsidP="009E2D13">
      <w:pPr>
        <w:autoSpaceDE w:val="0"/>
        <w:autoSpaceDN w:val="0"/>
        <w:adjustRightInd w:val="0"/>
        <w:spacing w:after="120" w:line="276" w:lineRule="auto"/>
        <w:jc w:val="both"/>
        <w:rPr>
          <w:rFonts w:cs="Calibri"/>
        </w:rPr>
      </w:pPr>
      <w:r w:rsidRPr="00E6796B">
        <w:t>The device must be able to allow an independent software integrity check to be performed by an external source for all control programs that may affect the integrity of the device. This must be accomplished through an independent external software validation device. The proper operation of the software must be validated either by an independent external device connected through a port to the relevant medium or, otherwise, by extracting all relevant material so that it can be externally verified.</w:t>
      </w:r>
    </w:p>
    <w:p w:rsidR="009E2D13" w:rsidRPr="00E6796B" w:rsidRDefault="009E2D13" w:rsidP="009E2D13">
      <w:pPr>
        <w:autoSpaceDE w:val="0"/>
        <w:autoSpaceDN w:val="0"/>
        <w:adjustRightInd w:val="0"/>
        <w:spacing w:after="120" w:line="276" w:lineRule="auto"/>
        <w:jc w:val="both"/>
        <w:rPr>
          <w:rFonts w:cs="Calibri"/>
        </w:rPr>
      </w:pPr>
      <w:r w:rsidRPr="00E6796B">
        <w:t>This integrity check is an on-the-spot software validation tool for the authentication and assessment of the program. Prior to the approval of the device, the testing laboratory must approve the integrity check method.</w:t>
      </w:r>
    </w:p>
    <w:p w:rsidR="009E2D13" w:rsidRPr="00E6796B" w:rsidRDefault="009E2D13" w:rsidP="009E2D13">
      <w:pPr>
        <w:autoSpaceDE w:val="0"/>
        <w:autoSpaceDN w:val="0"/>
        <w:adjustRightInd w:val="0"/>
        <w:spacing w:after="120" w:line="276" w:lineRule="auto"/>
        <w:jc w:val="both"/>
        <w:rPr>
          <w:rFonts w:cs="Calibri"/>
          <w:i/>
          <w:iCs/>
        </w:rPr>
      </w:pPr>
      <w:r w:rsidRPr="00E6796B">
        <w:rPr>
          <w:i/>
          <w:u w:val="single"/>
        </w:rPr>
        <w:lastRenderedPageBreak/>
        <w:t>NOTE:</w:t>
      </w:r>
      <w:r w:rsidRPr="00E6796B">
        <w:rPr>
          <w:i/>
        </w:rPr>
        <w:t xml:space="preserve"> If the verification program is included in the device software, the manufacturer must obtain written approval from the testing laboratory prior to its use.</w:t>
      </w:r>
    </w:p>
    <w:p w:rsidR="009E2D13" w:rsidRPr="00E6796B" w:rsidRDefault="009E2D13" w:rsidP="005D5F28">
      <w:pPr>
        <w:pStyle w:val="11"/>
        <w:numPr>
          <w:ilvl w:val="1"/>
          <w:numId w:val="118"/>
        </w:numPr>
        <w:ind w:left="0" w:firstLine="0"/>
      </w:pPr>
      <w:bookmarkStart w:id="739" w:name="_Toc534474390"/>
      <w:bookmarkStart w:id="740" w:name="_Toc28868167"/>
      <w:bookmarkStart w:id="741" w:name="_Toc31360618"/>
      <w:r w:rsidRPr="00E6796B">
        <w:t>Communication protocol</w:t>
      </w:r>
      <w:bookmarkEnd w:id="739"/>
      <w:bookmarkEnd w:id="740"/>
      <w:bookmarkEnd w:id="741"/>
    </w:p>
    <w:p w:rsidR="009E2D13" w:rsidRPr="00E6796B" w:rsidRDefault="009E2D13" w:rsidP="005D5F28">
      <w:pPr>
        <w:pStyle w:val="111"/>
        <w:numPr>
          <w:ilvl w:val="2"/>
          <w:numId w:val="118"/>
        </w:numPr>
        <w:ind w:left="270" w:firstLine="14"/>
      </w:pPr>
      <w:bookmarkStart w:id="742" w:name="_Toc534474391"/>
      <w:bookmarkStart w:id="743" w:name="_Toc28868168"/>
      <w:bookmarkStart w:id="744" w:name="_Toc31360619"/>
      <w:r w:rsidRPr="00E6796B">
        <w:t>General requirements</w:t>
      </w:r>
      <w:bookmarkEnd w:id="742"/>
      <w:bookmarkEnd w:id="743"/>
      <w:bookmarkEnd w:id="744"/>
    </w:p>
    <w:p w:rsidR="009E2D13" w:rsidRPr="00E6796B" w:rsidRDefault="009E2D13" w:rsidP="009E2D13">
      <w:pPr>
        <w:autoSpaceDE w:val="0"/>
        <w:autoSpaceDN w:val="0"/>
        <w:adjustRightInd w:val="0"/>
        <w:spacing w:after="120" w:line="276" w:lineRule="auto"/>
        <w:jc w:val="both"/>
        <w:rPr>
          <w:rFonts w:cs="Calibri"/>
        </w:rPr>
      </w:pPr>
      <w:r w:rsidRPr="00E6796B">
        <w:t>Devices communicating with other systems (e.g. a device equipped with a screen showing results of previous Games, electronic table games, etc.) must operate accurately, as indicated by the applicable communications protocol.</w:t>
      </w:r>
    </w:p>
    <w:p w:rsidR="009E2D13" w:rsidRPr="00E6796B" w:rsidRDefault="009E2D13" w:rsidP="005D5F28">
      <w:pPr>
        <w:pStyle w:val="111"/>
        <w:numPr>
          <w:ilvl w:val="2"/>
          <w:numId w:val="118"/>
        </w:numPr>
        <w:ind w:left="270" w:firstLine="14"/>
      </w:pPr>
      <w:bookmarkStart w:id="745" w:name="_Toc534474392"/>
      <w:bookmarkStart w:id="746" w:name="_Toc28868169"/>
      <w:bookmarkStart w:id="747" w:name="_Toc31360620"/>
      <w:r w:rsidRPr="00E6796B">
        <w:t>Game results screen</w:t>
      </w:r>
      <w:bookmarkEnd w:id="745"/>
      <w:bookmarkEnd w:id="746"/>
      <w:bookmarkEnd w:id="747"/>
    </w:p>
    <w:p w:rsidR="009E2D13" w:rsidRPr="00E6796B" w:rsidRDefault="009E2D13" w:rsidP="009E2D13">
      <w:pPr>
        <w:autoSpaceDE w:val="0"/>
        <w:autoSpaceDN w:val="0"/>
        <w:adjustRightInd w:val="0"/>
        <w:spacing w:after="120" w:line="276" w:lineRule="auto"/>
        <w:jc w:val="both"/>
        <w:rPr>
          <w:rFonts w:cs="Calibri"/>
        </w:rPr>
      </w:pPr>
      <w:r w:rsidRPr="00E6796B">
        <w:t>Devices communicating Game results through another device or system (e.g. a device equipped with a screen showing results of previous Games, electronic table games, etc.) must apply the communication protocol with a high level of precision.</w:t>
      </w:r>
    </w:p>
    <w:p w:rsidR="009E2D13" w:rsidRPr="00E6796B" w:rsidRDefault="009E2D13" w:rsidP="009E2D13">
      <w:pPr>
        <w:autoSpaceDE w:val="0"/>
        <w:autoSpaceDN w:val="0"/>
        <w:adjustRightInd w:val="0"/>
        <w:spacing w:after="120" w:line="276" w:lineRule="auto"/>
        <w:jc w:val="both"/>
        <w:rPr>
          <w:rFonts w:cs="Calibri"/>
          <w:i/>
          <w:iCs/>
        </w:rPr>
      </w:pPr>
      <w:r w:rsidRPr="00E6796B">
        <w:rPr>
          <w:i/>
          <w:u w:val="single"/>
        </w:rPr>
        <w:t>NOTE:</w:t>
      </w:r>
      <w:r w:rsidRPr="00E6796B">
        <w:rPr>
          <w:i/>
        </w:rPr>
        <w:t xml:space="preserve"> In the event of any malfunction of the device, the bypass procedure must be activated so that the croupier can restore proper functioning. If the device does not support this, then it must meet the requirements specified in the ‘Error conditions’ section of this document.</w:t>
      </w:r>
    </w:p>
    <w:p w:rsidR="009E2D13" w:rsidRPr="00E6796B" w:rsidRDefault="009E2D13" w:rsidP="005D5F28">
      <w:pPr>
        <w:pStyle w:val="111"/>
        <w:numPr>
          <w:ilvl w:val="2"/>
          <w:numId w:val="118"/>
        </w:numPr>
        <w:ind w:left="270" w:firstLine="14"/>
      </w:pPr>
      <w:bookmarkStart w:id="748" w:name="_Toc534474393"/>
      <w:bookmarkStart w:id="749" w:name="_Toc28868170"/>
      <w:bookmarkStart w:id="750" w:name="_Toc31360621"/>
      <w:r w:rsidRPr="00E6796B">
        <w:t>Protection of security information</w:t>
      </w:r>
      <w:bookmarkEnd w:id="748"/>
      <w:bookmarkEnd w:id="749"/>
      <w:bookmarkEnd w:id="750"/>
    </w:p>
    <w:p w:rsidR="009E2D13" w:rsidRPr="00E6796B" w:rsidRDefault="009E2D13" w:rsidP="009E2D13">
      <w:pPr>
        <w:autoSpaceDE w:val="0"/>
        <w:autoSpaceDN w:val="0"/>
        <w:adjustRightInd w:val="0"/>
        <w:spacing w:after="120" w:line="276" w:lineRule="auto"/>
        <w:jc w:val="both"/>
        <w:rPr>
          <w:rFonts w:cs="Calibri"/>
        </w:rPr>
      </w:pPr>
      <w:r w:rsidRPr="00E6796B">
        <w:t>The operation of the device must ensure that Sensitive information which is transferred between the device and other systems is not displayed on the device screen. The above information includes, but is not limited to, information concerning validation, security codes, certificates, seeds and/or security keys.</w:t>
      </w:r>
    </w:p>
    <w:p w:rsidR="009E2D13" w:rsidRPr="00E6796B" w:rsidRDefault="009E2D13" w:rsidP="005D5F28">
      <w:pPr>
        <w:pStyle w:val="11"/>
        <w:numPr>
          <w:ilvl w:val="1"/>
          <w:numId w:val="118"/>
        </w:numPr>
        <w:ind w:left="0" w:firstLine="0"/>
      </w:pPr>
      <w:bookmarkStart w:id="751" w:name="_Toc534474394"/>
      <w:bookmarkStart w:id="752" w:name="_Toc28868171"/>
      <w:bookmarkStart w:id="753" w:name="_Toc31360622"/>
      <w:r w:rsidRPr="00E6796B">
        <w:t>Error conditions</w:t>
      </w:r>
      <w:bookmarkEnd w:id="751"/>
      <w:bookmarkEnd w:id="752"/>
      <w:bookmarkEnd w:id="753"/>
    </w:p>
    <w:p w:rsidR="009E2D13" w:rsidRPr="00E6796B" w:rsidRDefault="009E2D13" w:rsidP="005D5F28">
      <w:pPr>
        <w:pStyle w:val="111"/>
        <w:numPr>
          <w:ilvl w:val="2"/>
          <w:numId w:val="118"/>
        </w:numPr>
        <w:ind w:left="270" w:firstLine="14"/>
      </w:pPr>
      <w:bookmarkStart w:id="754" w:name="_Toc534474395"/>
      <w:bookmarkStart w:id="755" w:name="_Toc28868172"/>
      <w:bookmarkStart w:id="756" w:name="_Toc31360623"/>
      <w:r w:rsidRPr="00E6796B">
        <w:t>General requirements</w:t>
      </w:r>
      <w:bookmarkEnd w:id="754"/>
      <w:bookmarkEnd w:id="755"/>
      <w:bookmarkEnd w:id="756"/>
    </w:p>
    <w:p w:rsidR="009E2D13" w:rsidRPr="00E6796B" w:rsidRDefault="009E2D13" w:rsidP="009E2D13">
      <w:pPr>
        <w:autoSpaceDE w:val="0"/>
        <w:autoSpaceDN w:val="0"/>
        <w:adjustRightInd w:val="0"/>
        <w:spacing w:after="120" w:line="276" w:lineRule="auto"/>
        <w:jc w:val="both"/>
        <w:rPr>
          <w:rFonts w:cs="Calibri"/>
        </w:rPr>
      </w:pPr>
      <w:r w:rsidRPr="00E6796B">
        <w:t>When an error occurs, the shufflers must stop working (lock-up) and must be equipped with an appropriate system (e.g. sound alarm or light) that alerts the operator. If there is a screen on the device, it must display a message describing the error type.</w:t>
      </w:r>
    </w:p>
    <w:p w:rsidR="009E2D13" w:rsidRPr="00E6796B" w:rsidRDefault="009E2D13" w:rsidP="005D5F28">
      <w:pPr>
        <w:pStyle w:val="11"/>
        <w:numPr>
          <w:ilvl w:val="1"/>
          <w:numId w:val="118"/>
        </w:numPr>
        <w:ind w:left="0" w:firstLine="0"/>
      </w:pPr>
      <w:bookmarkStart w:id="757" w:name="_Toc534474396"/>
      <w:bookmarkStart w:id="758" w:name="_Toc28868173"/>
      <w:bookmarkStart w:id="759" w:name="_Toc31360624"/>
      <w:r w:rsidRPr="00E6796B">
        <w:t>Program interruption and restart</w:t>
      </w:r>
      <w:bookmarkEnd w:id="757"/>
      <w:bookmarkEnd w:id="758"/>
      <w:bookmarkEnd w:id="759"/>
    </w:p>
    <w:p w:rsidR="009E2D13" w:rsidRPr="00E6796B" w:rsidRDefault="009E2D13" w:rsidP="005D5F28">
      <w:pPr>
        <w:pStyle w:val="111"/>
        <w:numPr>
          <w:ilvl w:val="2"/>
          <w:numId w:val="118"/>
        </w:numPr>
        <w:ind w:left="270" w:firstLine="14"/>
      </w:pPr>
      <w:bookmarkStart w:id="760" w:name="_Toc534474397"/>
      <w:bookmarkStart w:id="761" w:name="_Toc28868174"/>
      <w:bookmarkStart w:id="762" w:name="_Toc31360625"/>
      <w:r w:rsidRPr="00E6796B">
        <w:t>Interruption</w:t>
      </w:r>
      <w:bookmarkEnd w:id="760"/>
      <w:bookmarkEnd w:id="761"/>
      <w:bookmarkEnd w:id="762"/>
    </w:p>
    <w:p w:rsidR="009E2D13" w:rsidRPr="00E6796B" w:rsidRDefault="009E2D13" w:rsidP="009E2D13">
      <w:pPr>
        <w:autoSpaceDE w:val="0"/>
        <w:autoSpaceDN w:val="0"/>
        <w:adjustRightInd w:val="0"/>
        <w:spacing w:after="120" w:line="276" w:lineRule="auto"/>
        <w:jc w:val="both"/>
        <w:rPr>
          <w:rFonts w:cs="Calibri"/>
        </w:rPr>
      </w:pPr>
      <w:r w:rsidRPr="00E6796B">
        <w:t>After a program interruption (e.g. processor reset, or any error status), the shuffler must go into lock-up mode and shuffling or dealing must be cancelled. During detection, the device must meet the requirements laid down in the ‘Error conditions’ section of this document.</w:t>
      </w:r>
    </w:p>
    <w:p w:rsidR="009E2D13" w:rsidRPr="00E6796B" w:rsidRDefault="009E2D13" w:rsidP="005D5F28">
      <w:pPr>
        <w:pStyle w:val="111"/>
        <w:numPr>
          <w:ilvl w:val="2"/>
          <w:numId w:val="118"/>
        </w:numPr>
        <w:ind w:left="270" w:firstLine="14"/>
      </w:pPr>
      <w:bookmarkStart w:id="763" w:name="_Toc534474398"/>
      <w:bookmarkStart w:id="764" w:name="_Toc28868175"/>
      <w:bookmarkStart w:id="765" w:name="_Toc31360626"/>
      <w:r w:rsidRPr="00E6796B">
        <w:t>Restoration of power supply</w:t>
      </w:r>
      <w:bookmarkEnd w:id="763"/>
      <w:bookmarkEnd w:id="764"/>
      <w:bookmarkEnd w:id="765"/>
    </w:p>
    <w:p w:rsidR="009E2D13" w:rsidRPr="00E6796B" w:rsidRDefault="009E2D13" w:rsidP="00615371">
      <w:pPr>
        <w:keepNext/>
        <w:autoSpaceDE w:val="0"/>
        <w:autoSpaceDN w:val="0"/>
        <w:adjustRightInd w:val="0"/>
        <w:spacing w:after="120" w:line="276" w:lineRule="auto"/>
        <w:jc w:val="both"/>
        <w:rPr>
          <w:rFonts w:cs="Calibri"/>
        </w:rPr>
      </w:pPr>
      <w:r w:rsidRPr="00E6796B">
        <w:t>If the power supply of the shuffler is cut off while the device is in error status, after the power supply is restored the specific error message must continue to be displayed and the Gaming Device must remain locked. The above does not apply:</w:t>
      </w:r>
    </w:p>
    <w:p w:rsidR="009E2D13" w:rsidRPr="00E6796B" w:rsidRDefault="009E2D13" w:rsidP="005D5F28">
      <w:pPr>
        <w:numPr>
          <w:ilvl w:val="0"/>
          <w:numId w:val="75"/>
        </w:numPr>
        <w:autoSpaceDE w:val="0"/>
        <w:autoSpaceDN w:val="0"/>
        <w:adjustRightInd w:val="0"/>
        <w:spacing w:after="120" w:line="276" w:lineRule="auto"/>
        <w:jc w:val="both"/>
        <w:rPr>
          <w:rFonts w:cs="Calibri"/>
        </w:rPr>
      </w:pPr>
      <w:r w:rsidRPr="00E6796B">
        <w:t>where power is cut off as part of the error reset process;</w:t>
      </w:r>
    </w:p>
    <w:p w:rsidR="009E2D13" w:rsidRPr="00E6796B" w:rsidRDefault="009E2D13" w:rsidP="005D5F28">
      <w:pPr>
        <w:numPr>
          <w:ilvl w:val="0"/>
          <w:numId w:val="75"/>
        </w:numPr>
        <w:autoSpaceDE w:val="0"/>
        <w:autoSpaceDN w:val="0"/>
        <w:adjustRightInd w:val="0"/>
        <w:spacing w:after="120" w:line="276" w:lineRule="auto"/>
        <w:jc w:val="both"/>
        <w:rPr>
          <w:rFonts w:cs="Calibri"/>
        </w:rPr>
      </w:pPr>
      <w:r w:rsidRPr="00E6796B">
        <w:t>where the device checks for any errors during power supply restoration or cover closing and there is no error.</w:t>
      </w:r>
    </w:p>
    <w:p w:rsidR="009E2D13" w:rsidRPr="00E6796B" w:rsidRDefault="009E2D13" w:rsidP="005D5F28">
      <w:pPr>
        <w:pStyle w:val="111"/>
        <w:numPr>
          <w:ilvl w:val="2"/>
          <w:numId w:val="118"/>
        </w:numPr>
        <w:ind w:left="270" w:firstLine="14"/>
      </w:pPr>
      <w:bookmarkStart w:id="766" w:name="_Toc534474399"/>
      <w:bookmarkStart w:id="767" w:name="_Toc28868176"/>
      <w:bookmarkStart w:id="768" w:name="_Toc31360627"/>
      <w:r w:rsidRPr="00E6796B">
        <w:t>Simultaneous data entry</w:t>
      </w:r>
      <w:bookmarkEnd w:id="766"/>
      <w:bookmarkEnd w:id="767"/>
      <w:bookmarkEnd w:id="768"/>
    </w:p>
    <w:p w:rsidR="009E2D13" w:rsidRPr="00E6796B" w:rsidRDefault="009E2D13" w:rsidP="009E2D13">
      <w:pPr>
        <w:spacing w:after="120" w:line="276" w:lineRule="auto"/>
        <w:jc w:val="both"/>
        <w:rPr>
          <w:rFonts w:cs="Calibri"/>
        </w:rPr>
      </w:pPr>
      <w:r w:rsidRPr="00E6796B">
        <w:t>Programs must not be adversely affected by the simultaneous or sequential activation of various data inputs and outputs that could, intentionally or not, cause malfunctions or invalid results.</w:t>
      </w:r>
    </w:p>
    <w:p w:rsidR="009E2D13" w:rsidRPr="00E6796B" w:rsidRDefault="009E2D13" w:rsidP="005D5F28">
      <w:pPr>
        <w:pStyle w:val="111"/>
        <w:numPr>
          <w:ilvl w:val="2"/>
          <w:numId w:val="118"/>
        </w:numPr>
        <w:ind w:left="270" w:firstLine="14"/>
      </w:pPr>
      <w:bookmarkStart w:id="769" w:name="_Toc534474400"/>
      <w:bookmarkStart w:id="770" w:name="_Toc28868177"/>
      <w:bookmarkStart w:id="771" w:name="_Toc31360628"/>
      <w:r w:rsidRPr="00E6796B">
        <w:lastRenderedPageBreak/>
        <w:t>Reset</w:t>
      </w:r>
      <w:bookmarkEnd w:id="769"/>
      <w:bookmarkEnd w:id="770"/>
      <w:bookmarkEnd w:id="771"/>
    </w:p>
    <w:p w:rsidR="009E2D13" w:rsidRPr="00E6796B" w:rsidRDefault="009E2D13" w:rsidP="009E2D13">
      <w:pPr>
        <w:autoSpaceDE w:val="0"/>
        <w:autoSpaceDN w:val="0"/>
        <w:adjustRightInd w:val="0"/>
        <w:spacing w:after="120" w:line="276" w:lineRule="auto"/>
        <w:jc w:val="both"/>
        <w:rPr>
          <w:rFonts w:cs="Calibri"/>
        </w:rPr>
      </w:pPr>
      <w:r w:rsidRPr="00E6796B">
        <w:t>After program reset, the device must meet the requirements laid down in the ‘Control program requirements’ section of this document.</w:t>
      </w:r>
    </w:p>
    <w:p w:rsidR="009E2D13" w:rsidRPr="00E6796B" w:rsidRDefault="009E2D13" w:rsidP="005D5F28">
      <w:pPr>
        <w:pStyle w:val="11"/>
        <w:numPr>
          <w:ilvl w:val="1"/>
          <w:numId w:val="118"/>
        </w:numPr>
        <w:ind w:left="0" w:firstLine="0"/>
      </w:pPr>
      <w:bookmarkStart w:id="772" w:name="_Toc534474401"/>
      <w:bookmarkStart w:id="773" w:name="_Ref25244895"/>
      <w:bookmarkStart w:id="774" w:name="_Toc28868178"/>
      <w:bookmarkStart w:id="775" w:name="_Toc31360629"/>
      <w:r w:rsidRPr="00E6796B">
        <w:t>Open/closed cover</w:t>
      </w:r>
      <w:bookmarkEnd w:id="772"/>
      <w:bookmarkEnd w:id="773"/>
      <w:bookmarkEnd w:id="774"/>
      <w:bookmarkEnd w:id="775"/>
    </w:p>
    <w:p w:rsidR="009E2D13" w:rsidRPr="00E6796B" w:rsidRDefault="009E2D13" w:rsidP="005D5F28">
      <w:pPr>
        <w:pStyle w:val="111"/>
        <w:numPr>
          <w:ilvl w:val="2"/>
          <w:numId w:val="118"/>
        </w:numPr>
        <w:ind w:left="270" w:firstLine="14"/>
      </w:pPr>
      <w:bookmarkStart w:id="776" w:name="_Toc534474402"/>
      <w:bookmarkStart w:id="777" w:name="_Toc28868179"/>
      <w:bookmarkStart w:id="778" w:name="_Toc31360630"/>
      <w:r w:rsidRPr="00E6796B">
        <w:t>Open cover</w:t>
      </w:r>
      <w:bookmarkEnd w:id="776"/>
      <w:bookmarkEnd w:id="777"/>
      <w:bookmarkEnd w:id="778"/>
    </w:p>
    <w:p w:rsidR="009E2D13" w:rsidRPr="00E6796B" w:rsidRDefault="009E2D13" w:rsidP="009E2D13">
      <w:pPr>
        <w:autoSpaceDE w:val="0"/>
        <w:autoSpaceDN w:val="0"/>
        <w:adjustRightInd w:val="0"/>
        <w:spacing w:after="120" w:line="276" w:lineRule="auto"/>
        <w:jc w:val="both"/>
        <w:rPr>
          <w:rFonts w:cs="Calibri"/>
        </w:rPr>
      </w:pPr>
      <w:r w:rsidRPr="00E6796B">
        <w:t>There must be mechanisms that detect the opening of the shuffler cover or access to any other critical part of the device that may affect the integrity or safety of the device. During detection, the device must meet the requirements laid down in the ‘Error conditions’ section of this document. Critical parts of the shuffler are, for example, program storage media and the cards at the initialisation of the shuffling process.</w:t>
      </w:r>
    </w:p>
    <w:p w:rsidR="009E2D13" w:rsidRPr="00E6796B" w:rsidRDefault="009E2D13" w:rsidP="005D5F28">
      <w:pPr>
        <w:pStyle w:val="11"/>
        <w:numPr>
          <w:ilvl w:val="1"/>
          <w:numId w:val="118"/>
        </w:numPr>
        <w:ind w:left="0" w:firstLine="0"/>
      </w:pPr>
      <w:bookmarkStart w:id="779" w:name="_Toc534474403"/>
      <w:bookmarkStart w:id="780" w:name="_Toc28868180"/>
      <w:bookmarkStart w:id="781" w:name="_Toc31360631"/>
      <w:r w:rsidRPr="00E6796B">
        <w:t>Hardware requirements</w:t>
      </w:r>
      <w:bookmarkEnd w:id="779"/>
      <w:bookmarkEnd w:id="780"/>
      <w:bookmarkEnd w:id="781"/>
    </w:p>
    <w:p w:rsidR="009E2D13" w:rsidRPr="00E6796B" w:rsidRDefault="009E2D13" w:rsidP="005D5F28">
      <w:pPr>
        <w:pStyle w:val="111"/>
        <w:numPr>
          <w:ilvl w:val="2"/>
          <w:numId w:val="118"/>
        </w:numPr>
        <w:ind w:left="270" w:firstLine="14"/>
      </w:pPr>
      <w:bookmarkStart w:id="782" w:name="_Toc534474404"/>
      <w:bookmarkStart w:id="783" w:name="_Toc28868181"/>
      <w:bookmarkStart w:id="784" w:name="_Toc31360632"/>
      <w:r w:rsidRPr="00E6796B">
        <w:t>Device identification</w:t>
      </w:r>
      <w:bookmarkEnd w:id="782"/>
      <w:bookmarkEnd w:id="783"/>
      <w:bookmarkEnd w:id="784"/>
    </w:p>
    <w:p w:rsidR="009E2D13" w:rsidRPr="00E6796B" w:rsidRDefault="009E2D13" w:rsidP="00615371">
      <w:pPr>
        <w:keepNext/>
        <w:autoSpaceDE w:val="0"/>
        <w:autoSpaceDN w:val="0"/>
        <w:adjustRightInd w:val="0"/>
        <w:spacing w:after="120" w:line="276" w:lineRule="auto"/>
        <w:jc w:val="both"/>
        <w:rPr>
          <w:rFonts w:cs="Calibri"/>
        </w:rPr>
      </w:pPr>
      <w:r w:rsidRPr="00E6796B">
        <w:t>All electronic shufflers’ or dealers’ shoes must display at least the following information:</w:t>
      </w:r>
    </w:p>
    <w:p w:rsidR="009E2D13" w:rsidRPr="00E6796B" w:rsidRDefault="009E2D13" w:rsidP="005D5F28">
      <w:pPr>
        <w:numPr>
          <w:ilvl w:val="0"/>
          <w:numId w:val="76"/>
        </w:numPr>
        <w:autoSpaceDE w:val="0"/>
        <w:autoSpaceDN w:val="0"/>
        <w:adjustRightInd w:val="0"/>
        <w:spacing w:after="120" w:line="276" w:lineRule="auto"/>
        <w:jc w:val="both"/>
        <w:rPr>
          <w:rFonts w:cs="Calibri"/>
        </w:rPr>
      </w:pPr>
      <w:r w:rsidRPr="00E6796B">
        <w:t>manufacturer’s name;</w:t>
      </w:r>
    </w:p>
    <w:p w:rsidR="009E2D13" w:rsidRPr="00E6796B" w:rsidRDefault="009E2D13" w:rsidP="005D5F28">
      <w:pPr>
        <w:numPr>
          <w:ilvl w:val="0"/>
          <w:numId w:val="76"/>
        </w:numPr>
        <w:autoSpaceDE w:val="0"/>
        <w:autoSpaceDN w:val="0"/>
        <w:adjustRightInd w:val="0"/>
        <w:spacing w:after="120" w:line="276" w:lineRule="auto"/>
        <w:jc w:val="both"/>
        <w:rPr>
          <w:rFonts w:cs="Calibri"/>
        </w:rPr>
      </w:pPr>
      <w:r w:rsidRPr="00E6796B">
        <w:t>unique serial number;</w:t>
      </w:r>
    </w:p>
    <w:p w:rsidR="009E2D13" w:rsidRPr="00E6796B" w:rsidRDefault="009E2D13" w:rsidP="005D5F28">
      <w:pPr>
        <w:numPr>
          <w:ilvl w:val="0"/>
          <w:numId w:val="76"/>
        </w:numPr>
        <w:autoSpaceDE w:val="0"/>
        <w:autoSpaceDN w:val="0"/>
        <w:adjustRightInd w:val="0"/>
        <w:spacing w:after="120" w:line="276" w:lineRule="auto"/>
        <w:jc w:val="both"/>
        <w:rPr>
          <w:rFonts w:cs="Calibri"/>
        </w:rPr>
      </w:pPr>
      <w:r w:rsidRPr="00E6796B">
        <w:t>model number;</w:t>
      </w:r>
    </w:p>
    <w:p w:rsidR="009E2D13" w:rsidRPr="00E6796B" w:rsidRDefault="009E2D13" w:rsidP="005D5F28">
      <w:pPr>
        <w:numPr>
          <w:ilvl w:val="0"/>
          <w:numId w:val="76"/>
        </w:numPr>
        <w:autoSpaceDE w:val="0"/>
        <w:autoSpaceDN w:val="0"/>
        <w:adjustRightInd w:val="0"/>
        <w:spacing w:after="120" w:line="276" w:lineRule="auto"/>
        <w:jc w:val="both"/>
        <w:rPr>
          <w:rFonts w:cs="Calibri"/>
        </w:rPr>
      </w:pPr>
      <w:r w:rsidRPr="00E6796B">
        <w:t>production date.</w:t>
      </w:r>
    </w:p>
    <w:p w:rsidR="009E2D13" w:rsidRPr="00E6796B" w:rsidRDefault="009E2D13" w:rsidP="005D5F28">
      <w:pPr>
        <w:pStyle w:val="111"/>
        <w:numPr>
          <w:ilvl w:val="2"/>
          <w:numId w:val="118"/>
        </w:numPr>
        <w:ind w:left="270" w:firstLine="14"/>
      </w:pPr>
      <w:bookmarkStart w:id="785" w:name="_Toc534474405"/>
      <w:bookmarkStart w:id="786" w:name="_Toc28868182"/>
      <w:bookmarkStart w:id="787" w:name="_Toc31360633"/>
      <w:r w:rsidRPr="00E6796B">
        <w:t>Integrity standard</w:t>
      </w:r>
      <w:bookmarkEnd w:id="785"/>
      <w:bookmarkEnd w:id="786"/>
      <w:bookmarkEnd w:id="787"/>
    </w:p>
    <w:p w:rsidR="009E2D13" w:rsidRPr="00E6796B" w:rsidRDefault="009E2D13" w:rsidP="00615371">
      <w:pPr>
        <w:keepNext/>
        <w:autoSpaceDE w:val="0"/>
        <w:autoSpaceDN w:val="0"/>
        <w:adjustRightInd w:val="0"/>
        <w:spacing w:after="120" w:line="276" w:lineRule="auto"/>
        <w:jc w:val="both"/>
        <w:rPr>
          <w:rFonts w:cs="Calibri"/>
        </w:rPr>
      </w:pPr>
      <w:r w:rsidRPr="00E6796B">
        <w:t>Independent certification laboratories must perform specific tests to determine whether external factors can affect the reliability of the Game or create the possibility of fraud. The systems must pass the following tests, continuing their operation without the intervention of the operator:</w:t>
      </w:r>
    </w:p>
    <w:p w:rsidR="009E2D13" w:rsidRPr="00E6796B" w:rsidRDefault="009E2D13" w:rsidP="005D5F28">
      <w:pPr>
        <w:numPr>
          <w:ilvl w:val="0"/>
          <w:numId w:val="77"/>
        </w:numPr>
        <w:tabs>
          <w:tab w:val="left" w:pos="284"/>
        </w:tabs>
        <w:spacing w:after="120" w:line="276" w:lineRule="auto"/>
        <w:jc w:val="both"/>
        <w:rPr>
          <w:rFonts w:cs="Calibri"/>
        </w:rPr>
      </w:pPr>
      <w:r w:rsidRPr="00E6796B">
        <w:t>electromagnetic interference. Systems must not produce electronic noise that affects the integrity or reliability of neighbouring connected equipment.</w:t>
      </w:r>
    </w:p>
    <w:p w:rsidR="009E2D13" w:rsidRPr="00E6796B" w:rsidRDefault="009E2D13" w:rsidP="005D5F28">
      <w:pPr>
        <w:numPr>
          <w:ilvl w:val="0"/>
          <w:numId w:val="77"/>
        </w:numPr>
        <w:spacing w:after="120" w:line="276" w:lineRule="auto"/>
        <w:jc w:val="both"/>
        <w:rPr>
          <w:rFonts w:cs="Calibri"/>
        </w:rPr>
      </w:pPr>
      <w:r w:rsidRPr="00E6796B">
        <w:t>electrostatic interference. To protect against electrostatic discharge, the electronic shuffler’s or dealer’s shoes must be grounded as far the conductive parts of the cover are concerned in such a way that the energy of the electrostatic discharge does not permanently damage or cause permanent malfunction to electronic or other parts of the devices. If the operation of the devices is temporarily interrupted when subjected to significant electrostatic discharge greater than the discharge of the human body, they must be able to resume operation and complete all discontinued operations without loss or alteration of control information or important data associated with the gaming machine. The tests must be carried out at a level of difficulty corresponding to an air discharge of 27 kV maximum.</w:t>
      </w:r>
    </w:p>
    <w:p w:rsidR="009E2D13" w:rsidRPr="00E6796B" w:rsidRDefault="009E2D13" w:rsidP="005D5F28">
      <w:pPr>
        <w:pStyle w:val="111"/>
        <w:numPr>
          <w:ilvl w:val="2"/>
          <w:numId w:val="118"/>
        </w:numPr>
        <w:ind w:left="270" w:firstLine="14"/>
      </w:pPr>
      <w:bookmarkStart w:id="788" w:name="_Toc534474406"/>
      <w:bookmarkStart w:id="789" w:name="_Toc28868183"/>
      <w:bookmarkStart w:id="790" w:name="_Toc31360634"/>
      <w:r w:rsidRPr="00E6796B">
        <w:t>Certification marking</w:t>
      </w:r>
      <w:bookmarkEnd w:id="788"/>
      <w:bookmarkEnd w:id="789"/>
      <w:bookmarkEnd w:id="790"/>
    </w:p>
    <w:p w:rsidR="009E2D13" w:rsidRPr="00E6796B" w:rsidRDefault="009E2D13" w:rsidP="009E2D13">
      <w:pPr>
        <w:spacing w:after="120" w:line="276" w:lineRule="auto"/>
        <w:jc w:val="both"/>
        <w:rPr>
          <w:rFonts w:cs="Calibri"/>
        </w:rPr>
      </w:pPr>
      <w:r w:rsidRPr="00E6796B">
        <w:t>CE certification marking and any other certification marking must be placed on or near the above identification marking.</w:t>
      </w:r>
    </w:p>
    <w:p w:rsidR="009E2D13" w:rsidRPr="00E6796B" w:rsidRDefault="009E2D13" w:rsidP="005D5F28">
      <w:pPr>
        <w:pStyle w:val="11"/>
        <w:numPr>
          <w:ilvl w:val="1"/>
          <w:numId w:val="118"/>
        </w:numPr>
        <w:ind w:left="0" w:firstLine="0"/>
      </w:pPr>
      <w:bookmarkStart w:id="791" w:name="_Toc534474407"/>
      <w:bookmarkStart w:id="792" w:name="_Toc28868184"/>
      <w:bookmarkStart w:id="793" w:name="_Toc31360635"/>
      <w:r w:rsidRPr="00E6796B">
        <w:t>Device functionality</w:t>
      </w:r>
      <w:bookmarkEnd w:id="791"/>
      <w:bookmarkEnd w:id="792"/>
      <w:bookmarkEnd w:id="793"/>
    </w:p>
    <w:p w:rsidR="009E2D13" w:rsidRPr="00E6796B" w:rsidRDefault="009E2D13" w:rsidP="005D5F28">
      <w:pPr>
        <w:pStyle w:val="111"/>
        <w:numPr>
          <w:ilvl w:val="2"/>
          <w:numId w:val="118"/>
        </w:numPr>
        <w:ind w:left="270" w:firstLine="14"/>
      </w:pPr>
      <w:bookmarkStart w:id="794" w:name="_Toc534474408"/>
      <w:bookmarkStart w:id="795" w:name="_Toc28868185"/>
      <w:bookmarkStart w:id="796" w:name="_Toc31360636"/>
      <w:r w:rsidRPr="00E6796B">
        <w:t>Shuffler functionality</w:t>
      </w:r>
      <w:bookmarkEnd w:id="794"/>
      <w:bookmarkEnd w:id="795"/>
      <w:bookmarkEnd w:id="796"/>
    </w:p>
    <w:p w:rsidR="009E2D13" w:rsidRPr="00E6796B" w:rsidRDefault="009E2D13" w:rsidP="00615371">
      <w:pPr>
        <w:keepNext/>
        <w:autoSpaceDE w:val="0"/>
        <w:autoSpaceDN w:val="0"/>
        <w:adjustRightInd w:val="0"/>
        <w:spacing w:after="120" w:line="276" w:lineRule="auto"/>
        <w:jc w:val="both"/>
        <w:rPr>
          <w:rFonts w:cs="Calibri"/>
        </w:rPr>
      </w:pPr>
      <w:r w:rsidRPr="00E6796B">
        <w:t>Shufflers must be designed so as to ensure that:</w:t>
      </w:r>
    </w:p>
    <w:p w:rsidR="009E2D13" w:rsidRPr="00E6796B" w:rsidRDefault="009E2D13" w:rsidP="005D5F28">
      <w:pPr>
        <w:numPr>
          <w:ilvl w:val="0"/>
          <w:numId w:val="78"/>
        </w:numPr>
        <w:autoSpaceDE w:val="0"/>
        <w:autoSpaceDN w:val="0"/>
        <w:adjustRightInd w:val="0"/>
        <w:spacing w:after="120" w:line="276" w:lineRule="auto"/>
        <w:jc w:val="both"/>
        <w:rPr>
          <w:rFonts w:cs="Calibri"/>
        </w:rPr>
      </w:pPr>
      <w:r w:rsidRPr="00E6796B">
        <w:t>the order of inserting the cards in the shuffler does not affect the outcome of the game;</w:t>
      </w:r>
    </w:p>
    <w:p w:rsidR="009E2D13" w:rsidRPr="00E6796B" w:rsidRDefault="009E2D13" w:rsidP="005D5F28">
      <w:pPr>
        <w:numPr>
          <w:ilvl w:val="0"/>
          <w:numId w:val="78"/>
        </w:numPr>
        <w:autoSpaceDE w:val="0"/>
        <w:autoSpaceDN w:val="0"/>
        <w:adjustRightInd w:val="0"/>
        <w:spacing w:after="120" w:line="276" w:lineRule="auto"/>
        <w:jc w:val="both"/>
        <w:rPr>
          <w:rFonts w:cs="Calibri"/>
        </w:rPr>
      </w:pPr>
      <w:r w:rsidRPr="00E6796B">
        <w:lastRenderedPageBreak/>
        <w:t>their functioning, except in the case of power failure, cannot be prevented or disrupted without the cause being detected;</w:t>
      </w:r>
    </w:p>
    <w:p w:rsidR="009E2D13" w:rsidRPr="00E6796B" w:rsidRDefault="009E2D13" w:rsidP="005D5F28">
      <w:pPr>
        <w:numPr>
          <w:ilvl w:val="0"/>
          <w:numId w:val="78"/>
        </w:numPr>
        <w:autoSpaceDE w:val="0"/>
        <w:autoSpaceDN w:val="0"/>
        <w:adjustRightInd w:val="0"/>
        <w:spacing w:after="120" w:line="276" w:lineRule="auto"/>
        <w:jc w:val="both"/>
        <w:rPr>
          <w:rFonts w:cs="Calibri"/>
        </w:rPr>
      </w:pPr>
      <w:r w:rsidRPr="00E6796B">
        <w:t>during operation, the shuffler is able to deal the cards without scratching them or leaving any kind of mark on them and without causing any damage to the cards which would make them recognisable to the Player;</w:t>
      </w:r>
    </w:p>
    <w:p w:rsidR="009E2D13" w:rsidRPr="00E6796B" w:rsidRDefault="009E2D13" w:rsidP="00615371">
      <w:pPr>
        <w:keepNext/>
        <w:numPr>
          <w:ilvl w:val="0"/>
          <w:numId w:val="78"/>
        </w:numPr>
        <w:autoSpaceDE w:val="0"/>
        <w:autoSpaceDN w:val="0"/>
        <w:adjustRightInd w:val="0"/>
        <w:spacing w:after="120" w:line="276" w:lineRule="auto"/>
        <w:jc w:val="both"/>
        <w:rPr>
          <w:rFonts w:cs="Calibri"/>
        </w:rPr>
      </w:pPr>
      <w:r w:rsidRPr="00E6796B">
        <w:t>the shuffler does not provide any kind of information relating to the game being played, which could lead to:</w:t>
      </w:r>
    </w:p>
    <w:p w:rsidR="009E2D13" w:rsidRPr="00E6796B" w:rsidRDefault="009E2D13" w:rsidP="005D5F28">
      <w:pPr>
        <w:numPr>
          <w:ilvl w:val="0"/>
          <w:numId w:val="79"/>
        </w:numPr>
        <w:autoSpaceDE w:val="0"/>
        <w:autoSpaceDN w:val="0"/>
        <w:adjustRightInd w:val="0"/>
        <w:spacing w:after="120" w:line="276" w:lineRule="auto"/>
        <w:jc w:val="both"/>
        <w:rPr>
          <w:rFonts w:cs="Calibri"/>
        </w:rPr>
      </w:pPr>
      <w:r w:rsidRPr="00E6796B">
        <w:t>a prediction of the Game’s outcome;</w:t>
      </w:r>
    </w:p>
    <w:p w:rsidR="009E2D13" w:rsidRPr="00E6796B" w:rsidRDefault="009E2D13" w:rsidP="005D5F28">
      <w:pPr>
        <w:numPr>
          <w:ilvl w:val="0"/>
          <w:numId w:val="79"/>
        </w:numPr>
        <w:autoSpaceDE w:val="0"/>
        <w:autoSpaceDN w:val="0"/>
        <w:adjustRightInd w:val="0"/>
        <w:spacing w:after="120" w:line="276" w:lineRule="auto"/>
        <w:jc w:val="both"/>
        <w:rPr>
          <w:rFonts w:cs="Calibri"/>
        </w:rPr>
      </w:pPr>
      <w:r w:rsidRPr="00E6796B">
        <w:t>keeping track of the cards played and the cards remaining;</w:t>
      </w:r>
    </w:p>
    <w:p w:rsidR="009E2D13" w:rsidRPr="00E6796B" w:rsidRDefault="009E2D13" w:rsidP="005D5F28">
      <w:pPr>
        <w:numPr>
          <w:ilvl w:val="0"/>
          <w:numId w:val="79"/>
        </w:numPr>
        <w:autoSpaceDE w:val="0"/>
        <w:autoSpaceDN w:val="0"/>
        <w:adjustRightInd w:val="0"/>
        <w:spacing w:after="120" w:line="276" w:lineRule="auto"/>
        <w:jc w:val="both"/>
        <w:rPr>
          <w:rFonts w:cs="Calibri"/>
        </w:rPr>
      </w:pPr>
      <w:r w:rsidRPr="00E6796B">
        <w:t>calculating the probability of an event relevant to the Game occurring;</w:t>
      </w:r>
    </w:p>
    <w:p w:rsidR="009E2D13" w:rsidRPr="00E6796B" w:rsidRDefault="009E2D13" w:rsidP="005D5F28">
      <w:pPr>
        <w:numPr>
          <w:ilvl w:val="0"/>
          <w:numId w:val="79"/>
        </w:numPr>
        <w:autoSpaceDE w:val="0"/>
        <w:autoSpaceDN w:val="0"/>
        <w:adjustRightInd w:val="0"/>
        <w:spacing w:after="120" w:line="276" w:lineRule="auto"/>
        <w:jc w:val="both"/>
        <w:rPr>
          <w:rFonts w:cs="Calibri"/>
        </w:rPr>
      </w:pPr>
      <w:r w:rsidRPr="00E6796B">
        <w:t>developing a strategy on betting or adopting a playing behaviour in the Game.</w:t>
      </w:r>
    </w:p>
    <w:p w:rsidR="009E2D13" w:rsidRPr="00E6796B" w:rsidRDefault="009E2D13" w:rsidP="005D5F28">
      <w:pPr>
        <w:numPr>
          <w:ilvl w:val="0"/>
          <w:numId w:val="78"/>
        </w:numPr>
        <w:autoSpaceDE w:val="0"/>
        <w:autoSpaceDN w:val="0"/>
        <w:adjustRightInd w:val="0"/>
        <w:spacing w:after="120" w:line="276" w:lineRule="auto"/>
        <w:jc w:val="both"/>
        <w:rPr>
          <w:rFonts w:cs="Calibri"/>
        </w:rPr>
      </w:pPr>
      <w:r w:rsidRPr="00E6796B">
        <w:t>The shuffler may use supporting devices that help meet the above requirements. Supporting devices must not affect the proper operation of the shuffler.</w:t>
      </w:r>
    </w:p>
    <w:p w:rsidR="009E2D13" w:rsidRPr="00E6796B" w:rsidRDefault="009E2D13" w:rsidP="009E2D13">
      <w:pPr>
        <w:autoSpaceDE w:val="0"/>
        <w:autoSpaceDN w:val="0"/>
        <w:adjustRightInd w:val="0"/>
        <w:spacing w:after="120" w:line="276" w:lineRule="auto"/>
        <w:jc w:val="both"/>
        <w:rPr>
          <w:rFonts w:cs="Calibri"/>
          <w:i/>
          <w:iCs/>
        </w:rPr>
      </w:pPr>
      <w:r w:rsidRPr="00E6796B">
        <w:rPr>
          <w:i/>
          <w:u w:val="single"/>
        </w:rPr>
        <w:t>NOTE:</w:t>
      </w:r>
      <w:r w:rsidRPr="00E6796B">
        <w:rPr>
          <w:i/>
        </w:rPr>
        <w:t xml:space="preserve"> Supporting devices must operate in accordance with the manufacturer’s design and specifications.</w:t>
      </w:r>
    </w:p>
    <w:p w:rsidR="009E2D13" w:rsidRPr="00E6796B" w:rsidRDefault="009E2D13" w:rsidP="005D5F28">
      <w:pPr>
        <w:pStyle w:val="111"/>
        <w:numPr>
          <w:ilvl w:val="2"/>
          <w:numId w:val="118"/>
        </w:numPr>
        <w:ind w:left="270" w:firstLine="14"/>
      </w:pPr>
      <w:bookmarkStart w:id="797" w:name="_Toc534474409"/>
      <w:bookmarkStart w:id="798" w:name="_Toc28868186"/>
      <w:bookmarkStart w:id="799" w:name="_Toc31360637"/>
      <w:r w:rsidRPr="00E6796B">
        <w:t>Dealers’ shoe functionality</w:t>
      </w:r>
      <w:bookmarkEnd w:id="797"/>
      <w:bookmarkEnd w:id="798"/>
      <w:bookmarkEnd w:id="799"/>
    </w:p>
    <w:p w:rsidR="009E2D13" w:rsidRPr="00E6796B" w:rsidRDefault="009E2D13" w:rsidP="00615371">
      <w:pPr>
        <w:keepNext/>
        <w:autoSpaceDE w:val="0"/>
        <w:autoSpaceDN w:val="0"/>
        <w:adjustRightInd w:val="0"/>
        <w:spacing w:after="120" w:line="276" w:lineRule="auto"/>
        <w:jc w:val="both"/>
        <w:rPr>
          <w:rFonts w:cs="Calibri"/>
        </w:rPr>
      </w:pPr>
      <w:r w:rsidRPr="00E6796B">
        <w:t>The requirements laid down in this section relate to the particular part of the device that is used to collect the cards dealt by the croupier to the Game Players. Shoes are devices designed and made in such a way as to preserve the integrity of the Game. Mechanisms and checks must be in place to prevent alteration of the cards entered into the shoe. The shoes, where supported, must:</w:t>
      </w:r>
    </w:p>
    <w:p w:rsidR="009E2D13" w:rsidRPr="00E6796B" w:rsidRDefault="009E2D13" w:rsidP="005D5F28">
      <w:pPr>
        <w:numPr>
          <w:ilvl w:val="0"/>
          <w:numId w:val="80"/>
        </w:numPr>
        <w:autoSpaceDE w:val="0"/>
        <w:autoSpaceDN w:val="0"/>
        <w:adjustRightInd w:val="0"/>
        <w:spacing w:after="120" w:line="276" w:lineRule="auto"/>
        <w:jc w:val="both"/>
        <w:rPr>
          <w:rFonts w:cs="Calibri"/>
        </w:rPr>
      </w:pPr>
      <w:r w:rsidRPr="00E6796B">
        <w:t>facilitate the dealing of the cards without revealing the cards;</w:t>
      </w:r>
    </w:p>
    <w:p w:rsidR="009E2D13" w:rsidRPr="00E6796B" w:rsidRDefault="009E2D13" w:rsidP="005D5F28">
      <w:pPr>
        <w:numPr>
          <w:ilvl w:val="0"/>
          <w:numId w:val="80"/>
        </w:numPr>
        <w:autoSpaceDE w:val="0"/>
        <w:autoSpaceDN w:val="0"/>
        <w:adjustRightInd w:val="0"/>
        <w:spacing w:after="120" w:line="276" w:lineRule="auto"/>
        <w:jc w:val="both"/>
        <w:rPr>
          <w:rFonts w:cs="Calibri"/>
        </w:rPr>
      </w:pPr>
      <w:r w:rsidRPr="00E6796B">
        <w:t>have a cover that serves to cover the back of the cards;</w:t>
      </w:r>
    </w:p>
    <w:p w:rsidR="009E2D13" w:rsidRPr="00E6796B" w:rsidRDefault="009E2D13" w:rsidP="009E2D13">
      <w:pPr>
        <w:autoSpaceDE w:val="0"/>
        <w:autoSpaceDN w:val="0"/>
        <w:adjustRightInd w:val="0"/>
        <w:spacing w:after="120" w:line="276" w:lineRule="auto"/>
        <w:jc w:val="both"/>
        <w:rPr>
          <w:rFonts w:cs="Calibri"/>
          <w:i/>
          <w:iCs/>
        </w:rPr>
      </w:pPr>
      <w:r w:rsidRPr="00E6796B">
        <w:rPr>
          <w:i/>
          <w:u w:val="single"/>
        </w:rPr>
        <w:t>NOTE:</w:t>
      </w:r>
      <w:r w:rsidRPr="00E6796B">
        <w:rPr>
          <w:i/>
        </w:rPr>
        <w:t xml:space="preserve"> The back of the cards need not be completely covered and can be exposed to the extent necessary to allow the dealing of the cards by the shoe.</w:t>
      </w:r>
    </w:p>
    <w:p w:rsidR="009E2D13" w:rsidRPr="00E6796B" w:rsidRDefault="009E2D13" w:rsidP="005D5F28">
      <w:pPr>
        <w:numPr>
          <w:ilvl w:val="0"/>
          <w:numId w:val="80"/>
        </w:numPr>
        <w:autoSpaceDE w:val="0"/>
        <w:autoSpaceDN w:val="0"/>
        <w:adjustRightInd w:val="0"/>
        <w:spacing w:after="120" w:line="276" w:lineRule="auto"/>
        <w:jc w:val="both"/>
        <w:rPr>
          <w:rFonts w:cs="Calibri"/>
        </w:rPr>
      </w:pPr>
      <w:r w:rsidRPr="00E6796B">
        <w:t>not allow any sign on the cards which might help any person to predict the outcome of a Game;</w:t>
      </w:r>
    </w:p>
    <w:p w:rsidR="009E2D13" w:rsidRPr="00E6796B" w:rsidRDefault="009E2D13" w:rsidP="005D5F28">
      <w:pPr>
        <w:numPr>
          <w:ilvl w:val="0"/>
          <w:numId w:val="80"/>
        </w:numPr>
        <w:autoSpaceDE w:val="0"/>
        <w:autoSpaceDN w:val="0"/>
        <w:adjustRightInd w:val="0"/>
        <w:spacing w:after="120" w:line="276" w:lineRule="auto"/>
        <w:jc w:val="both"/>
        <w:rPr>
          <w:rFonts w:cs="Calibri"/>
        </w:rPr>
      </w:pPr>
      <w:r w:rsidRPr="00E6796B">
        <w:t>not contain any hidden compartment.</w:t>
      </w:r>
    </w:p>
    <w:p w:rsidR="009E2D13" w:rsidRPr="00E6796B" w:rsidRDefault="009E2D13" w:rsidP="005D5F28">
      <w:pPr>
        <w:pStyle w:val="111"/>
        <w:numPr>
          <w:ilvl w:val="2"/>
          <w:numId w:val="118"/>
        </w:numPr>
        <w:ind w:left="270" w:firstLine="14"/>
      </w:pPr>
      <w:bookmarkStart w:id="800" w:name="_Toc534474410"/>
      <w:bookmarkStart w:id="801" w:name="_Toc28868187"/>
      <w:bookmarkStart w:id="802" w:name="_Toc31360638"/>
      <w:r w:rsidRPr="00E6796B">
        <w:t>Card identification</w:t>
      </w:r>
      <w:bookmarkEnd w:id="800"/>
      <w:bookmarkEnd w:id="801"/>
      <w:bookmarkEnd w:id="802"/>
    </w:p>
    <w:p w:rsidR="009E2D13" w:rsidRPr="00E6796B" w:rsidRDefault="009E2D13" w:rsidP="00615371">
      <w:pPr>
        <w:keepNext/>
        <w:autoSpaceDE w:val="0"/>
        <w:autoSpaceDN w:val="0"/>
        <w:adjustRightInd w:val="0"/>
        <w:spacing w:after="120" w:line="276" w:lineRule="auto"/>
        <w:jc w:val="both"/>
        <w:rPr>
          <w:rFonts w:cs="Calibri"/>
        </w:rPr>
      </w:pPr>
      <w:r w:rsidRPr="00E6796B">
        <w:t>If card identification software is used, the software must:</w:t>
      </w:r>
    </w:p>
    <w:p w:rsidR="009E2D13" w:rsidRPr="00E6796B" w:rsidRDefault="009E2D13" w:rsidP="005D5F28">
      <w:pPr>
        <w:numPr>
          <w:ilvl w:val="0"/>
          <w:numId w:val="81"/>
        </w:numPr>
        <w:autoSpaceDE w:val="0"/>
        <w:autoSpaceDN w:val="0"/>
        <w:adjustRightInd w:val="0"/>
        <w:spacing w:after="120" w:line="276" w:lineRule="auto"/>
        <w:jc w:val="both"/>
        <w:rPr>
          <w:rFonts w:cs="Calibri"/>
        </w:rPr>
      </w:pPr>
      <w:r w:rsidRPr="00E6796B">
        <w:t>guarantee a high level of accuracy when identifying characteristics (value and colour);</w:t>
      </w:r>
    </w:p>
    <w:p w:rsidR="009E2D13" w:rsidRPr="00E6796B" w:rsidRDefault="009E2D13" w:rsidP="005D5F28">
      <w:pPr>
        <w:numPr>
          <w:ilvl w:val="0"/>
          <w:numId w:val="81"/>
        </w:numPr>
        <w:autoSpaceDE w:val="0"/>
        <w:autoSpaceDN w:val="0"/>
        <w:adjustRightInd w:val="0"/>
        <w:spacing w:after="120" w:line="276" w:lineRule="auto"/>
        <w:jc w:val="both"/>
        <w:rPr>
          <w:rFonts w:cs="Calibri"/>
        </w:rPr>
      </w:pPr>
      <w:r w:rsidRPr="00E6796B">
        <w:t>not provide any information that can be used to identify the cards of the current shuffling or of the shoe;</w:t>
      </w:r>
    </w:p>
    <w:p w:rsidR="009E2D13" w:rsidRPr="00E6796B" w:rsidRDefault="009E2D13" w:rsidP="005D5F28">
      <w:pPr>
        <w:numPr>
          <w:ilvl w:val="0"/>
          <w:numId w:val="81"/>
        </w:numPr>
        <w:autoSpaceDE w:val="0"/>
        <w:autoSpaceDN w:val="0"/>
        <w:adjustRightInd w:val="0"/>
        <w:spacing w:after="120" w:line="276" w:lineRule="auto"/>
        <w:jc w:val="both"/>
        <w:rPr>
          <w:rFonts w:cs="Calibri"/>
        </w:rPr>
      </w:pPr>
      <w:r w:rsidRPr="00E6796B">
        <w:t>not interfere with or modify the behaviour of the device;</w:t>
      </w:r>
    </w:p>
    <w:p w:rsidR="009E2D13" w:rsidRPr="00E6796B" w:rsidRDefault="009E2D13" w:rsidP="005D5F28">
      <w:pPr>
        <w:numPr>
          <w:ilvl w:val="0"/>
          <w:numId w:val="81"/>
        </w:numPr>
        <w:autoSpaceDE w:val="0"/>
        <w:autoSpaceDN w:val="0"/>
        <w:adjustRightInd w:val="0"/>
        <w:spacing w:after="120" w:line="276" w:lineRule="auto"/>
        <w:jc w:val="both"/>
        <w:rPr>
          <w:rFonts w:cs="Calibri"/>
        </w:rPr>
      </w:pPr>
      <w:r w:rsidRPr="00E6796B">
        <w:t>have a role-based access control system to limit access to the Game history, where this is supported.</w:t>
      </w:r>
    </w:p>
    <w:p w:rsidR="009E2D13" w:rsidRPr="00E6796B" w:rsidRDefault="009E2D13" w:rsidP="005D5F28">
      <w:pPr>
        <w:pStyle w:val="111"/>
        <w:numPr>
          <w:ilvl w:val="2"/>
          <w:numId w:val="118"/>
        </w:numPr>
        <w:ind w:left="270" w:firstLine="14"/>
      </w:pPr>
      <w:bookmarkStart w:id="803" w:name="_Toc534474411"/>
      <w:bookmarkStart w:id="804" w:name="_Toc28868188"/>
      <w:bookmarkStart w:id="805" w:name="_Toc31360639"/>
      <w:r w:rsidRPr="00E6796B">
        <w:t>Card counter</w:t>
      </w:r>
      <w:bookmarkEnd w:id="803"/>
      <w:bookmarkEnd w:id="804"/>
      <w:bookmarkEnd w:id="805"/>
    </w:p>
    <w:p w:rsidR="009E2D13" w:rsidRPr="00E6796B" w:rsidRDefault="009E2D13" w:rsidP="009E2D13">
      <w:pPr>
        <w:autoSpaceDE w:val="0"/>
        <w:autoSpaceDN w:val="0"/>
        <w:adjustRightInd w:val="0"/>
        <w:spacing w:after="120" w:line="276" w:lineRule="auto"/>
        <w:jc w:val="both"/>
        <w:rPr>
          <w:rFonts w:cs="Calibri"/>
          <w:i/>
          <w:iCs/>
        </w:rPr>
      </w:pPr>
      <w:r w:rsidRPr="00E6796B">
        <w:t>If card counting technology is used, the shuffler must be equipped with a precision counter.</w:t>
      </w:r>
    </w:p>
    <w:p w:rsidR="009E2D13" w:rsidRPr="00E6796B" w:rsidRDefault="009E2D13" w:rsidP="009E2D13">
      <w:pPr>
        <w:autoSpaceDE w:val="0"/>
        <w:autoSpaceDN w:val="0"/>
        <w:adjustRightInd w:val="0"/>
        <w:spacing w:after="120" w:line="276" w:lineRule="auto"/>
        <w:jc w:val="both"/>
        <w:rPr>
          <w:rFonts w:cs="Calibri"/>
          <w:i/>
          <w:iCs/>
        </w:rPr>
      </w:pPr>
      <w:r w:rsidRPr="00E6796B">
        <w:rPr>
          <w:i/>
          <w:u w:val="single"/>
        </w:rPr>
        <w:t>NOTE:</w:t>
      </w:r>
      <w:r w:rsidRPr="00E6796B">
        <w:rPr>
          <w:i/>
        </w:rPr>
        <w:t xml:space="preserve"> The card counter in this Article refers to the number of the cards and not to techniques or strategies known as ‘card counting’ that are used during card games such as Blackjack.</w:t>
      </w:r>
    </w:p>
    <w:p w:rsidR="009E2D13" w:rsidRPr="00E6796B" w:rsidRDefault="009E2D13" w:rsidP="005D5F28">
      <w:pPr>
        <w:pStyle w:val="111"/>
        <w:numPr>
          <w:ilvl w:val="2"/>
          <w:numId w:val="118"/>
        </w:numPr>
        <w:ind w:left="270" w:firstLine="14"/>
      </w:pPr>
      <w:bookmarkStart w:id="806" w:name="_Toc534474412"/>
      <w:bookmarkStart w:id="807" w:name="_Toc28868189"/>
      <w:bookmarkStart w:id="808" w:name="_Toc31360640"/>
      <w:r w:rsidRPr="00E6796B">
        <w:lastRenderedPageBreak/>
        <w:t>Hand formation</w:t>
      </w:r>
      <w:bookmarkEnd w:id="806"/>
      <w:bookmarkEnd w:id="807"/>
      <w:bookmarkEnd w:id="808"/>
    </w:p>
    <w:p w:rsidR="009E2D13" w:rsidRPr="00E6796B" w:rsidRDefault="009E2D13" w:rsidP="009E2D13">
      <w:pPr>
        <w:autoSpaceDE w:val="0"/>
        <w:autoSpaceDN w:val="0"/>
        <w:adjustRightInd w:val="0"/>
        <w:spacing w:after="120" w:line="276" w:lineRule="auto"/>
        <w:jc w:val="both"/>
        <w:rPr>
          <w:rFonts w:cs="Calibri"/>
        </w:rPr>
      </w:pPr>
      <w:r w:rsidRPr="00E6796B">
        <w:t>If card dealing technology is used, then the device must:</w:t>
      </w:r>
    </w:p>
    <w:p w:rsidR="009E2D13" w:rsidRPr="00E6796B" w:rsidRDefault="009E2D13" w:rsidP="009E2D13">
      <w:pPr>
        <w:autoSpaceDE w:val="0"/>
        <w:autoSpaceDN w:val="0"/>
        <w:adjustRightInd w:val="0"/>
        <w:spacing w:after="120" w:line="276" w:lineRule="auto"/>
        <w:jc w:val="both"/>
        <w:rPr>
          <w:rFonts w:cs="Calibri"/>
        </w:rPr>
      </w:pPr>
      <w:r w:rsidRPr="00E6796B">
        <w:t>(a) ensure that all dealings meet the requirements of the ‘Random Number Generator requirements’ section of this document;</w:t>
      </w:r>
    </w:p>
    <w:p w:rsidR="009E2D13" w:rsidRPr="00E6796B" w:rsidRDefault="009E2D13" w:rsidP="009E2D13">
      <w:pPr>
        <w:autoSpaceDE w:val="0"/>
        <w:autoSpaceDN w:val="0"/>
        <w:adjustRightInd w:val="0"/>
        <w:spacing w:after="120" w:line="276" w:lineRule="auto"/>
        <w:jc w:val="both"/>
        <w:rPr>
          <w:rFonts w:cs="Calibri"/>
        </w:rPr>
      </w:pPr>
      <w:r w:rsidRPr="00E6796B">
        <w:t>(b) ensure that the correct number of cards is dealt, with a high level of precision ensuring that no extra cards are given to the Players.</w:t>
      </w:r>
    </w:p>
    <w:p w:rsidR="009E2D13" w:rsidRPr="00E6796B" w:rsidRDefault="009E2D13" w:rsidP="005D5F28">
      <w:pPr>
        <w:pStyle w:val="111"/>
        <w:numPr>
          <w:ilvl w:val="2"/>
          <w:numId w:val="118"/>
        </w:numPr>
        <w:ind w:left="270" w:firstLine="14"/>
      </w:pPr>
      <w:bookmarkStart w:id="809" w:name="_Toc534474413"/>
      <w:bookmarkStart w:id="810" w:name="_Toc28868190"/>
      <w:bookmarkStart w:id="811" w:name="_Toc31360641"/>
      <w:r w:rsidRPr="00E6796B">
        <w:t xml:space="preserve">Game </w:t>
      </w:r>
      <w:bookmarkEnd w:id="809"/>
      <w:r w:rsidRPr="00E6796B">
        <w:t>history</w:t>
      </w:r>
      <w:bookmarkEnd w:id="810"/>
      <w:bookmarkEnd w:id="811"/>
    </w:p>
    <w:p w:rsidR="009E2D13" w:rsidRPr="00E6796B" w:rsidRDefault="009E2D13" w:rsidP="009E2D13">
      <w:pPr>
        <w:autoSpaceDE w:val="0"/>
        <w:autoSpaceDN w:val="0"/>
        <w:adjustRightInd w:val="0"/>
        <w:spacing w:after="120" w:line="276" w:lineRule="auto"/>
        <w:jc w:val="both"/>
        <w:rPr>
          <w:rFonts w:cs="Calibri"/>
        </w:rPr>
      </w:pPr>
      <w:r w:rsidRPr="00E6796B">
        <w:t>The device must show the history of the Games’ results.</w:t>
      </w:r>
    </w:p>
    <w:p w:rsidR="009E2D13" w:rsidRPr="00E6796B" w:rsidRDefault="009E2D13" w:rsidP="009E2D13">
      <w:pPr>
        <w:autoSpaceDE w:val="0"/>
        <w:autoSpaceDN w:val="0"/>
        <w:adjustRightInd w:val="0"/>
        <w:spacing w:after="120" w:line="276" w:lineRule="auto"/>
        <w:jc w:val="both"/>
        <w:rPr>
          <w:rFonts w:cs="Calibri"/>
          <w:i/>
          <w:iCs/>
        </w:rPr>
      </w:pPr>
      <w:r w:rsidRPr="00E6796B">
        <w:rPr>
          <w:i/>
          <w:u w:val="single"/>
        </w:rPr>
        <w:t>NOTE:</w:t>
      </w:r>
      <w:r w:rsidRPr="00E6796B">
        <w:rPr>
          <w:i/>
        </w:rPr>
        <w:t xml:space="preserve"> Rounds that have been cancelled due to any failure of the machine do not need to be included in the Game history.</w:t>
      </w:r>
    </w:p>
    <w:p w:rsidR="009E2D13" w:rsidRPr="00E6796B" w:rsidRDefault="009E2D13" w:rsidP="005D5F28">
      <w:pPr>
        <w:pStyle w:val="111"/>
        <w:numPr>
          <w:ilvl w:val="2"/>
          <w:numId w:val="118"/>
        </w:numPr>
        <w:ind w:left="270" w:firstLine="14"/>
      </w:pPr>
      <w:bookmarkStart w:id="812" w:name="_Toc534474414"/>
      <w:bookmarkStart w:id="813" w:name="_Toc28868191"/>
      <w:bookmarkStart w:id="814" w:name="_Toc31360642"/>
      <w:r w:rsidRPr="00E6796B">
        <w:t xml:space="preserve">Multiple </w:t>
      </w:r>
      <w:bookmarkEnd w:id="812"/>
      <w:r w:rsidRPr="00E6796B">
        <w:t>Game</w:t>
      </w:r>
      <w:bookmarkEnd w:id="813"/>
      <w:bookmarkEnd w:id="814"/>
    </w:p>
    <w:p w:rsidR="009E2D13" w:rsidRPr="00E6796B" w:rsidRDefault="009E2D13" w:rsidP="009E2D13">
      <w:pPr>
        <w:autoSpaceDE w:val="0"/>
        <w:autoSpaceDN w:val="0"/>
        <w:adjustRightInd w:val="0"/>
        <w:spacing w:after="120" w:line="276" w:lineRule="auto"/>
        <w:jc w:val="both"/>
        <w:rPr>
          <w:rFonts w:cs="Calibri"/>
        </w:rPr>
      </w:pPr>
      <w:r w:rsidRPr="00E6796B">
        <w:t>If the device can shuffle or deal cards for more than one type of Game, the Game currently being played must be indicated (e.g. by showing the type of Game on the relevant screen, light signal, etc.).</w:t>
      </w:r>
    </w:p>
    <w:p w:rsidR="009E2D13" w:rsidRPr="00E6796B" w:rsidRDefault="009E2D13" w:rsidP="009E2D13">
      <w:pPr>
        <w:autoSpaceDE w:val="0"/>
        <w:autoSpaceDN w:val="0"/>
        <w:adjustRightInd w:val="0"/>
        <w:spacing w:after="120" w:line="276" w:lineRule="auto"/>
        <w:jc w:val="both"/>
        <w:rPr>
          <w:rFonts w:cs="Calibri"/>
        </w:rPr>
      </w:pPr>
    </w:p>
    <w:p w:rsidR="009E2D13" w:rsidRPr="00E6796B" w:rsidRDefault="005D5F28" w:rsidP="005D5F28">
      <w:pPr>
        <w:pStyle w:val="a2"/>
        <w:rPr>
          <w:rFonts w:eastAsia="Arial"/>
        </w:rPr>
      </w:pPr>
      <w:bookmarkStart w:id="815" w:name="_Toc534474415"/>
      <w:bookmarkStart w:id="816" w:name="_Toc28868192"/>
      <w:bookmarkStart w:id="817" w:name="_Toc31360643"/>
      <w:r w:rsidRPr="00E6796B">
        <w:t>Article 22</w:t>
      </w:r>
      <w:r w:rsidR="00B67488" w:rsidRPr="00E6796B">
        <w:tab/>
      </w:r>
      <w:r w:rsidRPr="00E6796B">
        <w:t>Requirements for the devices and materials for table games</w:t>
      </w:r>
      <w:bookmarkEnd w:id="815"/>
      <w:bookmarkEnd w:id="816"/>
      <w:bookmarkEnd w:id="817"/>
    </w:p>
    <w:p w:rsidR="009E2D13" w:rsidRPr="00E6796B" w:rsidRDefault="009E2D13" w:rsidP="005D5F28">
      <w:pPr>
        <w:pStyle w:val="11"/>
        <w:numPr>
          <w:ilvl w:val="1"/>
          <w:numId w:val="119"/>
        </w:numPr>
        <w:ind w:left="0" w:firstLine="0"/>
      </w:pPr>
      <w:bookmarkStart w:id="818" w:name="_Toc534474416"/>
      <w:bookmarkStart w:id="819" w:name="_Toc28868193"/>
      <w:bookmarkStart w:id="820" w:name="_Toc31360644"/>
      <w:r w:rsidRPr="00E6796B">
        <w:t>Gaming tables</w:t>
      </w:r>
      <w:bookmarkEnd w:id="818"/>
      <w:bookmarkEnd w:id="819"/>
      <w:bookmarkEnd w:id="820"/>
    </w:p>
    <w:p w:rsidR="009E2D13" w:rsidRPr="00E6796B" w:rsidRDefault="009E2D13" w:rsidP="005D5F28">
      <w:pPr>
        <w:pStyle w:val="111"/>
        <w:numPr>
          <w:ilvl w:val="2"/>
          <w:numId w:val="119"/>
        </w:numPr>
        <w:ind w:left="270" w:firstLine="14"/>
      </w:pPr>
      <w:bookmarkStart w:id="821" w:name="_Toc534474417"/>
      <w:bookmarkStart w:id="822" w:name="_Toc28868194"/>
      <w:bookmarkStart w:id="823" w:name="_Toc31360645"/>
      <w:r w:rsidRPr="00E6796B">
        <w:t>General requirements</w:t>
      </w:r>
      <w:bookmarkEnd w:id="821"/>
      <w:bookmarkEnd w:id="822"/>
      <w:bookmarkEnd w:id="823"/>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noProof/>
        </w:rPr>
      </w:pPr>
      <w:r w:rsidRPr="00E6796B">
        <w:t>Gaming tables must be made of robust materials, their design principles must not expose the Player to any physical risk and they must be used for and ensure the fair play of the Game for which they are intended.</w:t>
      </w:r>
    </w:p>
    <w:p w:rsidR="009E2D13" w:rsidRPr="00E6796B" w:rsidRDefault="009E2D13" w:rsidP="005D5F28">
      <w:pPr>
        <w:pStyle w:val="11"/>
        <w:numPr>
          <w:ilvl w:val="1"/>
          <w:numId w:val="119"/>
        </w:numPr>
        <w:ind w:left="0" w:firstLine="0"/>
      </w:pPr>
      <w:bookmarkStart w:id="824" w:name="_Toc534474418"/>
      <w:bookmarkStart w:id="825" w:name="_Toc28868195"/>
      <w:bookmarkStart w:id="826" w:name="_Toc31360646"/>
      <w:r w:rsidRPr="00E6796B">
        <w:t>Storage boxes</w:t>
      </w:r>
      <w:bookmarkEnd w:id="824"/>
      <w:bookmarkEnd w:id="825"/>
      <w:bookmarkEnd w:id="826"/>
    </w:p>
    <w:p w:rsidR="009E2D13" w:rsidRPr="00E6796B" w:rsidRDefault="009E2D13" w:rsidP="005D5F28">
      <w:pPr>
        <w:pStyle w:val="111"/>
        <w:numPr>
          <w:ilvl w:val="2"/>
          <w:numId w:val="119"/>
        </w:numPr>
        <w:ind w:left="270" w:firstLine="14"/>
        <w:rPr>
          <w:noProof/>
        </w:rPr>
      </w:pPr>
      <w:bookmarkStart w:id="827" w:name="_Toc534474419"/>
      <w:bookmarkStart w:id="828" w:name="_Toc28868196"/>
      <w:bookmarkStart w:id="829" w:name="_Toc31360647"/>
      <w:r w:rsidRPr="00E6796B">
        <w:t>General requirements</w:t>
      </w:r>
      <w:bookmarkEnd w:id="827"/>
      <w:bookmarkEnd w:id="828"/>
      <w:bookmarkEnd w:id="829"/>
    </w:p>
    <w:p w:rsidR="009E2D13" w:rsidRPr="00E6796B" w:rsidRDefault="009E2D13" w:rsidP="006153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following storage boxes must be placed on the Gaming tables:</w:t>
      </w:r>
    </w:p>
    <w:p w:rsidR="009E2D13" w:rsidRPr="00E6796B" w:rsidRDefault="009E2D13" w:rsidP="005D5F28">
      <w:pPr>
        <w:numPr>
          <w:ilvl w:val="0"/>
          <w:numId w:val="82"/>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value chips box (float). This box must be placed on the table, protected by a special transparent cover (plexiglass) and must be locked when the table is closed. The Casino’s value chips must be placed inside this box. Specifically for the roulette table, there must be a special transparent safe box (plexiglass) where the coloured chips are placed when the table is not being used;</w:t>
      </w:r>
    </w:p>
    <w:p w:rsidR="009E2D13" w:rsidRPr="00E6796B" w:rsidRDefault="009E2D13" w:rsidP="005D5F28">
      <w:pPr>
        <w:numPr>
          <w:ilvl w:val="0"/>
          <w:numId w:val="82"/>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Drop box. The drop box must be placed and secured (locked) on the Gaming tables. This box must be made of a durable material and must be equipped with a notch which allows only the table’s banknotes and provided forms to be inserted, it must close automatically in a mechanical way and must not allow banknotes or forms to be removed from the box.</w:t>
      </w:r>
    </w:p>
    <w:p w:rsidR="009E2D13" w:rsidRPr="00E6796B" w:rsidRDefault="009E2D13" w:rsidP="005D5F28">
      <w:pPr>
        <w:numPr>
          <w:ilvl w:val="0"/>
          <w:numId w:val="82"/>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Tips box. The tips box must be placed and secured on the Gaming tables, must be made of a durable material and must be equipped with an appropriate notch which allows the insertion of tips.</w:t>
      </w:r>
    </w:p>
    <w:p w:rsidR="009E2D13" w:rsidRPr="00E6796B" w:rsidRDefault="009E2D13" w:rsidP="005D5F28">
      <w:pPr>
        <w:numPr>
          <w:ilvl w:val="0"/>
          <w:numId w:val="82"/>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rPr>
          <w:lang w:val="fr-FR"/>
        </w:rPr>
        <w:t xml:space="preserve">house commission (baccarat, chemin de fer, banco punto). </w:t>
      </w:r>
      <w:r w:rsidRPr="00E6796B">
        <w:t>The float mentioned above may also be used for the house commission.</w:t>
      </w:r>
    </w:p>
    <w:p w:rsidR="009E2D13" w:rsidRPr="00E6796B" w:rsidRDefault="009E2D13" w:rsidP="005D5F28">
      <w:pPr>
        <w:pStyle w:val="11"/>
        <w:numPr>
          <w:ilvl w:val="1"/>
          <w:numId w:val="119"/>
        </w:numPr>
        <w:ind w:left="0" w:firstLine="0"/>
      </w:pPr>
      <w:bookmarkStart w:id="830" w:name="_Toc534474420"/>
      <w:bookmarkStart w:id="831" w:name="_Toc28868197"/>
      <w:bookmarkStart w:id="832" w:name="_Toc31360648"/>
      <w:r w:rsidRPr="00E6796B">
        <w:t>Table felts</w:t>
      </w:r>
      <w:bookmarkEnd w:id="830"/>
      <w:bookmarkEnd w:id="831"/>
      <w:bookmarkEnd w:id="832"/>
    </w:p>
    <w:p w:rsidR="009E2D13" w:rsidRPr="00E6796B" w:rsidRDefault="009E2D13" w:rsidP="005D5F28">
      <w:pPr>
        <w:pStyle w:val="111"/>
        <w:numPr>
          <w:ilvl w:val="2"/>
          <w:numId w:val="119"/>
        </w:numPr>
        <w:ind w:left="270" w:firstLine="14"/>
      </w:pPr>
      <w:bookmarkStart w:id="833" w:name="_Toc534474421"/>
      <w:bookmarkStart w:id="834" w:name="_Toc28868198"/>
      <w:bookmarkStart w:id="835" w:name="_Toc31360649"/>
      <w:r w:rsidRPr="00E6796B">
        <w:t>General requirements</w:t>
      </w:r>
      <w:bookmarkEnd w:id="833"/>
      <w:bookmarkEnd w:id="834"/>
      <w:bookmarkEnd w:id="835"/>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 xml:space="preserve">The felts of the tables must be made of a durable, fire-retardant and stain-resistant material and must preserve their initial form when used (non-stretch). They must not create problems for the monitoring </w:t>
      </w:r>
      <w:r w:rsidRPr="00E6796B">
        <w:lastRenderedPageBreak/>
        <w:t>system, they must not expose the Player to any physical risk and they must be used for and ensure the fair play of the Game for which they are intended.</w:t>
      </w:r>
    </w:p>
    <w:p w:rsidR="009E2D13" w:rsidRPr="00E6796B" w:rsidRDefault="009E2D13" w:rsidP="005D5F28">
      <w:pPr>
        <w:pStyle w:val="11"/>
        <w:numPr>
          <w:ilvl w:val="1"/>
          <w:numId w:val="119"/>
        </w:numPr>
        <w:ind w:left="0" w:firstLine="0"/>
      </w:pPr>
      <w:bookmarkStart w:id="836" w:name="_Toc534474422"/>
      <w:bookmarkStart w:id="837" w:name="_Toc28868199"/>
      <w:bookmarkStart w:id="838" w:name="_Toc31360650"/>
      <w:r w:rsidRPr="00E6796B">
        <w:t>Roulette balls</w:t>
      </w:r>
      <w:bookmarkEnd w:id="836"/>
      <w:bookmarkEnd w:id="837"/>
      <w:bookmarkEnd w:id="838"/>
    </w:p>
    <w:p w:rsidR="009E2D13" w:rsidRPr="00E6796B" w:rsidRDefault="009E2D13" w:rsidP="005D5F28">
      <w:pPr>
        <w:pStyle w:val="111"/>
        <w:numPr>
          <w:ilvl w:val="2"/>
          <w:numId w:val="119"/>
        </w:numPr>
        <w:ind w:left="270" w:firstLine="14"/>
      </w:pPr>
      <w:bookmarkStart w:id="839" w:name="_Toc534474423"/>
      <w:bookmarkStart w:id="840" w:name="_Toc28868200"/>
      <w:bookmarkStart w:id="841" w:name="_Toc31360651"/>
      <w:r w:rsidRPr="00E6796B">
        <w:t>General requirements</w:t>
      </w:r>
      <w:bookmarkEnd w:id="839"/>
      <w:bookmarkEnd w:id="840"/>
      <w:bookmarkEnd w:id="841"/>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noProof/>
        </w:rPr>
      </w:pPr>
      <w:r w:rsidRPr="00E6796B">
        <w:t>Roulette balls must have a diameter of 18 to 21 mm and must be made entirely of a non-metallic material which provides anti-magnetic protection; they must not expose the Player to any kind of physical risk and they must be used for and ensure the fair play of the Game.</w:t>
      </w:r>
    </w:p>
    <w:p w:rsidR="009E2D13" w:rsidRPr="00E6796B" w:rsidRDefault="009E2D13" w:rsidP="005D5F28">
      <w:pPr>
        <w:pStyle w:val="11"/>
        <w:numPr>
          <w:ilvl w:val="1"/>
          <w:numId w:val="119"/>
        </w:numPr>
        <w:ind w:left="0" w:firstLine="0"/>
      </w:pPr>
      <w:bookmarkStart w:id="842" w:name="_Toc534474424"/>
      <w:bookmarkStart w:id="843" w:name="_Toc28868201"/>
      <w:bookmarkStart w:id="844" w:name="_Toc31360652"/>
      <w:r w:rsidRPr="00E6796B">
        <w:t>Chips</w:t>
      </w:r>
      <w:bookmarkEnd w:id="842"/>
      <w:bookmarkEnd w:id="843"/>
      <w:bookmarkEnd w:id="844"/>
    </w:p>
    <w:p w:rsidR="009E2D13" w:rsidRPr="00E6796B" w:rsidRDefault="009E2D13" w:rsidP="005D5F28">
      <w:pPr>
        <w:pStyle w:val="111"/>
        <w:numPr>
          <w:ilvl w:val="2"/>
          <w:numId w:val="119"/>
        </w:numPr>
        <w:ind w:left="270" w:firstLine="14"/>
      </w:pPr>
      <w:bookmarkStart w:id="845" w:name="_Toc534474425"/>
      <w:bookmarkStart w:id="846" w:name="_Toc28868202"/>
      <w:bookmarkStart w:id="847" w:name="_Toc31360653"/>
      <w:r w:rsidRPr="00E6796B">
        <w:t>General requirements</w:t>
      </w:r>
      <w:bookmarkEnd w:id="845"/>
      <w:bookmarkEnd w:id="846"/>
      <w:bookmarkEnd w:id="847"/>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Chips must be made of a durable material; they must be produced from a single matrix, which is unique for each Casino, they must not expose the Player to any kind of physical risk and they must be used for and ensure the fair play of the Game.</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Chips may be equipped with radio frequency identification technology (RFID).</w:t>
      </w:r>
    </w:p>
    <w:p w:rsidR="009E2D13" w:rsidRPr="00E6796B" w:rsidRDefault="009E2D13" w:rsidP="005D5F28">
      <w:pPr>
        <w:pStyle w:val="11"/>
        <w:numPr>
          <w:ilvl w:val="1"/>
          <w:numId w:val="119"/>
        </w:numPr>
        <w:ind w:left="0" w:firstLine="0"/>
      </w:pPr>
      <w:bookmarkStart w:id="848" w:name="_Toc534474426"/>
      <w:bookmarkStart w:id="849" w:name="_Toc28868203"/>
      <w:bookmarkStart w:id="850" w:name="_Toc31360654"/>
      <w:r w:rsidRPr="00E6796B">
        <w:t>Dice</w:t>
      </w:r>
      <w:bookmarkEnd w:id="848"/>
      <w:bookmarkEnd w:id="849"/>
      <w:bookmarkEnd w:id="850"/>
    </w:p>
    <w:p w:rsidR="009E2D13" w:rsidRPr="00E6796B" w:rsidRDefault="009E2D13" w:rsidP="005D5F28">
      <w:pPr>
        <w:pStyle w:val="111"/>
        <w:numPr>
          <w:ilvl w:val="2"/>
          <w:numId w:val="119"/>
        </w:numPr>
        <w:ind w:left="270" w:firstLine="14"/>
      </w:pPr>
      <w:bookmarkStart w:id="851" w:name="_Toc534474427"/>
      <w:bookmarkStart w:id="852" w:name="_Toc28868204"/>
      <w:bookmarkStart w:id="853" w:name="_Toc31360655"/>
      <w:r w:rsidRPr="00E6796B">
        <w:t>General requirements</w:t>
      </w:r>
      <w:bookmarkEnd w:id="851"/>
      <w:bookmarkEnd w:id="852"/>
      <w:bookmarkEnd w:id="853"/>
    </w:p>
    <w:p w:rsidR="009E2D13" w:rsidRPr="00E6796B" w:rsidRDefault="009E2D13" w:rsidP="006153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noProof/>
        </w:rPr>
      </w:pPr>
      <w:r w:rsidRPr="00E6796B">
        <w:t>The die must be a perfect cube made of a durable material and must meet the following requirements:</w:t>
      </w:r>
    </w:p>
    <w:p w:rsidR="009E2D13" w:rsidRPr="00E6796B" w:rsidRDefault="009E2D13" w:rsidP="005D5F28">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noProof/>
        </w:rPr>
      </w:pPr>
      <w:r w:rsidRPr="00E6796B">
        <w:t>it must have smooth and uniform surfaces;</w:t>
      </w:r>
    </w:p>
    <w:p w:rsidR="009E2D13" w:rsidRPr="00E6796B" w:rsidRDefault="009E2D13" w:rsidP="005D5F28">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its faces must be 20 to 25 mm long and its angles must be right angles;</w:t>
      </w:r>
    </w:p>
    <w:p w:rsidR="009E2D13" w:rsidRPr="00E6796B" w:rsidRDefault="009E2D13" w:rsidP="005D5F28">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it must be transparent, except for the parts of the cube where, without protrusions and without disturbing the cube’s balance, the pips/numbers, the letters and the Manufacturer's number appear;</w:t>
      </w:r>
    </w:p>
    <w:p w:rsidR="009E2D13" w:rsidRPr="00E6796B" w:rsidRDefault="009E2D13" w:rsidP="005D5F28">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slanted or rounded edges or hollow points are not permitted;</w:t>
      </w:r>
    </w:p>
    <w:p w:rsidR="009E2D13" w:rsidRPr="00E6796B" w:rsidRDefault="009E2D13" w:rsidP="005D5F28">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weight must be equally distributed on all faces;</w:t>
      </w:r>
    </w:p>
    <w:p w:rsidR="009E2D13" w:rsidRPr="00E6796B" w:rsidRDefault="009E2D13" w:rsidP="005D5F28">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pips/numbers must have the same diameter, must be white and must represent the numbers 1 to 6;</w:t>
      </w:r>
    </w:p>
    <w:p w:rsidR="009E2D13" w:rsidRPr="00E6796B" w:rsidRDefault="009E2D13" w:rsidP="00615371">
      <w:pPr>
        <w:keepNext/>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pips must be placed as follows:</w:t>
      </w:r>
    </w:p>
    <w:p w:rsidR="009E2D13" w:rsidRPr="00E6796B" w:rsidRDefault="009E2D13" w:rsidP="005D5F28">
      <w:pPr>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face with one pip must be opposite the face with six pips;</w:t>
      </w:r>
    </w:p>
    <w:p w:rsidR="009E2D13" w:rsidRPr="00E6796B" w:rsidRDefault="009E2D13" w:rsidP="005D5F28">
      <w:pPr>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face with two pips must be opposite the face with five pips;</w:t>
      </w:r>
    </w:p>
    <w:p w:rsidR="009E2D13" w:rsidRPr="00E6796B" w:rsidRDefault="009E2D13" w:rsidP="005D5F28">
      <w:pPr>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face with three pips must be opposite the face with four pips;</w:t>
      </w:r>
    </w:p>
    <w:p w:rsidR="009E2D13" w:rsidRPr="00E6796B" w:rsidRDefault="009E2D13" w:rsidP="005D5F28">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manufacturing precision of the die must be less than or equal to 0.5 microns (μm).</w:t>
      </w:r>
    </w:p>
    <w:p w:rsidR="009E2D13" w:rsidRPr="00E6796B" w:rsidRDefault="009E2D13" w:rsidP="005D5F28">
      <w:pPr>
        <w:pStyle w:val="11"/>
        <w:numPr>
          <w:ilvl w:val="1"/>
          <w:numId w:val="119"/>
        </w:numPr>
        <w:ind w:left="0" w:firstLine="0"/>
      </w:pPr>
      <w:bookmarkStart w:id="854" w:name="_Toc534474428"/>
      <w:bookmarkStart w:id="855" w:name="_Toc28868205"/>
      <w:bookmarkStart w:id="856" w:name="_Toc31360656"/>
      <w:r w:rsidRPr="00E6796B">
        <w:t>Decks</w:t>
      </w:r>
      <w:bookmarkEnd w:id="854"/>
      <w:bookmarkEnd w:id="855"/>
      <w:bookmarkEnd w:id="856"/>
    </w:p>
    <w:p w:rsidR="009E2D13" w:rsidRPr="00E6796B" w:rsidRDefault="009E2D13" w:rsidP="005D5F28">
      <w:pPr>
        <w:pStyle w:val="111"/>
        <w:numPr>
          <w:ilvl w:val="2"/>
          <w:numId w:val="119"/>
        </w:numPr>
        <w:ind w:left="270" w:firstLine="14"/>
      </w:pPr>
      <w:bookmarkStart w:id="857" w:name="_Toc534474429"/>
      <w:bookmarkStart w:id="858" w:name="_Toc28868206"/>
      <w:bookmarkStart w:id="859" w:name="_Toc31360657"/>
      <w:r w:rsidRPr="00E6796B">
        <w:t>General requirements</w:t>
      </w:r>
      <w:bookmarkEnd w:id="857"/>
      <w:bookmarkEnd w:id="858"/>
      <w:bookmarkEnd w:id="859"/>
    </w:p>
    <w:p w:rsidR="009E2D13" w:rsidRPr="00E6796B" w:rsidRDefault="009E2D13" w:rsidP="006153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A casino Games deck is a standard deck of fifty-two (52) cards, without jokers, which is used for and ensures the fair play of the Game.</w:t>
      </w:r>
    </w:p>
    <w:p w:rsidR="009E2D13" w:rsidRPr="00E6796B" w:rsidRDefault="009E2D13" w:rsidP="005D5F28">
      <w:pPr>
        <w:numPr>
          <w:ilvl w:val="0"/>
          <w:numId w:val="10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noProof/>
        </w:rPr>
      </w:pPr>
      <w:r w:rsidRPr="00E6796B">
        <w:t>The cards making up the deck must be plastic-coated and waterproof or 100% plastic.</w:t>
      </w:r>
    </w:p>
    <w:p w:rsidR="009E2D13" w:rsidRPr="00E6796B" w:rsidRDefault="009E2D13" w:rsidP="005D5F28">
      <w:pPr>
        <w:numPr>
          <w:ilvl w:val="0"/>
          <w:numId w:val="10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noProof/>
        </w:rPr>
      </w:pPr>
      <w:r w:rsidRPr="00E6796B">
        <w:t>They must display, on one side, the printed logo of the Licence Holder (Operator).</w:t>
      </w:r>
    </w:p>
    <w:p w:rsidR="009E2D13" w:rsidRPr="00E6796B" w:rsidRDefault="009E2D13" w:rsidP="005D5F28">
      <w:pPr>
        <w:pStyle w:val="11"/>
        <w:numPr>
          <w:ilvl w:val="1"/>
          <w:numId w:val="119"/>
        </w:numPr>
        <w:ind w:left="0" w:firstLine="0"/>
      </w:pPr>
      <w:bookmarkStart w:id="860" w:name="_Toc534474430"/>
      <w:bookmarkStart w:id="861" w:name="_Toc28868207"/>
      <w:bookmarkStart w:id="862" w:name="_Toc31360658"/>
      <w:r w:rsidRPr="00E6796B">
        <w:lastRenderedPageBreak/>
        <w:t>Roulette wheels</w:t>
      </w:r>
      <w:bookmarkEnd w:id="860"/>
      <w:bookmarkEnd w:id="861"/>
      <w:bookmarkEnd w:id="862"/>
    </w:p>
    <w:p w:rsidR="009E2D13" w:rsidRPr="00E6796B" w:rsidRDefault="009E2D13" w:rsidP="005D5F28">
      <w:pPr>
        <w:pStyle w:val="111"/>
        <w:numPr>
          <w:ilvl w:val="2"/>
          <w:numId w:val="119"/>
        </w:numPr>
        <w:ind w:left="270" w:firstLine="14"/>
      </w:pPr>
      <w:bookmarkStart w:id="863" w:name="_Toc534474431"/>
      <w:bookmarkStart w:id="864" w:name="_Toc28868208"/>
      <w:bookmarkStart w:id="865" w:name="_Toc31360659"/>
      <w:r w:rsidRPr="00E6796B">
        <w:t>General requirements</w:t>
      </w:r>
      <w:bookmarkEnd w:id="863"/>
      <w:bookmarkEnd w:id="864"/>
      <w:bookmarkEnd w:id="865"/>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Roulette wheels must be made of a durable material, they must not expose the Player to any physical risk and they must be used for and ensure the fair play of the Game.</w:t>
      </w:r>
    </w:p>
    <w:p w:rsidR="009E2D13" w:rsidRPr="00E6796B" w:rsidRDefault="009E2D13" w:rsidP="005D5F28">
      <w:pPr>
        <w:pStyle w:val="111"/>
        <w:numPr>
          <w:ilvl w:val="2"/>
          <w:numId w:val="119"/>
        </w:numPr>
        <w:ind w:left="270" w:firstLine="14"/>
      </w:pPr>
      <w:bookmarkStart w:id="866" w:name="_Toc534474432"/>
      <w:bookmarkStart w:id="867" w:name="_Toc28868209"/>
      <w:bookmarkStart w:id="868" w:name="_Toc31360660"/>
      <w:r w:rsidRPr="00E6796B">
        <w:t>Types</w:t>
      </w:r>
      <w:bookmarkEnd w:id="866"/>
      <w:bookmarkEnd w:id="867"/>
      <w:bookmarkEnd w:id="868"/>
    </w:p>
    <w:p w:rsidR="009E2D13" w:rsidRPr="00E6796B" w:rsidRDefault="009E2D13" w:rsidP="006153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only types of roulette wheels that can be used are those used for American Roulette and European/French Roulette. There are two types of wheels, which must have:</w:t>
      </w:r>
    </w:p>
    <w:p w:rsidR="009E2D13" w:rsidRPr="00E6796B" w:rsidRDefault="009E2D13" w:rsidP="005D5F28">
      <w:pPr>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a single zero, with thirty-seven numbered positions, which correspond to the numbers from 1 to 36 and one 0, in the following order: 0-32-15-19-4-21-2-25-17-34-6-27-13-36-11-30-8-23-10-5-24-16-33-1-20-14-31-9-22-18-29-7-28-12-35-3-26, and</w:t>
      </w:r>
    </w:p>
    <w:p w:rsidR="009E2D13" w:rsidRPr="00E6796B" w:rsidRDefault="009E2D13" w:rsidP="005D5F28">
      <w:pPr>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a double zero, with thirty-eight numbered positions, which correspond to the numbers from 1 to 36, one 0 and one 00, in the following order: 0-28-9-26-30-11-7-20-32-17-5-22-34-15-3-24-36-13-1-00-27-10-25-29-12-8-19-31-18-6-21-33-16-4-23-35-14-2.</w:t>
      </w:r>
    </w:p>
    <w:p w:rsidR="009E2D13" w:rsidRPr="00E6796B" w:rsidRDefault="009E2D13" w:rsidP="005D5F28">
      <w:pPr>
        <w:pStyle w:val="111"/>
        <w:numPr>
          <w:ilvl w:val="2"/>
          <w:numId w:val="119"/>
        </w:numPr>
        <w:ind w:left="270" w:firstLine="14"/>
      </w:pPr>
      <w:bookmarkStart w:id="869" w:name="_Toc534474433"/>
      <w:bookmarkStart w:id="870" w:name="_Toc28868210"/>
      <w:bookmarkStart w:id="871" w:name="_Toc31360661"/>
      <w:r w:rsidRPr="00E6796B">
        <w:t>Structure</w:t>
      </w:r>
      <w:bookmarkEnd w:id="869"/>
      <w:bookmarkEnd w:id="870"/>
      <w:bookmarkEnd w:id="871"/>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roulette wheel must consist of a cylinder, inside which there is a movable dis</w:t>
      </w:r>
      <w:r w:rsidR="002B59FC" w:rsidRPr="00E6796B">
        <w:t>c</w:t>
      </w:r>
      <w:r w:rsidRPr="00E6796B">
        <w:t xml:space="preserve"> which is supported by a metal support. This dis</w:t>
      </w:r>
      <w:r w:rsidR="002B59FC" w:rsidRPr="00E6796B">
        <w:t>c</w:t>
      </w:r>
      <w:r w:rsidRPr="00E6796B">
        <w:t xml:space="preserve"> must be divided into thirty-seven or thirty-eight distinct positions (cases). The separation of the cases into equal parts may be achieved using small fixed metal separators (number separators) or in another secure manner that completely prevents the ball being placed and stabilised between two separate cases. These positions must be coloured, alternately red and black, and must correspond to numbers from 1 to 36, not in continuous ascending order, as well as to one zero or to one and two zeros, which cannot be red or black.</w:t>
      </w:r>
    </w:p>
    <w:p w:rsidR="009E2D13" w:rsidRPr="00E6796B" w:rsidRDefault="009E2D13" w:rsidP="005D5F28">
      <w:pPr>
        <w:pStyle w:val="111"/>
        <w:numPr>
          <w:ilvl w:val="2"/>
          <w:numId w:val="119"/>
        </w:numPr>
        <w:ind w:left="270" w:firstLine="14"/>
      </w:pPr>
      <w:bookmarkStart w:id="872" w:name="_Toc534474434"/>
      <w:bookmarkStart w:id="873" w:name="_Toc28868211"/>
      <w:bookmarkStart w:id="874" w:name="_Toc31360662"/>
      <w:r w:rsidRPr="00E6796B">
        <w:t>Operation</w:t>
      </w:r>
      <w:bookmarkEnd w:id="872"/>
      <w:bookmarkEnd w:id="873"/>
      <w:bookmarkEnd w:id="874"/>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roulette wheels must be of the latest technology and bear the special security seal of their manufacturing plant. The rotation of the roulette’s wheel may be changed by an automatic electromechanical mechanism which must be integrated into the wheel in a closed locked case and must be operated by special software that includes an ‘RNG’ (random number generator).</w:t>
      </w:r>
    </w:p>
    <w:p w:rsidR="009E2D13" w:rsidRPr="00E6796B" w:rsidRDefault="009E2D13" w:rsidP="005D5F28">
      <w:pPr>
        <w:pStyle w:val="111"/>
        <w:numPr>
          <w:ilvl w:val="2"/>
          <w:numId w:val="119"/>
        </w:numPr>
        <w:ind w:left="270" w:firstLine="14"/>
      </w:pPr>
      <w:bookmarkStart w:id="875" w:name="_Toc534474435"/>
      <w:bookmarkStart w:id="876" w:name="_Toc28868212"/>
      <w:bookmarkStart w:id="877" w:name="_Toc31360663"/>
      <w:r w:rsidRPr="00E6796B">
        <w:t>Balance</w:t>
      </w:r>
      <w:bookmarkEnd w:id="875"/>
      <w:bookmarkEnd w:id="876"/>
      <w:bookmarkEnd w:id="877"/>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Wheels must be equipped with equalisers that ensure the wheel's balance and the randomness of the Game.</w:t>
      </w:r>
    </w:p>
    <w:p w:rsidR="009E2D13" w:rsidRPr="00E6796B" w:rsidRDefault="009E2D13" w:rsidP="005D5F28">
      <w:pPr>
        <w:pStyle w:val="111"/>
        <w:numPr>
          <w:ilvl w:val="2"/>
          <w:numId w:val="119"/>
        </w:numPr>
        <w:ind w:left="270" w:firstLine="14"/>
      </w:pPr>
      <w:bookmarkStart w:id="878" w:name="_Toc534474436"/>
      <w:bookmarkStart w:id="879" w:name="_Toc28868213"/>
      <w:bookmarkStart w:id="880" w:name="_Toc31360664"/>
      <w:r w:rsidRPr="00E6796B">
        <w:t>Safety</w:t>
      </w:r>
      <w:bookmarkEnd w:id="878"/>
      <w:bookmarkEnd w:id="879"/>
      <w:bookmarkEnd w:id="880"/>
    </w:p>
    <w:p w:rsidR="00484202"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When the table is closed, the roulette wheel must be protected by a special transparent cover (plexiglass) and secured with special numbered protective devices made of durable material.</w:t>
      </w:r>
    </w:p>
    <w:p w:rsidR="009E2D13" w:rsidRPr="00E6796B" w:rsidRDefault="009E2D13" w:rsidP="00484202">
      <w:pPr>
        <w:pStyle w:val="Heading1"/>
        <w:keepLines/>
        <w:pageBreakBefore/>
        <w:spacing w:before="0" w:after="120"/>
        <w:ind w:left="720" w:hanging="720"/>
        <w:jc w:val="both"/>
      </w:pPr>
      <w:bookmarkStart w:id="881" w:name="_Toc534107495"/>
      <w:bookmarkStart w:id="882" w:name="_Toc534474437"/>
      <w:bookmarkStart w:id="883" w:name="_Toc28868214"/>
      <w:bookmarkStart w:id="884" w:name="_Toc31360665"/>
      <w:r w:rsidRPr="00E6796B">
        <w:lastRenderedPageBreak/>
        <w:t>Intermediate Control System</w:t>
      </w:r>
      <w:bookmarkEnd w:id="881"/>
      <w:bookmarkEnd w:id="882"/>
      <w:bookmarkEnd w:id="883"/>
      <w:bookmarkEnd w:id="884"/>
    </w:p>
    <w:p w:rsidR="009E2D13" w:rsidRPr="00E6796B" w:rsidRDefault="005D5F28" w:rsidP="005D5F28">
      <w:pPr>
        <w:pStyle w:val="a2"/>
        <w:rPr>
          <w:rFonts w:eastAsia="Arial"/>
          <w:color w:val="2E74B5"/>
        </w:rPr>
      </w:pPr>
      <w:bookmarkStart w:id="885" w:name="_Toc531875792"/>
      <w:bookmarkStart w:id="886" w:name="_Toc534107497"/>
      <w:bookmarkStart w:id="887" w:name="_Toc534474438"/>
      <w:bookmarkStart w:id="888" w:name="_Toc28868215"/>
      <w:bookmarkStart w:id="889" w:name="_Toc31360666"/>
      <w:r w:rsidRPr="00E6796B">
        <w:t>Article 23</w:t>
      </w:r>
      <w:r w:rsidR="00B67488" w:rsidRPr="00E6796B">
        <w:tab/>
      </w:r>
      <w:r w:rsidRPr="00E6796B">
        <w:t>Requirements of the Intermediate Control System – general</w:t>
      </w:r>
      <w:bookmarkEnd w:id="885"/>
      <w:bookmarkEnd w:id="886"/>
      <w:bookmarkEnd w:id="887"/>
      <w:bookmarkEnd w:id="888"/>
      <w:bookmarkEnd w:id="889"/>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Having studied successful practices adopted by other countries of the European Union in which the online Gaming sector is licensed, the HGC (Hellenic Gaming Commission) has developed a framework which can be implemented in Greece for the supervision and control of this sector, on a technical level.</w:t>
      </w:r>
    </w:p>
    <w:p w:rsidR="009E2D13" w:rsidRPr="00E6796B" w:rsidRDefault="009E2D13" w:rsidP="006153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In general, there are various challenges involved in the monitoring and control of the online Gaming sector, at both the global and the European Union level, which make them very demanding procedures in both technical and operational terms. Some of these challenges are set out by way of example below:</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(a) the existing technical standards are heterogeneous, with the result that the technical solutions implemented by countries differ significantly (in terms of both standards and technology);</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(b) the lack of a common market control framework, both globally and at the EU level;</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(c) online gaming platforms are large-scale applications, with cross-country implementations, so that they have significant requirements in order to support millions of users at the same time. This alone means that supervision and control involve complex procedures with many technical challenges.</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Taking into account the above challenges, this chapter describes in detail the specifications of the overall technical solution for the supervision of the online Gaming sector in Greece. Initially, the architecture of the proposed system is set out in the form of block diagrams so that the structure of such a system may be understood. Specifications are then laid down for the form of the data to be exchanged through the system and to be stored in it. These data concern the interactions of the system with the Players, the Licence Holder’s platform and the HGC.</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most important subsystem in the proposed solution is the safe data storage device (Safe), which receives Licence Holders’ data at a predetermined frequency. The safe storage device (Safe) must display certification and must guarantee the proper, safe and uncompromised storage of data relating to the Game (player activity, financial activity, Player Accounts, pre-arranged references, etc.) and must not allow data stored in it to be changed, whether by the Licence Holder or by the Authority.</w:t>
      </w:r>
    </w:p>
    <w:p w:rsidR="009E2D13" w:rsidRPr="00E6796B" w:rsidRDefault="009E2D13" w:rsidP="005D5F28">
      <w:pPr>
        <w:pStyle w:val="11"/>
        <w:numPr>
          <w:ilvl w:val="1"/>
          <w:numId w:val="120"/>
        </w:numPr>
        <w:ind w:left="0" w:firstLine="0"/>
      </w:pPr>
      <w:bookmarkStart w:id="890" w:name="_Toc531875794"/>
      <w:bookmarkStart w:id="891" w:name="_Toc534107499"/>
      <w:bookmarkStart w:id="892" w:name="_Toc534474440"/>
      <w:bookmarkStart w:id="893" w:name="_Toc28868216"/>
      <w:bookmarkStart w:id="894" w:name="_Toc31360667"/>
      <w:r w:rsidRPr="00E6796B">
        <w:t>General Architecture</w:t>
      </w:r>
      <w:bookmarkEnd w:id="890"/>
      <w:bookmarkEnd w:id="891"/>
      <w:bookmarkEnd w:id="892"/>
      <w:bookmarkEnd w:id="893"/>
      <w:bookmarkEnd w:id="894"/>
    </w:p>
    <w:p w:rsidR="009E2D13" w:rsidRPr="00E6796B" w:rsidRDefault="009E2D13" w:rsidP="006153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general system architecture must comprise four different systems, which are listed below and are considered in detail in this section. The main systems that must make up the overall architecture are:</w:t>
      </w:r>
    </w:p>
    <w:p w:rsidR="009E2D13" w:rsidRPr="00E6796B" w:rsidRDefault="009E2D13" w:rsidP="005D5F28">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Player interface;</w:t>
      </w:r>
    </w:p>
    <w:p w:rsidR="009E2D13" w:rsidRPr="00E6796B" w:rsidRDefault="009E2D13" w:rsidP="005D5F28">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Licence Holder's central platform (CIS);</w:t>
      </w:r>
    </w:p>
    <w:p w:rsidR="009E2D13" w:rsidRPr="00E6796B" w:rsidRDefault="009E2D13" w:rsidP="005D5F28">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Intermediate Control System;</w:t>
      </w:r>
    </w:p>
    <w:p w:rsidR="009E2D13" w:rsidRPr="00E6796B" w:rsidRDefault="009E2D13" w:rsidP="005D5F28">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Authority's infrastructure.</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topology of the system is shown in outline in the figure below.</w:t>
      </w:r>
    </w:p>
    <w:p w:rsidR="009E2D13" w:rsidRPr="00E6796B" w:rsidRDefault="005317A9" w:rsidP="009E2D13">
      <w:pPr>
        <w:spacing w:after="120" w:line="276" w:lineRule="auto"/>
        <w:jc w:val="center"/>
        <w:rPr>
          <w:rFonts w:cs="Calibri"/>
        </w:rPr>
      </w:pPr>
      <w:r w:rsidRPr="00E6796B">
        <w:rPr>
          <w:rFonts w:cs="Calibri"/>
          <w:noProof/>
          <w:lang w:val="en-US" w:eastAsia="en-US" w:bidi="ar-SA"/>
        </w:rPr>
        <w:lastRenderedPageBreak/>
        <w:drawing>
          <wp:inline distT="0" distB="0" distL="0" distR="0">
            <wp:extent cx="4981575" cy="4981575"/>
            <wp:effectExtent l="0" t="0" r="9525" b="9525"/>
            <wp:docPr id="7"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81575" cy="4981575"/>
                    </a:xfrm>
                    <a:prstGeom prst="rect">
                      <a:avLst/>
                    </a:prstGeom>
                    <a:noFill/>
                    <a:ln>
                      <a:noFill/>
                    </a:ln>
                  </pic:spPr>
                </pic:pic>
              </a:graphicData>
            </a:graphic>
          </wp:inline>
        </w:drawing>
      </w:r>
    </w:p>
    <w:p w:rsidR="009E2D13" w:rsidRPr="00E6796B" w:rsidRDefault="009E2D13" w:rsidP="009E2D13">
      <w:pPr>
        <w:spacing w:after="120" w:line="276" w:lineRule="auto"/>
        <w:jc w:val="center"/>
        <w:rPr>
          <w:rFonts w:cs="Calibri"/>
          <w:i/>
          <w:iCs/>
        </w:rPr>
      </w:pPr>
      <w:bookmarkStart w:id="895" w:name="_Ref534202932"/>
      <w:r w:rsidRPr="00E6796B">
        <w:rPr>
          <w:i/>
        </w:rPr>
        <w:t xml:space="preserve">Figure </w:t>
      </w:r>
      <w:r w:rsidRPr="00E6796B">
        <w:rPr>
          <w:rFonts w:cs="Calibri"/>
          <w:i/>
          <w:iCs/>
          <w:noProof/>
        </w:rPr>
        <w:fldChar w:fldCharType="begin"/>
      </w:r>
      <w:r w:rsidRPr="00E6796B">
        <w:rPr>
          <w:rFonts w:cs="Calibri"/>
          <w:i/>
          <w:iCs/>
          <w:noProof/>
        </w:rPr>
        <w:instrText xml:space="preserve"> SEQ Εικόνα \* ARABIC </w:instrText>
      </w:r>
      <w:r w:rsidRPr="00E6796B">
        <w:rPr>
          <w:rFonts w:cs="Calibri"/>
          <w:i/>
          <w:iCs/>
          <w:noProof/>
        </w:rPr>
        <w:fldChar w:fldCharType="separate"/>
      </w:r>
      <w:r w:rsidR="00E615E5" w:rsidRPr="00E6796B">
        <w:rPr>
          <w:rFonts w:cs="Calibri"/>
          <w:i/>
          <w:iCs/>
          <w:noProof/>
        </w:rPr>
        <w:t>1</w:t>
      </w:r>
      <w:r w:rsidRPr="00E6796B">
        <w:rPr>
          <w:rFonts w:cs="Calibri"/>
          <w:i/>
          <w:iCs/>
          <w:noProof/>
        </w:rPr>
        <w:fldChar w:fldCharType="end"/>
      </w:r>
      <w:bookmarkEnd w:id="895"/>
      <w:r w:rsidRPr="00E6796B">
        <w:rPr>
          <w:i/>
        </w:rPr>
        <w:t>. Topology of a technical solution</w:t>
      </w:r>
    </w:p>
    <w:tbl>
      <w:tblPr>
        <w:tblStyle w:val="TableGrid"/>
        <w:tblW w:w="0" w:type="auto"/>
        <w:tblLook w:val="04A0" w:firstRow="1" w:lastRow="0" w:firstColumn="1" w:lastColumn="0" w:noHBand="0" w:noVBand="1"/>
      </w:tblPr>
      <w:tblGrid>
        <w:gridCol w:w="5169"/>
        <w:gridCol w:w="5169"/>
      </w:tblGrid>
      <w:tr w:rsidR="003B30B2" w:rsidRPr="00E6796B" w:rsidTr="003B30B2">
        <w:tc>
          <w:tcPr>
            <w:tcW w:w="5169" w:type="dxa"/>
          </w:tcPr>
          <w:p w:rsidR="003B30B2" w:rsidRPr="00E6796B" w:rsidRDefault="003B30B2" w:rsidP="0074428E">
            <w:pPr>
              <w:rPr>
                <w:rFonts w:cs="Calibri"/>
              </w:rPr>
            </w:pPr>
            <w:r w:rsidRPr="00E6796B">
              <w:t>Εναλλακτικός χώρος αποθήκευσης</w:t>
            </w:r>
          </w:p>
        </w:tc>
        <w:tc>
          <w:tcPr>
            <w:tcW w:w="5169" w:type="dxa"/>
          </w:tcPr>
          <w:p w:rsidR="003B30B2" w:rsidRPr="00E6796B" w:rsidRDefault="003B30B2" w:rsidP="0074428E">
            <w:pPr>
              <w:rPr>
                <w:rFonts w:cs="Calibri"/>
              </w:rPr>
            </w:pPr>
            <w:r w:rsidRPr="00E6796B">
              <w:t>Alternative storage area</w:t>
            </w:r>
          </w:p>
        </w:tc>
      </w:tr>
      <w:tr w:rsidR="003B30B2" w:rsidRPr="00E6796B" w:rsidTr="003B30B2">
        <w:tc>
          <w:tcPr>
            <w:tcW w:w="5169" w:type="dxa"/>
          </w:tcPr>
          <w:p w:rsidR="003B30B2" w:rsidRPr="00E6796B" w:rsidRDefault="003B30B2" w:rsidP="0074428E">
            <w:pPr>
              <w:rPr>
                <w:rFonts w:cs="Calibri"/>
              </w:rPr>
            </w:pPr>
            <w:r w:rsidRPr="00E6796B">
              <w:t>Αποθηκευτικός χώρος</w:t>
            </w:r>
          </w:p>
        </w:tc>
        <w:tc>
          <w:tcPr>
            <w:tcW w:w="5169" w:type="dxa"/>
          </w:tcPr>
          <w:p w:rsidR="003B30B2" w:rsidRPr="00E6796B" w:rsidRDefault="003B30B2" w:rsidP="0074428E">
            <w:pPr>
              <w:rPr>
                <w:rFonts w:cs="Calibri"/>
              </w:rPr>
            </w:pPr>
            <w:r w:rsidRPr="00E6796B">
              <w:t>Storage area</w:t>
            </w:r>
          </w:p>
        </w:tc>
      </w:tr>
      <w:tr w:rsidR="003B30B2" w:rsidRPr="00E6796B" w:rsidTr="003B30B2">
        <w:tc>
          <w:tcPr>
            <w:tcW w:w="5169" w:type="dxa"/>
          </w:tcPr>
          <w:p w:rsidR="003B30B2" w:rsidRPr="00E6796B" w:rsidRDefault="003B30B2" w:rsidP="0074428E">
            <w:pPr>
              <w:rPr>
                <w:rFonts w:cs="Calibri"/>
              </w:rPr>
            </w:pPr>
            <w:r w:rsidRPr="00E6796B">
              <w:t>Ενδιάμεσο σύστημα ελέγχου</w:t>
            </w:r>
          </w:p>
        </w:tc>
        <w:tc>
          <w:tcPr>
            <w:tcW w:w="5169" w:type="dxa"/>
          </w:tcPr>
          <w:p w:rsidR="003B30B2" w:rsidRPr="00E6796B" w:rsidRDefault="003B30B2" w:rsidP="0074428E">
            <w:pPr>
              <w:rPr>
                <w:rFonts w:cs="Calibri"/>
              </w:rPr>
            </w:pPr>
            <w:r w:rsidRPr="00E6796B">
              <w:t>Intermediate Control System</w:t>
            </w:r>
          </w:p>
        </w:tc>
      </w:tr>
      <w:tr w:rsidR="003B30B2" w:rsidRPr="00E6796B" w:rsidTr="003B30B2">
        <w:tc>
          <w:tcPr>
            <w:tcW w:w="5169" w:type="dxa"/>
          </w:tcPr>
          <w:p w:rsidR="003B30B2" w:rsidRPr="00E6796B" w:rsidRDefault="003B30B2" w:rsidP="0074428E">
            <w:pPr>
              <w:rPr>
                <w:rFonts w:cs="Calibri"/>
              </w:rPr>
            </w:pPr>
            <w:r w:rsidRPr="00E6796B">
              <w:t>(Προέλευση δεδομένων)</w:t>
            </w:r>
          </w:p>
        </w:tc>
        <w:tc>
          <w:tcPr>
            <w:tcW w:w="5169" w:type="dxa"/>
          </w:tcPr>
          <w:p w:rsidR="003B30B2" w:rsidRPr="00E6796B" w:rsidRDefault="003B30B2" w:rsidP="0074428E">
            <w:pPr>
              <w:rPr>
                <w:rFonts w:cs="Calibri"/>
              </w:rPr>
            </w:pPr>
            <w:r w:rsidRPr="00E6796B">
              <w:t>(Data capture)</w:t>
            </w:r>
          </w:p>
        </w:tc>
      </w:tr>
      <w:tr w:rsidR="003B30B2" w:rsidRPr="00E6796B" w:rsidTr="003B30B2">
        <w:tc>
          <w:tcPr>
            <w:tcW w:w="5169" w:type="dxa"/>
          </w:tcPr>
          <w:p w:rsidR="003B30B2" w:rsidRPr="00E6796B" w:rsidRDefault="003B30B2" w:rsidP="0074428E">
            <w:pPr>
              <w:rPr>
                <w:rFonts w:cs="Calibri"/>
              </w:rPr>
            </w:pPr>
            <w:r w:rsidRPr="00E6796B">
              <w:t>(Κλείδωμα δεδομένων)</w:t>
            </w:r>
          </w:p>
        </w:tc>
        <w:tc>
          <w:tcPr>
            <w:tcW w:w="5169" w:type="dxa"/>
          </w:tcPr>
          <w:p w:rsidR="003B30B2" w:rsidRPr="00E6796B" w:rsidRDefault="003B30B2" w:rsidP="0074428E">
            <w:pPr>
              <w:rPr>
                <w:rFonts w:cs="Calibri"/>
              </w:rPr>
            </w:pPr>
            <w:r w:rsidRPr="00E6796B">
              <w:t>(Data sealing)</w:t>
            </w:r>
          </w:p>
        </w:tc>
      </w:tr>
      <w:tr w:rsidR="003B30B2" w:rsidRPr="00E6796B" w:rsidTr="003B30B2">
        <w:tc>
          <w:tcPr>
            <w:tcW w:w="5169" w:type="dxa"/>
          </w:tcPr>
          <w:p w:rsidR="003B30B2" w:rsidRPr="00E6796B" w:rsidRDefault="003B30B2" w:rsidP="0074428E">
            <w:pPr>
              <w:rPr>
                <w:rFonts w:cs="Calibri"/>
              </w:rPr>
            </w:pPr>
            <w:r w:rsidRPr="00E6796B">
              <w:t>(Αποθηκευτικός χώρος)</w:t>
            </w:r>
          </w:p>
        </w:tc>
        <w:tc>
          <w:tcPr>
            <w:tcW w:w="5169" w:type="dxa"/>
          </w:tcPr>
          <w:p w:rsidR="003B30B2" w:rsidRPr="00E6796B" w:rsidRDefault="003B30B2" w:rsidP="0074428E">
            <w:pPr>
              <w:rPr>
                <w:rFonts w:cs="Calibri"/>
              </w:rPr>
            </w:pPr>
            <w:r w:rsidRPr="00E6796B">
              <w:t>(Storage area)</w:t>
            </w:r>
          </w:p>
        </w:tc>
      </w:tr>
      <w:tr w:rsidR="003B30B2" w:rsidRPr="00E6796B" w:rsidTr="003B30B2">
        <w:tc>
          <w:tcPr>
            <w:tcW w:w="5169" w:type="dxa"/>
          </w:tcPr>
          <w:p w:rsidR="003B30B2" w:rsidRPr="00E6796B" w:rsidRDefault="003B30B2" w:rsidP="0074428E">
            <w:pPr>
              <w:rPr>
                <w:rFonts w:cs="Calibri"/>
              </w:rPr>
            </w:pPr>
            <w:r w:rsidRPr="00E6796B">
              <w:t>Κεντρική πλατφόρμα Παρόχου</w:t>
            </w:r>
          </w:p>
        </w:tc>
        <w:tc>
          <w:tcPr>
            <w:tcW w:w="5169" w:type="dxa"/>
          </w:tcPr>
          <w:p w:rsidR="003B30B2" w:rsidRPr="00E6796B" w:rsidRDefault="003B30B2" w:rsidP="0074428E">
            <w:pPr>
              <w:rPr>
                <w:rFonts w:cs="Calibri"/>
              </w:rPr>
            </w:pPr>
            <w:r w:rsidRPr="00E6796B">
              <w:t>Central Provider platform</w:t>
            </w:r>
          </w:p>
        </w:tc>
      </w:tr>
      <w:tr w:rsidR="003B30B2" w:rsidRPr="00E6796B" w:rsidTr="003B30B2">
        <w:tc>
          <w:tcPr>
            <w:tcW w:w="5169" w:type="dxa"/>
          </w:tcPr>
          <w:p w:rsidR="003B30B2" w:rsidRPr="00E6796B" w:rsidRDefault="003B30B2" w:rsidP="0074428E">
            <w:pPr>
              <w:rPr>
                <w:rFonts w:cs="Calibri"/>
              </w:rPr>
            </w:pPr>
            <w:r w:rsidRPr="00E6796B">
              <w:t>Διαχείριση παικτών</w:t>
            </w:r>
          </w:p>
        </w:tc>
        <w:tc>
          <w:tcPr>
            <w:tcW w:w="5169" w:type="dxa"/>
          </w:tcPr>
          <w:p w:rsidR="003B30B2" w:rsidRPr="00E6796B" w:rsidRDefault="003B30B2" w:rsidP="0074428E">
            <w:pPr>
              <w:rPr>
                <w:rFonts w:cs="Calibri"/>
              </w:rPr>
            </w:pPr>
            <w:r w:rsidRPr="00E6796B">
              <w:t>Player management</w:t>
            </w:r>
          </w:p>
        </w:tc>
      </w:tr>
      <w:tr w:rsidR="003B30B2" w:rsidRPr="00E6796B" w:rsidTr="003B30B2">
        <w:tc>
          <w:tcPr>
            <w:tcW w:w="5169" w:type="dxa"/>
          </w:tcPr>
          <w:p w:rsidR="003B30B2" w:rsidRPr="00E6796B" w:rsidRDefault="003B30B2" w:rsidP="0074428E">
            <w:pPr>
              <w:rPr>
                <w:rFonts w:cs="Calibri"/>
              </w:rPr>
            </w:pPr>
            <w:r w:rsidRPr="00E6796B">
              <w:t>Λογισμικό παιχνιδιού</w:t>
            </w:r>
          </w:p>
        </w:tc>
        <w:tc>
          <w:tcPr>
            <w:tcW w:w="5169" w:type="dxa"/>
          </w:tcPr>
          <w:p w:rsidR="003B30B2" w:rsidRPr="00E6796B" w:rsidRDefault="003B30B2" w:rsidP="0074428E">
            <w:pPr>
              <w:rPr>
                <w:rFonts w:cs="Calibri"/>
              </w:rPr>
            </w:pPr>
            <w:r w:rsidRPr="00E6796B">
              <w:t>Game software</w:t>
            </w:r>
          </w:p>
        </w:tc>
      </w:tr>
      <w:tr w:rsidR="003B30B2" w:rsidRPr="00E6796B" w:rsidTr="003B30B2">
        <w:tc>
          <w:tcPr>
            <w:tcW w:w="5169" w:type="dxa"/>
          </w:tcPr>
          <w:p w:rsidR="003B30B2" w:rsidRPr="00E6796B" w:rsidRDefault="003B30B2" w:rsidP="0074428E">
            <w:pPr>
              <w:rPr>
                <w:rFonts w:cs="Calibri"/>
              </w:rPr>
            </w:pPr>
            <w:r w:rsidRPr="00E6796B">
              <w:t>Ιστοσελίδα παρόχου</w:t>
            </w:r>
          </w:p>
        </w:tc>
        <w:tc>
          <w:tcPr>
            <w:tcW w:w="5169" w:type="dxa"/>
          </w:tcPr>
          <w:p w:rsidR="003B30B2" w:rsidRPr="00E6796B" w:rsidRDefault="003B30B2" w:rsidP="0074428E">
            <w:pPr>
              <w:rPr>
                <w:rFonts w:cs="Calibri"/>
              </w:rPr>
            </w:pPr>
            <w:r w:rsidRPr="00E6796B">
              <w:t>Provider's website</w:t>
            </w:r>
          </w:p>
        </w:tc>
      </w:tr>
      <w:tr w:rsidR="003B30B2" w:rsidRPr="00E6796B" w:rsidTr="003B30B2">
        <w:tc>
          <w:tcPr>
            <w:tcW w:w="5169" w:type="dxa"/>
          </w:tcPr>
          <w:p w:rsidR="003B30B2" w:rsidRPr="00E6796B" w:rsidRDefault="003B30B2" w:rsidP="0074428E">
            <w:pPr>
              <w:rPr>
                <w:rFonts w:cs="Calibri"/>
              </w:rPr>
            </w:pPr>
            <w:r w:rsidRPr="00E6796B">
              <w:t>Μηχανισμός πληρωμών</w:t>
            </w:r>
          </w:p>
        </w:tc>
        <w:tc>
          <w:tcPr>
            <w:tcW w:w="5169" w:type="dxa"/>
          </w:tcPr>
          <w:p w:rsidR="003B30B2" w:rsidRPr="00E6796B" w:rsidRDefault="003B30B2" w:rsidP="0074428E">
            <w:pPr>
              <w:rPr>
                <w:rFonts w:cs="Calibri"/>
              </w:rPr>
            </w:pPr>
            <w:r w:rsidRPr="00E6796B">
              <w:t>Payment mechanism</w:t>
            </w:r>
          </w:p>
        </w:tc>
      </w:tr>
      <w:tr w:rsidR="003B30B2" w:rsidRPr="00E6796B" w:rsidTr="003B30B2">
        <w:tc>
          <w:tcPr>
            <w:tcW w:w="5169" w:type="dxa"/>
          </w:tcPr>
          <w:p w:rsidR="003B30B2" w:rsidRPr="00E6796B" w:rsidRDefault="003B30B2" w:rsidP="0074428E">
            <w:pPr>
              <w:rPr>
                <w:rFonts w:cs="Calibri"/>
              </w:rPr>
            </w:pPr>
            <w:r w:rsidRPr="00E6796B">
              <w:t>Παίκτης</w:t>
            </w:r>
          </w:p>
        </w:tc>
        <w:tc>
          <w:tcPr>
            <w:tcW w:w="5169" w:type="dxa"/>
          </w:tcPr>
          <w:p w:rsidR="003B30B2" w:rsidRPr="00E6796B" w:rsidRDefault="003B30B2" w:rsidP="0074428E">
            <w:pPr>
              <w:rPr>
                <w:rFonts w:cs="Calibri"/>
              </w:rPr>
            </w:pPr>
            <w:r w:rsidRPr="00E6796B">
              <w:t>Player</w:t>
            </w:r>
          </w:p>
        </w:tc>
      </w:tr>
      <w:tr w:rsidR="003B30B2" w:rsidRPr="00E6796B" w:rsidTr="003B30B2">
        <w:tc>
          <w:tcPr>
            <w:tcW w:w="5169" w:type="dxa"/>
          </w:tcPr>
          <w:p w:rsidR="003B30B2" w:rsidRPr="00E6796B" w:rsidRDefault="003B30B2" w:rsidP="0074428E">
            <w:pPr>
              <w:rPr>
                <w:rFonts w:cs="Calibri"/>
              </w:rPr>
            </w:pPr>
            <w:r w:rsidRPr="00E6796B">
              <w:t>Κάθε 30 λεπτά</w:t>
            </w:r>
          </w:p>
        </w:tc>
        <w:tc>
          <w:tcPr>
            <w:tcW w:w="5169" w:type="dxa"/>
          </w:tcPr>
          <w:p w:rsidR="003B30B2" w:rsidRPr="00E6796B" w:rsidRDefault="003B30B2" w:rsidP="0074428E">
            <w:pPr>
              <w:rPr>
                <w:rFonts w:cs="Calibri"/>
              </w:rPr>
            </w:pPr>
            <w:r w:rsidRPr="00E6796B">
              <w:t>Every 30 minutes</w:t>
            </w:r>
          </w:p>
        </w:tc>
      </w:tr>
    </w:tbl>
    <w:p w:rsidR="00484202" w:rsidRPr="00E6796B" w:rsidRDefault="00484202" w:rsidP="009E2D13">
      <w:pPr>
        <w:spacing w:after="120" w:line="276" w:lineRule="auto"/>
        <w:jc w:val="center"/>
        <w:rPr>
          <w:rFonts w:cs="Calibri"/>
          <w:i/>
          <w:iCs/>
        </w:rPr>
      </w:pP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Licence Holder has an obligation to implement the Intermediate Control System in accordance with the specifications set out below.</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lastRenderedPageBreak/>
        <w:t>The main functions of the Intermediate Control System are the collection of data from the Licence Holder's central platform (data capture), the security of such data (integrity, authenticity, confidentiality, availability) (data sealing) and its permanent storage in the safe storage device (Safe).</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Authority must have access to the safe storage device in order to access the structured data sets required for its control and supervisory role.</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technical specifications of the above systems are described in detail below, with a greater emphasis on the Intermediate Control System subsystems.</w:t>
      </w:r>
    </w:p>
    <w:p w:rsidR="009E2D13" w:rsidRPr="00E6796B" w:rsidRDefault="009E2D13" w:rsidP="005D5F28">
      <w:pPr>
        <w:pStyle w:val="11"/>
        <w:numPr>
          <w:ilvl w:val="1"/>
          <w:numId w:val="120"/>
        </w:numPr>
        <w:ind w:left="0" w:firstLine="0"/>
      </w:pPr>
      <w:bookmarkStart w:id="896" w:name="_Toc531875795"/>
      <w:bookmarkStart w:id="897" w:name="_Toc534107500"/>
      <w:bookmarkStart w:id="898" w:name="_Toc534474441"/>
      <w:bookmarkStart w:id="899" w:name="_Toc28868217"/>
      <w:bookmarkStart w:id="900" w:name="_Toc31360668"/>
      <w:r w:rsidRPr="00E6796B">
        <w:t>Data capture</w:t>
      </w:r>
      <w:bookmarkEnd w:id="896"/>
      <w:bookmarkEnd w:id="897"/>
      <w:bookmarkEnd w:id="898"/>
      <w:bookmarkEnd w:id="899"/>
      <w:bookmarkEnd w:id="900"/>
    </w:p>
    <w:p w:rsidR="009E2D13" w:rsidRPr="00E6796B" w:rsidRDefault="009E2D13" w:rsidP="006153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As has been mentioned, the Licence Holder has an obligation to implement the data capture subsystem, within the Intermediate Control System. The subsystem must perform the following functions:</w:t>
      </w:r>
    </w:p>
    <w:p w:rsidR="009E2D13" w:rsidRPr="00E6796B" w:rsidRDefault="009E2D13" w:rsidP="005D5F28">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it must export data from the Licence Holder's central platform (CIS);</w:t>
      </w:r>
    </w:p>
    <w:p w:rsidR="009E2D13" w:rsidRPr="00E6796B" w:rsidRDefault="009E2D13" w:rsidP="005D5F28">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it must convert the data into the format that meets the requirements set by the Authority (data models);</w:t>
      </w:r>
    </w:p>
    <w:p w:rsidR="009E2D13" w:rsidRPr="00E6796B" w:rsidRDefault="009E2D13" w:rsidP="005D5F28">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it must transfer them for storage (after first performing operations to ensure they are secure) in the safe storage device (Safe).</w:t>
      </w:r>
    </w:p>
    <w:p w:rsidR="009E2D13" w:rsidRPr="00E6796B" w:rsidRDefault="009E2D13" w:rsidP="005D5F28">
      <w:pPr>
        <w:pStyle w:val="111"/>
        <w:numPr>
          <w:ilvl w:val="2"/>
          <w:numId w:val="121"/>
        </w:numPr>
        <w:ind w:left="270" w:firstLine="14"/>
      </w:pPr>
      <w:bookmarkStart w:id="901" w:name="_Toc531875796"/>
      <w:bookmarkStart w:id="902" w:name="_Toc534107501"/>
      <w:bookmarkStart w:id="903" w:name="_Toc534474442"/>
      <w:bookmarkStart w:id="904" w:name="_Toc28868218"/>
      <w:bookmarkStart w:id="905" w:name="_Toc31360669"/>
      <w:r w:rsidRPr="00E6796B">
        <w:t>Data format</w:t>
      </w:r>
      <w:bookmarkEnd w:id="901"/>
      <w:bookmarkEnd w:id="902"/>
      <w:bookmarkEnd w:id="903"/>
      <w:bookmarkEnd w:id="904"/>
      <w:bookmarkEnd w:id="905"/>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appropriate format for the exchange of data between the Authority and the Licence Holder is to send data via XML (Extensible Markup Language) files. The XML language is a widely used open standard today for data description and exchange. XML has been developed and is maintained by W3C (World Wide Web Consortium).</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Use of the XML language for the exchange of data guarantees controlled, secure and fast data flows between the two parties. At the same time, the use of an international and open standard, such as XML, helps to increase interoperability at the level of information systems between governmental bodies and companies, as described in the Greek e-Government Interoperability Framework (Greek eGIF).</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During the conversion of data exported from the Licence Holder's central platform, the Licence Holder must follow the instructions described in each data model specified by the Authority. The data models are described in the corresponding XML schemas. Before the data are stored and secured in the safe storage device (Safe), they must be certified as compatible with the data model specified by the Authority (validate XML against XSD). The XSD files are available to interested parties via the Authority’s website (</w:t>
      </w:r>
      <w:hyperlink r:id="rId16">
        <w:r w:rsidRPr="00E6796B">
          <w:t>https://www.gamingcommission.gov.gr</w:t>
        </w:r>
      </w:hyperlink>
      <w:r w:rsidRPr="00E6796B">
        <w:t>).</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data follow UTF-8 encoding, and where reference is made to time they follow the UTC standard.</w:t>
      </w:r>
    </w:p>
    <w:p w:rsidR="009E2D13" w:rsidRPr="00E6796B" w:rsidRDefault="009E2D13" w:rsidP="005D5F28">
      <w:pPr>
        <w:pStyle w:val="111"/>
        <w:numPr>
          <w:ilvl w:val="2"/>
          <w:numId w:val="121"/>
        </w:numPr>
        <w:ind w:left="270" w:firstLine="14"/>
      </w:pPr>
      <w:bookmarkStart w:id="906" w:name="_Toc531875797"/>
      <w:bookmarkStart w:id="907" w:name="_Toc534107502"/>
      <w:bookmarkStart w:id="908" w:name="_Toc534474443"/>
      <w:bookmarkStart w:id="909" w:name="_Toc28868219"/>
      <w:bookmarkStart w:id="910" w:name="_Toc31360670"/>
      <w:r w:rsidRPr="00E6796B">
        <w:t>Maximum delay</w:t>
      </w:r>
      <w:bookmarkEnd w:id="906"/>
      <w:bookmarkEnd w:id="907"/>
      <w:bookmarkEnd w:id="908"/>
      <w:bookmarkEnd w:id="909"/>
      <w:bookmarkEnd w:id="910"/>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maximum delay between each event and the time it is entered in the Safe must be two (2) hours. Therefore, the data must be transferred to the safe storage device (Safe) at least every two (2) hours.</w:t>
      </w:r>
    </w:p>
    <w:p w:rsidR="009E2D13" w:rsidRPr="00E6796B" w:rsidRDefault="009E2D13" w:rsidP="005D5F28">
      <w:pPr>
        <w:pStyle w:val="111"/>
        <w:numPr>
          <w:ilvl w:val="2"/>
          <w:numId w:val="121"/>
        </w:numPr>
        <w:ind w:left="270" w:firstLine="14"/>
      </w:pPr>
      <w:bookmarkStart w:id="911" w:name="_Toc531875798"/>
      <w:bookmarkStart w:id="912" w:name="_Toc534107503"/>
      <w:bookmarkStart w:id="913" w:name="_Toc534474444"/>
      <w:bookmarkStart w:id="914" w:name="_Toc28868220"/>
      <w:bookmarkStart w:id="915" w:name="_Toc31360671"/>
      <w:r w:rsidRPr="00E6796B">
        <w:t>Location of data capture subsystem</w:t>
      </w:r>
      <w:bookmarkEnd w:id="911"/>
      <w:bookmarkEnd w:id="912"/>
      <w:bookmarkEnd w:id="913"/>
      <w:bookmarkEnd w:id="914"/>
      <w:bookmarkEnd w:id="915"/>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data capture subsystem may be hosted within the EU or EEA, provided that the requirements laid down by the Authority are met.</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data centre which hosts the data sealing subsystem must meet the specifications described in the IT infrastructure security chapter.</w:t>
      </w:r>
    </w:p>
    <w:p w:rsidR="009E2D13" w:rsidRPr="00E6796B" w:rsidRDefault="009E2D13" w:rsidP="005D5F28">
      <w:pPr>
        <w:pStyle w:val="11"/>
        <w:numPr>
          <w:ilvl w:val="1"/>
          <w:numId w:val="120"/>
        </w:numPr>
        <w:ind w:left="0" w:firstLine="0"/>
      </w:pPr>
      <w:bookmarkStart w:id="916" w:name="_Toc531875799"/>
      <w:bookmarkStart w:id="917" w:name="_Toc534107504"/>
      <w:bookmarkStart w:id="918" w:name="_Toc534474445"/>
      <w:bookmarkStart w:id="919" w:name="_Toc28868221"/>
      <w:bookmarkStart w:id="920" w:name="_Toc31360672"/>
      <w:r w:rsidRPr="00E6796B">
        <w:lastRenderedPageBreak/>
        <w:t>Data sealing</w:t>
      </w:r>
      <w:bookmarkEnd w:id="916"/>
      <w:bookmarkEnd w:id="917"/>
      <w:bookmarkEnd w:id="918"/>
      <w:bookmarkEnd w:id="919"/>
      <w:bookmarkEnd w:id="920"/>
    </w:p>
    <w:p w:rsidR="009E2D13" w:rsidRPr="00E6796B" w:rsidRDefault="009E2D13" w:rsidP="005D5F28">
      <w:pPr>
        <w:pStyle w:val="111"/>
        <w:numPr>
          <w:ilvl w:val="2"/>
          <w:numId w:val="120"/>
        </w:numPr>
        <w:ind w:left="270" w:firstLine="14"/>
      </w:pPr>
      <w:bookmarkStart w:id="921" w:name="_Toc531875800"/>
      <w:bookmarkStart w:id="922" w:name="_Toc534107505"/>
      <w:bookmarkStart w:id="923" w:name="_Toc534474446"/>
      <w:bookmarkStart w:id="924" w:name="_Toc28868222"/>
      <w:bookmarkStart w:id="925" w:name="_Toc31360673"/>
      <w:r w:rsidRPr="00E6796B">
        <w:t>Data sealing procedure</w:t>
      </w:r>
      <w:bookmarkEnd w:id="921"/>
      <w:bookmarkEnd w:id="922"/>
      <w:bookmarkEnd w:id="923"/>
      <w:bookmarkEnd w:id="924"/>
      <w:bookmarkEnd w:id="925"/>
    </w:p>
    <w:p w:rsidR="009E2D13" w:rsidRPr="00E6796B" w:rsidRDefault="009E2D13" w:rsidP="006153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This section sets out in detail the procedure for data sealing, in order to ensure data integrity and authenticity. Specifically, the sealing procedure includes a set of steps, as follows:</w:t>
      </w:r>
    </w:p>
    <w:p w:rsidR="009E2D13" w:rsidRPr="00E6796B" w:rsidRDefault="009E2D13" w:rsidP="005D5F28">
      <w:pPr>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Step 1: Create data packets (batching) composed of a number of documents, as described in detail in the following sections.</w:t>
      </w:r>
    </w:p>
    <w:p w:rsidR="009E2D13" w:rsidRPr="00E6796B" w:rsidRDefault="009E2D13" w:rsidP="005D5F28">
      <w:pPr>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Step 2: Connect the current data packet with the immediately preceding packet (chaining), by including in the current packet a value (SHA-256) of the previous packet and creating a ‘chain’ of data packets.</w:t>
      </w:r>
    </w:p>
    <w:p w:rsidR="009E2D13" w:rsidRPr="00E6796B" w:rsidRDefault="009E2D13" w:rsidP="005D5F28">
      <w:pPr>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Step 3: Digitally sign the data packets.</w:t>
      </w:r>
    </w:p>
    <w:p w:rsidR="009E2D13" w:rsidRPr="00E6796B" w:rsidRDefault="009E2D13" w:rsidP="005D5F28">
      <w:pPr>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Step 4: Compress the data with the ‘deflate’ algorithm (RFC1951).</w:t>
      </w:r>
    </w:p>
    <w:p w:rsidR="009E2D13" w:rsidRPr="00E6796B" w:rsidRDefault="009E2D13" w:rsidP="005D5F28">
      <w:pPr>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Step 5: Timestamp the compressed data in accordance with standard XAdES-T.</w:t>
      </w:r>
    </w:p>
    <w:p w:rsidR="009E2D13" w:rsidRPr="00E6796B" w:rsidRDefault="009E2D13" w:rsidP="005D5F28">
      <w:pPr>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Step 6: Encrypt the compressed data with a symmetric, randomly generated single-use current session key (AES-256).</w:t>
      </w:r>
    </w:p>
    <w:p w:rsidR="009E2D13" w:rsidRPr="00E6796B" w:rsidRDefault="009E2D13" w:rsidP="005D5F28">
      <w:pPr>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Step 7: Encrypt the session key with the Authority’s public key (RSA-2048).</w:t>
      </w:r>
    </w:p>
    <w:p w:rsidR="009E2D13" w:rsidRPr="00E6796B" w:rsidRDefault="009E2D13" w:rsidP="005D5F28">
      <w:pPr>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Step 8: Create a new zip file including the data (from step 1), the timestamp (from step 5) and the encrypted key (from step 6), and store it permanently in the Safe.</w:t>
      </w:r>
    </w:p>
    <w:p w:rsidR="009E2D13" w:rsidRPr="00E6796B" w:rsidRDefault="009E2D13" w:rsidP="005D5F28">
      <w:pPr>
        <w:pStyle w:val="1111"/>
        <w:numPr>
          <w:ilvl w:val="3"/>
          <w:numId w:val="120"/>
        </w:numPr>
        <w:ind w:left="540" w:firstLine="27"/>
      </w:pPr>
      <w:bookmarkStart w:id="926" w:name="_Toc531875801"/>
      <w:bookmarkStart w:id="927" w:name="_Toc534107506"/>
      <w:bookmarkStart w:id="928" w:name="_Toc534474447"/>
      <w:bookmarkStart w:id="929" w:name="_Toc28868223"/>
      <w:bookmarkStart w:id="930" w:name="_Toc31360674"/>
      <w:r w:rsidRPr="00E6796B">
        <w:t>Batching – data packets</w:t>
      </w:r>
      <w:bookmarkEnd w:id="926"/>
      <w:bookmarkEnd w:id="927"/>
      <w:bookmarkEnd w:id="928"/>
      <w:bookmarkEnd w:id="929"/>
      <w:bookmarkEnd w:id="930"/>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 xml:space="preserve">The data must be placed in the Safe in the form of data packets (batches). Each data packet must contain only one xml file for each data model. In the event that xml files must be sent that belong to a different data model, then the number of data packets created must be the same as the number of different data models. The data packet must bear a special timestamp, as described in paragraph </w:t>
      </w:r>
      <w:r w:rsidRPr="00E6796B">
        <w:rPr>
          <w:rFonts w:cs="Calibri"/>
        </w:rPr>
        <w:fldChar w:fldCharType="begin"/>
      </w:r>
      <w:r w:rsidRPr="00E6796B">
        <w:rPr>
          <w:rFonts w:cs="Calibri"/>
        </w:rPr>
        <w:instrText xml:space="preserve"> REF _Ref25246425 \r \h </w:instrText>
      </w:r>
      <w:r w:rsidRPr="00E6796B">
        <w:rPr>
          <w:rFonts w:cs="Calibri"/>
        </w:rPr>
      </w:r>
      <w:r w:rsidR="00E6796B" w:rsidRPr="00E6796B">
        <w:rPr>
          <w:rFonts w:cs="Calibri"/>
        </w:rPr>
        <w:instrText xml:space="preserve"> \* MERGEFORMAT </w:instrText>
      </w:r>
      <w:r w:rsidRPr="00E6796B">
        <w:rPr>
          <w:rFonts w:cs="Calibri"/>
        </w:rPr>
        <w:fldChar w:fldCharType="separate"/>
      </w:r>
      <w:r w:rsidR="00E615E5" w:rsidRPr="00E6796B">
        <w:rPr>
          <w:rFonts w:cs="Calibri"/>
        </w:rPr>
        <w:t>23.3.1.5</w:t>
      </w:r>
      <w:r w:rsidRPr="00E6796B">
        <w:rPr>
          <w:rFonts w:cs="Calibri"/>
        </w:rPr>
        <w:fldChar w:fldCharType="end"/>
      </w:r>
      <w:r w:rsidRPr="00E6796B">
        <w:t>.</w:t>
      </w:r>
    </w:p>
    <w:p w:rsidR="009E2D13" w:rsidRPr="00E6796B" w:rsidRDefault="009E2D13" w:rsidP="006153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A data packet must be created in the following cases:</w:t>
      </w:r>
    </w:p>
    <w:p w:rsidR="009E2D13" w:rsidRPr="00E6796B" w:rsidRDefault="009E2D13" w:rsidP="005D5F28">
      <w:pPr>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every two (2) hours,</w:t>
      </w:r>
    </w:p>
    <w:p w:rsidR="009E2D13" w:rsidRPr="00E6796B" w:rsidRDefault="009E2D13" w:rsidP="005D5F28">
      <w:pPr>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or when the size of the compressed information exceeds 200 MB,</w:t>
      </w:r>
    </w:p>
    <w:p w:rsidR="009E2D13" w:rsidRPr="00E6796B" w:rsidRDefault="009E2D13" w:rsidP="005D5F28">
      <w:pPr>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at the end of each day [00:00 (UTC +02:00)].</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If a period of two (2) hours elapses without any records being made, an empty data packet must be created. An empty data packet must contain no xml data file, just the file containing the control information for that packet.</w:t>
      </w:r>
    </w:p>
    <w:p w:rsidR="009E2D13" w:rsidRPr="00E6796B" w:rsidRDefault="009E2D13" w:rsidP="005D5F28">
      <w:pPr>
        <w:pStyle w:val="1111"/>
        <w:numPr>
          <w:ilvl w:val="3"/>
          <w:numId w:val="120"/>
        </w:numPr>
        <w:ind w:left="540" w:firstLine="27"/>
      </w:pPr>
      <w:bookmarkStart w:id="931" w:name="_Toc531875802"/>
      <w:bookmarkStart w:id="932" w:name="_Toc534474448"/>
      <w:bookmarkStart w:id="933" w:name="_Toc28868224"/>
      <w:bookmarkStart w:id="934" w:name="_Toc31360675"/>
      <w:r w:rsidRPr="00E6796B">
        <w:t>Chaining</w:t>
      </w:r>
      <w:bookmarkEnd w:id="931"/>
      <w:bookmarkEnd w:id="932"/>
      <w:bookmarkEnd w:id="933"/>
      <w:bookmarkEnd w:id="934"/>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In order to ensure a maximum degree of security in the storage and retention of data in the safe data storage device, successive data packet chaining techniques must be used before the packets may be permanently stored in the device.</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In addition, the chaining procedure must reinforce the integrity and authenticity of the data recorded, while ensuring they are consistent.</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Through this process, the Authority must be in a position to detect any deletion or modification of the archived data, regardless of whether or not this is the result of malicious action.</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lastRenderedPageBreak/>
        <w:t>Once the current data packet has been created, it must be connected with the immediately preceding data packet through the inclusion of a hash value (SHA-256) in the current packet (cryptographic linking). The method of referring to the hash values of the previous packets creates a ‘chain’ of data packets, as shown in the figure below.</w:t>
      </w:r>
    </w:p>
    <w:p w:rsidR="009E2D13" w:rsidRPr="00E6796B" w:rsidRDefault="005317A9" w:rsidP="009E2D13">
      <w:pPr>
        <w:spacing w:after="120" w:line="276" w:lineRule="auto"/>
        <w:jc w:val="center"/>
        <w:rPr>
          <w:rFonts w:cs="Calibri"/>
        </w:rPr>
      </w:pPr>
      <w:r w:rsidRPr="00E6796B">
        <w:rPr>
          <w:rFonts w:cs="Calibri"/>
          <w:noProof/>
          <w:lang w:val="en-US" w:eastAsia="en-US" w:bidi="ar-SA"/>
        </w:rPr>
        <w:drawing>
          <wp:inline distT="0" distB="0" distL="0" distR="0">
            <wp:extent cx="4133850" cy="3181350"/>
            <wp:effectExtent l="0" t="0" r="0" b="0"/>
            <wp:docPr id="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33850" cy="3181350"/>
                    </a:xfrm>
                    <a:prstGeom prst="rect">
                      <a:avLst/>
                    </a:prstGeom>
                    <a:noFill/>
                    <a:ln>
                      <a:noFill/>
                    </a:ln>
                  </pic:spPr>
                </pic:pic>
              </a:graphicData>
            </a:graphic>
          </wp:inline>
        </w:drawing>
      </w:r>
    </w:p>
    <w:p w:rsidR="009E2D13" w:rsidRPr="00E6796B" w:rsidRDefault="009E2D13" w:rsidP="009E2D13">
      <w:pPr>
        <w:spacing w:after="120" w:line="276" w:lineRule="auto"/>
        <w:jc w:val="both"/>
        <w:rPr>
          <w:rFonts w:cs="Calibri"/>
          <w:i/>
          <w:iCs/>
        </w:rPr>
      </w:pPr>
      <w:r w:rsidRPr="00E6796B">
        <w:rPr>
          <w:i/>
        </w:rPr>
        <w:t xml:space="preserve">Figure </w:t>
      </w:r>
      <w:r w:rsidRPr="00E6796B">
        <w:rPr>
          <w:rFonts w:cs="Calibri"/>
          <w:i/>
          <w:iCs/>
          <w:noProof/>
        </w:rPr>
        <w:fldChar w:fldCharType="begin"/>
      </w:r>
      <w:r w:rsidRPr="00E6796B">
        <w:rPr>
          <w:rFonts w:cs="Calibri"/>
          <w:i/>
          <w:iCs/>
          <w:noProof/>
        </w:rPr>
        <w:instrText xml:space="preserve"> SEQ Εικόνα \* ARABIC </w:instrText>
      </w:r>
      <w:r w:rsidRPr="00E6796B">
        <w:rPr>
          <w:rFonts w:cs="Calibri"/>
          <w:i/>
          <w:iCs/>
          <w:noProof/>
        </w:rPr>
        <w:fldChar w:fldCharType="separate"/>
      </w:r>
      <w:r w:rsidR="00E615E5" w:rsidRPr="00E6796B">
        <w:rPr>
          <w:rFonts w:cs="Calibri"/>
          <w:i/>
          <w:iCs/>
          <w:noProof/>
        </w:rPr>
        <w:t>2</w:t>
      </w:r>
      <w:r w:rsidRPr="00E6796B">
        <w:rPr>
          <w:rFonts w:cs="Calibri"/>
          <w:i/>
          <w:iCs/>
          <w:noProof/>
        </w:rPr>
        <w:fldChar w:fldCharType="end"/>
      </w:r>
      <w:r w:rsidRPr="00E6796B">
        <w:rPr>
          <w:i/>
        </w:rPr>
        <w:t>. Procedure for connecting successive data packets (chaining)</w:t>
      </w:r>
    </w:p>
    <w:tbl>
      <w:tblPr>
        <w:tblStyle w:val="TableGrid"/>
        <w:tblW w:w="0" w:type="auto"/>
        <w:tblLook w:val="04A0" w:firstRow="1" w:lastRow="0" w:firstColumn="1" w:lastColumn="0" w:noHBand="0" w:noVBand="1"/>
      </w:tblPr>
      <w:tblGrid>
        <w:gridCol w:w="5169"/>
        <w:gridCol w:w="5169"/>
      </w:tblGrid>
      <w:tr w:rsidR="0074428E" w:rsidRPr="00E6796B" w:rsidTr="00B6777C">
        <w:tc>
          <w:tcPr>
            <w:tcW w:w="5169" w:type="dxa"/>
          </w:tcPr>
          <w:p w:rsidR="0074428E" w:rsidRPr="00E6796B" w:rsidRDefault="0074428E" w:rsidP="00744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Πακέτο δεδομένων N</w:t>
            </w:r>
          </w:p>
        </w:tc>
        <w:tc>
          <w:tcPr>
            <w:tcW w:w="5169" w:type="dxa"/>
          </w:tcPr>
          <w:p w:rsidR="0074428E" w:rsidRPr="00E6796B" w:rsidRDefault="0074428E" w:rsidP="00744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Data packet N</w:t>
            </w:r>
          </w:p>
        </w:tc>
      </w:tr>
      <w:tr w:rsidR="0074428E" w:rsidRPr="00E6796B" w:rsidTr="00B6777C">
        <w:tc>
          <w:tcPr>
            <w:tcW w:w="5169" w:type="dxa"/>
          </w:tcPr>
          <w:p w:rsidR="0074428E" w:rsidRPr="00E6796B" w:rsidRDefault="0074428E" w:rsidP="00744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lang w:val="el-GR"/>
              </w:rPr>
            </w:pPr>
            <w:r w:rsidRPr="00E6796B">
              <w:rPr>
                <w:lang w:val="el-GR"/>
              </w:rPr>
              <w:t xml:space="preserve">Συμπιεσμένο &amp; κρυπτονραφημένο Πακέτο δεδομένων </w:t>
            </w:r>
            <w:r w:rsidRPr="00E6796B">
              <w:t>N</w:t>
            </w:r>
          </w:p>
        </w:tc>
        <w:tc>
          <w:tcPr>
            <w:tcW w:w="5169" w:type="dxa"/>
          </w:tcPr>
          <w:p w:rsidR="0074428E" w:rsidRPr="00E6796B" w:rsidRDefault="0074428E" w:rsidP="00744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Compressed and encrypted Data packet N</w:t>
            </w:r>
          </w:p>
        </w:tc>
      </w:tr>
      <w:tr w:rsidR="0074428E" w:rsidRPr="00E6796B" w:rsidTr="00B6777C">
        <w:tc>
          <w:tcPr>
            <w:tcW w:w="5169" w:type="dxa"/>
          </w:tcPr>
          <w:p w:rsidR="0074428E" w:rsidRPr="00E6796B" w:rsidRDefault="0074428E" w:rsidP="00744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lang w:val="el-GR"/>
              </w:rPr>
            </w:pPr>
            <w:r w:rsidRPr="00E6796B">
              <w:rPr>
                <w:lang w:val="el-GR"/>
              </w:rPr>
              <w:t xml:space="preserve">Τιμή </w:t>
            </w:r>
            <w:r w:rsidRPr="00E6796B">
              <w:t>Hash</w:t>
            </w:r>
            <w:r w:rsidRPr="00E6796B">
              <w:rPr>
                <w:lang w:val="el-GR"/>
              </w:rPr>
              <w:t xml:space="preserve"> Πακέτου δεδομένων </w:t>
            </w:r>
            <w:r w:rsidRPr="00E6796B">
              <w:t>N</w:t>
            </w:r>
          </w:p>
        </w:tc>
        <w:tc>
          <w:tcPr>
            <w:tcW w:w="5169" w:type="dxa"/>
          </w:tcPr>
          <w:p w:rsidR="0074428E" w:rsidRPr="00E6796B" w:rsidRDefault="0074428E" w:rsidP="00744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Hash value of Data packet N</w:t>
            </w:r>
          </w:p>
        </w:tc>
      </w:tr>
      <w:tr w:rsidR="0074428E" w:rsidRPr="00E6796B" w:rsidTr="00B6777C">
        <w:tc>
          <w:tcPr>
            <w:tcW w:w="5169" w:type="dxa"/>
          </w:tcPr>
          <w:p w:rsidR="0074428E" w:rsidRPr="00E6796B" w:rsidRDefault="0074428E" w:rsidP="00744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Αρχείο ελέγχου N</w:t>
            </w:r>
          </w:p>
        </w:tc>
        <w:tc>
          <w:tcPr>
            <w:tcW w:w="5169" w:type="dxa"/>
          </w:tcPr>
          <w:p w:rsidR="0074428E" w:rsidRPr="00E6796B" w:rsidRDefault="0074428E" w:rsidP="00744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Control file N</w:t>
            </w:r>
          </w:p>
        </w:tc>
      </w:tr>
      <w:tr w:rsidR="0074428E" w:rsidRPr="00E6796B" w:rsidTr="00B6777C">
        <w:tc>
          <w:tcPr>
            <w:tcW w:w="5169" w:type="dxa"/>
          </w:tcPr>
          <w:p w:rsidR="0074428E" w:rsidRPr="00E6796B" w:rsidRDefault="0074428E" w:rsidP="00744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Τελικό ZIP Αρχείο N</w:t>
            </w:r>
          </w:p>
        </w:tc>
        <w:tc>
          <w:tcPr>
            <w:tcW w:w="5169" w:type="dxa"/>
          </w:tcPr>
          <w:p w:rsidR="0074428E" w:rsidRPr="00E6796B" w:rsidRDefault="0074428E" w:rsidP="00744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Final ZIP file N</w:t>
            </w:r>
          </w:p>
        </w:tc>
      </w:tr>
      <w:tr w:rsidR="0074428E" w:rsidRPr="00E6796B" w:rsidTr="00B6777C">
        <w:tc>
          <w:tcPr>
            <w:tcW w:w="5169" w:type="dxa"/>
          </w:tcPr>
          <w:p w:rsidR="0074428E" w:rsidRPr="00E6796B" w:rsidRDefault="0074428E" w:rsidP="0074428E">
            <w:pPr>
              <w:rPr>
                <w:rFonts w:cs="Calibri"/>
              </w:rPr>
            </w:pPr>
            <w:r w:rsidRPr="00E6796B">
              <w:t>Σύνδεση διαδοχικών πακέτων</w:t>
            </w:r>
          </w:p>
        </w:tc>
        <w:tc>
          <w:tcPr>
            <w:tcW w:w="5169" w:type="dxa"/>
          </w:tcPr>
          <w:p w:rsidR="0074428E" w:rsidRPr="00E6796B" w:rsidRDefault="0074428E" w:rsidP="0074428E">
            <w:pPr>
              <w:rPr>
                <w:rFonts w:cs="Calibri"/>
              </w:rPr>
            </w:pPr>
            <w:r w:rsidRPr="00E6796B">
              <w:t>Connection to successive packets</w:t>
            </w:r>
          </w:p>
        </w:tc>
      </w:tr>
    </w:tbl>
    <w:p w:rsidR="0074428E" w:rsidRPr="00E6796B" w:rsidRDefault="0074428E" w:rsidP="009E2D13">
      <w:pPr>
        <w:spacing w:after="120" w:line="276" w:lineRule="auto"/>
        <w:jc w:val="both"/>
        <w:rPr>
          <w:rFonts w:cs="Calibri"/>
          <w:i/>
          <w:iCs/>
        </w:rPr>
      </w:pPr>
    </w:p>
    <w:p w:rsidR="009E2D13" w:rsidRPr="00E6796B" w:rsidRDefault="009E2D13" w:rsidP="005D5F28">
      <w:pPr>
        <w:pStyle w:val="1111"/>
        <w:numPr>
          <w:ilvl w:val="3"/>
          <w:numId w:val="120"/>
        </w:numPr>
        <w:ind w:left="540" w:firstLine="27"/>
      </w:pPr>
      <w:bookmarkStart w:id="935" w:name="_Toc531875803"/>
      <w:bookmarkStart w:id="936" w:name="_Toc534107507"/>
      <w:bookmarkStart w:id="937" w:name="_Toc534474449"/>
      <w:bookmarkStart w:id="938" w:name="_Toc28868225"/>
      <w:bookmarkStart w:id="939" w:name="_Toc31360676"/>
      <w:r w:rsidRPr="00E6796B">
        <w:t>Digital signature data</w:t>
      </w:r>
      <w:bookmarkEnd w:id="935"/>
      <w:bookmarkEnd w:id="936"/>
      <w:bookmarkEnd w:id="937"/>
      <w:bookmarkEnd w:id="938"/>
      <w:bookmarkEnd w:id="939"/>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data packets placed in the safe storage system must bear a digital signature, to guarantee their integrity and authenticity. The digital signature must be in line with the XAdES standard (ETSI TS 101 933), which is an internationally widespread standard used to digitally sign XML files.</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Moreover, the XAdES standard incorporates security features in digital signatures, combining them with timestamps, while it also implements cryptographic ‘tying’ of the signature using a signature policy that strengthens its legal value, covering the requirement that liability may not be denied.</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Each Licence Holder must have its own digital signature key from internationally recognised organisations that issue digital certificates.</w:t>
      </w:r>
    </w:p>
    <w:p w:rsidR="009E2D13" w:rsidRPr="00E6796B" w:rsidRDefault="009E2D13" w:rsidP="005D5F28">
      <w:pPr>
        <w:pStyle w:val="1111"/>
        <w:numPr>
          <w:ilvl w:val="3"/>
          <w:numId w:val="120"/>
        </w:numPr>
        <w:ind w:left="540" w:firstLine="27"/>
      </w:pPr>
      <w:bookmarkStart w:id="940" w:name="_Toc531875804"/>
      <w:bookmarkStart w:id="941" w:name="_Toc534474450"/>
      <w:bookmarkStart w:id="942" w:name="_Toc28868226"/>
      <w:bookmarkStart w:id="943" w:name="_Toc31360677"/>
      <w:r w:rsidRPr="00E6796B">
        <w:t>Data compression and encryption</w:t>
      </w:r>
      <w:bookmarkEnd w:id="940"/>
      <w:bookmarkEnd w:id="941"/>
      <w:bookmarkEnd w:id="942"/>
      <w:bookmarkEnd w:id="943"/>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data packets must be compressed using the ‘deflate’ algorithm (RFC1951) in order to reduce the volume of data stored in the safe storage device (Safe).</w:t>
      </w:r>
    </w:p>
    <w:p w:rsidR="009E2D13" w:rsidRPr="00E6796B" w:rsidRDefault="009E2D13" w:rsidP="006153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lastRenderedPageBreak/>
        <w:t>The compressed data packet must then be encrypted to ensure confidentiality using a two-step process:</w:t>
      </w:r>
    </w:p>
    <w:p w:rsidR="009E2D13" w:rsidRPr="00E6796B" w:rsidRDefault="009E2D13" w:rsidP="005D5F28">
      <w:pPr>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first, the safe storage device (Safe) must dynamically create a symmetric key (256 bit) for each data packet in order to encrypt it, using the Advanced Encryption Standard (AES256).</w:t>
      </w:r>
    </w:p>
    <w:p w:rsidR="009E2D13" w:rsidRPr="00E6796B" w:rsidRDefault="009E2D13" w:rsidP="005D5F28">
      <w:pPr>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Next, the AES256 key generated must be encrypted asymmetrically with the Authority’s public keys (X.509 certificate) in accordance with the RSA2048 procedure (2048-bit RSA keys).</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above process is shown in outline in the figure below.</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In the second step, asymmetric encryption with more than one public key (X.509 certificates) must be possible, at the request of the Authority.</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digital certificate used in the procedure described above may be replaced by decision of the Authority.</w:t>
      </w:r>
    </w:p>
    <w:p w:rsidR="009E2D13" w:rsidRPr="00E6796B" w:rsidRDefault="005317A9" w:rsidP="009E2D13">
      <w:pPr>
        <w:spacing w:after="120" w:line="276" w:lineRule="auto"/>
        <w:jc w:val="center"/>
        <w:rPr>
          <w:rFonts w:cs="Calibri"/>
        </w:rPr>
      </w:pPr>
      <w:r w:rsidRPr="00E6796B">
        <w:rPr>
          <w:rFonts w:cs="Calibri"/>
          <w:noProof/>
          <w:lang w:val="en-US" w:eastAsia="en-US" w:bidi="ar-SA"/>
        </w:rPr>
        <w:drawing>
          <wp:inline distT="0" distB="0" distL="0" distR="0">
            <wp:extent cx="4210050" cy="3667125"/>
            <wp:effectExtent l="0" t="0" r="0" b="9525"/>
            <wp:docPr id="5"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10050" cy="3667125"/>
                    </a:xfrm>
                    <a:prstGeom prst="rect">
                      <a:avLst/>
                    </a:prstGeom>
                    <a:noFill/>
                    <a:ln>
                      <a:noFill/>
                    </a:ln>
                  </pic:spPr>
                </pic:pic>
              </a:graphicData>
            </a:graphic>
          </wp:inline>
        </w:drawing>
      </w:r>
    </w:p>
    <w:p w:rsidR="009E2D13" w:rsidRPr="00E6796B" w:rsidRDefault="009E2D13" w:rsidP="009E2D13">
      <w:pPr>
        <w:spacing w:after="120" w:line="276" w:lineRule="auto"/>
        <w:jc w:val="both"/>
        <w:rPr>
          <w:rFonts w:cs="Calibri"/>
          <w:i/>
          <w:iCs/>
        </w:rPr>
      </w:pPr>
      <w:r w:rsidRPr="00E6796B">
        <w:rPr>
          <w:i/>
        </w:rPr>
        <w:t xml:space="preserve">Figure </w:t>
      </w:r>
      <w:r w:rsidRPr="00E6796B">
        <w:rPr>
          <w:rFonts w:cs="Calibri"/>
          <w:i/>
          <w:iCs/>
          <w:noProof/>
        </w:rPr>
        <w:fldChar w:fldCharType="begin"/>
      </w:r>
      <w:r w:rsidRPr="00E6796B">
        <w:rPr>
          <w:rFonts w:cs="Calibri"/>
          <w:i/>
          <w:iCs/>
          <w:noProof/>
        </w:rPr>
        <w:instrText xml:space="preserve"> SEQ Εικόνα \* ARABIC </w:instrText>
      </w:r>
      <w:r w:rsidRPr="00E6796B">
        <w:rPr>
          <w:rFonts w:cs="Calibri"/>
          <w:i/>
          <w:iCs/>
          <w:noProof/>
        </w:rPr>
        <w:fldChar w:fldCharType="separate"/>
      </w:r>
      <w:r w:rsidR="00E615E5" w:rsidRPr="00E6796B">
        <w:rPr>
          <w:rFonts w:cs="Calibri"/>
          <w:i/>
          <w:iCs/>
          <w:noProof/>
        </w:rPr>
        <w:t>3</w:t>
      </w:r>
      <w:r w:rsidRPr="00E6796B">
        <w:rPr>
          <w:rFonts w:cs="Calibri"/>
          <w:i/>
          <w:iCs/>
          <w:noProof/>
        </w:rPr>
        <w:fldChar w:fldCharType="end"/>
      </w:r>
      <w:r w:rsidRPr="00E6796B">
        <w:rPr>
          <w:i/>
        </w:rPr>
        <w:t>. Data compression and encryption process</w:t>
      </w:r>
    </w:p>
    <w:tbl>
      <w:tblPr>
        <w:tblStyle w:val="TableGrid"/>
        <w:tblW w:w="0" w:type="auto"/>
        <w:tblLook w:val="04A0" w:firstRow="1" w:lastRow="0" w:firstColumn="1" w:lastColumn="0" w:noHBand="0" w:noVBand="1"/>
      </w:tblPr>
      <w:tblGrid>
        <w:gridCol w:w="5169"/>
        <w:gridCol w:w="5169"/>
      </w:tblGrid>
      <w:tr w:rsidR="00141E37" w:rsidRPr="00E6796B" w:rsidTr="00B6777C">
        <w:tc>
          <w:tcPr>
            <w:tcW w:w="5169" w:type="dxa"/>
          </w:tcPr>
          <w:p w:rsidR="00141E37" w:rsidRPr="00E6796B" w:rsidRDefault="00141E37" w:rsidP="00141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Πακέτο δεδομένων</w:t>
            </w:r>
          </w:p>
        </w:tc>
        <w:tc>
          <w:tcPr>
            <w:tcW w:w="5169" w:type="dxa"/>
          </w:tcPr>
          <w:p w:rsidR="00141E37" w:rsidRPr="00E6796B" w:rsidRDefault="00141E37" w:rsidP="00141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Data packet</w:t>
            </w:r>
          </w:p>
        </w:tc>
      </w:tr>
      <w:tr w:rsidR="00141E37" w:rsidRPr="00E6796B" w:rsidTr="00B6777C">
        <w:tc>
          <w:tcPr>
            <w:tcW w:w="5169" w:type="dxa"/>
          </w:tcPr>
          <w:p w:rsidR="00141E37" w:rsidRPr="00E6796B" w:rsidRDefault="00141E37" w:rsidP="00141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Συμπιεσμένο πακέτο δεδομένων</w:t>
            </w:r>
          </w:p>
        </w:tc>
        <w:tc>
          <w:tcPr>
            <w:tcW w:w="5169" w:type="dxa"/>
          </w:tcPr>
          <w:p w:rsidR="00141E37" w:rsidRPr="00E6796B" w:rsidRDefault="00141E37" w:rsidP="00141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Compressed data packet</w:t>
            </w:r>
          </w:p>
        </w:tc>
      </w:tr>
      <w:tr w:rsidR="00141E37" w:rsidRPr="00E6796B" w:rsidTr="00B6777C">
        <w:tc>
          <w:tcPr>
            <w:tcW w:w="5169" w:type="dxa"/>
          </w:tcPr>
          <w:p w:rsidR="00141E37" w:rsidRPr="00E6796B" w:rsidRDefault="00141E37" w:rsidP="00141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lang w:val="el-GR"/>
              </w:rPr>
            </w:pPr>
            <w:r w:rsidRPr="00E6796B">
              <w:rPr>
                <w:lang w:val="el-GR"/>
              </w:rPr>
              <w:t>Συμπιεσμένο και κρυπτογραφημένο πακέτο δεδομένων</w:t>
            </w:r>
          </w:p>
        </w:tc>
        <w:tc>
          <w:tcPr>
            <w:tcW w:w="5169" w:type="dxa"/>
          </w:tcPr>
          <w:p w:rsidR="00141E37" w:rsidRPr="00E6796B" w:rsidRDefault="00141E37" w:rsidP="00141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Compressed and encrypted data packet</w:t>
            </w:r>
          </w:p>
        </w:tc>
      </w:tr>
      <w:tr w:rsidR="00141E37" w:rsidRPr="00E6796B" w:rsidTr="00B6777C">
        <w:tc>
          <w:tcPr>
            <w:tcW w:w="5169" w:type="dxa"/>
          </w:tcPr>
          <w:p w:rsidR="00141E37" w:rsidRPr="00E6796B" w:rsidRDefault="00141E37" w:rsidP="00141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Κρυπτογραφημένο κλειδί</w:t>
            </w:r>
          </w:p>
        </w:tc>
        <w:tc>
          <w:tcPr>
            <w:tcW w:w="5169" w:type="dxa"/>
          </w:tcPr>
          <w:p w:rsidR="00141E37" w:rsidRPr="00E6796B" w:rsidRDefault="00141E37" w:rsidP="00141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Encrypted key</w:t>
            </w:r>
          </w:p>
        </w:tc>
      </w:tr>
      <w:tr w:rsidR="00141E37" w:rsidRPr="00E6796B" w:rsidTr="00B6777C">
        <w:tc>
          <w:tcPr>
            <w:tcW w:w="5169" w:type="dxa"/>
          </w:tcPr>
          <w:p w:rsidR="00141E37" w:rsidRPr="00E6796B" w:rsidRDefault="00141E37" w:rsidP="00141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Αρχείο ελέγχου</w:t>
            </w:r>
          </w:p>
        </w:tc>
        <w:tc>
          <w:tcPr>
            <w:tcW w:w="5169" w:type="dxa"/>
          </w:tcPr>
          <w:p w:rsidR="00141E37" w:rsidRPr="00E6796B" w:rsidRDefault="00141E37" w:rsidP="00141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Control file</w:t>
            </w:r>
          </w:p>
        </w:tc>
      </w:tr>
      <w:tr w:rsidR="00141E37" w:rsidRPr="00E6796B" w:rsidTr="00B6777C">
        <w:tc>
          <w:tcPr>
            <w:tcW w:w="5169" w:type="dxa"/>
          </w:tcPr>
          <w:p w:rsidR="00141E37" w:rsidRPr="00E6796B" w:rsidRDefault="00141E37" w:rsidP="00141E37">
            <w:pPr>
              <w:rPr>
                <w:rFonts w:cs="Calibri"/>
              </w:rPr>
            </w:pPr>
            <w:r w:rsidRPr="00E6796B">
              <w:t>Τελικό ZIP αρχείο</w:t>
            </w:r>
          </w:p>
        </w:tc>
        <w:tc>
          <w:tcPr>
            <w:tcW w:w="5169" w:type="dxa"/>
          </w:tcPr>
          <w:p w:rsidR="00141E37" w:rsidRPr="00E6796B" w:rsidRDefault="00141E37" w:rsidP="00141E37">
            <w:pPr>
              <w:rPr>
                <w:rFonts w:cs="Calibri"/>
              </w:rPr>
            </w:pPr>
            <w:r w:rsidRPr="00E6796B">
              <w:t>Final ZIP file</w:t>
            </w:r>
          </w:p>
        </w:tc>
      </w:tr>
      <w:tr w:rsidR="00141E37" w:rsidRPr="00E6796B" w:rsidTr="00B6777C">
        <w:tc>
          <w:tcPr>
            <w:tcW w:w="5169" w:type="dxa"/>
          </w:tcPr>
          <w:p w:rsidR="00141E37" w:rsidRPr="00E6796B" w:rsidRDefault="00141E37" w:rsidP="00141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Συμπίεση RFC1951 deflate</w:t>
            </w:r>
          </w:p>
        </w:tc>
        <w:tc>
          <w:tcPr>
            <w:tcW w:w="5169" w:type="dxa"/>
          </w:tcPr>
          <w:p w:rsidR="00141E37" w:rsidRPr="00E6796B" w:rsidRDefault="00141E37" w:rsidP="00141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rPr>
            </w:pPr>
            <w:r w:rsidRPr="00E6796B">
              <w:t>RFC1951 deflate compression</w:t>
            </w:r>
          </w:p>
        </w:tc>
      </w:tr>
      <w:tr w:rsidR="00141E37" w:rsidRPr="00E6796B" w:rsidTr="00B6777C">
        <w:tc>
          <w:tcPr>
            <w:tcW w:w="5169" w:type="dxa"/>
          </w:tcPr>
          <w:p w:rsidR="00141E37" w:rsidRPr="00E6796B" w:rsidRDefault="00141E37" w:rsidP="00141E37">
            <w:pPr>
              <w:rPr>
                <w:rFonts w:cs="Calibri"/>
              </w:rPr>
            </w:pPr>
            <w:r w:rsidRPr="00E6796B">
              <w:t>Συμμετρικό κλειδί</w:t>
            </w:r>
          </w:p>
        </w:tc>
        <w:tc>
          <w:tcPr>
            <w:tcW w:w="5169" w:type="dxa"/>
          </w:tcPr>
          <w:p w:rsidR="00141E37" w:rsidRPr="00E6796B" w:rsidRDefault="00141E37" w:rsidP="00141E37">
            <w:pPr>
              <w:rPr>
                <w:rFonts w:cs="Calibri"/>
              </w:rPr>
            </w:pPr>
            <w:r w:rsidRPr="00E6796B">
              <w:t>Symmetric key</w:t>
            </w:r>
          </w:p>
        </w:tc>
      </w:tr>
      <w:tr w:rsidR="00141E37" w:rsidRPr="00E6796B" w:rsidTr="00B6777C">
        <w:tc>
          <w:tcPr>
            <w:tcW w:w="5169" w:type="dxa"/>
          </w:tcPr>
          <w:p w:rsidR="00141E37" w:rsidRPr="00E6796B" w:rsidRDefault="00141E37" w:rsidP="00141E37">
            <w:pPr>
              <w:rPr>
                <w:rFonts w:cs="Calibri"/>
              </w:rPr>
            </w:pPr>
            <w:r w:rsidRPr="00E6796B">
              <w:t>Πιστοποιητικό X.509 αρχής</w:t>
            </w:r>
          </w:p>
        </w:tc>
        <w:tc>
          <w:tcPr>
            <w:tcW w:w="5169" w:type="dxa"/>
          </w:tcPr>
          <w:p w:rsidR="00141E37" w:rsidRPr="00E6796B" w:rsidRDefault="00141E37" w:rsidP="00141E37">
            <w:pPr>
              <w:rPr>
                <w:rFonts w:cs="Calibri"/>
              </w:rPr>
            </w:pPr>
            <w:bookmarkStart w:id="944" w:name="bookmark0"/>
            <w:r w:rsidRPr="00E6796B">
              <w:t>Authority's</w:t>
            </w:r>
            <w:bookmarkEnd w:id="944"/>
            <w:r w:rsidRPr="00E6796B">
              <w:t xml:space="preserve"> X.509 certificate</w:t>
            </w:r>
          </w:p>
        </w:tc>
      </w:tr>
      <w:tr w:rsidR="00141E37" w:rsidRPr="00E6796B" w:rsidTr="00B6777C">
        <w:tc>
          <w:tcPr>
            <w:tcW w:w="5169" w:type="dxa"/>
          </w:tcPr>
          <w:p w:rsidR="00141E37" w:rsidRPr="00E6796B" w:rsidRDefault="00141E37" w:rsidP="00141E37">
            <w:pPr>
              <w:rPr>
                <w:rFonts w:cs="Calibri"/>
              </w:rPr>
            </w:pPr>
            <w:r w:rsidRPr="00E6796B">
              <w:t>Κρυπτογράφηση AES256</w:t>
            </w:r>
          </w:p>
        </w:tc>
        <w:tc>
          <w:tcPr>
            <w:tcW w:w="5169" w:type="dxa"/>
          </w:tcPr>
          <w:p w:rsidR="00141E37" w:rsidRPr="00E6796B" w:rsidRDefault="00141E37" w:rsidP="00141E37">
            <w:pPr>
              <w:rPr>
                <w:rFonts w:cs="Calibri"/>
              </w:rPr>
            </w:pPr>
            <w:r w:rsidRPr="00E6796B">
              <w:t>AES256 encryption</w:t>
            </w:r>
          </w:p>
        </w:tc>
      </w:tr>
    </w:tbl>
    <w:p w:rsidR="004C4592" w:rsidRPr="00E6796B" w:rsidRDefault="004C4592" w:rsidP="009E2D13">
      <w:pPr>
        <w:spacing w:after="120" w:line="276" w:lineRule="auto"/>
        <w:jc w:val="both"/>
        <w:rPr>
          <w:rFonts w:cs="Calibri"/>
          <w:i/>
          <w:iCs/>
        </w:rPr>
      </w:pPr>
    </w:p>
    <w:p w:rsidR="009E2D13" w:rsidRPr="00E6796B" w:rsidRDefault="009E2D13" w:rsidP="005D5F28">
      <w:pPr>
        <w:pStyle w:val="1111"/>
        <w:numPr>
          <w:ilvl w:val="3"/>
          <w:numId w:val="120"/>
        </w:numPr>
        <w:ind w:left="540" w:firstLine="27"/>
      </w:pPr>
      <w:bookmarkStart w:id="945" w:name="_Toc531875805"/>
      <w:bookmarkStart w:id="946" w:name="_Toc534107508"/>
      <w:bookmarkStart w:id="947" w:name="_Toc534474451"/>
      <w:bookmarkStart w:id="948" w:name="_Ref25246425"/>
      <w:bookmarkStart w:id="949" w:name="_Toc28868227"/>
      <w:bookmarkStart w:id="950" w:name="_Toc31360678"/>
      <w:r w:rsidRPr="00E6796B">
        <w:lastRenderedPageBreak/>
        <w:t>Data timestamp</w:t>
      </w:r>
      <w:bookmarkEnd w:id="945"/>
      <w:bookmarkEnd w:id="946"/>
      <w:bookmarkEnd w:id="947"/>
      <w:bookmarkEnd w:id="948"/>
      <w:bookmarkEnd w:id="949"/>
      <w:bookmarkEnd w:id="950"/>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It is necessary to timestamp the data so as to ensure their integrity and link the data to a precise moment in time. The timestamp should be added in the form of a digital signature to each batch. The above-mentioned digital signatures must be able to support timestamps from any Timestamp Server compatible with the European eIDAS timestamps standard ETSI EN 319 422 (RFC 3161). Finally, the digital signatures in the timestamp must be compatible with the XAdES-T standard.</w:t>
      </w:r>
    </w:p>
    <w:p w:rsidR="009E2D13" w:rsidRPr="00E6796B" w:rsidRDefault="009E2D13" w:rsidP="00122324">
      <w:pPr>
        <w:pStyle w:val="111"/>
        <w:numPr>
          <w:ilvl w:val="2"/>
          <w:numId w:val="120"/>
        </w:numPr>
        <w:ind w:left="270" w:firstLine="14"/>
      </w:pPr>
      <w:bookmarkStart w:id="951" w:name="_Toc531875806"/>
      <w:bookmarkStart w:id="952" w:name="_Toc534107509"/>
      <w:bookmarkStart w:id="953" w:name="_Toc534474452"/>
      <w:bookmarkStart w:id="954" w:name="_Toc28868228"/>
      <w:bookmarkStart w:id="955" w:name="_Toc31360679"/>
      <w:r w:rsidRPr="00E6796B">
        <w:t>Interface of the data sealing subsystem with the Safe</w:t>
      </w:r>
      <w:bookmarkEnd w:id="951"/>
      <w:bookmarkEnd w:id="952"/>
      <w:bookmarkEnd w:id="953"/>
      <w:bookmarkEnd w:id="954"/>
      <w:bookmarkEnd w:id="955"/>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interface of the data sealing subsystem with the Safe must be via a secure end-to-end encrypted connection, using cutting-edge encryption technologies.</w:t>
      </w:r>
    </w:p>
    <w:p w:rsidR="009E2D13" w:rsidRPr="00E6796B" w:rsidRDefault="009E2D13" w:rsidP="00122324">
      <w:pPr>
        <w:pStyle w:val="111"/>
        <w:numPr>
          <w:ilvl w:val="2"/>
          <w:numId w:val="120"/>
        </w:numPr>
        <w:ind w:left="270" w:firstLine="14"/>
      </w:pPr>
      <w:bookmarkStart w:id="956" w:name="_Toc531875807"/>
      <w:bookmarkStart w:id="957" w:name="_Toc534107510"/>
      <w:bookmarkStart w:id="958" w:name="_Toc534474453"/>
      <w:bookmarkStart w:id="959" w:name="_Toc28868229"/>
      <w:bookmarkStart w:id="960" w:name="_Toc31360680"/>
      <w:r w:rsidRPr="00E6796B">
        <w:t>Location of data sealing subsystem</w:t>
      </w:r>
      <w:bookmarkEnd w:id="956"/>
      <w:bookmarkEnd w:id="957"/>
      <w:bookmarkEnd w:id="958"/>
      <w:bookmarkEnd w:id="959"/>
      <w:bookmarkEnd w:id="960"/>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data capture subsystem may be hosted within the EU or EEA, provided that the requirements laid down by the Authority are met.</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data centre which hosts the data sealing subsystem must meet the specifications described in the IT infrastructure security chapter.</w:t>
      </w:r>
    </w:p>
    <w:p w:rsidR="009E2D13" w:rsidRPr="00E6796B" w:rsidRDefault="009E2D13" w:rsidP="005D5F28">
      <w:pPr>
        <w:pStyle w:val="11"/>
        <w:numPr>
          <w:ilvl w:val="1"/>
          <w:numId w:val="120"/>
        </w:numPr>
        <w:ind w:left="0" w:firstLine="0"/>
      </w:pPr>
      <w:bookmarkStart w:id="961" w:name="_Toc24572814"/>
      <w:bookmarkStart w:id="962" w:name="_Toc24573035"/>
      <w:bookmarkStart w:id="963" w:name="_Toc24573400"/>
      <w:bookmarkStart w:id="964" w:name="_Toc24645126"/>
      <w:bookmarkStart w:id="965" w:name="_Toc25009249"/>
      <w:bookmarkStart w:id="966" w:name="_Toc531875808"/>
      <w:bookmarkStart w:id="967" w:name="_Toc534107511"/>
      <w:bookmarkStart w:id="968" w:name="_Toc534474454"/>
      <w:bookmarkStart w:id="969" w:name="_Toc28868230"/>
      <w:bookmarkStart w:id="970" w:name="_Toc31360681"/>
      <w:bookmarkEnd w:id="961"/>
      <w:bookmarkEnd w:id="962"/>
      <w:bookmarkEnd w:id="963"/>
      <w:bookmarkEnd w:id="964"/>
      <w:bookmarkEnd w:id="965"/>
      <w:r w:rsidRPr="00E6796B">
        <w:t>Data storage</w:t>
      </w:r>
      <w:bookmarkEnd w:id="966"/>
      <w:bookmarkEnd w:id="967"/>
      <w:bookmarkEnd w:id="968"/>
      <w:bookmarkEnd w:id="969"/>
      <w:bookmarkEnd w:id="970"/>
    </w:p>
    <w:p w:rsidR="009E2D13" w:rsidRPr="00E6796B" w:rsidRDefault="009E2D13" w:rsidP="005D5F28">
      <w:pPr>
        <w:pStyle w:val="111"/>
        <w:numPr>
          <w:ilvl w:val="2"/>
          <w:numId w:val="120"/>
        </w:numPr>
        <w:ind w:left="270" w:firstLine="14"/>
      </w:pPr>
      <w:bookmarkStart w:id="971" w:name="_Toc531875809"/>
      <w:bookmarkStart w:id="972" w:name="_Toc534107512"/>
      <w:bookmarkStart w:id="973" w:name="_Toc534474455"/>
      <w:bookmarkStart w:id="974" w:name="_Toc28868231"/>
      <w:bookmarkStart w:id="975" w:name="_Toc31360682"/>
      <w:r w:rsidRPr="00E6796B">
        <w:t>Technical specifications for the safe data storage device</w:t>
      </w:r>
      <w:bookmarkEnd w:id="971"/>
      <w:bookmarkEnd w:id="972"/>
      <w:bookmarkEnd w:id="973"/>
      <w:bookmarkEnd w:id="974"/>
      <w:bookmarkEnd w:id="975"/>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Licence Holder has an obligation to store on hardware (safe data storage device) data relating to the running of online Gaming as well as data exchanged between the Player, Licence Holder and financial institutions relating to such Gaming.</w:t>
      </w:r>
    </w:p>
    <w:p w:rsidR="009E2D13" w:rsidRPr="00E6796B" w:rsidRDefault="009E2D13" w:rsidP="006153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minimum technical requirements for the safe data storage device are shown below:</w:t>
      </w:r>
    </w:p>
    <w:p w:rsidR="009E2D13" w:rsidRPr="00E6796B" w:rsidRDefault="009E2D13" w:rsidP="005D5F28">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safe data storage device (Safe) must operate as an autonomous infrastructure which is physically separate from the Licence Holder’s central platform.</w:t>
      </w:r>
    </w:p>
    <w:p w:rsidR="009E2D13" w:rsidRPr="00E6796B" w:rsidRDefault="009E2D13" w:rsidP="005D5F28">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It is not permitted to store data in the Safe unless it is the modelled data specified by the Authority.</w:t>
      </w:r>
    </w:p>
    <w:p w:rsidR="009E2D13" w:rsidRPr="00E6796B" w:rsidRDefault="009E2D13" w:rsidP="005D5F28">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Licence Holder must ensure that safety copies are created of all data, in accordance with the relevant section. The safe data storage device and the alternative storage area for safety copies must be geographically separate, in accordance with the relevant section. In addition, the storage of data in secondary storage media (offline data), as defined in the relevant section, cannot be carried out in the geographical area that hosts the safety copy of the Safe (alternative storage area for safety copies).</w:t>
      </w:r>
    </w:p>
    <w:p w:rsidR="009E2D13" w:rsidRPr="00E6796B" w:rsidRDefault="009E2D13" w:rsidP="005D5F28">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certification displayed by the Safe must be part of the certification of the Licence Holder's information system.</w:t>
      </w:r>
    </w:p>
    <w:p w:rsidR="009E2D13" w:rsidRPr="00E6796B" w:rsidRDefault="009E2D13" w:rsidP="005D5F28">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Licence Holder must ensure that the Authority will have secure remote access to both the safe data storage device (Safe) and the alternative storage area, in accordance with the relevant section.</w:t>
      </w:r>
    </w:p>
    <w:p w:rsidR="009E2D13" w:rsidRPr="00E6796B" w:rsidRDefault="009E2D13" w:rsidP="005D5F28">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In the safe data storage device, the data must be stored in accordance with the nomenclature and structure of files/folders laid down by the Authority, in accordance with the relevant section.</w:t>
      </w:r>
    </w:p>
    <w:p w:rsidR="009E2D13" w:rsidRPr="00E6796B" w:rsidRDefault="009E2D13" w:rsidP="005D5F28">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data stored in the Safe must follow the data models and the standard references defined by the Authority.</w:t>
      </w:r>
    </w:p>
    <w:p w:rsidR="009E2D13" w:rsidRPr="00E6796B" w:rsidRDefault="009E2D13" w:rsidP="005D5F28">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data stored in the Safe must be compressed and encrypted, in accordance with the relevant section, so that only the Authority has access to them.</w:t>
      </w:r>
    </w:p>
    <w:p w:rsidR="009E2D13" w:rsidRPr="00E6796B" w:rsidRDefault="009E2D13" w:rsidP="005D5F28">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lastRenderedPageBreak/>
        <w:t>Licence Holders must certify and provide evidence that the Intermediate Control System complies with the requirements laid down in this technical manual.</w:t>
      </w:r>
    </w:p>
    <w:p w:rsidR="009E2D13" w:rsidRPr="00E6796B" w:rsidRDefault="009E2D13" w:rsidP="005D5F28">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Safe must be available 24/7, 365 days a year, with guaranteed availability of at least 99.7%, measured on an annual basis.</w:t>
      </w:r>
    </w:p>
    <w:p w:rsidR="009E2D13" w:rsidRPr="00E6796B" w:rsidRDefault="009E2D13" w:rsidP="005D5F28">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Licence Holders are responsible for the operation of the Safe and the Intermediate Control System.</w:t>
      </w:r>
    </w:p>
    <w:p w:rsidR="009E2D13" w:rsidRPr="00E6796B" w:rsidRDefault="009E2D13" w:rsidP="005D5F28">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Licence Holder must ensure access to the Safe for the Authority, so that the following connection is possible: the Authority must have access to the Safe through an FTPS (FTP over SSL) connection. The specifications for access by the Authority to the data are described in detail in the relevant section.</w:t>
      </w:r>
    </w:p>
    <w:p w:rsidR="009E2D13" w:rsidRPr="00E6796B" w:rsidRDefault="009E2D13" w:rsidP="005D5F28">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Access to the data contained in both the Safe and the alternative storage area must only be from specified IP addresses which have been notified to the Licence Holder by the Authority.</w:t>
      </w:r>
    </w:p>
    <w:p w:rsidR="009E2D13" w:rsidRPr="00E6796B" w:rsidRDefault="009E2D13" w:rsidP="005D5F28">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Licence Holder must comply with the specifications relating to maintenance work and exceptional events concerning the infrastructure of the Intermediate Control System in accordance with the Gaming Regulations on the management of changes to the Licence Holders’ information systems.</w:t>
      </w:r>
    </w:p>
    <w:p w:rsidR="009E2D13" w:rsidRPr="00E6796B" w:rsidRDefault="009E2D13" w:rsidP="005D5F28">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If the Authority identifies a problem of non-conformity of the data with the models laid down, the Licence Holder must respond without delay by correcting and re-submitting them. Communication between the Authority and the Licence Holder must be in accordance with the procedures laid down in the relevant section.</w:t>
      </w:r>
    </w:p>
    <w:p w:rsidR="009E2D13" w:rsidRPr="00E6796B" w:rsidRDefault="009E2D13" w:rsidP="005D5F28">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Authority must have physical access to the premises where the Safe and the alternative storage area are located, with the opportunity to navigate in their file system and copy their data to a removable storage medium.</w:t>
      </w:r>
    </w:p>
    <w:p w:rsidR="009E2D13" w:rsidRPr="00E6796B" w:rsidRDefault="009E2D13" w:rsidP="005D5F28">
      <w:pPr>
        <w:pStyle w:val="111"/>
        <w:numPr>
          <w:ilvl w:val="2"/>
          <w:numId w:val="120"/>
        </w:numPr>
        <w:ind w:left="270" w:firstLine="14"/>
      </w:pPr>
      <w:bookmarkStart w:id="976" w:name="_Toc531875810"/>
      <w:bookmarkStart w:id="977" w:name="_Toc534107513"/>
      <w:bookmarkStart w:id="978" w:name="_Toc534474456"/>
      <w:bookmarkStart w:id="979" w:name="_Toc28868232"/>
      <w:bookmarkStart w:id="980" w:name="_Toc31360683"/>
      <w:r w:rsidRPr="00E6796B">
        <w:t>Siting of the safe data storage device</w:t>
      </w:r>
      <w:bookmarkEnd w:id="976"/>
      <w:bookmarkEnd w:id="977"/>
      <w:bookmarkEnd w:id="978"/>
      <w:bookmarkEnd w:id="979"/>
      <w:bookmarkEnd w:id="980"/>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Licence Holder must locate the secure data storage device within Greek territory.</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data centre which hosts the Safe infrastructure must meet the specifications described in the IT infrastructure security chapter.</w:t>
      </w:r>
    </w:p>
    <w:p w:rsidR="009E2D13" w:rsidRPr="00E6796B" w:rsidRDefault="009E2D13" w:rsidP="005D5F28">
      <w:pPr>
        <w:pStyle w:val="111"/>
        <w:numPr>
          <w:ilvl w:val="2"/>
          <w:numId w:val="120"/>
        </w:numPr>
        <w:ind w:left="270" w:firstLine="14"/>
      </w:pPr>
      <w:bookmarkStart w:id="981" w:name="_Toc531875811"/>
      <w:bookmarkStart w:id="982" w:name="_Toc534107514"/>
      <w:bookmarkStart w:id="983" w:name="_Toc534474457"/>
      <w:bookmarkStart w:id="984" w:name="_Toc28868233"/>
      <w:bookmarkStart w:id="985" w:name="_Toc31360684"/>
      <w:r w:rsidRPr="00E6796B">
        <w:t>Separation of data</w:t>
      </w:r>
      <w:bookmarkEnd w:id="981"/>
      <w:bookmarkEnd w:id="982"/>
      <w:bookmarkEnd w:id="983"/>
      <w:bookmarkEnd w:id="984"/>
      <w:bookmarkEnd w:id="985"/>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data stored in the Safe must meet the technical specifications laid down by the Authority. It is not permitted to store data in the Safe unless it is the modelled data specified by the Authority.</w:t>
      </w:r>
    </w:p>
    <w:p w:rsidR="009E2D13" w:rsidRPr="00E6796B" w:rsidRDefault="009E2D13" w:rsidP="005D5F28">
      <w:pPr>
        <w:pStyle w:val="111"/>
        <w:numPr>
          <w:ilvl w:val="2"/>
          <w:numId w:val="120"/>
        </w:numPr>
        <w:ind w:left="270" w:firstLine="14"/>
      </w:pPr>
      <w:bookmarkStart w:id="986" w:name="_Toc531875812"/>
      <w:bookmarkStart w:id="987" w:name="_Toc534107515"/>
      <w:bookmarkStart w:id="988" w:name="_Toc534474458"/>
      <w:bookmarkStart w:id="989" w:name="_Toc28868234"/>
      <w:bookmarkStart w:id="990" w:name="_Toc31360685"/>
      <w:r w:rsidRPr="00E6796B">
        <w:t>Format of data stored in the safe storage device</w:t>
      </w:r>
      <w:bookmarkEnd w:id="986"/>
      <w:bookmarkEnd w:id="987"/>
      <w:bookmarkEnd w:id="988"/>
      <w:bookmarkEnd w:id="989"/>
      <w:bookmarkEnd w:id="990"/>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After the data sealing procedure described in the previous section, the compressed and encrypted data must be stored in the Safe.</w:t>
      </w:r>
    </w:p>
    <w:p w:rsidR="009E2D13" w:rsidRPr="00E6796B" w:rsidRDefault="009E2D13" w:rsidP="006153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Each data packet stored in the Safe must include the following information:</w:t>
      </w:r>
    </w:p>
    <w:p w:rsidR="009E2D13" w:rsidRPr="00E6796B" w:rsidRDefault="009E2D13" w:rsidP="005D5F28">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compressed and encrypted data packet (includes the entries in the XML format). This file will always have the name data.bin.</w:t>
      </w:r>
    </w:p>
    <w:p w:rsidR="009E2D13" w:rsidRPr="00E6796B" w:rsidRDefault="009E2D13" w:rsidP="005D5F28">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required control manifest (described in detail in the relevant section).</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above information must be stored in the form of a zip file in the Safe. The final zip file must be archived in the Safe in the folder structure for the corresponding day. The name of the final file must be formed in accordance with the following model:</w:t>
      </w:r>
    </w:p>
    <w:p w:rsidR="009E2D13" w:rsidRPr="00E6796B" w:rsidRDefault="009E2D13" w:rsidP="009E2D13">
      <w:pPr>
        <w:spacing w:after="120" w:line="276" w:lineRule="auto"/>
        <w:jc w:val="center"/>
        <w:rPr>
          <w:rFonts w:cs="Calibri"/>
        </w:rPr>
      </w:pPr>
      <w:r w:rsidRPr="00E6796B">
        <w:lastRenderedPageBreak/>
        <w:t>&lt;licenseholderid&gt;_&lt;seqno&gt;_&lt;YYYYMMDD&gt;_&lt;hhmmss&gt;.zip</w:t>
      </w:r>
    </w:p>
    <w:p w:rsidR="009E2D13" w:rsidRPr="00E6796B" w:rsidRDefault="009E2D13" w:rsidP="00615371">
      <w:pPr>
        <w:keepNext/>
        <w:spacing w:after="120" w:line="276" w:lineRule="auto"/>
        <w:rPr>
          <w:rFonts w:cs="Calibri"/>
        </w:rPr>
      </w:pPr>
      <w:r w:rsidRPr="00E6796B">
        <w:t>where:</w:t>
      </w:r>
    </w:p>
    <w:p w:rsidR="009E2D13" w:rsidRPr="00E6796B" w:rsidRDefault="009E2D13" w:rsidP="005D5F28">
      <w:pPr>
        <w:numPr>
          <w:ilvl w:val="0"/>
          <w:numId w:val="89"/>
        </w:numPr>
        <w:spacing w:after="120" w:line="276" w:lineRule="auto"/>
        <w:jc w:val="both"/>
        <w:rPr>
          <w:rFonts w:cs="Calibri"/>
        </w:rPr>
      </w:pPr>
      <w:r w:rsidRPr="00E6796B">
        <w:t>&lt;licenseholderid&gt; is the Licence Holder’s registration number (lower-case);</w:t>
      </w:r>
    </w:p>
    <w:p w:rsidR="009E2D13" w:rsidRPr="00E6796B" w:rsidRDefault="009E2D13" w:rsidP="005D5F28">
      <w:pPr>
        <w:numPr>
          <w:ilvl w:val="0"/>
          <w:numId w:val="89"/>
        </w:numPr>
        <w:spacing w:after="120" w:line="276" w:lineRule="auto"/>
        <w:jc w:val="both"/>
        <w:rPr>
          <w:rFonts w:cs="Calibri"/>
        </w:rPr>
      </w:pPr>
      <w:r w:rsidRPr="00E6796B">
        <w:t>&lt;seqno&gt; is the serial number of the data packet (10 digits – leading zeros);</w:t>
      </w:r>
    </w:p>
    <w:p w:rsidR="009E2D13" w:rsidRPr="00E6796B" w:rsidRDefault="009E2D13" w:rsidP="005D5F28">
      <w:pPr>
        <w:numPr>
          <w:ilvl w:val="0"/>
          <w:numId w:val="89"/>
        </w:numPr>
        <w:spacing w:after="120" w:line="276" w:lineRule="auto"/>
        <w:jc w:val="both"/>
        <w:rPr>
          <w:rFonts w:cs="Calibri"/>
        </w:rPr>
      </w:pPr>
      <w:r w:rsidRPr="00E6796B">
        <w:t>&lt;YYYYMMDD&gt; is the creation date;</w:t>
      </w:r>
    </w:p>
    <w:p w:rsidR="009E2D13" w:rsidRPr="00E6796B" w:rsidRDefault="009E2D13" w:rsidP="005D5F28">
      <w:pPr>
        <w:numPr>
          <w:ilvl w:val="0"/>
          <w:numId w:val="89"/>
        </w:numPr>
        <w:spacing w:after="120" w:line="276" w:lineRule="auto"/>
        <w:jc w:val="both"/>
        <w:rPr>
          <w:rFonts w:cs="Calibri"/>
        </w:rPr>
      </w:pPr>
      <w:r w:rsidRPr="00E6796B">
        <w:t>&lt;hhmmss&gt; is the time of creation (24-hour format).</w:t>
      </w:r>
    </w:p>
    <w:p w:rsidR="009E2D13" w:rsidRPr="00E6796B" w:rsidRDefault="009E2D13" w:rsidP="005D5F28">
      <w:pPr>
        <w:pStyle w:val="111"/>
        <w:numPr>
          <w:ilvl w:val="2"/>
          <w:numId w:val="120"/>
        </w:numPr>
        <w:ind w:left="270" w:firstLine="14"/>
      </w:pPr>
      <w:bookmarkStart w:id="991" w:name="_Toc531875813"/>
      <w:bookmarkStart w:id="992" w:name="_Toc534107516"/>
      <w:bookmarkStart w:id="993" w:name="_Toc534474459"/>
      <w:bookmarkStart w:id="994" w:name="_Toc28868235"/>
      <w:bookmarkStart w:id="995" w:name="_Toc31360686"/>
      <w:r w:rsidRPr="00E6796B">
        <w:t>Structure and nomenclature of data packets in the safe storage device</w:t>
      </w:r>
      <w:bookmarkEnd w:id="991"/>
      <w:bookmarkEnd w:id="992"/>
      <w:bookmarkEnd w:id="993"/>
      <w:bookmarkEnd w:id="994"/>
      <w:bookmarkEnd w:id="995"/>
    </w:p>
    <w:p w:rsidR="009E2D13" w:rsidRPr="00E6796B" w:rsidRDefault="009E2D13" w:rsidP="006153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In the safe data storage device, the final data packets must be stored in the following tree structure of files/folders and in accordance with this specific nomenclature:</w:t>
      </w:r>
    </w:p>
    <w:p w:rsidR="009E2D13" w:rsidRPr="00E6796B" w:rsidRDefault="009E2D13" w:rsidP="005D5F28">
      <w:pPr>
        <w:numPr>
          <w:ilvl w:val="0"/>
          <w:numId w:val="86"/>
        </w:numPr>
        <w:spacing w:after="120" w:line="276" w:lineRule="auto"/>
        <w:jc w:val="both"/>
        <w:rPr>
          <w:rFonts w:cs="Calibri"/>
        </w:rPr>
      </w:pPr>
      <w:r w:rsidRPr="00E6796B">
        <w:t>LICENSEHOLDERID</w:t>
      </w:r>
    </w:p>
    <w:p w:rsidR="009E2D13" w:rsidRPr="00E6796B" w:rsidRDefault="009E2D13" w:rsidP="005D5F28">
      <w:pPr>
        <w:numPr>
          <w:ilvl w:val="1"/>
          <w:numId w:val="86"/>
        </w:numPr>
        <w:spacing w:after="120" w:line="276" w:lineRule="auto"/>
        <w:jc w:val="both"/>
        <w:rPr>
          <w:rFonts w:cs="Calibri"/>
        </w:rPr>
      </w:pPr>
      <w:r w:rsidRPr="00E6796B">
        <w:t>YYYY</w:t>
      </w:r>
    </w:p>
    <w:p w:rsidR="009E2D13" w:rsidRPr="00E6796B" w:rsidRDefault="009E2D13" w:rsidP="005D5F28">
      <w:pPr>
        <w:numPr>
          <w:ilvl w:val="2"/>
          <w:numId w:val="86"/>
        </w:numPr>
        <w:spacing w:after="120" w:line="276" w:lineRule="auto"/>
        <w:jc w:val="both"/>
        <w:rPr>
          <w:rFonts w:cs="Calibri"/>
        </w:rPr>
      </w:pPr>
      <w:r w:rsidRPr="00E6796B">
        <w:t>MM</w:t>
      </w:r>
    </w:p>
    <w:p w:rsidR="009E2D13" w:rsidRPr="00E6796B" w:rsidRDefault="009E2D13" w:rsidP="005D5F28">
      <w:pPr>
        <w:numPr>
          <w:ilvl w:val="3"/>
          <w:numId w:val="86"/>
        </w:numPr>
        <w:spacing w:after="120" w:line="276" w:lineRule="auto"/>
        <w:jc w:val="both"/>
        <w:rPr>
          <w:rFonts w:cs="Calibri"/>
        </w:rPr>
      </w:pPr>
      <w:r w:rsidRPr="00E6796B">
        <w:t>DD</w:t>
      </w:r>
    </w:p>
    <w:p w:rsidR="009E2D13" w:rsidRPr="00E6796B" w:rsidRDefault="009E2D13" w:rsidP="005D5F28">
      <w:pPr>
        <w:numPr>
          <w:ilvl w:val="4"/>
          <w:numId w:val="86"/>
        </w:numPr>
        <w:spacing w:after="120" w:line="276" w:lineRule="auto"/>
        <w:jc w:val="both"/>
        <w:rPr>
          <w:rFonts w:cs="Calibri"/>
        </w:rPr>
      </w:pPr>
      <w:r w:rsidRPr="00E6796B">
        <w:t>&lt;LICENSEHOLDERID&gt;_0000000001_&lt;YYYYMMDD&gt;_&lt;hhmmss&gt;.zip</w:t>
      </w:r>
    </w:p>
    <w:p w:rsidR="009E2D13" w:rsidRPr="00E6796B" w:rsidRDefault="009E2D13" w:rsidP="005D5F28">
      <w:pPr>
        <w:numPr>
          <w:ilvl w:val="4"/>
          <w:numId w:val="86"/>
        </w:numPr>
        <w:spacing w:after="120" w:line="276" w:lineRule="auto"/>
        <w:jc w:val="both"/>
        <w:rPr>
          <w:rFonts w:cs="Calibri"/>
        </w:rPr>
      </w:pPr>
      <w:r w:rsidRPr="00E6796B">
        <w:t>&lt;LICENSEHOLDERID&gt;_0000000002_&lt;YYYYMMDD&gt;_&lt;hhmmss&gt;.zip</w:t>
      </w:r>
    </w:p>
    <w:p w:rsidR="009E2D13" w:rsidRPr="00E6796B" w:rsidRDefault="009E2D13" w:rsidP="005D5F28">
      <w:pPr>
        <w:numPr>
          <w:ilvl w:val="4"/>
          <w:numId w:val="86"/>
        </w:numPr>
        <w:spacing w:after="120" w:line="276" w:lineRule="auto"/>
        <w:jc w:val="both"/>
        <w:rPr>
          <w:rFonts w:cs="Calibri"/>
        </w:rPr>
      </w:pPr>
      <w:r w:rsidRPr="00E6796B">
        <w:t>&lt;LICENSEHOLDERID&gt;_0000000003_&lt;YYYYMMDD&gt;_&lt;hhmmss&gt;.zip</w:t>
      </w:r>
    </w:p>
    <w:p w:rsidR="009E2D13" w:rsidRPr="00E6796B" w:rsidRDefault="009E2D13" w:rsidP="005D5F28">
      <w:pPr>
        <w:numPr>
          <w:ilvl w:val="4"/>
          <w:numId w:val="86"/>
        </w:numPr>
        <w:spacing w:after="120" w:line="276" w:lineRule="auto"/>
        <w:jc w:val="both"/>
        <w:rPr>
          <w:rFonts w:cs="Calibri"/>
        </w:rPr>
      </w:pPr>
      <w:r w:rsidRPr="00E6796B">
        <w:t>…</w:t>
      </w:r>
    </w:p>
    <w:p w:rsidR="009E2D13" w:rsidRPr="00E6796B" w:rsidRDefault="009E2D13" w:rsidP="005D5F28">
      <w:pPr>
        <w:numPr>
          <w:ilvl w:val="4"/>
          <w:numId w:val="86"/>
        </w:numPr>
        <w:spacing w:after="120" w:line="276" w:lineRule="auto"/>
        <w:jc w:val="both"/>
        <w:rPr>
          <w:rFonts w:cs="Calibri"/>
        </w:rPr>
      </w:pPr>
      <w:r w:rsidRPr="00E6796B">
        <w:t>&lt;LICENSEHOLDERID&gt;_000000000N_&lt;YYYYMMDD&gt;_&lt;hhmmss&gt;.zip</w:t>
      </w:r>
    </w:p>
    <w:p w:rsidR="009E2D13" w:rsidRPr="00E6796B" w:rsidRDefault="009E2D13" w:rsidP="005D5F28">
      <w:pPr>
        <w:numPr>
          <w:ilvl w:val="1"/>
          <w:numId w:val="86"/>
        </w:numPr>
        <w:spacing w:after="120" w:line="276" w:lineRule="auto"/>
        <w:jc w:val="both"/>
        <w:rPr>
          <w:rFonts w:cs="Calibri"/>
        </w:rPr>
      </w:pPr>
      <w:r w:rsidRPr="00E6796B">
        <w:t>YYYY</w:t>
      </w:r>
    </w:p>
    <w:p w:rsidR="009E2D13" w:rsidRPr="00E6796B" w:rsidRDefault="009E2D13" w:rsidP="005D5F28">
      <w:pPr>
        <w:numPr>
          <w:ilvl w:val="2"/>
          <w:numId w:val="86"/>
        </w:numPr>
        <w:spacing w:after="120" w:line="276" w:lineRule="auto"/>
        <w:jc w:val="both"/>
        <w:rPr>
          <w:rFonts w:cs="Calibri"/>
        </w:rPr>
      </w:pPr>
      <w:r w:rsidRPr="00E6796B">
        <w:t>MM</w:t>
      </w:r>
    </w:p>
    <w:p w:rsidR="009E2D13" w:rsidRPr="00E6796B" w:rsidRDefault="009E2D13" w:rsidP="005D5F28">
      <w:pPr>
        <w:numPr>
          <w:ilvl w:val="3"/>
          <w:numId w:val="86"/>
        </w:numPr>
        <w:spacing w:after="120" w:line="276" w:lineRule="auto"/>
        <w:jc w:val="both"/>
        <w:rPr>
          <w:rFonts w:cs="Calibri"/>
        </w:rPr>
      </w:pPr>
      <w:r w:rsidRPr="00E6796B">
        <w:t>DD</w:t>
      </w:r>
    </w:p>
    <w:p w:rsidR="009E2D13" w:rsidRPr="00E6796B" w:rsidRDefault="009E2D13" w:rsidP="005D5F28">
      <w:pPr>
        <w:numPr>
          <w:ilvl w:val="4"/>
          <w:numId w:val="86"/>
        </w:numPr>
        <w:spacing w:after="120" w:line="276" w:lineRule="auto"/>
        <w:jc w:val="both"/>
        <w:rPr>
          <w:rFonts w:cs="Calibri"/>
        </w:rPr>
      </w:pPr>
      <w:r w:rsidRPr="00E6796B">
        <w:t>&lt;LICENSEHOLDERID&gt;_Ν+1_&lt;YYYYMMDD&gt;_&lt;hhmmss&gt;.zip</w:t>
      </w:r>
    </w:p>
    <w:p w:rsidR="009E2D13" w:rsidRPr="00E6796B" w:rsidRDefault="009E2D13" w:rsidP="005D5F28">
      <w:pPr>
        <w:numPr>
          <w:ilvl w:val="4"/>
          <w:numId w:val="86"/>
        </w:numPr>
        <w:spacing w:after="120" w:line="276" w:lineRule="auto"/>
        <w:jc w:val="both"/>
        <w:rPr>
          <w:rFonts w:cs="Calibri"/>
        </w:rPr>
      </w:pPr>
      <w:r w:rsidRPr="00E6796B">
        <w:t>&lt;LICENSEHOLDERID&gt;_Ν+2_&lt;YYYYMMDD&gt;_&lt;hhmmss&gt;.zip</w:t>
      </w:r>
    </w:p>
    <w:p w:rsidR="009E2D13" w:rsidRPr="00E6796B" w:rsidRDefault="009E2D13" w:rsidP="005D5F28">
      <w:pPr>
        <w:numPr>
          <w:ilvl w:val="4"/>
          <w:numId w:val="86"/>
        </w:numPr>
        <w:spacing w:after="120" w:line="276" w:lineRule="auto"/>
        <w:jc w:val="both"/>
        <w:rPr>
          <w:rFonts w:cs="Calibri"/>
        </w:rPr>
      </w:pPr>
      <w:r w:rsidRPr="00E6796B">
        <w:t>&lt;LICENSEHOLDERID&gt;_Ν+3_&lt;YYYYMMDD&gt;_&lt;hhmmss&gt;.zip</w:t>
      </w:r>
    </w:p>
    <w:p w:rsidR="009E2D13" w:rsidRPr="00E6796B" w:rsidRDefault="009E2D13" w:rsidP="005D5F28">
      <w:pPr>
        <w:numPr>
          <w:ilvl w:val="4"/>
          <w:numId w:val="86"/>
        </w:numPr>
        <w:spacing w:after="120" w:line="276" w:lineRule="auto"/>
        <w:jc w:val="both"/>
        <w:rPr>
          <w:rFonts w:cs="Calibri"/>
        </w:rPr>
      </w:pPr>
      <w:r w:rsidRPr="00E6796B">
        <w:t>…</w:t>
      </w:r>
    </w:p>
    <w:p w:rsidR="009E2D13" w:rsidRPr="00E6796B" w:rsidRDefault="009E2D13" w:rsidP="005D5F28">
      <w:pPr>
        <w:numPr>
          <w:ilvl w:val="4"/>
          <w:numId w:val="86"/>
        </w:numPr>
        <w:spacing w:after="120" w:line="276" w:lineRule="auto"/>
        <w:jc w:val="both"/>
        <w:rPr>
          <w:rFonts w:cs="Calibri"/>
        </w:rPr>
      </w:pPr>
      <w:r w:rsidRPr="00E6796B">
        <w:t>&lt;LICENSEHOLDERID&gt;_Μ_&lt;YYYYMMDD&gt;_&lt;hhmmss&gt;.zip</w:t>
      </w:r>
    </w:p>
    <w:p w:rsidR="009E2D13" w:rsidRPr="00E6796B" w:rsidRDefault="009E2D13" w:rsidP="005D5F28">
      <w:pPr>
        <w:pStyle w:val="111"/>
        <w:numPr>
          <w:ilvl w:val="2"/>
          <w:numId w:val="120"/>
        </w:numPr>
        <w:ind w:left="270" w:firstLine="14"/>
      </w:pPr>
      <w:bookmarkStart w:id="996" w:name="_Toc24573407"/>
      <w:bookmarkStart w:id="997" w:name="_Toc24645133"/>
      <w:bookmarkStart w:id="998" w:name="_Toc25009256"/>
      <w:bookmarkStart w:id="999" w:name="_Toc24573408"/>
      <w:bookmarkStart w:id="1000" w:name="_Toc24645134"/>
      <w:bookmarkStart w:id="1001" w:name="_Toc25009257"/>
      <w:bookmarkStart w:id="1002" w:name="_Toc24573409"/>
      <w:bookmarkStart w:id="1003" w:name="_Toc24645135"/>
      <w:bookmarkStart w:id="1004" w:name="_Toc25009258"/>
      <w:bookmarkStart w:id="1005" w:name="_Toc24573410"/>
      <w:bookmarkStart w:id="1006" w:name="_Toc24645136"/>
      <w:bookmarkStart w:id="1007" w:name="_Toc25009259"/>
      <w:bookmarkStart w:id="1008" w:name="_Toc531875814"/>
      <w:bookmarkStart w:id="1009" w:name="_Toc534107517"/>
      <w:bookmarkStart w:id="1010" w:name="_Toc534474460"/>
      <w:bookmarkStart w:id="1011" w:name="_Toc28868236"/>
      <w:bookmarkStart w:id="1012" w:name="_Toc31360687"/>
      <w:bookmarkEnd w:id="996"/>
      <w:bookmarkEnd w:id="997"/>
      <w:bookmarkEnd w:id="998"/>
      <w:bookmarkEnd w:id="999"/>
      <w:bookmarkEnd w:id="1000"/>
      <w:bookmarkEnd w:id="1001"/>
      <w:bookmarkEnd w:id="1002"/>
      <w:bookmarkEnd w:id="1003"/>
      <w:bookmarkEnd w:id="1004"/>
      <w:bookmarkEnd w:id="1005"/>
      <w:bookmarkEnd w:id="1006"/>
      <w:bookmarkEnd w:id="1007"/>
      <w:r w:rsidRPr="00E6796B">
        <w:t>Availability of service provision</w:t>
      </w:r>
      <w:bookmarkEnd w:id="1008"/>
      <w:bookmarkEnd w:id="1009"/>
      <w:bookmarkEnd w:id="1010"/>
      <w:bookmarkEnd w:id="1011"/>
      <w:bookmarkEnd w:id="1012"/>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availability of the secure data storage device and the other subsystems of the Intermediate Control System must be at least 99.7%. The Licence Holder must provide evidence to the Authority that it maintains availability of the system at this rate, providing the corresponding dimensioning plan for the systems.</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lastRenderedPageBreak/>
        <w:t xml:space="preserve">In the event of the failure of any subsystem (data capture and/or data sealing) the data that have not yet been received by the safe storage system must be received immediately after they begin functioning properly again, so that the data </w:t>
      </w:r>
      <w:r w:rsidR="002B59FC" w:rsidRPr="00E6796B">
        <w:t>are</w:t>
      </w:r>
      <w:r w:rsidRPr="00E6796B">
        <w:t xml:space="preserve"> complete both structurally and over time.</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In addition, the Licence Holder is required to provide to the Authority an alternative continuity plan for service provision.</w:t>
      </w:r>
    </w:p>
    <w:p w:rsidR="009E2D13" w:rsidRPr="00E6796B" w:rsidRDefault="009E2D13" w:rsidP="005D5F28">
      <w:pPr>
        <w:pStyle w:val="111"/>
        <w:numPr>
          <w:ilvl w:val="2"/>
          <w:numId w:val="120"/>
        </w:numPr>
        <w:ind w:left="270" w:firstLine="14"/>
      </w:pPr>
      <w:bookmarkStart w:id="1013" w:name="_Toc531875815"/>
      <w:bookmarkStart w:id="1014" w:name="_Toc534107518"/>
      <w:bookmarkStart w:id="1015" w:name="_Toc534474461"/>
      <w:bookmarkStart w:id="1016" w:name="_Toc28868237"/>
      <w:bookmarkStart w:id="1017" w:name="_Toc31360688"/>
      <w:r w:rsidRPr="00E6796B">
        <w:t>Data retention</w:t>
      </w:r>
      <w:bookmarkEnd w:id="1013"/>
      <w:bookmarkEnd w:id="1014"/>
      <w:bookmarkEnd w:id="1015"/>
      <w:bookmarkEnd w:id="1016"/>
      <w:bookmarkEnd w:id="1017"/>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data must be kept for a period of ten (10) years.</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Specifically, the data must be available online (directly accessible) to the Authority, through the safe storage device, for at least five (5) years. Subsequently, the data may be archived to secondary storage media (offline data) for the remainder of the ten (10) years. The offline data must be kept within the Intermediate Control System and within Greek territory. In any event, the hosting of offline data may not be carried out in the geographical area that hosts the safety copy of the Safe (alternative storage area for safety copies).</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offline data must be directly accessible by the Authority within a maximum of two (2) calendar days, through the safe storage device.</w:t>
      </w:r>
    </w:p>
    <w:p w:rsidR="009E2D13" w:rsidRPr="00E6796B" w:rsidRDefault="009E2D13" w:rsidP="005D5F28">
      <w:pPr>
        <w:pStyle w:val="111"/>
        <w:numPr>
          <w:ilvl w:val="2"/>
          <w:numId w:val="120"/>
        </w:numPr>
        <w:ind w:left="270" w:firstLine="14"/>
      </w:pPr>
      <w:bookmarkStart w:id="1018" w:name="_Toc531875816"/>
      <w:bookmarkStart w:id="1019" w:name="_Toc534107519"/>
      <w:bookmarkStart w:id="1020" w:name="_Toc534474462"/>
      <w:bookmarkStart w:id="1021" w:name="_Toc28868238"/>
      <w:bookmarkStart w:id="1022" w:name="_Toc31360689"/>
      <w:r w:rsidRPr="00E6796B">
        <w:t>Safety copies</w:t>
      </w:r>
      <w:bookmarkEnd w:id="1018"/>
      <w:bookmarkEnd w:id="1019"/>
      <w:bookmarkEnd w:id="1020"/>
      <w:bookmarkEnd w:id="1021"/>
      <w:bookmarkEnd w:id="1022"/>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data in the safe data storage device must be securely copied to an alternative storage area, so there is no loss of data in the event of a serious incident that destroys the main storage area.</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alternative storage area must be located at a distance of at least 20 kilometres from the main safe data storage device and must be synchronised with it every 30 minutes, with a secure connection exclusively used for that purpose. The Authority must also have classified remote access to the alternative storage area (as described in the relevant section).</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data centre that hosts the alternative storage area infrastructure must be inside the EU or the EEA and meet the specifications described in the IT infrastructure security chapter.</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In the event of a serious incident that destroys the main storage area, the time required to restore it to full operation, with all data, as it was prior to the incident, may not exceed five (5) calendar days, except in exceptional circumstances (such as natural disasters), in which case the Licence Holder must provide full reasons to the Authority for the need to extend the limit of five (5) days.</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Licence Holder must inform the Authority without delay in the event of a serious disaster, must provide detailed documentation of the causes of the event and must submit a plan to restore the infrastructure to its prior state.</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Authority's approval is required before starting to reinstate data from the alternative storage area to the main storage area.</w:t>
      </w:r>
    </w:p>
    <w:p w:rsidR="009E2D13" w:rsidRPr="00E6796B" w:rsidRDefault="009E2D13" w:rsidP="005D5F28">
      <w:pPr>
        <w:pStyle w:val="111"/>
        <w:numPr>
          <w:ilvl w:val="2"/>
          <w:numId w:val="120"/>
        </w:numPr>
        <w:ind w:left="270" w:firstLine="14"/>
      </w:pPr>
      <w:bookmarkStart w:id="1023" w:name="_Toc531875817"/>
      <w:bookmarkStart w:id="1024" w:name="_Toc534107520"/>
      <w:bookmarkStart w:id="1025" w:name="_Toc534474463"/>
      <w:bookmarkStart w:id="1026" w:name="_Toc28868239"/>
      <w:bookmarkStart w:id="1027" w:name="_Toc31360690"/>
      <w:r w:rsidRPr="00E6796B">
        <w:t>Establishment of experimental gaming account for the authority</w:t>
      </w:r>
      <w:bookmarkEnd w:id="1023"/>
      <w:bookmarkEnd w:id="1024"/>
      <w:bookmarkEnd w:id="1025"/>
      <w:bookmarkEnd w:id="1026"/>
      <w:bookmarkEnd w:id="1027"/>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Licence Holder must create an experimental account for the Authority so that it can participate in Gaming under real conditions, with the exception of the option to deposit money or payment.</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All the activities of the experimental Gaming account must, like the data of the actual Players, be recorded in the safe data storage device.</w:t>
      </w:r>
    </w:p>
    <w:p w:rsidR="009E2D13" w:rsidRPr="00E6796B" w:rsidRDefault="009E2D13" w:rsidP="005D5F28">
      <w:pPr>
        <w:pStyle w:val="111"/>
        <w:numPr>
          <w:ilvl w:val="2"/>
          <w:numId w:val="120"/>
        </w:numPr>
        <w:ind w:left="270" w:firstLine="14"/>
      </w:pPr>
      <w:bookmarkStart w:id="1028" w:name="_Toc531875818"/>
      <w:bookmarkStart w:id="1029" w:name="_Toc534107521"/>
      <w:bookmarkStart w:id="1030" w:name="_Toc534474464"/>
      <w:bookmarkStart w:id="1031" w:name="_Toc28868240"/>
      <w:bookmarkStart w:id="1032" w:name="_Toc31360691"/>
      <w:r w:rsidRPr="00E6796B">
        <w:lastRenderedPageBreak/>
        <w:t>Correction of data/Cancellation of registration</w:t>
      </w:r>
      <w:bookmarkEnd w:id="1028"/>
      <w:bookmarkEnd w:id="1029"/>
      <w:bookmarkEnd w:id="1030"/>
      <w:r w:rsidRPr="00E6796B">
        <w:t xml:space="preserve"> /Redefinition of amount</w:t>
      </w:r>
      <w:bookmarkEnd w:id="1031"/>
      <w:bookmarkEnd w:id="1032"/>
    </w:p>
    <w:p w:rsidR="009E2D13" w:rsidRPr="00E6796B" w:rsidRDefault="009E2D13" w:rsidP="006153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Where it is necessary to correct data that have already been sent for permanent storage in the safe storage device (Safe), the Licence Holder must send the new record, keeping a reference to the record to be replaced. More specifically:</w:t>
      </w:r>
    </w:p>
    <w:p w:rsidR="009E2D13" w:rsidRPr="00E6796B" w:rsidRDefault="009E2D13" w:rsidP="005D5F28">
      <w:pPr>
        <w:numPr>
          <w:ilvl w:val="0"/>
          <w:numId w:val="90"/>
        </w:numPr>
        <w:spacing w:after="120" w:line="276" w:lineRule="auto"/>
        <w:jc w:val="both"/>
        <w:rPr>
          <w:rFonts w:cs="Calibri"/>
        </w:rPr>
      </w:pPr>
      <w:r w:rsidRPr="00E6796B">
        <w:t>A new full record must be created, with all the data existing in the record to be replaced and with a special reference to the original record registered (previous record id). At the same time, the record to be replaced must be sent again with a status of ‘record which has been amended by another record’.</w:t>
      </w:r>
    </w:p>
    <w:p w:rsidR="009E2D13" w:rsidRPr="00E6796B" w:rsidRDefault="009E2D13" w:rsidP="005D5F28">
      <w:pPr>
        <w:numPr>
          <w:ilvl w:val="0"/>
          <w:numId w:val="90"/>
        </w:numPr>
        <w:spacing w:after="120" w:line="276" w:lineRule="auto"/>
        <w:jc w:val="both"/>
        <w:rPr>
          <w:rFonts w:cs="Calibri"/>
        </w:rPr>
      </w:pPr>
      <w:r w:rsidRPr="00E6796B">
        <w:t>Where a record is to be cancelled, the record to be cancelled must be sent again with a status of ‘record that has been removed’.</w:t>
      </w:r>
    </w:p>
    <w:p w:rsidR="009E2D13" w:rsidRPr="00E6796B" w:rsidRDefault="009E2D13" w:rsidP="009E2D13">
      <w:pPr>
        <w:spacing w:after="120" w:line="276" w:lineRule="auto"/>
        <w:jc w:val="both"/>
        <w:rPr>
          <w:rFonts w:cs="Calibri"/>
        </w:rPr>
      </w:pPr>
      <w:r w:rsidRPr="00E6796B">
        <w:t>For each correction/cancellation, adequate justification of the action and the timestamp are required, achieved through the use of the specific data model.</w:t>
      </w:r>
    </w:p>
    <w:p w:rsidR="009E2D13" w:rsidRPr="00E6796B" w:rsidRDefault="009E2D13" w:rsidP="009E2D13">
      <w:pPr>
        <w:spacing w:after="120" w:line="276" w:lineRule="auto"/>
        <w:jc w:val="both"/>
        <w:rPr>
          <w:rFonts w:cs="Calibri"/>
        </w:rPr>
      </w:pPr>
      <w:r w:rsidRPr="00E6796B">
        <w:t>Where the amount allocated to a Player is redefined (bet-resettlement), the following apply:</w:t>
      </w:r>
    </w:p>
    <w:p w:rsidR="009E2D13" w:rsidRPr="00E6796B" w:rsidRDefault="009E2D13" w:rsidP="009E2D13">
      <w:pPr>
        <w:spacing w:after="120" w:line="276" w:lineRule="auto"/>
        <w:jc w:val="both"/>
        <w:rPr>
          <w:rFonts w:cs="Calibri"/>
        </w:rPr>
      </w:pPr>
      <w:r w:rsidRPr="00E6796B">
        <w:t>In a situation where the result of, for example, a football game has been entered incorrectly in the Gaming system and the winnings paid to one or more Participants must be changed, the Licence Holder must indicate the difference in the winnings. For example, if the initial value indicates that Player A won EUR 100.00 when in fact he/she won EUR 80.00, a new record will be created with exactly the same fields, but the value ‘-EUR 20.00’ will be placed in the winnings field.</w:t>
      </w:r>
    </w:p>
    <w:p w:rsidR="009E2D13" w:rsidRPr="00E6796B" w:rsidRDefault="009E2D13" w:rsidP="009E2D13">
      <w:pPr>
        <w:spacing w:after="120" w:line="276" w:lineRule="auto"/>
        <w:rPr>
          <w:rFonts w:cs="Calibri"/>
        </w:rPr>
      </w:pPr>
    </w:p>
    <w:p w:rsidR="009E2D13" w:rsidRPr="00E6796B" w:rsidRDefault="009E2D13" w:rsidP="005D5F28">
      <w:pPr>
        <w:pStyle w:val="11"/>
        <w:numPr>
          <w:ilvl w:val="1"/>
          <w:numId w:val="120"/>
        </w:numPr>
        <w:ind w:left="0" w:firstLine="0"/>
        <w:rPr>
          <w:bCs w:val="0"/>
        </w:rPr>
      </w:pPr>
      <w:bookmarkStart w:id="1033" w:name="_Toc531875821"/>
      <w:bookmarkStart w:id="1034" w:name="_Toc534107524"/>
      <w:bookmarkStart w:id="1035" w:name="_Toc534474467"/>
      <w:bookmarkStart w:id="1036" w:name="_Toc28868241"/>
      <w:bookmarkStart w:id="1037" w:name="_Toc31360692"/>
      <w:r w:rsidRPr="00E6796B">
        <w:t>Management of access to data and other obligations of the Licence Holder</w:t>
      </w:r>
      <w:bookmarkEnd w:id="1033"/>
      <w:bookmarkEnd w:id="1034"/>
      <w:bookmarkEnd w:id="1035"/>
      <w:bookmarkEnd w:id="1036"/>
      <w:bookmarkEnd w:id="1037"/>
    </w:p>
    <w:p w:rsidR="009E2D13" w:rsidRPr="00E6796B" w:rsidRDefault="009E2D13" w:rsidP="005D5F28">
      <w:pPr>
        <w:pStyle w:val="111"/>
        <w:numPr>
          <w:ilvl w:val="2"/>
          <w:numId w:val="120"/>
        </w:numPr>
        <w:ind w:left="270" w:firstLine="14"/>
      </w:pPr>
      <w:bookmarkStart w:id="1038" w:name="_Toc531875822"/>
      <w:bookmarkStart w:id="1039" w:name="_Toc534107525"/>
      <w:bookmarkStart w:id="1040" w:name="_Toc534474468"/>
      <w:bookmarkStart w:id="1041" w:name="_Toc28868242"/>
      <w:bookmarkStart w:id="1042" w:name="_Toc31360693"/>
      <w:r w:rsidRPr="00E6796B">
        <w:t>Methods and management of access to data</w:t>
      </w:r>
      <w:bookmarkEnd w:id="1038"/>
      <w:bookmarkEnd w:id="1039"/>
      <w:bookmarkEnd w:id="1040"/>
      <w:bookmarkEnd w:id="1041"/>
      <w:bookmarkEnd w:id="1042"/>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Only the Authority may have access to the data stored in the main storage area.</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Authority must access the data via an FTPS (FTP-SSL, implicit) connection on port 990. The X.509 digital certificate issued by the Authority must be used to gain access.</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Access to the alternative storage area must be performed in exactly the same way.</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Access to the data contained in both the Safe and the alternative storage area must only be from specified IP addresses which have been specified by the Authority and notified to the Licence Holder.</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transfer of data between the Safe and the Authority must be carried out via the internet, at a minimum speed of 8 Mbit/second. The Licence Holder must ensure that the connection is suitable for the smooth transfer of data.</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average time required for the Authority to gain access to the data (login time) may not exceed 15 seconds.</w:t>
      </w:r>
    </w:p>
    <w:p w:rsidR="009E2D13" w:rsidRPr="00E6796B" w:rsidRDefault="009E2D13" w:rsidP="005D5F28">
      <w:pPr>
        <w:pStyle w:val="111"/>
        <w:numPr>
          <w:ilvl w:val="2"/>
          <w:numId w:val="120"/>
        </w:numPr>
        <w:ind w:left="270" w:firstLine="14"/>
      </w:pPr>
      <w:bookmarkStart w:id="1043" w:name="_Toc531875823"/>
      <w:bookmarkStart w:id="1044" w:name="_Toc534107526"/>
      <w:bookmarkStart w:id="1045" w:name="_Toc534474469"/>
      <w:bookmarkStart w:id="1046" w:name="_Toc28868243"/>
      <w:bookmarkStart w:id="1047" w:name="_Toc31360694"/>
      <w:r w:rsidRPr="00E6796B">
        <w:t>Availability of access to data</w:t>
      </w:r>
      <w:bookmarkEnd w:id="1043"/>
      <w:bookmarkEnd w:id="1044"/>
      <w:bookmarkEnd w:id="1045"/>
      <w:bookmarkEnd w:id="1046"/>
      <w:bookmarkEnd w:id="1047"/>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availability of both the secure storage device and the other subsystems of the Intermediate Control System must be at least 99.7%. When accessing data, the Authority must also have classified access to the alternative storage area, in the event that the main storage area is not available.</w:t>
      </w:r>
    </w:p>
    <w:p w:rsidR="009E2D13" w:rsidRPr="00E6796B" w:rsidRDefault="009E2D13" w:rsidP="005D5F28">
      <w:pPr>
        <w:pStyle w:val="111"/>
        <w:numPr>
          <w:ilvl w:val="2"/>
          <w:numId w:val="120"/>
        </w:numPr>
        <w:ind w:left="270" w:firstLine="14"/>
      </w:pPr>
      <w:bookmarkStart w:id="1048" w:name="_Toc531875825"/>
      <w:bookmarkStart w:id="1049" w:name="_Toc534107528"/>
      <w:bookmarkStart w:id="1050" w:name="_Toc534474471"/>
      <w:bookmarkStart w:id="1051" w:name="_Toc28868244"/>
      <w:bookmarkStart w:id="1052" w:name="_Toc31360695"/>
      <w:r w:rsidRPr="00E6796B">
        <w:t>Physical access to the Intermediate Control System</w:t>
      </w:r>
      <w:bookmarkEnd w:id="1048"/>
      <w:bookmarkEnd w:id="1049"/>
      <w:bookmarkEnd w:id="1050"/>
      <w:bookmarkEnd w:id="1051"/>
      <w:bookmarkEnd w:id="1052"/>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 xml:space="preserve">At the Authority’s request, physical access must be provided to the premises hosting the subsystems of the Intermediate Control System. In that context, with the aim of facilitating the Authority’s auditing and </w:t>
      </w:r>
      <w:r w:rsidRPr="00E6796B">
        <w:lastRenderedPageBreak/>
        <w:t>supervisory work, authorised officials from the Authority must be given access in situ to the data in the Safe and in the alternative storage area.</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At the same time, the Authority must have the option to copy data from the Safe and the alternative storage area to a removable storage medium.</w:t>
      </w:r>
    </w:p>
    <w:p w:rsidR="009E2D13" w:rsidRPr="00E6796B" w:rsidRDefault="009E2D13" w:rsidP="005D5F28">
      <w:pPr>
        <w:pStyle w:val="111"/>
        <w:numPr>
          <w:ilvl w:val="2"/>
          <w:numId w:val="120"/>
        </w:numPr>
        <w:ind w:left="270" w:firstLine="14"/>
      </w:pPr>
      <w:bookmarkStart w:id="1053" w:name="_Toc531875826"/>
      <w:bookmarkStart w:id="1054" w:name="_Toc534107529"/>
      <w:bookmarkStart w:id="1055" w:name="_Toc534474472"/>
      <w:bookmarkStart w:id="1056" w:name="_Toc28868245"/>
      <w:bookmarkStart w:id="1057" w:name="_Toc31360696"/>
      <w:r w:rsidRPr="00E6796B">
        <w:t>Maintenance of the safe storage device (Safe) by the Licence Holder</w:t>
      </w:r>
      <w:bookmarkEnd w:id="1053"/>
      <w:bookmarkEnd w:id="1054"/>
      <w:bookmarkEnd w:id="1055"/>
      <w:bookmarkEnd w:id="1056"/>
      <w:bookmarkEnd w:id="1057"/>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Maintenance and technical checking of the infrastructure in the Intermediate Control System is the sole responsibility of the Licence Holder. The Licence Holder must comply with the procedures described in detail in the Gaming Regulations on the management of changes to the Licence Holder’s information systems. In addition, for the safe storage device (Safe), the requirements set out in the table below must also be complied with.</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p>
    <w:p w:rsidR="009E2D13" w:rsidRPr="00E6796B" w:rsidRDefault="009E2D13" w:rsidP="00E306D5">
      <w:pPr>
        <w:keepNext/>
        <w:spacing w:after="120" w:line="276" w:lineRule="auto"/>
        <w:jc w:val="both"/>
        <w:rPr>
          <w:rFonts w:cs="Calibri"/>
          <w:i/>
          <w:iCs/>
        </w:rPr>
      </w:pPr>
      <w:r w:rsidRPr="00E6796B">
        <w:rPr>
          <w:i/>
        </w:rPr>
        <w:t xml:space="preserve">Table </w:t>
      </w:r>
      <w:r w:rsidRPr="00E6796B">
        <w:rPr>
          <w:rFonts w:cs="Calibri"/>
          <w:i/>
          <w:iCs/>
          <w:noProof/>
        </w:rPr>
        <w:fldChar w:fldCharType="begin"/>
      </w:r>
      <w:r w:rsidRPr="00E6796B">
        <w:rPr>
          <w:rFonts w:cs="Calibri"/>
          <w:i/>
          <w:iCs/>
          <w:noProof/>
        </w:rPr>
        <w:instrText xml:space="preserve"> SEQ Πίνακας \* ARABIC </w:instrText>
      </w:r>
      <w:r w:rsidRPr="00E6796B">
        <w:rPr>
          <w:rFonts w:cs="Calibri"/>
          <w:i/>
          <w:iCs/>
          <w:noProof/>
        </w:rPr>
        <w:fldChar w:fldCharType="separate"/>
      </w:r>
      <w:r w:rsidR="00E615E5" w:rsidRPr="00E6796B">
        <w:rPr>
          <w:rFonts w:cs="Calibri"/>
          <w:i/>
          <w:iCs/>
          <w:noProof/>
        </w:rPr>
        <w:t>1</w:t>
      </w:r>
      <w:r w:rsidRPr="00E6796B">
        <w:rPr>
          <w:rFonts w:cs="Calibri"/>
          <w:i/>
          <w:iCs/>
          <w:noProof/>
        </w:rPr>
        <w:fldChar w:fldCharType="end"/>
      </w:r>
      <w:r w:rsidRPr="00E6796B">
        <w:rPr>
          <w:i/>
        </w:rPr>
        <w:t>. Specifications for the maintenance of the Safe by the Licence Holder</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078"/>
        <w:gridCol w:w="4629"/>
        <w:gridCol w:w="2857"/>
      </w:tblGrid>
      <w:tr w:rsidR="009E2D13" w:rsidRPr="00E6796B" w:rsidTr="0088168F">
        <w:tc>
          <w:tcPr>
            <w:tcW w:w="1457" w:type="pct"/>
            <w:tcBorders>
              <w:top w:val="single" w:sz="4" w:space="0" w:color="4472C4"/>
              <w:left w:val="single" w:sz="4" w:space="0" w:color="4472C4"/>
              <w:bottom w:val="single" w:sz="4" w:space="0" w:color="4472C4"/>
              <w:right w:val="nil"/>
            </w:tcBorders>
            <w:shd w:val="clear" w:color="auto" w:fill="4472C4"/>
          </w:tcPr>
          <w:p w:rsidR="009E2D13" w:rsidRPr="00E6796B" w:rsidRDefault="009E2D13" w:rsidP="00E306D5">
            <w:pPr>
              <w:keepNext/>
              <w:spacing w:after="120" w:line="276" w:lineRule="auto"/>
              <w:rPr>
                <w:rFonts w:cs="Calibri"/>
                <w:b/>
                <w:bCs/>
                <w:color w:val="FFFFFF"/>
              </w:rPr>
            </w:pPr>
            <w:r w:rsidRPr="00E6796B">
              <w:rPr>
                <w:b/>
                <w:color w:val="FFFFFF"/>
              </w:rPr>
              <w:t>Type of action</w:t>
            </w:r>
          </w:p>
        </w:tc>
        <w:tc>
          <w:tcPr>
            <w:tcW w:w="2191" w:type="pct"/>
            <w:tcBorders>
              <w:top w:val="single" w:sz="4" w:space="0" w:color="4472C4"/>
              <w:left w:val="nil"/>
              <w:bottom w:val="single" w:sz="4" w:space="0" w:color="4472C4"/>
              <w:right w:val="nil"/>
            </w:tcBorders>
            <w:shd w:val="clear" w:color="auto" w:fill="4472C4"/>
          </w:tcPr>
          <w:p w:rsidR="009E2D13" w:rsidRPr="00E6796B" w:rsidRDefault="009E2D13" w:rsidP="00E306D5">
            <w:pPr>
              <w:keepNext/>
              <w:spacing w:after="120" w:line="276" w:lineRule="auto"/>
              <w:rPr>
                <w:rFonts w:cs="Calibri"/>
                <w:b/>
                <w:bCs/>
                <w:color w:val="FFFFFF"/>
              </w:rPr>
            </w:pPr>
            <w:r w:rsidRPr="00E6796B">
              <w:rPr>
                <w:b/>
                <w:color w:val="FFFFFF"/>
              </w:rPr>
              <w:t>Time frame for action</w:t>
            </w:r>
          </w:p>
        </w:tc>
        <w:tc>
          <w:tcPr>
            <w:tcW w:w="1352" w:type="pct"/>
            <w:tcBorders>
              <w:top w:val="single" w:sz="4" w:space="0" w:color="4472C4"/>
              <w:left w:val="nil"/>
              <w:bottom w:val="single" w:sz="4" w:space="0" w:color="4472C4"/>
              <w:right w:val="single" w:sz="4" w:space="0" w:color="4472C4"/>
            </w:tcBorders>
            <w:shd w:val="clear" w:color="auto" w:fill="4472C4"/>
          </w:tcPr>
          <w:p w:rsidR="009E2D13" w:rsidRPr="00E6796B" w:rsidRDefault="009E2D13" w:rsidP="00E306D5">
            <w:pPr>
              <w:keepNext/>
              <w:spacing w:after="120" w:line="276" w:lineRule="auto"/>
              <w:rPr>
                <w:rFonts w:cs="Calibri"/>
                <w:b/>
                <w:bCs/>
                <w:color w:val="FFFFFF"/>
              </w:rPr>
            </w:pPr>
            <w:r w:rsidRPr="00E6796B">
              <w:rPr>
                <w:b/>
                <w:color w:val="FFFFFF"/>
              </w:rPr>
              <w:t>Maximum duration of action</w:t>
            </w:r>
          </w:p>
        </w:tc>
      </w:tr>
      <w:tr w:rsidR="009E2D13" w:rsidRPr="00E6796B" w:rsidTr="0088168F">
        <w:tc>
          <w:tcPr>
            <w:tcW w:w="1457" w:type="pct"/>
            <w:shd w:val="clear" w:color="auto" w:fill="D9E2F3"/>
          </w:tcPr>
          <w:p w:rsidR="009E2D13" w:rsidRPr="00E6796B" w:rsidRDefault="009E2D13" w:rsidP="0088168F">
            <w:pPr>
              <w:spacing w:after="120" w:line="276" w:lineRule="auto"/>
              <w:rPr>
                <w:rFonts w:cs="Calibri"/>
                <w:b/>
                <w:bCs/>
                <w:lang w:val="fr-FR"/>
              </w:rPr>
            </w:pPr>
            <w:r w:rsidRPr="00E6796B">
              <w:rPr>
                <w:b/>
                <w:lang w:val="fr-FR"/>
              </w:rPr>
              <w:t>Formal changes, patches, updates, etc.</w:t>
            </w:r>
          </w:p>
        </w:tc>
        <w:tc>
          <w:tcPr>
            <w:tcW w:w="2191" w:type="pct"/>
            <w:shd w:val="clear" w:color="auto" w:fill="D9E2F3"/>
          </w:tcPr>
          <w:p w:rsidR="009E2D13" w:rsidRPr="00E6796B" w:rsidRDefault="009E2D13" w:rsidP="005D5F28">
            <w:pPr>
              <w:numPr>
                <w:ilvl w:val="0"/>
                <w:numId w:val="87"/>
              </w:numPr>
              <w:spacing w:after="120" w:line="276" w:lineRule="auto"/>
              <w:jc w:val="both"/>
              <w:rPr>
                <w:rFonts w:cs="Calibri"/>
              </w:rPr>
            </w:pPr>
            <w:r w:rsidRPr="00E6796B">
              <w:t>The above once each working day (Monday to Friday) 18:00 – 06:00.</w:t>
            </w:r>
          </w:p>
          <w:p w:rsidR="009E2D13" w:rsidRPr="00E6796B" w:rsidRDefault="009E2D13" w:rsidP="005D5F28">
            <w:pPr>
              <w:numPr>
                <w:ilvl w:val="0"/>
                <w:numId w:val="87"/>
              </w:numPr>
              <w:spacing w:after="120" w:line="276" w:lineRule="auto"/>
              <w:jc w:val="both"/>
              <w:rPr>
                <w:rFonts w:cs="Calibri"/>
              </w:rPr>
            </w:pPr>
            <w:r w:rsidRPr="00E6796B">
              <w:t>The above twice per week, during the period from Saturday 06:00 to Monday 06:00.</w:t>
            </w:r>
          </w:p>
        </w:tc>
        <w:tc>
          <w:tcPr>
            <w:tcW w:w="1352" w:type="pct"/>
            <w:shd w:val="clear" w:color="auto" w:fill="D9E2F3"/>
          </w:tcPr>
          <w:p w:rsidR="009E2D13" w:rsidRPr="00E6796B" w:rsidRDefault="009E2D13" w:rsidP="0088168F">
            <w:pPr>
              <w:spacing w:after="120" w:line="276" w:lineRule="auto"/>
              <w:rPr>
                <w:rFonts w:cs="Calibri"/>
              </w:rPr>
            </w:pPr>
            <w:r w:rsidRPr="00E6796B">
              <w:t>90 minutes</w:t>
            </w:r>
          </w:p>
        </w:tc>
      </w:tr>
      <w:tr w:rsidR="009E2D13" w:rsidRPr="00E6796B" w:rsidTr="0088168F">
        <w:tc>
          <w:tcPr>
            <w:tcW w:w="1457" w:type="pct"/>
          </w:tcPr>
          <w:p w:rsidR="009E2D13" w:rsidRPr="00E6796B" w:rsidRDefault="009E2D13" w:rsidP="0088168F">
            <w:pPr>
              <w:spacing w:after="120" w:line="276" w:lineRule="auto"/>
              <w:rPr>
                <w:rFonts w:cs="Calibri"/>
                <w:b/>
                <w:bCs/>
              </w:rPr>
            </w:pPr>
            <w:r w:rsidRPr="00E6796B">
              <w:rPr>
                <w:b/>
              </w:rPr>
              <w:t>Time-consuming updates</w:t>
            </w:r>
          </w:p>
        </w:tc>
        <w:tc>
          <w:tcPr>
            <w:tcW w:w="2191" w:type="pct"/>
          </w:tcPr>
          <w:p w:rsidR="009E2D13" w:rsidRPr="00E6796B" w:rsidRDefault="009E2D13" w:rsidP="0088168F">
            <w:pPr>
              <w:spacing w:after="120" w:line="276" w:lineRule="auto"/>
              <w:rPr>
                <w:rFonts w:cs="Calibri"/>
              </w:rPr>
            </w:pPr>
            <w:r w:rsidRPr="00E6796B">
              <w:t>At most four times per month, during the period from Saturday 06:00 to Monday 06:00.</w:t>
            </w:r>
          </w:p>
        </w:tc>
        <w:tc>
          <w:tcPr>
            <w:tcW w:w="1352" w:type="pct"/>
          </w:tcPr>
          <w:p w:rsidR="009E2D13" w:rsidRPr="00E6796B" w:rsidRDefault="009E2D13" w:rsidP="0088168F">
            <w:pPr>
              <w:spacing w:after="120" w:line="276" w:lineRule="auto"/>
              <w:rPr>
                <w:rFonts w:cs="Calibri"/>
              </w:rPr>
            </w:pPr>
            <w:r w:rsidRPr="00E6796B">
              <w:t>10 hours</w:t>
            </w:r>
          </w:p>
        </w:tc>
      </w:tr>
      <w:tr w:rsidR="009E2D13" w:rsidRPr="00E6796B" w:rsidTr="0088168F">
        <w:tc>
          <w:tcPr>
            <w:tcW w:w="1457" w:type="pct"/>
            <w:shd w:val="clear" w:color="auto" w:fill="D9E2F3"/>
          </w:tcPr>
          <w:p w:rsidR="009E2D13" w:rsidRPr="00E6796B" w:rsidRDefault="009E2D13" w:rsidP="0088168F">
            <w:pPr>
              <w:spacing w:after="120" w:line="276" w:lineRule="auto"/>
              <w:rPr>
                <w:rFonts w:cs="Calibri"/>
                <w:b/>
                <w:bCs/>
              </w:rPr>
            </w:pPr>
            <w:r w:rsidRPr="00E6796B">
              <w:rPr>
                <w:b/>
              </w:rPr>
              <w:t>Changes in architecture or services</w:t>
            </w:r>
          </w:p>
        </w:tc>
        <w:tc>
          <w:tcPr>
            <w:tcW w:w="2191" w:type="pct"/>
            <w:shd w:val="clear" w:color="auto" w:fill="D9E2F3"/>
          </w:tcPr>
          <w:p w:rsidR="009E2D13" w:rsidRPr="00E6796B" w:rsidRDefault="009E2D13" w:rsidP="0088168F">
            <w:pPr>
              <w:spacing w:after="120" w:line="276" w:lineRule="auto"/>
              <w:rPr>
                <w:rFonts w:cs="Calibri"/>
              </w:rPr>
            </w:pPr>
            <w:r w:rsidRPr="00E6796B">
              <w:t>At most four times per year, during the period from Saturday 06:00 to Monday 06:00.</w:t>
            </w:r>
          </w:p>
        </w:tc>
        <w:tc>
          <w:tcPr>
            <w:tcW w:w="1352" w:type="pct"/>
            <w:shd w:val="clear" w:color="auto" w:fill="D9E2F3"/>
          </w:tcPr>
          <w:p w:rsidR="009E2D13" w:rsidRPr="00E6796B" w:rsidRDefault="009E2D13" w:rsidP="0088168F">
            <w:pPr>
              <w:spacing w:after="120" w:line="276" w:lineRule="auto"/>
              <w:rPr>
                <w:rFonts w:cs="Calibri"/>
              </w:rPr>
            </w:pPr>
            <w:r w:rsidRPr="00E6796B">
              <w:t>24 hours</w:t>
            </w:r>
          </w:p>
        </w:tc>
      </w:tr>
    </w:tbl>
    <w:p w:rsidR="009E2D13" w:rsidRPr="00E6796B" w:rsidRDefault="009E2D13" w:rsidP="009E2D13">
      <w:bookmarkStart w:id="1058" w:name="_Toc531875827"/>
      <w:bookmarkStart w:id="1059" w:name="_Toc534107530"/>
      <w:bookmarkStart w:id="1060" w:name="_Toc534474473"/>
    </w:p>
    <w:p w:rsidR="009E2D13" w:rsidRPr="00E6796B" w:rsidRDefault="009E2D13" w:rsidP="005D5F28">
      <w:pPr>
        <w:pStyle w:val="111"/>
        <w:numPr>
          <w:ilvl w:val="2"/>
          <w:numId w:val="120"/>
        </w:numPr>
        <w:ind w:left="270" w:firstLine="14"/>
      </w:pPr>
      <w:bookmarkStart w:id="1061" w:name="_Toc28868246"/>
      <w:bookmarkStart w:id="1062" w:name="_Toc31360697"/>
      <w:r w:rsidRPr="00E6796B">
        <w:t>Important – exceptional emergencies affecting the safe data storage device (Safe)</w:t>
      </w:r>
      <w:bookmarkEnd w:id="1058"/>
      <w:bookmarkEnd w:id="1059"/>
      <w:bookmarkEnd w:id="1060"/>
      <w:bookmarkEnd w:id="1061"/>
      <w:bookmarkEnd w:id="1062"/>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Should an exceptional emergency occur that affects the smooth functioning of the Safe, it must be notified to the Authority and resolved, in accordance with the provisions of the Gaming Regulations on the management of changes to the Licence Holder’s information systems.</w:t>
      </w:r>
    </w:p>
    <w:p w:rsidR="009E2D13" w:rsidRPr="00E6796B" w:rsidRDefault="009E2D13" w:rsidP="005D5F28">
      <w:pPr>
        <w:pStyle w:val="111"/>
        <w:numPr>
          <w:ilvl w:val="2"/>
          <w:numId w:val="120"/>
        </w:numPr>
        <w:ind w:left="270" w:firstLine="14"/>
      </w:pPr>
      <w:bookmarkStart w:id="1063" w:name="_Toc531875828"/>
      <w:bookmarkStart w:id="1064" w:name="_Toc534107531"/>
      <w:bookmarkStart w:id="1065" w:name="_Toc534474474"/>
      <w:bookmarkStart w:id="1066" w:name="_Toc28868247"/>
      <w:bookmarkStart w:id="1067" w:name="_Toc31360698"/>
      <w:r w:rsidRPr="00E6796B">
        <w:t>Licence Holder’s contact persons for technical issues</w:t>
      </w:r>
      <w:bookmarkEnd w:id="1063"/>
      <w:bookmarkEnd w:id="1064"/>
      <w:bookmarkEnd w:id="1065"/>
      <w:bookmarkEnd w:id="1066"/>
      <w:bookmarkEnd w:id="1067"/>
    </w:p>
    <w:p w:rsidR="009E2D13" w:rsidRPr="00E6796B" w:rsidRDefault="009E2D13" w:rsidP="006153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In addition to the requirements relating to the different roles and individuals laid down by the legislation as a precondition for the issue of a licence, the Licence Holder must specify at least the following technical roles:</w:t>
      </w:r>
    </w:p>
    <w:p w:rsidR="009E2D13" w:rsidRPr="00E6796B" w:rsidRDefault="009E2D13" w:rsidP="005D5F28">
      <w:pPr>
        <w:numPr>
          <w:ilvl w:val="0"/>
          <w:numId w:val="88"/>
        </w:numPr>
        <w:spacing w:after="120" w:line="276" w:lineRule="auto"/>
        <w:jc w:val="both"/>
        <w:rPr>
          <w:rFonts w:cs="Calibri"/>
        </w:rPr>
      </w:pPr>
      <w:r w:rsidRPr="00E6796B">
        <w:t>person responsible for the operation and safety of the Intermediate Control System and other subsystems;</w:t>
      </w:r>
    </w:p>
    <w:p w:rsidR="009E2D13" w:rsidRPr="00E6796B" w:rsidRDefault="009E2D13" w:rsidP="005D5F28">
      <w:pPr>
        <w:numPr>
          <w:ilvl w:val="0"/>
          <w:numId w:val="88"/>
        </w:numPr>
        <w:spacing w:after="120" w:line="276" w:lineRule="auto"/>
        <w:jc w:val="both"/>
        <w:rPr>
          <w:rFonts w:cs="Calibri"/>
        </w:rPr>
      </w:pPr>
      <w:r w:rsidRPr="00E6796B">
        <w:t>person responsible for technical operations and maintenance of infrastructure.</w:t>
      </w:r>
    </w:p>
    <w:p w:rsidR="009E2D13" w:rsidRPr="00E6796B" w:rsidRDefault="009E2D13" w:rsidP="005D5F28">
      <w:pPr>
        <w:pStyle w:val="11"/>
        <w:numPr>
          <w:ilvl w:val="1"/>
          <w:numId w:val="120"/>
        </w:numPr>
        <w:ind w:left="0" w:firstLine="0"/>
      </w:pPr>
      <w:bookmarkStart w:id="1068" w:name="_Toc28868248"/>
      <w:bookmarkStart w:id="1069" w:name="_Toc31360699"/>
      <w:bookmarkStart w:id="1070" w:name="_Toc531875829"/>
      <w:bookmarkStart w:id="1071" w:name="_Toc534107532"/>
      <w:bookmarkStart w:id="1072" w:name="_Toc534474475"/>
      <w:r w:rsidRPr="00E6796B">
        <w:lastRenderedPageBreak/>
        <w:t>Reports environment</w:t>
      </w:r>
      <w:bookmarkEnd w:id="1068"/>
      <w:bookmarkEnd w:id="1069"/>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Licence Holder must maintain a reports environment to which the Authority may connect in order to gain access to financial data and player activity data stored in the CIS. No later than one (1) month after notification to the Licence Holder of the detailed directives implementing the reports, the Licence Holder must ensure access by the HGC to this environment.</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reports will for the most part be centralised; it is expected that reports may be requested that relate to detailed elements.</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 xml:space="preserve">The reporting system, as a minimum, must contain the reports described in detail in </w:t>
      </w:r>
      <w:r w:rsidRPr="00E6796B">
        <w:fldChar w:fldCharType="begin"/>
      </w:r>
      <w:r w:rsidRPr="00E6796B">
        <w:instrText xml:space="preserve"> REF _Ref25247509 \w \h  \* MERGEFORMAT </w:instrText>
      </w:r>
      <w:r w:rsidRPr="00E6796B">
        <w:fldChar w:fldCharType="separate"/>
      </w:r>
      <w:r w:rsidR="00E615E5" w:rsidRPr="00E6796B">
        <w:rPr>
          <w:rFonts w:cs="Calibri"/>
        </w:rPr>
        <w:t>ΆΡΘΡΟ 16</w:t>
      </w:r>
      <w:r w:rsidRPr="00E6796B">
        <w:fldChar w:fldCharType="end"/>
      </w:r>
      <w:r w:rsidRPr="00E6796B">
        <w:t xml:space="preserve"> </w:t>
      </w:r>
      <w:r w:rsidRPr="00E6796B">
        <w:fldChar w:fldCharType="begin"/>
      </w:r>
      <w:r w:rsidRPr="00E6796B">
        <w:instrText xml:space="preserve"> REF _Ref25247520 \h  \* MERGEFORMAT </w:instrText>
      </w:r>
      <w:r w:rsidRPr="00E6796B">
        <w:fldChar w:fldCharType="separate"/>
      </w:r>
      <w:r w:rsidR="00E615E5" w:rsidRPr="00E6796B">
        <w:rPr>
          <w:rFonts w:cs="Calibri"/>
        </w:rPr>
        <w:t>Σύστημα Αναφορών (Reporting)</w:t>
      </w:r>
      <w:r w:rsidRPr="00E6796B">
        <w:fldChar w:fldCharType="end"/>
      </w:r>
      <w:r w:rsidRPr="00E6796B">
        <w:t xml:space="preserve"> the Technical Specifications.</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In consultation with the Licence Holder, the Authority may request the creation of additional reports or further analysis of existing reports.</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reporting system will support, as a minimum, fifteen (15) users (users may have different roles), with the possibility of simultaneous use of the reports (concurrency) to the level of at least 40%.</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reporting system should support data export to Excel and csv formats.</w:t>
      </w:r>
    </w:p>
    <w:p w:rsidR="009E2D13" w:rsidRPr="00E6796B" w:rsidRDefault="009E2D13" w:rsidP="005D5F28">
      <w:pPr>
        <w:pStyle w:val="11"/>
        <w:numPr>
          <w:ilvl w:val="1"/>
          <w:numId w:val="120"/>
        </w:numPr>
        <w:ind w:left="0" w:firstLine="0"/>
      </w:pPr>
      <w:bookmarkStart w:id="1073" w:name="_Toc28868249"/>
      <w:bookmarkStart w:id="1074" w:name="_Toc31360700"/>
      <w:r w:rsidRPr="00E6796B">
        <w:t>Data models</w:t>
      </w:r>
      <w:bookmarkEnd w:id="1070"/>
      <w:bookmarkEnd w:id="1071"/>
      <w:bookmarkEnd w:id="1072"/>
      <w:bookmarkEnd w:id="1073"/>
      <w:bookmarkEnd w:id="1074"/>
    </w:p>
    <w:p w:rsidR="009E2D13" w:rsidRPr="00E6796B" w:rsidRDefault="009E2D13" w:rsidP="005D5F28">
      <w:pPr>
        <w:pStyle w:val="111"/>
        <w:numPr>
          <w:ilvl w:val="2"/>
          <w:numId w:val="120"/>
        </w:numPr>
        <w:ind w:left="270" w:firstLine="14"/>
      </w:pPr>
      <w:bookmarkStart w:id="1075" w:name="_Toc531875830"/>
      <w:bookmarkStart w:id="1076" w:name="_Toc534107533"/>
      <w:bookmarkStart w:id="1077" w:name="_Toc534474476"/>
      <w:bookmarkStart w:id="1078" w:name="_Toc28868250"/>
      <w:bookmarkStart w:id="1079" w:name="_Toc31360701"/>
      <w:r w:rsidRPr="00E6796B">
        <w:t>Data models</w:t>
      </w:r>
      <w:bookmarkEnd w:id="1075"/>
      <w:bookmarkEnd w:id="1076"/>
      <w:bookmarkEnd w:id="1077"/>
      <w:bookmarkEnd w:id="1078"/>
      <w:bookmarkEnd w:id="1079"/>
    </w:p>
    <w:p w:rsidR="009E2D13" w:rsidRPr="00E6796B" w:rsidRDefault="009E2D13" w:rsidP="009E2D13">
      <w:pPr>
        <w:spacing w:after="120" w:line="276" w:lineRule="auto"/>
        <w:rPr>
          <w:rFonts w:cs="Calibri"/>
        </w:rPr>
      </w:pPr>
      <w:r w:rsidRPr="00E6796B">
        <w:t>The data models are available on the HGC’s website. (</w:t>
      </w:r>
      <w:hyperlink r:id="rId19">
        <w:r w:rsidRPr="00E6796B">
          <w:rPr>
            <w:u w:val="single"/>
          </w:rPr>
          <w:t>https://www.gamingcommission.gov.gr</w:t>
        </w:r>
      </w:hyperlink>
      <w:r w:rsidRPr="00E6796B">
        <w:t>).</w:t>
      </w:r>
    </w:p>
    <w:p w:rsidR="009E2D13" w:rsidRPr="00E6796B" w:rsidRDefault="009E2D13" w:rsidP="005D5F28">
      <w:pPr>
        <w:pStyle w:val="111"/>
        <w:numPr>
          <w:ilvl w:val="2"/>
          <w:numId w:val="120"/>
        </w:numPr>
        <w:ind w:left="270" w:firstLine="14"/>
      </w:pPr>
      <w:bookmarkStart w:id="1080" w:name="_Toc531875831"/>
      <w:bookmarkStart w:id="1081" w:name="_Toc534107534"/>
      <w:bookmarkStart w:id="1082" w:name="_Toc534474477"/>
      <w:bookmarkStart w:id="1083" w:name="_Toc28868251"/>
      <w:bookmarkStart w:id="1084" w:name="_Toc31360702"/>
      <w:r w:rsidRPr="00E6796B">
        <w:t>Data model for the xml manifest</w:t>
      </w:r>
      <w:bookmarkEnd w:id="1080"/>
      <w:bookmarkEnd w:id="1081"/>
      <w:bookmarkEnd w:id="1082"/>
      <w:bookmarkEnd w:id="1083"/>
      <w:bookmarkEnd w:id="1084"/>
    </w:p>
    <w:p w:rsidR="009E2D13" w:rsidRPr="00E6796B" w:rsidRDefault="009E2D13" w:rsidP="009E2D13">
      <w:pPr>
        <w:keepNext/>
        <w:keepLines/>
        <w:spacing w:before="40"/>
        <w:ind w:left="1008" w:hanging="1008"/>
        <w:jc w:val="both"/>
        <w:outlineLvl w:val="4"/>
        <w:rPr>
          <w:rFonts w:cs="Calibri"/>
          <w:color w:val="2E74B5"/>
        </w:rPr>
      </w:pPr>
      <w:bookmarkStart w:id="1085" w:name="_Toc531875832"/>
      <w:bookmarkStart w:id="1086" w:name="_Toc534107535"/>
      <w:bookmarkStart w:id="1087" w:name="_Toc534474478"/>
      <w:bookmarkStart w:id="1088" w:name="_Toc28868252"/>
      <w:bookmarkStart w:id="1089" w:name="_Toc31360703"/>
      <w:r w:rsidRPr="00E6796B">
        <w:rPr>
          <w:color w:val="2E74B5"/>
        </w:rPr>
        <w:t>25.6.2.1 Nomenclature of xml file</w:t>
      </w:r>
      <w:bookmarkEnd w:id="1085"/>
      <w:bookmarkEnd w:id="1086"/>
      <w:bookmarkEnd w:id="1087"/>
      <w:bookmarkEnd w:id="1088"/>
      <w:bookmarkEnd w:id="1089"/>
    </w:p>
    <w:p w:rsidR="009E2D13" w:rsidRPr="00E6796B" w:rsidRDefault="009E2D13" w:rsidP="009E2D13">
      <w:pPr>
        <w:spacing w:after="120" w:line="276" w:lineRule="auto"/>
        <w:rPr>
          <w:rFonts w:cs="Calibri"/>
        </w:rPr>
      </w:pPr>
      <w:r w:rsidRPr="00E6796B">
        <w:t>The xml manifest must have the name ‘manifest.xml’.</w:t>
      </w:r>
    </w:p>
    <w:p w:rsidR="009E2D13" w:rsidRPr="00E6796B" w:rsidRDefault="009E2D13" w:rsidP="009E2D13">
      <w:pPr>
        <w:keepNext/>
        <w:keepLines/>
        <w:spacing w:before="40"/>
        <w:ind w:left="1008" w:hanging="1008"/>
        <w:jc w:val="both"/>
        <w:outlineLvl w:val="4"/>
        <w:rPr>
          <w:rFonts w:cs="Calibri"/>
          <w:color w:val="2E74B5"/>
        </w:rPr>
      </w:pPr>
      <w:bookmarkStart w:id="1090" w:name="_Toc531875833"/>
      <w:bookmarkStart w:id="1091" w:name="_Toc534107536"/>
      <w:bookmarkStart w:id="1092" w:name="_Toc534474479"/>
      <w:bookmarkStart w:id="1093" w:name="_Toc28868253"/>
      <w:bookmarkStart w:id="1094" w:name="_Toc31360704"/>
      <w:r w:rsidRPr="00E6796B">
        <w:rPr>
          <w:color w:val="2E74B5"/>
        </w:rPr>
        <w:lastRenderedPageBreak/>
        <w:t>25.6.2.2 Schematic description of xsd data model</w:t>
      </w:r>
      <w:bookmarkEnd w:id="1090"/>
      <w:bookmarkEnd w:id="1091"/>
      <w:bookmarkEnd w:id="1092"/>
      <w:bookmarkEnd w:id="1093"/>
      <w:bookmarkEnd w:id="1094"/>
    </w:p>
    <w:p w:rsidR="009E2D13" w:rsidRPr="00E6796B" w:rsidRDefault="005317A9" w:rsidP="009E2D13">
      <w:pPr>
        <w:spacing w:after="120" w:line="276" w:lineRule="auto"/>
        <w:jc w:val="center"/>
        <w:rPr>
          <w:rFonts w:cs="Calibri"/>
        </w:rPr>
      </w:pPr>
      <w:r w:rsidRPr="00E6796B">
        <w:rPr>
          <w:rFonts w:cs="Calibri"/>
          <w:noProof/>
          <w:lang w:val="en-US" w:eastAsia="en-US" w:bidi="ar-SA"/>
        </w:rPr>
        <w:drawing>
          <wp:inline distT="0" distB="0" distL="0" distR="0">
            <wp:extent cx="4314825" cy="5153025"/>
            <wp:effectExtent l="0" t="0" r="9525" b="9525"/>
            <wp:docPr id="6"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14825" cy="5153025"/>
                    </a:xfrm>
                    <a:prstGeom prst="rect">
                      <a:avLst/>
                    </a:prstGeom>
                    <a:noFill/>
                    <a:ln>
                      <a:noFill/>
                    </a:ln>
                  </pic:spPr>
                </pic:pic>
              </a:graphicData>
            </a:graphic>
          </wp:inline>
        </w:drawing>
      </w:r>
    </w:p>
    <w:p w:rsidR="009E2D13" w:rsidRPr="00E6796B" w:rsidRDefault="009E2D13" w:rsidP="009E2D13">
      <w:pPr>
        <w:spacing w:after="120" w:line="276" w:lineRule="auto"/>
        <w:jc w:val="both"/>
        <w:rPr>
          <w:rFonts w:cs="Calibri"/>
          <w:i/>
          <w:iCs/>
        </w:rPr>
      </w:pPr>
      <w:r w:rsidRPr="00E6796B">
        <w:rPr>
          <w:i/>
        </w:rPr>
        <w:t xml:space="preserve">Figure </w:t>
      </w:r>
      <w:r w:rsidRPr="00E6796B">
        <w:rPr>
          <w:rFonts w:cs="Calibri"/>
          <w:i/>
          <w:iCs/>
          <w:noProof/>
        </w:rPr>
        <w:fldChar w:fldCharType="begin"/>
      </w:r>
      <w:r w:rsidRPr="00E6796B">
        <w:rPr>
          <w:rFonts w:cs="Calibri"/>
          <w:i/>
          <w:iCs/>
          <w:noProof/>
        </w:rPr>
        <w:instrText xml:space="preserve"> SEQ Εικόνα \* ARABIC </w:instrText>
      </w:r>
      <w:r w:rsidRPr="00E6796B">
        <w:rPr>
          <w:rFonts w:cs="Calibri"/>
          <w:i/>
          <w:iCs/>
          <w:noProof/>
        </w:rPr>
        <w:fldChar w:fldCharType="separate"/>
      </w:r>
      <w:r w:rsidR="00E615E5" w:rsidRPr="00E6796B">
        <w:rPr>
          <w:rFonts w:cs="Calibri"/>
          <w:i/>
          <w:iCs/>
          <w:noProof/>
        </w:rPr>
        <w:t>4</w:t>
      </w:r>
      <w:r w:rsidRPr="00E6796B">
        <w:rPr>
          <w:rFonts w:cs="Calibri"/>
          <w:i/>
          <w:iCs/>
          <w:noProof/>
        </w:rPr>
        <w:fldChar w:fldCharType="end"/>
      </w:r>
      <w:r w:rsidRPr="00E6796B">
        <w:rPr>
          <w:i/>
        </w:rPr>
        <w:t>. Data model for the xml manifest</w:t>
      </w:r>
    </w:p>
    <w:p w:rsidR="009E2D13" w:rsidRPr="00E6796B" w:rsidRDefault="009E2D13" w:rsidP="009E2D13">
      <w:pPr>
        <w:keepNext/>
        <w:keepLines/>
        <w:spacing w:before="40"/>
        <w:ind w:left="1008" w:hanging="1008"/>
        <w:jc w:val="both"/>
        <w:outlineLvl w:val="4"/>
        <w:rPr>
          <w:rFonts w:cs="Calibri"/>
          <w:color w:val="2E74B5"/>
        </w:rPr>
      </w:pPr>
      <w:bookmarkStart w:id="1095" w:name="_Toc531875834"/>
      <w:bookmarkStart w:id="1096" w:name="_Toc534107537"/>
      <w:bookmarkStart w:id="1097" w:name="_Toc534474480"/>
      <w:bookmarkStart w:id="1098" w:name="_Toc28868254"/>
      <w:bookmarkStart w:id="1099" w:name="_Toc31360705"/>
      <w:r w:rsidRPr="00E6796B">
        <w:rPr>
          <w:color w:val="2E74B5"/>
        </w:rPr>
        <w:t>25.6.2.3 Detailed description of the xsd data model</w:t>
      </w:r>
      <w:bookmarkEnd w:id="1095"/>
      <w:bookmarkEnd w:id="1096"/>
      <w:bookmarkEnd w:id="1097"/>
      <w:bookmarkEnd w:id="1098"/>
      <w:bookmarkEnd w:id="1099"/>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manifest is an additional xml file which accompanies each data packet stored in the Safe. It must include all the required control information (metadata) of each xml data file contained in each data packet. The most important information contained in the manifest concerns the identification of the interconnection of successive data packets (chaining hash values), the parameters used to compress and encrypt data packets and the digital signature of each data packet stored in the Safe.</w:t>
      </w:r>
    </w:p>
    <w:p w:rsidR="009E2D13" w:rsidRPr="00E6796B" w:rsidRDefault="009E2D13" w:rsidP="00615371">
      <w:pPr>
        <w:keepNext/>
        <w:spacing w:after="120" w:line="276" w:lineRule="auto"/>
        <w:rPr>
          <w:rFonts w:cs="Calibri"/>
        </w:rPr>
      </w:pPr>
      <w:r w:rsidRPr="00E6796B">
        <w:t>More specifically, the information contained in the manifest must be as follows:</w:t>
      </w:r>
    </w:p>
    <w:p w:rsidR="009E2D13" w:rsidRPr="00E6796B" w:rsidRDefault="009E2D13" w:rsidP="005D5F28">
      <w:pPr>
        <w:numPr>
          <w:ilvl w:val="0"/>
          <w:numId w:val="91"/>
        </w:numPr>
        <w:spacing w:after="120" w:line="276" w:lineRule="auto"/>
        <w:jc w:val="both"/>
        <w:rPr>
          <w:rFonts w:cs="Calibri"/>
        </w:rPr>
      </w:pPr>
      <w:r w:rsidRPr="00E6796B">
        <w:t>unique identifying name of the Licence Holder (</w:t>
      </w:r>
      <w:r w:rsidRPr="00E6796B">
        <w:rPr>
          <w:i/>
        </w:rPr>
        <w:t>hgc:licenseholderId</w:t>
      </w:r>
      <w:r w:rsidRPr="00E6796B">
        <w:t>);</w:t>
      </w:r>
    </w:p>
    <w:p w:rsidR="009E2D13" w:rsidRPr="00E6796B" w:rsidRDefault="009E2D13" w:rsidP="005D5F28">
      <w:pPr>
        <w:numPr>
          <w:ilvl w:val="0"/>
          <w:numId w:val="91"/>
        </w:numPr>
        <w:spacing w:after="120" w:line="276" w:lineRule="auto"/>
        <w:jc w:val="both"/>
        <w:rPr>
          <w:rFonts w:cs="Calibri"/>
        </w:rPr>
      </w:pPr>
      <w:r w:rsidRPr="00E6796B">
        <w:t>date and time of the manifest (</w:t>
      </w:r>
      <w:r w:rsidRPr="00E6796B">
        <w:rPr>
          <w:i/>
        </w:rPr>
        <w:t>hgc:generationDate</w:t>
      </w:r>
      <w:r w:rsidRPr="00E6796B">
        <w:t>);</w:t>
      </w:r>
    </w:p>
    <w:p w:rsidR="009E2D13" w:rsidRPr="00E6796B" w:rsidRDefault="009E2D13" w:rsidP="005D5F28">
      <w:pPr>
        <w:numPr>
          <w:ilvl w:val="0"/>
          <w:numId w:val="91"/>
        </w:numPr>
        <w:spacing w:after="120" w:line="276" w:lineRule="auto"/>
        <w:jc w:val="both"/>
        <w:rPr>
          <w:rFonts w:cs="Calibri"/>
        </w:rPr>
      </w:pPr>
      <w:r w:rsidRPr="00E6796B">
        <w:t>serial number of the manifest (</w:t>
      </w:r>
      <w:r w:rsidRPr="00E6796B">
        <w:rPr>
          <w:i/>
        </w:rPr>
        <w:t>hgc:manifestSequenceNumber</w:t>
      </w:r>
      <w:r w:rsidRPr="00E6796B">
        <w:t>);</w:t>
      </w:r>
    </w:p>
    <w:p w:rsidR="009E2D13" w:rsidRPr="00E6796B" w:rsidRDefault="009E2D13" w:rsidP="00615371">
      <w:pPr>
        <w:keepNext/>
        <w:numPr>
          <w:ilvl w:val="0"/>
          <w:numId w:val="91"/>
        </w:numPr>
        <w:spacing w:after="120" w:line="276" w:lineRule="auto"/>
        <w:jc w:val="both"/>
        <w:rPr>
          <w:rFonts w:cs="Calibri"/>
        </w:rPr>
      </w:pPr>
      <w:r w:rsidRPr="00E6796B">
        <w:t>metadata of the data packet’s xml data file (</w:t>
      </w:r>
      <w:r w:rsidRPr="00E6796B">
        <w:rPr>
          <w:i/>
        </w:rPr>
        <w:t>hgc:metadata</w:t>
      </w:r>
      <w:r w:rsidRPr="00E6796B">
        <w:t>):</w:t>
      </w:r>
    </w:p>
    <w:p w:rsidR="009E2D13" w:rsidRPr="00E6796B" w:rsidRDefault="009E2D13" w:rsidP="005D5F28">
      <w:pPr>
        <w:numPr>
          <w:ilvl w:val="1"/>
          <w:numId w:val="91"/>
        </w:numPr>
        <w:spacing w:after="120" w:line="276" w:lineRule="auto"/>
        <w:jc w:val="both"/>
        <w:rPr>
          <w:rFonts w:cs="Calibri"/>
        </w:rPr>
      </w:pPr>
      <w:r w:rsidRPr="00E6796B">
        <w:t>number of records contained in the xml file (</w:t>
      </w:r>
      <w:r w:rsidRPr="00E6796B">
        <w:rPr>
          <w:i/>
        </w:rPr>
        <w:t>hgc:numberOfRecords</w:t>
      </w:r>
      <w:r w:rsidRPr="00E6796B">
        <w:t>);</w:t>
      </w:r>
    </w:p>
    <w:p w:rsidR="009E2D13" w:rsidRPr="00E6796B" w:rsidRDefault="009E2D13" w:rsidP="005D5F28">
      <w:pPr>
        <w:numPr>
          <w:ilvl w:val="1"/>
          <w:numId w:val="91"/>
        </w:numPr>
        <w:spacing w:after="120" w:line="276" w:lineRule="auto"/>
        <w:jc w:val="both"/>
        <w:rPr>
          <w:rFonts w:cs="Calibri"/>
        </w:rPr>
      </w:pPr>
      <w:r w:rsidRPr="00E6796B">
        <w:t>date and time of the first record in the xml file (</w:t>
      </w:r>
      <w:r w:rsidRPr="00E6796B">
        <w:rPr>
          <w:i/>
        </w:rPr>
        <w:t>hgc:datetimeFirstRecord</w:t>
      </w:r>
      <w:r w:rsidRPr="00E6796B">
        <w:t>);</w:t>
      </w:r>
    </w:p>
    <w:p w:rsidR="009E2D13" w:rsidRPr="00E6796B" w:rsidRDefault="009E2D13" w:rsidP="005D5F28">
      <w:pPr>
        <w:numPr>
          <w:ilvl w:val="1"/>
          <w:numId w:val="91"/>
        </w:numPr>
        <w:spacing w:after="120" w:line="276" w:lineRule="auto"/>
        <w:jc w:val="both"/>
        <w:rPr>
          <w:rFonts w:cs="Calibri"/>
        </w:rPr>
      </w:pPr>
      <w:r w:rsidRPr="00E6796B">
        <w:lastRenderedPageBreak/>
        <w:t>date and time of the last record in the xml file (</w:t>
      </w:r>
      <w:r w:rsidRPr="00E6796B">
        <w:rPr>
          <w:i/>
        </w:rPr>
        <w:t>hgc:datetimeLastRecord</w:t>
      </w:r>
      <w:r w:rsidRPr="00E6796B">
        <w:t>);</w:t>
      </w:r>
    </w:p>
    <w:p w:rsidR="009E2D13" w:rsidRPr="00E6796B" w:rsidRDefault="009E2D13" w:rsidP="005D5F28">
      <w:pPr>
        <w:numPr>
          <w:ilvl w:val="1"/>
          <w:numId w:val="91"/>
        </w:numPr>
        <w:spacing w:after="120" w:line="276" w:lineRule="auto"/>
        <w:jc w:val="both"/>
        <w:rPr>
          <w:rFonts w:cs="Calibri"/>
        </w:rPr>
      </w:pPr>
      <w:r w:rsidRPr="00E6796B">
        <w:t>size of the uncompressed xml data file in bytes (</w:t>
      </w:r>
      <w:r w:rsidRPr="00E6796B">
        <w:rPr>
          <w:i/>
        </w:rPr>
        <w:t>hgc:sizeUncompressed</w:t>
      </w:r>
      <w:r w:rsidRPr="00E6796B">
        <w:t>);</w:t>
      </w:r>
    </w:p>
    <w:p w:rsidR="009E2D13" w:rsidRPr="00E6796B" w:rsidRDefault="009E2D13" w:rsidP="005D5F28">
      <w:pPr>
        <w:numPr>
          <w:ilvl w:val="1"/>
          <w:numId w:val="91"/>
        </w:numPr>
        <w:spacing w:after="120" w:line="276" w:lineRule="auto"/>
        <w:jc w:val="both"/>
        <w:rPr>
          <w:rFonts w:cs="Calibri"/>
        </w:rPr>
      </w:pPr>
      <w:r w:rsidRPr="00E6796B">
        <w:t>size of the compressed file xml data file in bytes (</w:t>
      </w:r>
      <w:r w:rsidRPr="00E6796B">
        <w:rPr>
          <w:i/>
        </w:rPr>
        <w:t>hgc:sizeCompressed</w:t>
      </w:r>
      <w:r w:rsidRPr="00E6796B">
        <w:t>);</w:t>
      </w:r>
    </w:p>
    <w:p w:rsidR="009E2D13" w:rsidRPr="00E6796B" w:rsidRDefault="009E2D13" w:rsidP="005D5F28">
      <w:pPr>
        <w:numPr>
          <w:ilvl w:val="0"/>
          <w:numId w:val="91"/>
        </w:numPr>
        <w:spacing w:after="120" w:line="276" w:lineRule="auto"/>
        <w:jc w:val="both"/>
        <w:rPr>
          <w:rFonts w:cs="Calibri"/>
        </w:rPr>
      </w:pPr>
      <w:r w:rsidRPr="00E6796B">
        <w:t>the dynamically generated symmetric key (AES256) with which the data file</w:t>
      </w:r>
      <w:bookmarkStart w:id="1100" w:name="_GoBack"/>
      <w:bookmarkEnd w:id="1100"/>
      <w:r w:rsidRPr="00E6796B">
        <w:t xml:space="preserve"> is asymmetrically encrypted using the Authority’s public key (X.509 certificate), in accordance with the W3C XML Encryption standard (</w:t>
      </w:r>
      <w:hyperlink r:id="rId21">
        <w:r w:rsidRPr="00E6796B">
          <w:rPr>
            <w:u w:val="single"/>
          </w:rPr>
          <w:t>https://www.w3.org/TR/xmlenc-core/</w:t>
        </w:r>
      </w:hyperlink>
      <w:r w:rsidRPr="00E6796B">
        <w:t>) (x</w:t>
      </w:r>
      <w:r w:rsidRPr="00E6796B">
        <w:rPr>
          <w:i/>
        </w:rPr>
        <w:t>enc:EncryptedKey</w:t>
      </w:r>
      <w:r w:rsidRPr="00E6796B">
        <w:t>);</w:t>
      </w:r>
    </w:p>
    <w:p w:rsidR="009E2D13" w:rsidRPr="00E6796B" w:rsidRDefault="009E2D13" w:rsidP="005D5F28">
      <w:pPr>
        <w:numPr>
          <w:ilvl w:val="0"/>
          <w:numId w:val="91"/>
        </w:numPr>
        <w:spacing w:after="120" w:line="276" w:lineRule="auto"/>
        <w:jc w:val="both"/>
        <w:rPr>
          <w:rFonts w:cs="Calibri"/>
        </w:rPr>
      </w:pPr>
      <w:r w:rsidRPr="00E6796B">
        <w:t>reference to the encrypted data in accordance with the W3C XML Encryption standard (</w:t>
      </w:r>
      <w:r w:rsidRPr="00E6796B">
        <w:rPr>
          <w:i/>
        </w:rPr>
        <w:t>xenc:EncryptedData</w:t>
      </w:r>
      <w:r w:rsidRPr="00E6796B">
        <w:t>);</w:t>
      </w:r>
    </w:p>
    <w:p w:rsidR="009E2D13" w:rsidRPr="00E6796B" w:rsidRDefault="009E2D13" w:rsidP="005D5F28">
      <w:pPr>
        <w:numPr>
          <w:ilvl w:val="0"/>
          <w:numId w:val="91"/>
        </w:numPr>
        <w:spacing w:after="120" w:line="276" w:lineRule="auto"/>
        <w:jc w:val="both"/>
        <w:rPr>
          <w:rFonts w:cs="Calibri"/>
        </w:rPr>
      </w:pPr>
      <w:r w:rsidRPr="00E6796B">
        <w:t>the login information for successive data packets (chaining) (</w:t>
      </w:r>
      <w:r w:rsidRPr="00E6796B">
        <w:rPr>
          <w:i/>
        </w:rPr>
        <w:t>dsig:Manifest</w:t>
      </w:r>
      <w:r w:rsidRPr="00E6796B">
        <w:t>);</w:t>
      </w:r>
    </w:p>
    <w:p w:rsidR="009E2D13" w:rsidRPr="00E6796B" w:rsidRDefault="009E2D13" w:rsidP="005D5F28">
      <w:pPr>
        <w:numPr>
          <w:ilvl w:val="0"/>
          <w:numId w:val="91"/>
        </w:numPr>
        <w:spacing w:after="120" w:line="276" w:lineRule="auto"/>
        <w:jc w:val="both"/>
        <w:rPr>
          <w:rFonts w:cs="Calibri"/>
        </w:rPr>
      </w:pPr>
      <w:r w:rsidRPr="00E6796B">
        <w:t>the digital signature of the data packet, including its timestamp, in accordance with the XAdES standard (</w:t>
      </w:r>
      <w:r w:rsidRPr="00E6796B">
        <w:rPr>
          <w:i/>
        </w:rPr>
        <w:t>dsig:Signature</w:t>
      </w:r>
      <w:r w:rsidRPr="00E6796B">
        <w:t>).</w:t>
      </w:r>
    </w:p>
    <w:p w:rsidR="009E2D13" w:rsidRPr="00E6796B" w:rsidRDefault="009E2D13" w:rsidP="009E2D13">
      <w:pPr>
        <w:spacing w:after="120" w:line="276" w:lineRule="auto"/>
        <w:rPr>
          <w:rFonts w:cs="Calibri"/>
        </w:rPr>
      </w:pPr>
      <w:r w:rsidRPr="00E6796B">
        <w:t>Below are details of the methodology for creating the xml manifest.</w:t>
      </w:r>
    </w:p>
    <w:p w:rsidR="009E2D13" w:rsidRPr="00E6796B" w:rsidRDefault="009E2D13" w:rsidP="009E2D13">
      <w:pPr>
        <w:spacing w:after="120" w:line="276" w:lineRule="auto"/>
        <w:rPr>
          <w:rFonts w:cs="Calibri"/>
          <w:b/>
        </w:rPr>
      </w:pPr>
      <w:r w:rsidRPr="00E6796B">
        <w:rPr>
          <w:b/>
        </w:rPr>
        <w:t>/hgc:licenseholderId</w:t>
      </w:r>
    </w:p>
    <w:p w:rsidR="009E2D13" w:rsidRPr="00E6796B" w:rsidRDefault="009E2D13" w:rsidP="009E2D13">
      <w:pPr>
        <w:spacing w:after="120" w:line="276" w:lineRule="auto"/>
        <w:rPr>
          <w:rFonts w:cs="Calibri"/>
        </w:rPr>
      </w:pPr>
      <w:r w:rsidRPr="00E6796B">
        <w:t>Unique identifying name of the Licence Holder.</w:t>
      </w:r>
    </w:p>
    <w:p w:rsidR="009E2D13" w:rsidRPr="00E6796B" w:rsidRDefault="009E2D13" w:rsidP="009E2D13">
      <w:pPr>
        <w:spacing w:after="120" w:line="276" w:lineRule="auto"/>
        <w:rPr>
          <w:rFonts w:cs="Calibri"/>
          <w:b/>
        </w:rPr>
      </w:pPr>
      <w:r w:rsidRPr="00E6796B">
        <w:rPr>
          <w:b/>
        </w:rPr>
        <w:t>/hgc:generationDate</w:t>
      </w:r>
    </w:p>
    <w:p w:rsidR="009E2D13" w:rsidRPr="00E6796B" w:rsidRDefault="009E2D13" w:rsidP="009E2D13">
      <w:pPr>
        <w:spacing w:after="120" w:line="276" w:lineRule="auto"/>
        <w:rPr>
          <w:rFonts w:cs="Calibri"/>
        </w:rPr>
      </w:pPr>
      <w:r w:rsidRPr="00E6796B">
        <w:t>Date and time of creation of the manifest.</w:t>
      </w:r>
    </w:p>
    <w:p w:rsidR="009E2D13" w:rsidRPr="00E6796B" w:rsidRDefault="009E2D13" w:rsidP="009E2D13">
      <w:pPr>
        <w:spacing w:after="120" w:line="276" w:lineRule="auto"/>
        <w:rPr>
          <w:rFonts w:cs="Calibri"/>
          <w:b/>
        </w:rPr>
      </w:pPr>
      <w:r w:rsidRPr="00E6796B">
        <w:rPr>
          <w:b/>
        </w:rPr>
        <w:t>/hgc:manifestSequenceNumber</w:t>
      </w:r>
    </w:p>
    <w:p w:rsidR="009E2D13" w:rsidRPr="00E6796B" w:rsidRDefault="009E2D13" w:rsidP="009E2D13">
      <w:pPr>
        <w:spacing w:after="120" w:line="276" w:lineRule="auto"/>
        <w:rPr>
          <w:rFonts w:cs="Calibri"/>
        </w:rPr>
      </w:pPr>
      <w:r w:rsidRPr="00E6796B">
        <w:t>Serial number of the manifest (whole number N &gt;=1). This is identical to the serial number of the data packet.</w:t>
      </w:r>
    </w:p>
    <w:p w:rsidR="009E2D13" w:rsidRPr="00E6796B" w:rsidRDefault="009E2D13" w:rsidP="009E2D13">
      <w:pPr>
        <w:spacing w:after="120" w:line="276" w:lineRule="auto"/>
        <w:rPr>
          <w:rFonts w:cs="Calibri"/>
          <w:b/>
        </w:rPr>
      </w:pPr>
      <w:r w:rsidRPr="00E6796B">
        <w:rPr>
          <w:b/>
        </w:rPr>
        <w:t>/hgc:metadata</w:t>
      </w:r>
    </w:p>
    <w:p w:rsidR="009E2D13" w:rsidRPr="00E6796B" w:rsidRDefault="009E2D13" w:rsidP="009E2D13">
      <w:pPr>
        <w:spacing w:after="120" w:line="276" w:lineRule="auto"/>
        <w:rPr>
          <w:rFonts w:cs="Calibri"/>
        </w:rPr>
      </w:pPr>
      <w:r w:rsidRPr="00E6796B">
        <w:t>Metadata of the data packet’s xml data file (centralised data).</w:t>
      </w:r>
    </w:p>
    <w:p w:rsidR="009E2D13" w:rsidRPr="00E6796B" w:rsidRDefault="009E2D13" w:rsidP="009E2D13">
      <w:pPr>
        <w:spacing w:after="120" w:line="276" w:lineRule="auto"/>
        <w:ind w:left="720"/>
        <w:rPr>
          <w:rFonts w:cs="Calibri"/>
          <w:b/>
        </w:rPr>
      </w:pPr>
      <w:r w:rsidRPr="00E6796B">
        <w:rPr>
          <w:b/>
        </w:rPr>
        <w:t>/hgc:metadata/hgc:numberOfRecords</w:t>
      </w:r>
    </w:p>
    <w:p w:rsidR="009E2D13" w:rsidRPr="00E6796B" w:rsidRDefault="009E2D13" w:rsidP="009E2D13">
      <w:pPr>
        <w:spacing w:after="120" w:line="276" w:lineRule="auto"/>
        <w:ind w:left="720"/>
        <w:rPr>
          <w:rFonts w:cs="Calibri"/>
        </w:rPr>
      </w:pPr>
      <w:r w:rsidRPr="00E6796B">
        <w:t>Number of records contained in the xml file.</w:t>
      </w:r>
    </w:p>
    <w:p w:rsidR="009E2D13" w:rsidRPr="00E6796B" w:rsidRDefault="009E2D13" w:rsidP="009E2D13">
      <w:pPr>
        <w:spacing w:after="120" w:line="276" w:lineRule="auto"/>
        <w:ind w:left="720"/>
        <w:rPr>
          <w:rFonts w:cs="Calibri"/>
          <w:b/>
        </w:rPr>
      </w:pPr>
      <w:r w:rsidRPr="00E6796B">
        <w:rPr>
          <w:b/>
        </w:rPr>
        <w:t>/hgc:metadata/hgc:dateFirstRecord</w:t>
      </w:r>
    </w:p>
    <w:p w:rsidR="009E2D13" w:rsidRPr="00E6796B" w:rsidRDefault="009E2D13" w:rsidP="009E2D13">
      <w:pPr>
        <w:spacing w:after="120" w:line="276" w:lineRule="auto"/>
        <w:ind w:left="720"/>
        <w:rPr>
          <w:rFonts w:cs="Calibri"/>
        </w:rPr>
      </w:pPr>
      <w:r w:rsidRPr="00E6796B">
        <w:t>Date and time of the first record in the xml file.</w:t>
      </w:r>
    </w:p>
    <w:p w:rsidR="009E2D13" w:rsidRPr="00E6796B" w:rsidRDefault="009E2D13" w:rsidP="009E2D13">
      <w:pPr>
        <w:spacing w:after="120" w:line="276" w:lineRule="auto"/>
        <w:ind w:left="720"/>
        <w:rPr>
          <w:rFonts w:cs="Calibri"/>
          <w:b/>
        </w:rPr>
      </w:pPr>
      <w:r w:rsidRPr="00E6796B">
        <w:rPr>
          <w:b/>
        </w:rPr>
        <w:t>/hgc:metadata/hgc:dateLastRecord</w:t>
      </w:r>
    </w:p>
    <w:p w:rsidR="009E2D13" w:rsidRPr="00E6796B" w:rsidRDefault="009E2D13" w:rsidP="009E2D13">
      <w:pPr>
        <w:spacing w:after="120" w:line="276" w:lineRule="auto"/>
        <w:ind w:left="720"/>
        <w:rPr>
          <w:rFonts w:cs="Calibri"/>
        </w:rPr>
      </w:pPr>
      <w:r w:rsidRPr="00E6796B">
        <w:t>Date and time of the last record in the xml file.</w:t>
      </w:r>
    </w:p>
    <w:p w:rsidR="009E2D13" w:rsidRPr="00E6796B" w:rsidRDefault="009E2D13" w:rsidP="009E2D13">
      <w:pPr>
        <w:spacing w:after="120" w:line="276" w:lineRule="auto"/>
        <w:ind w:left="720"/>
        <w:rPr>
          <w:rFonts w:cs="Calibri"/>
          <w:b/>
        </w:rPr>
      </w:pPr>
      <w:r w:rsidRPr="00E6796B">
        <w:rPr>
          <w:b/>
        </w:rPr>
        <w:t>/hgc:metadata/hgc:sizeUncompressed</w:t>
      </w:r>
    </w:p>
    <w:p w:rsidR="009E2D13" w:rsidRPr="00E6796B" w:rsidRDefault="009E2D13" w:rsidP="009E2D13">
      <w:pPr>
        <w:spacing w:after="120" w:line="276" w:lineRule="auto"/>
        <w:ind w:left="720"/>
        <w:rPr>
          <w:rFonts w:cs="Calibri"/>
        </w:rPr>
      </w:pPr>
      <w:r w:rsidRPr="00E6796B">
        <w:t>Size of the uncompressed xml data file in bytes</w:t>
      </w:r>
    </w:p>
    <w:p w:rsidR="009E2D13" w:rsidRPr="00E6796B" w:rsidRDefault="009E2D13" w:rsidP="009E2D13">
      <w:pPr>
        <w:spacing w:after="120" w:line="276" w:lineRule="auto"/>
        <w:ind w:left="720"/>
        <w:rPr>
          <w:rFonts w:cs="Calibri"/>
          <w:b/>
        </w:rPr>
      </w:pPr>
      <w:r w:rsidRPr="00E6796B">
        <w:rPr>
          <w:b/>
        </w:rPr>
        <w:t>/hgc:metadata/hgc:sizeCompressed</w:t>
      </w:r>
    </w:p>
    <w:p w:rsidR="009E2D13" w:rsidRPr="00E6796B" w:rsidRDefault="009E2D13" w:rsidP="009E2D13">
      <w:pPr>
        <w:spacing w:after="120" w:line="276" w:lineRule="auto"/>
        <w:ind w:left="720"/>
        <w:rPr>
          <w:rFonts w:cs="Calibri"/>
        </w:rPr>
      </w:pPr>
      <w:r w:rsidRPr="00E6796B">
        <w:t>Size of the compressed xml data file in bytes.</w:t>
      </w:r>
    </w:p>
    <w:p w:rsidR="009E2D13" w:rsidRPr="00E6796B" w:rsidRDefault="009E2D13" w:rsidP="009E2D13">
      <w:pPr>
        <w:spacing w:after="120" w:line="276" w:lineRule="auto"/>
        <w:rPr>
          <w:rFonts w:cs="Calibri"/>
          <w:b/>
        </w:rPr>
      </w:pPr>
      <w:r w:rsidRPr="00E6796B">
        <w:rPr>
          <w:b/>
        </w:rPr>
        <w:t>/xenc:EncryptedKey</w:t>
      </w:r>
    </w:p>
    <w:p w:rsidR="009E2D13" w:rsidRPr="00E6796B" w:rsidRDefault="009E2D13" w:rsidP="009E2D13">
      <w:pPr>
        <w:spacing w:after="120" w:line="276" w:lineRule="auto"/>
        <w:jc w:val="both"/>
        <w:rPr>
          <w:rFonts w:cs="Calibri"/>
        </w:rPr>
      </w:pPr>
      <w:r w:rsidRPr="00E6796B">
        <w:t xml:space="preserve">The </w:t>
      </w:r>
      <w:r w:rsidRPr="00E6796B">
        <w:rPr>
          <w:i/>
        </w:rPr>
        <w:t>&lt;xenc:EncryptedKey&gt;</w:t>
      </w:r>
      <w:r w:rsidRPr="00E6796B">
        <w:t xml:space="preserve"> element contains the dynamically generated symmetric key (AES256), with which the data file is asymmetrically encrypted, using the Authority's public key (X.509 certificate), in </w:t>
      </w:r>
      <w:r w:rsidRPr="00E6796B">
        <w:lastRenderedPageBreak/>
        <w:t xml:space="preserve">accordance with the W3C XML Encryption standard. The element also contains an identifying name for the recognition of the symmetric key </w:t>
      </w:r>
      <w:r w:rsidRPr="00E6796B">
        <w:rPr>
          <w:i/>
        </w:rPr>
        <w:t>&lt;xenc: CarriedKeyName&gt;</w:t>
      </w:r>
      <w:r w:rsidRPr="00E6796B">
        <w:t>.</w:t>
      </w:r>
    </w:p>
    <w:p w:rsidR="009E2D13" w:rsidRPr="00E6796B" w:rsidRDefault="009E2D13" w:rsidP="00615371">
      <w:pPr>
        <w:keepNext/>
        <w:spacing w:after="120" w:line="276" w:lineRule="auto"/>
        <w:jc w:val="both"/>
        <w:rPr>
          <w:rFonts w:cs="Calibri"/>
        </w:rPr>
      </w:pPr>
      <w:r w:rsidRPr="00E6796B">
        <w:t>Under the W3C XML Encryption standard, the structure of this element must be as follows:</w:t>
      </w:r>
    </w:p>
    <w:p w:rsidR="009E2D13" w:rsidRPr="00E6796B" w:rsidRDefault="005317A9" w:rsidP="009E2D13">
      <w:pPr>
        <w:spacing w:after="120" w:line="276" w:lineRule="auto"/>
        <w:rPr>
          <w:rFonts w:cs="Calibri"/>
        </w:rPr>
      </w:pPr>
      <w:r w:rsidRPr="00E6796B">
        <w:rPr>
          <w:rFonts w:cs="Calibri"/>
          <w:noProof/>
          <w:lang w:val="en-US" w:eastAsia="en-US" w:bidi="ar-SA"/>
        </w:rPr>
        <mc:AlternateContent>
          <mc:Choice Requires="wps">
            <w:drawing>
              <wp:inline distT="0" distB="0" distL="0" distR="0">
                <wp:extent cx="5793740" cy="1999615"/>
                <wp:effectExtent l="12065" t="8890" r="13970" b="10795"/>
                <wp:docPr id="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999615"/>
                        </a:xfrm>
                        <a:prstGeom prst="rect">
                          <a:avLst/>
                        </a:prstGeom>
                        <a:solidFill>
                          <a:srgbClr val="D9D9D9"/>
                        </a:solidFill>
                        <a:ln w="9525">
                          <a:solidFill>
                            <a:srgbClr val="000000"/>
                          </a:solidFill>
                          <a:miter lim="800000"/>
                          <a:headEnd/>
                          <a:tailEnd/>
                        </a:ln>
                      </wps:spPr>
                      <wps:txbx>
                        <w:txbxContent>
                          <w:p w:rsidR="00300029" w:rsidRPr="00D247B6" w:rsidRDefault="00300029" w:rsidP="009E2D13">
                            <w:pPr>
                              <w:rPr>
                                <w:sz w:val="20"/>
                              </w:rPr>
                            </w:pPr>
                            <w:r>
                              <w:rPr>
                                <w:vanish/>
                                <w:sz w:val="20"/>
                              </w:rPr>
                              <w:t>&lt;</w:t>
                            </w:r>
                            <w:r w:rsidRPr="00D247B6">
                              <w:rPr>
                                <w:sz w:val="20"/>
                              </w:rPr>
                              <w:t>xenc:EncryptedKey Id="NameOfRegulator" xmlns="http://www.w3.org/2001/04/xmlenc#"&gt;</w:t>
                            </w:r>
                          </w:p>
                          <w:p w:rsidR="00300029" w:rsidRPr="00D247B6" w:rsidRDefault="00300029" w:rsidP="009E2D13">
                            <w:pPr>
                              <w:ind w:firstLine="720"/>
                              <w:rPr>
                                <w:sz w:val="20"/>
                              </w:rPr>
                            </w:pPr>
                            <w:r w:rsidRPr="00D247B6">
                              <w:rPr>
                                <w:sz w:val="20"/>
                              </w:rPr>
                              <w:t>&lt; xenc:EncryptionMethod Algorithm="http://www.w3.org/2001/04/xmlenc#rsa-1_5"/&gt;</w:t>
                            </w:r>
                          </w:p>
                          <w:p w:rsidR="00300029" w:rsidRPr="00D247B6" w:rsidRDefault="00300029" w:rsidP="009E2D13">
                            <w:pPr>
                              <w:ind w:firstLine="720"/>
                              <w:rPr>
                                <w:sz w:val="20"/>
                              </w:rPr>
                            </w:pPr>
                            <w:r w:rsidRPr="00D247B6">
                              <w:rPr>
                                <w:sz w:val="20"/>
                              </w:rPr>
                              <w:t>&lt;dsig:KeyInfo xmlns:ds="http://www.w3.org/2000/09/xmldsig#"&gt;</w:t>
                            </w:r>
                          </w:p>
                          <w:p w:rsidR="00300029" w:rsidRPr="00D247B6" w:rsidRDefault="00300029" w:rsidP="009E2D13">
                            <w:pPr>
                              <w:ind w:left="720" w:firstLine="720"/>
                              <w:rPr>
                                <w:sz w:val="20"/>
                              </w:rPr>
                            </w:pPr>
                            <w:r w:rsidRPr="00D247B6">
                              <w:rPr>
                                <w:sz w:val="20"/>
                              </w:rPr>
                              <w:t>&lt;dsig:X509Data&gt;</w:t>
                            </w:r>
                          </w:p>
                          <w:p w:rsidR="00300029" w:rsidRPr="00D247B6" w:rsidRDefault="00300029" w:rsidP="009E2D13">
                            <w:pPr>
                              <w:ind w:left="1440" w:firstLine="720"/>
                              <w:rPr>
                                <w:sz w:val="20"/>
                              </w:rPr>
                            </w:pPr>
                            <w:r w:rsidRPr="00D247B6">
                              <w:rPr>
                                <w:sz w:val="20"/>
                              </w:rPr>
                              <w:t>&lt;dsig:X509SubjectName&gt;CN=Regulator, OU=Authority&lt;/dsig:X509SubjectName&gt;</w:t>
                            </w:r>
                          </w:p>
                          <w:p w:rsidR="00300029" w:rsidRPr="00D247B6" w:rsidRDefault="00300029" w:rsidP="009E2D13">
                            <w:pPr>
                              <w:ind w:left="720" w:firstLine="720"/>
                              <w:rPr>
                                <w:sz w:val="20"/>
                              </w:rPr>
                            </w:pPr>
                            <w:r w:rsidRPr="00D247B6">
                              <w:rPr>
                                <w:sz w:val="20"/>
                              </w:rPr>
                              <w:t>&lt;/dsig:X509Data&gt;</w:t>
                            </w:r>
                          </w:p>
                          <w:p w:rsidR="00300029" w:rsidRPr="00D247B6" w:rsidRDefault="00300029" w:rsidP="009E2D13">
                            <w:pPr>
                              <w:ind w:firstLine="720"/>
                              <w:rPr>
                                <w:sz w:val="20"/>
                              </w:rPr>
                            </w:pPr>
                            <w:r w:rsidRPr="00D247B6">
                              <w:rPr>
                                <w:sz w:val="20"/>
                              </w:rPr>
                              <w:t>&lt;/dsig:KeyInfo&gt;</w:t>
                            </w:r>
                          </w:p>
                          <w:p w:rsidR="00300029" w:rsidRPr="00D247B6" w:rsidRDefault="00300029" w:rsidP="009E2D13">
                            <w:pPr>
                              <w:ind w:firstLine="720"/>
                              <w:rPr>
                                <w:sz w:val="20"/>
                              </w:rPr>
                            </w:pPr>
                            <w:r w:rsidRPr="00D247B6">
                              <w:rPr>
                                <w:sz w:val="20"/>
                              </w:rPr>
                              <w:t>&lt;xenc:CipherData&gt;</w:t>
                            </w:r>
                          </w:p>
                          <w:p w:rsidR="00300029" w:rsidRPr="00D247B6" w:rsidRDefault="00300029" w:rsidP="009E2D13">
                            <w:pPr>
                              <w:ind w:left="720" w:firstLine="720"/>
                              <w:rPr>
                                <w:sz w:val="20"/>
                              </w:rPr>
                            </w:pPr>
                            <w:r w:rsidRPr="00D247B6">
                              <w:rPr>
                                <w:sz w:val="20"/>
                              </w:rPr>
                              <w:t>&lt;CipherValue&gt;xyzi…rO+abc&lt;/CipherValue&gt;</w:t>
                            </w:r>
                          </w:p>
                          <w:p w:rsidR="00300029" w:rsidRPr="00D247B6" w:rsidRDefault="00300029" w:rsidP="009E2D13">
                            <w:pPr>
                              <w:ind w:firstLine="720"/>
                              <w:rPr>
                                <w:sz w:val="20"/>
                              </w:rPr>
                            </w:pPr>
                            <w:r w:rsidRPr="00D247B6">
                              <w:rPr>
                                <w:sz w:val="20"/>
                              </w:rPr>
                              <w:t>&lt;/xenc:CipherData&gt;</w:t>
                            </w:r>
                          </w:p>
                          <w:p w:rsidR="00300029" w:rsidRPr="00D247B6" w:rsidRDefault="00300029" w:rsidP="009E2D13">
                            <w:pPr>
                              <w:ind w:firstLine="720"/>
                              <w:rPr>
                                <w:sz w:val="20"/>
                              </w:rPr>
                            </w:pPr>
                            <w:r w:rsidRPr="00D247B6">
                              <w:rPr>
                                <w:sz w:val="20"/>
                              </w:rPr>
                              <w:t>&lt;xenc:CarriedKeyName&gt;K20&lt;/xenc:CarriedKeyName&gt;</w:t>
                            </w:r>
                          </w:p>
                          <w:p w:rsidR="00300029" w:rsidRPr="00D247B6" w:rsidRDefault="00300029" w:rsidP="009E2D13">
                            <w:pPr>
                              <w:rPr>
                                <w:sz w:val="20"/>
                              </w:rPr>
                            </w:pPr>
                            <w:r w:rsidRPr="00D247B6">
                              <w:rPr>
                                <w:sz w:val="20"/>
                              </w:rPr>
                              <w:t>&lt;/xenc:EncryptedKey&gt;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Πλαίσιο κειμένου 2" o:spid="_x0000_s1026" type="#_x0000_t202" style="width:456.2pt;height:15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" fillcolor="#d9d9d9">
                <v:textbox style="mso-fit-shape-to-text:t">
                  <w:txbxContent>
                    <w:p w:rsidR="00300029" w:rsidRPr="00D247B6" w:rsidRDefault="00300029" w:rsidP="009E2D13">
                      <w:pPr>
                        <w:rPr>
                          <w:sz w:val="20"/>
                        </w:rPr>
                      </w:pPr>
                      <w:r>
                        <w:rPr>
                          <w:vanish/>
                          <w:sz w:val="20"/>
                        </w:rPr>
                        <w:t>&lt;</w:t>
                      </w:r>
                      <w:r w:rsidRPr="00D247B6">
                        <w:rPr>
                          <w:sz w:val="20"/>
                        </w:rPr>
                        <w:t>xenc:EncryptedKey Id="NameOfRegulator" xmlns="http://www.w3.org/2001/04/xmlenc#"&gt;</w:t>
                      </w:r>
                    </w:p>
                    <w:p w:rsidR="00300029" w:rsidRPr="00D247B6" w:rsidRDefault="00300029" w:rsidP="009E2D13">
                      <w:pPr>
                        <w:ind w:firstLine="720"/>
                        <w:rPr>
                          <w:sz w:val="20"/>
                        </w:rPr>
                      </w:pPr>
                      <w:r w:rsidRPr="00D247B6">
                        <w:rPr>
                          <w:sz w:val="20"/>
                        </w:rPr>
                        <w:t>&lt; xenc:EncryptionMethod Algorithm="http://www.w3.org/2001/04/xmlenc#rsa-1_5"/&gt;</w:t>
                      </w:r>
                    </w:p>
                    <w:p w:rsidR="00300029" w:rsidRPr="00D247B6" w:rsidRDefault="00300029" w:rsidP="009E2D13">
                      <w:pPr>
                        <w:ind w:firstLine="720"/>
                        <w:rPr>
                          <w:sz w:val="20"/>
                        </w:rPr>
                      </w:pPr>
                      <w:r w:rsidRPr="00D247B6">
                        <w:rPr>
                          <w:sz w:val="20"/>
                        </w:rPr>
                        <w:t>&lt;dsig:KeyInfo xmlns:ds="http://www.w3.org/2000/09/xmldsig#"&gt;</w:t>
                      </w:r>
                    </w:p>
                    <w:p w:rsidR="00300029" w:rsidRPr="00D247B6" w:rsidRDefault="00300029" w:rsidP="009E2D13">
                      <w:pPr>
                        <w:ind w:left="720" w:firstLine="720"/>
                        <w:rPr>
                          <w:sz w:val="20"/>
                        </w:rPr>
                      </w:pPr>
                      <w:r w:rsidRPr="00D247B6">
                        <w:rPr>
                          <w:sz w:val="20"/>
                        </w:rPr>
                        <w:t>&lt;dsig:X509Data&gt;</w:t>
                      </w:r>
                    </w:p>
                    <w:p w:rsidR="00300029" w:rsidRPr="00D247B6" w:rsidRDefault="00300029" w:rsidP="009E2D13">
                      <w:pPr>
                        <w:ind w:left="1440" w:firstLine="720"/>
                        <w:rPr>
                          <w:sz w:val="20"/>
                        </w:rPr>
                      </w:pPr>
                      <w:r w:rsidRPr="00D247B6">
                        <w:rPr>
                          <w:sz w:val="20"/>
                        </w:rPr>
                        <w:t>&lt;dsig:X509SubjectName&gt;CN=Regulator, OU=Authority&lt;/dsig:X509SubjectName&gt;</w:t>
                      </w:r>
                    </w:p>
                    <w:p w:rsidR="00300029" w:rsidRPr="00D247B6" w:rsidRDefault="00300029" w:rsidP="009E2D13">
                      <w:pPr>
                        <w:ind w:left="720" w:firstLine="720"/>
                        <w:rPr>
                          <w:sz w:val="20"/>
                        </w:rPr>
                      </w:pPr>
                      <w:r w:rsidRPr="00D247B6">
                        <w:rPr>
                          <w:sz w:val="20"/>
                        </w:rPr>
                        <w:t>&lt;/dsig:X509Data&gt;</w:t>
                      </w:r>
                    </w:p>
                    <w:p w:rsidR="00300029" w:rsidRPr="00D247B6" w:rsidRDefault="00300029" w:rsidP="009E2D13">
                      <w:pPr>
                        <w:ind w:firstLine="720"/>
                        <w:rPr>
                          <w:sz w:val="20"/>
                        </w:rPr>
                      </w:pPr>
                      <w:r w:rsidRPr="00D247B6">
                        <w:rPr>
                          <w:sz w:val="20"/>
                        </w:rPr>
                        <w:t>&lt;/dsig:KeyInfo&gt;</w:t>
                      </w:r>
                    </w:p>
                    <w:p w:rsidR="00300029" w:rsidRPr="00D247B6" w:rsidRDefault="00300029" w:rsidP="009E2D13">
                      <w:pPr>
                        <w:ind w:firstLine="720"/>
                        <w:rPr>
                          <w:sz w:val="20"/>
                        </w:rPr>
                      </w:pPr>
                      <w:r w:rsidRPr="00D247B6">
                        <w:rPr>
                          <w:sz w:val="20"/>
                        </w:rPr>
                        <w:t>&lt;xenc:CipherData&gt;</w:t>
                      </w:r>
                    </w:p>
                    <w:p w:rsidR="00300029" w:rsidRPr="00D247B6" w:rsidRDefault="00300029" w:rsidP="009E2D13">
                      <w:pPr>
                        <w:ind w:left="720" w:firstLine="720"/>
                        <w:rPr>
                          <w:sz w:val="20"/>
                        </w:rPr>
                      </w:pPr>
                      <w:r w:rsidRPr="00D247B6">
                        <w:rPr>
                          <w:sz w:val="20"/>
                        </w:rPr>
                        <w:t>&lt;CipherValue&gt;xyzi…rO+abc&lt;/CipherValue&gt;</w:t>
                      </w:r>
                    </w:p>
                    <w:p w:rsidR="00300029" w:rsidRPr="00D247B6" w:rsidRDefault="00300029" w:rsidP="009E2D13">
                      <w:pPr>
                        <w:ind w:firstLine="720"/>
                        <w:rPr>
                          <w:sz w:val="20"/>
                        </w:rPr>
                      </w:pPr>
                      <w:r w:rsidRPr="00D247B6">
                        <w:rPr>
                          <w:sz w:val="20"/>
                        </w:rPr>
                        <w:t>&lt;/xenc:CipherData&gt;</w:t>
                      </w:r>
                    </w:p>
                    <w:p w:rsidR="00300029" w:rsidRPr="00D247B6" w:rsidRDefault="00300029" w:rsidP="009E2D13">
                      <w:pPr>
                        <w:ind w:firstLine="720"/>
                        <w:rPr>
                          <w:sz w:val="20"/>
                        </w:rPr>
                      </w:pPr>
                      <w:r w:rsidRPr="00D247B6">
                        <w:rPr>
                          <w:sz w:val="20"/>
                        </w:rPr>
                        <w:t>&lt;xenc:CarriedKeyName&gt;K20&lt;/xenc:CarriedKeyName&gt;</w:t>
                      </w:r>
                    </w:p>
                    <w:p w:rsidR="00300029" w:rsidRPr="00D247B6" w:rsidRDefault="00300029" w:rsidP="009E2D13">
                      <w:pPr>
                        <w:rPr>
                          <w:sz w:val="20"/>
                        </w:rPr>
                      </w:pPr>
                      <w:r w:rsidRPr="00D247B6">
                        <w:rPr>
                          <w:sz w:val="20"/>
                        </w:rPr>
                        <w:t>&lt;/xenc:EncryptedKey&gt;</w:t>
                      </w:r>
                    </w:p>
                  </w:txbxContent>
                </v:textbox>
                <w10:anchorlock/>
              </v:shape>
            </w:pict>
          </mc:Fallback>
        </mc:AlternateContent>
      </w:r>
    </w:p>
    <w:p w:rsidR="009E2D13" w:rsidRPr="00E6796B" w:rsidRDefault="009E2D13" w:rsidP="009E2D13">
      <w:pPr>
        <w:spacing w:after="120" w:line="276" w:lineRule="auto"/>
        <w:jc w:val="both"/>
        <w:rPr>
          <w:rFonts w:cs="Calibri"/>
        </w:rPr>
      </w:pPr>
      <w:r w:rsidRPr="00E6796B">
        <w:t xml:space="preserve">In the event that the supervisory authority/ies has/have more than one X.509 encryption certificates, then more </w:t>
      </w:r>
      <w:r w:rsidRPr="00E6796B">
        <w:rPr>
          <w:i/>
        </w:rPr>
        <w:t xml:space="preserve">&lt;xenc:EncryptedKey&gt; </w:t>
      </w:r>
      <w:r w:rsidRPr="00E6796B">
        <w:t>elements must be created, which will contain the same symmetric key and name, but will show in each X.509 encryption certificate of the supervisory authority (</w:t>
      </w:r>
      <w:r w:rsidRPr="00E6796B">
        <w:rPr>
          <w:i/>
        </w:rPr>
        <w:t>ds:X509SubjectName</w:t>
      </w:r>
      <w:r w:rsidRPr="00E6796B">
        <w:t xml:space="preserve">). An identifying name will be given to the </w:t>
      </w:r>
      <w:r w:rsidRPr="00E6796B">
        <w:rPr>
          <w:i/>
        </w:rPr>
        <w:t>&lt;xenc:EncryptedKey&gt;</w:t>
      </w:r>
      <w:r w:rsidRPr="00E6796B">
        <w:t xml:space="preserve"> element as identifying ID for the supervisory authority for which the element is created. The identifying name will be notified to the Licence Holder by the Authority.</w:t>
      </w:r>
    </w:p>
    <w:p w:rsidR="009E2D13" w:rsidRPr="00E6796B" w:rsidRDefault="009E2D13" w:rsidP="009E2D13">
      <w:pPr>
        <w:spacing w:after="120" w:line="276" w:lineRule="auto"/>
        <w:jc w:val="both"/>
        <w:rPr>
          <w:rFonts w:cs="Calibri"/>
        </w:rPr>
      </w:pPr>
      <w:r w:rsidRPr="00E6796B">
        <w:t xml:space="preserve">As the name for the identification of the symmetric key </w:t>
      </w:r>
      <w:r w:rsidRPr="00E6796B">
        <w:rPr>
          <w:i/>
        </w:rPr>
        <w:t>&lt;xenc: CarriedKeyName&gt;</w:t>
      </w:r>
      <w:r w:rsidRPr="00E6796B">
        <w:t xml:space="preserve"> we use the serial number of the manifest (for example, 20), with the addition of the K (Key) prefix.</w:t>
      </w:r>
    </w:p>
    <w:p w:rsidR="009E2D13" w:rsidRPr="00E6796B" w:rsidRDefault="009E2D13" w:rsidP="009E2D13">
      <w:pPr>
        <w:spacing w:after="120" w:line="276" w:lineRule="auto"/>
        <w:jc w:val="both"/>
        <w:rPr>
          <w:rFonts w:cs="Calibri"/>
          <w:b/>
        </w:rPr>
      </w:pPr>
      <w:r w:rsidRPr="00E6796B">
        <w:rPr>
          <w:b/>
        </w:rPr>
        <w:t>/xenc:EncryptedData</w:t>
      </w:r>
    </w:p>
    <w:p w:rsidR="009E2D13" w:rsidRPr="00E6796B" w:rsidRDefault="009E2D13" w:rsidP="009E2D13">
      <w:pPr>
        <w:spacing w:after="120" w:line="276" w:lineRule="auto"/>
        <w:jc w:val="both"/>
        <w:rPr>
          <w:rFonts w:cs="Calibri"/>
        </w:rPr>
      </w:pPr>
      <w:r w:rsidRPr="00E6796B">
        <w:t xml:space="preserve">This element represents the reference to encrypted data, in accordance with the XML Encryption standard. It contains the encryption algorithm (AES256) and the internal reference to the symmetric key via its name </w:t>
      </w:r>
      <w:r w:rsidRPr="00E6796B">
        <w:rPr>
          <w:i/>
        </w:rPr>
        <w:t>&lt;xenc: CarriedKeyName&gt;</w:t>
      </w:r>
      <w:r w:rsidRPr="00E6796B">
        <w:t>.</w:t>
      </w:r>
    </w:p>
    <w:p w:rsidR="009E2D13" w:rsidRPr="00E6796B" w:rsidRDefault="009E2D13" w:rsidP="00615371">
      <w:pPr>
        <w:keepNext/>
        <w:spacing w:after="120" w:line="276" w:lineRule="auto"/>
        <w:jc w:val="both"/>
        <w:rPr>
          <w:rFonts w:cs="Calibri"/>
        </w:rPr>
      </w:pPr>
      <w:r w:rsidRPr="00E6796B">
        <w:t>The reference to the encrypted data must be via a URL formed as follows:</w:t>
      </w:r>
    </w:p>
    <w:p w:rsidR="009E2D13" w:rsidRPr="00E6796B" w:rsidRDefault="009E2D13" w:rsidP="005D5F28">
      <w:pPr>
        <w:numPr>
          <w:ilvl w:val="0"/>
          <w:numId w:val="92"/>
        </w:numPr>
        <w:spacing w:after="120" w:line="276" w:lineRule="auto"/>
        <w:jc w:val="both"/>
        <w:rPr>
          <w:rFonts w:cs="Calibri"/>
        </w:rPr>
      </w:pPr>
      <w:r w:rsidRPr="00E6796B">
        <w:t>The URL of the zip file. The path corresponds to the tree structure of the Safe's files. Example:</w:t>
      </w:r>
    </w:p>
    <w:p w:rsidR="009E2D13" w:rsidRPr="00E6796B" w:rsidRDefault="009E2D13" w:rsidP="009E2D13">
      <w:pPr>
        <w:spacing w:after="120" w:line="276" w:lineRule="auto"/>
        <w:jc w:val="both"/>
        <w:rPr>
          <w:rFonts w:cs="Calibri"/>
        </w:rPr>
      </w:pPr>
      <w:r w:rsidRPr="00E6796B">
        <w:t>&lt;licenseholderid&gt;_&lt;seqno&gt;_&lt;YYYYMMDD&gt;_&lt;hhmmss&gt;.zip</w:t>
      </w:r>
    </w:p>
    <w:p w:rsidR="009E2D13" w:rsidRPr="00E6796B" w:rsidRDefault="009E2D13" w:rsidP="005D5F28">
      <w:pPr>
        <w:numPr>
          <w:ilvl w:val="0"/>
          <w:numId w:val="92"/>
        </w:numPr>
        <w:spacing w:after="120" w:line="276" w:lineRule="auto"/>
        <w:jc w:val="both"/>
        <w:rPr>
          <w:rFonts w:cs="Calibri"/>
        </w:rPr>
      </w:pPr>
      <w:r w:rsidRPr="00E6796B">
        <w:t>The path of the compressed and encrypted data.bin file in the zip file. Example:</w:t>
      </w:r>
    </w:p>
    <w:p w:rsidR="009E2D13" w:rsidRPr="00E6796B" w:rsidRDefault="009E2D13" w:rsidP="009E2D13">
      <w:pPr>
        <w:spacing w:after="120" w:line="276" w:lineRule="auto"/>
        <w:jc w:val="both"/>
        <w:rPr>
          <w:rFonts w:cs="Calibri"/>
        </w:rPr>
      </w:pPr>
      <w:r w:rsidRPr="00E6796B">
        <w:t>/data.bin</w:t>
      </w:r>
    </w:p>
    <w:p w:rsidR="009E2D13" w:rsidRPr="00E6796B" w:rsidRDefault="009E2D13" w:rsidP="009E2D13">
      <w:pPr>
        <w:spacing w:after="120" w:line="276" w:lineRule="auto"/>
        <w:jc w:val="both"/>
        <w:rPr>
          <w:rFonts w:cs="Calibri"/>
        </w:rPr>
      </w:pPr>
      <w:r w:rsidRPr="00E6796B">
        <w:t xml:space="preserve">An identifying ID must be added to the final item </w:t>
      </w:r>
      <w:r w:rsidRPr="00E6796B">
        <w:rPr>
          <w:i/>
        </w:rPr>
        <w:t>&lt;xenc:EncryptedData&gt;</w:t>
      </w:r>
      <w:r w:rsidRPr="00E6796B">
        <w:t xml:space="preserve">, which will be the basis for the connection to successive packets (chaining), as shown below in the description of the </w:t>
      </w:r>
      <w:r w:rsidRPr="00E6796B">
        <w:rPr>
          <w:i/>
        </w:rPr>
        <w:t xml:space="preserve">&lt; dsig:manifest &gt; </w:t>
      </w:r>
      <w:r w:rsidRPr="00E6796B">
        <w:t>element.</w:t>
      </w:r>
    </w:p>
    <w:p w:rsidR="009E2D13" w:rsidRPr="00E6796B" w:rsidRDefault="009E2D13" w:rsidP="00615371">
      <w:pPr>
        <w:keepNext/>
        <w:spacing w:after="120" w:line="276" w:lineRule="auto"/>
        <w:jc w:val="both"/>
        <w:rPr>
          <w:rFonts w:cs="Calibri"/>
        </w:rPr>
      </w:pPr>
      <w:r w:rsidRPr="00E6796B">
        <w:lastRenderedPageBreak/>
        <w:t xml:space="preserve">Consequently, the </w:t>
      </w:r>
      <w:r w:rsidRPr="00E6796B">
        <w:rPr>
          <w:i/>
        </w:rPr>
        <w:t xml:space="preserve">&lt;xenc:EncryptedData&gt; </w:t>
      </w:r>
      <w:r w:rsidRPr="00E6796B">
        <w:t>element will have the following format:</w:t>
      </w:r>
    </w:p>
    <w:p w:rsidR="009E2D13" w:rsidRPr="00E6796B" w:rsidRDefault="005317A9" w:rsidP="009E2D13">
      <w:pPr>
        <w:spacing w:after="120" w:line="276" w:lineRule="auto"/>
        <w:jc w:val="both"/>
        <w:rPr>
          <w:rFonts w:cs="Calibri"/>
        </w:rPr>
      </w:pPr>
      <w:r w:rsidRPr="00E6796B">
        <w:rPr>
          <w:rFonts w:cs="Calibri"/>
          <w:noProof/>
          <w:lang w:val="en-US" w:eastAsia="en-US" w:bidi="ar-SA"/>
        </w:rPr>
        <mc:AlternateContent>
          <mc:Choice Requires="wps">
            <w:drawing>
              <wp:inline distT="0" distB="0" distL="0" distR="0">
                <wp:extent cx="5759450" cy="1561465"/>
                <wp:effectExtent l="12065" t="8890" r="10160" b="10795"/>
                <wp:docPr id="2" name="Πλαίσιο κειμένου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561465"/>
                        </a:xfrm>
                        <a:prstGeom prst="rect">
                          <a:avLst/>
                        </a:prstGeom>
                        <a:solidFill>
                          <a:srgbClr val="D9D9D9"/>
                        </a:solidFill>
                        <a:ln w="9525">
                          <a:solidFill>
                            <a:srgbClr val="000000"/>
                          </a:solidFill>
                          <a:miter lim="800000"/>
                          <a:headEnd/>
                          <a:tailEnd/>
                        </a:ln>
                      </wps:spPr>
                      <wps:txbx>
                        <w:txbxContent>
                          <w:p w:rsidR="00300029" w:rsidRPr="00D247B6" w:rsidRDefault="00300029" w:rsidP="009E2D13">
                            <w:pPr>
                              <w:rPr>
                                <w:sz w:val="20"/>
                              </w:rPr>
                            </w:pPr>
                            <w:r w:rsidRPr="00D247B6">
                              <w:rPr>
                                <w:sz w:val="20"/>
                              </w:rPr>
                              <w:t>&lt;xenc:EncryptedData xmlns:xenc="http://www.w3.org/2001/04/xmlenc#" Id="D20"&gt;</w:t>
                            </w:r>
                          </w:p>
                          <w:p w:rsidR="00300029" w:rsidRPr="00D247B6" w:rsidRDefault="00300029" w:rsidP="009E2D13">
                            <w:pPr>
                              <w:ind w:firstLine="720"/>
                              <w:rPr>
                                <w:sz w:val="20"/>
                              </w:rPr>
                            </w:pPr>
                            <w:r w:rsidRPr="00D247B6">
                              <w:rPr>
                                <w:sz w:val="20"/>
                              </w:rPr>
                              <w:t>&lt;xenc:EncryptionMethod Algorithm="http://www.w3.org/2001/04/xmlenc#aes256-cbc"/&gt;</w:t>
                            </w:r>
                          </w:p>
                          <w:p w:rsidR="00300029" w:rsidRPr="00D247B6" w:rsidRDefault="00300029" w:rsidP="009E2D13">
                            <w:pPr>
                              <w:ind w:firstLine="720"/>
                              <w:rPr>
                                <w:sz w:val="20"/>
                              </w:rPr>
                            </w:pPr>
                            <w:r w:rsidRPr="00D247B6">
                              <w:rPr>
                                <w:sz w:val="20"/>
                              </w:rPr>
                              <w:t>&lt;dsig:KeyInfo xmlns:ds="http://www.w3.org/2000/09/xmldsig#"&gt;</w:t>
                            </w:r>
                          </w:p>
                          <w:p w:rsidR="00300029" w:rsidRPr="00D247B6" w:rsidRDefault="00300029" w:rsidP="009E2D13">
                            <w:pPr>
                              <w:ind w:left="720" w:firstLine="720"/>
                              <w:rPr>
                                <w:sz w:val="20"/>
                              </w:rPr>
                            </w:pPr>
                            <w:r w:rsidRPr="00D247B6">
                              <w:rPr>
                                <w:sz w:val="20"/>
                              </w:rPr>
                              <w:t>&lt;dsig:KeyName&gt;K20&lt;/dsig:KeyName&gt;</w:t>
                            </w:r>
                          </w:p>
                          <w:p w:rsidR="00300029" w:rsidRPr="00D247B6" w:rsidRDefault="00300029" w:rsidP="009E2D13">
                            <w:pPr>
                              <w:ind w:firstLine="720"/>
                              <w:rPr>
                                <w:sz w:val="20"/>
                              </w:rPr>
                            </w:pPr>
                            <w:r w:rsidRPr="00D247B6">
                              <w:rPr>
                                <w:sz w:val="20"/>
                              </w:rPr>
                              <w:t>&lt;/dsig:KeyInfo&gt;</w:t>
                            </w:r>
                          </w:p>
                          <w:p w:rsidR="00300029" w:rsidRPr="00D247B6" w:rsidRDefault="00300029" w:rsidP="009E2D13">
                            <w:pPr>
                              <w:ind w:firstLine="720"/>
                              <w:rPr>
                                <w:sz w:val="20"/>
                              </w:rPr>
                            </w:pPr>
                            <w:r w:rsidRPr="00D247B6">
                              <w:rPr>
                                <w:sz w:val="20"/>
                              </w:rPr>
                              <w:t>&lt;xenc:CipherData&gt;</w:t>
                            </w:r>
                          </w:p>
                          <w:p w:rsidR="00300029" w:rsidRPr="00D247B6" w:rsidRDefault="00300029" w:rsidP="009E2D13">
                            <w:pPr>
                              <w:ind w:left="720" w:firstLine="720"/>
                              <w:rPr>
                                <w:sz w:val="20"/>
                              </w:rPr>
                            </w:pPr>
                            <w:r w:rsidRPr="00D247B6">
                              <w:rPr>
                                <w:sz w:val="20"/>
                              </w:rPr>
                              <w:t>&lt;xenc:CipherReference URI="/&lt;licenseholderid&gt;/2019/01/01/&lt;licenseholderid&gt;_20_20190101_155502.zip/data.bin"/&gt;</w:t>
                            </w:r>
                          </w:p>
                          <w:p w:rsidR="00300029" w:rsidRPr="00D247B6" w:rsidRDefault="00300029" w:rsidP="009E2D13">
                            <w:pPr>
                              <w:ind w:firstLine="720"/>
                              <w:rPr>
                                <w:sz w:val="20"/>
                              </w:rPr>
                            </w:pPr>
                            <w:r w:rsidRPr="00D247B6">
                              <w:rPr>
                                <w:sz w:val="20"/>
                              </w:rPr>
                              <w:t>&lt;/xenc:CipherData&gt;</w:t>
                            </w:r>
                          </w:p>
                          <w:p w:rsidR="00300029" w:rsidRPr="00D247B6" w:rsidRDefault="00300029" w:rsidP="009E2D13">
                            <w:pPr>
                              <w:rPr>
                                <w:sz w:val="20"/>
                              </w:rPr>
                            </w:pPr>
                            <w:r w:rsidRPr="00D247B6">
                              <w:rPr>
                                <w:sz w:val="20"/>
                              </w:rPr>
                              <w:t>&lt;/xenc:EncryptedData&gt;</w:t>
                            </w:r>
                          </w:p>
                        </w:txbxContent>
                      </wps:txbx>
                      <wps:bodyPr rot="0" vert="horz" wrap="square" lIns="91440" tIns="45720" rIns="91440" bIns="45720" anchor="t" anchorCtr="0" upright="1">
                        <a:spAutoFit/>
                      </wps:bodyPr>
                    </wps:wsp>
                  </a:graphicData>
                </a:graphic>
              </wp:inline>
            </w:drawing>
          </mc:Choice>
          <mc:Fallback>
            <w:pict>
              <v:shape id="Πλαίσιο κειμένου 15" o:spid="_x0000_s1027" type="#_x0000_t202" style="width:453.5pt;height:1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" fillcolor="#d9d9d9">
                <v:textbox style="mso-fit-shape-to-text:t">
                  <w:txbxContent>
                    <w:p w:rsidR="00300029" w:rsidRPr="00D247B6" w:rsidRDefault="00300029" w:rsidP="009E2D13">
                      <w:pPr>
                        <w:rPr>
                          <w:sz w:val="20"/>
                        </w:rPr>
                      </w:pPr>
                      <w:r w:rsidRPr="00D247B6">
                        <w:rPr>
                          <w:sz w:val="20"/>
                        </w:rPr>
                        <w:t>&lt;xenc:EncryptedData xmlns:xenc="http://www.w3.org/2001/04/xmlenc#" Id="D20"&gt;</w:t>
                      </w:r>
                    </w:p>
                    <w:p w:rsidR="00300029" w:rsidRPr="00D247B6" w:rsidRDefault="00300029" w:rsidP="009E2D13">
                      <w:pPr>
                        <w:ind w:firstLine="720"/>
                        <w:rPr>
                          <w:sz w:val="20"/>
                        </w:rPr>
                      </w:pPr>
                      <w:r w:rsidRPr="00D247B6">
                        <w:rPr>
                          <w:sz w:val="20"/>
                        </w:rPr>
                        <w:t>&lt;xenc:EncryptionMethod Algorithm="http://www.w3.org/2001/04/xmlenc#aes256-cbc"/&gt;</w:t>
                      </w:r>
                    </w:p>
                    <w:p w:rsidR="00300029" w:rsidRPr="00D247B6" w:rsidRDefault="00300029" w:rsidP="009E2D13">
                      <w:pPr>
                        <w:ind w:firstLine="720"/>
                        <w:rPr>
                          <w:sz w:val="20"/>
                        </w:rPr>
                      </w:pPr>
                      <w:r w:rsidRPr="00D247B6">
                        <w:rPr>
                          <w:sz w:val="20"/>
                        </w:rPr>
                        <w:t>&lt;dsig:KeyInfo xmlns:ds="http://www.w3.org/2000/09/xmldsig#"&gt;</w:t>
                      </w:r>
                    </w:p>
                    <w:p w:rsidR="00300029" w:rsidRPr="00D247B6" w:rsidRDefault="00300029" w:rsidP="009E2D13">
                      <w:pPr>
                        <w:ind w:left="720" w:firstLine="720"/>
                        <w:rPr>
                          <w:sz w:val="20"/>
                        </w:rPr>
                      </w:pPr>
                      <w:r w:rsidRPr="00D247B6">
                        <w:rPr>
                          <w:sz w:val="20"/>
                        </w:rPr>
                        <w:t>&lt;dsig:KeyName&gt;K20&lt;/dsig:KeyName&gt;</w:t>
                      </w:r>
                    </w:p>
                    <w:p w:rsidR="00300029" w:rsidRPr="00D247B6" w:rsidRDefault="00300029" w:rsidP="009E2D13">
                      <w:pPr>
                        <w:ind w:firstLine="720"/>
                        <w:rPr>
                          <w:sz w:val="20"/>
                        </w:rPr>
                      </w:pPr>
                      <w:r w:rsidRPr="00D247B6">
                        <w:rPr>
                          <w:sz w:val="20"/>
                        </w:rPr>
                        <w:t>&lt;/dsig:KeyInfo&gt;</w:t>
                      </w:r>
                    </w:p>
                    <w:p w:rsidR="00300029" w:rsidRPr="00D247B6" w:rsidRDefault="00300029" w:rsidP="009E2D13">
                      <w:pPr>
                        <w:ind w:firstLine="720"/>
                        <w:rPr>
                          <w:sz w:val="20"/>
                        </w:rPr>
                      </w:pPr>
                      <w:r w:rsidRPr="00D247B6">
                        <w:rPr>
                          <w:sz w:val="20"/>
                        </w:rPr>
                        <w:t>&lt;xenc:CipherData&gt;</w:t>
                      </w:r>
                    </w:p>
                    <w:p w:rsidR="00300029" w:rsidRPr="00D247B6" w:rsidRDefault="00300029" w:rsidP="009E2D13">
                      <w:pPr>
                        <w:ind w:left="720" w:firstLine="720"/>
                        <w:rPr>
                          <w:sz w:val="20"/>
                        </w:rPr>
                      </w:pPr>
                      <w:r w:rsidRPr="00D247B6">
                        <w:rPr>
                          <w:sz w:val="20"/>
                        </w:rPr>
                        <w:t>&lt;xenc:CipherReference URI="/&lt;licenseholderid&gt;/2019/01/01/&lt;licenseholderid&gt;_20_20190101_155502.zip/data.bin"/&gt;</w:t>
                      </w:r>
                    </w:p>
                    <w:p w:rsidR="00300029" w:rsidRPr="00D247B6" w:rsidRDefault="00300029" w:rsidP="009E2D13">
                      <w:pPr>
                        <w:ind w:firstLine="720"/>
                        <w:rPr>
                          <w:sz w:val="20"/>
                        </w:rPr>
                      </w:pPr>
                      <w:r w:rsidRPr="00D247B6">
                        <w:rPr>
                          <w:sz w:val="20"/>
                        </w:rPr>
                        <w:t>&lt;/xenc:CipherData&gt;</w:t>
                      </w:r>
                    </w:p>
                    <w:p w:rsidR="00300029" w:rsidRPr="00D247B6" w:rsidRDefault="00300029" w:rsidP="009E2D13">
                      <w:pPr>
                        <w:rPr>
                          <w:sz w:val="20"/>
                        </w:rPr>
                      </w:pPr>
                      <w:r w:rsidRPr="00D247B6">
                        <w:rPr>
                          <w:sz w:val="20"/>
                        </w:rPr>
                        <w:t>&lt;/xenc:EncryptedData&gt;</w:t>
                      </w:r>
                    </w:p>
                  </w:txbxContent>
                </v:textbox>
                <w10:anchorlock/>
              </v:shape>
            </w:pict>
          </mc:Fallback>
        </mc:AlternateContent>
      </w:r>
    </w:p>
    <w:p w:rsidR="009E2D13" w:rsidRPr="00E6796B" w:rsidRDefault="009E2D13" w:rsidP="009E2D13">
      <w:pPr>
        <w:spacing w:after="120" w:line="276" w:lineRule="auto"/>
        <w:jc w:val="both"/>
        <w:rPr>
          <w:rFonts w:cs="Calibri"/>
        </w:rPr>
      </w:pPr>
      <w:r w:rsidRPr="00E6796B">
        <w:t xml:space="preserve">In the example above, the identification of the </w:t>
      </w:r>
      <w:r w:rsidRPr="00E6796B">
        <w:rPr>
          <w:i/>
        </w:rPr>
        <w:t>&lt;xenc:EncryptedData&gt;</w:t>
      </w:r>
      <w:r w:rsidRPr="00E6796B">
        <w:t xml:space="preserve"> element (ID=’D20’) is produced by the packet’s serial number (20), with the addition of the prefix D (Data), because reference is made to the data packet.</w:t>
      </w:r>
    </w:p>
    <w:p w:rsidR="009E2D13" w:rsidRPr="00E6796B" w:rsidRDefault="009E2D13" w:rsidP="009E2D13">
      <w:pPr>
        <w:spacing w:after="120" w:line="276" w:lineRule="auto"/>
        <w:jc w:val="both"/>
        <w:rPr>
          <w:rFonts w:cs="Calibri"/>
        </w:rPr>
      </w:pPr>
      <w:r w:rsidRPr="00E6796B">
        <w:t>If reference needs to be made to the manifest, we use the serial number of the manifest (20), with the addition of the prefix C (Control).</w:t>
      </w:r>
    </w:p>
    <w:p w:rsidR="009E2D13" w:rsidRPr="00E6796B" w:rsidRDefault="009E2D13" w:rsidP="009E2D13">
      <w:pPr>
        <w:spacing w:after="120" w:line="276" w:lineRule="auto"/>
        <w:jc w:val="both"/>
        <w:rPr>
          <w:rFonts w:cs="Calibri"/>
          <w:b/>
        </w:rPr>
      </w:pPr>
      <w:r w:rsidRPr="00E6796B">
        <w:rPr>
          <w:b/>
        </w:rPr>
        <w:t>/dsig:manifest</w:t>
      </w:r>
    </w:p>
    <w:p w:rsidR="009E2D13" w:rsidRPr="00E6796B" w:rsidRDefault="009E2D13" w:rsidP="009E2D13">
      <w:pPr>
        <w:spacing w:after="120" w:line="276" w:lineRule="auto"/>
        <w:jc w:val="both"/>
        <w:rPr>
          <w:rFonts w:cs="Calibri"/>
        </w:rPr>
      </w:pPr>
      <w:r w:rsidRPr="00E6796B">
        <w:t xml:space="preserve">For the connection of successive packets (batches) to each other, the element </w:t>
      </w:r>
      <w:r w:rsidRPr="00E6796B">
        <w:rPr>
          <w:i/>
        </w:rPr>
        <w:t>&lt;dsig:Manifest&gt;</w:t>
      </w:r>
      <w:r w:rsidRPr="00E6796B">
        <w:t xml:space="preserve"> is used. This element comes from the XadES standard (XMLDSIG). It contains two references to data (the current and the previous packet), including their corresponding hash values.</w:t>
      </w:r>
    </w:p>
    <w:p w:rsidR="009E2D13" w:rsidRPr="00E6796B" w:rsidRDefault="009E2D13" w:rsidP="00615371">
      <w:pPr>
        <w:keepNext/>
        <w:spacing w:after="120" w:line="276" w:lineRule="auto"/>
        <w:jc w:val="both"/>
        <w:rPr>
          <w:rFonts w:cs="Calibri"/>
        </w:rPr>
      </w:pPr>
      <w:r w:rsidRPr="00E6796B">
        <w:t>The structure of this element may be summarised as follows:</w:t>
      </w:r>
    </w:p>
    <w:p w:rsidR="009E2D13" w:rsidRPr="00E6796B" w:rsidRDefault="009E2D13" w:rsidP="005D5F28">
      <w:pPr>
        <w:numPr>
          <w:ilvl w:val="0"/>
          <w:numId w:val="92"/>
        </w:numPr>
        <w:spacing w:after="120" w:line="276" w:lineRule="auto"/>
        <w:jc w:val="both"/>
        <w:rPr>
          <w:rFonts w:cs="Calibri"/>
        </w:rPr>
      </w:pPr>
      <w:r w:rsidRPr="00E6796B">
        <w:t xml:space="preserve">It contains a reference to the corresponding </w:t>
      </w:r>
      <w:r w:rsidRPr="00E6796B">
        <w:rPr>
          <w:i/>
        </w:rPr>
        <w:t>&lt;dsig:Manifest&gt;</w:t>
      </w:r>
      <w:r w:rsidRPr="00E6796B">
        <w:t xml:space="preserve"> element of the immediately preceding zip packet created, including the hash value of the xml data file calculated on the basis of the preceding canonicalised xml data file (Exclusive XML Canonicali</w:t>
      </w:r>
      <w:r w:rsidR="002B59FC" w:rsidRPr="00E6796B">
        <w:t>s</w:t>
      </w:r>
      <w:r w:rsidRPr="00E6796B">
        <w:t>ation [XML-C14N] configuration).</w:t>
      </w:r>
    </w:p>
    <w:p w:rsidR="009E2D13" w:rsidRPr="00E6796B" w:rsidRDefault="009E2D13" w:rsidP="009E2D13">
      <w:pPr>
        <w:spacing w:after="120" w:line="276" w:lineRule="auto"/>
        <w:ind w:left="720"/>
        <w:jc w:val="both"/>
        <w:rPr>
          <w:rFonts w:cs="Calibri"/>
        </w:rPr>
      </w:pPr>
      <w:r w:rsidRPr="00E6796B">
        <w:t>The reference to the encrypted data packet must be via a URL formed as follows:</w:t>
      </w:r>
    </w:p>
    <w:p w:rsidR="009E2D13" w:rsidRPr="00E6796B" w:rsidRDefault="009E2D13" w:rsidP="005D5F28">
      <w:pPr>
        <w:numPr>
          <w:ilvl w:val="1"/>
          <w:numId w:val="92"/>
        </w:numPr>
        <w:spacing w:after="120" w:line="276" w:lineRule="auto"/>
        <w:jc w:val="both"/>
        <w:rPr>
          <w:rFonts w:cs="Calibri"/>
        </w:rPr>
      </w:pPr>
      <w:r w:rsidRPr="00E6796B">
        <w:t>The URL of the preceding zip file. The path must correspond to the tree structure of the Safe’s files, as defined in sections 5.4 and 5.11. Example:</w:t>
      </w:r>
    </w:p>
    <w:p w:rsidR="009E2D13" w:rsidRPr="00E6796B" w:rsidRDefault="009E2D13" w:rsidP="009E2D13">
      <w:pPr>
        <w:spacing w:after="120" w:line="276" w:lineRule="auto"/>
        <w:ind w:left="720" w:firstLine="720"/>
        <w:jc w:val="both"/>
        <w:rPr>
          <w:rFonts w:cs="Calibri"/>
        </w:rPr>
      </w:pPr>
      <w:r w:rsidRPr="00E6796B">
        <w:t>&lt;licenseholderid&gt;_&lt;seqno&gt;_&lt;YYYYMMDD&gt;_&lt;hhmmss&gt;.zip</w:t>
      </w:r>
    </w:p>
    <w:p w:rsidR="009E2D13" w:rsidRPr="00E6796B" w:rsidRDefault="009E2D13" w:rsidP="005D5F28">
      <w:pPr>
        <w:numPr>
          <w:ilvl w:val="1"/>
          <w:numId w:val="92"/>
        </w:numPr>
        <w:spacing w:after="120" w:line="276" w:lineRule="auto"/>
        <w:jc w:val="both"/>
        <w:rPr>
          <w:rFonts w:cs="Calibri"/>
        </w:rPr>
      </w:pPr>
      <w:r w:rsidRPr="00E6796B">
        <w:t>The path of the xml manifest in the previous zip file. Example:</w:t>
      </w:r>
    </w:p>
    <w:p w:rsidR="009E2D13" w:rsidRPr="00E6796B" w:rsidRDefault="009E2D13" w:rsidP="009E2D13">
      <w:pPr>
        <w:spacing w:after="120" w:line="276" w:lineRule="auto"/>
        <w:ind w:left="720" w:firstLine="720"/>
        <w:jc w:val="both"/>
        <w:rPr>
          <w:rFonts w:cs="Calibri"/>
        </w:rPr>
      </w:pPr>
      <w:r w:rsidRPr="00E6796B">
        <w:t>/manifest.xml</w:t>
      </w:r>
    </w:p>
    <w:p w:rsidR="009E2D13" w:rsidRPr="00E6796B" w:rsidRDefault="009E2D13" w:rsidP="005D5F28">
      <w:pPr>
        <w:numPr>
          <w:ilvl w:val="1"/>
          <w:numId w:val="92"/>
        </w:numPr>
        <w:spacing w:after="120" w:line="276" w:lineRule="auto"/>
        <w:jc w:val="both"/>
        <w:rPr>
          <w:rFonts w:cs="Calibri"/>
        </w:rPr>
      </w:pPr>
      <w:r w:rsidRPr="00E6796B">
        <w:t xml:space="preserve">The reference to the identifying ID of the </w:t>
      </w:r>
      <w:r w:rsidRPr="00E6796B">
        <w:rPr>
          <w:i/>
        </w:rPr>
        <w:t>&lt;dsig:Manifest&gt;</w:t>
      </w:r>
      <w:r w:rsidRPr="00E6796B">
        <w:t xml:space="preserve"> element of the preceding zip file (</w:t>
      </w:r>
      <w:r w:rsidRPr="00E6796B">
        <w:rPr>
          <w:i/>
        </w:rPr>
        <w:t>&lt;dsig:Manifest id=‘PreviousID’&gt;</w:t>
      </w:r>
      <w:r w:rsidRPr="00E6796B">
        <w:t>). Example:</w:t>
      </w:r>
    </w:p>
    <w:p w:rsidR="009E2D13" w:rsidRPr="00E6796B" w:rsidRDefault="009E2D13" w:rsidP="009E2D13">
      <w:pPr>
        <w:spacing w:after="120" w:line="276" w:lineRule="auto"/>
        <w:ind w:left="720" w:firstLine="720"/>
        <w:jc w:val="both"/>
        <w:rPr>
          <w:rFonts w:cs="Calibri"/>
        </w:rPr>
      </w:pPr>
      <w:r w:rsidRPr="00E6796B">
        <w:t>#&lt;Id&gt;</w:t>
      </w:r>
    </w:p>
    <w:p w:rsidR="009E2D13" w:rsidRPr="00E6796B" w:rsidRDefault="009E2D13" w:rsidP="005D5F28">
      <w:pPr>
        <w:numPr>
          <w:ilvl w:val="0"/>
          <w:numId w:val="92"/>
        </w:numPr>
        <w:spacing w:after="120" w:line="276" w:lineRule="auto"/>
        <w:jc w:val="both"/>
        <w:rPr>
          <w:rFonts w:cs="Calibri"/>
        </w:rPr>
      </w:pPr>
      <w:r w:rsidRPr="00E6796B">
        <w:t xml:space="preserve">It must contain a reference to the </w:t>
      </w:r>
      <w:r w:rsidRPr="00E6796B">
        <w:rPr>
          <w:i/>
        </w:rPr>
        <w:t>&lt;xenc:EncryptedData&gt;</w:t>
      </w:r>
      <w:r w:rsidRPr="00E6796B">
        <w:t xml:space="preserve"> element of the current manifest, including the hash value of the xml data file calculated on the basis of the current canonicalised xml data file (Exclusive XML Canonicali</w:t>
      </w:r>
      <w:r w:rsidR="002B59FC" w:rsidRPr="00E6796B">
        <w:t>s</w:t>
      </w:r>
      <w:r w:rsidRPr="00E6796B">
        <w:t>ation [XML-C14N] configuration). The hash value is calculated using the non-encrypted and uncompressed xml data file.</w:t>
      </w:r>
    </w:p>
    <w:p w:rsidR="009E2D13" w:rsidRPr="00E6796B" w:rsidRDefault="009E2D13" w:rsidP="009E2D13">
      <w:pPr>
        <w:spacing w:after="120" w:line="276" w:lineRule="auto"/>
        <w:ind w:left="720"/>
        <w:jc w:val="both"/>
        <w:rPr>
          <w:rFonts w:cs="Calibri"/>
        </w:rPr>
      </w:pPr>
      <w:r w:rsidRPr="00E6796B">
        <w:t>There must then be a reference to the transformation rules (decryption, decompression) that must be applied in order to verify the hash value of a data packet.</w:t>
      </w:r>
    </w:p>
    <w:p w:rsidR="009E2D13" w:rsidRPr="00E6796B" w:rsidRDefault="009E2D13" w:rsidP="00615371">
      <w:pPr>
        <w:keepNext/>
        <w:spacing w:after="120" w:line="276" w:lineRule="auto"/>
        <w:jc w:val="both"/>
        <w:rPr>
          <w:rFonts w:cs="Calibri"/>
        </w:rPr>
      </w:pPr>
      <w:r w:rsidRPr="00E6796B">
        <w:lastRenderedPageBreak/>
        <w:t xml:space="preserve">Consequently, the </w:t>
      </w:r>
      <w:r w:rsidRPr="00E6796B">
        <w:rPr>
          <w:i/>
        </w:rPr>
        <w:t xml:space="preserve">&lt;dsig:Manifest&gt; </w:t>
      </w:r>
      <w:r w:rsidRPr="00E6796B">
        <w:t>element will have the following format:</w:t>
      </w:r>
    </w:p>
    <w:p w:rsidR="009E2D13" w:rsidRPr="00E6796B" w:rsidRDefault="005317A9" w:rsidP="009E2D13">
      <w:pPr>
        <w:spacing w:after="120" w:line="276" w:lineRule="auto"/>
        <w:jc w:val="both"/>
        <w:rPr>
          <w:rFonts w:cs="Calibri"/>
        </w:rPr>
      </w:pPr>
      <w:r w:rsidRPr="00E6796B">
        <w:rPr>
          <w:rFonts w:cs="Calibri"/>
          <w:noProof/>
          <w:lang w:val="en-US" w:eastAsia="en-US" w:bidi="ar-SA"/>
        </w:rPr>
        <mc:AlternateContent>
          <mc:Choice Requires="wps">
            <w:drawing>
              <wp:inline distT="0" distB="0" distL="0" distR="0">
                <wp:extent cx="5759450" cy="2875915"/>
                <wp:effectExtent l="12065" t="5715" r="10160" b="13970"/>
                <wp:docPr id="1" name="Πλαίσιο κειμένου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875915"/>
                        </a:xfrm>
                        <a:prstGeom prst="rect">
                          <a:avLst/>
                        </a:prstGeom>
                        <a:solidFill>
                          <a:srgbClr val="D9D9D9"/>
                        </a:solidFill>
                        <a:ln w="9525">
                          <a:solidFill>
                            <a:srgbClr val="000000"/>
                          </a:solidFill>
                          <a:miter lim="800000"/>
                          <a:headEnd/>
                          <a:tailEnd/>
                        </a:ln>
                      </wps:spPr>
                      <wps:txbx>
                        <w:txbxContent>
                          <w:p w:rsidR="00300029" w:rsidRPr="00D247B6" w:rsidRDefault="00300029" w:rsidP="009E2D13">
                            <w:pPr>
                              <w:rPr>
                                <w:sz w:val="20"/>
                              </w:rPr>
                            </w:pPr>
                            <w:r w:rsidRPr="00D247B6">
                              <w:rPr>
                                <w:sz w:val="20"/>
                              </w:rPr>
                              <w:t>&lt;dsig:Manifest Id="C20"&gt;</w:t>
                            </w:r>
                          </w:p>
                          <w:p w:rsidR="00300029" w:rsidRPr="00D247B6" w:rsidRDefault="00300029" w:rsidP="009E2D13">
                            <w:pPr>
                              <w:ind w:left="720"/>
                              <w:rPr>
                                <w:sz w:val="20"/>
                              </w:rPr>
                            </w:pPr>
                            <w:r w:rsidRPr="00D247B6">
                              <w:rPr>
                                <w:sz w:val="20"/>
                              </w:rPr>
                              <w:t>&lt;dsig:ReferenceURI="/&lt;licenseholderid&gt;/2019/01/01/&lt;licenseholderid&gt;_19_20190101_145500/manifest.xml#C19"&gt;</w:t>
                            </w:r>
                          </w:p>
                          <w:p w:rsidR="00300029" w:rsidRPr="00D247B6" w:rsidRDefault="00300029" w:rsidP="009E2D13">
                            <w:pPr>
                              <w:ind w:left="720" w:firstLine="720"/>
                              <w:rPr>
                                <w:sz w:val="20"/>
                              </w:rPr>
                            </w:pPr>
                            <w:r w:rsidRPr="00D247B6">
                              <w:rPr>
                                <w:sz w:val="20"/>
                              </w:rPr>
                              <w:t>&lt;dsig:Transforms&gt;</w:t>
                            </w:r>
                          </w:p>
                          <w:p w:rsidR="00300029" w:rsidRPr="00D247B6" w:rsidRDefault="00300029" w:rsidP="009E2D13">
                            <w:pPr>
                              <w:ind w:left="1440" w:firstLine="720"/>
                              <w:rPr>
                                <w:sz w:val="20"/>
                              </w:rPr>
                            </w:pPr>
                            <w:r w:rsidRPr="00D247B6">
                              <w:rPr>
                                <w:sz w:val="20"/>
                              </w:rPr>
                              <w:t>&lt;dsig:Transform Algorithm="http://www.w3.org/2001/10/xml-exc-c14n#"/&gt;</w:t>
                            </w:r>
                          </w:p>
                          <w:p w:rsidR="00300029" w:rsidRPr="00D247B6" w:rsidRDefault="00300029" w:rsidP="009E2D13">
                            <w:pPr>
                              <w:ind w:left="720" w:firstLine="720"/>
                              <w:rPr>
                                <w:sz w:val="20"/>
                              </w:rPr>
                            </w:pPr>
                            <w:r w:rsidRPr="00D247B6">
                              <w:rPr>
                                <w:sz w:val="20"/>
                              </w:rPr>
                              <w:t>&lt;/dsig:Transforms&gt;</w:t>
                            </w:r>
                          </w:p>
                          <w:p w:rsidR="00300029" w:rsidRPr="00D247B6" w:rsidRDefault="00300029" w:rsidP="009E2D13">
                            <w:pPr>
                              <w:ind w:left="720" w:firstLine="720"/>
                              <w:rPr>
                                <w:sz w:val="20"/>
                              </w:rPr>
                            </w:pPr>
                            <w:r w:rsidRPr="00D247B6">
                              <w:rPr>
                                <w:sz w:val="20"/>
                              </w:rPr>
                              <w:t>&lt;dsig:DigestMethod Algorithm="http://www.w3.org/2001/04/xmlenc#sha256"/&gt;</w:t>
                            </w:r>
                          </w:p>
                          <w:p w:rsidR="00300029" w:rsidRPr="00D247B6" w:rsidRDefault="00300029" w:rsidP="009E2D13">
                            <w:pPr>
                              <w:ind w:left="720" w:firstLine="720"/>
                              <w:rPr>
                                <w:sz w:val="20"/>
                              </w:rPr>
                            </w:pPr>
                            <w:r w:rsidRPr="00D247B6">
                              <w:rPr>
                                <w:sz w:val="20"/>
                              </w:rPr>
                              <w:t>&lt;dsig:DigestValue&gt;PreviousHashValue&lt;/dsig:DigestValue&gt;</w:t>
                            </w:r>
                          </w:p>
                          <w:p w:rsidR="00300029" w:rsidRPr="00D247B6" w:rsidRDefault="00300029" w:rsidP="009E2D13">
                            <w:pPr>
                              <w:ind w:firstLine="720"/>
                              <w:rPr>
                                <w:sz w:val="20"/>
                              </w:rPr>
                            </w:pPr>
                            <w:r w:rsidRPr="00D247B6">
                              <w:rPr>
                                <w:sz w:val="20"/>
                              </w:rPr>
                              <w:t>&lt;/dsig:Reference&gt;</w:t>
                            </w:r>
                          </w:p>
                          <w:p w:rsidR="00300029" w:rsidRPr="00D247B6" w:rsidRDefault="00300029" w:rsidP="009E2D13">
                            <w:pPr>
                              <w:rPr>
                                <w:sz w:val="20"/>
                              </w:rPr>
                            </w:pPr>
                          </w:p>
                          <w:p w:rsidR="00300029" w:rsidRPr="00D247B6" w:rsidRDefault="00300029" w:rsidP="009E2D13">
                            <w:pPr>
                              <w:ind w:firstLine="720"/>
                              <w:rPr>
                                <w:sz w:val="20"/>
                              </w:rPr>
                            </w:pPr>
                            <w:r w:rsidRPr="00D247B6">
                              <w:rPr>
                                <w:sz w:val="20"/>
                              </w:rPr>
                              <w:t>&lt;dsig:Reference URI="#D20"&gt;</w:t>
                            </w:r>
                          </w:p>
                          <w:p w:rsidR="00300029" w:rsidRPr="00D247B6" w:rsidRDefault="00300029" w:rsidP="009E2D13">
                            <w:pPr>
                              <w:ind w:left="720" w:firstLine="720"/>
                              <w:rPr>
                                <w:sz w:val="20"/>
                              </w:rPr>
                            </w:pPr>
                            <w:r w:rsidRPr="00D247B6">
                              <w:rPr>
                                <w:sz w:val="20"/>
                              </w:rPr>
                              <w:t>&lt;dsig:Transforms&gt;</w:t>
                            </w:r>
                          </w:p>
                          <w:p w:rsidR="00300029" w:rsidRPr="00D247B6" w:rsidRDefault="00300029" w:rsidP="009E2D13">
                            <w:pPr>
                              <w:ind w:left="1440" w:firstLine="720"/>
                              <w:rPr>
                                <w:sz w:val="20"/>
                              </w:rPr>
                            </w:pPr>
                            <w:r w:rsidRPr="00D247B6">
                              <w:rPr>
                                <w:sz w:val="20"/>
                              </w:rPr>
                              <w:t>&lt;dsig:Transform Algorithm="Decryption algorithm"/&gt;</w:t>
                            </w:r>
                          </w:p>
                          <w:p w:rsidR="00300029" w:rsidRPr="00D247B6" w:rsidRDefault="00300029" w:rsidP="009E2D13">
                            <w:pPr>
                              <w:ind w:left="1440" w:firstLine="720"/>
                              <w:rPr>
                                <w:sz w:val="20"/>
                              </w:rPr>
                            </w:pPr>
                            <w:r w:rsidRPr="00D247B6">
                              <w:rPr>
                                <w:sz w:val="20"/>
                              </w:rPr>
                              <w:t>&lt;dsig:Transform Algorithm="Decompress algorithm"/&gt;</w:t>
                            </w:r>
                          </w:p>
                          <w:p w:rsidR="00300029" w:rsidRPr="00D247B6" w:rsidRDefault="00300029" w:rsidP="009E2D13">
                            <w:pPr>
                              <w:ind w:left="720" w:firstLine="720"/>
                              <w:rPr>
                                <w:sz w:val="20"/>
                              </w:rPr>
                            </w:pPr>
                            <w:r w:rsidRPr="00D247B6">
                              <w:rPr>
                                <w:sz w:val="20"/>
                              </w:rPr>
                              <w:t>&lt;/dsig:Transforms&gt;</w:t>
                            </w:r>
                          </w:p>
                          <w:p w:rsidR="00300029" w:rsidRPr="00D247B6" w:rsidRDefault="00300029" w:rsidP="009E2D13">
                            <w:pPr>
                              <w:ind w:left="720" w:firstLine="720"/>
                              <w:rPr>
                                <w:sz w:val="20"/>
                              </w:rPr>
                            </w:pPr>
                            <w:r w:rsidRPr="00D247B6">
                              <w:rPr>
                                <w:sz w:val="20"/>
                              </w:rPr>
                              <w:t>&lt;dsig:DigestMethod Algorithm="http://www.w3.org/2001/04/xmlenc#sha256"/&gt;</w:t>
                            </w:r>
                          </w:p>
                          <w:p w:rsidR="00300029" w:rsidRPr="00D247B6" w:rsidRDefault="00300029" w:rsidP="009E2D13">
                            <w:pPr>
                              <w:ind w:left="720" w:firstLine="720"/>
                              <w:rPr>
                                <w:sz w:val="20"/>
                              </w:rPr>
                            </w:pPr>
                            <w:r w:rsidRPr="00D247B6">
                              <w:rPr>
                                <w:sz w:val="20"/>
                              </w:rPr>
                              <w:t>&lt;dsig:DigestValue&gt;CurrectHashValue&lt;/dsig:DigestValue&gt;</w:t>
                            </w:r>
                          </w:p>
                          <w:p w:rsidR="00300029" w:rsidRPr="00D247B6" w:rsidRDefault="00300029" w:rsidP="009E2D13">
                            <w:pPr>
                              <w:ind w:firstLine="720"/>
                              <w:rPr>
                                <w:sz w:val="20"/>
                              </w:rPr>
                            </w:pPr>
                            <w:r w:rsidRPr="00D247B6">
                              <w:rPr>
                                <w:sz w:val="20"/>
                              </w:rPr>
                              <w:t>&lt;/dsig:Reference&gt;</w:t>
                            </w:r>
                          </w:p>
                          <w:p w:rsidR="00300029" w:rsidRPr="00D247B6" w:rsidRDefault="00300029" w:rsidP="009E2D13">
                            <w:pPr>
                              <w:rPr>
                                <w:sz w:val="20"/>
                              </w:rPr>
                            </w:pPr>
                            <w:r w:rsidRPr="00D247B6">
                              <w:rPr>
                                <w:sz w:val="20"/>
                              </w:rPr>
                              <w:t>&lt;/dsig:Manifest&gt;</w:t>
                            </w:r>
                          </w:p>
                        </w:txbxContent>
                      </wps:txbx>
                      <wps:bodyPr rot="0" vert="horz" wrap="square" lIns="91440" tIns="45720" rIns="91440" bIns="45720" anchor="t" anchorCtr="0" upright="1">
                        <a:spAutoFit/>
                      </wps:bodyPr>
                    </wps:wsp>
                  </a:graphicData>
                </a:graphic>
              </wp:inline>
            </w:drawing>
          </mc:Choice>
          <mc:Fallback>
            <w:pict>
              <v:shape id="Πλαίσιο κειμένου 16" o:spid="_x0000_s1028" type="#_x0000_t202" style="width:453.5pt;height:2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" fillcolor="#d9d9d9">
                <v:textbox style="mso-fit-shape-to-text:t">
                  <w:txbxContent>
                    <w:p w:rsidR="00300029" w:rsidRPr="00D247B6" w:rsidRDefault="00300029" w:rsidP="009E2D13">
                      <w:pPr>
                        <w:rPr>
                          <w:sz w:val="20"/>
                        </w:rPr>
                      </w:pPr>
                      <w:r w:rsidRPr="00D247B6">
                        <w:rPr>
                          <w:sz w:val="20"/>
                        </w:rPr>
                        <w:t>&lt;dsig:Manifest Id="C20"&gt;</w:t>
                      </w:r>
                    </w:p>
                    <w:p w:rsidR="00300029" w:rsidRPr="00D247B6" w:rsidRDefault="00300029" w:rsidP="009E2D13">
                      <w:pPr>
                        <w:ind w:left="720"/>
                        <w:rPr>
                          <w:sz w:val="20"/>
                        </w:rPr>
                      </w:pPr>
                      <w:r w:rsidRPr="00D247B6">
                        <w:rPr>
                          <w:sz w:val="20"/>
                        </w:rPr>
                        <w:t>&lt;dsig:ReferenceURI="/&lt;licenseholderid&gt;/2019/01/01/&lt;licenseholderid&gt;_19_20190101_145500/manifest.xml#C19"&gt;</w:t>
                      </w:r>
                    </w:p>
                    <w:p w:rsidR="00300029" w:rsidRPr="00D247B6" w:rsidRDefault="00300029" w:rsidP="009E2D13">
                      <w:pPr>
                        <w:ind w:left="720" w:firstLine="720"/>
                        <w:rPr>
                          <w:sz w:val="20"/>
                        </w:rPr>
                      </w:pPr>
                      <w:r w:rsidRPr="00D247B6">
                        <w:rPr>
                          <w:sz w:val="20"/>
                        </w:rPr>
                        <w:t>&lt;dsig:Transforms&gt;</w:t>
                      </w:r>
                    </w:p>
                    <w:p w:rsidR="00300029" w:rsidRPr="00D247B6" w:rsidRDefault="00300029" w:rsidP="009E2D13">
                      <w:pPr>
                        <w:ind w:left="1440" w:firstLine="720"/>
                        <w:rPr>
                          <w:sz w:val="20"/>
                        </w:rPr>
                      </w:pPr>
                      <w:r w:rsidRPr="00D247B6">
                        <w:rPr>
                          <w:sz w:val="20"/>
                        </w:rPr>
                        <w:t>&lt;dsig:Transform Algorithm="http://www.w3.org/2001/10/xml-exc-c14n#"/&gt;</w:t>
                      </w:r>
                    </w:p>
                    <w:p w:rsidR="00300029" w:rsidRPr="00D247B6" w:rsidRDefault="00300029" w:rsidP="009E2D13">
                      <w:pPr>
                        <w:ind w:left="720" w:firstLine="720"/>
                        <w:rPr>
                          <w:sz w:val="20"/>
                        </w:rPr>
                      </w:pPr>
                      <w:r w:rsidRPr="00D247B6">
                        <w:rPr>
                          <w:sz w:val="20"/>
                        </w:rPr>
                        <w:t>&lt;/dsig:Transforms&gt;</w:t>
                      </w:r>
                    </w:p>
                    <w:p w:rsidR="00300029" w:rsidRPr="00D247B6" w:rsidRDefault="00300029" w:rsidP="009E2D13">
                      <w:pPr>
                        <w:ind w:left="720" w:firstLine="720"/>
                        <w:rPr>
                          <w:sz w:val="20"/>
                        </w:rPr>
                      </w:pPr>
                      <w:r w:rsidRPr="00D247B6">
                        <w:rPr>
                          <w:sz w:val="20"/>
                        </w:rPr>
                        <w:t>&lt;dsig:DigestMethod Algorithm="http://www.w3.org/2001/04/xmlenc#sha256"/&gt;</w:t>
                      </w:r>
                    </w:p>
                    <w:p w:rsidR="00300029" w:rsidRPr="00D247B6" w:rsidRDefault="00300029" w:rsidP="009E2D13">
                      <w:pPr>
                        <w:ind w:left="720" w:firstLine="720"/>
                        <w:rPr>
                          <w:sz w:val="20"/>
                        </w:rPr>
                      </w:pPr>
                      <w:r w:rsidRPr="00D247B6">
                        <w:rPr>
                          <w:sz w:val="20"/>
                        </w:rPr>
                        <w:t>&lt;dsig:DigestValue&gt;PreviousHashValue&lt;/dsig:DigestValue&gt;</w:t>
                      </w:r>
                    </w:p>
                    <w:p w:rsidR="00300029" w:rsidRPr="00D247B6" w:rsidRDefault="00300029" w:rsidP="009E2D13">
                      <w:pPr>
                        <w:ind w:firstLine="720"/>
                        <w:rPr>
                          <w:sz w:val="20"/>
                        </w:rPr>
                      </w:pPr>
                      <w:r w:rsidRPr="00D247B6">
                        <w:rPr>
                          <w:sz w:val="20"/>
                        </w:rPr>
                        <w:t>&lt;/dsig:Reference&gt;</w:t>
                      </w:r>
                    </w:p>
                    <w:p w:rsidR="00300029" w:rsidRPr="00D247B6" w:rsidRDefault="00300029" w:rsidP="009E2D13">
                      <w:pPr>
                        <w:rPr>
                          <w:sz w:val="20"/>
                        </w:rPr>
                      </w:pPr>
                    </w:p>
                    <w:p w:rsidR="00300029" w:rsidRPr="00D247B6" w:rsidRDefault="00300029" w:rsidP="009E2D13">
                      <w:pPr>
                        <w:ind w:firstLine="720"/>
                        <w:rPr>
                          <w:sz w:val="20"/>
                        </w:rPr>
                      </w:pPr>
                      <w:r w:rsidRPr="00D247B6">
                        <w:rPr>
                          <w:sz w:val="20"/>
                        </w:rPr>
                        <w:t>&lt;dsig:Reference URI="#D20"&gt;</w:t>
                      </w:r>
                    </w:p>
                    <w:p w:rsidR="00300029" w:rsidRPr="00D247B6" w:rsidRDefault="00300029" w:rsidP="009E2D13">
                      <w:pPr>
                        <w:ind w:left="720" w:firstLine="720"/>
                        <w:rPr>
                          <w:sz w:val="20"/>
                        </w:rPr>
                      </w:pPr>
                      <w:r w:rsidRPr="00D247B6">
                        <w:rPr>
                          <w:sz w:val="20"/>
                        </w:rPr>
                        <w:t>&lt;dsig:Transforms&gt;</w:t>
                      </w:r>
                    </w:p>
                    <w:p w:rsidR="00300029" w:rsidRPr="00D247B6" w:rsidRDefault="00300029" w:rsidP="009E2D13">
                      <w:pPr>
                        <w:ind w:left="1440" w:firstLine="720"/>
                        <w:rPr>
                          <w:sz w:val="20"/>
                        </w:rPr>
                      </w:pPr>
                      <w:r w:rsidRPr="00D247B6">
                        <w:rPr>
                          <w:sz w:val="20"/>
                        </w:rPr>
                        <w:t>&lt;dsig:Transform Algorithm="Decryption algorithm"/&gt;</w:t>
                      </w:r>
                    </w:p>
                    <w:p w:rsidR="00300029" w:rsidRPr="00D247B6" w:rsidRDefault="00300029" w:rsidP="009E2D13">
                      <w:pPr>
                        <w:ind w:left="1440" w:firstLine="720"/>
                        <w:rPr>
                          <w:sz w:val="20"/>
                        </w:rPr>
                      </w:pPr>
                      <w:r w:rsidRPr="00D247B6">
                        <w:rPr>
                          <w:sz w:val="20"/>
                        </w:rPr>
                        <w:t>&lt;dsig:Transform Algorithm="Decompress algorithm"/&gt;</w:t>
                      </w:r>
                    </w:p>
                    <w:p w:rsidR="00300029" w:rsidRPr="00D247B6" w:rsidRDefault="00300029" w:rsidP="009E2D13">
                      <w:pPr>
                        <w:ind w:left="720" w:firstLine="720"/>
                        <w:rPr>
                          <w:sz w:val="20"/>
                        </w:rPr>
                      </w:pPr>
                      <w:r w:rsidRPr="00D247B6">
                        <w:rPr>
                          <w:sz w:val="20"/>
                        </w:rPr>
                        <w:t>&lt;/dsig:Transforms&gt;</w:t>
                      </w:r>
                    </w:p>
                    <w:p w:rsidR="00300029" w:rsidRPr="00D247B6" w:rsidRDefault="00300029" w:rsidP="009E2D13">
                      <w:pPr>
                        <w:ind w:left="720" w:firstLine="720"/>
                        <w:rPr>
                          <w:sz w:val="20"/>
                        </w:rPr>
                      </w:pPr>
                      <w:r w:rsidRPr="00D247B6">
                        <w:rPr>
                          <w:sz w:val="20"/>
                        </w:rPr>
                        <w:t>&lt;dsig:DigestMethod Algorithm="http://www.w3.org/2001/04/xmlenc#sha256"/&gt;</w:t>
                      </w:r>
                    </w:p>
                    <w:p w:rsidR="00300029" w:rsidRPr="00D247B6" w:rsidRDefault="00300029" w:rsidP="009E2D13">
                      <w:pPr>
                        <w:ind w:left="720" w:firstLine="720"/>
                        <w:rPr>
                          <w:sz w:val="20"/>
                        </w:rPr>
                      </w:pPr>
                      <w:r w:rsidRPr="00D247B6">
                        <w:rPr>
                          <w:sz w:val="20"/>
                        </w:rPr>
                        <w:t>&lt;dsig:DigestValue&gt;CurrectHashValue&lt;/dsig:DigestValue&gt;</w:t>
                      </w:r>
                    </w:p>
                    <w:p w:rsidR="00300029" w:rsidRPr="00D247B6" w:rsidRDefault="00300029" w:rsidP="009E2D13">
                      <w:pPr>
                        <w:ind w:firstLine="720"/>
                        <w:rPr>
                          <w:sz w:val="20"/>
                        </w:rPr>
                      </w:pPr>
                      <w:r w:rsidRPr="00D247B6">
                        <w:rPr>
                          <w:sz w:val="20"/>
                        </w:rPr>
                        <w:t>&lt;/dsig:Reference&gt;</w:t>
                      </w:r>
                    </w:p>
                    <w:p w:rsidR="00300029" w:rsidRPr="00D247B6" w:rsidRDefault="00300029" w:rsidP="009E2D13">
                      <w:pPr>
                        <w:rPr>
                          <w:sz w:val="20"/>
                        </w:rPr>
                      </w:pPr>
                      <w:r w:rsidRPr="00D247B6">
                        <w:rPr>
                          <w:sz w:val="20"/>
                        </w:rPr>
                        <w:t>&lt;/dsig:Manifest&gt;</w:t>
                      </w:r>
                    </w:p>
                  </w:txbxContent>
                </v:textbox>
                <w10:anchorlock/>
              </v:shape>
            </w:pict>
          </mc:Fallback>
        </mc:AlternateContent>
      </w:r>
    </w:p>
    <w:p w:rsidR="009E2D13" w:rsidRPr="00E6796B" w:rsidRDefault="009E2D13" w:rsidP="009E2D13">
      <w:pPr>
        <w:spacing w:after="120" w:line="276" w:lineRule="auto"/>
        <w:jc w:val="both"/>
        <w:rPr>
          <w:rFonts w:cs="Calibri"/>
          <w:b/>
        </w:rPr>
      </w:pPr>
      <w:r w:rsidRPr="00E6796B">
        <w:rPr>
          <w:b/>
        </w:rPr>
        <w:t>/dsig:Signature</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This is the element that contains the digital signature of the data packet. A digital signature must be added as an enveloped signature in accordance with the XAdES standard, including the timestamp (XΑdES-T standard).</w:t>
      </w:r>
    </w:p>
    <w:p w:rsidR="009E2D13" w:rsidRPr="00E6796B" w:rsidRDefault="009E2D13" w:rsidP="00484202">
      <w:pPr>
        <w:pStyle w:val="Heading1"/>
        <w:keepLines/>
        <w:pageBreakBefore/>
        <w:spacing w:before="0" w:after="120"/>
        <w:ind w:left="720" w:hanging="720"/>
        <w:jc w:val="both"/>
      </w:pPr>
      <w:bookmarkStart w:id="1101" w:name="_Toc531606636"/>
      <w:bookmarkStart w:id="1102" w:name="_Toc534107538"/>
      <w:bookmarkStart w:id="1103" w:name="_Toc534474481"/>
      <w:bookmarkStart w:id="1104" w:name="_Toc28868255"/>
      <w:bookmarkStart w:id="1105" w:name="_Toc31360706"/>
      <w:bookmarkStart w:id="1106" w:name="_Ref527118694"/>
      <w:bookmarkStart w:id="1107" w:name="_Toc527731810"/>
      <w:r w:rsidRPr="00E6796B">
        <w:lastRenderedPageBreak/>
        <w:t>Safety of IT infrastructure</w:t>
      </w:r>
      <w:bookmarkEnd w:id="1101"/>
      <w:bookmarkEnd w:id="1102"/>
      <w:bookmarkEnd w:id="1103"/>
      <w:bookmarkEnd w:id="1104"/>
      <w:bookmarkEnd w:id="1105"/>
    </w:p>
    <w:p w:rsidR="009E2D13" w:rsidRPr="00E6796B" w:rsidRDefault="00E2136B" w:rsidP="00E2136B">
      <w:pPr>
        <w:pStyle w:val="a2"/>
      </w:pPr>
      <w:bookmarkStart w:id="1108" w:name="_Toc531606637"/>
      <w:bookmarkStart w:id="1109" w:name="_Toc534107539"/>
      <w:bookmarkStart w:id="1110" w:name="_Toc534474482"/>
      <w:bookmarkStart w:id="1111" w:name="_Toc28868256"/>
      <w:bookmarkStart w:id="1112" w:name="_Toc31360707"/>
      <w:r w:rsidRPr="00E6796B">
        <w:t>Article 24</w:t>
      </w:r>
      <w:r w:rsidRPr="00E6796B">
        <w:tab/>
        <w:t>Safety of online gaming systems and subsystems</w:t>
      </w:r>
      <w:bookmarkEnd w:id="1108"/>
      <w:bookmarkEnd w:id="1109"/>
      <w:bookmarkEnd w:id="1110"/>
      <w:bookmarkEnd w:id="1111"/>
      <w:bookmarkEnd w:id="1112"/>
    </w:p>
    <w:p w:rsidR="009E2D13" w:rsidRPr="00E6796B" w:rsidRDefault="009E2D13" w:rsidP="00E2136B">
      <w:pPr>
        <w:pStyle w:val="11"/>
        <w:numPr>
          <w:ilvl w:val="1"/>
          <w:numId w:val="122"/>
        </w:numPr>
        <w:ind w:left="0" w:firstLine="0"/>
      </w:pPr>
      <w:bookmarkStart w:id="1113" w:name="_Toc28868257"/>
      <w:bookmarkStart w:id="1114" w:name="_Toc31360708"/>
      <w:r w:rsidRPr="00E6796B">
        <w:t>General requirements</w:t>
      </w:r>
      <w:bookmarkEnd w:id="1113"/>
      <w:bookmarkEnd w:id="1114"/>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safety requirements laid down by the HGC with regard to all the systems/subsystems and software used for online Gaming (CIS) are those described in the international certification standard ISO/EIC 27001, at least in the 2013 version.</w:t>
      </w:r>
    </w:p>
    <w:p w:rsidR="009E2D13" w:rsidRPr="00E6796B" w:rsidRDefault="009E2D13" w:rsidP="0061537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By using the above standard the HGC aims to minimise Players’ exposure to security risks from the online gaming systems/subsystems and software. The systems/subsystems which the Licence Holder must certify under ISO/IEC 27001 are:</w:t>
      </w:r>
    </w:p>
    <w:p w:rsidR="009E2D13" w:rsidRPr="00E6796B" w:rsidRDefault="009E2D13" w:rsidP="005D5F28">
      <w:pPr>
        <w:numPr>
          <w:ilvl w:val="0"/>
          <w:numId w:val="93"/>
        </w:numPr>
        <w:spacing w:after="120" w:line="276" w:lineRule="auto"/>
        <w:jc w:val="both"/>
        <w:rPr>
          <w:rFonts w:cs="Calibri"/>
        </w:rPr>
      </w:pPr>
      <w:r w:rsidRPr="00E6796B">
        <w:t>the Central Information System (CIS);</w:t>
      </w:r>
    </w:p>
    <w:p w:rsidR="009E2D13" w:rsidRPr="00E6796B" w:rsidRDefault="009E2D13" w:rsidP="005D5F28">
      <w:pPr>
        <w:numPr>
          <w:ilvl w:val="0"/>
          <w:numId w:val="93"/>
        </w:numPr>
        <w:spacing w:after="120" w:line="276" w:lineRule="auto"/>
        <w:jc w:val="both"/>
        <w:rPr>
          <w:rFonts w:cs="Calibri"/>
        </w:rPr>
      </w:pPr>
      <w:r w:rsidRPr="00E6796B">
        <w:t>the Intermediate Control System.</w:t>
      </w:r>
    </w:p>
    <w:p w:rsidR="009E2D13" w:rsidRPr="00E6796B" w:rsidRDefault="009E2D13" w:rsidP="00615371">
      <w:pPr>
        <w:keepNext/>
        <w:spacing w:after="120" w:line="276" w:lineRule="auto"/>
        <w:jc w:val="both"/>
        <w:rPr>
          <w:rFonts w:cs="Calibri"/>
        </w:rPr>
      </w:pPr>
      <w:r w:rsidRPr="00E6796B">
        <w:t>In this context, the Licence Holder must:</w:t>
      </w:r>
    </w:p>
    <w:p w:rsidR="009E2D13" w:rsidRPr="00E6796B" w:rsidRDefault="009E2D13" w:rsidP="005D5F28">
      <w:pPr>
        <w:numPr>
          <w:ilvl w:val="0"/>
          <w:numId w:val="94"/>
        </w:numPr>
        <w:spacing w:after="120" w:line="276" w:lineRule="auto"/>
        <w:jc w:val="both"/>
        <w:rPr>
          <w:rFonts w:cs="Calibri"/>
        </w:rPr>
      </w:pPr>
      <w:r w:rsidRPr="00E6796B">
        <w:t>on receipt of the licence, lodge with the Authority a technical security report setting out all the security certificates of the above systems/subsystems, as well as specific references to the IT security measures applicable to them. The technical security report must be produced in accordance with Annex A to the ISO/IEC 27001:2013 certification standard by independent and appropriate audit bodies/companies, in accordance with the Regulation. The resulting technical security report must establish the adequacy and transparency of the audit, and must clearly indicate the audit methodology, the results and documentation, as well as the Licence Holder’s actions concerning any findings. The structure of this report is described in the paragraph ‘structure of technical security report’, below. The report must be accompanied by a written statement by the contractor who will be responsible for the development and implementation of the information security management system according to ISO/IEC 27001, stating that the Licence Holder has started the procedures required in order to obtain ISO/IEC 27001 certification.</w:t>
      </w:r>
    </w:p>
    <w:p w:rsidR="009E2D13" w:rsidRPr="00E6796B" w:rsidRDefault="009E2D13" w:rsidP="005D5F28">
      <w:pPr>
        <w:numPr>
          <w:ilvl w:val="0"/>
          <w:numId w:val="94"/>
        </w:numPr>
        <w:spacing w:after="120" w:line="276" w:lineRule="auto"/>
        <w:jc w:val="both"/>
        <w:rPr>
          <w:rFonts w:cs="Calibri"/>
        </w:rPr>
      </w:pPr>
      <w:r w:rsidRPr="00E6796B">
        <w:t>The Licence Holder must submit the ISO 27001 certificate to the Authority no later than 12 months from the date of receipt of the licence.</w:t>
      </w:r>
    </w:p>
    <w:p w:rsidR="009E2D13" w:rsidRPr="00E6796B" w:rsidRDefault="009E2D13" w:rsidP="005D5F28">
      <w:pPr>
        <w:numPr>
          <w:ilvl w:val="0"/>
          <w:numId w:val="94"/>
        </w:numPr>
        <w:spacing w:after="120" w:line="276" w:lineRule="auto"/>
        <w:jc w:val="both"/>
        <w:rPr>
          <w:rFonts w:cs="Calibri"/>
        </w:rPr>
      </w:pPr>
      <w:r w:rsidRPr="00E6796B">
        <w:t>At least every 18 months from the date of the Licence Holder’s certification under ISO 27001, it must submit its systems and subsystems (CIS) and the Intermediate Control System to a fresh security audit and must submit to the Authority the relevant Technical Security Report.</w:t>
      </w:r>
    </w:p>
    <w:p w:rsidR="009E2D13" w:rsidRPr="00E6796B" w:rsidRDefault="009E2D13" w:rsidP="005D5F28">
      <w:pPr>
        <w:numPr>
          <w:ilvl w:val="0"/>
          <w:numId w:val="94"/>
        </w:numPr>
        <w:spacing w:after="120" w:line="276" w:lineRule="auto"/>
        <w:jc w:val="both"/>
        <w:rPr>
          <w:rFonts w:cs="Calibri"/>
        </w:rPr>
      </w:pPr>
      <w:r w:rsidRPr="00E6796B">
        <w:t>In good time and, in any event, before the expiry of the certificate, the Licence Holder must take direct steps to renew it and to submit the new certificate to the Authority.</w:t>
      </w:r>
    </w:p>
    <w:p w:rsidR="009E2D13" w:rsidRPr="00E6796B" w:rsidRDefault="009E2D13" w:rsidP="009E2D13">
      <w:pPr>
        <w:spacing w:after="120" w:line="276" w:lineRule="auto"/>
        <w:ind w:left="360"/>
        <w:jc w:val="both"/>
        <w:rPr>
          <w:rFonts w:cs="Calibri"/>
        </w:rPr>
      </w:pPr>
      <w:r w:rsidRPr="00E6796B">
        <w:t>In addition, the Licence Holder must have an adequately staffed information security organisational unit for the management and control of the information security system, with employees who have the necessary certificates of competence (examples include: ISO 27001 lead auditor certification, certified information security manager (CISM), certified information system auditor (CISA)). The Licence Holder’s information security system procedures must be reviewed at least on an annual basis.</w:t>
      </w:r>
    </w:p>
    <w:p w:rsidR="009E2D13" w:rsidRPr="00E6796B" w:rsidRDefault="009E2D13" w:rsidP="009E2D13">
      <w:pPr>
        <w:spacing w:after="120" w:line="276" w:lineRule="auto"/>
        <w:ind w:left="360"/>
        <w:jc w:val="both"/>
        <w:rPr>
          <w:rFonts w:cs="Calibri"/>
        </w:rPr>
      </w:pPr>
      <w:r w:rsidRPr="00E6796B">
        <w:t xml:space="preserve">Finally, the CIS and the Intermediate Control System must be subject to penetration testing at least once a year and a vulnerability scan at least once every six months. The results of the above-mentioned </w:t>
      </w:r>
      <w:r w:rsidRPr="00E6796B">
        <w:lastRenderedPageBreak/>
        <w:t>tests must be sent by each Certification Body (test lab), in accordance with Regulation, directly to the Authority.</w:t>
      </w:r>
    </w:p>
    <w:p w:rsidR="009E2D13" w:rsidRPr="00E6796B" w:rsidRDefault="009E2D13" w:rsidP="00E2136B">
      <w:pPr>
        <w:pStyle w:val="11"/>
        <w:numPr>
          <w:ilvl w:val="1"/>
          <w:numId w:val="122"/>
        </w:numPr>
        <w:ind w:left="0" w:firstLine="0"/>
      </w:pPr>
      <w:bookmarkStart w:id="1115" w:name="_Toc531606638"/>
      <w:bookmarkStart w:id="1116" w:name="_Toc534107540"/>
      <w:bookmarkStart w:id="1117" w:name="_Toc534474483"/>
      <w:bookmarkStart w:id="1118" w:name="_Toc28868258"/>
      <w:bookmarkStart w:id="1119" w:name="_Toc31360709"/>
      <w:r w:rsidRPr="00E6796B">
        <w:t>Specifications for the security and operation of data centres hosting systems/subsystems</w:t>
      </w:r>
      <w:bookmarkEnd w:id="1115"/>
      <w:bookmarkEnd w:id="1116"/>
      <w:bookmarkEnd w:id="1117"/>
      <w:bookmarkEnd w:id="1118"/>
      <w:bookmarkEnd w:id="1119"/>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All systems and subsystems making up the general system architecture (CIS, Safe and other subsystems of the Intermediate Control System, alternative storage area) must be hosted in data centre infrastructure that has robust operating characteristics in terms of the availability of service provision, security and ability to withstand destructive actions, and business continuity.</w:t>
      </w:r>
    </w:p>
    <w:p w:rsidR="009E2D13" w:rsidRPr="00E6796B" w:rsidRDefault="009E2D13" w:rsidP="009E2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rsidRPr="00E6796B">
        <w:t>The data centres must have operating characteristics placing them at a Tier 3 level, at least, on the basis of the classification in the TIA 942 standard, or equivalent.</w:t>
      </w:r>
    </w:p>
    <w:p w:rsidR="009E2D13" w:rsidRPr="00E6796B" w:rsidRDefault="009E2D13" w:rsidP="00E2136B">
      <w:pPr>
        <w:pStyle w:val="11"/>
        <w:numPr>
          <w:ilvl w:val="1"/>
          <w:numId w:val="122"/>
        </w:numPr>
        <w:ind w:left="0" w:firstLine="0"/>
      </w:pPr>
      <w:bookmarkStart w:id="1120" w:name="_Toc28868259"/>
      <w:bookmarkStart w:id="1121" w:name="_Toc531606639"/>
      <w:bookmarkStart w:id="1122" w:name="_Toc534107541"/>
      <w:bookmarkStart w:id="1123" w:name="_Toc534474484"/>
      <w:bookmarkStart w:id="1124" w:name="_Toc31360710"/>
      <w:r w:rsidRPr="00E6796B">
        <w:t>Structure of technical security report</w:t>
      </w:r>
      <w:bookmarkEnd w:id="1120"/>
      <w:bookmarkEnd w:id="1121"/>
      <w:bookmarkEnd w:id="1122"/>
      <w:bookmarkEnd w:id="1123"/>
      <w:bookmarkEnd w:id="1124"/>
    </w:p>
    <w:p w:rsidR="009E2D13" w:rsidRPr="00E6796B" w:rsidRDefault="009E2D13" w:rsidP="00615371">
      <w:pPr>
        <w:keepNext/>
        <w:spacing w:after="120" w:line="276" w:lineRule="auto"/>
        <w:jc w:val="both"/>
        <w:rPr>
          <w:rFonts w:cs="Calibri"/>
        </w:rPr>
      </w:pPr>
      <w:r w:rsidRPr="00E6796B">
        <w:t>The technical security report on the online Gaming systems and subsystems must include the following:</w:t>
      </w:r>
    </w:p>
    <w:p w:rsidR="009E2D13" w:rsidRPr="00E6796B" w:rsidRDefault="009E2D13" w:rsidP="005D5F28">
      <w:pPr>
        <w:numPr>
          <w:ilvl w:val="0"/>
          <w:numId w:val="95"/>
        </w:numPr>
        <w:spacing w:after="120" w:line="276" w:lineRule="auto"/>
        <w:jc w:val="both"/>
        <w:rPr>
          <w:rFonts w:cs="Calibri"/>
        </w:rPr>
      </w:pPr>
      <w:r w:rsidRPr="00E6796B">
        <w:t>the details of the Licence Holder audited;</w:t>
      </w:r>
    </w:p>
    <w:p w:rsidR="009E2D13" w:rsidRPr="00E6796B" w:rsidRDefault="009E2D13" w:rsidP="005D5F28">
      <w:pPr>
        <w:numPr>
          <w:ilvl w:val="0"/>
          <w:numId w:val="95"/>
        </w:numPr>
        <w:spacing w:after="120" w:line="276" w:lineRule="auto"/>
        <w:jc w:val="both"/>
        <w:rPr>
          <w:rFonts w:cs="Calibri"/>
        </w:rPr>
      </w:pPr>
      <w:r w:rsidRPr="00E6796B">
        <w:t>the details of the audit body/company and its experience in such audits;</w:t>
      </w:r>
    </w:p>
    <w:p w:rsidR="009E2D13" w:rsidRPr="00E6796B" w:rsidRDefault="009E2D13" w:rsidP="005D5F28">
      <w:pPr>
        <w:numPr>
          <w:ilvl w:val="0"/>
          <w:numId w:val="95"/>
        </w:numPr>
        <w:spacing w:after="120" w:line="276" w:lineRule="auto"/>
        <w:jc w:val="both"/>
        <w:rPr>
          <w:rFonts w:cs="Calibri"/>
        </w:rPr>
      </w:pPr>
      <w:r w:rsidRPr="00E6796B">
        <w:t>the date(s) of the audit;</w:t>
      </w:r>
    </w:p>
    <w:p w:rsidR="009E2D13" w:rsidRPr="00E6796B" w:rsidRDefault="009E2D13" w:rsidP="005D5F28">
      <w:pPr>
        <w:numPr>
          <w:ilvl w:val="0"/>
          <w:numId w:val="95"/>
        </w:numPr>
        <w:spacing w:after="120" w:line="276" w:lineRule="auto"/>
        <w:jc w:val="both"/>
        <w:rPr>
          <w:rFonts w:cs="Calibri"/>
        </w:rPr>
      </w:pPr>
      <w:r w:rsidRPr="00E6796B">
        <w:t>the company profile of the Licence Holder audited, its business model and its Gaming activities;</w:t>
      </w:r>
    </w:p>
    <w:p w:rsidR="009E2D13" w:rsidRPr="00E6796B" w:rsidRDefault="009E2D13" w:rsidP="005D5F28">
      <w:pPr>
        <w:numPr>
          <w:ilvl w:val="0"/>
          <w:numId w:val="95"/>
        </w:numPr>
        <w:spacing w:after="120" w:line="276" w:lineRule="auto"/>
        <w:jc w:val="both"/>
        <w:rPr>
          <w:rFonts w:cs="Calibri"/>
        </w:rPr>
      </w:pPr>
      <w:r w:rsidRPr="00E6796B">
        <w:t>details of other companies that may participate, directly or indirectly, via systems or software, in the Licence Holder’s provision of Gaming;</w:t>
      </w:r>
    </w:p>
    <w:p w:rsidR="009E2D13" w:rsidRPr="00E6796B" w:rsidRDefault="009E2D13" w:rsidP="005D5F28">
      <w:pPr>
        <w:numPr>
          <w:ilvl w:val="0"/>
          <w:numId w:val="95"/>
        </w:numPr>
        <w:spacing w:after="120" w:line="276" w:lineRule="auto"/>
        <w:jc w:val="both"/>
        <w:rPr>
          <w:rFonts w:cs="Calibri"/>
        </w:rPr>
      </w:pPr>
      <w:r w:rsidRPr="00E6796B">
        <w:t>the Licence Holder’s locations visited by the audit body/company for the audit;</w:t>
      </w:r>
    </w:p>
    <w:p w:rsidR="009E2D13" w:rsidRPr="00E6796B" w:rsidRDefault="009E2D13" w:rsidP="005D5F28">
      <w:pPr>
        <w:numPr>
          <w:ilvl w:val="0"/>
          <w:numId w:val="95"/>
        </w:numPr>
        <w:spacing w:after="120" w:line="276" w:lineRule="auto"/>
        <w:jc w:val="both"/>
        <w:rPr>
          <w:rFonts w:cs="Calibri"/>
        </w:rPr>
      </w:pPr>
      <w:r w:rsidRPr="00E6796B">
        <w:t>the standard under which the audit was carried out, i.e. ISO/IEC 27001: 2013;</w:t>
      </w:r>
    </w:p>
    <w:p w:rsidR="009E2D13" w:rsidRPr="00E6796B" w:rsidRDefault="009E2D13" w:rsidP="005D5F28">
      <w:pPr>
        <w:numPr>
          <w:ilvl w:val="0"/>
          <w:numId w:val="95"/>
        </w:numPr>
        <w:spacing w:after="120" w:line="276" w:lineRule="auto"/>
        <w:jc w:val="both"/>
        <w:rPr>
          <w:rFonts w:cs="Calibri"/>
        </w:rPr>
      </w:pPr>
      <w:r w:rsidRPr="00E6796B">
        <w:t>the executive summary of the audit, including a summary of the audit work, the results and the opinion of the audit body/company concerning the level of security of the Licence Holder's systems and software in each sector audited (in accordance with the ISO/IEC 27001: 2013);</w:t>
      </w:r>
    </w:p>
    <w:p w:rsidR="009E2D13" w:rsidRPr="00E6796B" w:rsidRDefault="009E2D13" w:rsidP="005D5F28">
      <w:pPr>
        <w:numPr>
          <w:ilvl w:val="0"/>
          <w:numId w:val="95"/>
        </w:numPr>
        <w:spacing w:after="120" w:line="276" w:lineRule="auto"/>
        <w:jc w:val="both"/>
        <w:rPr>
          <w:rFonts w:cs="Calibri"/>
        </w:rPr>
      </w:pPr>
      <w:r w:rsidRPr="00E6796B">
        <w:t>the scope of the audit work (audit areas: gaming applications/systems, networks, databases, operating systems, interfaces), as well as a detailed record of the systems and software audited;</w:t>
      </w:r>
    </w:p>
    <w:p w:rsidR="009E2D13" w:rsidRPr="00E6796B" w:rsidRDefault="009E2D13" w:rsidP="005D5F28">
      <w:pPr>
        <w:numPr>
          <w:ilvl w:val="0"/>
          <w:numId w:val="95"/>
        </w:numPr>
        <w:spacing w:after="120" w:line="276" w:lineRule="auto"/>
        <w:jc w:val="both"/>
        <w:rPr>
          <w:rFonts w:cs="Calibri"/>
        </w:rPr>
      </w:pPr>
      <w:r w:rsidRPr="00E6796B">
        <w:t>the methodology and the procedures for conducting the audit (e.g. questionnaires, reports, observation parameters and results), for each audit area and each system/item of software audited;</w:t>
      </w:r>
    </w:p>
    <w:p w:rsidR="009E2D13" w:rsidRPr="00E6796B" w:rsidRDefault="009E2D13" w:rsidP="005D5F28">
      <w:pPr>
        <w:numPr>
          <w:ilvl w:val="0"/>
          <w:numId w:val="95"/>
        </w:numPr>
        <w:spacing w:after="120" w:line="276" w:lineRule="auto"/>
        <w:jc w:val="both"/>
        <w:rPr>
          <w:rFonts w:cs="Calibri"/>
        </w:rPr>
      </w:pPr>
      <w:r w:rsidRPr="00E6796B">
        <w:t>the persons who took part in the audit and their identity/role in the company audited, for each audit area and each system/item of software audited;</w:t>
      </w:r>
    </w:p>
    <w:p w:rsidR="009E2D13" w:rsidRPr="00E6796B" w:rsidRDefault="009E2D13" w:rsidP="00615371">
      <w:pPr>
        <w:keepNext/>
        <w:numPr>
          <w:ilvl w:val="0"/>
          <w:numId w:val="95"/>
        </w:numPr>
        <w:spacing w:after="120" w:line="276" w:lineRule="auto"/>
        <w:jc w:val="both"/>
        <w:rPr>
          <w:rFonts w:cs="Calibri"/>
        </w:rPr>
      </w:pPr>
      <w:r w:rsidRPr="00E6796B">
        <w:t>the policies and procedures audited, such as:</w:t>
      </w:r>
    </w:p>
    <w:p w:rsidR="009E2D13" w:rsidRPr="00E6796B" w:rsidRDefault="009E2D13" w:rsidP="005D5F28">
      <w:pPr>
        <w:numPr>
          <w:ilvl w:val="1"/>
          <w:numId w:val="95"/>
        </w:numPr>
        <w:spacing w:after="120" w:line="276" w:lineRule="auto"/>
        <w:jc w:val="both"/>
        <w:rPr>
          <w:rFonts w:cs="Calibri"/>
        </w:rPr>
      </w:pPr>
      <w:r w:rsidRPr="00E6796B">
        <w:t>information systems security policy</w:t>
      </w:r>
    </w:p>
    <w:p w:rsidR="009E2D13" w:rsidRPr="00E6796B" w:rsidRDefault="009E2D13" w:rsidP="005D5F28">
      <w:pPr>
        <w:numPr>
          <w:ilvl w:val="1"/>
          <w:numId w:val="95"/>
        </w:numPr>
        <w:spacing w:after="120" w:line="276" w:lineRule="auto"/>
        <w:jc w:val="both"/>
        <w:rPr>
          <w:rFonts w:cs="Calibri"/>
        </w:rPr>
      </w:pPr>
      <w:r w:rsidRPr="00E6796B">
        <w:t>user access policy</w:t>
      </w:r>
    </w:p>
    <w:p w:rsidR="009E2D13" w:rsidRPr="00E6796B" w:rsidRDefault="009E2D13" w:rsidP="005D5F28">
      <w:pPr>
        <w:numPr>
          <w:ilvl w:val="1"/>
          <w:numId w:val="95"/>
        </w:numPr>
        <w:spacing w:after="120" w:line="276" w:lineRule="auto"/>
        <w:jc w:val="both"/>
        <w:rPr>
          <w:rFonts w:cs="Calibri"/>
        </w:rPr>
      </w:pPr>
      <w:r w:rsidRPr="00E6796B">
        <w:t>applications development and testing policy</w:t>
      </w:r>
    </w:p>
    <w:p w:rsidR="009E2D13" w:rsidRPr="00E6796B" w:rsidRDefault="009E2D13" w:rsidP="005D5F28">
      <w:pPr>
        <w:numPr>
          <w:ilvl w:val="1"/>
          <w:numId w:val="95"/>
        </w:numPr>
        <w:spacing w:after="120" w:line="276" w:lineRule="auto"/>
        <w:jc w:val="both"/>
        <w:rPr>
          <w:rFonts w:cs="Calibri"/>
        </w:rPr>
      </w:pPr>
      <w:r w:rsidRPr="00E6796B">
        <w:t>service level agreements (SLAs)</w:t>
      </w:r>
    </w:p>
    <w:p w:rsidR="009E2D13" w:rsidRPr="00E6796B" w:rsidRDefault="009E2D13" w:rsidP="005D5F28">
      <w:pPr>
        <w:numPr>
          <w:ilvl w:val="1"/>
          <w:numId w:val="95"/>
        </w:numPr>
        <w:spacing w:after="120" w:line="276" w:lineRule="auto"/>
        <w:jc w:val="both"/>
        <w:rPr>
          <w:rFonts w:cs="Calibri"/>
        </w:rPr>
      </w:pPr>
      <w:r w:rsidRPr="00E6796B">
        <w:t>network services use policy</w:t>
      </w:r>
    </w:p>
    <w:p w:rsidR="009E2D13" w:rsidRPr="00E6796B" w:rsidRDefault="009E2D13" w:rsidP="005D5F28">
      <w:pPr>
        <w:numPr>
          <w:ilvl w:val="1"/>
          <w:numId w:val="95"/>
        </w:numPr>
        <w:spacing w:after="120" w:line="276" w:lineRule="auto"/>
        <w:jc w:val="both"/>
        <w:rPr>
          <w:rFonts w:cs="Calibri"/>
        </w:rPr>
      </w:pPr>
      <w:r w:rsidRPr="00E6796B">
        <w:t>detection, prevention and restoration policy for protection against malware</w:t>
      </w:r>
    </w:p>
    <w:p w:rsidR="009E2D13" w:rsidRPr="00E6796B" w:rsidRDefault="009E2D13" w:rsidP="005D5F28">
      <w:pPr>
        <w:numPr>
          <w:ilvl w:val="1"/>
          <w:numId w:val="95"/>
        </w:numPr>
        <w:spacing w:after="120" w:line="276" w:lineRule="auto"/>
        <w:jc w:val="both"/>
        <w:rPr>
          <w:rFonts w:cs="Calibri"/>
        </w:rPr>
      </w:pPr>
      <w:r w:rsidRPr="00E6796B">
        <w:lastRenderedPageBreak/>
        <w:t>policy on creating safety copies of data</w:t>
      </w:r>
    </w:p>
    <w:p w:rsidR="009E2D13" w:rsidRPr="00E6796B" w:rsidRDefault="009E2D13" w:rsidP="005D5F28">
      <w:pPr>
        <w:numPr>
          <w:ilvl w:val="1"/>
          <w:numId w:val="95"/>
        </w:numPr>
        <w:spacing w:after="120" w:line="276" w:lineRule="auto"/>
        <w:jc w:val="both"/>
        <w:rPr>
          <w:rFonts w:cs="Calibri"/>
        </w:rPr>
      </w:pPr>
      <w:r w:rsidRPr="00E6796B">
        <w:t>secure data destruction policy</w:t>
      </w:r>
    </w:p>
    <w:p w:rsidR="009E2D13" w:rsidRPr="00E6796B" w:rsidRDefault="009E2D13" w:rsidP="005D5F28">
      <w:pPr>
        <w:numPr>
          <w:ilvl w:val="1"/>
          <w:numId w:val="95"/>
        </w:numPr>
        <w:spacing w:after="120" w:line="276" w:lineRule="auto"/>
        <w:jc w:val="both"/>
        <w:rPr>
          <w:rFonts w:cs="Calibri"/>
        </w:rPr>
      </w:pPr>
      <w:r w:rsidRPr="00E6796B">
        <w:t>information storage policy (for the protection of information from unauthorised and/or malicious use)</w:t>
      </w:r>
    </w:p>
    <w:p w:rsidR="009E2D13" w:rsidRPr="00E6796B" w:rsidRDefault="009E2D13" w:rsidP="005D5F28">
      <w:pPr>
        <w:numPr>
          <w:ilvl w:val="1"/>
          <w:numId w:val="95"/>
        </w:numPr>
        <w:spacing w:after="120" w:line="276" w:lineRule="auto"/>
        <w:jc w:val="both"/>
        <w:rPr>
          <w:rFonts w:cs="Calibri"/>
        </w:rPr>
      </w:pPr>
      <w:r w:rsidRPr="00E6796B">
        <w:t>change management policy</w:t>
      </w:r>
    </w:p>
    <w:p w:rsidR="009E2D13" w:rsidRPr="00E6796B" w:rsidRDefault="009E2D13" w:rsidP="005D5F28">
      <w:pPr>
        <w:numPr>
          <w:ilvl w:val="1"/>
          <w:numId w:val="95"/>
        </w:numPr>
        <w:spacing w:after="120" w:line="276" w:lineRule="auto"/>
        <w:jc w:val="both"/>
        <w:rPr>
          <w:rFonts w:cs="Calibri"/>
        </w:rPr>
      </w:pPr>
      <w:r w:rsidRPr="00E6796B">
        <w:t>policy for monitoring use of information processing facilities</w:t>
      </w:r>
    </w:p>
    <w:p w:rsidR="009E2D13" w:rsidRPr="00E6796B" w:rsidRDefault="009E2D13" w:rsidP="005D5F28">
      <w:pPr>
        <w:numPr>
          <w:ilvl w:val="1"/>
          <w:numId w:val="95"/>
        </w:numPr>
        <w:spacing w:after="120" w:line="276" w:lineRule="auto"/>
        <w:jc w:val="both"/>
        <w:rPr>
          <w:rFonts w:cs="Calibri"/>
        </w:rPr>
      </w:pPr>
      <w:r w:rsidRPr="00E6796B">
        <w:t>policy on use of cryptographic checks</w:t>
      </w:r>
    </w:p>
    <w:p w:rsidR="009E2D13" w:rsidRPr="00E6796B" w:rsidRDefault="009E2D13" w:rsidP="005D5F28">
      <w:pPr>
        <w:numPr>
          <w:ilvl w:val="1"/>
          <w:numId w:val="95"/>
        </w:numPr>
        <w:spacing w:after="120" w:line="276" w:lineRule="auto"/>
        <w:jc w:val="both"/>
        <w:rPr>
          <w:rFonts w:cs="Calibri"/>
        </w:rPr>
      </w:pPr>
      <w:r w:rsidRPr="00E6796B">
        <w:t>network diagram.</w:t>
      </w:r>
    </w:p>
    <w:p w:rsidR="009E2D13" w:rsidRPr="00E6796B" w:rsidRDefault="009E2D13" w:rsidP="00615371">
      <w:pPr>
        <w:keepNext/>
        <w:numPr>
          <w:ilvl w:val="0"/>
          <w:numId w:val="95"/>
        </w:numPr>
        <w:spacing w:after="120" w:line="276" w:lineRule="auto"/>
        <w:jc w:val="both"/>
        <w:rPr>
          <w:rFonts w:cs="Calibri"/>
        </w:rPr>
      </w:pPr>
      <w:r w:rsidRPr="00E6796B">
        <w:t>The results of the audit, for each audit area and system/item of software audited, must be categorised as follows:</w:t>
      </w:r>
    </w:p>
    <w:p w:rsidR="009E2D13" w:rsidRPr="00E6796B" w:rsidRDefault="009E2D13" w:rsidP="005D5F28">
      <w:pPr>
        <w:numPr>
          <w:ilvl w:val="1"/>
          <w:numId w:val="95"/>
        </w:numPr>
        <w:spacing w:after="120" w:line="276" w:lineRule="auto"/>
        <w:jc w:val="both"/>
        <w:rPr>
          <w:rFonts w:cs="Calibri"/>
        </w:rPr>
      </w:pPr>
      <w:r w:rsidRPr="00E6796B">
        <w:t>Full Compliance.</w:t>
      </w:r>
    </w:p>
    <w:p w:rsidR="009E2D13" w:rsidRPr="00E6796B" w:rsidRDefault="009E2D13" w:rsidP="005D5F28">
      <w:pPr>
        <w:numPr>
          <w:ilvl w:val="1"/>
          <w:numId w:val="95"/>
        </w:numPr>
        <w:spacing w:after="120" w:line="276" w:lineRule="auto"/>
        <w:jc w:val="both"/>
        <w:rPr>
          <w:rFonts w:cs="Calibri"/>
        </w:rPr>
      </w:pPr>
      <w:r w:rsidRPr="00E6796B">
        <w:t>Compliance with Observations (there is room to improve the security procedures/measures).</w:t>
      </w:r>
    </w:p>
    <w:p w:rsidR="009E2D13" w:rsidRPr="00E6796B" w:rsidRDefault="009E2D13" w:rsidP="005D5F28">
      <w:pPr>
        <w:numPr>
          <w:ilvl w:val="1"/>
          <w:numId w:val="95"/>
        </w:numPr>
        <w:spacing w:after="120" w:line="276" w:lineRule="auto"/>
        <w:jc w:val="both"/>
        <w:rPr>
          <w:rFonts w:cs="Calibri"/>
        </w:rPr>
      </w:pPr>
      <w:r w:rsidRPr="00E6796B">
        <w:t>Non-compliance – Low Risk (actions must be introduced, within a defined time period, to reduce the Risk, without suspending the Licence Holder's activities).</w:t>
      </w:r>
    </w:p>
    <w:p w:rsidR="009E2D13" w:rsidRPr="00E6796B" w:rsidRDefault="009E2D13" w:rsidP="005D5F28">
      <w:pPr>
        <w:numPr>
          <w:ilvl w:val="1"/>
          <w:numId w:val="95"/>
        </w:numPr>
        <w:spacing w:after="120" w:line="276" w:lineRule="auto"/>
        <w:jc w:val="both"/>
        <w:rPr>
          <w:rFonts w:cs="Calibri"/>
        </w:rPr>
      </w:pPr>
      <w:r w:rsidRPr="00E6796B">
        <w:t>Non-compliance – High Risk (actions must be introduced, within a defined time period, to reduce the Risk, and at the same time the Licence Holder’s activities must be suspended).</w:t>
      </w:r>
    </w:p>
    <w:p w:rsidR="009E2D13" w:rsidRPr="00E6796B" w:rsidRDefault="009E2D13" w:rsidP="005D5F28">
      <w:pPr>
        <w:numPr>
          <w:ilvl w:val="0"/>
          <w:numId w:val="95"/>
        </w:numPr>
        <w:spacing w:after="120" w:line="276" w:lineRule="auto"/>
        <w:jc w:val="both"/>
        <w:rPr>
          <w:rFonts w:cs="Calibri"/>
        </w:rPr>
      </w:pPr>
      <w:r w:rsidRPr="00E6796B">
        <w:t>the evidence obtained during the audit for the documentation of the audit results (e.g. documents and reports examined, the interventions carried out, the samples examined to verify compliance, etc.)</w:t>
      </w:r>
    </w:p>
    <w:p w:rsidR="009E2D13" w:rsidRPr="00E6796B" w:rsidRDefault="009E2D13" w:rsidP="005D5F28">
      <w:pPr>
        <w:numPr>
          <w:ilvl w:val="0"/>
          <w:numId w:val="95"/>
        </w:numPr>
        <w:spacing w:after="120" w:line="276" w:lineRule="auto"/>
        <w:jc w:val="both"/>
        <w:rPr>
          <w:rFonts w:cs="Calibri"/>
        </w:rPr>
      </w:pPr>
      <w:r w:rsidRPr="00E6796B">
        <w:t>the Provider's actions/management plan for resolving issues identified during the audit</w:t>
      </w:r>
    </w:p>
    <w:p w:rsidR="009E2D13" w:rsidRPr="00E6796B" w:rsidRDefault="009E2D13" w:rsidP="005D5F28">
      <w:pPr>
        <w:numPr>
          <w:ilvl w:val="0"/>
          <w:numId w:val="95"/>
        </w:numPr>
        <w:spacing w:after="120" w:line="276" w:lineRule="auto"/>
        <w:jc w:val="both"/>
        <w:rPr>
          <w:rFonts w:cs="Calibri"/>
        </w:rPr>
      </w:pPr>
      <w:r w:rsidRPr="00E6796B">
        <w:t>other factors connected with the audit (e.g. other certifications).</w:t>
      </w:r>
    </w:p>
    <w:p w:rsidR="009E2D13" w:rsidRPr="00E6796B" w:rsidRDefault="009E2D13" w:rsidP="00484202">
      <w:pPr>
        <w:pStyle w:val="Heading1"/>
        <w:keepLines/>
        <w:pageBreakBefore/>
        <w:spacing w:before="0" w:after="120"/>
        <w:ind w:left="720" w:hanging="720"/>
        <w:jc w:val="both"/>
      </w:pPr>
      <w:bookmarkStart w:id="1125" w:name="_Toc28868260"/>
      <w:bookmarkStart w:id="1126" w:name="_Toc31360711"/>
      <w:bookmarkEnd w:id="1106"/>
      <w:bookmarkEnd w:id="1107"/>
      <w:r w:rsidRPr="00E6796B">
        <w:lastRenderedPageBreak/>
        <w:t>Random Number Generator</w:t>
      </w:r>
      <w:bookmarkEnd w:id="1125"/>
      <w:bookmarkEnd w:id="1126"/>
    </w:p>
    <w:p w:rsidR="009E2D13" w:rsidRPr="00E6796B" w:rsidRDefault="00E2136B" w:rsidP="00E2136B">
      <w:pPr>
        <w:pStyle w:val="a2"/>
        <w:rPr>
          <w:color w:val="000000"/>
        </w:rPr>
      </w:pPr>
      <w:bookmarkStart w:id="1127" w:name="_Toc28868261"/>
      <w:bookmarkStart w:id="1128" w:name="_Toc31360712"/>
      <w:r w:rsidRPr="00E6796B">
        <w:t>Article 25</w:t>
      </w:r>
      <w:r w:rsidRPr="00E6796B">
        <w:tab/>
      </w:r>
      <w:r w:rsidRPr="00E6796B">
        <w:rPr>
          <w:color w:val="000000"/>
        </w:rPr>
        <w:t>Random Number Generator characteristics</w:t>
      </w:r>
      <w:bookmarkEnd w:id="1127"/>
      <w:bookmarkEnd w:id="1128"/>
    </w:p>
    <w:p w:rsidR="009E2D13" w:rsidRPr="00E6796B" w:rsidRDefault="009E2D13" w:rsidP="00E2136B">
      <w:pPr>
        <w:pStyle w:val="11"/>
        <w:numPr>
          <w:ilvl w:val="1"/>
          <w:numId w:val="123"/>
        </w:numPr>
        <w:ind w:left="0" w:firstLine="0"/>
      </w:pPr>
      <w:bookmarkStart w:id="1129" w:name="_Toc28868262"/>
      <w:bookmarkStart w:id="1130" w:name="_Toc31360713"/>
      <w:r w:rsidRPr="00E6796B">
        <w:t>General requirements for the Random Number Generator</w:t>
      </w:r>
      <w:bookmarkEnd w:id="1129"/>
      <w:bookmarkEnd w:id="1130"/>
    </w:p>
    <w:p w:rsidR="009E2D13" w:rsidRPr="00E6796B" w:rsidRDefault="009E2D13" w:rsidP="00615371">
      <w:pPr>
        <w:keepNext/>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The random number generator (RNG) must have strong encryption at the time of submission. When more than one instance of a random number generator is used in the CIS, each instance must be assessed and certified separately. When the instances are identical, but require different implementation in the Game/application, each implementation must be assessed and certified separately. Analysis of the data and of the source code identification must demonstrate that any results of the random number generator used in determining the symbol/outcome of the Game:</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(a) are statistically independent</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(b) are fairly distributed (within statistically expected limits) across their range</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(c) have passed various recognised statistical tests</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(d) are strongly encrypted.</w:t>
      </w:r>
    </w:p>
    <w:p w:rsidR="009E2D13" w:rsidRPr="00E6796B" w:rsidRDefault="009E2D13" w:rsidP="00E2136B">
      <w:pPr>
        <w:pStyle w:val="11"/>
        <w:numPr>
          <w:ilvl w:val="1"/>
          <w:numId w:val="123"/>
        </w:numPr>
        <w:ind w:left="0" w:firstLine="0"/>
      </w:pPr>
      <w:bookmarkStart w:id="1131" w:name="_Toc28868263"/>
      <w:bookmarkStart w:id="1132" w:name="_Toc31360714"/>
      <w:r w:rsidRPr="00E6796B">
        <w:t>Checks applied</w:t>
      </w:r>
      <w:bookmarkEnd w:id="1131"/>
      <w:bookmarkEnd w:id="1132"/>
    </w:p>
    <w:p w:rsidR="009E2D13" w:rsidRPr="00E6796B" w:rsidRDefault="009E2D13" w:rsidP="00615371">
      <w:pPr>
        <w:keepNext/>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The independent certification laboratory may use various applied tests to determine whether the random values generated by the random number generator successfully pass the desired 99% confidence level or not. Those tests may include, but are not limited to, the following:</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(a) chi-square test</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(b) equi-distribution (frequency) test</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(c) gap test</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(d) overlaps test</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(e) poker test</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(f) coupon collector test</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(g) permutation test</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(h) Kolmogorov-Smirnov test</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(i) agency criterion test</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(j) statistical order test</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(k) run tests (the pattern of occurrences should not be repeated)</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(l) interplay correlation test</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(m) serial correlation test potency and degree of serial correlation (outcomes must be independent of the previous Game)</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(n) sequence tests</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(o) Poisson distribution.</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i/>
          <w:iCs/>
        </w:rPr>
      </w:pPr>
      <w:r w:rsidRPr="00E6796B">
        <w:rPr>
          <w:i/>
        </w:rPr>
        <w:t>NOTE: The independent certification laboratory must select the appropriate tests on a case-by-case basis, depending on the RNG being examined.</w:t>
      </w:r>
    </w:p>
    <w:p w:rsidR="009E2D13" w:rsidRPr="00E6796B" w:rsidRDefault="009E2D13" w:rsidP="00E2136B">
      <w:pPr>
        <w:pStyle w:val="11"/>
        <w:numPr>
          <w:ilvl w:val="1"/>
          <w:numId w:val="123"/>
        </w:numPr>
        <w:ind w:left="0" w:firstLine="0"/>
      </w:pPr>
      <w:bookmarkStart w:id="1133" w:name="_Toc28868264"/>
      <w:bookmarkStart w:id="1134" w:name="_Toc31360715"/>
      <w:r w:rsidRPr="00E6796B">
        <w:lastRenderedPageBreak/>
        <w:t>Scaling</w:t>
      </w:r>
      <w:bookmarkEnd w:id="1133"/>
      <w:bookmarkEnd w:id="1134"/>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The scaling method must not jeopardise the random number generator’s encryption strength. Furthermore, the scaling method must safeguard the distribution of the scaled values. For example, if a 32-bit random number generator with a range of all the whole numbers within the closed interval [0, 232- 1] needs to be adjusted to the range of all the whole numbers within the closed interval [1,6], so that the scaled values can be used to simulate rolling a six-sided die, then each whole number in the scale’s range must have the same theoretical frequency of occurrence.</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In the example given, if the theoretical frequency for each value is not equal, then the scaling method is considered to have a bias. Consequently, a compliant scaling method should have a bias equal to zero.</w:t>
      </w:r>
    </w:p>
    <w:p w:rsidR="009E2D13" w:rsidRPr="00E6796B" w:rsidRDefault="009E2D13" w:rsidP="00E2136B">
      <w:pPr>
        <w:pStyle w:val="11"/>
        <w:numPr>
          <w:ilvl w:val="1"/>
          <w:numId w:val="123"/>
        </w:numPr>
        <w:ind w:left="0" w:firstLine="0"/>
      </w:pPr>
      <w:bookmarkStart w:id="1135" w:name="_Toc28868265"/>
      <w:bookmarkStart w:id="1136" w:name="_Toc31360716"/>
      <w:r w:rsidRPr="00E6796B">
        <w:t>Hardware-based Random Number Generator</w:t>
      </w:r>
      <w:bookmarkEnd w:id="1135"/>
      <w:bookmarkEnd w:id="1136"/>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Because of their nature, the performance of random number generators that use hardware may deteriorate over time. The failure of a hardware-based RNG could have serious consequences for the Game/application, e.g. Games could become predictable or have non-equitable distributions. Therefore, if a hardware-based RNG is used, there must be a dynamic/active, real-time tracking of the output, with a sample size large enough to allow several statistically robust tests, so that the Game is deactivated when an error is detected in the test result output.</w:t>
      </w:r>
    </w:p>
    <w:p w:rsidR="009E2D13" w:rsidRPr="00E6796B" w:rsidRDefault="009E2D13" w:rsidP="00E2136B">
      <w:pPr>
        <w:pStyle w:val="11"/>
        <w:numPr>
          <w:ilvl w:val="1"/>
          <w:numId w:val="123"/>
        </w:numPr>
        <w:ind w:left="0" w:firstLine="0"/>
      </w:pPr>
      <w:bookmarkStart w:id="1137" w:name="_Toc28868266"/>
      <w:bookmarkStart w:id="1138" w:name="_Toc31360717"/>
      <w:r w:rsidRPr="00E6796B">
        <w:t>Software-based Random Number Generator</w:t>
      </w:r>
      <w:bookmarkEnd w:id="1137"/>
      <w:bookmarkEnd w:id="1138"/>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The following requirements apply only to random number generators using software.</w:t>
      </w:r>
    </w:p>
    <w:p w:rsidR="009E2D13" w:rsidRPr="00E6796B" w:rsidRDefault="009E2D13" w:rsidP="00E2136B">
      <w:pPr>
        <w:pStyle w:val="111"/>
        <w:numPr>
          <w:ilvl w:val="2"/>
          <w:numId w:val="123"/>
        </w:numPr>
        <w:ind w:left="270" w:firstLine="14"/>
      </w:pPr>
      <w:bookmarkStart w:id="1139" w:name="_Toc28868267"/>
      <w:bookmarkStart w:id="1140" w:name="_Toc31360718"/>
      <w:r w:rsidRPr="00E6796B">
        <w:t>Period</w:t>
      </w:r>
      <w:bookmarkEnd w:id="1139"/>
      <w:bookmarkEnd w:id="1140"/>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The period of the RNG, in conjunction with the methods of implementing the RNG results, must be long enough to ensure that all independent combinations/variants of the result of the Games are possible for given Games/applications.</w:t>
      </w:r>
    </w:p>
    <w:p w:rsidR="009E2D13" w:rsidRPr="00E6796B" w:rsidRDefault="009E2D13" w:rsidP="00E2136B">
      <w:pPr>
        <w:pStyle w:val="111"/>
        <w:numPr>
          <w:ilvl w:val="2"/>
          <w:numId w:val="123"/>
        </w:numPr>
        <w:ind w:left="270" w:firstLine="14"/>
      </w:pPr>
      <w:bookmarkStart w:id="1141" w:name="_Toc28868268"/>
      <w:bookmarkStart w:id="1142" w:name="_Toc31360719"/>
      <w:r w:rsidRPr="00E6796B">
        <w:t>Seeding/re-seeding</w:t>
      </w:r>
      <w:bookmarkEnd w:id="1141"/>
      <w:bookmarkEnd w:id="1142"/>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The Seeding/Re-seeding methods must ensure that all the values of the seed used to start or initialise the random number generator are determined in such a way as not to jeopardise the cryptographic security of the random number generator.</w:t>
      </w:r>
    </w:p>
    <w:p w:rsidR="009E2D13" w:rsidRPr="00E6796B" w:rsidRDefault="009E2D13" w:rsidP="00E2136B">
      <w:pPr>
        <w:pStyle w:val="111"/>
        <w:numPr>
          <w:ilvl w:val="2"/>
          <w:numId w:val="123"/>
        </w:numPr>
        <w:ind w:left="270" w:firstLine="14"/>
      </w:pPr>
      <w:bookmarkStart w:id="1143" w:name="_Toc28868269"/>
      <w:bookmarkStart w:id="1144" w:name="_Toc31360720"/>
      <w:r w:rsidRPr="00E6796B">
        <w:t>Background cycling/activity</w:t>
      </w:r>
      <w:bookmarkEnd w:id="1143"/>
      <w:bookmarkEnd w:id="1144"/>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To ensure that the results of the RNG cannot be predicted, the appropriate background activity must be applied between Games. When the result of a Game consists of multiple RNG mapped values, the background activity must be applied for the whole duration of the Game (i.e. between the selection of each mapped RNG value) to ensure that the result of the Game does not consist of consecutive mapped RNG results. Background operation must be activated randomly, without intervention, so as to prevent any prediction.</w:t>
      </w:r>
    </w:p>
    <w:p w:rsidR="009E2D13" w:rsidRPr="00E6796B" w:rsidRDefault="009E2D13" w:rsidP="00484202">
      <w:pPr>
        <w:pStyle w:val="Heading1"/>
        <w:keepLines/>
        <w:pageBreakBefore/>
        <w:spacing w:before="0" w:after="120"/>
        <w:ind w:left="720" w:hanging="720"/>
        <w:jc w:val="both"/>
      </w:pPr>
      <w:bookmarkStart w:id="1145" w:name="_Toc24572830"/>
      <w:bookmarkStart w:id="1146" w:name="_Toc24573051"/>
      <w:bookmarkStart w:id="1147" w:name="_Toc24573449"/>
      <w:bookmarkStart w:id="1148" w:name="_Toc24645175"/>
      <w:bookmarkStart w:id="1149" w:name="_Toc25009298"/>
      <w:bookmarkStart w:id="1150" w:name="_Toc28868270"/>
      <w:bookmarkStart w:id="1151" w:name="_Toc31360721"/>
      <w:bookmarkEnd w:id="1145"/>
      <w:bookmarkEnd w:id="1146"/>
      <w:bookmarkEnd w:id="1147"/>
      <w:bookmarkEnd w:id="1148"/>
      <w:bookmarkEnd w:id="1149"/>
      <w:r w:rsidRPr="00E6796B">
        <w:lastRenderedPageBreak/>
        <w:t>Progressive Jackpot</w:t>
      </w:r>
      <w:bookmarkEnd w:id="1150"/>
      <w:bookmarkEnd w:id="1151"/>
    </w:p>
    <w:p w:rsidR="009E2D13" w:rsidRPr="00E6796B" w:rsidRDefault="00E2136B" w:rsidP="00E2136B">
      <w:pPr>
        <w:pStyle w:val="a2"/>
      </w:pPr>
      <w:bookmarkStart w:id="1152" w:name="_Toc28868271"/>
      <w:bookmarkStart w:id="1153" w:name="_Toc31360722"/>
      <w:r w:rsidRPr="00E6796B">
        <w:t>Article 26</w:t>
      </w:r>
      <w:r w:rsidRPr="00E6796B">
        <w:tab/>
        <w:t>Progressive Jackpot requirements</w:t>
      </w:r>
      <w:bookmarkEnd w:id="1152"/>
      <w:bookmarkEnd w:id="1153"/>
    </w:p>
    <w:p w:rsidR="009E2D13" w:rsidRPr="00E6796B" w:rsidRDefault="009E2D13" w:rsidP="00E2136B">
      <w:pPr>
        <w:pStyle w:val="11"/>
        <w:numPr>
          <w:ilvl w:val="1"/>
          <w:numId w:val="124"/>
        </w:numPr>
        <w:ind w:left="0" w:firstLine="0"/>
      </w:pPr>
      <w:bookmarkStart w:id="1154" w:name="_Toc28868272"/>
      <w:bookmarkStart w:id="1155" w:name="_Toc31360723"/>
      <w:r w:rsidRPr="00E6796B">
        <w:t>Introduction</w:t>
      </w:r>
      <w:bookmarkEnd w:id="1154"/>
      <w:bookmarkEnd w:id="1155"/>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The Progressive Jackpot is a progressively increasing prize based on the credit units added/won. This includes prizes awarded on the basis of criteria other than winning a Game, such as the Mystery Jackpot. However, it does not include non-parametered increasing prizes resulting from bonus features, which are part of the Game’s paytable (theoretical %RTP).</w:t>
      </w:r>
    </w:p>
    <w:p w:rsidR="009E2D13" w:rsidRPr="00E6796B" w:rsidRDefault="009E2D13" w:rsidP="00E2136B">
      <w:pPr>
        <w:pStyle w:val="11"/>
        <w:numPr>
          <w:ilvl w:val="1"/>
          <w:numId w:val="124"/>
        </w:numPr>
        <w:ind w:left="0" w:firstLine="0"/>
      </w:pPr>
      <w:bookmarkStart w:id="1156" w:name="_Toc28868273"/>
      <w:bookmarkStart w:id="1157" w:name="_Toc31360724"/>
      <w:r w:rsidRPr="00E6796B">
        <w:t>Design and operation of the Progressive Jackpot</w:t>
      </w:r>
      <w:bookmarkEnd w:id="1156"/>
      <w:bookmarkEnd w:id="1157"/>
    </w:p>
    <w:p w:rsidR="009E2D13" w:rsidRPr="00E6796B" w:rsidRDefault="009E2D13" w:rsidP="00E2136B">
      <w:pPr>
        <w:pStyle w:val="111"/>
        <w:numPr>
          <w:ilvl w:val="2"/>
          <w:numId w:val="124"/>
        </w:numPr>
        <w:ind w:left="270" w:firstLine="14"/>
      </w:pPr>
      <w:bookmarkStart w:id="1158" w:name="_Toc28868274"/>
      <w:bookmarkStart w:id="1159" w:name="_Toc31360725"/>
      <w:r w:rsidRPr="00E6796B">
        <w:t>Progressive Jackpot fairness</w:t>
      </w:r>
      <w:bookmarkEnd w:id="1158"/>
      <w:bookmarkEnd w:id="1159"/>
    </w:p>
    <w:p w:rsidR="009E2D13" w:rsidRPr="00E6796B" w:rsidRDefault="009E2D13" w:rsidP="00615371">
      <w:pPr>
        <w:keepNext/>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For a Progressive Jackpot the following rules must apply:</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(a) All Players playing Progressive Jackpot Games must be informed of the actions that will give them the chance to win the Progressive Jackpot.</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(b) In the event that the bets from the Progressive Jackpot form part of the calculation of the RTP % calculation, these bets must not be treated as revenue. If a Participation cap is set for the Progressive Jackpot, once that cap has been reached all additional contributions will be credited to the diversion pool. The minimum return to the Player must be achieved regardless of the number of betting units calculated.</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(c) The rules of the Game must include the way in which the Progressive Jackpot is funded and determined.</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(d) If there is a minimum Betting amount, in order for a Player to win a Progressive Jackpot the base Game (without the Progressive Jackpot) must meet the minimum return to Player requirement.</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(e) The current amount of the Progressive Jackpot must be displayed on the devices of the Players participating in it. This screen must be displayed on all Players’ devices, at least every 30 seconds.</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i/>
          <w:iCs/>
        </w:rPr>
      </w:pPr>
      <w:r w:rsidRPr="00E6796B">
        <w:rPr>
          <w:i/>
        </w:rPr>
        <w:t>NOTE: It is accepted that, depending on the device, communication times differ and are beyond the Licence Holder’s knowledge or control. Server delays to the Player Device will vary from Player to Player and from message to message.</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(f) The rules of the Game must inform the players of the shortcomings of the communication device for the Game, and how this affects them.</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(g) The rules of the Game must inform the players about the maximum prizes and/or periods of time that may exist for each Progressive Jackpot.</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(h) For Progressive Jackpots offering multiple levels of prizes, the Player must always be awarded the highest amount if he/she achieves a specific combination which triggers payment of the highest prize. This may occur when a winning combination may correspond to more than one of the available combinations in the paytable (that is to say, a flush is a type of straight flush and a straight flush is a type of royal flush). Therefore, there may be cases where the levels of the Progressive Jackpot must be swapped to ensure that the Player receives the highest possible value based on all the combinations that define the outcome.</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 xml:space="preserve">(i) In the event that multiple Progressive Jackpots occur around the same time and there is no way to know which jackpot occurred first, it must be ensured that these hits are considered to be simultaneous wins. Payments of prizes for simultaneous wins must be carried out in accordance with the rules of the Game. </w:t>
      </w:r>
      <w:r w:rsidRPr="00E6796B">
        <w:lastRenderedPageBreak/>
        <w:t>The rules of the Game must include information on this point.</w:t>
      </w:r>
    </w:p>
    <w:p w:rsidR="009E2D13" w:rsidRPr="00E6796B" w:rsidRDefault="009E2D13" w:rsidP="00E2136B">
      <w:pPr>
        <w:pStyle w:val="111"/>
        <w:numPr>
          <w:ilvl w:val="2"/>
          <w:numId w:val="124"/>
        </w:numPr>
        <w:ind w:left="270" w:firstLine="14"/>
      </w:pPr>
      <w:bookmarkStart w:id="1160" w:name="_Toc28868275"/>
      <w:bookmarkStart w:id="1161" w:name="_Toc31360726"/>
      <w:r w:rsidRPr="00E6796B">
        <w:t>Slave Progressive Jackpot controllers</w:t>
      </w:r>
      <w:bookmarkEnd w:id="1160"/>
      <w:bookmarkEnd w:id="1161"/>
    </w:p>
    <w:p w:rsidR="009E2D13" w:rsidRPr="00E6796B" w:rsidRDefault="009E2D13" w:rsidP="00615371">
      <w:pPr>
        <w:keepNext/>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When a ‘Master Controller’ uses ‘Slave Controllers’ to verify a Progressive Jackpot, the following requirements apply:</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(a) All the ‘Slave Controllers’ must be time synchronised with the ‘Master Controller’.</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(b) The ‘Master Controller’ must be time synchronised with the CIS.</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(c) The Progressive Jackpot win events must be timestamped and the Progressive Jackpot controller must ensure that hits that have been recorded with minimal time differences are considered to be simultaneous wins. Payments of prizes for simultaneous wins must be carried out in accordance with the rules of the Game.</w:t>
      </w:r>
    </w:p>
    <w:p w:rsidR="009E2D13" w:rsidRPr="00E6796B" w:rsidRDefault="009E2D13" w:rsidP="00615371">
      <w:pPr>
        <w:keepNext/>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(d) The minimum ‘window’ period (Progressive Jackpot Reset Period) must not be less than the longest time period required to:</w:t>
      </w:r>
    </w:p>
    <w:p w:rsidR="009E2D13" w:rsidRPr="00E6796B" w:rsidRDefault="009E2D13" w:rsidP="00AC1848">
      <w:pPr>
        <w:pStyle w:val="ListParagraph"/>
        <w:widowControl w:val="0"/>
        <w:numPr>
          <w:ilvl w:val="0"/>
          <w:numId w:val="108"/>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register that a Progressive Jackpot has been won;</w:t>
      </w:r>
    </w:p>
    <w:p w:rsidR="009E2D13" w:rsidRPr="00E6796B" w:rsidRDefault="009E2D13" w:rsidP="00AC1848">
      <w:pPr>
        <w:pStyle w:val="ListParagraph"/>
        <w:widowControl w:val="0"/>
        <w:numPr>
          <w:ilvl w:val="0"/>
          <w:numId w:val="108"/>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announce the victory on the screens of the devices of all participating Players with active sessions;</w:t>
      </w:r>
    </w:p>
    <w:p w:rsidR="009E2D13" w:rsidRPr="00E6796B" w:rsidRDefault="009E2D13" w:rsidP="00AC1848">
      <w:pPr>
        <w:pStyle w:val="ListParagraph"/>
        <w:widowControl w:val="0"/>
        <w:numPr>
          <w:ilvl w:val="0"/>
          <w:numId w:val="108"/>
        </w:numPr>
        <w:suppressAutoHyphens/>
        <w:autoSpaceDE w:val="0"/>
        <w:autoSpaceDN w:val="0"/>
        <w:snapToGrid w:val="0"/>
        <w:spacing w:after="120"/>
        <w:ind w:left="360" w:firstLine="0"/>
        <w:jc w:val="both"/>
        <w:textAlignment w:val="baseline"/>
        <w:rPr>
          <w:rFonts w:ascii="Times New Roman" w:eastAsia="Times New Roman" w:hAnsi="Times New Roman"/>
          <w:sz w:val="24"/>
          <w:szCs w:val="24"/>
        </w:rPr>
      </w:pPr>
      <w:r w:rsidRPr="00E6796B">
        <w:rPr>
          <w:rFonts w:ascii="Times New Roman" w:hAnsi="Times New Roman"/>
          <w:sz w:val="24"/>
        </w:rPr>
        <w:t>reset the Progressive Jackpot meters.</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(e) In the event that a Progressive Jackpot is supported that is determined by increases in the Stakes of individual Players, the processing of the receipt of the increases from all Player devices, whether they are connected to the ‘Master Controller’ or the ‘Slave Controller’, must be fair.</w:t>
      </w:r>
    </w:p>
    <w:p w:rsidR="009E2D13" w:rsidRPr="00E6796B" w:rsidRDefault="009E2D13" w:rsidP="00E2136B">
      <w:pPr>
        <w:pStyle w:val="111"/>
        <w:numPr>
          <w:ilvl w:val="2"/>
          <w:numId w:val="124"/>
        </w:numPr>
        <w:ind w:left="270" w:firstLine="14"/>
      </w:pPr>
      <w:bookmarkStart w:id="1162" w:name="_Toc28868276"/>
      <w:bookmarkStart w:id="1163" w:name="_Toc31360727"/>
      <w:r w:rsidRPr="00E6796B">
        <w:t>Progressive Jackpot Win Notifications</w:t>
      </w:r>
      <w:bookmarkEnd w:id="1162"/>
      <w:bookmarkEnd w:id="1163"/>
    </w:p>
    <w:p w:rsidR="009E2D13" w:rsidRPr="00E6796B" w:rsidRDefault="009E2D13" w:rsidP="00615371">
      <w:pPr>
        <w:keepNext/>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The following requirements must be met when there is a jackpot win:</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(a) a Player who wins must be informed that he/she has won a Progressive Jackpot by the end of the game being played</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(b) all Players taking part in the Progressive Jackpot must be notified that a Progressive Jackpot has been won at the time of the win</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(c) the amount of the Progressive Jackpot must be displayed on all devices of Players participating in the jackpot at the time of the win.</w:t>
      </w:r>
    </w:p>
    <w:p w:rsidR="009E2D13" w:rsidRPr="00E6796B" w:rsidRDefault="009E2D13" w:rsidP="00E2136B">
      <w:pPr>
        <w:pStyle w:val="111"/>
        <w:numPr>
          <w:ilvl w:val="2"/>
          <w:numId w:val="124"/>
        </w:numPr>
        <w:ind w:left="270" w:firstLine="14"/>
      </w:pPr>
      <w:bookmarkStart w:id="1164" w:name="_Toc28868277"/>
      <w:bookmarkStart w:id="1165" w:name="_Toc31360728"/>
      <w:r w:rsidRPr="00E6796B">
        <w:t>Changes to the Progressive Jackpot parameters</w:t>
      </w:r>
      <w:bookmarkEnd w:id="1164"/>
      <w:bookmarkEnd w:id="1165"/>
    </w:p>
    <w:p w:rsidR="009E2D13" w:rsidRPr="00E6796B" w:rsidRDefault="009E2D13" w:rsidP="00615371">
      <w:pPr>
        <w:keepNext/>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The following requirements apply to the setting of progressive jackpots:</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(a) When a Progressive Jackpot has started, any changes to its parameters must come into force after the current Progressive Jackpot has been won. These are ‘pending’ parameters.</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(b) A Progressive Mystery Jackpot that uses a Hidden Progressive Jackpot amount in order to determine the winning of the Progressive Jackpot must not change the amount of the Hidden Progressive Jackpot when the parameters change, if the Progressive Jackpot is active (i.e. where contributions from the Progressive Jackpot are added to it).</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(c) The CIS must provide a way to display the current and pending parameters of the Progressive Jackpot.</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(d) The CIS must keep records of the values of all Progressive Jackpot meters, as well as all current or pending parameters of Progressive Jackpots.</w:t>
      </w:r>
    </w:p>
    <w:p w:rsidR="009E2D13" w:rsidRPr="00E6796B" w:rsidRDefault="009E2D13" w:rsidP="00E2136B">
      <w:pPr>
        <w:pStyle w:val="111"/>
        <w:numPr>
          <w:ilvl w:val="2"/>
          <w:numId w:val="124"/>
        </w:numPr>
        <w:ind w:left="270" w:firstLine="14"/>
      </w:pPr>
      <w:bookmarkStart w:id="1166" w:name="_Toc28868278"/>
      <w:bookmarkStart w:id="1167" w:name="_Toc31360729"/>
      <w:r w:rsidRPr="00E6796B">
        <w:lastRenderedPageBreak/>
        <w:t>Partial Progressive Jackpot Redirection</w:t>
      </w:r>
      <w:bookmarkEnd w:id="1166"/>
      <w:bookmarkEnd w:id="1167"/>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Diversion Pool schemes are acceptable in which a part of the contributions of the progressive jackpots are redirected to another pool, so that when the Progressive Jackpot is won the diversion pool is added to the seed amount of the next Progressive Jackpot.</w:t>
      </w:r>
    </w:p>
    <w:p w:rsidR="009E2D13" w:rsidRPr="00E6796B" w:rsidRDefault="009E2D13" w:rsidP="00E2136B">
      <w:pPr>
        <w:pStyle w:val="111"/>
        <w:numPr>
          <w:ilvl w:val="2"/>
          <w:numId w:val="124"/>
        </w:numPr>
        <w:ind w:left="270" w:firstLine="14"/>
      </w:pPr>
      <w:bookmarkStart w:id="1168" w:name="_Toc28868279"/>
      <w:bookmarkStart w:id="1169" w:name="_Toc31360730"/>
      <w:r w:rsidRPr="00E6796B">
        <w:t>Shut</w:t>
      </w:r>
      <w:r w:rsidR="002B59FC" w:rsidRPr="00E6796B">
        <w:t>down</w:t>
      </w:r>
      <w:r w:rsidRPr="00E6796B">
        <w:t xml:space="preserve"> of Progressive Jackpot</w:t>
      </w:r>
      <w:bookmarkEnd w:id="1168"/>
      <w:bookmarkEnd w:id="1169"/>
    </w:p>
    <w:p w:rsidR="009E2D13" w:rsidRPr="00E6796B" w:rsidRDefault="009E2D13" w:rsidP="00615371">
      <w:pPr>
        <w:keepNext/>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In cases where a Progressive Jackpot has to be closed (e.g. malfunction, loss of connectivity, unexpected shut</w:t>
      </w:r>
      <w:r w:rsidR="002B59FC" w:rsidRPr="00E6796B">
        <w:t>down</w:t>
      </w:r>
      <w:r w:rsidRPr="00E6796B">
        <w:t>), the following requirements must apply:</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(a) Players must be given a clear indication that the Progressive Jackpot is not operating (e.g. ‘jackpot closed’ displayed on the Player Device);</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(b) It must not be possible to win a Progressive Jackpot while it is in a shut</w:t>
      </w:r>
      <w:r w:rsidR="002B59FC" w:rsidRPr="00E6796B">
        <w:t>down</w:t>
      </w:r>
      <w:r w:rsidRPr="00E6796B">
        <w:t xml:space="preserve"> state;</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(c) If the Progressive Jackpot operates in conjunction with another Game (e.g. base game) and the return to Player requirement is only implemented when Progressive Jackpot contributions are included, the other Game may be provided only when the Progressive Jackpot is available;</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(d) The Progressive Jackpot must be activated following a period of interruption with exactly the same parameters as existed before the interruption, including the value of the Progressive Jackpot and the hidden win amount for the Mystery Jackpot.</w:t>
      </w:r>
    </w:p>
    <w:p w:rsidR="009E2D13" w:rsidRPr="00E6796B" w:rsidRDefault="009E2D13" w:rsidP="00E2136B">
      <w:pPr>
        <w:pStyle w:val="111"/>
        <w:numPr>
          <w:ilvl w:val="2"/>
          <w:numId w:val="124"/>
        </w:numPr>
        <w:ind w:left="270" w:firstLine="14"/>
      </w:pPr>
      <w:bookmarkStart w:id="1170" w:name="_Toc28868280"/>
      <w:bookmarkStart w:id="1171" w:name="_Toc31360731"/>
      <w:r w:rsidRPr="00E6796B">
        <w:t>Progressive Jackpot Recovery</w:t>
      </w:r>
      <w:bookmarkEnd w:id="1170"/>
      <w:bookmarkEnd w:id="1171"/>
    </w:p>
    <w:p w:rsidR="009E2D13" w:rsidRPr="00E6796B" w:rsidRDefault="009E2D13" w:rsidP="00615371">
      <w:pPr>
        <w:keepNext/>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To reset the current values of the Progressive Jackpot amounts in the event of a malfunction of a subsystem of the CIS or the Progressive Jackpot controller:</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(a) the current value of the Progressive Jackpot amount must be stored on at least two separate and independent devices (physically separate devices) or</w:t>
      </w:r>
    </w:p>
    <w:p w:rsidR="009E2D13" w:rsidRPr="00E6796B"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(b) it must be possible for the current value of the Progressive Jackpot amount to be calculated accurately from other available measurement information, which must not be stored on the same CIS subsystem as the Progressive Jackpot amount.</w:t>
      </w:r>
    </w:p>
    <w:p w:rsidR="009E2D13" w:rsidRPr="009E2D13" w:rsidRDefault="009E2D13" w:rsidP="009E2D13">
      <w:pPr>
        <w:widowControl w:val="0"/>
        <w:tabs>
          <w:tab w:val="left" w:pos="720"/>
          <w:tab w:val="left" w:pos="1080"/>
        </w:tabs>
        <w:suppressAutoHyphens/>
        <w:autoSpaceDE w:val="0"/>
        <w:autoSpaceDN w:val="0"/>
        <w:snapToGrid w:val="0"/>
        <w:spacing w:after="120" w:line="276" w:lineRule="auto"/>
        <w:jc w:val="both"/>
        <w:textAlignment w:val="baseline"/>
        <w:rPr>
          <w:rFonts w:cs="Calibri"/>
        </w:rPr>
      </w:pPr>
      <w:r w:rsidRPr="00E6796B">
        <w:t>In any event, all Progressive Jackpot winners selected must be paid as soon as the value is recovered.</w:t>
      </w:r>
      <w:bookmarkEnd w:id="54"/>
    </w:p>
    <w:sectPr w:rsidR="009E2D13" w:rsidRPr="009E2D13" w:rsidSect="0003728A">
      <w:pgSz w:w="11906" w:h="16838"/>
      <w:pgMar w:top="709" w:right="849" w:bottom="1843"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C93" w:rsidRDefault="009B6C93" w:rsidP="004E05B3">
      <w:r>
        <w:separator/>
      </w:r>
    </w:p>
  </w:endnote>
  <w:endnote w:type="continuationSeparator" w:id="0">
    <w:p w:rsidR="009B6C93" w:rsidRDefault="009B6C93" w:rsidP="004E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C93" w:rsidRDefault="009B6C93" w:rsidP="004E05B3">
      <w:r>
        <w:separator/>
      </w:r>
    </w:p>
  </w:footnote>
  <w:footnote w:type="continuationSeparator" w:id="0">
    <w:p w:rsidR="009B6C93" w:rsidRDefault="009B6C93" w:rsidP="004E05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AF4"/>
    <w:multiLevelType w:val="multilevel"/>
    <w:tmpl w:val="27DA5566"/>
    <w:lvl w:ilvl="0">
      <w:start w:val="1"/>
      <w:numFmt w:val="decimal"/>
      <w:lvlText w:val="%1."/>
      <w:lvlJc w:val="left"/>
      <w:pPr>
        <w:ind w:left="1855" w:hanging="360"/>
      </w:pPr>
      <w:rPr>
        <w:rFonts w:hint="default"/>
      </w:rPr>
    </w:lvl>
    <w:lvl w:ilvl="1">
      <w:start w:val="5"/>
      <w:numFmt w:val="decimal"/>
      <w:isLgl/>
      <w:lvlText w:val="%1.%2."/>
      <w:lvlJc w:val="left"/>
      <w:pPr>
        <w:ind w:left="1945" w:hanging="450"/>
      </w:pPr>
      <w:rPr>
        <w:rFonts w:hint="default"/>
      </w:rPr>
    </w:lvl>
    <w:lvl w:ilvl="2">
      <w:start w:val="1"/>
      <w:numFmt w:val="decimal"/>
      <w:isLgl/>
      <w:lvlText w:val="%1.%2.%3."/>
      <w:lvlJc w:val="left"/>
      <w:pPr>
        <w:ind w:left="2215" w:hanging="720"/>
      </w:pPr>
      <w:rPr>
        <w:rFonts w:hint="default"/>
      </w:rPr>
    </w:lvl>
    <w:lvl w:ilvl="3">
      <w:start w:val="1"/>
      <w:numFmt w:val="decimal"/>
      <w:isLgl/>
      <w:lvlText w:val="%1.%2.%3.%4."/>
      <w:lvlJc w:val="left"/>
      <w:pPr>
        <w:ind w:left="2215" w:hanging="720"/>
      </w:pPr>
      <w:rPr>
        <w:rFonts w:hint="default"/>
      </w:rPr>
    </w:lvl>
    <w:lvl w:ilvl="4">
      <w:start w:val="1"/>
      <w:numFmt w:val="decimal"/>
      <w:isLgl/>
      <w:lvlText w:val="%1.%2.%3.%4.%5."/>
      <w:lvlJc w:val="left"/>
      <w:pPr>
        <w:ind w:left="2575" w:hanging="1080"/>
      </w:pPr>
      <w:rPr>
        <w:rFonts w:hint="default"/>
      </w:rPr>
    </w:lvl>
    <w:lvl w:ilvl="5">
      <w:start w:val="1"/>
      <w:numFmt w:val="decimal"/>
      <w:isLgl/>
      <w:lvlText w:val="%1.%2.%3.%4.%5.%6."/>
      <w:lvlJc w:val="left"/>
      <w:pPr>
        <w:ind w:left="2575" w:hanging="1080"/>
      </w:pPr>
      <w:rPr>
        <w:rFonts w:hint="default"/>
      </w:rPr>
    </w:lvl>
    <w:lvl w:ilvl="6">
      <w:start w:val="1"/>
      <w:numFmt w:val="decimal"/>
      <w:isLgl/>
      <w:lvlText w:val="%1.%2.%3.%4.%5.%6.%7."/>
      <w:lvlJc w:val="left"/>
      <w:pPr>
        <w:ind w:left="2935" w:hanging="1440"/>
      </w:pPr>
      <w:rPr>
        <w:rFonts w:hint="default"/>
      </w:rPr>
    </w:lvl>
    <w:lvl w:ilvl="7">
      <w:start w:val="1"/>
      <w:numFmt w:val="decimal"/>
      <w:isLgl/>
      <w:lvlText w:val="%1.%2.%3.%4.%5.%6.%7.%8."/>
      <w:lvlJc w:val="left"/>
      <w:pPr>
        <w:ind w:left="2935" w:hanging="1440"/>
      </w:pPr>
      <w:rPr>
        <w:rFonts w:hint="default"/>
      </w:rPr>
    </w:lvl>
    <w:lvl w:ilvl="8">
      <w:start w:val="1"/>
      <w:numFmt w:val="decimal"/>
      <w:isLgl/>
      <w:lvlText w:val="%1.%2.%3.%4.%5.%6.%7.%8.%9."/>
      <w:lvlJc w:val="left"/>
      <w:pPr>
        <w:ind w:left="3295" w:hanging="1800"/>
      </w:pPr>
      <w:rPr>
        <w:rFonts w:hint="default"/>
      </w:rPr>
    </w:lvl>
  </w:abstractNum>
  <w:abstractNum w:abstractNumId="1">
    <w:nsid w:val="0301710D"/>
    <w:multiLevelType w:val="multilevel"/>
    <w:tmpl w:val="9D460D3C"/>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49A2C4E"/>
    <w:multiLevelType w:val="hybridMultilevel"/>
    <w:tmpl w:val="EB78DBEE"/>
    <w:lvl w:ilvl="0" w:tplc="5688F89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4BE0DE0"/>
    <w:multiLevelType w:val="hybridMultilevel"/>
    <w:tmpl w:val="E8A49ECE"/>
    <w:lvl w:ilvl="0" w:tplc="93908CE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58147A6"/>
    <w:multiLevelType w:val="hybridMultilevel"/>
    <w:tmpl w:val="FA82E8BA"/>
    <w:lvl w:ilvl="0" w:tplc="93908CE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7452283"/>
    <w:multiLevelType w:val="hybridMultilevel"/>
    <w:tmpl w:val="5EB4AC52"/>
    <w:lvl w:ilvl="0" w:tplc="5688F892">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7AD1EBF"/>
    <w:multiLevelType w:val="multilevel"/>
    <w:tmpl w:val="61FC9A50"/>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7AD2BD7"/>
    <w:multiLevelType w:val="multilevel"/>
    <w:tmpl w:val="04F0B9E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7B5591A"/>
    <w:multiLevelType w:val="multilevel"/>
    <w:tmpl w:val="15A2288C"/>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90E1CDF"/>
    <w:multiLevelType w:val="hybridMultilevel"/>
    <w:tmpl w:val="B510DA7C"/>
    <w:lvl w:ilvl="0" w:tplc="42787390">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09F35A07"/>
    <w:multiLevelType w:val="hybridMultilevel"/>
    <w:tmpl w:val="1A92C398"/>
    <w:lvl w:ilvl="0" w:tplc="42787390">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0A5A5CFE"/>
    <w:multiLevelType w:val="multilevel"/>
    <w:tmpl w:val="D35278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0A94137A"/>
    <w:multiLevelType w:val="hybridMultilevel"/>
    <w:tmpl w:val="E6F02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0B3345C4"/>
    <w:multiLevelType w:val="multilevel"/>
    <w:tmpl w:val="6A3297F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0C792E69"/>
    <w:multiLevelType w:val="multilevel"/>
    <w:tmpl w:val="5816D58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C8A4CE1"/>
    <w:multiLevelType w:val="multilevel"/>
    <w:tmpl w:val="962A35AA"/>
    <w:lvl w:ilvl="0">
      <w:start w:val="1"/>
      <w:numFmt w:val="decimal"/>
      <w:lvlText w:val="%1."/>
      <w:lvlJc w:val="left"/>
      <w:pPr>
        <w:ind w:left="360" w:hanging="360"/>
      </w:pPr>
      <w:rPr>
        <w:rFonts w:hint="default"/>
      </w:rPr>
    </w:lvl>
    <w:lvl w:ilvl="1">
      <w:start w:val="1"/>
      <w:numFmt w:val="decimal"/>
      <w:lvlText w:val="24.%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0C90127A"/>
    <w:multiLevelType w:val="multilevel"/>
    <w:tmpl w:val="20A24D24"/>
    <w:lvl w:ilvl="0">
      <w:start w:val="17"/>
      <w:numFmt w:val="decimal"/>
      <w:lvlText w:val="%1."/>
      <w:lvlJc w:val="left"/>
      <w:pPr>
        <w:ind w:left="555" w:hanging="555"/>
      </w:pPr>
      <w:rPr>
        <w:rFonts w:hint="default"/>
        <w:i/>
      </w:rPr>
    </w:lvl>
    <w:lvl w:ilvl="1">
      <w:start w:val="2"/>
      <w:numFmt w:val="decimal"/>
      <w:lvlText w:val="%1.%2."/>
      <w:lvlJc w:val="left"/>
      <w:pPr>
        <w:ind w:left="697" w:hanging="555"/>
      </w:pPr>
      <w:rPr>
        <w:rFonts w:hint="default"/>
        <w:i/>
      </w:rPr>
    </w:lvl>
    <w:lvl w:ilvl="2">
      <w:start w:val="1"/>
      <w:numFmt w:val="decimal"/>
      <w:lvlText w:val="%1.%2.%3."/>
      <w:lvlJc w:val="left"/>
      <w:pPr>
        <w:ind w:left="1004" w:hanging="720"/>
      </w:pPr>
      <w:rPr>
        <w:rFonts w:hint="default"/>
        <w:i/>
      </w:rPr>
    </w:lvl>
    <w:lvl w:ilvl="3">
      <w:start w:val="1"/>
      <w:numFmt w:val="decimal"/>
      <w:lvlText w:val="%1.%2.%3.%4."/>
      <w:lvlJc w:val="left"/>
      <w:pPr>
        <w:ind w:left="1146" w:hanging="720"/>
      </w:pPr>
      <w:rPr>
        <w:rFonts w:hint="default"/>
        <w:i/>
      </w:rPr>
    </w:lvl>
    <w:lvl w:ilvl="4">
      <w:start w:val="1"/>
      <w:numFmt w:val="decimal"/>
      <w:lvlText w:val="%1.%2.%3.%4.%5."/>
      <w:lvlJc w:val="left"/>
      <w:pPr>
        <w:ind w:left="1648" w:hanging="1080"/>
      </w:pPr>
      <w:rPr>
        <w:rFonts w:hint="default"/>
        <w:i/>
      </w:rPr>
    </w:lvl>
    <w:lvl w:ilvl="5">
      <w:start w:val="1"/>
      <w:numFmt w:val="decimal"/>
      <w:lvlText w:val="%1.%2.%3.%4.%5.%6."/>
      <w:lvlJc w:val="left"/>
      <w:pPr>
        <w:ind w:left="1790" w:hanging="1080"/>
      </w:pPr>
      <w:rPr>
        <w:rFonts w:hint="default"/>
        <w:i/>
      </w:rPr>
    </w:lvl>
    <w:lvl w:ilvl="6">
      <w:start w:val="1"/>
      <w:numFmt w:val="decimal"/>
      <w:lvlText w:val="%1.%2.%3.%4.%5.%6.%7."/>
      <w:lvlJc w:val="left"/>
      <w:pPr>
        <w:ind w:left="2292" w:hanging="1440"/>
      </w:pPr>
      <w:rPr>
        <w:rFonts w:hint="default"/>
        <w:i/>
      </w:rPr>
    </w:lvl>
    <w:lvl w:ilvl="7">
      <w:start w:val="1"/>
      <w:numFmt w:val="decimal"/>
      <w:lvlText w:val="%1.%2.%3.%4.%5.%6.%7.%8."/>
      <w:lvlJc w:val="left"/>
      <w:pPr>
        <w:ind w:left="2434" w:hanging="1440"/>
      </w:pPr>
      <w:rPr>
        <w:rFonts w:hint="default"/>
        <w:i/>
      </w:rPr>
    </w:lvl>
    <w:lvl w:ilvl="8">
      <w:start w:val="1"/>
      <w:numFmt w:val="decimal"/>
      <w:lvlText w:val="%1.%2.%3.%4.%5.%6.%7.%8.%9."/>
      <w:lvlJc w:val="left"/>
      <w:pPr>
        <w:ind w:left="2936" w:hanging="1800"/>
      </w:pPr>
      <w:rPr>
        <w:rFonts w:hint="default"/>
        <w:i/>
      </w:rPr>
    </w:lvl>
  </w:abstractNum>
  <w:abstractNum w:abstractNumId="17">
    <w:nsid w:val="0CC04F4F"/>
    <w:multiLevelType w:val="multilevel"/>
    <w:tmpl w:val="088894E0"/>
    <w:lvl w:ilvl="0">
      <w:start w:val="1"/>
      <w:numFmt w:val="decimal"/>
      <w:lvlText w:val="%1."/>
      <w:lvlJc w:val="left"/>
      <w:pPr>
        <w:ind w:left="360" w:hanging="360"/>
      </w:pPr>
      <w:rPr>
        <w:rFonts w:hint="default"/>
      </w:rPr>
    </w:lvl>
    <w:lvl w:ilvl="1">
      <w:start w:val="1"/>
      <w:numFmt w:val="decimal"/>
      <w:lvlText w:val="2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0D7D299B"/>
    <w:multiLevelType w:val="hybridMultilevel"/>
    <w:tmpl w:val="CC4876E2"/>
    <w:lvl w:ilvl="0" w:tplc="5688F89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0E0B6F90"/>
    <w:multiLevelType w:val="multilevel"/>
    <w:tmpl w:val="61243FDC"/>
    <w:lvl w:ilvl="0">
      <w:start w:val="1"/>
      <w:numFmt w:val="decimal"/>
      <w:lvlText w:val="%1."/>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0F724BCD"/>
    <w:multiLevelType w:val="multilevel"/>
    <w:tmpl w:val="D1EC04EE"/>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0CF7F15"/>
    <w:multiLevelType w:val="multilevel"/>
    <w:tmpl w:val="2576886C"/>
    <w:styleLink w:val="a"/>
    <w:lvl w:ilvl="0">
      <w:start w:val="1"/>
      <w:numFmt w:val="decimal"/>
      <w:lvlText w:val="ΆΡΘΡΟ %1"/>
      <w:lvlJc w:val="left"/>
      <w:pPr>
        <w:tabs>
          <w:tab w:val="num" w:pos="0"/>
        </w:tabs>
        <w:ind w:left="360" w:hanging="360"/>
      </w:pPr>
      <w:rPr>
        <w:rFonts w:ascii="Calibri" w:hAnsi="Calibri"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143795E"/>
    <w:multiLevelType w:val="multilevel"/>
    <w:tmpl w:val="AEAC793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12126C69"/>
    <w:multiLevelType w:val="multilevel"/>
    <w:tmpl w:val="8BBE7792"/>
    <w:styleLink w:val="a0"/>
    <w:lvl w:ilvl="0">
      <w:start w:val="1"/>
      <w:numFmt w:val="decimal"/>
      <w:lvlText w:val="%1."/>
      <w:lvlJc w:val="left"/>
      <w:pPr>
        <w:ind w:left="360" w:hanging="360"/>
      </w:pPr>
      <w:rPr>
        <w:rFonts w:ascii="Calibri" w:hAnsi="Calibr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35C6A48"/>
    <w:multiLevelType w:val="hybridMultilevel"/>
    <w:tmpl w:val="204EAA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136E052D"/>
    <w:multiLevelType w:val="hybridMultilevel"/>
    <w:tmpl w:val="89BC70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159651A7"/>
    <w:multiLevelType w:val="multilevel"/>
    <w:tmpl w:val="13AE59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164C2370"/>
    <w:multiLevelType w:val="multilevel"/>
    <w:tmpl w:val="778A5C5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17D618A3"/>
    <w:multiLevelType w:val="multilevel"/>
    <w:tmpl w:val="A55E8102"/>
    <w:lvl w:ilvl="0">
      <w:start w:val="1"/>
      <w:numFmt w:val="decimal"/>
      <w:lvlText w:val="%1."/>
      <w:lvlJc w:val="left"/>
      <w:pPr>
        <w:ind w:left="360" w:hanging="360"/>
      </w:pPr>
      <w:rPr>
        <w:rFonts w:hint="default"/>
      </w:rPr>
    </w:lvl>
    <w:lvl w:ilvl="1">
      <w:start w:val="1"/>
      <w:numFmt w:val="decimal"/>
      <w:lvlText w:val="2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18007596"/>
    <w:multiLevelType w:val="hybridMultilevel"/>
    <w:tmpl w:val="8FEE45D8"/>
    <w:lvl w:ilvl="0" w:tplc="93908CE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19CE3343"/>
    <w:multiLevelType w:val="multilevel"/>
    <w:tmpl w:val="62C44D8E"/>
    <w:lvl w:ilvl="0">
      <w:start w:val="1"/>
      <w:numFmt w:val="decimal"/>
      <w:lvlText w:val="%1."/>
      <w:lvlJc w:val="left"/>
      <w:pPr>
        <w:ind w:left="360" w:hanging="360"/>
      </w:pPr>
      <w:rPr>
        <w:rFonts w:hint="default"/>
      </w:rPr>
    </w:lvl>
    <w:lvl w:ilvl="1">
      <w:start w:val="1"/>
      <w:numFmt w:val="decimal"/>
      <w:lvlText w:val="2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1A101AD3"/>
    <w:multiLevelType w:val="multilevel"/>
    <w:tmpl w:val="6CB037D6"/>
    <w:lvl w:ilvl="0">
      <w:start w:val="17"/>
      <w:numFmt w:val="decimal"/>
      <w:lvlText w:val="%1."/>
      <w:lvlJc w:val="left"/>
      <w:pPr>
        <w:ind w:left="555" w:hanging="555"/>
      </w:pPr>
      <w:rPr>
        <w:rFonts w:hint="default"/>
      </w:rPr>
    </w:lvl>
    <w:lvl w:ilvl="1">
      <w:start w:val="3"/>
      <w:numFmt w:val="decimal"/>
      <w:lvlText w:val="%1.%2."/>
      <w:lvlJc w:val="left"/>
      <w:pPr>
        <w:ind w:left="697" w:hanging="55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nsid w:val="1A793B7B"/>
    <w:multiLevelType w:val="multilevel"/>
    <w:tmpl w:val="D070D4F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AD347FF"/>
    <w:multiLevelType w:val="multilevel"/>
    <w:tmpl w:val="D166E2B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1BC101D9"/>
    <w:multiLevelType w:val="hybridMultilevel"/>
    <w:tmpl w:val="25FA5C44"/>
    <w:lvl w:ilvl="0" w:tplc="5688F89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1CF341D6"/>
    <w:multiLevelType w:val="multilevel"/>
    <w:tmpl w:val="E0F0E888"/>
    <w:lvl w:ilvl="0">
      <w:start w:val="1"/>
      <w:numFmt w:val="decimal"/>
      <w:lvlText w:val="%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1F471E55"/>
    <w:multiLevelType w:val="hybridMultilevel"/>
    <w:tmpl w:val="AD6C8660"/>
    <w:lvl w:ilvl="0" w:tplc="5688F89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1F4C5CDC"/>
    <w:multiLevelType w:val="multilevel"/>
    <w:tmpl w:val="589E245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200C2986"/>
    <w:multiLevelType w:val="hybridMultilevel"/>
    <w:tmpl w:val="87F2E89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nsid w:val="216B4BE6"/>
    <w:multiLevelType w:val="hybridMultilevel"/>
    <w:tmpl w:val="301CE6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218B00AE"/>
    <w:multiLevelType w:val="hybridMultilevel"/>
    <w:tmpl w:val="A6F23418"/>
    <w:lvl w:ilvl="0" w:tplc="5688F89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238B4DFB"/>
    <w:multiLevelType w:val="hybridMultilevel"/>
    <w:tmpl w:val="A1D0494E"/>
    <w:lvl w:ilvl="0" w:tplc="93908CE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243D7BE9"/>
    <w:multiLevelType w:val="hybridMultilevel"/>
    <w:tmpl w:val="FF3E8A22"/>
    <w:lvl w:ilvl="0" w:tplc="42787390">
      <w:start w:val="1"/>
      <w:numFmt w:val="lowerRoman"/>
      <w:lvlText w:val="%1)"/>
      <w:lvlJc w:val="left"/>
      <w:pPr>
        <w:ind w:left="1170" w:hanging="720"/>
      </w:pPr>
      <w:rPr>
        <w:rFonts w:hint="default"/>
      </w:rPr>
    </w:lvl>
    <w:lvl w:ilvl="1" w:tplc="04080019" w:tentative="1">
      <w:start w:val="1"/>
      <w:numFmt w:val="lowerLetter"/>
      <w:lvlText w:val="%2."/>
      <w:lvlJc w:val="left"/>
      <w:pPr>
        <w:ind w:left="1530" w:hanging="360"/>
      </w:pPr>
    </w:lvl>
    <w:lvl w:ilvl="2" w:tplc="0408001B" w:tentative="1">
      <w:start w:val="1"/>
      <w:numFmt w:val="lowerRoman"/>
      <w:lvlText w:val="%3."/>
      <w:lvlJc w:val="right"/>
      <w:pPr>
        <w:ind w:left="2250" w:hanging="180"/>
      </w:pPr>
    </w:lvl>
    <w:lvl w:ilvl="3" w:tplc="0408000F" w:tentative="1">
      <w:start w:val="1"/>
      <w:numFmt w:val="decimal"/>
      <w:lvlText w:val="%4."/>
      <w:lvlJc w:val="left"/>
      <w:pPr>
        <w:ind w:left="2970" w:hanging="360"/>
      </w:pPr>
    </w:lvl>
    <w:lvl w:ilvl="4" w:tplc="04080019" w:tentative="1">
      <w:start w:val="1"/>
      <w:numFmt w:val="lowerLetter"/>
      <w:lvlText w:val="%5."/>
      <w:lvlJc w:val="left"/>
      <w:pPr>
        <w:ind w:left="3690" w:hanging="360"/>
      </w:pPr>
    </w:lvl>
    <w:lvl w:ilvl="5" w:tplc="0408001B" w:tentative="1">
      <w:start w:val="1"/>
      <w:numFmt w:val="lowerRoman"/>
      <w:lvlText w:val="%6."/>
      <w:lvlJc w:val="right"/>
      <w:pPr>
        <w:ind w:left="4410" w:hanging="180"/>
      </w:pPr>
    </w:lvl>
    <w:lvl w:ilvl="6" w:tplc="0408000F" w:tentative="1">
      <w:start w:val="1"/>
      <w:numFmt w:val="decimal"/>
      <w:lvlText w:val="%7."/>
      <w:lvlJc w:val="left"/>
      <w:pPr>
        <w:ind w:left="5130" w:hanging="360"/>
      </w:pPr>
    </w:lvl>
    <w:lvl w:ilvl="7" w:tplc="04080019" w:tentative="1">
      <w:start w:val="1"/>
      <w:numFmt w:val="lowerLetter"/>
      <w:lvlText w:val="%8."/>
      <w:lvlJc w:val="left"/>
      <w:pPr>
        <w:ind w:left="5850" w:hanging="360"/>
      </w:pPr>
    </w:lvl>
    <w:lvl w:ilvl="8" w:tplc="0408001B" w:tentative="1">
      <w:start w:val="1"/>
      <w:numFmt w:val="lowerRoman"/>
      <w:lvlText w:val="%9."/>
      <w:lvlJc w:val="right"/>
      <w:pPr>
        <w:ind w:left="6570" w:hanging="180"/>
      </w:pPr>
    </w:lvl>
  </w:abstractNum>
  <w:abstractNum w:abstractNumId="43">
    <w:nsid w:val="27AA63EE"/>
    <w:multiLevelType w:val="multilevel"/>
    <w:tmpl w:val="CE7E3D62"/>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299F624B"/>
    <w:multiLevelType w:val="hybridMultilevel"/>
    <w:tmpl w:val="5E38F8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2AB34B85"/>
    <w:multiLevelType w:val="hybridMultilevel"/>
    <w:tmpl w:val="D8A858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2AC80204"/>
    <w:multiLevelType w:val="multilevel"/>
    <w:tmpl w:val="C31EE9A4"/>
    <w:lvl w:ilvl="0">
      <w:start w:val="1"/>
      <w:numFmt w:val="decimal"/>
      <w:lvlText w:val="3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2CF60219"/>
    <w:multiLevelType w:val="hybridMultilevel"/>
    <w:tmpl w:val="4468A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2F603C40"/>
    <w:multiLevelType w:val="multilevel"/>
    <w:tmpl w:val="EEC6AD32"/>
    <w:lvl w:ilvl="0">
      <w:start w:val="1"/>
      <w:numFmt w:val="decimal"/>
      <w:lvlText w:val="%1."/>
      <w:lvlJc w:val="left"/>
      <w:pPr>
        <w:ind w:left="360" w:hanging="360"/>
      </w:pPr>
      <w:rPr>
        <w:rFonts w:hint="default"/>
      </w:rPr>
    </w:lvl>
    <w:lvl w:ilvl="1">
      <w:start w:val="1"/>
      <w:numFmt w:val="decimal"/>
      <w:lvlText w:val="2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317C0D7E"/>
    <w:multiLevelType w:val="hybridMultilevel"/>
    <w:tmpl w:val="BFBADCA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nsid w:val="31E434BB"/>
    <w:multiLevelType w:val="hybridMultilevel"/>
    <w:tmpl w:val="29AC28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nsid w:val="321E6C95"/>
    <w:multiLevelType w:val="multilevel"/>
    <w:tmpl w:val="93ACD026"/>
    <w:lvl w:ilvl="0">
      <w:start w:val="1"/>
      <w:numFmt w:val="decimal"/>
      <w:pStyle w:val="a1"/>
      <w:lvlText w:val="ΆΡΘΡΟ %1"/>
      <w:lvlJc w:val="left"/>
      <w:pPr>
        <w:tabs>
          <w:tab w:val="num" w:pos="2410"/>
        </w:tabs>
        <w:ind w:left="277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3259313A"/>
    <w:multiLevelType w:val="multilevel"/>
    <w:tmpl w:val="72E8A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nsid w:val="331E52D0"/>
    <w:multiLevelType w:val="hybridMultilevel"/>
    <w:tmpl w:val="537C2DC2"/>
    <w:lvl w:ilvl="0" w:tplc="93908CE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17">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nsid w:val="33854218"/>
    <w:multiLevelType w:val="multilevel"/>
    <w:tmpl w:val="5E404A4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33EC1F7A"/>
    <w:multiLevelType w:val="hybridMultilevel"/>
    <w:tmpl w:val="657CB9FE"/>
    <w:lvl w:ilvl="0" w:tplc="93908CE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nsid w:val="351513C9"/>
    <w:multiLevelType w:val="hybridMultilevel"/>
    <w:tmpl w:val="4E546D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7">
    <w:nsid w:val="360D49FA"/>
    <w:multiLevelType w:val="multilevel"/>
    <w:tmpl w:val="2182DBEC"/>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36CC639E"/>
    <w:multiLevelType w:val="multilevel"/>
    <w:tmpl w:val="EDB6F80C"/>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375B6618"/>
    <w:multiLevelType w:val="multilevel"/>
    <w:tmpl w:val="0734A5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387F2B44"/>
    <w:multiLevelType w:val="hybridMultilevel"/>
    <w:tmpl w:val="0CF0D170"/>
    <w:lvl w:ilvl="0" w:tplc="93908CE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1">
    <w:nsid w:val="3BC70887"/>
    <w:multiLevelType w:val="hybridMultilevel"/>
    <w:tmpl w:val="AB9C1A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nsid w:val="3C1F4303"/>
    <w:multiLevelType w:val="hybridMultilevel"/>
    <w:tmpl w:val="6B24ABBE"/>
    <w:lvl w:ilvl="0" w:tplc="93908CE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3CC50F67"/>
    <w:multiLevelType w:val="hybridMultilevel"/>
    <w:tmpl w:val="3C5C1A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nsid w:val="3DB75699"/>
    <w:multiLevelType w:val="hybridMultilevel"/>
    <w:tmpl w:val="F1B674EA"/>
    <w:lvl w:ilvl="0" w:tplc="93908CE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nsid w:val="3DDB2C37"/>
    <w:multiLevelType w:val="hybridMultilevel"/>
    <w:tmpl w:val="D86AEF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nsid w:val="3E80686C"/>
    <w:multiLevelType w:val="hybridMultilevel"/>
    <w:tmpl w:val="6566990C"/>
    <w:lvl w:ilvl="0" w:tplc="42787390">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nsid w:val="3F387CBE"/>
    <w:multiLevelType w:val="multilevel"/>
    <w:tmpl w:val="F45630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8">
    <w:nsid w:val="3FC939ED"/>
    <w:multiLevelType w:val="multilevel"/>
    <w:tmpl w:val="6A3ABB0E"/>
    <w:lvl w:ilvl="0">
      <w:start w:val="1"/>
      <w:numFmt w:val="decimal"/>
      <w:lvlText w:val="3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403270A7"/>
    <w:multiLevelType w:val="multilevel"/>
    <w:tmpl w:val="EA50ABC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nsid w:val="405258F0"/>
    <w:multiLevelType w:val="multilevel"/>
    <w:tmpl w:val="3B64BB7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43097B00"/>
    <w:multiLevelType w:val="multilevel"/>
    <w:tmpl w:val="10BA2D70"/>
    <w:lvl w:ilvl="0">
      <w:start w:val="23"/>
      <w:numFmt w:val="decimal"/>
      <w:lvlText w:val="%1."/>
      <w:lvlJc w:val="left"/>
      <w:pPr>
        <w:ind w:left="555" w:hanging="555"/>
      </w:pPr>
      <w:rPr>
        <w:rFonts w:hint="default"/>
      </w:rPr>
    </w:lvl>
    <w:lvl w:ilvl="1">
      <w:start w:val="2"/>
      <w:numFmt w:val="decimal"/>
      <w:lvlText w:val="%1.%2."/>
      <w:lvlJc w:val="left"/>
      <w:pPr>
        <w:ind w:left="697" w:hanging="55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2">
    <w:nsid w:val="452F6736"/>
    <w:multiLevelType w:val="multilevel"/>
    <w:tmpl w:val="2F72A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nsid w:val="4637667C"/>
    <w:multiLevelType w:val="hybridMultilevel"/>
    <w:tmpl w:val="4E3A7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nsid w:val="47F54B68"/>
    <w:multiLevelType w:val="multilevel"/>
    <w:tmpl w:val="1B525D42"/>
    <w:lvl w:ilvl="0">
      <w:start w:val="1"/>
      <w:numFmt w:val="decimal"/>
      <w:lvlText w:val="%1."/>
      <w:lvlJc w:val="left"/>
      <w:pPr>
        <w:ind w:left="360" w:hanging="360"/>
      </w:pPr>
      <w:rPr>
        <w:rFonts w:hint="default"/>
      </w:rPr>
    </w:lvl>
    <w:lvl w:ilvl="1">
      <w:start w:val="1"/>
      <w:numFmt w:val="decimal"/>
      <w:lvlText w:val="20.%2."/>
      <w:lvlJc w:val="left"/>
      <w:pPr>
        <w:ind w:left="610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4A2C4D4C"/>
    <w:multiLevelType w:val="hybridMultilevel"/>
    <w:tmpl w:val="684E18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6">
    <w:nsid w:val="4BC516A4"/>
    <w:multiLevelType w:val="hybridMultilevel"/>
    <w:tmpl w:val="AD6C86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nsid w:val="4BF77CA5"/>
    <w:multiLevelType w:val="hybridMultilevel"/>
    <w:tmpl w:val="0DEA2B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nsid w:val="4DED4EBE"/>
    <w:multiLevelType w:val="hybridMultilevel"/>
    <w:tmpl w:val="14DE0384"/>
    <w:lvl w:ilvl="0" w:tplc="42787390">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9">
    <w:nsid w:val="4F512E2E"/>
    <w:multiLevelType w:val="hybridMultilevel"/>
    <w:tmpl w:val="B2D89808"/>
    <w:lvl w:ilvl="0" w:tplc="0408001B">
      <w:start w:val="1"/>
      <w:numFmt w:val="lowerRoman"/>
      <w:lvlText w:val="%1."/>
      <w:lvlJc w:val="righ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0">
    <w:nsid w:val="4FDC6D2D"/>
    <w:multiLevelType w:val="hybridMultilevel"/>
    <w:tmpl w:val="4F90D6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1">
    <w:nsid w:val="50E3688A"/>
    <w:multiLevelType w:val="hybridMultilevel"/>
    <w:tmpl w:val="6B24ABBE"/>
    <w:lvl w:ilvl="0" w:tplc="93908CE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2">
    <w:nsid w:val="51CF3729"/>
    <w:multiLevelType w:val="hybridMultilevel"/>
    <w:tmpl w:val="A1BA096C"/>
    <w:lvl w:ilvl="0" w:tplc="5688F89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nsid w:val="52696039"/>
    <w:multiLevelType w:val="multilevel"/>
    <w:tmpl w:val="43C0A4DE"/>
    <w:lvl w:ilvl="0">
      <w:start w:val="1"/>
      <w:numFmt w:val="decimal"/>
      <w:lvlText w:val="%1."/>
      <w:lvlJc w:val="left"/>
      <w:pPr>
        <w:ind w:left="360" w:hanging="360"/>
      </w:pPr>
      <w:rPr>
        <w:rFonts w:hint="default"/>
      </w:rPr>
    </w:lvl>
    <w:lvl w:ilvl="1">
      <w:start w:val="1"/>
      <w:numFmt w:val="decimal"/>
      <w:lvlText w:val="2.%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530070C5"/>
    <w:multiLevelType w:val="hybridMultilevel"/>
    <w:tmpl w:val="FA2CF316"/>
    <w:lvl w:ilvl="0" w:tplc="4CE0BD90">
      <w:start w:val="1"/>
      <w:numFmt w:val="decimal"/>
      <w:lvlText w:val="%1."/>
      <w:lvlJc w:val="left"/>
      <w:pPr>
        <w:ind w:left="720" w:hanging="360"/>
      </w:pPr>
      <w:rPr>
        <w:rFonts w:ascii="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nsid w:val="56861F4B"/>
    <w:multiLevelType w:val="hybridMultilevel"/>
    <w:tmpl w:val="5784FE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6">
    <w:nsid w:val="57006547"/>
    <w:multiLevelType w:val="hybridMultilevel"/>
    <w:tmpl w:val="67104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nsid w:val="59FA0A78"/>
    <w:multiLevelType w:val="multilevel"/>
    <w:tmpl w:val="FDC61D5A"/>
    <w:lvl w:ilvl="0">
      <w:start w:val="1"/>
      <w:numFmt w:val="decimal"/>
      <w:lvlText w:val="%1."/>
      <w:lvlJc w:val="left"/>
      <w:pPr>
        <w:ind w:left="360" w:hanging="360"/>
      </w:pPr>
      <w:rPr>
        <w:rFonts w:hint="default"/>
      </w:rPr>
    </w:lvl>
    <w:lvl w:ilvl="1">
      <w:start w:val="1"/>
      <w:numFmt w:val="decimal"/>
      <w:lvlText w:val="2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5A315BEF"/>
    <w:multiLevelType w:val="hybridMultilevel"/>
    <w:tmpl w:val="3FA28B5C"/>
    <w:lvl w:ilvl="0" w:tplc="93908CE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9">
    <w:nsid w:val="5AC0359A"/>
    <w:multiLevelType w:val="hybridMultilevel"/>
    <w:tmpl w:val="0C70622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0">
    <w:nsid w:val="5CF55EF6"/>
    <w:multiLevelType w:val="multilevel"/>
    <w:tmpl w:val="9A64766E"/>
    <w:lvl w:ilvl="0">
      <w:start w:val="1"/>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5E5A703B"/>
    <w:multiLevelType w:val="multilevel"/>
    <w:tmpl w:val="CC30F32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nsid w:val="5EB51311"/>
    <w:multiLevelType w:val="hybridMultilevel"/>
    <w:tmpl w:val="458C597C"/>
    <w:lvl w:ilvl="0" w:tplc="04080001">
      <w:start w:val="1"/>
      <w:numFmt w:val="decimal"/>
      <w:lvlText w:val="%1."/>
      <w:lvlJc w:val="left"/>
      <w:pPr>
        <w:ind w:left="720"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93">
    <w:nsid w:val="60753C69"/>
    <w:multiLevelType w:val="multilevel"/>
    <w:tmpl w:val="D096A04A"/>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nsid w:val="6087652C"/>
    <w:multiLevelType w:val="hybridMultilevel"/>
    <w:tmpl w:val="4C02414C"/>
    <w:lvl w:ilvl="0" w:tplc="0408001B">
      <w:start w:val="1"/>
      <w:numFmt w:val="lowerRoman"/>
      <w:lvlText w:val="%1."/>
      <w:lvlJc w:val="right"/>
      <w:pPr>
        <w:ind w:left="1080" w:hanging="360"/>
      </w:pPr>
      <w:rPr>
        <w:rFonts w:hint="default"/>
        <w:sz w:val="24"/>
        <w:szCs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5">
    <w:nsid w:val="612A61E6"/>
    <w:multiLevelType w:val="multilevel"/>
    <w:tmpl w:val="347849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65123D38"/>
    <w:multiLevelType w:val="multilevel"/>
    <w:tmpl w:val="867CB45E"/>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nsid w:val="65EC5BCE"/>
    <w:multiLevelType w:val="multilevel"/>
    <w:tmpl w:val="AB60F108"/>
    <w:lvl w:ilvl="0">
      <w:start w:val="1"/>
      <w:numFmt w:val="decimal"/>
      <w:lvlText w:val="3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nsid w:val="67376516"/>
    <w:multiLevelType w:val="hybridMultilevel"/>
    <w:tmpl w:val="9D60D9C6"/>
    <w:lvl w:ilvl="0" w:tplc="04080001">
      <w:start w:val="1"/>
      <w:numFmt w:val="decimal"/>
      <w:lvlText w:val="%1."/>
      <w:lvlJc w:val="left"/>
      <w:pPr>
        <w:ind w:left="720"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99">
    <w:nsid w:val="6CE13DB9"/>
    <w:multiLevelType w:val="hybridMultilevel"/>
    <w:tmpl w:val="5A1EBD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0">
    <w:nsid w:val="6DC321CA"/>
    <w:multiLevelType w:val="multilevel"/>
    <w:tmpl w:val="99B675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1">
    <w:nsid w:val="6DEF4571"/>
    <w:multiLevelType w:val="multilevel"/>
    <w:tmpl w:val="D69A5A6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nsid w:val="6E4C2CA1"/>
    <w:multiLevelType w:val="hybridMultilevel"/>
    <w:tmpl w:val="7EDE81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3">
    <w:nsid w:val="70B81CC9"/>
    <w:multiLevelType w:val="multilevel"/>
    <w:tmpl w:val="7E3C25DA"/>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nsid w:val="70D33101"/>
    <w:multiLevelType w:val="hybridMultilevel"/>
    <w:tmpl w:val="3DFC37BA"/>
    <w:lvl w:ilvl="0" w:tplc="5688F89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5">
    <w:nsid w:val="714108EB"/>
    <w:multiLevelType w:val="hybridMultilevel"/>
    <w:tmpl w:val="AC744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6">
    <w:nsid w:val="73C0687C"/>
    <w:multiLevelType w:val="multilevel"/>
    <w:tmpl w:val="5D68BC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7">
    <w:nsid w:val="73EC6AD7"/>
    <w:multiLevelType w:val="hybridMultilevel"/>
    <w:tmpl w:val="32404E68"/>
    <w:lvl w:ilvl="0" w:tplc="42787390">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8">
    <w:nsid w:val="74E12F7F"/>
    <w:multiLevelType w:val="multilevel"/>
    <w:tmpl w:val="A68A8AEA"/>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nsid w:val="75534447"/>
    <w:multiLevelType w:val="multilevel"/>
    <w:tmpl w:val="4EE899E2"/>
    <w:lvl w:ilvl="0">
      <w:start w:val="1"/>
      <w:numFmt w:val="decimal"/>
      <w:lvlText w:val="%1."/>
      <w:lvlJc w:val="left"/>
      <w:pPr>
        <w:ind w:left="248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nsid w:val="756C0FCA"/>
    <w:multiLevelType w:val="hybridMultilevel"/>
    <w:tmpl w:val="DE447C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nsid w:val="75C42C20"/>
    <w:multiLevelType w:val="multilevel"/>
    <w:tmpl w:val="0108F38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nsid w:val="77195C2F"/>
    <w:multiLevelType w:val="hybridMultilevel"/>
    <w:tmpl w:val="84BECE5C"/>
    <w:lvl w:ilvl="0" w:tplc="93908CE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3">
    <w:nsid w:val="781F0CDF"/>
    <w:multiLevelType w:val="multilevel"/>
    <w:tmpl w:val="EC96EF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4">
    <w:nsid w:val="785F32F1"/>
    <w:multiLevelType w:val="multilevel"/>
    <w:tmpl w:val="2944917A"/>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nsid w:val="7867521A"/>
    <w:multiLevelType w:val="hybridMultilevel"/>
    <w:tmpl w:val="2BA6D742"/>
    <w:lvl w:ilvl="0" w:tplc="0408000F">
      <w:start w:val="1"/>
      <w:numFmt w:val="decimal"/>
      <w:lvlText w:val="%1."/>
      <w:lvlJc w:val="left"/>
      <w:pPr>
        <w:ind w:left="720" w:hanging="360"/>
      </w:pPr>
    </w:lvl>
    <w:lvl w:ilvl="1" w:tplc="B73C2782">
      <w:numFmt w:val="bullet"/>
      <w:lvlText w:val=""/>
      <w:lvlJc w:val="left"/>
      <w:pPr>
        <w:ind w:left="1440" w:hanging="360"/>
      </w:pPr>
      <w:rPr>
        <w:rFonts w:ascii="Symbol" w:eastAsia="Times New Roman" w:hAnsi="Symbol" w:cs="Courier New"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6">
    <w:nsid w:val="79C679DE"/>
    <w:multiLevelType w:val="hybridMultilevel"/>
    <w:tmpl w:val="FC666570"/>
    <w:lvl w:ilvl="0" w:tplc="0408001B">
      <w:start w:val="1"/>
      <w:numFmt w:val="lowerRoman"/>
      <w:lvlText w:val="%1."/>
      <w:lvlJc w:val="right"/>
      <w:pPr>
        <w:ind w:left="1080" w:hanging="360"/>
      </w:pPr>
      <w:rPr>
        <w:rFonts w:hint="default"/>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1B">
      <w:start w:val="1"/>
      <w:numFmt w:val="lowerRoman"/>
      <w:lvlText w:val="%4."/>
      <w:lvlJc w:val="righ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7">
    <w:nsid w:val="7AB96CC2"/>
    <w:multiLevelType w:val="multilevel"/>
    <w:tmpl w:val="53DCAFD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nsid w:val="7BD26EFA"/>
    <w:multiLevelType w:val="multilevel"/>
    <w:tmpl w:val="3D9AA8BC"/>
    <w:lvl w:ilvl="0">
      <w:start w:val="1"/>
      <w:numFmt w:val="decimal"/>
      <w:lvlText w:val="2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nsid w:val="7C506A44"/>
    <w:multiLevelType w:val="hybridMultilevel"/>
    <w:tmpl w:val="24842F4C"/>
    <w:lvl w:ilvl="0" w:tplc="496AD338">
      <w:start w:val="1"/>
      <w:numFmt w:val="decimal"/>
      <w:lvlText w:val="%1)"/>
      <w:lvlJc w:val="left"/>
      <w:pPr>
        <w:ind w:left="720" w:hanging="360"/>
      </w:pPr>
      <w:rPr>
        <w:rFonts w:hint="default"/>
      </w:rPr>
    </w:lvl>
    <w:lvl w:ilvl="1" w:tplc="A606C34A" w:tentative="1">
      <w:start w:val="1"/>
      <w:numFmt w:val="lowerLetter"/>
      <w:lvlText w:val="%2."/>
      <w:lvlJc w:val="left"/>
      <w:pPr>
        <w:ind w:left="1440" w:hanging="360"/>
      </w:pPr>
    </w:lvl>
    <w:lvl w:ilvl="2" w:tplc="68C850F0" w:tentative="1">
      <w:start w:val="1"/>
      <w:numFmt w:val="lowerRoman"/>
      <w:lvlText w:val="%3."/>
      <w:lvlJc w:val="right"/>
      <w:pPr>
        <w:ind w:left="2160" w:hanging="180"/>
      </w:pPr>
    </w:lvl>
    <w:lvl w:ilvl="3" w:tplc="87A8B33E" w:tentative="1">
      <w:start w:val="1"/>
      <w:numFmt w:val="decimal"/>
      <w:lvlText w:val="%4."/>
      <w:lvlJc w:val="left"/>
      <w:pPr>
        <w:ind w:left="2880" w:hanging="360"/>
      </w:pPr>
    </w:lvl>
    <w:lvl w:ilvl="4" w:tplc="FF32D556" w:tentative="1">
      <w:start w:val="1"/>
      <w:numFmt w:val="lowerLetter"/>
      <w:lvlText w:val="%5."/>
      <w:lvlJc w:val="left"/>
      <w:pPr>
        <w:ind w:left="3600" w:hanging="360"/>
      </w:pPr>
    </w:lvl>
    <w:lvl w:ilvl="5" w:tplc="E7288B5A" w:tentative="1">
      <w:start w:val="1"/>
      <w:numFmt w:val="lowerRoman"/>
      <w:lvlText w:val="%6."/>
      <w:lvlJc w:val="right"/>
      <w:pPr>
        <w:ind w:left="4320" w:hanging="180"/>
      </w:pPr>
    </w:lvl>
    <w:lvl w:ilvl="6" w:tplc="8092DF78" w:tentative="1">
      <w:start w:val="1"/>
      <w:numFmt w:val="decimal"/>
      <w:lvlText w:val="%7."/>
      <w:lvlJc w:val="left"/>
      <w:pPr>
        <w:ind w:left="5040" w:hanging="360"/>
      </w:pPr>
    </w:lvl>
    <w:lvl w:ilvl="7" w:tplc="BCDCBFD6" w:tentative="1">
      <w:start w:val="1"/>
      <w:numFmt w:val="lowerLetter"/>
      <w:lvlText w:val="%8."/>
      <w:lvlJc w:val="left"/>
      <w:pPr>
        <w:ind w:left="5760" w:hanging="360"/>
      </w:pPr>
    </w:lvl>
    <w:lvl w:ilvl="8" w:tplc="17CC699C" w:tentative="1">
      <w:start w:val="1"/>
      <w:numFmt w:val="lowerRoman"/>
      <w:lvlText w:val="%9."/>
      <w:lvlJc w:val="right"/>
      <w:pPr>
        <w:ind w:left="6480" w:hanging="180"/>
      </w:pPr>
    </w:lvl>
  </w:abstractNum>
  <w:abstractNum w:abstractNumId="120">
    <w:nsid w:val="7CE106FE"/>
    <w:multiLevelType w:val="hybridMultilevel"/>
    <w:tmpl w:val="C78CBF7A"/>
    <w:lvl w:ilvl="0" w:tplc="93908CE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1">
    <w:nsid w:val="7E25222C"/>
    <w:multiLevelType w:val="multilevel"/>
    <w:tmpl w:val="5644D53C"/>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nsid w:val="7E26580F"/>
    <w:multiLevelType w:val="multilevel"/>
    <w:tmpl w:val="6DA0EC8E"/>
    <w:lvl w:ilvl="0">
      <w:start w:val="1"/>
      <w:numFmt w:val="decimal"/>
      <w:lvlText w:val="%1."/>
      <w:lvlJc w:val="left"/>
      <w:pPr>
        <w:ind w:left="360" w:hanging="360"/>
      </w:pPr>
      <w:rPr>
        <w:rFonts w:hint="default"/>
      </w:rPr>
    </w:lvl>
    <w:lvl w:ilvl="1">
      <w:start w:val="1"/>
      <w:numFmt w:val="decimal"/>
      <w:lvlText w:val="3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nsid w:val="7F7B56B3"/>
    <w:multiLevelType w:val="hybridMultilevel"/>
    <w:tmpl w:val="032AAE74"/>
    <w:lvl w:ilvl="0" w:tplc="015EDB24">
      <w:start w:val="1"/>
      <w:numFmt w:val="decimal"/>
      <w:lvlText w:val="%1."/>
      <w:lvlJc w:val="left"/>
      <w:pPr>
        <w:ind w:left="720" w:hanging="360"/>
      </w:pPr>
      <w:rPr>
        <w:rFonts w:hint="default"/>
      </w:rPr>
    </w:lvl>
    <w:lvl w:ilvl="1" w:tplc="9B14FAEA" w:tentative="1">
      <w:start w:val="1"/>
      <w:numFmt w:val="lowerLetter"/>
      <w:lvlText w:val="%2."/>
      <w:lvlJc w:val="left"/>
      <w:pPr>
        <w:ind w:left="1440" w:hanging="360"/>
      </w:pPr>
    </w:lvl>
    <w:lvl w:ilvl="2" w:tplc="7B9EFD6E" w:tentative="1">
      <w:start w:val="1"/>
      <w:numFmt w:val="lowerRoman"/>
      <w:lvlText w:val="%3."/>
      <w:lvlJc w:val="right"/>
      <w:pPr>
        <w:ind w:left="2160" w:hanging="180"/>
      </w:pPr>
    </w:lvl>
    <w:lvl w:ilvl="3" w:tplc="E8580852" w:tentative="1">
      <w:start w:val="1"/>
      <w:numFmt w:val="decimal"/>
      <w:lvlText w:val="%4."/>
      <w:lvlJc w:val="left"/>
      <w:pPr>
        <w:ind w:left="2880" w:hanging="360"/>
      </w:pPr>
    </w:lvl>
    <w:lvl w:ilvl="4" w:tplc="9AB6CFCC" w:tentative="1">
      <w:start w:val="1"/>
      <w:numFmt w:val="lowerLetter"/>
      <w:lvlText w:val="%5."/>
      <w:lvlJc w:val="left"/>
      <w:pPr>
        <w:ind w:left="3600" w:hanging="360"/>
      </w:pPr>
    </w:lvl>
    <w:lvl w:ilvl="5" w:tplc="39FAB9B6" w:tentative="1">
      <w:start w:val="1"/>
      <w:numFmt w:val="lowerRoman"/>
      <w:lvlText w:val="%6."/>
      <w:lvlJc w:val="right"/>
      <w:pPr>
        <w:ind w:left="4320" w:hanging="180"/>
      </w:pPr>
    </w:lvl>
    <w:lvl w:ilvl="6" w:tplc="EA1A9FDE" w:tentative="1">
      <w:start w:val="1"/>
      <w:numFmt w:val="decimal"/>
      <w:lvlText w:val="%7."/>
      <w:lvlJc w:val="left"/>
      <w:pPr>
        <w:ind w:left="5040" w:hanging="360"/>
      </w:pPr>
    </w:lvl>
    <w:lvl w:ilvl="7" w:tplc="9A84559A" w:tentative="1">
      <w:start w:val="1"/>
      <w:numFmt w:val="lowerLetter"/>
      <w:lvlText w:val="%8."/>
      <w:lvlJc w:val="left"/>
      <w:pPr>
        <w:ind w:left="5760" w:hanging="360"/>
      </w:pPr>
    </w:lvl>
    <w:lvl w:ilvl="8" w:tplc="6D061672" w:tentative="1">
      <w:start w:val="1"/>
      <w:numFmt w:val="lowerRoman"/>
      <w:lvlText w:val="%9."/>
      <w:lvlJc w:val="right"/>
      <w:pPr>
        <w:ind w:left="6480" w:hanging="180"/>
      </w:pPr>
    </w:lvl>
  </w:abstractNum>
  <w:num w:numId="1">
    <w:abstractNumId w:val="39"/>
  </w:num>
  <w:num w:numId="2">
    <w:abstractNumId w:val="84"/>
  </w:num>
  <w:num w:numId="3">
    <w:abstractNumId w:val="123"/>
  </w:num>
  <w:num w:numId="4">
    <w:abstractNumId w:val="51"/>
  </w:num>
  <w:num w:numId="5">
    <w:abstractNumId w:val="21"/>
  </w:num>
  <w:num w:numId="6">
    <w:abstractNumId w:val="23"/>
  </w:num>
  <w:num w:numId="7">
    <w:abstractNumId w:val="67"/>
  </w:num>
  <w:num w:numId="8">
    <w:abstractNumId w:val="73"/>
  </w:num>
  <w:num w:numId="9">
    <w:abstractNumId w:val="98"/>
  </w:num>
  <w:num w:numId="10">
    <w:abstractNumId w:val="50"/>
  </w:num>
  <w:num w:numId="11">
    <w:abstractNumId w:val="44"/>
  </w:num>
  <w:num w:numId="12">
    <w:abstractNumId w:val="47"/>
  </w:num>
  <w:num w:numId="13">
    <w:abstractNumId w:val="5"/>
  </w:num>
  <w:num w:numId="14">
    <w:abstractNumId w:val="36"/>
  </w:num>
  <w:num w:numId="15">
    <w:abstractNumId w:val="76"/>
  </w:num>
  <w:num w:numId="16">
    <w:abstractNumId w:val="92"/>
  </w:num>
  <w:num w:numId="17">
    <w:abstractNumId w:val="63"/>
  </w:num>
  <w:num w:numId="18">
    <w:abstractNumId w:val="34"/>
  </w:num>
  <w:num w:numId="19">
    <w:abstractNumId w:val="40"/>
  </w:num>
  <w:num w:numId="20">
    <w:abstractNumId w:val="104"/>
  </w:num>
  <w:num w:numId="21">
    <w:abstractNumId w:val="82"/>
  </w:num>
  <w:num w:numId="22">
    <w:abstractNumId w:val="120"/>
  </w:num>
  <w:num w:numId="23">
    <w:abstractNumId w:val="113"/>
  </w:num>
  <w:num w:numId="24">
    <w:abstractNumId w:val="100"/>
  </w:num>
  <w:num w:numId="25">
    <w:abstractNumId w:val="18"/>
  </w:num>
  <w:num w:numId="26">
    <w:abstractNumId w:val="86"/>
  </w:num>
  <w:num w:numId="27">
    <w:abstractNumId w:val="11"/>
  </w:num>
  <w:num w:numId="28">
    <w:abstractNumId w:val="2"/>
  </w:num>
  <w:num w:numId="29">
    <w:abstractNumId w:val="106"/>
  </w:num>
  <w:num w:numId="30">
    <w:abstractNumId w:val="110"/>
  </w:num>
  <w:num w:numId="31">
    <w:abstractNumId w:val="114"/>
  </w:num>
  <w:num w:numId="32">
    <w:abstractNumId w:val="0"/>
  </w:num>
  <w:num w:numId="33">
    <w:abstractNumId w:val="52"/>
  </w:num>
  <w:num w:numId="34">
    <w:abstractNumId w:val="72"/>
  </w:num>
  <w:num w:numId="35">
    <w:abstractNumId w:val="26"/>
  </w:num>
  <w:num w:numId="36">
    <w:abstractNumId w:val="83"/>
  </w:num>
  <w:num w:numId="37">
    <w:abstractNumId w:val="117"/>
  </w:num>
  <w:num w:numId="38">
    <w:abstractNumId w:val="33"/>
  </w:num>
  <w:num w:numId="39">
    <w:abstractNumId w:val="101"/>
  </w:num>
  <w:num w:numId="40">
    <w:abstractNumId w:val="91"/>
  </w:num>
  <w:num w:numId="41">
    <w:abstractNumId w:val="54"/>
  </w:num>
  <w:num w:numId="42">
    <w:abstractNumId w:val="70"/>
  </w:num>
  <w:num w:numId="43">
    <w:abstractNumId w:val="37"/>
  </w:num>
  <w:num w:numId="44">
    <w:abstractNumId w:val="32"/>
  </w:num>
  <w:num w:numId="45">
    <w:abstractNumId w:val="14"/>
  </w:num>
  <w:num w:numId="46">
    <w:abstractNumId w:val="7"/>
  </w:num>
  <w:num w:numId="47">
    <w:abstractNumId w:val="57"/>
  </w:num>
  <w:num w:numId="48">
    <w:abstractNumId w:val="95"/>
  </w:num>
  <w:num w:numId="49">
    <w:abstractNumId w:val="103"/>
  </w:num>
  <w:num w:numId="50">
    <w:abstractNumId w:val="8"/>
  </w:num>
  <w:num w:numId="51">
    <w:abstractNumId w:val="93"/>
  </w:num>
  <w:num w:numId="52">
    <w:abstractNumId w:val="20"/>
  </w:num>
  <w:num w:numId="53">
    <w:abstractNumId w:val="90"/>
  </w:num>
  <w:num w:numId="54">
    <w:abstractNumId w:val="74"/>
  </w:num>
  <w:num w:numId="55">
    <w:abstractNumId w:val="19"/>
  </w:num>
  <w:num w:numId="56">
    <w:abstractNumId w:val="48"/>
  </w:num>
  <w:num w:numId="57">
    <w:abstractNumId w:val="17"/>
  </w:num>
  <w:num w:numId="58">
    <w:abstractNumId w:val="15"/>
  </w:num>
  <w:num w:numId="59">
    <w:abstractNumId w:val="28"/>
  </w:num>
  <w:num w:numId="60">
    <w:abstractNumId w:val="30"/>
  </w:num>
  <w:num w:numId="61">
    <w:abstractNumId w:val="77"/>
  </w:num>
  <w:num w:numId="62">
    <w:abstractNumId w:val="87"/>
  </w:num>
  <w:num w:numId="63">
    <w:abstractNumId w:val="35"/>
  </w:num>
  <w:num w:numId="64">
    <w:abstractNumId w:val="118"/>
  </w:num>
  <w:num w:numId="65">
    <w:abstractNumId w:val="46"/>
  </w:num>
  <w:num w:numId="66">
    <w:abstractNumId w:val="68"/>
  </w:num>
  <w:num w:numId="67">
    <w:abstractNumId w:val="97"/>
  </w:num>
  <w:num w:numId="68">
    <w:abstractNumId w:val="109"/>
  </w:num>
  <w:num w:numId="69">
    <w:abstractNumId w:val="122"/>
  </w:num>
  <w:num w:numId="70">
    <w:abstractNumId w:val="42"/>
  </w:num>
  <w:num w:numId="71">
    <w:abstractNumId w:val="53"/>
  </w:num>
  <w:num w:numId="72">
    <w:abstractNumId w:val="55"/>
  </w:num>
  <w:num w:numId="73">
    <w:abstractNumId w:val="119"/>
  </w:num>
  <w:num w:numId="74">
    <w:abstractNumId w:val="94"/>
  </w:num>
  <w:num w:numId="75">
    <w:abstractNumId w:val="4"/>
  </w:num>
  <w:num w:numId="76">
    <w:abstractNumId w:val="29"/>
  </w:num>
  <w:num w:numId="77">
    <w:abstractNumId w:val="112"/>
  </w:num>
  <w:num w:numId="78">
    <w:abstractNumId w:val="88"/>
  </w:num>
  <w:num w:numId="79">
    <w:abstractNumId w:val="79"/>
  </w:num>
  <w:num w:numId="80">
    <w:abstractNumId w:val="64"/>
  </w:num>
  <w:num w:numId="81">
    <w:abstractNumId w:val="3"/>
  </w:num>
  <w:num w:numId="82">
    <w:abstractNumId w:val="60"/>
  </w:num>
  <w:num w:numId="83">
    <w:abstractNumId w:val="81"/>
  </w:num>
  <w:num w:numId="84">
    <w:abstractNumId w:val="116"/>
  </w:num>
  <w:num w:numId="85">
    <w:abstractNumId w:val="41"/>
  </w:num>
  <w:num w:numId="86">
    <w:abstractNumId w:val="38"/>
  </w:num>
  <w:num w:numId="87">
    <w:abstractNumId w:val="56"/>
  </w:num>
  <w:num w:numId="88">
    <w:abstractNumId w:val="75"/>
  </w:num>
  <w:num w:numId="89">
    <w:abstractNumId w:val="24"/>
  </w:num>
  <w:num w:numId="90">
    <w:abstractNumId w:val="105"/>
  </w:num>
  <w:num w:numId="91">
    <w:abstractNumId w:val="89"/>
  </w:num>
  <w:num w:numId="92">
    <w:abstractNumId w:val="49"/>
  </w:num>
  <w:num w:numId="93">
    <w:abstractNumId w:val="12"/>
  </w:num>
  <w:num w:numId="94">
    <w:abstractNumId w:val="61"/>
  </w:num>
  <w:num w:numId="95">
    <w:abstractNumId w:val="80"/>
  </w:num>
  <w:num w:numId="96">
    <w:abstractNumId w:val="102"/>
  </w:num>
  <w:num w:numId="97">
    <w:abstractNumId w:val="115"/>
  </w:num>
  <w:num w:numId="98">
    <w:abstractNumId w:val="99"/>
  </w:num>
  <w:num w:numId="99">
    <w:abstractNumId w:val="25"/>
  </w:num>
  <w:num w:numId="100">
    <w:abstractNumId w:val="65"/>
  </w:num>
  <w:num w:numId="101">
    <w:abstractNumId w:val="85"/>
  </w:num>
  <w:num w:numId="102">
    <w:abstractNumId w:val="45"/>
  </w:num>
  <w:num w:numId="103">
    <w:abstractNumId w:val="62"/>
  </w:num>
  <w:num w:numId="104">
    <w:abstractNumId w:val="107"/>
  </w:num>
  <w:num w:numId="105">
    <w:abstractNumId w:val="66"/>
  </w:num>
  <w:num w:numId="106">
    <w:abstractNumId w:val="78"/>
  </w:num>
  <w:num w:numId="107">
    <w:abstractNumId w:val="10"/>
  </w:num>
  <w:num w:numId="108">
    <w:abstractNumId w:val="9"/>
  </w:num>
  <w:num w:numId="109">
    <w:abstractNumId w:val="59"/>
  </w:num>
  <w:num w:numId="110">
    <w:abstractNumId w:val="22"/>
  </w:num>
  <w:num w:numId="111">
    <w:abstractNumId w:val="111"/>
  </w:num>
  <w:num w:numId="112">
    <w:abstractNumId w:val="69"/>
  </w:num>
  <w:num w:numId="113">
    <w:abstractNumId w:val="16"/>
  </w:num>
  <w:num w:numId="114">
    <w:abstractNumId w:val="31"/>
  </w:num>
  <w:num w:numId="115">
    <w:abstractNumId w:val="27"/>
  </w:num>
  <w:num w:numId="116">
    <w:abstractNumId w:val="108"/>
  </w:num>
  <w:num w:numId="117">
    <w:abstractNumId w:val="6"/>
  </w:num>
  <w:num w:numId="118">
    <w:abstractNumId w:val="13"/>
  </w:num>
  <w:num w:numId="119">
    <w:abstractNumId w:val="96"/>
  </w:num>
  <w:num w:numId="120">
    <w:abstractNumId w:val="58"/>
  </w:num>
  <w:num w:numId="121">
    <w:abstractNumId w:val="71"/>
  </w:num>
  <w:num w:numId="122">
    <w:abstractNumId w:val="43"/>
  </w:num>
  <w:num w:numId="123">
    <w:abstractNumId w:val="1"/>
  </w:num>
  <w:num w:numId="124">
    <w:abstractNumId w:val="12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C1B"/>
    <w:rsid w:val="000113E8"/>
    <w:rsid w:val="0001371B"/>
    <w:rsid w:val="0003728A"/>
    <w:rsid w:val="000375BC"/>
    <w:rsid w:val="000409DF"/>
    <w:rsid w:val="000453EE"/>
    <w:rsid w:val="00047F4D"/>
    <w:rsid w:val="0006054D"/>
    <w:rsid w:val="0006312E"/>
    <w:rsid w:val="00092495"/>
    <w:rsid w:val="00093E25"/>
    <w:rsid w:val="000F5D21"/>
    <w:rsid w:val="00113E63"/>
    <w:rsid w:val="00117C01"/>
    <w:rsid w:val="00122324"/>
    <w:rsid w:val="00141E37"/>
    <w:rsid w:val="00144609"/>
    <w:rsid w:val="001458B6"/>
    <w:rsid w:val="001540C7"/>
    <w:rsid w:val="001612BC"/>
    <w:rsid w:val="001708E0"/>
    <w:rsid w:val="00171600"/>
    <w:rsid w:val="0017641A"/>
    <w:rsid w:val="00191270"/>
    <w:rsid w:val="00193957"/>
    <w:rsid w:val="00195CBC"/>
    <w:rsid w:val="00197302"/>
    <w:rsid w:val="001A22B5"/>
    <w:rsid w:val="001A4BFF"/>
    <w:rsid w:val="00213D1B"/>
    <w:rsid w:val="0024551C"/>
    <w:rsid w:val="00261B4D"/>
    <w:rsid w:val="00282BB8"/>
    <w:rsid w:val="002876BA"/>
    <w:rsid w:val="002B20D9"/>
    <w:rsid w:val="002B59FC"/>
    <w:rsid w:val="002B6A2B"/>
    <w:rsid w:val="002C7E16"/>
    <w:rsid w:val="00300029"/>
    <w:rsid w:val="00304DA7"/>
    <w:rsid w:val="003361CE"/>
    <w:rsid w:val="00342CD9"/>
    <w:rsid w:val="003443CB"/>
    <w:rsid w:val="00351CEF"/>
    <w:rsid w:val="00356190"/>
    <w:rsid w:val="00397AF8"/>
    <w:rsid w:val="003B30B2"/>
    <w:rsid w:val="003E4A73"/>
    <w:rsid w:val="003E6BCB"/>
    <w:rsid w:val="003E7BFB"/>
    <w:rsid w:val="003F1587"/>
    <w:rsid w:val="00406B2A"/>
    <w:rsid w:val="00424EA0"/>
    <w:rsid w:val="0044175C"/>
    <w:rsid w:val="00444282"/>
    <w:rsid w:val="00473452"/>
    <w:rsid w:val="00484202"/>
    <w:rsid w:val="004905C5"/>
    <w:rsid w:val="00490764"/>
    <w:rsid w:val="004922F5"/>
    <w:rsid w:val="0049684C"/>
    <w:rsid w:val="004B1723"/>
    <w:rsid w:val="004C4592"/>
    <w:rsid w:val="004E05B3"/>
    <w:rsid w:val="00502508"/>
    <w:rsid w:val="005317A9"/>
    <w:rsid w:val="005378DA"/>
    <w:rsid w:val="005402E2"/>
    <w:rsid w:val="00544490"/>
    <w:rsid w:val="00591F5B"/>
    <w:rsid w:val="005B5FA2"/>
    <w:rsid w:val="005B7CBC"/>
    <w:rsid w:val="005C588B"/>
    <w:rsid w:val="005C7F76"/>
    <w:rsid w:val="005D267F"/>
    <w:rsid w:val="005D5F28"/>
    <w:rsid w:val="005E2790"/>
    <w:rsid w:val="005F449B"/>
    <w:rsid w:val="0061188B"/>
    <w:rsid w:val="00612428"/>
    <w:rsid w:val="00615371"/>
    <w:rsid w:val="00622213"/>
    <w:rsid w:val="00635068"/>
    <w:rsid w:val="00654A70"/>
    <w:rsid w:val="0065602D"/>
    <w:rsid w:val="0066321E"/>
    <w:rsid w:val="0067623B"/>
    <w:rsid w:val="00697233"/>
    <w:rsid w:val="006A50BE"/>
    <w:rsid w:val="006B5C70"/>
    <w:rsid w:val="00717DD0"/>
    <w:rsid w:val="0074021D"/>
    <w:rsid w:val="0074145E"/>
    <w:rsid w:val="0074428E"/>
    <w:rsid w:val="00763BD0"/>
    <w:rsid w:val="0077095A"/>
    <w:rsid w:val="007A08D9"/>
    <w:rsid w:val="007A4902"/>
    <w:rsid w:val="007A5094"/>
    <w:rsid w:val="007A7601"/>
    <w:rsid w:val="007B296B"/>
    <w:rsid w:val="007C31EA"/>
    <w:rsid w:val="007D150B"/>
    <w:rsid w:val="007E1B83"/>
    <w:rsid w:val="007E2CE5"/>
    <w:rsid w:val="007E5D1B"/>
    <w:rsid w:val="00806A5F"/>
    <w:rsid w:val="0081444B"/>
    <w:rsid w:val="00822A07"/>
    <w:rsid w:val="00822C87"/>
    <w:rsid w:val="0083065C"/>
    <w:rsid w:val="0084227D"/>
    <w:rsid w:val="0085614A"/>
    <w:rsid w:val="00877B83"/>
    <w:rsid w:val="0088168F"/>
    <w:rsid w:val="008C7AE6"/>
    <w:rsid w:val="008F6194"/>
    <w:rsid w:val="00904284"/>
    <w:rsid w:val="00920363"/>
    <w:rsid w:val="00940F13"/>
    <w:rsid w:val="00972F5E"/>
    <w:rsid w:val="00977815"/>
    <w:rsid w:val="009968E8"/>
    <w:rsid w:val="00997FD2"/>
    <w:rsid w:val="009A12BF"/>
    <w:rsid w:val="009A3B27"/>
    <w:rsid w:val="009B66B7"/>
    <w:rsid w:val="009B6C93"/>
    <w:rsid w:val="009E2D13"/>
    <w:rsid w:val="009F12A1"/>
    <w:rsid w:val="009F3313"/>
    <w:rsid w:val="00A10752"/>
    <w:rsid w:val="00A13A2B"/>
    <w:rsid w:val="00A311F9"/>
    <w:rsid w:val="00A51907"/>
    <w:rsid w:val="00A67B57"/>
    <w:rsid w:val="00A707D4"/>
    <w:rsid w:val="00A75B72"/>
    <w:rsid w:val="00A7702D"/>
    <w:rsid w:val="00A80A9F"/>
    <w:rsid w:val="00A9600A"/>
    <w:rsid w:val="00AC1848"/>
    <w:rsid w:val="00AD06B7"/>
    <w:rsid w:val="00AE0A2B"/>
    <w:rsid w:val="00AE2716"/>
    <w:rsid w:val="00AF2CE1"/>
    <w:rsid w:val="00B141A6"/>
    <w:rsid w:val="00B33D00"/>
    <w:rsid w:val="00B40C7F"/>
    <w:rsid w:val="00B41A93"/>
    <w:rsid w:val="00B41DA4"/>
    <w:rsid w:val="00B509DB"/>
    <w:rsid w:val="00B577BE"/>
    <w:rsid w:val="00B67488"/>
    <w:rsid w:val="00B6777C"/>
    <w:rsid w:val="00B73294"/>
    <w:rsid w:val="00B73769"/>
    <w:rsid w:val="00B76823"/>
    <w:rsid w:val="00BB2A44"/>
    <w:rsid w:val="00BC51A4"/>
    <w:rsid w:val="00BD0484"/>
    <w:rsid w:val="00BD23A3"/>
    <w:rsid w:val="00BD2679"/>
    <w:rsid w:val="00BE38CD"/>
    <w:rsid w:val="00C2354C"/>
    <w:rsid w:val="00C23B0D"/>
    <w:rsid w:val="00C3387D"/>
    <w:rsid w:val="00CB24EB"/>
    <w:rsid w:val="00CB3397"/>
    <w:rsid w:val="00CB6146"/>
    <w:rsid w:val="00CD01BE"/>
    <w:rsid w:val="00CD042A"/>
    <w:rsid w:val="00CE5385"/>
    <w:rsid w:val="00CF44D4"/>
    <w:rsid w:val="00D1711F"/>
    <w:rsid w:val="00D23A0F"/>
    <w:rsid w:val="00D247B6"/>
    <w:rsid w:val="00D40F6C"/>
    <w:rsid w:val="00D43249"/>
    <w:rsid w:val="00D571BC"/>
    <w:rsid w:val="00D746E0"/>
    <w:rsid w:val="00D75E0F"/>
    <w:rsid w:val="00D929A7"/>
    <w:rsid w:val="00D94F20"/>
    <w:rsid w:val="00DC615F"/>
    <w:rsid w:val="00DC6C1B"/>
    <w:rsid w:val="00DD44CA"/>
    <w:rsid w:val="00E2136B"/>
    <w:rsid w:val="00E25D49"/>
    <w:rsid w:val="00E306D5"/>
    <w:rsid w:val="00E40F91"/>
    <w:rsid w:val="00E443F4"/>
    <w:rsid w:val="00E541B6"/>
    <w:rsid w:val="00E558BC"/>
    <w:rsid w:val="00E615E5"/>
    <w:rsid w:val="00E66FE3"/>
    <w:rsid w:val="00E6796B"/>
    <w:rsid w:val="00E67E8E"/>
    <w:rsid w:val="00E90EFB"/>
    <w:rsid w:val="00E96F10"/>
    <w:rsid w:val="00EA1916"/>
    <w:rsid w:val="00EA359C"/>
    <w:rsid w:val="00EA4E5D"/>
    <w:rsid w:val="00EB2290"/>
    <w:rsid w:val="00EB2402"/>
    <w:rsid w:val="00EB270A"/>
    <w:rsid w:val="00EB5718"/>
    <w:rsid w:val="00EE0140"/>
    <w:rsid w:val="00EE16DF"/>
    <w:rsid w:val="00EF04A9"/>
    <w:rsid w:val="00EF356B"/>
    <w:rsid w:val="00F039C0"/>
    <w:rsid w:val="00F27910"/>
    <w:rsid w:val="00F5384B"/>
    <w:rsid w:val="00F5772A"/>
    <w:rsid w:val="00F72808"/>
    <w:rsid w:val="00F8450F"/>
    <w:rsid w:val="00F87F0D"/>
    <w:rsid w:val="00F958C6"/>
    <w:rsid w:val="00FA0162"/>
    <w:rsid w:val="00FB4D8E"/>
    <w:rsid w:val="00FC4D3F"/>
    <w:rsid w:val="00FC7E5D"/>
    <w:rsid w:val="00FE77A2"/>
    <w:rsid w:val="00FF68AF"/>
    <w:rsid w:val="00FF6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23DCCA-5BAF-47C9-8288-43F98AF1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C1B"/>
    <w:rPr>
      <w:rFonts w:ascii="Times New Roman" w:eastAsia="Times New Roman" w:hAnsi="Times New Roman"/>
      <w:sz w:val="24"/>
      <w:szCs w:val="24"/>
    </w:rPr>
  </w:style>
  <w:style w:type="paragraph" w:styleId="Heading1">
    <w:name w:val="heading 1"/>
    <w:basedOn w:val="Normal"/>
    <w:next w:val="Normal"/>
    <w:link w:val="Heading1Char"/>
    <w:uiPriority w:val="9"/>
    <w:qFormat/>
    <w:rsid w:val="009E2D13"/>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9E2D13"/>
    <w:pPr>
      <w:keepNext/>
      <w:keepLines/>
      <w:spacing w:before="40" w:line="259" w:lineRule="auto"/>
      <w:outlineLvl w:val="1"/>
    </w:pPr>
    <w:rPr>
      <w:rFonts w:ascii="Cambria" w:hAnsi="Cambria"/>
      <w:color w:val="365F91"/>
      <w:sz w:val="26"/>
      <w:szCs w:val="26"/>
    </w:rPr>
  </w:style>
  <w:style w:type="paragraph" w:styleId="Heading3">
    <w:name w:val="heading 3"/>
    <w:basedOn w:val="Normal"/>
    <w:next w:val="Normal"/>
    <w:link w:val="Heading3Char"/>
    <w:uiPriority w:val="9"/>
    <w:qFormat/>
    <w:rsid w:val="00AB7FD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9E2D13"/>
    <w:pPr>
      <w:keepNext/>
      <w:keepLines/>
      <w:spacing w:before="40" w:line="259" w:lineRule="auto"/>
      <w:ind w:left="864" w:hanging="144"/>
      <w:outlineLvl w:val="3"/>
    </w:pPr>
    <w:rPr>
      <w:rFonts w:ascii="Cambria" w:hAnsi="Cambria"/>
      <w:i/>
      <w:iCs/>
      <w:color w:val="365F91"/>
      <w:sz w:val="22"/>
      <w:szCs w:val="22"/>
    </w:rPr>
  </w:style>
  <w:style w:type="paragraph" w:styleId="Heading5">
    <w:name w:val="heading 5"/>
    <w:basedOn w:val="Normal"/>
    <w:next w:val="Normal"/>
    <w:link w:val="Heading5Char"/>
    <w:uiPriority w:val="9"/>
    <w:unhideWhenUsed/>
    <w:qFormat/>
    <w:rsid w:val="009E2D13"/>
    <w:pPr>
      <w:keepNext/>
      <w:keepLines/>
      <w:spacing w:before="40" w:line="259" w:lineRule="auto"/>
      <w:ind w:left="1008" w:hanging="432"/>
      <w:jc w:val="both"/>
      <w:outlineLvl w:val="4"/>
    </w:pPr>
    <w:rPr>
      <w:rFonts w:ascii="Cambria" w:hAnsi="Cambria"/>
      <w:color w:val="365F91"/>
      <w:sz w:val="22"/>
      <w:szCs w:val="22"/>
    </w:rPr>
  </w:style>
  <w:style w:type="paragraph" w:styleId="Heading6">
    <w:name w:val="heading 6"/>
    <w:basedOn w:val="Normal"/>
    <w:next w:val="Normal"/>
    <w:link w:val="Heading6Char"/>
    <w:uiPriority w:val="9"/>
    <w:semiHidden/>
    <w:unhideWhenUsed/>
    <w:qFormat/>
    <w:rsid w:val="009E2D13"/>
    <w:pPr>
      <w:keepNext/>
      <w:keepLines/>
      <w:spacing w:before="40" w:line="259" w:lineRule="auto"/>
      <w:ind w:left="1152" w:hanging="432"/>
      <w:jc w:val="both"/>
      <w:outlineLvl w:val="5"/>
    </w:pPr>
    <w:rPr>
      <w:rFonts w:ascii="Cambria" w:hAnsi="Cambria"/>
      <w:color w:val="243F60"/>
      <w:sz w:val="22"/>
      <w:szCs w:val="22"/>
    </w:rPr>
  </w:style>
  <w:style w:type="paragraph" w:styleId="Heading7">
    <w:name w:val="heading 7"/>
    <w:basedOn w:val="Normal"/>
    <w:next w:val="Normal"/>
    <w:link w:val="Heading7Char"/>
    <w:uiPriority w:val="9"/>
    <w:qFormat/>
    <w:rsid w:val="00DC6C1B"/>
    <w:pPr>
      <w:keepNext/>
      <w:spacing w:after="80" w:line="360" w:lineRule="auto"/>
      <w:jc w:val="center"/>
      <w:outlineLvl w:val="6"/>
    </w:pPr>
    <w:rPr>
      <w:rFonts w:ascii="Arial" w:hAnsi="Arial"/>
      <w:b/>
      <w:spacing w:val="-16"/>
      <w:w w:val="150"/>
      <w:sz w:val="20"/>
      <w:szCs w:val="20"/>
    </w:rPr>
  </w:style>
  <w:style w:type="paragraph" w:styleId="Heading8">
    <w:name w:val="heading 8"/>
    <w:basedOn w:val="Normal"/>
    <w:next w:val="Normal"/>
    <w:link w:val="Heading8Char"/>
    <w:uiPriority w:val="9"/>
    <w:semiHidden/>
    <w:unhideWhenUsed/>
    <w:qFormat/>
    <w:rsid w:val="009E2D13"/>
    <w:pPr>
      <w:keepNext/>
      <w:keepLines/>
      <w:spacing w:before="40" w:line="259" w:lineRule="auto"/>
      <w:ind w:left="1440" w:hanging="432"/>
      <w:jc w:val="both"/>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9E2D13"/>
    <w:pPr>
      <w:keepNext/>
      <w:keepLines/>
      <w:spacing w:before="40" w:line="259" w:lineRule="auto"/>
      <w:ind w:left="1584" w:hanging="144"/>
      <w:jc w:val="both"/>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DC6C1B"/>
    <w:rPr>
      <w:rFonts w:ascii="Arial" w:eastAsia="Times New Roman" w:hAnsi="Arial" w:cs="Times New Roman"/>
      <w:b/>
      <w:spacing w:val="-16"/>
      <w:w w:val="150"/>
      <w:sz w:val="20"/>
      <w:szCs w:val="20"/>
    </w:rPr>
  </w:style>
  <w:style w:type="paragraph" w:styleId="BalloonText">
    <w:name w:val="Balloon Text"/>
    <w:basedOn w:val="Normal"/>
    <w:link w:val="BalloonTextChar"/>
    <w:uiPriority w:val="99"/>
    <w:semiHidden/>
    <w:unhideWhenUsed/>
    <w:rsid w:val="0008710B"/>
    <w:rPr>
      <w:rFonts w:ascii="Tahoma" w:hAnsi="Tahoma" w:cs="Tahoma"/>
      <w:sz w:val="16"/>
      <w:szCs w:val="16"/>
    </w:rPr>
  </w:style>
  <w:style w:type="character" w:customStyle="1" w:styleId="BalloonTextChar">
    <w:name w:val="Balloon Text Char"/>
    <w:basedOn w:val="DefaultParagraphFont"/>
    <w:link w:val="BalloonText"/>
    <w:uiPriority w:val="99"/>
    <w:semiHidden/>
    <w:rsid w:val="0008710B"/>
    <w:rPr>
      <w:rFonts w:ascii="Tahoma" w:eastAsia="Times New Roman" w:hAnsi="Tahoma" w:cs="Tahoma"/>
      <w:sz w:val="16"/>
      <w:szCs w:val="16"/>
      <w:lang w:val="en-GB" w:eastAsia="en-GB"/>
    </w:rPr>
  </w:style>
  <w:style w:type="character" w:styleId="Hyperlink">
    <w:name w:val="Hyperlink"/>
    <w:basedOn w:val="DefaultParagraphFont"/>
    <w:uiPriority w:val="99"/>
    <w:unhideWhenUsed/>
    <w:rsid w:val="00AB7FD0"/>
    <w:rPr>
      <w:color w:val="0000FF"/>
      <w:u w:val="single"/>
    </w:rPr>
  </w:style>
  <w:style w:type="character" w:customStyle="1" w:styleId="Heading3Char">
    <w:name w:val="Heading 3 Char"/>
    <w:basedOn w:val="DefaultParagraphFont"/>
    <w:link w:val="Heading3"/>
    <w:uiPriority w:val="9"/>
    <w:rsid w:val="00AB7FD0"/>
    <w:rPr>
      <w:rFonts w:ascii="Cambria" w:eastAsia="Times New Roman" w:hAnsi="Cambria" w:cs="Times New Roman"/>
      <w:b/>
      <w:bCs/>
      <w:sz w:val="26"/>
      <w:szCs w:val="26"/>
      <w:lang w:val="en-GB" w:eastAsia="en-GB"/>
    </w:rPr>
  </w:style>
  <w:style w:type="paragraph" w:styleId="PlainText">
    <w:name w:val="Plain Text"/>
    <w:basedOn w:val="Normal"/>
    <w:link w:val="PlainTextChar"/>
    <w:uiPriority w:val="99"/>
    <w:unhideWhenUsed/>
    <w:rsid w:val="00B20F48"/>
    <w:rPr>
      <w:rFonts w:ascii="Consolas" w:eastAsia="Calibri" w:hAnsi="Consolas"/>
      <w:sz w:val="21"/>
      <w:szCs w:val="21"/>
    </w:rPr>
  </w:style>
  <w:style w:type="character" w:customStyle="1" w:styleId="PlainTextChar">
    <w:name w:val="Plain Text Char"/>
    <w:basedOn w:val="DefaultParagraphFont"/>
    <w:link w:val="PlainText"/>
    <w:uiPriority w:val="99"/>
    <w:rsid w:val="00B20F48"/>
    <w:rPr>
      <w:rFonts w:ascii="Consolas" w:eastAsia="Calibri" w:hAnsi="Consolas" w:cs="Times New Roman"/>
      <w:sz w:val="21"/>
      <w:szCs w:val="21"/>
      <w:lang w:eastAsia="en-GB"/>
    </w:rPr>
  </w:style>
  <w:style w:type="paragraph" w:styleId="NormalWeb">
    <w:name w:val="Normal (Web)"/>
    <w:basedOn w:val="Normal"/>
    <w:uiPriority w:val="99"/>
    <w:unhideWhenUsed/>
    <w:rsid w:val="00F8450F"/>
    <w:pPr>
      <w:spacing w:before="100" w:beforeAutospacing="1" w:after="100" w:afterAutospacing="1"/>
    </w:pPr>
  </w:style>
  <w:style w:type="paragraph" w:styleId="HTMLPreformatted">
    <w:name w:val="HTML Preformatted"/>
    <w:basedOn w:val="Normal"/>
    <w:link w:val="HTMLPreformattedChar"/>
    <w:uiPriority w:val="99"/>
    <w:semiHidden/>
    <w:unhideWhenUsed/>
    <w:rsid w:val="00B41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41DA4"/>
    <w:rPr>
      <w:rFonts w:ascii="Courier New" w:eastAsia="Times New Roman" w:hAnsi="Courier New" w:cs="Courier New"/>
    </w:rPr>
  </w:style>
  <w:style w:type="paragraph" w:styleId="ListParagraph">
    <w:name w:val="List Paragraph"/>
    <w:basedOn w:val="Normal"/>
    <w:uiPriority w:val="34"/>
    <w:qFormat/>
    <w:rsid w:val="009E2D13"/>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uiPriority w:val="9"/>
    <w:rsid w:val="009E2D13"/>
    <w:rPr>
      <w:rFonts w:ascii="Cambria" w:eastAsia="Times New Roman" w:hAnsi="Cambria"/>
      <w:b/>
      <w:bCs/>
      <w:kern w:val="32"/>
      <w:sz w:val="32"/>
      <w:szCs w:val="32"/>
      <w:lang w:eastAsia="en-GB"/>
    </w:rPr>
  </w:style>
  <w:style w:type="character" w:customStyle="1" w:styleId="Heading2Char">
    <w:name w:val="Heading 2 Char"/>
    <w:basedOn w:val="DefaultParagraphFont"/>
    <w:link w:val="Heading2"/>
    <w:uiPriority w:val="9"/>
    <w:rsid w:val="009E2D13"/>
    <w:rPr>
      <w:rFonts w:ascii="Cambria" w:eastAsia="Times New Roman" w:hAnsi="Cambria"/>
      <w:color w:val="365F91"/>
      <w:sz w:val="26"/>
      <w:szCs w:val="26"/>
      <w:lang w:eastAsia="en-GB"/>
    </w:rPr>
  </w:style>
  <w:style w:type="character" w:customStyle="1" w:styleId="Heading4Char">
    <w:name w:val="Heading 4 Char"/>
    <w:basedOn w:val="DefaultParagraphFont"/>
    <w:link w:val="Heading4"/>
    <w:uiPriority w:val="9"/>
    <w:rsid w:val="009E2D13"/>
    <w:rPr>
      <w:rFonts w:ascii="Cambria" w:eastAsia="Times New Roman" w:hAnsi="Cambria"/>
      <w:i/>
      <w:iCs/>
      <w:color w:val="365F91"/>
      <w:sz w:val="22"/>
      <w:szCs w:val="22"/>
      <w:lang w:eastAsia="en-GB"/>
    </w:rPr>
  </w:style>
  <w:style w:type="character" w:customStyle="1" w:styleId="Heading5Char">
    <w:name w:val="Heading 5 Char"/>
    <w:basedOn w:val="DefaultParagraphFont"/>
    <w:link w:val="Heading5"/>
    <w:uiPriority w:val="9"/>
    <w:rsid w:val="009E2D13"/>
    <w:rPr>
      <w:rFonts w:ascii="Cambria" w:eastAsia="Times New Roman" w:hAnsi="Cambria"/>
      <w:color w:val="365F91"/>
      <w:sz w:val="22"/>
      <w:szCs w:val="22"/>
      <w:lang w:eastAsia="en-GB"/>
    </w:rPr>
  </w:style>
  <w:style w:type="character" w:customStyle="1" w:styleId="Heading6Char">
    <w:name w:val="Heading 6 Char"/>
    <w:basedOn w:val="DefaultParagraphFont"/>
    <w:link w:val="Heading6"/>
    <w:uiPriority w:val="9"/>
    <w:semiHidden/>
    <w:rsid w:val="009E2D13"/>
    <w:rPr>
      <w:rFonts w:ascii="Cambria" w:eastAsia="Times New Roman" w:hAnsi="Cambria"/>
      <w:color w:val="243F60"/>
      <w:sz w:val="22"/>
      <w:szCs w:val="22"/>
      <w:lang w:eastAsia="en-GB"/>
    </w:rPr>
  </w:style>
  <w:style w:type="character" w:customStyle="1" w:styleId="Heading8Char">
    <w:name w:val="Heading 8 Char"/>
    <w:basedOn w:val="DefaultParagraphFont"/>
    <w:link w:val="Heading8"/>
    <w:uiPriority w:val="9"/>
    <w:semiHidden/>
    <w:rsid w:val="009E2D13"/>
    <w:rPr>
      <w:rFonts w:ascii="Cambria" w:eastAsia="Times New Roman" w:hAnsi="Cambria"/>
      <w:color w:val="272727"/>
      <w:sz w:val="21"/>
      <w:szCs w:val="21"/>
      <w:lang w:eastAsia="en-GB"/>
    </w:rPr>
  </w:style>
  <w:style w:type="character" w:customStyle="1" w:styleId="Heading9Char">
    <w:name w:val="Heading 9 Char"/>
    <w:basedOn w:val="DefaultParagraphFont"/>
    <w:link w:val="Heading9"/>
    <w:uiPriority w:val="9"/>
    <w:semiHidden/>
    <w:rsid w:val="009E2D13"/>
    <w:rPr>
      <w:rFonts w:ascii="Cambria" w:eastAsia="Times New Roman" w:hAnsi="Cambria"/>
      <w:i/>
      <w:iCs/>
      <w:color w:val="272727"/>
      <w:sz w:val="21"/>
      <w:szCs w:val="21"/>
      <w:lang w:eastAsia="en-GB"/>
    </w:rPr>
  </w:style>
  <w:style w:type="paragraph" w:styleId="Header">
    <w:name w:val="header"/>
    <w:basedOn w:val="Normal"/>
    <w:link w:val="HeaderChar"/>
    <w:uiPriority w:val="99"/>
    <w:unhideWhenUsed/>
    <w:rsid w:val="009E2D13"/>
    <w:pPr>
      <w:tabs>
        <w:tab w:val="center" w:pos="4153"/>
        <w:tab w:val="right" w:pos="8306"/>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9E2D13"/>
    <w:rPr>
      <w:sz w:val="22"/>
      <w:szCs w:val="22"/>
      <w:lang w:eastAsia="en-GB"/>
    </w:rPr>
  </w:style>
  <w:style w:type="paragraph" w:styleId="Footer">
    <w:name w:val="footer"/>
    <w:basedOn w:val="Normal"/>
    <w:link w:val="FooterChar"/>
    <w:uiPriority w:val="99"/>
    <w:unhideWhenUsed/>
    <w:rsid w:val="009E2D13"/>
    <w:pPr>
      <w:tabs>
        <w:tab w:val="center" w:pos="4153"/>
        <w:tab w:val="right" w:pos="8306"/>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9E2D13"/>
    <w:rPr>
      <w:sz w:val="22"/>
      <w:szCs w:val="22"/>
      <w:lang w:eastAsia="en-GB"/>
    </w:rPr>
  </w:style>
  <w:style w:type="paragraph" w:customStyle="1" w:styleId="1">
    <w:name w:val="Χωρίς διάστιχο1"/>
    <w:rsid w:val="009E2D13"/>
    <w:pPr>
      <w:widowControl w:val="0"/>
      <w:suppressAutoHyphens/>
      <w:overflowPunct w:val="0"/>
      <w:autoSpaceDE w:val="0"/>
      <w:autoSpaceDN w:val="0"/>
      <w:adjustRightInd w:val="0"/>
      <w:textAlignment w:val="baseline"/>
    </w:pPr>
    <w:rPr>
      <w:rFonts w:eastAsia="Times New Roman"/>
      <w:kern w:val="1"/>
      <w:sz w:val="22"/>
    </w:rPr>
  </w:style>
  <w:style w:type="character" w:customStyle="1" w:styleId="3">
    <w:name w:val="Σώμα κειμένου (3)_"/>
    <w:link w:val="30"/>
    <w:rsid w:val="009E2D13"/>
    <w:rPr>
      <w:rFonts w:ascii="Segoe UI" w:eastAsia="Segoe UI" w:hAnsi="Segoe UI" w:cs="Segoe UI"/>
      <w:sz w:val="19"/>
      <w:szCs w:val="19"/>
      <w:shd w:val="clear" w:color="auto" w:fill="FFFFFF"/>
    </w:rPr>
  </w:style>
  <w:style w:type="paragraph" w:customStyle="1" w:styleId="30">
    <w:name w:val="Σώμα κειμένου (3)"/>
    <w:basedOn w:val="Normal"/>
    <w:link w:val="3"/>
    <w:rsid w:val="009E2D13"/>
    <w:pPr>
      <w:widowControl w:val="0"/>
      <w:shd w:val="clear" w:color="auto" w:fill="FFFFFF"/>
      <w:spacing w:before="180" w:line="293" w:lineRule="exact"/>
    </w:pPr>
    <w:rPr>
      <w:rFonts w:ascii="Segoe UI" w:eastAsia="Segoe UI" w:hAnsi="Segoe UI"/>
      <w:sz w:val="19"/>
      <w:szCs w:val="19"/>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9E2D13"/>
    <w:rPr>
      <w:lang w:eastAsia="en-GB"/>
    </w:rPr>
  </w:style>
  <w:style w:type="paragraph" w:styleId="CommentSubject">
    <w:name w:val="annotation subject"/>
    <w:basedOn w:val="CommentText"/>
    <w:next w:val="CommentText"/>
    <w:link w:val="CommentSubjectChar"/>
    <w:uiPriority w:val="99"/>
    <w:semiHidden/>
    <w:unhideWhenUsed/>
    <w:rsid w:val="009E2D13"/>
    <w:rPr>
      <w:b/>
      <w:bCs/>
    </w:rPr>
  </w:style>
  <w:style w:type="character" w:customStyle="1" w:styleId="CommentSubjectChar">
    <w:name w:val="Comment Subject Char"/>
    <w:basedOn w:val="CommentTextChar"/>
    <w:link w:val="CommentSubject"/>
    <w:uiPriority w:val="99"/>
    <w:semiHidden/>
    <w:rsid w:val="009E2D13"/>
    <w:rPr>
      <w:b/>
      <w:bCs/>
      <w:lang w:eastAsia="en-GB"/>
    </w:rPr>
  </w:style>
  <w:style w:type="paragraph" w:customStyle="1" w:styleId="western">
    <w:name w:val="western"/>
    <w:basedOn w:val="Normal"/>
    <w:rsid w:val="009E2D13"/>
    <w:pPr>
      <w:spacing w:before="100" w:beforeAutospacing="1" w:after="100" w:afterAutospacing="1"/>
    </w:pPr>
  </w:style>
  <w:style w:type="paragraph" w:customStyle="1" w:styleId="Default">
    <w:name w:val="Default"/>
    <w:link w:val="DefaultChar"/>
    <w:uiPriority w:val="99"/>
    <w:rsid w:val="009E2D13"/>
    <w:pPr>
      <w:autoSpaceDE w:val="0"/>
      <w:autoSpaceDN w:val="0"/>
      <w:adjustRightInd w:val="0"/>
    </w:pPr>
    <w:rPr>
      <w:rFonts w:cs="Calibri"/>
      <w:color w:val="000000"/>
      <w:sz w:val="24"/>
      <w:szCs w:val="24"/>
    </w:rPr>
  </w:style>
  <w:style w:type="paragraph" w:styleId="TOCHeading">
    <w:name w:val="TOC Heading"/>
    <w:basedOn w:val="Heading1"/>
    <w:next w:val="Normal"/>
    <w:uiPriority w:val="39"/>
    <w:unhideWhenUsed/>
    <w:qFormat/>
    <w:rsid w:val="009E2D13"/>
    <w:pPr>
      <w:keepLines/>
      <w:spacing w:before="480" w:after="0"/>
      <w:ind w:left="4962"/>
      <w:jc w:val="center"/>
      <w:outlineLvl w:val="9"/>
    </w:pPr>
    <w:rPr>
      <w:color w:val="365F91"/>
      <w:kern w:val="0"/>
      <w:sz w:val="28"/>
      <w:szCs w:val="28"/>
    </w:rPr>
  </w:style>
  <w:style w:type="paragraph" w:styleId="TOC1">
    <w:name w:val="toc 1"/>
    <w:basedOn w:val="Normal"/>
    <w:next w:val="Normal"/>
    <w:autoRedefine/>
    <w:uiPriority w:val="39"/>
    <w:unhideWhenUsed/>
    <w:rsid w:val="009E2D13"/>
    <w:pPr>
      <w:spacing w:after="100" w:line="276" w:lineRule="auto"/>
    </w:pPr>
    <w:rPr>
      <w:rFonts w:ascii="Calibri" w:eastAsia="Calibri" w:hAnsi="Calibri"/>
      <w:sz w:val="22"/>
      <w:szCs w:val="22"/>
    </w:rPr>
  </w:style>
  <w:style w:type="character" w:styleId="Strong">
    <w:name w:val="Strong"/>
    <w:basedOn w:val="DefaultParagraphFont"/>
    <w:uiPriority w:val="22"/>
    <w:qFormat/>
    <w:rsid w:val="009E2D13"/>
    <w:rPr>
      <w:b/>
      <w:bCs/>
    </w:rPr>
  </w:style>
  <w:style w:type="paragraph" w:customStyle="1" w:styleId="a1">
    <w:name w:val="Νομικό"/>
    <w:basedOn w:val="Heading1"/>
    <w:link w:val="Char"/>
    <w:qFormat/>
    <w:rsid w:val="009E2D13"/>
    <w:pPr>
      <w:keepLines/>
      <w:numPr>
        <w:numId w:val="4"/>
      </w:numPr>
      <w:spacing w:before="0" w:after="120"/>
      <w:jc w:val="center"/>
    </w:pPr>
    <w:rPr>
      <w:rFonts w:ascii="Calibri" w:hAnsi="Calibri"/>
      <w:color w:val="365F91"/>
      <w:spacing w:val="-8"/>
      <w:kern w:val="0"/>
      <w:sz w:val="24"/>
      <w:szCs w:val="28"/>
    </w:rPr>
  </w:style>
  <w:style w:type="numbering" w:customStyle="1" w:styleId="a">
    <w:name w:val="Αρίθμηση παραγράφων"/>
    <w:basedOn w:val="NoList"/>
    <w:uiPriority w:val="99"/>
    <w:rsid w:val="009E2D13"/>
    <w:pPr>
      <w:numPr>
        <w:numId w:val="5"/>
      </w:numPr>
    </w:pPr>
  </w:style>
  <w:style w:type="character" w:customStyle="1" w:styleId="Char">
    <w:name w:val="Νομικό Char"/>
    <w:basedOn w:val="Heading1Char"/>
    <w:link w:val="a1"/>
    <w:rsid w:val="009E2D13"/>
    <w:rPr>
      <w:rFonts w:ascii="Cambria" w:eastAsia="Times New Roman" w:hAnsi="Cambria"/>
      <w:b/>
      <w:bCs/>
      <w:color w:val="365F91"/>
      <w:spacing w:val="-8"/>
      <w:kern w:val="32"/>
      <w:sz w:val="24"/>
      <w:szCs w:val="28"/>
      <w:lang w:val="en-GB" w:eastAsia="en-GB"/>
    </w:rPr>
  </w:style>
  <w:style w:type="numbering" w:customStyle="1" w:styleId="a0">
    <w:name w:val="Αριθμημένη παράγραφος"/>
    <w:basedOn w:val="NoList"/>
    <w:uiPriority w:val="99"/>
    <w:rsid w:val="009E2D13"/>
    <w:pPr>
      <w:numPr>
        <w:numId w:val="6"/>
      </w:numPr>
    </w:pPr>
  </w:style>
  <w:style w:type="paragraph" w:styleId="DocumentMap">
    <w:name w:val="Document Map"/>
    <w:basedOn w:val="Normal"/>
    <w:link w:val="DocumentMapChar"/>
    <w:uiPriority w:val="99"/>
    <w:semiHidden/>
    <w:unhideWhenUsed/>
    <w:rsid w:val="009E2D13"/>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9E2D13"/>
    <w:rPr>
      <w:rFonts w:ascii="Tahoma" w:hAnsi="Tahoma" w:cs="Tahoma"/>
      <w:sz w:val="16"/>
      <w:szCs w:val="16"/>
      <w:lang w:eastAsia="en-GB"/>
    </w:rPr>
  </w:style>
  <w:style w:type="character" w:styleId="LineNumber">
    <w:name w:val="line number"/>
    <w:basedOn w:val="DefaultParagraphFont"/>
    <w:uiPriority w:val="99"/>
    <w:semiHidden/>
    <w:unhideWhenUsed/>
    <w:rsid w:val="009E2D13"/>
  </w:style>
  <w:style w:type="paragraph" w:styleId="z-TopofForm">
    <w:name w:val="HTML Top of Form"/>
    <w:basedOn w:val="Normal"/>
    <w:next w:val="Normal"/>
    <w:link w:val="z-TopofFormChar"/>
    <w:hidden/>
    <w:uiPriority w:val="99"/>
    <w:semiHidden/>
    <w:unhideWhenUsed/>
    <w:rsid w:val="009E2D1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E2D1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E2D1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E2D13"/>
    <w:rPr>
      <w:rFonts w:ascii="Arial" w:eastAsia="Times New Roman" w:hAnsi="Arial" w:cs="Arial"/>
      <w:vanish/>
      <w:sz w:val="16"/>
      <w:szCs w:val="16"/>
    </w:rPr>
  </w:style>
  <w:style w:type="character" w:customStyle="1" w:styleId="gt-ft-text">
    <w:name w:val="gt-ft-text"/>
    <w:basedOn w:val="DefaultParagraphFont"/>
    <w:rsid w:val="009E2D13"/>
  </w:style>
  <w:style w:type="paragraph" w:styleId="BodyText">
    <w:name w:val="Body Text"/>
    <w:basedOn w:val="Normal"/>
    <w:link w:val="BodyTextChar"/>
    <w:uiPriority w:val="1"/>
    <w:qFormat/>
    <w:rsid w:val="009E2D13"/>
    <w:pPr>
      <w:widowControl w:val="0"/>
      <w:spacing w:before="137"/>
      <w:ind w:left="840" w:hanging="720"/>
    </w:pPr>
  </w:style>
  <w:style w:type="character" w:customStyle="1" w:styleId="BodyTextChar">
    <w:name w:val="Body Text Char"/>
    <w:basedOn w:val="DefaultParagraphFont"/>
    <w:link w:val="BodyText"/>
    <w:uiPriority w:val="1"/>
    <w:rsid w:val="009E2D13"/>
    <w:rPr>
      <w:rFonts w:ascii="Times New Roman" w:eastAsia="Times New Roman" w:hAnsi="Times New Roman"/>
      <w:sz w:val="24"/>
      <w:szCs w:val="24"/>
      <w:lang w:val="en-GB" w:eastAsia="en-GB"/>
    </w:rPr>
  </w:style>
  <w:style w:type="character" w:customStyle="1" w:styleId="hps">
    <w:name w:val="hps"/>
    <w:basedOn w:val="DefaultParagraphFont"/>
    <w:rsid w:val="009E2D13"/>
  </w:style>
  <w:style w:type="paragraph" w:styleId="EndnoteText">
    <w:name w:val="endnote text"/>
    <w:basedOn w:val="Normal"/>
    <w:link w:val="EndnoteTextChar"/>
    <w:uiPriority w:val="99"/>
    <w:semiHidden/>
    <w:unhideWhenUsed/>
    <w:rsid w:val="009E2D13"/>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9E2D13"/>
    <w:rPr>
      <w:lang w:eastAsia="en-GB"/>
    </w:rPr>
  </w:style>
  <w:style w:type="character" w:styleId="EndnoteReference">
    <w:name w:val="endnote reference"/>
    <w:basedOn w:val="DefaultParagraphFont"/>
    <w:uiPriority w:val="99"/>
    <w:semiHidden/>
    <w:unhideWhenUsed/>
    <w:rsid w:val="009E2D13"/>
    <w:rPr>
      <w:vertAlign w:val="superscript"/>
    </w:rPr>
  </w:style>
  <w:style w:type="paragraph" w:styleId="FootnoteText">
    <w:name w:val="footnote text"/>
    <w:basedOn w:val="Normal"/>
    <w:link w:val="FootnoteTextChar"/>
    <w:uiPriority w:val="99"/>
    <w:semiHidden/>
    <w:unhideWhenUsed/>
    <w:rsid w:val="009E2D13"/>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9E2D13"/>
    <w:rPr>
      <w:lang w:eastAsia="en-GB"/>
    </w:rPr>
  </w:style>
  <w:style w:type="character" w:styleId="FootnoteReference">
    <w:name w:val="footnote reference"/>
    <w:basedOn w:val="DefaultParagraphFont"/>
    <w:uiPriority w:val="99"/>
    <w:semiHidden/>
    <w:unhideWhenUsed/>
    <w:rsid w:val="009E2D13"/>
    <w:rPr>
      <w:vertAlign w:val="superscript"/>
    </w:rPr>
  </w:style>
  <w:style w:type="character" w:customStyle="1" w:styleId="nbsp1">
    <w:name w:val="nbsp1"/>
    <w:basedOn w:val="DefaultParagraphFont"/>
    <w:rsid w:val="009E2D13"/>
  </w:style>
  <w:style w:type="character" w:styleId="FollowedHyperlink">
    <w:name w:val="FollowedHyperlink"/>
    <w:basedOn w:val="DefaultParagraphFont"/>
    <w:uiPriority w:val="99"/>
    <w:semiHidden/>
    <w:unhideWhenUsed/>
    <w:rsid w:val="009E2D13"/>
    <w:rPr>
      <w:color w:val="800080"/>
      <w:u w:val="single"/>
    </w:rPr>
  </w:style>
  <w:style w:type="character" w:customStyle="1" w:styleId="atn">
    <w:name w:val="atn"/>
    <w:basedOn w:val="DefaultParagraphFont"/>
    <w:rsid w:val="009E2D13"/>
  </w:style>
  <w:style w:type="numbering" w:customStyle="1" w:styleId="10">
    <w:name w:val="Χωρίς λίστα1"/>
    <w:next w:val="NoList"/>
    <w:uiPriority w:val="99"/>
    <w:semiHidden/>
    <w:unhideWhenUsed/>
    <w:rsid w:val="009E2D13"/>
  </w:style>
  <w:style w:type="paragraph" w:styleId="Revision">
    <w:name w:val="Revision"/>
    <w:hidden/>
    <w:uiPriority w:val="99"/>
    <w:semiHidden/>
    <w:rsid w:val="009E2D13"/>
    <w:rPr>
      <w:sz w:val="22"/>
      <w:szCs w:val="22"/>
    </w:rPr>
  </w:style>
  <w:style w:type="paragraph" w:styleId="TOC2">
    <w:name w:val="toc 2"/>
    <w:basedOn w:val="Normal"/>
    <w:next w:val="Normal"/>
    <w:autoRedefine/>
    <w:uiPriority w:val="39"/>
    <w:unhideWhenUsed/>
    <w:rsid w:val="009E2D13"/>
    <w:pPr>
      <w:tabs>
        <w:tab w:val="right" w:leader="dot" w:pos="9487"/>
      </w:tabs>
      <w:spacing w:after="100" w:line="259" w:lineRule="auto"/>
      <w:ind w:left="220"/>
    </w:pPr>
    <w:rPr>
      <w:rFonts w:ascii="Calibri" w:hAnsi="Calibri" w:cs="Calibri"/>
      <w:noProof/>
      <w:sz w:val="22"/>
      <w:szCs w:val="22"/>
    </w:rPr>
  </w:style>
  <w:style w:type="paragraph" w:styleId="TOC3">
    <w:name w:val="toc 3"/>
    <w:basedOn w:val="Normal"/>
    <w:next w:val="Normal"/>
    <w:autoRedefine/>
    <w:uiPriority w:val="39"/>
    <w:unhideWhenUsed/>
    <w:rsid w:val="009E2D13"/>
    <w:pPr>
      <w:spacing w:after="100" w:line="259" w:lineRule="auto"/>
      <w:ind w:left="440"/>
    </w:pPr>
    <w:rPr>
      <w:rFonts w:ascii="Calibri" w:eastAsia="Calibri" w:hAnsi="Calibri"/>
      <w:sz w:val="22"/>
      <w:szCs w:val="22"/>
    </w:rPr>
  </w:style>
  <w:style w:type="character" w:styleId="SubtleEmphasis">
    <w:name w:val="Subtle Emphasis"/>
    <w:basedOn w:val="DefaultParagraphFont"/>
    <w:uiPriority w:val="19"/>
    <w:qFormat/>
    <w:rsid w:val="009E2D13"/>
    <w:rPr>
      <w:i/>
      <w:iCs/>
      <w:color w:val="404040"/>
    </w:rPr>
  </w:style>
  <w:style w:type="paragraph" w:styleId="NoSpacing">
    <w:name w:val="No Spacing"/>
    <w:uiPriority w:val="1"/>
    <w:qFormat/>
    <w:rsid w:val="009E2D13"/>
    <w:rPr>
      <w:color w:val="1F497D"/>
    </w:rPr>
  </w:style>
  <w:style w:type="table" w:styleId="TableGrid">
    <w:name w:val="Table Grid"/>
    <w:basedOn w:val="TableNormal"/>
    <w:uiPriority w:val="39"/>
    <w:rsid w:val="009E2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Πίνακας 4 με πλέγμα - Έμφαση 11"/>
    <w:basedOn w:val="TableNormal"/>
    <w:uiPriority w:val="49"/>
    <w:rsid w:val="009E2D13"/>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PlaceholderText">
    <w:name w:val="Placeholder Text"/>
    <w:basedOn w:val="DefaultParagraphFont"/>
    <w:uiPriority w:val="99"/>
    <w:semiHidden/>
    <w:rsid w:val="009E2D13"/>
    <w:rPr>
      <w:color w:val="808080"/>
    </w:rPr>
  </w:style>
  <w:style w:type="character" w:styleId="IntenseEmphasis">
    <w:name w:val="Intense Emphasis"/>
    <w:basedOn w:val="DefaultParagraphFont"/>
    <w:uiPriority w:val="21"/>
    <w:qFormat/>
    <w:rsid w:val="009E2D13"/>
    <w:rPr>
      <w:i/>
      <w:iCs/>
      <w:color w:val="4F81BD"/>
    </w:rPr>
  </w:style>
  <w:style w:type="paragraph" w:styleId="Caption">
    <w:name w:val="caption"/>
    <w:basedOn w:val="Normal"/>
    <w:next w:val="Normal"/>
    <w:uiPriority w:val="35"/>
    <w:unhideWhenUsed/>
    <w:qFormat/>
    <w:rsid w:val="009E2D13"/>
    <w:pPr>
      <w:spacing w:after="200"/>
      <w:jc w:val="both"/>
    </w:pPr>
    <w:rPr>
      <w:rFonts w:ascii="Cambria" w:eastAsia="Calibri" w:hAnsi="Cambria"/>
      <w:i/>
      <w:iCs/>
      <w:color w:val="1F497D"/>
      <w:sz w:val="18"/>
      <w:szCs w:val="18"/>
    </w:rPr>
  </w:style>
  <w:style w:type="table" w:customStyle="1" w:styleId="4-51">
    <w:name w:val="Πίνακας 4 με πλέγμα - Έμφαση 51"/>
    <w:basedOn w:val="TableNormal"/>
    <w:uiPriority w:val="49"/>
    <w:rsid w:val="009E2D13"/>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tlid-translation">
    <w:name w:val="tlid-translation"/>
    <w:basedOn w:val="DefaultParagraphFont"/>
    <w:rsid w:val="009E2D13"/>
  </w:style>
  <w:style w:type="paragraph" w:styleId="TOC4">
    <w:name w:val="toc 4"/>
    <w:basedOn w:val="Normal"/>
    <w:next w:val="Normal"/>
    <w:autoRedefine/>
    <w:uiPriority w:val="39"/>
    <w:unhideWhenUsed/>
    <w:rsid w:val="009E2D13"/>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9E2D13"/>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9E2D13"/>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9E2D13"/>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9E2D13"/>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9E2D13"/>
    <w:pPr>
      <w:spacing w:after="100" w:line="259" w:lineRule="auto"/>
      <w:ind w:left="1760"/>
    </w:pPr>
    <w:rPr>
      <w:rFonts w:ascii="Calibri" w:hAnsi="Calibri"/>
      <w:sz w:val="22"/>
      <w:szCs w:val="22"/>
    </w:rPr>
  </w:style>
  <w:style w:type="character" w:customStyle="1" w:styleId="DefaultChar">
    <w:name w:val="Default Char"/>
    <w:basedOn w:val="DefaultParagraphFont"/>
    <w:link w:val="Default"/>
    <w:uiPriority w:val="99"/>
    <w:rsid w:val="009E2D13"/>
    <w:rPr>
      <w:rFonts w:cs="Calibri"/>
      <w:color w:val="000000"/>
      <w:sz w:val="24"/>
      <w:szCs w:val="24"/>
      <w:lang w:val="en-GB" w:eastAsia="en-GB" w:bidi="en-GB"/>
    </w:rPr>
  </w:style>
  <w:style w:type="paragraph" w:customStyle="1" w:styleId="a2">
    <w:name w:val="Άρθρο"/>
    <w:basedOn w:val="Heading1"/>
    <w:next w:val="Normal"/>
    <w:link w:val="Char0"/>
    <w:qFormat/>
    <w:rsid w:val="009E2D13"/>
    <w:pPr>
      <w:keepLines/>
      <w:spacing w:before="0" w:after="120"/>
      <w:jc w:val="both"/>
    </w:pPr>
    <w:rPr>
      <w:rFonts w:ascii="Calibri" w:hAnsi="Calibri"/>
      <w:color w:val="244061"/>
      <w:kern w:val="0"/>
      <w:sz w:val="24"/>
      <w:szCs w:val="28"/>
    </w:rPr>
  </w:style>
  <w:style w:type="character" w:customStyle="1" w:styleId="Char0">
    <w:name w:val="Άρθρο Char"/>
    <w:basedOn w:val="Heading1Char"/>
    <w:link w:val="a2"/>
    <w:rsid w:val="009E2D13"/>
    <w:rPr>
      <w:rFonts w:ascii="Cambria" w:eastAsia="Times New Roman" w:hAnsi="Cambria"/>
      <w:b/>
      <w:bCs/>
      <w:color w:val="244061"/>
      <w:kern w:val="32"/>
      <w:sz w:val="24"/>
      <w:szCs w:val="28"/>
      <w:lang w:eastAsia="en-GB"/>
    </w:rPr>
  </w:style>
  <w:style w:type="paragraph" w:customStyle="1" w:styleId="a3">
    <w:name w:val="Κεφάλαιο"/>
    <w:basedOn w:val="Heading1"/>
    <w:next w:val="Normal"/>
    <w:link w:val="Char1"/>
    <w:qFormat/>
    <w:rsid w:val="009E2D13"/>
    <w:pPr>
      <w:keepLines/>
      <w:spacing w:before="0" w:after="120"/>
      <w:ind w:left="720" w:hanging="720"/>
      <w:jc w:val="both"/>
      <w:outlineLvl w:val="1"/>
    </w:pPr>
    <w:rPr>
      <w:rFonts w:ascii="Calibri" w:hAnsi="Calibri" w:cs="Calibri"/>
      <w:b w:val="0"/>
      <w:color w:val="000000"/>
      <w:spacing w:val="-8"/>
      <w:kern w:val="0"/>
      <w:sz w:val="24"/>
      <w:szCs w:val="24"/>
    </w:rPr>
  </w:style>
  <w:style w:type="character" w:customStyle="1" w:styleId="Char1">
    <w:name w:val="Κεφάλαιο Char"/>
    <w:basedOn w:val="Heading1Char"/>
    <w:link w:val="a3"/>
    <w:rsid w:val="009E2D13"/>
    <w:rPr>
      <w:rFonts w:ascii="Cambria" w:eastAsia="Times New Roman" w:hAnsi="Cambria" w:cs="Calibri"/>
      <w:b/>
      <w:bCs/>
      <w:color w:val="000000"/>
      <w:spacing w:val="-8"/>
      <w:kern w:val="32"/>
      <w:sz w:val="24"/>
      <w:szCs w:val="24"/>
      <w:lang w:eastAsia="en-GB"/>
    </w:rPr>
  </w:style>
  <w:style w:type="paragraph" w:customStyle="1" w:styleId="11">
    <w:name w:val="Άρθρο 1.1"/>
    <w:basedOn w:val="a3"/>
    <w:next w:val="Normal"/>
    <w:link w:val="11Char"/>
    <w:qFormat/>
    <w:rsid w:val="009E2D13"/>
    <w:pPr>
      <w:ind w:left="0" w:firstLine="0"/>
      <w:outlineLvl w:val="2"/>
    </w:pPr>
    <w:rPr>
      <w:rFonts w:eastAsia="Calibri"/>
      <w:color w:val="243F60"/>
    </w:rPr>
  </w:style>
  <w:style w:type="character" w:customStyle="1" w:styleId="11Char">
    <w:name w:val="Άρθρο 1.1 Char"/>
    <w:basedOn w:val="Char1"/>
    <w:link w:val="11"/>
    <w:rsid w:val="009E2D13"/>
    <w:rPr>
      <w:rFonts w:ascii="Cambria" w:eastAsia="Times New Roman" w:hAnsi="Cambria" w:cs="Calibri"/>
      <w:b/>
      <w:bCs/>
      <w:color w:val="243F60"/>
      <w:spacing w:val="-8"/>
      <w:kern w:val="32"/>
      <w:sz w:val="24"/>
      <w:szCs w:val="24"/>
      <w:lang w:eastAsia="en-GB"/>
    </w:rPr>
  </w:style>
  <w:style w:type="paragraph" w:customStyle="1" w:styleId="111">
    <w:name w:val="Άρθρο 1.1.1"/>
    <w:basedOn w:val="11"/>
    <w:next w:val="Normal"/>
    <w:link w:val="111Char"/>
    <w:qFormat/>
    <w:rsid w:val="009E2D13"/>
    <w:pPr>
      <w:spacing w:before="40" w:after="0"/>
      <w:ind w:firstLine="284"/>
      <w:outlineLvl w:val="3"/>
    </w:pPr>
    <w:rPr>
      <w:rFonts w:eastAsia="Times New Roman"/>
      <w:i/>
      <w:iCs/>
      <w:color w:val="365F91"/>
    </w:rPr>
  </w:style>
  <w:style w:type="paragraph" w:customStyle="1" w:styleId="1111">
    <w:name w:val="Άρθρο 1.1.1.1"/>
    <w:basedOn w:val="111"/>
    <w:next w:val="Normal"/>
    <w:link w:val="1111Char"/>
    <w:qFormat/>
    <w:rsid w:val="009E2D13"/>
    <w:pPr>
      <w:ind w:firstLine="567"/>
      <w:outlineLvl w:val="4"/>
    </w:pPr>
  </w:style>
  <w:style w:type="character" w:customStyle="1" w:styleId="111Char">
    <w:name w:val="Άρθρο 1.1.1 Char"/>
    <w:basedOn w:val="11Char"/>
    <w:link w:val="111"/>
    <w:rsid w:val="009E2D13"/>
    <w:rPr>
      <w:rFonts w:ascii="Cambria" w:eastAsia="Times New Roman" w:hAnsi="Cambria" w:cs="Calibri"/>
      <w:b/>
      <w:bCs/>
      <w:i/>
      <w:iCs/>
      <w:color w:val="365F91"/>
      <w:spacing w:val="-8"/>
      <w:kern w:val="32"/>
      <w:sz w:val="24"/>
      <w:szCs w:val="24"/>
      <w:lang w:eastAsia="en-GB"/>
    </w:rPr>
  </w:style>
  <w:style w:type="character" w:customStyle="1" w:styleId="12">
    <w:name w:val="Ανεπίλυτη αναφορά1"/>
    <w:basedOn w:val="DefaultParagraphFont"/>
    <w:uiPriority w:val="99"/>
    <w:semiHidden/>
    <w:unhideWhenUsed/>
    <w:rsid w:val="009E2D13"/>
    <w:rPr>
      <w:color w:val="605E5C"/>
      <w:shd w:val="clear" w:color="auto" w:fill="E1DFDD"/>
    </w:rPr>
  </w:style>
  <w:style w:type="character" w:customStyle="1" w:styleId="1111Char">
    <w:name w:val="Άρθρο 1.1.1.1 Char"/>
    <w:basedOn w:val="111Char"/>
    <w:link w:val="1111"/>
    <w:rsid w:val="009E2D13"/>
    <w:rPr>
      <w:rFonts w:ascii="Cambria" w:eastAsia="Times New Roman" w:hAnsi="Cambria" w:cs="Calibri"/>
      <w:b/>
      <w:bCs/>
      <w:i/>
      <w:iCs/>
      <w:color w:val="365F91"/>
      <w:spacing w:val="-8"/>
      <w:kern w:val="32"/>
      <w:sz w:val="24"/>
      <w:szCs w:val="24"/>
      <w:lang w:eastAsia="en-GB"/>
    </w:rPr>
  </w:style>
  <w:style w:type="character" w:customStyle="1" w:styleId="2">
    <w:name w:val="Ανεπίλυτη αναφορά2"/>
    <w:basedOn w:val="DefaultParagraphFont"/>
    <w:uiPriority w:val="99"/>
    <w:semiHidden/>
    <w:unhideWhenUsed/>
    <w:rsid w:val="009E2D13"/>
    <w:rPr>
      <w:color w:val="605E5C"/>
      <w:shd w:val="clear" w:color="auto" w:fill="E1DFDD"/>
    </w:rPr>
  </w:style>
  <w:style w:type="character" w:styleId="Emphasis">
    <w:name w:val="Emphasis"/>
    <w:basedOn w:val="DefaultParagraphFont"/>
    <w:uiPriority w:val="20"/>
    <w:qFormat/>
    <w:rsid w:val="009E2D13"/>
    <w:rPr>
      <w:i/>
      <w:iCs/>
    </w:rPr>
  </w:style>
  <w:style w:type="character" w:customStyle="1" w:styleId="31">
    <w:name w:val="Ανεπίλυτη αναφορά3"/>
    <w:basedOn w:val="DefaultParagraphFont"/>
    <w:uiPriority w:val="99"/>
    <w:semiHidden/>
    <w:unhideWhenUsed/>
    <w:rsid w:val="009E2D13"/>
    <w:rPr>
      <w:color w:val="605E5C"/>
      <w:shd w:val="clear" w:color="auto" w:fill="E1DFDD"/>
    </w:rPr>
  </w:style>
  <w:style w:type="character" w:customStyle="1" w:styleId="4">
    <w:name w:val="Ανεπίλυτη αναφορά4"/>
    <w:basedOn w:val="DefaultParagraphFont"/>
    <w:uiPriority w:val="99"/>
    <w:semiHidden/>
    <w:unhideWhenUsed/>
    <w:rsid w:val="009E2D13"/>
    <w:rPr>
      <w:color w:val="605E5C"/>
      <w:shd w:val="clear" w:color="auto" w:fill="E1DFDD"/>
    </w:rPr>
  </w:style>
  <w:style w:type="character" w:customStyle="1" w:styleId="5">
    <w:name w:val="Ανεπίλυτη αναφορά5"/>
    <w:basedOn w:val="DefaultParagraphFont"/>
    <w:uiPriority w:val="99"/>
    <w:semiHidden/>
    <w:unhideWhenUsed/>
    <w:rsid w:val="009E2D13"/>
    <w:rPr>
      <w:color w:val="605E5C"/>
      <w:shd w:val="clear" w:color="auto" w:fill="E1DFDD"/>
    </w:rPr>
  </w:style>
  <w:style w:type="character" w:customStyle="1" w:styleId="6">
    <w:name w:val="Ανεπίλυτη αναφορά6"/>
    <w:basedOn w:val="DefaultParagraphFont"/>
    <w:uiPriority w:val="99"/>
    <w:semiHidden/>
    <w:unhideWhenUsed/>
    <w:rsid w:val="009E2D13"/>
    <w:rPr>
      <w:color w:val="605E5C"/>
      <w:shd w:val="clear" w:color="auto" w:fill="E1DFDD"/>
    </w:rPr>
  </w:style>
  <w:style w:type="character" w:customStyle="1" w:styleId="UnresolvedMention">
    <w:name w:val="Unresolved Mention"/>
    <w:basedOn w:val="DefaultParagraphFont"/>
    <w:uiPriority w:val="99"/>
    <w:semiHidden/>
    <w:unhideWhenUsed/>
    <w:rsid w:val="009E2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49407">
      <w:bodyDiv w:val="1"/>
      <w:marLeft w:val="0"/>
      <w:marRight w:val="0"/>
      <w:marTop w:val="0"/>
      <w:marBottom w:val="0"/>
      <w:divBdr>
        <w:top w:val="none" w:sz="0" w:space="0" w:color="auto"/>
        <w:left w:val="none" w:sz="0" w:space="0" w:color="auto"/>
        <w:bottom w:val="none" w:sz="0" w:space="0" w:color="auto"/>
        <w:right w:val="none" w:sz="0" w:space="0" w:color="auto"/>
      </w:divBdr>
    </w:div>
    <w:div w:id="1130243680">
      <w:bodyDiv w:val="1"/>
      <w:marLeft w:val="0"/>
      <w:marRight w:val="0"/>
      <w:marTop w:val="0"/>
      <w:marBottom w:val="0"/>
      <w:divBdr>
        <w:top w:val="none" w:sz="0" w:space="0" w:color="auto"/>
        <w:left w:val="none" w:sz="0" w:space="0" w:color="auto"/>
        <w:bottom w:val="none" w:sz="0" w:space="0" w:color="auto"/>
        <w:right w:val="none" w:sz="0" w:space="0" w:color="auto"/>
      </w:divBdr>
    </w:div>
    <w:div w:id="1176075636">
      <w:bodyDiv w:val="1"/>
      <w:marLeft w:val="0"/>
      <w:marRight w:val="0"/>
      <w:marTop w:val="0"/>
      <w:marBottom w:val="0"/>
      <w:divBdr>
        <w:top w:val="none" w:sz="0" w:space="0" w:color="auto"/>
        <w:left w:val="none" w:sz="0" w:space="0" w:color="auto"/>
        <w:bottom w:val="none" w:sz="0" w:space="0" w:color="auto"/>
        <w:right w:val="none" w:sz="0" w:space="0" w:color="auto"/>
      </w:divBdr>
      <w:divsChild>
        <w:div w:id="1571769261">
          <w:marLeft w:val="0"/>
          <w:marRight w:val="0"/>
          <w:marTop w:val="0"/>
          <w:marBottom w:val="0"/>
          <w:divBdr>
            <w:top w:val="none" w:sz="0" w:space="0" w:color="auto"/>
            <w:left w:val="none" w:sz="0" w:space="0" w:color="auto"/>
            <w:bottom w:val="none" w:sz="0" w:space="0" w:color="auto"/>
            <w:right w:val="none" w:sz="0" w:space="0" w:color="auto"/>
          </w:divBdr>
          <w:divsChild>
            <w:div w:id="1292322013">
              <w:marLeft w:val="0"/>
              <w:marRight w:val="0"/>
              <w:marTop w:val="0"/>
              <w:marBottom w:val="0"/>
              <w:divBdr>
                <w:top w:val="none" w:sz="0" w:space="0" w:color="auto"/>
                <w:left w:val="none" w:sz="0" w:space="0" w:color="auto"/>
                <w:bottom w:val="none" w:sz="0" w:space="0" w:color="auto"/>
                <w:right w:val="none" w:sz="0" w:space="0" w:color="auto"/>
              </w:divBdr>
              <w:divsChild>
                <w:div w:id="1560364556">
                  <w:marLeft w:val="0"/>
                  <w:marRight w:val="0"/>
                  <w:marTop w:val="0"/>
                  <w:marBottom w:val="0"/>
                  <w:divBdr>
                    <w:top w:val="none" w:sz="0" w:space="0" w:color="auto"/>
                    <w:left w:val="none" w:sz="0" w:space="0" w:color="auto"/>
                    <w:bottom w:val="none" w:sz="0" w:space="0" w:color="auto"/>
                    <w:right w:val="none" w:sz="0" w:space="0" w:color="auto"/>
                  </w:divBdr>
                  <w:divsChild>
                    <w:div w:id="1198078535">
                      <w:marLeft w:val="0"/>
                      <w:marRight w:val="0"/>
                      <w:marTop w:val="0"/>
                      <w:marBottom w:val="0"/>
                      <w:divBdr>
                        <w:top w:val="none" w:sz="0" w:space="0" w:color="auto"/>
                        <w:left w:val="none" w:sz="0" w:space="0" w:color="auto"/>
                        <w:bottom w:val="none" w:sz="0" w:space="0" w:color="auto"/>
                        <w:right w:val="none" w:sz="0" w:space="0" w:color="auto"/>
                      </w:divBdr>
                      <w:divsChild>
                        <w:div w:id="6912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814313">
      <w:bodyDiv w:val="1"/>
      <w:marLeft w:val="0"/>
      <w:marRight w:val="0"/>
      <w:marTop w:val="0"/>
      <w:marBottom w:val="0"/>
      <w:divBdr>
        <w:top w:val="none" w:sz="0" w:space="0" w:color="auto"/>
        <w:left w:val="none" w:sz="0" w:space="0" w:color="auto"/>
        <w:bottom w:val="none" w:sz="0" w:space="0" w:color="auto"/>
        <w:right w:val="none" w:sz="0" w:space="0" w:color="auto"/>
      </w:divBdr>
    </w:div>
    <w:div w:id="1465808405">
      <w:bodyDiv w:val="1"/>
      <w:marLeft w:val="0"/>
      <w:marRight w:val="0"/>
      <w:marTop w:val="0"/>
      <w:marBottom w:val="0"/>
      <w:divBdr>
        <w:top w:val="none" w:sz="0" w:space="0" w:color="auto"/>
        <w:left w:val="none" w:sz="0" w:space="0" w:color="auto"/>
        <w:bottom w:val="none" w:sz="0" w:space="0" w:color="auto"/>
        <w:right w:val="none" w:sz="0" w:space="0" w:color="auto"/>
      </w:divBdr>
    </w:div>
    <w:div w:id="1642034547">
      <w:bodyDiv w:val="1"/>
      <w:marLeft w:val="0"/>
      <w:marRight w:val="0"/>
      <w:marTop w:val="0"/>
      <w:marBottom w:val="0"/>
      <w:divBdr>
        <w:top w:val="none" w:sz="0" w:space="0" w:color="auto"/>
        <w:left w:val="none" w:sz="0" w:space="0" w:color="auto"/>
        <w:bottom w:val="none" w:sz="0" w:space="0" w:color="auto"/>
        <w:right w:val="none" w:sz="0" w:space="0" w:color="auto"/>
      </w:divBdr>
      <w:divsChild>
        <w:div w:id="1806849339">
          <w:marLeft w:val="0"/>
          <w:marRight w:val="0"/>
          <w:marTop w:val="0"/>
          <w:marBottom w:val="0"/>
          <w:divBdr>
            <w:top w:val="none" w:sz="0" w:space="0" w:color="auto"/>
            <w:left w:val="none" w:sz="0" w:space="0" w:color="auto"/>
            <w:bottom w:val="none" w:sz="0" w:space="0" w:color="auto"/>
            <w:right w:val="none" w:sz="0" w:space="0" w:color="auto"/>
          </w:divBdr>
          <w:divsChild>
            <w:div w:id="177173051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25548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el.wikipedia.org/w/index.php?title=Adobe_Flash_Player&amp;action=edit&amp;redlink=1"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w3.org/TR/xmlenc-core/" TargetMode="External"/><Relationship Id="rId7" Type="http://schemas.openxmlformats.org/officeDocument/2006/relationships/image" Target="media/image1.png"/><Relationship Id="rId12" Type="http://schemas.openxmlformats.org/officeDocument/2006/relationships/hyperlink" Target="http://el.wikipedia.org/wiki/virus_(computer)"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gamingcommission.gov.gr/"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wikipedia.org/wiki/Video"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el.wikipedia.org/wiki/Browser" TargetMode="External"/><Relationship Id="rId19" Type="http://schemas.openxmlformats.org/officeDocument/2006/relationships/hyperlink" Target="https://www.gamingcommission.gov.gr/" TargetMode="External"/><Relationship Id="rId4" Type="http://schemas.openxmlformats.org/officeDocument/2006/relationships/webSettings" Target="webSettings.xml"/><Relationship Id="rId9" Type="http://schemas.openxmlformats.org/officeDocument/2006/relationships/hyperlink" Target="https://el.wikipedia.org/wiki/Software" TargetMode="External"/><Relationship Id="rId14" Type="http://schemas.openxmlformats.org/officeDocument/2006/relationships/hyperlink" Target="http://el.wikipedia.org/w/index.php?title=QuickTime&amp;action=edit&amp;redlink=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134</Pages>
  <Words>50681</Words>
  <Characters>288884</Characters>
  <Application>Microsoft Office Word</Application>
  <DocSecurity>0</DocSecurity>
  <Lines>2407</Lines>
  <Paragraphs>677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338888</CharactersWithSpaces>
  <SharedDoc>false</SharedDoc>
  <HLinks>
    <vt:vector size="2010" baseType="variant">
      <vt:variant>
        <vt:i4>8192107</vt:i4>
      </vt:variant>
      <vt:variant>
        <vt:i4>2013</vt:i4>
      </vt:variant>
      <vt:variant>
        <vt:i4>0</vt:i4>
      </vt:variant>
      <vt:variant>
        <vt:i4>5</vt:i4>
      </vt:variant>
      <vt:variant>
        <vt:lpwstr>https://www.w3.org/TR/xmlenc-core/</vt:lpwstr>
      </vt:variant>
      <vt:variant>
        <vt:lpwstr/>
      </vt:variant>
      <vt:variant>
        <vt:i4>524354</vt:i4>
      </vt:variant>
      <vt:variant>
        <vt:i4>2007</vt:i4>
      </vt:variant>
      <vt:variant>
        <vt:i4>0</vt:i4>
      </vt:variant>
      <vt:variant>
        <vt:i4>5</vt:i4>
      </vt:variant>
      <vt:variant>
        <vt:lpwstr>https://www.gamingcommission.gov.gr/</vt:lpwstr>
      </vt:variant>
      <vt:variant>
        <vt:lpwstr/>
      </vt:variant>
      <vt:variant>
        <vt:i4>524354</vt:i4>
      </vt:variant>
      <vt:variant>
        <vt:i4>1986</vt:i4>
      </vt:variant>
      <vt:variant>
        <vt:i4>0</vt:i4>
      </vt:variant>
      <vt:variant>
        <vt:i4>5</vt:i4>
      </vt:variant>
      <vt:variant>
        <vt:lpwstr>https://www.gamingcommission.gov.gr/</vt:lpwstr>
      </vt:variant>
      <vt:variant>
        <vt:lpwstr/>
      </vt:variant>
      <vt:variant>
        <vt:i4>4653151</vt:i4>
      </vt:variant>
      <vt:variant>
        <vt:i4>1977</vt:i4>
      </vt:variant>
      <vt:variant>
        <vt:i4>0</vt:i4>
      </vt:variant>
      <vt:variant>
        <vt:i4>5</vt:i4>
      </vt:variant>
      <vt:variant>
        <vt:lpwstr>http://el.wikipedia.org/w/index.php?title=QuickTime&amp;action=edit&amp;redlink=1</vt:lpwstr>
      </vt:variant>
      <vt:variant>
        <vt:lpwstr/>
      </vt:variant>
      <vt:variant>
        <vt:i4>7733281</vt:i4>
      </vt:variant>
      <vt:variant>
        <vt:i4>1974</vt:i4>
      </vt:variant>
      <vt:variant>
        <vt:i4>0</vt:i4>
      </vt:variant>
      <vt:variant>
        <vt:i4>5</vt:i4>
      </vt:variant>
      <vt:variant>
        <vt:lpwstr>http://el.wikipedia.org/w/index.php?title=Adobe_Flash_Player&amp;action=edit&amp;redlink=1</vt:lpwstr>
      </vt:variant>
      <vt:variant>
        <vt:lpwstr/>
      </vt:variant>
      <vt:variant>
        <vt:i4>7274572</vt:i4>
      </vt:variant>
      <vt:variant>
        <vt:i4>1971</vt:i4>
      </vt:variant>
      <vt:variant>
        <vt:i4>0</vt:i4>
      </vt:variant>
      <vt:variant>
        <vt:i4>5</vt:i4>
      </vt:variant>
      <vt:variant>
        <vt:lpwstr>http://el.wikipedia.org/wiki/%CE%99%CF%8C%CF%82_%28%CF%85%CF%80%CE%BF%CE%BB%CE%BF%CE%B3%CE%B9%CF%83%CF%84%CE%AD%CF%82%29</vt:lpwstr>
      </vt:variant>
      <vt:variant>
        <vt:lpwstr/>
      </vt:variant>
      <vt:variant>
        <vt:i4>6422587</vt:i4>
      </vt:variant>
      <vt:variant>
        <vt:i4>1968</vt:i4>
      </vt:variant>
      <vt:variant>
        <vt:i4>0</vt:i4>
      </vt:variant>
      <vt:variant>
        <vt:i4>5</vt:i4>
      </vt:variant>
      <vt:variant>
        <vt:lpwstr>http://el.wikipedia.org/wiki/Video</vt:lpwstr>
      </vt:variant>
      <vt:variant>
        <vt:lpwstr/>
      </vt:variant>
      <vt:variant>
        <vt:i4>6553633</vt:i4>
      </vt:variant>
      <vt:variant>
        <vt:i4>1965</vt:i4>
      </vt:variant>
      <vt:variant>
        <vt:i4>0</vt:i4>
      </vt:variant>
      <vt:variant>
        <vt:i4>5</vt:i4>
      </vt:variant>
      <vt:variant>
        <vt:lpwstr>http://el.wikipedia.org/wiki/%CE%A6%CF%85%CE%BB%CE%BB%CE%BF%CE%BC%CE%B5%CF%84%CF%81%CE%B7%CF%84%CE%AE%CF%82</vt:lpwstr>
      </vt:variant>
      <vt:variant>
        <vt:lpwstr/>
      </vt:variant>
      <vt:variant>
        <vt:i4>6684791</vt:i4>
      </vt:variant>
      <vt:variant>
        <vt:i4>1962</vt:i4>
      </vt:variant>
      <vt:variant>
        <vt:i4>0</vt:i4>
      </vt:variant>
      <vt:variant>
        <vt:i4>5</vt:i4>
      </vt:variant>
      <vt:variant>
        <vt:lpwstr>http://el.wikipedia.org/wiki/%CE%9B%CE%BF%CE%B3%CE%B9%CF%83%CE%BC%CE%B9%CE%BA%CF%8C</vt:lpwstr>
      </vt:variant>
      <vt:variant>
        <vt:lpwstr/>
      </vt:variant>
      <vt:variant>
        <vt:i4>1310775</vt:i4>
      </vt:variant>
      <vt:variant>
        <vt:i4>1955</vt:i4>
      </vt:variant>
      <vt:variant>
        <vt:i4>0</vt:i4>
      </vt:variant>
      <vt:variant>
        <vt:i4>5</vt:i4>
      </vt:variant>
      <vt:variant>
        <vt:lpwstr/>
      </vt:variant>
      <vt:variant>
        <vt:lpwstr>_Toc28597577</vt:lpwstr>
      </vt:variant>
      <vt:variant>
        <vt:i4>1376311</vt:i4>
      </vt:variant>
      <vt:variant>
        <vt:i4>1949</vt:i4>
      </vt:variant>
      <vt:variant>
        <vt:i4>0</vt:i4>
      </vt:variant>
      <vt:variant>
        <vt:i4>5</vt:i4>
      </vt:variant>
      <vt:variant>
        <vt:lpwstr/>
      </vt:variant>
      <vt:variant>
        <vt:lpwstr>_Toc28597576</vt:lpwstr>
      </vt:variant>
      <vt:variant>
        <vt:i4>1441847</vt:i4>
      </vt:variant>
      <vt:variant>
        <vt:i4>1943</vt:i4>
      </vt:variant>
      <vt:variant>
        <vt:i4>0</vt:i4>
      </vt:variant>
      <vt:variant>
        <vt:i4>5</vt:i4>
      </vt:variant>
      <vt:variant>
        <vt:lpwstr/>
      </vt:variant>
      <vt:variant>
        <vt:lpwstr>_Toc28597575</vt:lpwstr>
      </vt:variant>
      <vt:variant>
        <vt:i4>1507383</vt:i4>
      </vt:variant>
      <vt:variant>
        <vt:i4>1937</vt:i4>
      </vt:variant>
      <vt:variant>
        <vt:i4>0</vt:i4>
      </vt:variant>
      <vt:variant>
        <vt:i4>5</vt:i4>
      </vt:variant>
      <vt:variant>
        <vt:lpwstr/>
      </vt:variant>
      <vt:variant>
        <vt:lpwstr>_Toc28597574</vt:lpwstr>
      </vt:variant>
      <vt:variant>
        <vt:i4>1048631</vt:i4>
      </vt:variant>
      <vt:variant>
        <vt:i4>1931</vt:i4>
      </vt:variant>
      <vt:variant>
        <vt:i4>0</vt:i4>
      </vt:variant>
      <vt:variant>
        <vt:i4>5</vt:i4>
      </vt:variant>
      <vt:variant>
        <vt:lpwstr/>
      </vt:variant>
      <vt:variant>
        <vt:lpwstr>_Toc28597573</vt:lpwstr>
      </vt:variant>
      <vt:variant>
        <vt:i4>1114167</vt:i4>
      </vt:variant>
      <vt:variant>
        <vt:i4>1925</vt:i4>
      </vt:variant>
      <vt:variant>
        <vt:i4>0</vt:i4>
      </vt:variant>
      <vt:variant>
        <vt:i4>5</vt:i4>
      </vt:variant>
      <vt:variant>
        <vt:lpwstr/>
      </vt:variant>
      <vt:variant>
        <vt:lpwstr>_Toc28597572</vt:lpwstr>
      </vt:variant>
      <vt:variant>
        <vt:i4>1179703</vt:i4>
      </vt:variant>
      <vt:variant>
        <vt:i4>1919</vt:i4>
      </vt:variant>
      <vt:variant>
        <vt:i4>0</vt:i4>
      </vt:variant>
      <vt:variant>
        <vt:i4>5</vt:i4>
      </vt:variant>
      <vt:variant>
        <vt:lpwstr/>
      </vt:variant>
      <vt:variant>
        <vt:lpwstr>_Toc28597571</vt:lpwstr>
      </vt:variant>
      <vt:variant>
        <vt:i4>1245239</vt:i4>
      </vt:variant>
      <vt:variant>
        <vt:i4>1913</vt:i4>
      </vt:variant>
      <vt:variant>
        <vt:i4>0</vt:i4>
      </vt:variant>
      <vt:variant>
        <vt:i4>5</vt:i4>
      </vt:variant>
      <vt:variant>
        <vt:lpwstr/>
      </vt:variant>
      <vt:variant>
        <vt:lpwstr>_Toc28597570</vt:lpwstr>
      </vt:variant>
      <vt:variant>
        <vt:i4>1703990</vt:i4>
      </vt:variant>
      <vt:variant>
        <vt:i4>1907</vt:i4>
      </vt:variant>
      <vt:variant>
        <vt:i4>0</vt:i4>
      </vt:variant>
      <vt:variant>
        <vt:i4>5</vt:i4>
      </vt:variant>
      <vt:variant>
        <vt:lpwstr/>
      </vt:variant>
      <vt:variant>
        <vt:lpwstr>_Toc28597569</vt:lpwstr>
      </vt:variant>
      <vt:variant>
        <vt:i4>1769526</vt:i4>
      </vt:variant>
      <vt:variant>
        <vt:i4>1901</vt:i4>
      </vt:variant>
      <vt:variant>
        <vt:i4>0</vt:i4>
      </vt:variant>
      <vt:variant>
        <vt:i4>5</vt:i4>
      </vt:variant>
      <vt:variant>
        <vt:lpwstr/>
      </vt:variant>
      <vt:variant>
        <vt:lpwstr>_Toc28597568</vt:lpwstr>
      </vt:variant>
      <vt:variant>
        <vt:i4>1310774</vt:i4>
      </vt:variant>
      <vt:variant>
        <vt:i4>1895</vt:i4>
      </vt:variant>
      <vt:variant>
        <vt:i4>0</vt:i4>
      </vt:variant>
      <vt:variant>
        <vt:i4>5</vt:i4>
      </vt:variant>
      <vt:variant>
        <vt:lpwstr/>
      </vt:variant>
      <vt:variant>
        <vt:lpwstr>_Toc28597567</vt:lpwstr>
      </vt:variant>
      <vt:variant>
        <vt:i4>1376310</vt:i4>
      </vt:variant>
      <vt:variant>
        <vt:i4>1889</vt:i4>
      </vt:variant>
      <vt:variant>
        <vt:i4>0</vt:i4>
      </vt:variant>
      <vt:variant>
        <vt:i4>5</vt:i4>
      </vt:variant>
      <vt:variant>
        <vt:lpwstr/>
      </vt:variant>
      <vt:variant>
        <vt:lpwstr>_Toc28597566</vt:lpwstr>
      </vt:variant>
      <vt:variant>
        <vt:i4>1441846</vt:i4>
      </vt:variant>
      <vt:variant>
        <vt:i4>1883</vt:i4>
      </vt:variant>
      <vt:variant>
        <vt:i4>0</vt:i4>
      </vt:variant>
      <vt:variant>
        <vt:i4>5</vt:i4>
      </vt:variant>
      <vt:variant>
        <vt:lpwstr/>
      </vt:variant>
      <vt:variant>
        <vt:lpwstr>_Toc28597565</vt:lpwstr>
      </vt:variant>
      <vt:variant>
        <vt:i4>1507382</vt:i4>
      </vt:variant>
      <vt:variant>
        <vt:i4>1877</vt:i4>
      </vt:variant>
      <vt:variant>
        <vt:i4>0</vt:i4>
      </vt:variant>
      <vt:variant>
        <vt:i4>5</vt:i4>
      </vt:variant>
      <vt:variant>
        <vt:lpwstr/>
      </vt:variant>
      <vt:variant>
        <vt:lpwstr>_Toc28597564</vt:lpwstr>
      </vt:variant>
      <vt:variant>
        <vt:i4>1048630</vt:i4>
      </vt:variant>
      <vt:variant>
        <vt:i4>1871</vt:i4>
      </vt:variant>
      <vt:variant>
        <vt:i4>0</vt:i4>
      </vt:variant>
      <vt:variant>
        <vt:i4>5</vt:i4>
      </vt:variant>
      <vt:variant>
        <vt:lpwstr/>
      </vt:variant>
      <vt:variant>
        <vt:lpwstr>_Toc28597563</vt:lpwstr>
      </vt:variant>
      <vt:variant>
        <vt:i4>1114166</vt:i4>
      </vt:variant>
      <vt:variant>
        <vt:i4>1865</vt:i4>
      </vt:variant>
      <vt:variant>
        <vt:i4>0</vt:i4>
      </vt:variant>
      <vt:variant>
        <vt:i4>5</vt:i4>
      </vt:variant>
      <vt:variant>
        <vt:lpwstr/>
      </vt:variant>
      <vt:variant>
        <vt:lpwstr>_Toc28597562</vt:lpwstr>
      </vt:variant>
      <vt:variant>
        <vt:i4>1179702</vt:i4>
      </vt:variant>
      <vt:variant>
        <vt:i4>1859</vt:i4>
      </vt:variant>
      <vt:variant>
        <vt:i4>0</vt:i4>
      </vt:variant>
      <vt:variant>
        <vt:i4>5</vt:i4>
      </vt:variant>
      <vt:variant>
        <vt:lpwstr/>
      </vt:variant>
      <vt:variant>
        <vt:lpwstr>_Toc28597561</vt:lpwstr>
      </vt:variant>
      <vt:variant>
        <vt:i4>1245238</vt:i4>
      </vt:variant>
      <vt:variant>
        <vt:i4>1853</vt:i4>
      </vt:variant>
      <vt:variant>
        <vt:i4>0</vt:i4>
      </vt:variant>
      <vt:variant>
        <vt:i4>5</vt:i4>
      </vt:variant>
      <vt:variant>
        <vt:lpwstr/>
      </vt:variant>
      <vt:variant>
        <vt:lpwstr>_Toc28597560</vt:lpwstr>
      </vt:variant>
      <vt:variant>
        <vt:i4>1703989</vt:i4>
      </vt:variant>
      <vt:variant>
        <vt:i4>1847</vt:i4>
      </vt:variant>
      <vt:variant>
        <vt:i4>0</vt:i4>
      </vt:variant>
      <vt:variant>
        <vt:i4>5</vt:i4>
      </vt:variant>
      <vt:variant>
        <vt:lpwstr/>
      </vt:variant>
      <vt:variant>
        <vt:lpwstr>_Toc28597559</vt:lpwstr>
      </vt:variant>
      <vt:variant>
        <vt:i4>1769525</vt:i4>
      </vt:variant>
      <vt:variant>
        <vt:i4>1841</vt:i4>
      </vt:variant>
      <vt:variant>
        <vt:i4>0</vt:i4>
      </vt:variant>
      <vt:variant>
        <vt:i4>5</vt:i4>
      </vt:variant>
      <vt:variant>
        <vt:lpwstr/>
      </vt:variant>
      <vt:variant>
        <vt:lpwstr>_Toc28597558</vt:lpwstr>
      </vt:variant>
      <vt:variant>
        <vt:i4>1310773</vt:i4>
      </vt:variant>
      <vt:variant>
        <vt:i4>1835</vt:i4>
      </vt:variant>
      <vt:variant>
        <vt:i4>0</vt:i4>
      </vt:variant>
      <vt:variant>
        <vt:i4>5</vt:i4>
      </vt:variant>
      <vt:variant>
        <vt:lpwstr/>
      </vt:variant>
      <vt:variant>
        <vt:lpwstr>_Toc28597557</vt:lpwstr>
      </vt:variant>
      <vt:variant>
        <vt:i4>1376309</vt:i4>
      </vt:variant>
      <vt:variant>
        <vt:i4>1829</vt:i4>
      </vt:variant>
      <vt:variant>
        <vt:i4>0</vt:i4>
      </vt:variant>
      <vt:variant>
        <vt:i4>5</vt:i4>
      </vt:variant>
      <vt:variant>
        <vt:lpwstr/>
      </vt:variant>
      <vt:variant>
        <vt:lpwstr>_Toc28597556</vt:lpwstr>
      </vt:variant>
      <vt:variant>
        <vt:i4>1441845</vt:i4>
      </vt:variant>
      <vt:variant>
        <vt:i4>1823</vt:i4>
      </vt:variant>
      <vt:variant>
        <vt:i4>0</vt:i4>
      </vt:variant>
      <vt:variant>
        <vt:i4>5</vt:i4>
      </vt:variant>
      <vt:variant>
        <vt:lpwstr/>
      </vt:variant>
      <vt:variant>
        <vt:lpwstr>_Toc28597555</vt:lpwstr>
      </vt:variant>
      <vt:variant>
        <vt:i4>1507381</vt:i4>
      </vt:variant>
      <vt:variant>
        <vt:i4>1817</vt:i4>
      </vt:variant>
      <vt:variant>
        <vt:i4>0</vt:i4>
      </vt:variant>
      <vt:variant>
        <vt:i4>5</vt:i4>
      </vt:variant>
      <vt:variant>
        <vt:lpwstr/>
      </vt:variant>
      <vt:variant>
        <vt:lpwstr>_Toc28597554</vt:lpwstr>
      </vt:variant>
      <vt:variant>
        <vt:i4>1048629</vt:i4>
      </vt:variant>
      <vt:variant>
        <vt:i4>1811</vt:i4>
      </vt:variant>
      <vt:variant>
        <vt:i4>0</vt:i4>
      </vt:variant>
      <vt:variant>
        <vt:i4>5</vt:i4>
      </vt:variant>
      <vt:variant>
        <vt:lpwstr/>
      </vt:variant>
      <vt:variant>
        <vt:lpwstr>_Toc28597553</vt:lpwstr>
      </vt:variant>
      <vt:variant>
        <vt:i4>1114165</vt:i4>
      </vt:variant>
      <vt:variant>
        <vt:i4>1805</vt:i4>
      </vt:variant>
      <vt:variant>
        <vt:i4>0</vt:i4>
      </vt:variant>
      <vt:variant>
        <vt:i4>5</vt:i4>
      </vt:variant>
      <vt:variant>
        <vt:lpwstr/>
      </vt:variant>
      <vt:variant>
        <vt:lpwstr>_Toc28597552</vt:lpwstr>
      </vt:variant>
      <vt:variant>
        <vt:i4>1179701</vt:i4>
      </vt:variant>
      <vt:variant>
        <vt:i4>1799</vt:i4>
      </vt:variant>
      <vt:variant>
        <vt:i4>0</vt:i4>
      </vt:variant>
      <vt:variant>
        <vt:i4>5</vt:i4>
      </vt:variant>
      <vt:variant>
        <vt:lpwstr/>
      </vt:variant>
      <vt:variant>
        <vt:lpwstr>_Toc28597551</vt:lpwstr>
      </vt:variant>
      <vt:variant>
        <vt:i4>1245237</vt:i4>
      </vt:variant>
      <vt:variant>
        <vt:i4>1793</vt:i4>
      </vt:variant>
      <vt:variant>
        <vt:i4>0</vt:i4>
      </vt:variant>
      <vt:variant>
        <vt:i4>5</vt:i4>
      </vt:variant>
      <vt:variant>
        <vt:lpwstr/>
      </vt:variant>
      <vt:variant>
        <vt:lpwstr>_Toc28597550</vt:lpwstr>
      </vt:variant>
      <vt:variant>
        <vt:i4>1703988</vt:i4>
      </vt:variant>
      <vt:variant>
        <vt:i4>1787</vt:i4>
      </vt:variant>
      <vt:variant>
        <vt:i4>0</vt:i4>
      </vt:variant>
      <vt:variant>
        <vt:i4>5</vt:i4>
      </vt:variant>
      <vt:variant>
        <vt:lpwstr/>
      </vt:variant>
      <vt:variant>
        <vt:lpwstr>_Toc28597549</vt:lpwstr>
      </vt:variant>
      <vt:variant>
        <vt:i4>1769524</vt:i4>
      </vt:variant>
      <vt:variant>
        <vt:i4>1781</vt:i4>
      </vt:variant>
      <vt:variant>
        <vt:i4>0</vt:i4>
      </vt:variant>
      <vt:variant>
        <vt:i4>5</vt:i4>
      </vt:variant>
      <vt:variant>
        <vt:lpwstr/>
      </vt:variant>
      <vt:variant>
        <vt:lpwstr>_Toc28597548</vt:lpwstr>
      </vt:variant>
      <vt:variant>
        <vt:i4>1310772</vt:i4>
      </vt:variant>
      <vt:variant>
        <vt:i4>1775</vt:i4>
      </vt:variant>
      <vt:variant>
        <vt:i4>0</vt:i4>
      </vt:variant>
      <vt:variant>
        <vt:i4>5</vt:i4>
      </vt:variant>
      <vt:variant>
        <vt:lpwstr/>
      </vt:variant>
      <vt:variant>
        <vt:lpwstr>_Toc28597547</vt:lpwstr>
      </vt:variant>
      <vt:variant>
        <vt:i4>1376308</vt:i4>
      </vt:variant>
      <vt:variant>
        <vt:i4>1769</vt:i4>
      </vt:variant>
      <vt:variant>
        <vt:i4>0</vt:i4>
      </vt:variant>
      <vt:variant>
        <vt:i4>5</vt:i4>
      </vt:variant>
      <vt:variant>
        <vt:lpwstr/>
      </vt:variant>
      <vt:variant>
        <vt:lpwstr>_Toc28597546</vt:lpwstr>
      </vt:variant>
      <vt:variant>
        <vt:i4>1441844</vt:i4>
      </vt:variant>
      <vt:variant>
        <vt:i4>1763</vt:i4>
      </vt:variant>
      <vt:variant>
        <vt:i4>0</vt:i4>
      </vt:variant>
      <vt:variant>
        <vt:i4>5</vt:i4>
      </vt:variant>
      <vt:variant>
        <vt:lpwstr/>
      </vt:variant>
      <vt:variant>
        <vt:lpwstr>_Toc28597545</vt:lpwstr>
      </vt:variant>
      <vt:variant>
        <vt:i4>1507380</vt:i4>
      </vt:variant>
      <vt:variant>
        <vt:i4>1757</vt:i4>
      </vt:variant>
      <vt:variant>
        <vt:i4>0</vt:i4>
      </vt:variant>
      <vt:variant>
        <vt:i4>5</vt:i4>
      </vt:variant>
      <vt:variant>
        <vt:lpwstr/>
      </vt:variant>
      <vt:variant>
        <vt:lpwstr>_Toc28597544</vt:lpwstr>
      </vt:variant>
      <vt:variant>
        <vt:i4>1048628</vt:i4>
      </vt:variant>
      <vt:variant>
        <vt:i4>1751</vt:i4>
      </vt:variant>
      <vt:variant>
        <vt:i4>0</vt:i4>
      </vt:variant>
      <vt:variant>
        <vt:i4>5</vt:i4>
      </vt:variant>
      <vt:variant>
        <vt:lpwstr/>
      </vt:variant>
      <vt:variant>
        <vt:lpwstr>_Toc28597543</vt:lpwstr>
      </vt:variant>
      <vt:variant>
        <vt:i4>1114164</vt:i4>
      </vt:variant>
      <vt:variant>
        <vt:i4>1745</vt:i4>
      </vt:variant>
      <vt:variant>
        <vt:i4>0</vt:i4>
      </vt:variant>
      <vt:variant>
        <vt:i4>5</vt:i4>
      </vt:variant>
      <vt:variant>
        <vt:lpwstr/>
      </vt:variant>
      <vt:variant>
        <vt:lpwstr>_Toc28597542</vt:lpwstr>
      </vt:variant>
      <vt:variant>
        <vt:i4>1179700</vt:i4>
      </vt:variant>
      <vt:variant>
        <vt:i4>1739</vt:i4>
      </vt:variant>
      <vt:variant>
        <vt:i4>0</vt:i4>
      </vt:variant>
      <vt:variant>
        <vt:i4>5</vt:i4>
      </vt:variant>
      <vt:variant>
        <vt:lpwstr/>
      </vt:variant>
      <vt:variant>
        <vt:lpwstr>_Toc28597541</vt:lpwstr>
      </vt:variant>
      <vt:variant>
        <vt:i4>1245236</vt:i4>
      </vt:variant>
      <vt:variant>
        <vt:i4>1733</vt:i4>
      </vt:variant>
      <vt:variant>
        <vt:i4>0</vt:i4>
      </vt:variant>
      <vt:variant>
        <vt:i4>5</vt:i4>
      </vt:variant>
      <vt:variant>
        <vt:lpwstr/>
      </vt:variant>
      <vt:variant>
        <vt:lpwstr>_Toc28597540</vt:lpwstr>
      </vt:variant>
      <vt:variant>
        <vt:i4>1703987</vt:i4>
      </vt:variant>
      <vt:variant>
        <vt:i4>1727</vt:i4>
      </vt:variant>
      <vt:variant>
        <vt:i4>0</vt:i4>
      </vt:variant>
      <vt:variant>
        <vt:i4>5</vt:i4>
      </vt:variant>
      <vt:variant>
        <vt:lpwstr/>
      </vt:variant>
      <vt:variant>
        <vt:lpwstr>_Toc28597539</vt:lpwstr>
      </vt:variant>
      <vt:variant>
        <vt:i4>1769523</vt:i4>
      </vt:variant>
      <vt:variant>
        <vt:i4>1721</vt:i4>
      </vt:variant>
      <vt:variant>
        <vt:i4>0</vt:i4>
      </vt:variant>
      <vt:variant>
        <vt:i4>5</vt:i4>
      </vt:variant>
      <vt:variant>
        <vt:lpwstr/>
      </vt:variant>
      <vt:variant>
        <vt:lpwstr>_Toc28597538</vt:lpwstr>
      </vt:variant>
      <vt:variant>
        <vt:i4>1310771</vt:i4>
      </vt:variant>
      <vt:variant>
        <vt:i4>1715</vt:i4>
      </vt:variant>
      <vt:variant>
        <vt:i4>0</vt:i4>
      </vt:variant>
      <vt:variant>
        <vt:i4>5</vt:i4>
      </vt:variant>
      <vt:variant>
        <vt:lpwstr/>
      </vt:variant>
      <vt:variant>
        <vt:lpwstr>_Toc28597537</vt:lpwstr>
      </vt:variant>
      <vt:variant>
        <vt:i4>1376307</vt:i4>
      </vt:variant>
      <vt:variant>
        <vt:i4>1709</vt:i4>
      </vt:variant>
      <vt:variant>
        <vt:i4>0</vt:i4>
      </vt:variant>
      <vt:variant>
        <vt:i4>5</vt:i4>
      </vt:variant>
      <vt:variant>
        <vt:lpwstr/>
      </vt:variant>
      <vt:variant>
        <vt:lpwstr>_Toc28597536</vt:lpwstr>
      </vt:variant>
      <vt:variant>
        <vt:i4>1441843</vt:i4>
      </vt:variant>
      <vt:variant>
        <vt:i4>1703</vt:i4>
      </vt:variant>
      <vt:variant>
        <vt:i4>0</vt:i4>
      </vt:variant>
      <vt:variant>
        <vt:i4>5</vt:i4>
      </vt:variant>
      <vt:variant>
        <vt:lpwstr/>
      </vt:variant>
      <vt:variant>
        <vt:lpwstr>_Toc28597535</vt:lpwstr>
      </vt:variant>
      <vt:variant>
        <vt:i4>1507379</vt:i4>
      </vt:variant>
      <vt:variant>
        <vt:i4>1697</vt:i4>
      </vt:variant>
      <vt:variant>
        <vt:i4>0</vt:i4>
      </vt:variant>
      <vt:variant>
        <vt:i4>5</vt:i4>
      </vt:variant>
      <vt:variant>
        <vt:lpwstr/>
      </vt:variant>
      <vt:variant>
        <vt:lpwstr>_Toc28597534</vt:lpwstr>
      </vt:variant>
      <vt:variant>
        <vt:i4>1048627</vt:i4>
      </vt:variant>
      <vt:variant>
        <vt:i4>1691</vt:i4>
      </vt:variant>
      <vt:variant>
        <vt:i4>0</vt:i4>
      </vt:variant>
      <vt:variant>
        <vt:i4>5</vt:i4>
      </vt:variant>
      <vt:variant>
        <vt:lpwstr/>
      </vt:variant>
      <vt:variant>
        <vt:lpwstr>_Toc28597533</vt:lpwstr>
      </vt:variant>
      <vt:variant>
        <vt:i4>1114163</vt:i4>
      </vt:variant>
      <vt:variant>
        <vt:i4>1685</vt:i4>
      </vt:variant>
      <vt:variant>
        <vt:i4>0</vt:i4>
      </vt:variant>
      <vt:variant>
        <vt:i4>5</vt:i4>
      </vt:variant>
      <vt:variant>
        <vt:lpwstr/>
      </vt:variant>
      <vt:variant>
        <vt:lpwstr>_Toc28597532</vt:lpwstr>
      </vt:variant>
      <vt:variant>
        <vt:i4>1179699</vt:i4>
      </vt:variant>
      <vt:variant>
        <vt:i4>1679</vt:i4>
      </vt:variant>
      <vt:variant>
        <vt:i4>0</vt:i4>
      </vt:variant>
      <vt:variant>
        <vt:i4>5</vt:i4>
      </vt:variant>
      <vt:variant>
        <vt:lpwstr/>
      </vt:variant>
      <vt:variant>
        <vt:lpwstr>_Toc28597531</vt:lpwstr>
      </vt:variant>
      <vt:variant>
        <vt:i4>1245235</vt:i4>
      </vt:variant>
      <vt:variant>
        <vt:i4>1673</vt:i4>
      </vt:variant>
      <vt:variant>
        <vt:i4>0</vt:i4>
      </vt:variant>
      <vt:variant>
        <vt:i4>5</vt:i4>
      </vt:variant>
      <vt:variant>
        <vt:lpwstr/>
      </vt:variant>
      <vt:variant>
        <vt:lpwstr>_Toc28597530</vt:lpwstr>
      </vt:variant>
      <vt:variant>
        <vt:i4>1703986</vt:i4>
      </vt:variant>
      <vt:variant>
        <vt:i4>1667</vt:i4>
      </vt:variant>
      <vt:variant>
        <vt:i4>0</vt:i4>
      </vt:variant>
      <vt:variant>
        <vt:i4>5</vt:i4>
      </vt:variant>
      <vt:variant>
        <vt:lpwstr/>
      </vt:variant>
      <vt:variant>
        <vt:lpwstr>_Toc28597529</vt:lpwstr>
      </vt:variant>
      <vt:variant>
        <vt:i4>1769522</vt:i4>
      </vt:variant>
      <vt:variant>
        <vt:i4>1661</vt:i4>
      </vt:variant>
      <vt:variant>
        <vt:i4>0</vt:i4>
      </vt:variant>
      <vt:variant>
        <vt:i4>5</vt:i4>
      </vt:variant>
      <vt:variant>
        <vt:lpwstr/>
      </vt:variant>
      <vt:variant>
        <vt:lpwstr>_Toc28597528</vt:lpwstr>
      </vt:variant>
      <vt:variant>
        <vt:i4>1310770</vt:i4>
      </vt:variant>
      <vt:variant>
        <vt:i4>1655</vt:i4>
      </vt:variant>
      <vt:variant>
        <vt:i4>0</vt:i4>
      </vt:variant>
      <vt:variant>
        <vt:i4>5</vt:i4>
      </vt:variant>
      <vt:variant>
        <vt:lpwstr/>
      </vt:variant>
      <vt:variant>
        <vt:lpwstr>_Toc28597527</vt:lpwstr>
      </vt:variant>
      <vt:variant>
        <vt:i4>1376306</vt:i4>
      </vt:variant>
      <vt:variant>
        <vt:i4>1649</vt:i4>
      </vt:variant>
      <vt:variant>
        <vt:i4>0</vt:i4>
      </vt:variant>
      <vt:variant>
        <vt:i4>5</vt:i4>
      </vt:variant>
      <vt:variant>
        <vt:lpwstr/>
      </vt:variant>
      <vt:variant>
        <vt:lpwstr>_Toc28597526</vt:lpwstr>
      </vt:variant>
      <vt:variant>
        <vt:i4>1441842</vt:i4>
      </vt:variant>
      <vt:variant>
        <vt:i4>1643</vt:i4>
      </vt:variant>
      <vt:variant>
        <vt:i4>0</vt:i4>
      </vt:variant>
      <vt:variant>
        <vt:i4>5</vt:i4>
      </vt:variant>
      <vt:variant>
        <vt:lpwstr/>
      </vt:variant>
      <vt:variant>
        <vt:lpwstr>_Toc28597525</vt:lpwstr>
      </vt:variant>
      <vt:variant>
        <vt:i4>1507378</vt:i4>
      </vt:variant>
      <vt:variant>
        <vt:i4>1637</vt:i4>
      </vt:variant>
      <vt:variant>
        <vt:i4>0</vt:i4>
      </vt:variant>
      <vt:variant>
        <vt:i4>5</vt:i4>
      </vt:variant>
      <vt:variant>
        <vt:lpwstr/>
      </vt:variant>
      <vt:variant>
        <vt:lpwstr>_Toc28597524</vt:lpwstr>
      </vt:variant>
      <vt:variant>
        <vt:i4>1048626</vt:i4>
      </vt:variant>
      <vt:variant>
        <vt:i4>1631</vt:i4>
      </vt:variant>
      <vt:variant>
        <vt:i4>0</vt:i4>
      </vt:variant>
      <vt:variant>
        <vt:i4>5</vt:i4>
      </vt:variant>
      <vt:variant>
        <vt:lpwstr/>
      </vt:variant>
      <vt:variant>
        <vt:lpwstr>_Toc28597523</vt:lpwstr>
      </vt:variant>
      <vt:variant>
        <vt:i4>1114162</vt:i4>
      </vt:variant>
      <vt:variant>
        <vt:i4>1625</vt:i4>
      </vt:variant>
      <vt:variant>
        <vt:i4>0</vt:i4>
      </vt:variant>
      <vt:variant>
        <vt:i4>5</vt:i4>
      </vt:variant>
      <vt:variant>
        <vt:lpwstr/>
      </vt:variant>
      <vt:variant>
        <vt:lpwstr>_Toc28597522</vt:lpwstr>
      </vt:variant>
      <vt:variant>
        <vt:i4>1179698</vt:i4>
      </vt:variant>
      <vt:variant>
        <vt:i4>1619</vt:i4>
      </vt:variant>
      <vt:variant>
        <vt:i4>0</vt:i4>
      </vt:variant>
      <vt:variant>
        <vt:i4>5</vt:i4>
      </vt:variant>
      <vt:variant>
        <vt:lpwstr/>
      </vt:variant>
      <vt:variant>
        <vt:lpwstr>_Toc28597521</vt:lpwstr>
      </vt:variant>
      <vt:variant>
        <vt:i4>1245234</vt:i4>
      </vt:variant>
      <vt:variant>
        <vt:i4>1613</vt:i4>
      </vt:variant>
      <vt:variant>
        <vt:i4>0</vt:i4>
      </vt:variant>
      <vt:variant>
        <vt:i4>5</vt:i4>
      </vt:variant>
      <vt:variant>
        <vt:lpwstr/>
      </vt:variant>
      <vt:variant>
        <vt:lpwstr>_Toc28597520</vt:lpwstr>
      </vt:variant>
      <vt:variant>
        <vt:i4>1703985</vt:i4>
      </vt:variant>
      <vt:variant>
        <vt:i4>1607</vt:i4>
      </vt:variant>
      <vt:variant>
        <vt:i4>0</vt:i4>
      </vt:variant>
      <vt:variant>
        <vt:i4>5</vt:i4>
      </vt:variant>
      <vt:variant>
        <vt:lpwstr/>
      </vt:variant>
      <vt:variant>
        <vt:lpwstr>_Toc28597519</vt:lpwstr>
      </vt:variant>
      <vt:variant>
        <vt:i4>1769521</vt:i4>
      </vt:variant>
      <vt:variant>
        <vt:i4>1601</vt:i4>
      </vt:variant>
      <vt:variant>
        <vt:i4>0</vt:i4>
      </vt:variant>
      <vt:variant>
        <vt:i4>5</vt:i4>
      </vt:variant>
      <vt:variant>
        <vt:lpwstr/>
      </vt:variant>
      <vt:variant>
        <vt:lpwstr>_Toc28597518</vt:lpwstr>
      </vt:variant>
      <vt:variant>
        <vt:i4>1310769</vt:i4>
      </vt:variant>
      <vt:variant>
        <vt:i4>1595</vt:i4>
      </vt:variant>
      <vt:variant>
        <vt:i4>0</vt:i4>
      </vt:variant>
      <vt:variant>
        <vt:i4>5</vt:i4>
      </vt:variant>
      <vt:variant>
        <vt:lpwstr/>
      </vt:variant>
      <vt:variant>
        <vt:lpwstr>_Toc28597517</vt:lpwstr>
      </vt:variant>
      <vt:variant>
        <vt:i4>1376305</vt:i4>
      </vt:variant>
      <vt:variant>
        <vt:i4>1589</vt:i4>
      </vt:variant>
      <vt:variant>
        <vt:i4>0</vt:i4>
      </vt:variant>
      <vt:variant>
        <vt:i4>5</vt:i4>
      </vt:variant>
      <vt:variant>
        <vt:lpwstr/>
      </vt:variant>
      <vt:variant>
        <vt:lpwstr>_Toc28597516</vt:lpwstr>
      </vt:variant>
      <vt:variant>
        <vt:i4>1441841</vt:i4>
      </vt:variant>
      <vt:variant>
        <vt:i4>1583</vt:i4>
      </vt:variant>
      <vt:variant>
        <vt:i4>0</vt:i4>
      </vt:variant>
      <vt:variant>
        <vt:i4>5</vt:i4>
      </vt:variant>
      <vt:variant>
        <vt:lpwstr/>
      </vt:variant>
      <vt:variant>
        <vt:lpwstr>_Toc28597515</vt:lpwstr>
      </vt:variant>
      <vt:variant>
        <vt:i4>1507377</vt:i4>
      </vt:variant>
      <vt:variant>
        <vt:i4>1577</vt:i4>
      </vt:variant>
      <vt:variant>
        <vt:i4>0</vt:i4>
      </vt:variant>
      <vt:variant>
        <vt:i4>5</vt:i4>
      </vt:variant>
      <vt:variant>
        <vt:lpwstr/>
      </vt:variant>
      <vt:variant>
        <vt:lpwstr>_Toc28597514</vt:lpwstr>
      </vt:variant>
      <vt:variant>
        <vt:i4>1048625</vt:i4>
      </vt:variant>
      <vt:variant>
        <vt:i4>1571</vt:i4>
      </vt:variant>
      <vt:variant>
        <vt:i4>0</vt:i4>
      </vt:variant>
      <vt:variant>
        <vt:i4>5</vt:i4>
      </vt:variant>
      <vt:variant>
        <vt:lpwstr/>
      </vt:variant>
      <vt:variant>
        <vt:lpwstr>_Toc28597513</vt:lpwstr>
      </vt:variant>
      <vt:variant>
        <vt:i4>1114161</vt:i4>
      </vt:variant>
      <vt:variant>
        <vt:i4>1565</vt:i4>
      </vt:variant>
      <vt:variant>
        <vt:i4>0</vt:i4>
      </vt:variant>
      <vt:variant>
        <vt:i4>5</vt:i4>
      </vt:variant>
      <vt:variant>
        <vt:lpwstr/>
      </vt:variant>
      <vt:variant>
        <vt:lpwstr>_Toc28597512</vt:lpwstr>
      </vt:variant>
      <vt:variant>
        <vt:i4>1179697</vt:i4>
      </vt:variant>
      <vt:variant>
        <vt:i4>1559</vt:i4>
      </vt:variant>
      <vt:variant>
        <vt:i4>0</vt:i4>
      </vt:variant>
      <vt:variant>
        <vt:i4>5</vt:i4>
      </vt:variant>
      <vt:variant>
        <vt:lpwstr/>
      </vt:variant>
      <vt:variant>
        <vt:lpwstr>_Toc28597511</vt:lpwstr>
      </vt:variant>
      <vt:variant>
        <vt:i4>1245233</vt:i4>
      </vt:variant>
      <vt:variant>
        <vt:i4>1553</vt:i4>
      </vt:variant>
      <vt:variant>
        <vt:i4>0</vt:i4>
      </vt:variant>
      <vt:variant>
        <vt:i4>5</vt:i4>
      </vt:variant>
      <vt:variant>
        <vt:lpwstr/>
      </vt:variant>
      <vt:variant>
        <vt:lpwstr>_Toc28597510</vt:lpwstr>
      </vt:variant>
      <vt:variant>
        <vt:i4>1703984</vt:i4>
      </vt:variant>
      <vt:variant>
        <vt:i4>1547</vt:i4>
      </vt:variant>
      <vt:variant>
        <vt:i4>0</vt:i4>
      </vt:variant>
      <vt:variant>
        <vt:i4>5</vt:i4>
      </vt:variant>
      <vt:variant>
        <vt:lpwstr/>
      </vt:variant>
      <vt:variant>
        <vt:lpwstr>_Toc28597509</vt:lpwstr>
      </vt:variant>
      <vt:variant>
        <vt:i4>1769520</vt:i4>
      </vt:variant>
      <vt:variant>
        <vt:i4>1541</vt:i4>
      </vt:variant>
      <vt:variant>
        <vt:i4>0</vt:i4>
      </vt:variant>
      <vt:variant>
        <vt:i4>5</vt:i4>
      </vt:variant>
      <vt:variant>
        <vt:lpwstr/>
      </vt:variant>
      <vt:variant>
        <vt:lpwstr>_Toc28597508</vt:lpwstr>
      </vt:variant>
      <vt:variant>
        <vt:i4>1310768</vt:i4>
      </vt:variant>
      <vt:variant>
        <vt:i4>1535</vt:i4>
      </vt:variant>
      <vt:variant>
        <vt:i4>0</vt:i4>
      </vt:variant>
      <vt:variant>
        <vt:i4>5</vt:i4>
      </vt:variant>
      <vt:variant>
        <vt:lpwstr/>
      </vt:variant>
      <vt:variant>
        <vt:lpwstr>_Toc28597507</vt:lpwstr>
      </vt:variant>
      <vt:variant>
        <vt:i4>1376304</vt:i4>
      </vt:variant>
      <vt:variant>
        <vt:i4>1529</vt:i4>
      </vt:variant>
      <vt:variant>
        <vt:i4>0</vt:i4>
      </vt:variant>
      <vt:variant>
        <vt:i4>5</vt:i4>
      </vt:variant>
      <vt:variant>
        <vt:lpwstr/>
      </vt:variant>
      <vt:variant>
        <vt:lpwstr>_Toc28597506</vt:lpwstr>
      </vt:variant>
      <vt:variant>
        <vt:i4>1441840</vt:i4>
      </vt:variant>
      <vt:variant>
        <vt:i4>1523</vt:i4>
      </vt:variant>
      <vt:variant>
        <vt:i4>0</vt:i4>
      </vt:variant>
      <vt:variant>
        <vt:i4>5</vt:i4>
      </vt:variant>
      <vt:variant>
        <vt:lpwstr/>
      </vt:variant>
      <vt:variant>
        <vt:lpwstr>_Toc28597505</vt:lpwstr>
      </vt:variant>
      <vt:variant>
        <vt:i4>1507376</vt:i4>
      </vt:variant>
      <vt:variant>
        <vt:i4>1517</vt:i4>
      </vt:variant>
      <vt:variant>
        <vt:i4>0</vt:i4>
      </vt:variant>
      <vt:variant>
        <vt:i4>5</vt:i4>
      </vt:variant>
      <vt:variant>
        <vt:lpwstr/>
      </vt:variant>
      <vt:variant>
        <vt:lpwstr>_Toc28597504</vt:lpwstr>
      </vt:variant>
      <vt:variant>
        <vt:i4>1048624</vt:i4>
      </vt:variant>
      <vt:variant>
        <vt:i4>1511</vt:i4>
      </vt:variant>
      <vt:variant>
        <vt:i4>0</vt:i4>
      </vt:variant>
      <vt:variant>
        <vt:i4>5</vt:i4>
      </vt:variant>
      <vt:variant>
        <vt:lpwstr/>
      </vt:variant>
      <vt:variant>
        <vt:lpwstr>_Toc28597503</vt:lpwstr>
      </vt:variant>
      <vt:variant>
        <vt:i4>1114160</vt:i4>
      </vt:variant>
      <vt:variant>
        <vt:i4>1505</vt:i4>
      </vt:variant>
      <vt:variant>
        <vt:i4>0</vt:i4>
      </vt:variant>
      <vt:variant>
        <vt:i4>5</vt:i4>
      </vt:variant>
      <vt:variant>
        <vt:lpwstr/>
      </vt:variant>
      <vt:variant>
        <vt:lpwstr>_Toc28597502</vt:lpwstr>
      </vt:variant>
      <vt:variant>
        <vt:i4>1179696</vt:i4>
      </vt:variant>
      <vt:variant>
        <vt:i4>1499</vt:i4>
      </vt:variant>
      <vt:variant>
        <vt:i4>0</vt:i4>
      </vt:variant>
      <vt:variant>
        <vt:i4>5</vt:i4>
      </vt:variant>
      <vt:variant>
        <vt:lpwstr/>
      </vt:variant>
      <vt:variant>
        <vt:lpwstr>_Toc28597501</vt:lpwstr>
      </vt:variant>
      <vt:variant>
        <vt:i4>1245232</vt:i4>
      </vt:variant>
      <vt:variant>
        <vt:i4>1493</vt:i4>
      </vt:variant>
      <vt:variant>
        <vt:i4>0</vt:i4>
      </vt:variant>
      <vt:variant>
        <vt:i4>5</vt:i4>
      </vt:variant>
      <vt:variant>
        <vt:lpwstr/>
      </vt:variant>
      <vt:variant>
        <vt:lpwstr>_Toc28597500</vt:lpwstr>
      </vt:variant>
      <vt:variant>
        <vt:i4>1769529</vt:i4>
      </vt:variant>
      <vt:variant>
        <vt:i4>1487</vt:i4>
      </vt:variant>
      <vt:variant>
        <vt:i4>0</vt:i4>
      </vt:variant>
      <vt:variant>
        <vt:i4>5</vt:i4>
      </vt:variant>
      <vt:variant>
        <vt:lpwstr/>
      </vt:variant>
      <vt:variant>
        <vt:lpwstr>_Toc28597499</vt:lpwstr>
      </vt:variant>
      <vt:variant>
        <vt:i4>1703993</vt:i4>
      </vt:variant>
      <vt:variant>
        <vt:i4>1481</vt:i4>
      </vt:variant>
      <vt:variant>
        <vt:i4>0</vt:i4>
      </vt:variant>
      <vt:variant>
        <vt:i4>5</vt:i4>
      </vt:variant>
      <vt:variant>
        <vt:lpwstr/>
      </vt:variant>
      <vt:variant>
        <vt:lpwstr>_Toc28597498</vt:lpwstr>
      </vt:variant>
      <vt:variant>
        <vt:i4>1376313</vt:i4>
      </vt:variant>
      <vt:variant>
        <vt:i4>1475</vt:i4>
      </vt:variant>
      <vt:variant>
        <vt:i4>0</vt:i4>
      </vt:variant>
      <vt:variant>
        <vt:i4>5</vt:i4>
      </vt:variant>
      <vt:variant>
        <vt:lpwstr/>
      </vt:variant>
      <vt:variant>
        <vt:lpwstr>_Toc28597497</vt:lpwstr>
      </vt:variant>
      <vt:variant>
        <vt:i4>1310777</vt:i4>
      </vt:variant>
      <vt:variant>
        <vt:i4>1469</vt:i4>
      </vt:variant>
      <vt:variant>
        <vt:i4>0</vt:i4>
      </vt:variant>
      <vt:variant>
        <vt:i4>5</vt:i4>
      </vt:variant>
      <vt:variant>
        <vt:lpwstr/>
      </vt:variant>
      <vt:variant>
        <vt:lpwstr>_Toc28597496</vt:lpwstr>
      </vt:variant>
      <vt:variant>
        <vt:i4>1507385</vt:i4>
      </vt:variant>
      <vt:variant>
        <vt:i4>1463</vt:i4>
      </vt:variant>
      <vt:variant>
        <vt:i4>0</vt:i4>
      </vt:variant>
      <vt:variant>
        <vt:i4>5</vt:i4>
      </vt:variant>
      <vt:variant>
        <vt:lpwstr/>
      </vt:variant>
      <vt:variant>
        <vt:lpwstr>_Toc28597495</vt:lpwstr>
      </vt:variant>
      <vt:variant>
        <vt:i4>1441849</vt:i4>
      </vt:variant>
      <vt:variant>
        <vt:i4>1457</vt:i4>
      </vt:variant>
      <vt:variant>
        <vt:i4>0</vt:i4>
      </vt:variant>
      <vt:variant>
        <vt:i4>5</vt:i4>
      </vt:variant>
      <vt:variant>
        <vt:lpwstr/>
      </vt:variant>
      <vt:variant>
        <vt:lpwstr>_Toc28597494</vt:lpwstr>
      </vt:variant>
      <vt:variant>
        <vt:i4>1114169</vt:i4>
      </vt:variant>
      <vt:variant>
        <vt:i4>1451</vt:i4>
      </vt:variant>
      <vt:variant>
        <vt:i4>0</vt:i4>
      </vt:variant>
      <vt:variant>
        <vt:i4>5</vt:i4>
      </vt:variant>
      <vt:variant>
        <vt:lpwstr/>
      </vt:variant>
      <vt:variant>
        <vt:lpwstr>_Toc28597493</vt:lpwstr>
      </vt:variant>
      <vt:variant>
        <vt:i4>1048633</vt:i4>
      </vt:variant>
      <vt:variant>
        <vt:i4>1445</vt:i4>
      </vt:variant>
      <vt:variant>
        <vt:i4>0</vt:i4>
      </vt:variant>
      <vt:variant>
        <vt:i4>5</vt:i4>
      </vt:variant>
      <vt:variant>
        <vt:lpwstr/>
      </vt:variant>
      <vt:variant>
        <vt:lpwstr>_Toc28597492</vt:lpwstr>
      </vt:variant>
      <vt:variant>
        <vt:i4>1245241</vt:i4>
      </vt:variant>
      <vt:variant>
        <vt:i4>1439</vt:i4>
      </vt:variant>
      <vt:variant>
        <vt:i4>0</vt:i4>
      </vt:variant>
      <vt:variant>
        <vt:i4>5</vt:i4>
      </vt:variant>
      <vt:variant>
        <vt:lpwstr/>
      </vt:variant>
      <vt:variant>
        <vt:lpwstr>_Toc28597491</vt:lpwstr>
      </vt:variant>
      <vt:variant>
        <vt:i4>1179705</vt:i4>
      </vt:variant>
      <vt:variant>
        <vt:i4>1433</vt:i4>
      </vt:variant>
      <vt:variant>
        <vt:i4>0</vt:i4>
      </vt:variant>
      <vt:variant>
        <vt:i4>5</vt:i4>
      </vt:variant>
      <vt:variant>
        <vt:lpwstr/>
      </vt:variant>
      <vt:variant>
        <vt:lpwstr>_Toc28597490</vt:lpwstr>
      </vt:variant>
      <vt:variant>
        <vt:i4>1769528</vt:i4>
      </vt:variant>
      <vt:variant>
        <vt:i4>1427</vt:i4>
      </vt:variant>
      <vt:variant>
        <vt:i4>0</vt:i4>
      </vt:variant>
      <vt:variant>
        <vt:i4>5</vt:i4>
      </vt:variant>
      <vt:variant>
        <vt:lpwstr/>
      </vt:variant>
      <vt:variant>
        <vt:lpwstr>_Toc28597489</vt:lpwstr>
      </vt:variant>
      <vt:variant>
        <vt:i4>1703992</vt:i4>
      </vt:variant>
      <vt:variant>
        <vt:i4>1421</vt:i4>
      </vt:variant>
      <vt:variant>
        <vt:i4>0</vt:i4>
      </vt:variant>
      <vt:variant>
        <vt:i4>5</vt:i4>
      </vt:variant>
      <vt:variant>
        <vt:lpwstr/>
      </vt:variant>
      <vt:variant>
        <vt:lpwstr>_Toc28597488</vt:lpwstr>
      </vt:variant>
      <vt:variant>
        <vt:i4>1376312</vt:i4>
      </vt:variant>
      <vt:variant>
        <vt:i4>1415</vt:i4>
      </vt:variant>
      <vt:variant>
        <vt:i4>0</vt:i4>
      </vt:variant>
      <vt:variant>
        <vt:i4>5</vt:i4>
      </vt:variant>
      <vt:variant>
        <vt:lpwstr/>
      </vt:variant>
      <vt:variant>
        <vt:lpwstr>_Toc28597487</vt:lpwstr>
      </vt:variant>
      <vt:variant>
        <vt:i4>1310776</vt:i4>
      </vt:variant>
      <vt:variant>
        <vt:i4>1409</vt:i4>
      </vt:variant>
      <vt:variant>
        <vt:i4>0</vt:i4>
      </vt:variant>
      <vt:variant>
        <vt:i4>5</vt:i4>
      </vt:variant>
      <vt:variant>
        <vt:lpwstr/>
      </vt:variant>
      <vt:variant>
        <vt:lpwstr>_Toc28597486</vt:lpwstr>
      </vt:variant>
      <vt:variant>
        <vt:i4>1507384</vt:i4>
      </vt:variant>
      <vt:variant>
        <vt:i4>1403</vt:i4>
      </vt:variant>
      <vt:variant>
        <vt:i4>0</vt:i4>
      </vt:variant>
      <vt:variant>
        <vt:i4>5</vt:i4>
      </vt:variant>
      <vt:variant>
        <vt:lpwstr/>
      </vt:variant>
      <vt:variant>
        <vt:lpwstr>_Toc28597485</vt:lpwstr>
      </vt:variant>
      <vt:variant>
        <vt:i4>1441848</vt:i4>
      </vt:variant>
      <vt:variant>
        <vt:i4>1397</vt:i4>
      </vt:variant>
      <vt:variant>
        <vt:i4>0</vt:i4>
      </vt:variant>
      <vt:variant>
        <vt:i4>5</vt:i4>
      </vt:variant>
      <vt:variant>
        <vt:lpwstr/>
      </vt:variant>
      <vt:variant>
        <vt:lpwstr>_Toc28597484</vt:lpwstr>
      </vt:variant>
      <vt:variant>
        <vt:i4>1114168</vt:i4>
      </vt:variant>
      <vt:variant>
        <vt:i4>1391</vt:i4>
      </vt:variant>
      <vt:variant>
        <vt:i4>0</vt:i4>
      </vt:variant>
      <vt:variant>
        <vt:i4>5</vt:i4>
      </vt:variant>
      <vt:variant>
        <vt:lpwstr/>
      </vt:variant>
      <vt:variant>
        <vt:lpwstr>_Toc28597483</vt:lpwstr>
      </vt:variant>
      <vt:variant>
        <vt:i4>1048632</vt:i4>
      </vt:variant>
      <vt:variant>
        <vt:i4>1385</vt:i4>
      </vt:variant>
      <vt:variant>
        <vt:i4>0</vt:i4>
      </vt:variant>
      <vt:variant>
        <vt:i4>5</vt:i4>
      </vt:variant>
      <vt:variant>
        <vt:lpwstr/>
      </vt:variant>
      <vt:variant>
        <vt:lpwstr>_Toc28597482</vt:lpwstr>
      </vt:variant>
      <vt:variant>
        <vt:i4>1245240</vt:i4>
      </vt:variant>
      <vt:variant>
        <vt:i4>1379</vt:i4>
      </vt:variant>
      <vt:variant>
        <vt:i4>0</vt:i4>
      </vt:variant>
      <vt:variant>
        <vt:i4>5</vt:i4>
      </vt:variant>
      <vt:variant>
        <vt:lpwstr/>
      </vt:variant>
      <vt:variant>
        <vt:lpwstr>_Toc28597481</vt:lpwstr>
      </vt:variant>
      <vt:variant>
        <vt:i4>1179704</vt:i4>
      </vt:variant>
      <vt:variant>
        <vt:i4>1373</vt:i4>
      </vt:variant>
      <vt:variant>
        <vt:i4>0</vt:i4>
      </vt:variant>
      <vt:variant>
        <vt:i4>5</vt:i4>
      </vt:variant>
      <vt:variant>
        <vt:lpwstr/>
      </vt:variant>
      <vt:variant>
        <vt:lpwstr>_Toc28597480</vt:lpwstr>
      </vt:variant>
      <vt:variant>
        <vt:i4>1769527</vt:i4>
      </vt:variant>
      <vt:variant>
        <vt:i4>1367</vt:i4>
      </vt:variant>
      <vt:variant>
        <vt:i4>0</vt:i4>
      </vt:variant>
      <vt:variant>
        <vt:i4>5</vt:i4>
      </vt:variant>
      <vt:variant>
        <vt:lpwstr/>
      </vt:variant>
      <vt:variant>
        <vt:lpwstr>_Toc28597479</vt:lpwstr>
      </vt:variant>
      <vt:variant>
        <vt:i4>1703991</vt:i4>
      </vt:variant>
      <vt:variant>
        <vt:i4>1361</vt:i4>
      </vt:variant>
      <vt:variant>
        <vt:i4>0</vt:i4>
      </vt:variant>
      <vt:variant>
        <vt:i4>5</vt:i4>
      </vt:variant>
      <vt:variant>
        <vt:lpwstr/>
      </vt:variant>
      <vt:variant>
        <vt:lpwstr>_Toc28597478</vt:lpwstr>
      </vt:variant>
      <vt:variant>
        <vt:i4>1376311</vt:i4>
      </vt:variant>
      <vt:variant>
        <vt:i4>1355</vt:i4>
      </vt:variant>
      <vt:variant>
        <vt:i4>0</vt:i4>
      </vt:variant>
      <vt:variant>
        <vt:i4>5</vt:i4>
      </vt:variant>
      <vt:variant>
        <vt:lpwstr/>
      </vt:variant>
      <vt:variant>
        <vt:lpwstr>_Toc28597477</vt:lpwstr>
      </vt:variant>
      <vt:variant>
        <vt:i4>1310775</vt:i4>
      </vt:variant>
      <vt:variant>
        <vt:i4>1349</vt:i4>
      </vt:variant>
      <vt:variant>
        <vt:i4>0</vt:i4>
      </vt:variant>
      <vt:variant>
        <vt:i4>5</vt:i4>
      </vt:variant>
      <vt:variant>
        <vt:lpwstr/>
      </vt:variant>
      <vt:variant>
        <vt:lpwstr>_Toc28597476</vt:lpwstr>
      </vt:variant>
      <vt:variant>
        <vt:i4>1507383</vt:i4>
      </vt:variant>
      <vt:variant>
        <vt:i4>1343</vt:i4>
      </vt:variant>
      <vt:variant>
        <vt:i4>0</vt:i4>
      </vt:variant>
      <vt:variant>
        <vt:i4>5</vt:i4>
      </vt:variant>
      <vt:variant>
        <vt:lpwstr/>
      </vt:variant>
      <vt:variant>
        <vt:lpwstr>_Toc28597475</vt:lpwstr>
      </vt:variant>
      <vt:variant>
        <vt:i4>1441847</vt:i4>
      </vt:variant>
      <vt:variant>
        <vt:i4>1337</vt:i4>
      </vt:variant>
      <vt:variant>
        <vt:i4>0</vt:i4>
      </vt:variant>
      <vt:variant>
        <vt:i4>5</vt:i4>
      </vt:variant>
      <vt:variant>
        <vt:lpwstr/>
      </vt:variant>
      <vt:variant>
        <vt:lpwstr>_Toc28597474</vt:lpwstr>
      </vt:variant>
      <vt:variant>
        <vt:i4>1114167</vt:i4>
      </vt:variant>
      <vt:variant>
        <vt:i4>1331</vt:i4>
      </vt:variant>
      <vt:variant>
        <vt:i4>0</vt:i4>
      </vt:variant>
      <vt:variant>
        <vt:i4>5</vt:i4>
      </vt:variant>
      <vt:variant>
        <vt:lpwstr/>
      </vt:variant>
      <vt:variant>
        <vt:lpwstr>_Toc28597473</vt:lpwstr>
      </vt:variant>
      <vt:variant>
        <vt:i4>1048631</vt:i4>
      </vt:variant>
      <vt:variant>
        <vt:i4>1325</vt:i4>
      </vt:variant>
      <vt:variant>
        <vt:i4>0</vt:i4>
      </vt:variant>
      <vt:variant>
        <vt:i4>5</vt:i4>
      </vt:variant>
      <vt:variant>
        <vt:lpwstr/>
      </vt:variant>
      <vt:variant>
        <vt:lpwstr>_Toc28597472</vt:lpwstr>
      </vt:variant>
      <vt:variant>
        <vt:i4>1245239</vt:i4>
      </vt:variant>
      <vt:variant>
        <vt:i4>1319</vt:i4>
      </vt:variant>
      <vt:variant>
        <vt:i4>0</vt:i4>
      </vt:variant>
      <vt:variant>
        <vt:i4>5</vt:i4>
      </vt:variant>
      <vt:variant>
        <vt:lpwstr/>
      </vt:variant>
      <vt:variant>
        <vt:lpwstr>_Toc28597471</vt:lpwstr>
      </vt:variant>
      <vt:variant>
        <vt:i4>1179703</vt:i4>
      </vt:variant>
      <vt:variant>
        <vt:i4>1313</vt:i4>
      </vt:variant>
      <vt:variant>
        <vt:i4>0</vt:i4>
      </vt:variant>
      <vt:variant>
        <vt:i4>5</vt:i4>
      </vt:variant>
      <vt:variant>
        <vt:lpwstr/>
      </vt:variant>
      <vt:variant>
        <vt:lpwstr>_Toc28597470</vt:lpwstr>
      </vt:variant>
      <vt:variant>
        <vt:i4>1769526</vt:i4>
      </vt:variant>
      <vt:variant>
        <vt:i4>1307</vt:i4>
      </vt:variant>
      <vt:variant>
        <vt:i4>0</vt:i4>
      </vt:variant>
      <vt:variant>
        <vt:i4>5</vt:i4>
      </vt:variant>
      <vt:variant>
        <vt:lpwstr/>
      </vt:variant>
      <vt:variant>
        <vt:lpwstr>_Toc28597469</vt:lpwstr>
      </vt:variant>
      <vt:variant>
        <vt:i4>1703990</vt:i4>
      </vt:variant>
      <vt:variant>
        <vt:i4>1301</vt:i4>
      </vt:variant>
      <vt:variant>
        <vt:i4>0</vt:i4>
      </vt:variant>
      <vt:variant>
        <vt:i4>5</vt:i4>
      </vt:variant>
      <vt:variant>
        <vt:lpwstr/>
      </vt:variant>
      <vt:variant>
        <vt:lpwstr>_Toc28597468</vt:lpwstr>
      </vt:variant>
      <vt:variant>
        <vt:i4>1376310</vt:i4>
      </vt:variant>
      <vt:variant>
        <vt:i4>1295</vt:i4>
      </vt:variant>
      <vt:variant>
        <vt:i4>0</vt:i4>
      </vt:variant>
      <vt:variant>
        <vt:i4>5</vt:i4>
      </vt:variant>
      <vt:variant>
        <vt:lpwstr/>
      </vt:variant>
      <vt:variant>
        <vt:lpwstr>_Toc28597467</vt:lpwstr>
      </vt:variant>
      <vt:variant>
        <vt:i4>1310774</vt:i4>
      </vt:variant>
      <vt:variant>
        <vt:i4>1289</vt:i4>
      </vt:variant>
      <vt:variant>
        <vt:i4>0</vt:i4>
      </vt:variant>
      <vt:variant>
        <vt:i4>5</vt:i4>
      </vt:variant>
      <vt:variant>
        <vt:lpwstr/>
      </vt:variant>
      <vt:variant>
        <vt:lpwstr>_Toc28597466</vt:lpwstr>
      </vt:variant>
      <vt:variant>
        <vt:i4>1507382</vt:i4>
      </vt:variant>
      <vt:variant>
        <vt:i4>1283</vt:i4>
      </vt:variant>
      <vt:variant>
        <vt:i4>0</vt:i4>
      </vt:variant>
      <vt:variant>
        <vt:i4>5</vt:i4>
      </vt:variant>
      <vt:variant>
        <vt:lpwstr/>
      </vt:variant>
      <vt:variant>
        <vt:lpwstr>_Toc28597465</vt:lpwstr>
      </vt:variant>
      <vt:variant>
        <vt:i4>1441846</vt:i4>
      </vt:variant>
      <vt:variant>
        <vt:i4>1277</vt:i4>
      </vt:variant>
      <vt:variant>
        <vt:i4>0</vt:i4>
      </vt:variant>
      <vt:variant>
        <vt:i4>5</vt:i4>
      </vt:variant>
      <vt:variant>
        <vt:lpwstr/>
      </vt:variant>
      <vt:variant>
        <vt:lpwstr>_Toc28597464</vt:lpwstr>
      </vt:variant>
      <vt:variant>
        <vt:i4>1114166</vt:i4>
      </vt:variant>
      <vt:variant>
        <vt:i4>1271</vt:i4>
      </vt:variant>
      <vt:variant>
        <vt:i4>0</vt:i4>
      </vt:variant>
      <vt:variant>
        <vt:i4>5</vt:i4>
      </vt:variant>
      <vt:variant>
        <vt:lpwstr/>
      </vt:variant>
      <vt:variant>
        <vt:lpwstr>_Toc28597463</vt:lpwstr>
      </vt:variant>
      <vt:variant>
        <vt:i4>1048630</vt:i4>
      </vt:variant>
      <vt:variant>
        <vt:i4>1265</vt:i4>
      </vt:variant>
      <vt:variant>
        <vt:i4>0</vt:i4>
      </vt:variant>
      <vt:variant>
        <vt:i4>5</vt:i4>
      </vt:variant>
      <vt:variant>
        <vt:lpwstr/>
      </vt:variant>
      <vt:variant>
        <vt:lpwstr>_Toc28597462</vt:lpwstr>
      </vt:variant>
      <vt:variant>
        <vt:i4>1245238</vt:i4>
      </vt:variant>
      <vt:variant>
        <vt:i4>1259</vt:i4>
      </vt:variant>
      <vt:variant>
        <vt:i4>0</vt:i4>
      </vt:variant>
      <vt:variant>
        <vt:i4>5</vt:i4>
      </vt:variant>
      <vt:variant>
        <vt:lpwstr/>
      </vt:variant>
      <vt:variant>
        <vt:lpwstr>_Toc28597461</vt:lpwstr>
      </vt:variant>
      <vt:variant>
        <vt:i4>1179702</vt:i4>
      </vt:variant>
      <vt:variant>
        <vt:i4>1253</vt:i4>
      </vt:variant>
      <vt:variant>
        <vt:i4>0</vt:i4>
      </vt:variant>
      <vt:variant>
        <vt:i4>5</vt:i4>
      </vt:variant>
      <vt:variant>
        <vt:lpwstr/>
      </vt:variant>
      <vt:variant>
        <vt:lpwstr>_Toc28597460</vt:lpwstr>
      </vt:variant>
      <vt:variant>
        <vt:i4>1769525</vt:i4>
      </vt:variant>
      <vt:variant>
        <vt:i4>1247</vt:i4>
      </vt:variant>
      <vt:variant>
        <vt:i4>0</vt:i4>
      </vt:variant>
      <vt:variant>
        <vt:i4>5</vt:i4>
      </vt:variant>
      <vt:variant>
        <vt:lpwstr/>
      </vt:variant>
      <vt:variant>
        <vt:lpwstr>_Toc28597459</vt:lpwstr>
      </vt:variant>
      <vt:variant>
        <vt:i4>1703989</vt:i4>
      </vt:variant>
      <vt:variant>
        <vt:i4>1241</vt:i4>
      </vt:variant>
      <vt:variant>
        <vt:i4>0</vt:i4>
      </vt:variant>
      <vt:variant>
        <vt:i4>5</vt:i4>
      </vt:variant>
      <vt:variant>
        <vt:lpwstr/>
      </vt:variant>
      <vt:variant>
        <vt:lpwstr>_Toc28597458</vt:lpwstr>
      </vt:variant>
      <vt:variant>
        <vt:i4>1376309</vt:i4>
      </vt:variant>
      <vt:variant>
        <vt:i4>1235</vt:i4>
      </vt:variant>
      <vt:variant>
        <vt:i4>0</vt:i4>
      </vt:variant>
      <vt:variant>
        <vt:i4>5</vt:i4>
      </vt:variant>
      <vt:variant>
        <vt:lpwstr/>
      </vt:variant>
      <vt:variant>
        <vt:lpwstr>_Toc28597457</vt:lpwstr>
      </vt:variant>
      <vt:variant>
        <vt:i4>1310773</vt:i4>
      </vt:variant>
      <vt:variant>
        <vt:i4>1229</vt:i4>
      </vt:variant>
      <vt:variant>
        <vt:i4>0</vt:i4>
      </vt:variant>
      <vt:variant>
        <vt:i4>5</vt:i4>
      </vt:variant>
      <vt:variant>
        <vt:lpwstr/>
      </vt:variant>
      <vt:variant>
        <vt:lpwstr>_Toc28597456</vt:lpwstr>
      </vt:variant>
      <vt:variant>
        <vt:i4>1507381</vt:i4>
      </vt:variant>
      <vt:variant>
        <vt:i4>1223</vt:i4>
      </vt:variant>
      <vt:variant>
        <vt:i4>0</vt:i4>
      </vt:variant>
      <vt:variant>
        <vt:i4>5</vt:i4>
      </vt:variant>
      <vt:variant>
        <vt:lpwstr/>
      </vt:variant>
      <vt:variant>
        <vt:lpwstr>_Toc28597455</vt:lpwstr>
      </vt:variant>
      <vt:variant>
        <vt:i4>1441845</vt:i4>
      </vt:variant>
      <vt:variant>
        <vt:i4>1217</vt:i4>
      </vt:variant>
      <vt:variant>
        <vt:i4>0</vt:i4>
      </vt:variant>
      <vt:variant>
        <vt:i4>5</vt:i4>
      </vt:variant>
      <vt:variant>
        <vt:lpwstr/>
      </vt:variant>
      <vt:variant>
        <vt:lpwstr>_Toc28597454</vt:lpwstr>
      </vt:variant>
      <vt:variant>
        <vt:i4>1114165</vt:i4>
      </vt:variant>
      <vt:variant>
        <vt:i4>1211</vt:i4>
      </vt:variant>
      <vt:variant>
        <vt:i4>0</vt:i4>
      </vt:variant>
      <vt:variant>
        <vt:i4>5</vt:i4>
      </vt:variant>
      <vt:variant>
        <vt:lpwstr/>
      </vt:variant>
      <vt:variant>
        <vt:lpwstr>_Toc28597453</vt:lpwstr>
      </vt:variant>
      <vt:variant>
        <vt:i4>1048629</vt:i4>
      </vt:variant>
      <vt:variant>
        <vt:i4>1205</vt:i4>
      </vt:variant>
      <vt:variant>
        <vt:i4>0</vt:i4>
      </vt:variant>
      <vt:variant>
        <vt:i4>5</vt:i4>
      </vt:variant>
      <vt:variant>
        <vt:lpwstr/>
      </vt:variant>
      <vt:variant>
        <vt:lpwstr>_Toc28597452</vt:lpwstr>
      </vt:variant>
      <vt:variant>
        <vt:i4>1245237</vt:i4>
      </vt:variant>
      <vt:variant>
        <vt:i4>1199</vt:i4>
      </vt:variant>
      <vt:variant>
        <vt:i4>0</vt:i4>
      </vt:variant>
      <vt:variant>
        <vt:i4>5</vt:i4>
      </vt:variant>
      <vt:variant>
        <vt:lpwstr/>
      </vt:variant>
      <vt:variant>
        <vt:lpwstr>_Toc28597451</vt:lpwstr>
      </vt:variant>
      <vt:variant>
        <vt:i4>1179701</vt:i4>
      </vt:variant>
      <vt:variant>
        <vt:i4>1193</vt:i4>
      </vt:variant>
      <vt:variant>
        <vt:i4>0</vt:i4>
      </vt:variant>
      <vt:variant>
        <vt:i4>5</vt:i4>
      </vt:variant>
      <vt:variant>
        <vt:lpwstr/>
      </vt:variant>
      <vt:variant>
        <vt:lpwstr>_Toc28597450</vt:lpwstr>
      </vt:variant>
      <vt:variant>
        <vt:i4>1769524</vt:i4>
      </vt:variant>
      <vt:variant>
        <vt:i4>1187</vt:i4>
      </vt:variant>
      <vt:variant>
        <vt:i4>0</vt:i4>
      </vt:variant>
      <vt:variant>
        <vt:i4>5</vt:i4>
      </vt:variant>
      <vt:variant>
        <vt:lpwstr/>
      </vt:variant>
      <vt:variant>
        <vt:lpwstr>_Toc28597449</vt:lpwstr>
      </vt:variant>
      <vt:variant>
        <vt:i4>1703988</vt:i4>
      </vt:variant>
      <vt:variant>
        <vt:i4>1181</vt:i4>
      </vt:variant>
      <vt:variant>
        <vt:i4>0</vt:i4>
      </vt:variant>
      <vt:variant>
        <vt:i4>5</vt:i4>
      </vt:variant>
      <vt:variant>
        <vt:lpwstr/>
      </vt:variant>
      <vt:variant>
        <vt:lpwstr>_Toc28597448</vt:lpwstr>
      </vt:variant>
      <vt:variant>
        <vt:i4>1376308</vt:i4>
      </vt:variant>
      <vt:variant>
        <vt:i4>1175</vt:i4>
      </vt:variant>
      <vt:variant>
        <vt:i4>0</vt:i4>
      </vt:variant>
      <vt:variant>
        <vt:i4>5</vt:i4>
      </vt:variant>
      <vt:variant>
        <vt:lpwstr/>
      </vt:variant>
      <vt:variant>
        <vt:lpwstr>_Toc28597447</vt:lpwstr>
      </vt:variant>
      <vt:variant>
        <vt:i4>1310772</vt:i4>
      </vt:variant>
      <vt:variant>
        <vt:i4>1169</vt:i4>
      </vt:variant>
      <vt:variant>
        <vt:i4>0</vt:i4>
      </vt:variant>
      <vt:variant>
        <vt:i4>5</vt:i4>
      </vt:variant>
      <vt:variant>
        <vt:lpwstr/>
      </vt:variant>
      <vt:variant>
        <vt:lpwstr>_Toc28597446</vt:lpwstr>
      </vt:variant>
      <vt:variant>
        <vt:i4>1507380</vt:i4>
      </vt:variant>
      <vt:variant>
        <vt:i4>1163</vt:i4>
      </vt:variant>
      <vt:variant>
        <vt:i4>0</vt:i4>
      </vt:variant>
      <vt:variant>
        <vt:i4>5</vt:i4>
      </vt:variant>
      <vt:variant>
        <vt:lpwstr/>
      </vt:variant>
      <vt:variant>
        <vt:lpwstr>_Toc28597445</vt:lpwstr>
      </vt:variant>
      <vt:variant>
        <vt:i4>1441844</vt:i4>
      </vt:variant>
      <vt:variant>
        <vt:i4>1157</vt:i4>
      </vt:variant>
      <vt:variant>
        <vt:i4>0</vt:i4>
      </vt:variant>
      <vt:variant>
        <vt:i4>5</vt:i4>
      </vt:variant>
      <vt:variant>
        <vt:lpwstr/>
      </vt:variant>
      <vt:variant>
        <vt:lpwstr>_Toc28597444</vt:lpwstr>
      </vt:variant>
      <vt:variant>
        <vt:i4>1114164</vt:i4>
      </vt:variant>
      <vt:variant>
        <vt:i4>1151</vt:i4>
      </vt:variant>
      <vt:variant>
        <vt:i4>0</vt:i4>
      </vt:variant>
      <vt:variant>
        <vt:i4>5</vt:i4>
      </vt:variant>
      <vt:variant>
        <vt:lpwstr/>
      </vt:variant>
      <vt:variant>
        <vt:lpwstr>_Toc28597443</vt:lpwstr>
      </vt:variant>
      <vt:variant>
        <vt:i4>1048628</vt:i4>
      </vt:variant>
      <vt:variant>
        <vt:i4>1145</vt:i4>
      </vt:variant>
      <vt:variant>
        <vt:i4>0</vt:i4>
      </vt:variant>
      <vt:variant>
        <vt:i4>5</vt:i4>
      </vt:variant>
      <vt:variant>
        <vt:lpwstr/>
      </vt:variant>
      <vt:variant>
        <vt:lpwstr>_Toc28597442</vt:lpwstr>
      </vt:variant>
      <vt:variant>
        <vt:i4>1245236</vt:i4>
      </vt:variant>
      <vt:variant>
        <vt:i4>1139</vt:i4>
      </vt:variant>
      <vt:variant>
        <vt:i4>0</vt:i4>
      </vt:variant>
      <vt:variant>
        <vt:i4>5</vt:i4>
      </vt:variant>
      <vt:variant>
        <vt:lpwstr/>
      </vt:variant>
      <vt:variant>
        <vt:lpwstr>_Toc28597441</vt:lpwstr>
      </vt:variant>
      <vt:variant>
        <vt:i4>1179700</vt:i4>
      </vt:variant>
      <vt:variant>
        <vt:i4>1133</vt:i4>
      </vt:variant>
      <vt:variant>
        <vt:i4>0</vt:i4>
      </vt:variant>
      <vt:variant>
        <vt:i4>5</vt:i4>
      </vt:variant>
      <vt:variant>
        <vt:lpwstr/>
      </vt:variant>
      <vt:variant>
        <vt:lpwstr>_Toc28597440</vt:lpwstr>
      </vt:variant>
      <vt:variant>
        <vt:i4>1769523</vt:i4>
      </vt:variant>
      <vt:variant>
        <vt:i4>1127</vt:i4>
      </vt:variant>
      <vt:variant>
        <vt:i4>0</vt:i4>
      </vt:variant>
      <vt:variant>
        <vt:i4>5</vt:i4>
      </vt:variant>
      <vt:variant>
        <vt:lpwstr/>
      </vt:variant>
      <vt:variant>
        <vt:lpwstr>_Toc28597439</vt:lpwstr>
      </vt:variant>
      <vt:variant>
        <vt:i4>1703987</vt:i4>
      </vt:variant>
      <vt:variant>
        <vt:i4>1121</vt:i4>
      </vt:variant>
      <vt:variant>
        <vt:i4>0</vt:i4>
      </vt:variant>
      <vt:variant>
        <vt:i4>5</vt:i4>
      </vt:variant>
      <vt:variant>
        <vt:lpwstr/>
      </vt:variant>
      <vt:variant>
        <vt:lpwstr>_Toc28597438</vt:lpwstr>
      </vt:variant>
      <vt:variant>
        <vt:i4>1376307</vt:i4>
      </vt:variant>
      <vt:variant>
        <vt:i4>1115</vt:i4>
      </vt:variant>
      <vt:variant>
        <vt:i4>0</vt:i4>
      </vt:variant>
      <vt:variant>
        <vt:i4>5</vt:i4>
      </vt:variant>
      <vt:variant>
        <vt:lpwstr/>
      </vt:variant>
      <vt:variant>
        <vt:lpwstr>_Toc28597437</vt:lpwstr>
      </vt:variant>
      <vt:variant>
        <vt:i4>1310771</vt:i4>
      </vt:variant>
      <vt:variant>
        <vt:i4>1109</vt:i4>
      </vt:variant>
      <vt:variant>
        <vt:i4>0</vt:i4>
      </vt:variant>
      <vt:variant>
        <vt:i4>5</vt:i4>
      </vt:variant>
      <vt:variant>
        <vt:lpwstr/>
      </vt:variant>
      <vt:variant>
        <vt:lpwstr>_Toc28597436</vt:lpwstr>
      </vt:variant>
      <vt:variant>
        <vt:i4>1507379</vt:i4>
      </vt:variant>
      <vt:variant>
        <vt:i4>1103</vt:i4>
      </vt:variant>
      <vt:variant>
        <vt:i4>0</vt:i4>
      </vt:variant>
      <vt:variant>
        <vt:i4>5</vt:i4>
      </vt:variant>
      <vt:variant>
        <vt:lpwstr/>
      </vt:variant>
      <vt:variant>
        <vt:lpwstr>_Toc28597435</vt:lpwstr>
      </vt:variant>
      <vt:variant>
        <vt:i4>1441843</vt:i4>
      </vt:variant>
      <vt:variant>
        <vt:i4>1097</vt:i4>
      </vt:variant>
      <vt:variant>
        <vt:i4>0</vt:i4>
      </vt:variant>
      <vt:variant>
        <vt:i4>5</vt:i4>
      </vt:variant>
      <vt:variant>
        <vt:lpwstr/>
      </vt:variant>
      <vt:variant>
        <vt:lpwstr>_Toc28597434</vt:lpwstr>
      </vt:variant>
      <vt:variant>
        <vt:i4>1114163</vt:i4>
      </vt:variant>
      <vt:variant>
        <vt:i4>1091</vt:i4>
      </vt:variant>
      <vt:variant>
        <vt:i4>0</vt:i4>
      </vt:variant>
      <vt:variant>
        <vt:i4>5</vt:i4>
      </vt:variant>
      <vt:variant>
        <vt:lpwstr/>
      </vt:variant>
      <vt:variant>
        <vt:lpwstr>_Toc28597433</vt:lpwstr>
      </vt:variant>
      <vt:variant>
        <vt:i4>1048627</vt:i4>
      </vt:variant>
      <vt:variant>
        <vt:i4>1085</vt:i4>
      </vt:variant>
      <vt:variant>
        <vt:i4>0</vt:i4>
      </vt:variant>
      <vt:variant>
        <vt:i4>5</vt:i4>
      </vt:variant>
      <vt:variant>
        <vt:lpwstr/>
      </vt:variant>
      <vt:variant>
        <vt:lpwstr>_Toc28597432</vt:lpwstr>
      </vt:variant>
      <vt:variant>
        <vt:i4>1245235</vt:i4>
      </vt:variant>
      <vt:variant>
        <vt:i4>1079</vt:i4>
      </vt:variant>
      <vt:variant>
        <vt:i4>0</vt:i4>
      </vt:variant>
      <vt:variant>
        <vt:i4>5</vt:i4>
      </vt:variant>
      <vt:variant>
        <vt:lpwstr/>
      </vt:variant>
      <vt:variant>
        <vt:lpwstr>_Toc28597431</vt:lpwstr>
      </vt:variant>
      <vt:variant>
        <vt:i4>1179699</vt:i4>
      </vt:variant>
      <vt:variant>
        <vt:i4>1073</vt:i4>
      </vt:variant>
      <vt:variant>
        <vt:i4>0</vt:i4>
      </vt:variant>
      <vt:variant>
        <vt:i4>5</vt:i4>
      </vt:variant>
      <vt:variant>
        <vt:lpwstr/>
      </vt:variant>
      <vt:variant>
        <vt:lpwstr>_Toc28597430</vt:lpwstr>
      </vt:variant>
      <vt:variant>
        <vt:i4>1769522</vt:i4>
      </vt:variant>
      <vt:variant>
        <vt:i4>1067</vt:i4>
      </vt:variant>
      <vt:variant>
        <vt:i4>0</vt:i4>
      </vt:variant>
      <vt:variant>
        <vt:i4>5</vt:i4>
      </vt:variant>
      <vt:variant>
        <vt:lpwstr/>
      </vt:variant>
      <vt:variant>
        <vt:lpwstr>_Toc28597429</vt:lpwstr>
      </vt:variant>
      <vt:variant>
        <vt:i4>1703986</vt:i4>
      </vt:variant>
      <vt:variant>
        <vt:i4>1061</vt:i4>
      </vt:variant>
      <vt:variant>
        <vt:i4>0</vt:i4>
      </vt:variant>
      <vt:variant>
        <vt:i4>5</vt:i4>
      </vt:variant>
      <vt:variant>
        <vt:lpwstr/>
      </vt:variant>
      <vt:variant>
        <vt:lpwstr>_Toc28597428</vt:lpwstr>
      </vt:variant>
      <vt:variant>
        <vt:i4>1376306</vt:i4>
      </vt:variant>
      <vt:variant>
        <vt:i4>1055</vt:i4>
      </vt:variant>
      <vt:variant>
        <vt:i4>0</vt:i4>
      </vt:variant>
      <vt:variant>
        <vt:i4>5</vt:i4>
      </vt:variant>
      <vt:variant>
        <vt:lpwstr/>
      </vt:variant>
      <vt:variant>
        <vt:lpwstr>_Toc28597427</vt:lpwstr>
      </vt:variant>
      <vt:variant>
        <vt:i4>1310770</vt:i4>
      </vt:variant>
      <vt:variant>
        <vt:i4>1049</vt:i4>
      </vt:variant>
      <vt:variant>
        <vt:i4>0</vt:i4>
      </vt:variant>
      <vt:variant>
        <vt:i4>5</vt:i4>
      </vt:variant>
      <vt:variant>
        <vt:lpwstr/>
      </vt:variant>
      <vt:variant>
        <vt:lpwstr>_Toc28597426</vt:lpwstr>
      </vt:variant>
      <vt:variant>
        <vt:i4>1507378</vt:i4>
      </vt:variant>
      <vt:variant>
        <vt:i4>1043</vt:i4>
      </vt:variant>
      <vt:variant>
        <vt:i4>0</vt:i4>
      </vt:variant>
      <vt:variant>
        <vt:i4>5</vt:i4>
      </vt:variant>
      <vt:variant>
        <vt:lpwstr/>
      </vt:variant>
      <vt:variant>
        <vt:lpwstr>_Toc28597425</vt:lpwstr>
      </vt:variant>
      <vt:variant>
        <vt:i4>1441842</vt:i4>
      </vt:variant>
      <vt:variant>
        <vt:i4>1037</vt:i4>
      </vt:variant>
      <vt:variant>
        <vt:i4>0</vt:i4>
      </vt:variant>
      <vt:variant>
        <vt:i4>5</vt:i4>
      </vt:variant>
      <vt:variant>
        <vt:lpwstr/>
      </vt:variant>
      <vt:variant>
        <vt:lpwstr>_Toc28597424</vt:lpwstr>
      </vt:variant>
      <vt:variant>
        <vt:i4>1114162</vt:i4>
      </vt:variant>
      <vt:variant>
        <vt:i4>1031</vt:i4>
      </vt:variant>
      <vt:variant>
        <vt:i4>0</vt:i4>
      </vt:variant>
      <vt:variant>
        <vt:i4>5</vt:i4>
      </vt:variant>
      <vt:variant>
        <vt:lpwstr/>
      </vt:variant>
      <vt:variant>
        <vt:lpwstr>_Toc28597423</vt:lpwstr>
      </vt:variant>
      <vt:variant>
        <vt:i4>1048626</vt:i4>
      </vt:variant>
      <vt:variant>
        <vt:i4>1025</vt:i4>
      </vt:variant>
      <vt:variant>
        <vt:i4>0</vt:i4>
      </vt:variant>
      <vt:variant>
        <vt:i4>5</vt:i4>
      </vt:variant>
      <vt:variant>
        <vt:lpwstr/>
      </vt:variant>
      <vt:variant>
        <vt:lpwstr>_Toc28597422</vt:lpwstr>
      </vt:variant>
      <vt:variant>
        <vt:i4>1245234</vt:i4>
      </vt:variant>
      <vt:variant>
        <vt:i4>1019</vt:i4>
      </vt:variant>
      <vt:variant>
        <vt:i4>0</vt:i4>
      </vt:variant>
      <vt:variant>
        <vt:i4>5</vt:i4>
      </vt:variant>
      <vt:variant>
        <vt:lpwstr/>
      </vt:variant>
      <vt:variant>
        <vt:lpwstr>_Toc28597421</vt:lpwstr>
      </vt:variant>
      <vt:variant>
        <vt:i4>1179698</vt:i4>
      </vt:variant>
      <vt:variant>
        <vt:i4>1013</vt:i4>
      </vt:variant>
      <vt:variant>
        <vt:i4>0</vt:i4>
      </vt:variant>
      <vt:variant>
        <vt:i4>5</vt:i4>
      </vt:variant>
      <vt:variant>
        <vt:lpwstr/>
      </vt:variant>
      <vt:variant>
        <vt:lpwstr>_Toc28597420</vt:lpwstr>
      </vt:variant>
      <vt:variant>
        <vt:i4>1769521</vt:i4>
      </vt:variant>
      <vt:variant>
        <vt:i4>1007</vt:i4>
      </vt:variant>
      <vt:variant>
        <vt:i4>0</vt:i4>
      </vt:variant>
      <vt:variant>
        <vt:i4>5</vt:i4>
      </vt:variant>
      <vt:variant>
        <vt:lpwstr/>
      </vt:variant>
      <vt:variant>
        <vt:lpwstr>_Toc28597419</vt:lpwstr>
      </vt:variant>
      <vt:variant>
        <vt:i4>1703985</vt:i4>
      </vt:variant>
      <vt:variant>
        <vt:i4>1001</vt:i4>
      </vt:variant>
      <vt:variant>
        <vt:i4>0</vt:i4>
      </vt:variant>
      <vt:variant>
        <vt:i4>5</vt:i4>
      </vt:variant>
      <vt:variant>
        <vt:lpwstr/>
      </vt:variant>
      <vt:variant>
        <vt:lpwstr>_Toc28597418</vt:lpwstr>
      </vt:variant>
      <vt:variant>
        <vt:i4>1376305</vt:i4>
      </vt:variant>
      <vt:variant>
        <vt:i4>995</vt:i4>
      </vt:variant>
      <vt:variant>
        <vt:i4>0</vt:i4>
      </vt:variant>
      <vt:variant>
        <vt:i4>5</vt:i4>
      </vt:variant>
      <vt:variant>
        <vt:lpwstr/>
      </vt:variant>
      <vt:variant>
        <vt:lpwstr>_Toc28597417</vt:lpwstr>
      </vt:variant>
      <vt:variant>
        <vt:i4>1310769</vt:i4>
      </vt:variant>
      <vt:variant>
        <vt:i4>989</vt:i4>
      </vt:variant>
      <vt:variant>
        <vt:i4>0</vt:i4>
      </vt:variant>
      <vt:variant>
        <vt:i4>5</vt:i4>
      </vt:variant>
      <vt:variant>
        <vt:lpwstr/>
      </vt:variant>
      <vt:variant>
        <vt:lpwstr>_Toc28597416</vt:lpwstr>
      </vt:variant>
      <vt:variant>
        <vt:i4>1507377</vt:i4>
      </vt:variant>
      <vt:variant>
        <vt:i4>983</vt:i4>
      </vt:variant>
      <vt:variant>
        <vt:i4>0</vt:i4>
      </vt:variant>
      <vt:variant>
        <vt:i4>5</vt:i4>
      </vt:variant>
      <vt:variant>
        <vt:lpwstr/>
      </vt:variant>
      <vt:variant>
        <vt:lpwstr>_Toc28597415</vt:lpwstr>
      </vt:variant>
      <vt:variant>
        <vt:i4>1441841</vt:i4>
      </vt:variant>
      <vt:variant>
        <vt:i4>977</vt:i4>
      </vt:variant>
      <vt:variant>
        <vt:i4>0</vt:i4>
      </vt:variant>
      <vt:variant>
        <vt:i4>5</vt:i4>
      </vt:variant>
      <vt:variant>
        <vt:lpwstr/>
      </vt:variant>
      <vt:variant>
        <vt:lpwstr>_Toc28597414</vt:lpwstr>
      </vt:variant>
      <vt:variant>
        <vt:i4>1114161</vt:i4>
      </vt:variant>
      <vt:variant>
        <vt:i4>971</vt:i4>
      </vt:variant>
      <vt:variant>
        <vt:i4>0</vt:i4>
      </vt:variant>
      <vt:variant>
        <vt:i4>5</vt:i4>
      </vt:variant>
      <vt:variant>
        <vt:lpwstr/>
      </vt:variant>
      <vt:variant>
        <vt:lpwstr>_Toc28597413</vt:lpwstr>
      </vt:variant>
      <vt:variant>
        <vt:i4>1048625</vt:i4>
      </vt:variant>
      <vt:variant>
        <vt:i4>965</vt:i4>
      </vt:variant>
      <vt:variant>
        <vt:i4>0</vt:i4>
      </vt:variant>
      <vt:variant>
        <vt:i4>5</vt:i4>
      </vt:variant>
      <vt:variant>
        <vt:lpwstr/>
      </vt:variant>
      <vt:variant>
        <vt:lpwstr>_Toc28597412</vt:lpwstr>
      </vt:variant>
      <vt:variant>
        <vt:i4>1245233</vt:i4>
      </vt:variant>
      <vt:variant>
        <vt:i4>959</vt:i4>
      </vt:variant>
      <vt:variant>
        <vt:i4>0</vt:i4>
      </vt:variant>
      <vt:variant>
        <vt:i4>5</vt:i4>
      </vt:variant>
      <vt:variant>
        <vt:lpwstr/>
      </vt:variant>
      <vt:variant>
        <vt:lpwstr>_Toc28597411</vt:lpwstr>
      </vt:variant>
      <vt:variant>
        <vt:i4>1179697</vt:i4>
      </vt:variant>
      <vt:variant>
        <vt:i4>953</vt:i4>
      </vt:variant>
      <vt:variant>
        <vt:i4>0</vt:i4>
      </vt:variant>
      <vt:variant>
        <vt:i4>5</vt:i4>
      </vt:variant>
      <vt:variant>
        <vt:lpwstr/>
      </vt:variant>
      <vt:variant>
        <vt:lpwstr>_Toc28597410</vt:lpwstr>
      </vt:variant>
      <vt:variant>
        <vt:i4>1769520</vt:i4>
      </vt:variant>
      <vt:variant>
        <vt:i4>947</vt:i4>
      </vt:variant>
      <vt:variant>
        <vt:i4>0</vt:i4>
      </vt:variant>
      <vt:variant>
        <vt:i4>5</vt:i4>
      </vt:variant>
      <vt:variant>
        <vt:lpwstr/>
      </vt:variant>
      <vt:variant>
        <vt:lpwstr>_Toc28597409</vt:lpwstr>
      </vt:variant>
      <vt:variant>
        <vt:i4>1703984</vt:i4>
      </vt:variant>
      <vt:variant>
        <vt:i4>941</vt:i4>
      </vt:variant>
      <vt:variant>
        <vt:i4>0</vt:i4>
      </vt:variant>
      <vt:variant>
        <vt:i4>5</vt:i4>
      </vt:variant>
      <vt:variant>
        <vt:lpwstr/>
      </vt:variant>
      <vt:variant>
        <vt:lpwstr>_Toc28597408</vt:lpwstr>
      </vt:variant>
      <vt:variant>
        <vt:i4>1376304</vt:i4>
      </vt:variant>
      <vt:variant>
        <vt:i4>935</vt:i4>
      </vt:variant>
      <vt:variant>
        <vt:i4>0</vt:i4>
      </vt:variant>
      <vt:variant>
        <vt:i4>5</vt:i4>
      </vt:variant>
      <vt:variant>
        <vt:lpwstr/>
      </vt:variant>
      <vt:variant>
        <vt:lpwstr>_Toc28597407</vt:lpwstr>
      </vt:variant>
      <vt:variant>
        <vt:i4>1310768</vt:i4>
      </vt:variant>
      <vt:variant>
        <vt:i4>929</vt:i4>
      </vt:variant>
      <vt:variant>
        <vt:i4>0</vt:i4>
      </vt:variant>
      <vt:variant>
        <vt:i4>5</vt:i4>
      </vt:variant>
      <vt:variant>
        <vt:lpwstr/>
      </vt:variant>
      <vt:variant>
        <vt:lpwstr>_Toc28597406</vt:lpwstr>
      </vt:variant>
      <vt:variant>
        <vt:i4>1507376</vt:i4>
      </vt:variant>
      <vt:variant>
        <vt:i4>923</vt:i4>
      </vt:variant>
      <vt:variant>
        <vt:i4>0</vt:i4>
      </vt:variant>
      <vt:variant>
        <vt:i4>5</vt:i4>
      </vt:variant>
      <vt:variant>
        <vt:lpwstr/>
      </vt:variant>
      <vt:variant>
        <vt:lpwstr>_Toc28597405</vt:lpwstr>
      </vt:variant>
      <vt:variant>
        <vt:i4>1441840</vt:i4>
      </vt:variant>
      <vt:variant>
        <vt:i4>917</vt:i4>
      </vt:variant>
      <vt:variant>
        <vt:i4>0</vt:i4>
      </vt:variant>
      <vt:variant>
        <vt:i4>5</vt:i4>
      </vt:variant>
      <vt:variant>
        <vt:lpwstr/>
      </vt:variant>
      <vt:variant>
        <vt:lpwstr>_Toc28597404</vt:lpwstr>
      </vt:variant>
      <vt:variant>
        <vt:i4>1114160</vt:i4>
      </vt:variant>
      <vt:variant>
        <vt:i4>911</vt:i4>
      </vt:variant>
      <vt:variant>
        <vt:i4>0</vt:i4>
      </vt:variant>
      <vt:variant>
        <vt:i4>5</vt:i4>
      </vt:variant>
      <vt:variant>
        <vt:lpwstr/>
      </vt:variant>
      <vt:variant>
        <vt:lpwstr>_Toc28597403</vt:lpwstr>
      </vt:variant>
      <vt:variant>
        <vt:i4>1048624</vt:i4>
      </vt:variant>
      <vt:variant>
        <vt:i4>905</vt:i4>
      </vt:variant>
      <vt:variant>
        <vt:i4>0</vt:i4>
      </vt:variant>
      <vt:variant>
        <vt:i4>5</vt:i4>
      </vt:variant>
      <vt:variant>
        <vt:lpwstr/>
      </vt:variant>
      <vt:variant>
        <vt:lpwstr>_Toc28597402</vt:lpwstr>
      </vt:variant>
      <vt:variant>
        <vt:i4>1245232</vt:i4>
      </vt:variant>
      <vt:variant>
        <vt:i4>899</vt:i4>
      </vt:variant>
      <vt:variant>
        <vt:i4>0</vt:i4>
      </vt:variant>
      <vt:variant>
        <vt:i4>5</vt:i4>
      </vt:variant>
      <vt:variant>
        <vt:lpwstr/>
      </vt:variant>
      <vt:variant>
        <vt:lpwstr>_Toc28597401</vt:lpwstr>
      </vt:variant>
      <vt:variant>
        <vt:i4>1179696</vt:i4>
      </vt:variant>
      <vt:variant>
        <vt:i4>893</vt:i4>
      </vt:variant>
      <vt:variant>
        <vt:i4>0</vt:i4>
      </vt:variant>
      <vt:variant>
        <vt:i4>5</vt:i4>
      </vt:variant>
      <vt:variant>
        <vt:lpwstr/>
      </vt:variant>
      <vt:variant>
        <vt:lpwstr>_Toc28597400</vt:lpwstr>
      </vt:variant>
      <vt:variant>
        <vt:i4>1835065</vt:i4>
      </vt:variant>
      <vt:variant>
        <vt:i4>887</vt:i4>
      </vt:variant>
      <vt:variant>
        <vt:i4>0</vt:i4>
      </vt:variant>
      <vt:variant>
        <vt:i4>5</vt:i4>
      </vt:variant>
      <vt:variant>
        <vt:lpwstr/>
      </vt:variant>
      <vt:variant>
        <vt:lpwstr>_Toc28597399</vt:lpwstr>
      </vt:variant>
      <vt:variant>
        <vt:i4>1900601</vt:i4>
      </vt:variant>
      <vt:variant>
        <vt:i4>881</vt:i4>
      </vt:variant>
      <vt:variant>
        <vt:i4>0</vt:i4>
      </vt:variant>
      <vt:variant>
        <vt:i4>5</vt:i4>
      </vt:variant>
      <vt:variant>
        <vt:lpwstr/>
      </vt:variant>
      <vt:variant>
        <vt:lpwstr>_Toc28597398</vt:lpwstr>
      </vt:variant>
      <vt:variant>
        <vt:i4>1179705</vt:i4>
      </vt:variant>
      <vt:variant>
        <vt:i4>875</vt:i4>
      </vt:variant>
      <vt:variant>
        <vt:i4>0</vt:i4>
      </vt:variant>
      <vt:variant>
        <vt:i4>5</vt:i4>
      </vt:variant>
      <vt:variant>
        <vt:lpwstr/>
      </vt:variant>
      <vt:variant>
        <vt:lpwstr>_Toc28597397</vt:lpwstr>
      </vt:variant>
      <vt:variant>
        <vt:i4>1245241</vt:i4>
      </vt:variant>
      <vt:variant>
        <vt:i4>869</vt:i4>
      </vt:variant>
      <vt:variant>
        <vt:i4>0</vt:i4>
      </vt:variant>
      <vt:variant>
        <vt:i4>5</vt:i4>
      </vt:variant>
      <vt:variant>
        <vt:lpwstr/>
      </vt:variant>
      <vt:variant>
        <vt:lpwstr>_Toc28597396</vt:lpwstr>
      </vt:variant>
      <vt:variant>
        <vt:i4>1048633</vt:i4>
      </vt:variant>
      <vt:variant>
        <vt:i4>863</vt:i4>
      </vt:variant>
      <vt:variant>
        <vt:i4>0</vt:i4>
      </vt:variant>
      <vt:variant>
        <vt:i4>5</vt:i4>
      </vt:variant>
      <vt:variant>
        <vt:lpwstr/>
      </vt:variant>
      <vt:variant>
        <vt:lpwstr>_Toc28597395</vt:lpwstr>
      </vt:variant>
      <vt:variant>
        <vt:i4>1114169</vt:i4>
      </vt:variant>
      <vt:variant>
        <vt:i4>857</vt:i4>
      </vt:variant>
      <vt:variant>
        <vt:i4>0</vt:i4>
      </vt:variant>
      <vt:variant>
        <vt:i4>5</vt:i4>
      </vt:variant>
      <vt:variant>
        <vt:lpwstr/>
      </vt:variant>
      <vt:variant>
        <vt:lpwstr>_Toc28597394</vt:lpwstr>
      </vt:variant>
      <vt:variant>
        <vt:i4>1441849</vt:i4>
      </vt:variant>
      <vt:variant>
        <vt:i4>851</vt:i4>
      </vt:variant>
      <vt:variant>
        <vt:i4>0</vt:i4>
      </vt:variant>
      <vt:variant>
        <vt:i4>5</vt:i4>
      </vt:variant>
      <vt:variant>
        <vt:lpwstr/>
      </vt:variant>
      <vt:variant>
        <vt:lpwstr>_Toc28597393</vt:lpwstr>
      </vt:variant>
      <vt:variant>
        <vt:i4>1507385</vt:i4>
      </vt:variant>
      <vt:variant>
        <vt:i4>845</vt:i4>
      </vt:variant>
      <vt:variant>
        <vt:i4>0</vt:i4>
      </vt:variant>
      <vt:variant>
        <vt:i4>5</vt:i4>
      </vt:variant>
      <vt:variant>
        <vt:lpwstr/>
      </vt:variant>
      <vt:variant>
        <vt:lpwstr>_Toc28597392</vt:lpwstr>
      </vt:variant>
      <vt:variant>
        <vt:i4>1310777</vt:i4>
      </vt:variant>
      <vt:variant>
        <vt:i4>839</vt:i4>
      </vt:variant>
      <vt:variant>
        <vt:i4>0</vt:i4>
      </vt:variant>
      <vt:variant>
        <vt:i4>5</vt:i4>
      </vt:variant>
      <vt:variant>
        <vt:lpwstr/>
      </vt:variant>
      <vt:variant>
        <vt:lpwstr>_Toc28597391</vt:lpwstr>
      </vt:variant>
      <vt:variant>
        <vt:i4>1376313</vt:i4>
      </vt:variant>
      <vt:variant>
        <vt:i4>833</vt:i4>
      </vt:variant>
      <vt:variant>
        <vt:i4>0</vt:i4>
      </vt:variant>
      <vt:variant>
        <vt:i4>5</vt:i4>
      </vt:variant>
      <vt:variant>
        <vt:lpwstr/>
      </vt:variant>
      <vt:variant>
        <vt:lpwstr>_Toc28597390</vt:lpwstr>
      </vt:variant>
      <vt:variant>
        <vt:i4>1835064</vt:i4>
      </vt:variant>
      <vt:variant>
        <vt:i4>827</vt:i4>
      </vt:variant>
      <vt:variant>
        <vt:i4>0</vt:i4>
      </vt:variant>
      <vt:variant>
        <vt:i4>5</vt:i4>
      </vt:variant>
      <vt:variant>
        <vt:lpwstr/>
      </vt:variant>
      <vt:variant>
        <vt:lpwstr>_Toc28597389</vt:lpwstr>
      </vt:variant>
      <vt:variant>
        <vt:i4>1900600</vt:i4>
      </vt:variant>
      <vt:variant>
        <vt:i4>821</vt:i4>
      </vt:variant>
      <vt:variant>
        <vt:i4>0</vt:i4>
      </vt:variant>
      <vt:variant>
        <vt:i4>5</vt:i4>
      </vt:variant>
      <vt:variant>
        <vt:lpwstr/>
      </vt:variant>
      <vt:variant>
        <vt:lpwstr>_Toc28597388</vt:lpwstr>
      </vt:variant>
      <vt:variant>
        <vt:i4>1179704</vt:i4>
      </vt:variant>
      <vt:variant>
        <vt:i4>815</vt:i4>
      </vt:variant>
      <vt:variant>
        <vt:i4>0</vt:i4>
      </vt:variant>
      <vt:variant>
        <vt:i4>5</vt:i4>
      </vt:variant>
      <vt:variant>
        <vt:lpwstr/>
      </vt:variant>
      <vt:variant>
        <vt:lpwstr>_Toc28597387</vt:lpwstr>
      </vt:variant>
      <vt:variant>
        <vt:i4>1245240</vt:i4>
      </vt:variant>
      <vt:variant>
        <vt:i4>809</vt:i4>
      </vt:variant>
      <vt:variant>
        <vt:i4>0</vt:i4>
      </vt:variant>
      <vt:variant>
        <vt:i4>5</vt:i4>
      </vt:variant>
      <vt:variant>
        <vt:lpwstr/>
      </vt:variant>
      <vt:variant>
        <vt:lpwstr>_Toc28597386</vt:lpwstr>
      </vt:variant>
      <vt:variant>
        <vt:i4>1048632</vt:i4>
      </vt:variant>
      <vt:variant>
        <vt:i4>803</vt:i4>
      </vt:variant>
      <vt:variant>
        <vt:i4>0</vt:i4>
      </vt:variant>
      <vt:variant>
        <vt:i4>5</vt:i4>
      </vt:variant>
      <vt:variant>
        <vt:lpwstr/>
      </vt:variant>
      <vt:variant>
        <vt:lpwstr>_Toc28597385</vt:lpwstr>
      </vt:variant>
      <vt:variant>
        <vt:i4>1114168</vt:i4>
      </vt:variant>
      <vt:variant>
        <vt:i4>797</vt:i4>
      </vt:variant>
      <vt:variant>
        <vt:i4>0</vt:i4>
      </vt:variant>
      <vt:variant>
        <vt:i4>5</vt:i4>
      </vt:variant>
      <vt:variant>
        <vt:lpwstr/>
      </vt:variant>
      <vt:variant>
        <vt:lpwstr>_Toc28597384</vt:lpwstr>
      </vt:variant>
      <vt:variant>
        <vt:i4>1441848</vt:i4>
      </vt:variant>
      <vt:variant>
        <vt:i4>791</vt:i4>
      </vt:variant>
      <vt:variant>
        <vt:i4>0</vt:i4>
      </vt:variant>
      <vt:variant>
        <vt:i4>5</vt:i4>
      </vt:variant>
      <vt:variant>
        <vt:lpwstr/>
      </vt:variant>
      <vt:variant>
        <vt:lpwstr>_Toc28597383</vt:lpwstr>
      </vt:variant>
      <vt:variant>
        <vt:i4>1507384</vt:i4>
      </vt:variant>
      <vt:variant>
        <vt:i4>785</vt:i4>
      </vt:variant>
      <vt:variant>
        <vt:i4>0</vt:i4>
      </vt:variant>
      <vt:variant>
        <vt:i4>5</vt:i4>
      </vt:variant>
      <vt:variant>
        <vt:lpwstr/>
      </vt:variant>
      <vt:variant>
        <vt:lpwstr>_Toc28597382</vt:lpwstr>
      </vt:variant>
      <vt:variant>
        <vt:i4>1310776</vt:i4>
      </vt:variant>
      <vt:variant>
        <vt:i4>779</vt:i4>
      </vt:variant>
      <vt:variant>
        <vt:i4>0</vt:i4>
      </vt:variant>
      <vt:variant>
        <vt:i4>5</vt:i4>
      </vt:variant>
      <vt:variant>
        <vt:lpwstr/>
      </vt:variant>
      <vt:variant>
        <vt:lpwstr>_Toc28597381</vt:lpwstr>
      </vt:variant>
      <vt:variant>
        <vt:i4>1376312</vt:i4>
      </vt:variant>
      <vt:variant>
        <vt:i4>773</vt:i4>
      </vt:variant>
      <vt:variant>
        <vt:i4>0</vt:i4>
      </vt:variant>
      <vt:variant>
        <vt:i4>5</vt:i4>
      </vt:variant>
      <vt:variant>
        <vt:lpwstr/>
      </vt:variant>
      <vt:variant>
        <vt:lpwstr>_Toc28597380</vt:lpwstr>
      </vt:variant>
      <vt:variant>
        <vt:i4>1835063</vt:i4>
      </vt:variant>
      <vt:variant>
        <vt:i4>767</vt:i4>
      </vt:variant>
      <vt:variant>
        <vt:i4>0</vt:i4>
      </vt:variant>
      <vt:variant>
        <vt:i4>5</vt:i4>
      </vt:variant>
      <vt:variant>
        <vt:lpwstr/>
      </vt:variant>
      <vt:variant>
        <vt:lpwstr>_Toc28597379</vt:lpwstr>
      </vt:variant>
      <vt:variant>
        <vt:i4>1900599</vt:i4>
      </vt:variant>
      <vt:variant>
        <vt:i4>761</vt:i4>
      </vt:variant>
      <vt:variant>
        <vt:i4>0</vt:i4>
      </vt:variant>
      <vt:variant>
        <vt:i4>5</vt:i4>
      </vt:variant>
      <vt:variant>
        <vt:lpwstr/>
      </vt:variant>
      <vt:variant>
        <vt:lpwstr>_Toc28597378</vt:lpwstr>
      </vt:variant>
      <vt:variant>
        <vt:i4>1179703</vt:i4>
      </vt:variant>
      <vt:variant>
        <vt:i4>755</vt:i4>
      </vt:variant>
      <vt:variant>
        <vt:i4>0</vt:i4>
      </vt:variant>
      <vt:variant>
        <vt:i4>5</vt:i4>
      </vt:variant>
      <vt:variant>
        <vt:lpwstr/>
      </vt:variant>
      <vt:variant>
        <vt:lpwstr>_Toc28597377</vt:lpwstr>
      </vt:variant>
      <vt:variant>
        <vt:i4>1245239</vt:i4>
      </vt:variant>
      <vt:variant>
        <vt:i4>749</vt:i4>
      </vt:variant>
      <vt:variant>
        <vt:i4>0</vt:i4>
      </vt:variant>
      <vt:variant>
        <vt:i4>5</vt:i4>
      </vt:variant>
      <vt:variant>
        <vt:lpwstr/>
      </vt:variant>
      <vt:variant>
        <vt:lpwstr>_Toc28597376</vt:lpwstr>
      </vt:variant>
      <vt:variant>
        <vt:i4>1048631</vt:i4>
      </vt:variant>
      <vt:variant>
        <vt:i4>743</vt:i4>
      </vt:variant>
      <vt:variant>
        <vt:i4>0</vt:i4>
      </vt:variant>
      <vt:variant>
        <vt:i4>5</vt:i4>
      </vt:variant>
      <vt:variant>
        <vt:lpwstr/>
      </vt:variant>
      <vt:variant>
        <vt:lpwstr>_Toc28597375</vt:lpwstr>
      </vt:variant>
      <vt:variant>
        <vt:i4>1114167</vt:i4>
      </vt:variant>
      <vt:variant>
        <vt:i4>737</vt:i4>
      </vt:variant>
      <vt:variant>
        <vt:i4>0</vt:i4>
      </vt:variant>
      <vt:variant>
        <vt:i4>5</vt:i4>
      </vt:variant>
      <vt:variant>
        <vt:lpwstr/>
      </vt:variant>
      <vt:variant>
        <vt:lpwstr>_Toc28597374</vt:lpwstr>
      </vt:variant>
      <vt:variant>
        <vt:i4>1441847</vt:i4>
      </vt:variant>
      <vt:variant>
        <vt:i4>731</vt:i4>
      </vt:variant>
      <vt:variant>
        <vt:i4>0</vt:i4>
      </vt:variant>
      <vt:variant>
        <vt:i4>5</vt:i4>
      </vt:variant>
      <vt:variant>
        <vt:lpwstr/>
      </vt:variant>
      <vt:variant>
        <vt:lpwstr>_Toc28597373</vt:lpwstr>
      </vt:variant>
      <vt:variant>
        <vt:i4>1507383</vt:i4>
      </vt:variant>
      <vt:variant>
        <vt:i4>725</vt:i4>
      </vt:variant>
      <vt:variant>
        <vt:i4>0</vt:i4>
      </vt:variant>
      <vt:variant>
        <vt:i4>5</vt:i4>
      </vt:variant>
      <vt:variant>
        <vt:lpwstr/>
      </vt:variant>
      <vt:variant>
        <vt:lpwstr>_Toc28597372</vt:lpwstr>
      </vt:variant>
      <vt:variant>
        <vt:i4>1310775</vt:i4>
      </vt:variant>
      <vt:variant>
        <vt:i4>719</vt:i4>
      </vt:variant>
      <vt:variant>
        <vt:i4>0</vt:i4>
      </vt:variant>
      <vt:variant>
        <vt:i4>5</vt:i4>
      </vt:variant>
      <vt:variant>
        <vt:lpwstr/>
      </vt:variant>
      <vt:variant>
        <vt:lpwstr>_Toc28597371</vt:lpwstr>
      </vt:variant>
      <vt:variant>
        <vt:i4>1376311</vt:i4>
      </vt:variant>
      <vt:variant>
        <vt:i4>713</vt:i4>
      </vt:variant>
      <vt:variant>
        <vt:i4>0</vt:i4>
      </vt:variant>
      <vt:variant>
        <vt:i4>5</vt:i4>
      </vt:variant>
      <vt:variant>
        <vt:lpwstr/>
      </vt:variant>
      <vt:variant>
        <vt:lpwstr>_Toc28597370</vt:lpwstr>
      </vt:variant>
      <vt:variant>
        <vt:i4>1835062</vt:i4>
      </vt:variant>
      <vt:variant>
        <vt:i4>707</vt:i4>
      </vt:variant>
      <vt:variant>
        <vt:i4>0</vt:i4>
      </vt:variant>
      <vt:variant>
        <vt:i4>5</vt:i4>
      </vt:variant>
      <vt:variant>
        <vt:lpwstr/>
      </vt:variant>
      <vt:variant>
        <vt:lpwstr>_Toc28597369</vt:lpwstr>
      </vt:variant>
      <vt:variant>
        <vt:i4>1900598</vt:i4>
      </vt:variant>
      <vt:variant>
        <vt:i4>701</vt:i4>
      </vt:variant>
      <vt:variant>
        <vt:i4>0</vt:i4>
      </vt:variant>
      <vt:variant>
        <vt:i4>5</vt:i4>
      </vt:variant>
      <vt:variant>
        <vt:lpwstr/>
      </vt:variant>
      <vt:variant>
        <vt:lpwstr>_Toc28597368</vt:lpwstr>
      </vt:variant>
      <vt:variant>
        <vt:i4>1179702</vt:i4>
      </vt:variant>
      <vt:variant>
        <vt:i4>695</vt:i4>
      </vt:variant>
      <vt:variant>
        <vt:i4>0</vt:i4>
      </vt:variant>
      <vt:variant>
        <vt:i4>5</vt:i4>
      </vt:variant>
      <vt:variant>
        <vt:lpwstr/>
      </vt:variant>
      <vt:variant>
        <vt:lpwstr>_Toc28597367</vt:lpwstr>
      </vt:variant>
      <vt:variant>
        <vt:i4>1245238</vt:i4>
      </vt:variant>
      <vt:variant>
        <vt:i4>689</vt:i4>
      </vt:variant>
      <vt:variant>
        <vt:i4>0</vt:i4>
      </vt:variant>
      <vt:variant>
        <vt:i4>5</vt:i4>
      </vt:variant>
      <vt:variant>
        <vt:lpwstr/>
      </vt:variant>
      <vt:variant>
        <vt:lpwstr>_Toc28597366</vt:lpwstr>
      </vt:variant>
      <vt:variant>
        <vt:i4>1048630</vt:i4>
      </vt:variant>
      <vt:variant>
        <vt:i4>683</vt:i4>
      </vt:variant>
      <vt:variant>
        <vt:i4>0</vt:i4>
      </vt:variant>
      <vt:variant>
        <vt:i4>5</vt:i4>
      </vt:variant>
      <vt:variant>
        <vt:lpwstr/>
      </vt:variant>
      <vt:variant>
        <vt:lpwstr>_Toc28597365</vt:lpwstr>
      </vt:variant>
      <vt:variant>
        <vt:i4>1114166</vt:i4>
      </vt:variant>
      <vt:variant>
        <vt:i4>677</vt:i4>
      </vt:variant>
      <vt:variant>
        <vt:i4>0</vt:i4>
      </vt:variant>
      <vt:variant>
        <vt:i4>5</vt:i4>
      </vt:variant>
      <vt:variant>
        <vt:lpwstr/>
      </vt:variant>
      <vt:variant>
        <vt:lpwstr>_Toc28597364</vt:lpwstr>
      </vt:variant>
      <vt:variant>
        <vt:i4>1441846</vt:i4>
      </vt:variant>
      <vt:variant>
        <vt:i4>671</vt:i4>
      </vt:variant>
      <vt:variant>
        <vt:i4>0</vt:i4>
      </vt:variant>
      <vt:variant>
        <vt:i4>5</vt:i4>
      </vt:variant>
      <vt:variant>
        <vt:lpwstr/>
      </vt:variant>
      <vt:variant>
        <vt:lpwstr>_Toc28597363</vt:lpwstr>
      </vt:variant>
      <vt:variant>
        <vt:i4>1507382</vt:i4>
      </vt:variant>
      <vt:variant>
        <vt:i4>665</vt:i4>
      </vt:variant>
      <vt:variant>
        <vt:i4>0</vt:i4>
      </vt:variant>
      <vt:variant>
        <vt:i4>5</vt:i4>
      </vt:variant>
      <vt:variant>
        <vt:lpwstr/>
      </vt:variant>
      <vt:variant>
        <vt:lpwstr>_Toc28597362</vt:lpwstr>
      </vt:variant>
      <vt:variant>
        <vt:i4>1310774</vt:i4>
      </vt:variant>
      <vt:variant>
        <vt:i4>659</vt:i4>
      </vt:variant>
      <vt:variant>
        <vt:i4>0</vt:i4>
      </vt:variant>
      <vt:variant>
        <vt:i4>5</vt:i4>
      </vt:variant>
      <vt:variant>
        <vt:lpwstr/>
      </vt:variant>
      <vt:variant>
        <vt:lpwstr>_Toc28597361</vt:lpwstr>
      </vt:variant>
      <vt:variant>
        <vt:i4>1376310</vt:i4>
      </vt:variant>
      <vt:variant>
        <vt:i4>653</vt:i4>
      </vt:variant>
      <vt:variant>
        <vt:i4>0</vt:i4>
      </vt:variant>
      <vt:variant>
        <vt:i4>5</vt:i4>
      </vt:variant>
      <vt:variant>
        <vt:lpwstr/>
      </vt:variant>
      <vt:variant>
        <vt:lpwstr>_Toc28597360</vt:lpwstr>
      </vt:variant>
      <vt:variant>
        <vt:i4>1835061</vt:i4>
      </vt:variant>
      <vt:variant>
        <vt:i4>647</vt:i4>
      </vt:variant>
      <vt:variant>
        <vt:i4>0</vt:i4>
      </vt:variant>
      <vt:variant>
        <vt:i4>5</vt:i4>
      </vt:variant>
      <vt:variant>
        <vt:lpwstr/>
      </vt:variant>
      <vt:variant>
        <vt:lpwstr>_Toc28597359</vt:lpwstr>
      </vt:variant>
      <vt:variant>
        <vt:i4>1900597</vt:i4>
      </vt:variant>
      <vt:variant>
        <vt:i4>641</vt:i4>
      </vt:variant>
      <vt:variant>
        <vt:i4>0</vt:i4>
      </vt:variant>
      <vt:variant>
        <vt:i4>5</vt:i4>
      </vt:variant>
      <vt:variant>
        <vt:lpwstr/>
      </vt:variant>
      <vt:variant>
        <vt:lpwstr>_Toc28597358</vt:lpwstr>
      </vt:variant>
      <vt:variant>
        <vt:i4>1179701</vt:i4>
      </vt:variant>
      <vt:variant>
        <vt:i4>635</vt:i4>
      </vt:variant>
      <vt:variant>
        <vt:i4>0</vt:i4>
      </vt:variant>
      <vt:variant>
        <vt:i4>5</vt:i4>
      </vt:variant>
      <vt:variant>
        <vt:lpwstr/>
      </vt:variant>
      <vt:variant>
        <vt:lpwstr>_Toc28597357</vt:lpwstr>
      </vt:variant>
      <vt:variant>
        <vt:i4>1245237</vt:i4>
      </vt:variant>
      <vt:variant>
        <vt:i4>629</vt:i4>
      </vt:variant>
      <vt:variant>
        <vt:i4>0</vt:i4>
      </vt:variant>
      <vt:variant>
        <vt:i4>5</vt:i4>
      </vt:variant>
      <vt:variant>
        <vt:lpwstr/>
      </vt:variant>
      <vt:variant>
        <vt:lpwstr>_Toc28597356</vt:lpwstr>
      </vt:variant>
      <vt:variant>
        <vt:i4>1048629</vt:i4>
      </vt:variant>
      <vt:variant>
        <vt:i4>623</vt:i4>
      </vt:variant>
      <vt:variant>
        <vt:i4>0</vt:i4>
      </vt:variant>
      <vt:variant>
        <vt:i4>5</vt:i4>
      </vt:variant>
      <vt:variant>
        <vt:lpwstr/>
      </vt:variant>
      <vt:variant>
        <vt:lpwstr>_Toc28597355</vt:lpwstr>
      </vt:variant>
      <vt:variant>
        <vt:i4>1114165</vt:i4>
      </vt:variant>
      <vt:variant>
        <vt:i4>617</vt:i4>
      </vt:variant>
      <vt:variant>
        <vt:i4>0</vt:i4>
      </vt:variant>
      <vt:variant>
        <vt:i4>5</vt:i4>
      </vt:variant>
      <vt:variant>
        <vt:lpwstr/>
      </vt:variant>
      <vt:variant>
        <vt:lpwstr>_Toc28597354</vt:lpwstr>
      </vt:variant>
      <vt:variant>
        <vt:i4>1441845</vt:i4>
      </vt:variant>
      <vt:variant>
        <vt:i4>611</vt:i4>
      </vt:variant>
      <vt:variant>
        <vt:i4>0</vt:i4>
      </vt:variant>
      <vt:variant>
        <vt:i4>5</vt:i4>
      </vt:variant>
      <vt:variant>
        <vt:lpwstr/>
      </vt:variant>
      <vt:variant>
        <vt:lpwstr>_Toc28597353</vt:lpwstr>
      </vt:variant>
      <vt:variant>
        <vt:i4>1507381</vt:i4>
      </vt:variant>
      <vt:variant>
        <vt:i4>605</vt:i4>
      </vt:variant>
      <vt:variant>
        <vt:i4>0</vt:i4>
      </vt:variant>
      <vt:variant>
        <vt:i4>5</vt:i4>
      </vt:variant>
      <vt:variant>
        <vt:lpwstr/>
      </vt:variant>
      <vt:variant>
        <vt:lpwstr>_Toc28597352</vt:lpwstr>
      </vt:variant>
      <vt:variant>
        <vt:i4>1310773</vt:i4>
      </vt:variant>
      <vt:variant>
        <vt:i4>599</vt:i4>
      </vt:variant>
      <vt:variant>
        <vt:i4>0</vt:i4>
      </vt:variant>
      <vt:variant>
        <vt:i4>5</vt:i4>
      </vt:variant>
      <vt:variant>
        <vt:lpwstr/>
      </vt:variant>
      <vt:variant>
        <vt:lpwstr>_Toc28597351</vt:lpwstr>
      </vt:variant>
      <vt:variant>
        <vt:i4>1376309</vt:i4>
      </vt:variant>
      <vt:variant>
        <vt:i4>593</vt:i4>
      </vt:variant>
      <vt:variant>
        <vt:i4>0</vt:i4>
      </vt:variant>
      <vt:variant>
        <vt:i4>5</vt:i4>
      </vt:variant>
      <vt:variant>
        <vt:lpwstr/>
      </vt:variant>
      <vt:variant>
        <vt:lpwstr>_Toc28597350</vt:lpwstr>
      </vt:variant>
      <vt:variant>
        <vt:i4>1835060</vt:i4>
      </vt:variant>
      <vt:variant>
        <vt:i4>587</vt:i4>
      </vt:variant>
      <vt:variant>
        <vt:i4>0</vt:i4>
      </vt:variant>
      <vt:variant>
        <vt:i4>5</vt:i4>
      </vt:variant>
      <vt:variant>
        <vt:lpwstr/>
      </vt:variant>
      <vt:variant>
        <vt:lpwstr>_Toc28597349</vt:lpwstr>
      </vt:variant>
      <vt:variant>
        <vt:i4>1900596</vt:i4>
      </vt:variant>
      <vt:variant>
        <vt:i4>581</vt:i4>
      </vt:variant>
      <vt:variant>
        <vt:i4>0</vt:i4>
      </vt:variant>
      <vt:variant>
        <vt:i4>5</vt:i4>
      </vt:variant>
      <vt:variant>
        <vt:lpwstr/>
      </vt:variant>
      <vt:variant>
        <vt:lpwstr>_Toc28597348</vt:lpwstr>
      </vt:variant>
      <vt:variant>
        <vt:i4>1179700</vt:i4>
      </vt:variant>
      <vt:variant>
        <vt:i4>575</vt:i4>
      </vt:variant>
      <vt:variant>
        <vt:i4>0</vt:i4>
      </vt:variant>
      <vt:variant>
        <vt:i4>5</vt:i4>
      </vt:variant>
      <vt:variant>
        <vt:lpwstr/>
      </vt:variant>
      <vt:variant>
        <vt:lpwstr>_Toc28597347</vt:lpwstr>
      </vt:variant>
      <vt:variant>
        <vt:i4>1245236</vt:i4>
      </vt:variant>
      <vt:variant>
        <vt:i4>569</vt:i4>
      </vt:variant>
      <vt:variant>
        <vt:i4>0</vt:i4>
      </vt:variant>
      <vt:variant>
        <vt:i4>5</vt:i4>
      </vt:variant>
      <vt:variant>
        <vt:lpwstr/>
      </vt:variant>
      <vt:variant>
        <vt:lpwstr>_Toc28597346</vt:lpwstr>
      </vt:variant>
      <vt:variant>
        <vt:i4>1048628</vt:i4>
      </vt:variant>
      <vt:variant>
        <vt:i4>563</vt:i4>
      </vt:variant>
      <vt:variant>
        <vt:i4>0</vt:i4>
      </vt:variant>
      <vt:variant>
        <vt:i4>5</vt:i4>
      </vt:variant>
      <vt:variant>
        <vt:lpwstr/>
      </vt:variant>
      <vt:variant>
        <vt:lpwstr>_Toc28597345</vt:lpwstr>
      </vt:variant>
      <vt:variant>
        <vt:i4>1114164</vt:i4>
      </vt:variant>
      <vt:variant>
        <vt:i4>557</vt:i4>
      </vt:variant>
      <vt:variant>
        <vt:i4>0</vt:i4>
      </vt:variant>
      <vt:variant>
        <vt:i4>5</vt:i4>
      </vt:variant>
      <vt:variant>
        <vt:lpwstr/>
      </vt:variant>
      <vt:variant>
        <vt:lpwstr>_Toc28597344</vt:lpwstr>
      </vt:variant>
      <vt:variant>
        <vt:i4>1441844</vt:i4>
      </vt:variant>
      <vt:variant>
        <vt:i4>551</vt:i4>
      </vt:variant>
      <vt:variant>
        <vt:i4>0</vt:i4>
      </vt:variant>
      <vt:variant>
        <vt:i4>5</vt:i4>
      </vt:variant>
      <vt:variant>
        <vt:lpwstr/>
      </vt:variant>
      <vt:variant>
        <vt:lpwstr>_Toc28597343</vt:lpwstr>
      </vt:variant>
      <vt:variant>
        <vt:i4>1507380</vt:i4>
      </vt:variant>
      <vt:variant>
        <vt:i4>545</vt:i4>
      </vt:variant>
      <vt:variant>
        <vt:i4>0</vt:i4>
      </vt:variant>
      <vt:variant>
        <vt:i4>5</vt:i4>
      </vt:variant>
      <vt:variant>
        <vt:lpwstr/>
      </vt:variant>
      <vt:variant>
        <vt:lpwstr>_Toc28597342</vt:lpwstr>
      </vt:variant>
      <vt:variant>
        <vt:i4>1310772</vt:i4>
      </vt:variant>
      <vt:variant>
        <vt:i4>539</vt:i4>
      </vt:variant>
      <vt:variant>
        <vt:i4>0</vt:i4>
      </vt:variant>
      <vt:variant>
        <vt:i4>5</vt:i4>
      </vt:variant>
      <vt:variant>
        <vt:lpwstr/>
      </vt:variant>
      <vt:variant>
        <vt:lpwstr>_Toc28597341</vt:lpwstr>
      </vt:variant>
      <vt:variant>
        <vt:i4>1376308</vt:i4>
      </vt:variant>
      <vt:variant>
        <vt:i4>533</vt:i4>
      </vt:variant>
      <vt:variant>
        <vt:i4>0</vt:i4>
      </vt:variant>
      <vt:variant>
        <vt:i4>5</vt:i4>
      </vt:variant>
      <vt:variant>
        <vt:lpwstr/>
      </vt:variant>
      <vt:variant>
        <vt:lpwstr>_Toc28597340</vt:lpwstr>
      </vt:variant>
      <vt:variant>
        <vt:i4>1835059</vt:i4>
      </vt:variant>
      <vt:variant>
        <vt:i4>527</vt:i4>
      </vt:variant>
      <vt:variant>
        <vt:i4>0</vt:i4>
      </vt:variant>
      <vt:variant>
        <vt:i4>5</vt:i4>
      </vt:variant>
      <vt:variant>
        <vt:lpwstr/>
      </vt:variant>
      <vt:variant>
        <vt:lpwstr>_Toc28597339</vt:lpwstr>
      </vt:variant>
      <vt:variant>
        <vt:i4>1900595</vt:i4>
      </vt:variant>
      <vt:variant>
        <vt:i4>521</vt:i4>
      </vt:variant>
      <vt:variant>
        <vt:i4>0</vt:i4>
      </vt:variant>
      <vt:variant>
        <vt:i4>5</vt:i4>
      </vt:variant>
      <vt:variant>
        <vt:lpwstr/>
      </vt:variant>
      <vt:variant>
        <vt:lpwstr>_Toc28597338</vt:lpwstr>
      </vt:variant>
      <vt:variant>
        <vt:i4>1179699</vt:i4>
      </vt:variant>
      <vt:variant>
        <vt:i4>515</vt:i4>
      </vt:variant>
      <vt:variant>
        <vt:i4>0</vt:i4>
      </vt:variant>
      <vt:variant>
        <vt:i4>5</vt:i4>
      </vt:variant>
      <vt:variant>
        <vt:lpwstr/>
      </vt:variant>
      <vt:variant>
        <vt:lpwstr>_Toc28597337</vt:lpwstr>
      </vt:variant>
      <vt:variant>
        <vt:i4>1245235</vt:i4>
      </vt:variant>
      <vt:variant>
        <vt:i4>509</vt:i4>
      </vt:variant>
      <vt:variant>
        <vt:i4>0</vt:i4>
      </vt:variant>
      <vt:variant>
        <vt:i4>5</vt:i4>
      </vt:variant>
      <vt:variant>
        <vt:lpwstr/>
      </vt:variant>
      <vt:variant>
        <vt:lpwstr>_Toc28597336</vt:lpwstr>
      </vt:variant>
      <vt:variant>
        <vt:i4>1048627</vt:i4>
      </vt:variant>
      <vt:variant>
        <vt:i4>503</vt:i4>
      </vt:variant>
      <vt:variant>
        <vt:i4>0</vt:i4>
      </vt:variant>
      <vt:variant>
        <vt:i4>5</vt:i4>
      </vt:variant>
      <vt:variant>
        <vt:lpwstr/>
      </vt:variant>
      <vt:variant>
        <vt:lpwstr>_Toc28597335</vt:lpwstr>
      </vt:variant>
      <vt:variant>
        <vt:i4>1114163</vt:i4>
      </vt:variant>
      <vt:variant>
        <vt:i4>497</vt:i4>
      </vt:variant>
      <vt:variant>
        <vt:i4>0</vt:i4>
      </vt:variant>
      <vt:variant>
        <vt:i4>5</vt:i4>
      </vt:variant>
      <vt:variant>
        <vt:lpwstr/>
      </vt:variant>
      <vt:variant>
        <vt:lpwstr>_Toc28597334</vt:lpwstr>
      </vt:variant>
      <vt:variant>
        <vt:i4>1441843</vt:i4>
      </vt:variant>
      <vt:variant>
        <vt:i4>491</vt:i4>
      </vt:variant>
      <vt:variant>
        <vt:i4>0</vt:i4>
      </vt:variant>
      <vt:variant>
        <vt:i4>5</vt:i4>
      </vt:variant>
      <vt:variant>
        <vt:lpwstr/>
      </vt:variant>
      <vt:variant>
        <vt:lpwstr>_Toc28597333</vt:lpwstr>
      </vt:variant>
      <vt:variant>
        <vt:i4>1507379</vt:i4>
      </vt:variant>
      <vt:variant>
        <vt:i4>485</vt:i4>
      </vt:variant>
      <vt:variant>
        <vt:i4>0</vt:i4>
      </vt:variant>
      <vt:variant>
        <vt:i4>5</vt:i4>
      </vt:variant>
      <vt:variant>
        <vt:lpwstr/>
      </vt:variant>
      <vt:variant>
        <vt:lpwstr>_Toc28597332</vt:lpwstr>
      </vt:variant>
      <vt:variant>
        <vt:i4>1310771</vt:i4>
      </vt:variant>
      <vt:variant>
        <vt:i4>479</vt:i4>
      </vt:variant>
      <vt:variant>
        <vt:i4>0</vt:i4>
      </vt:variant>
      <vt:variant>
        <vt:i4>5</vt:i4>
      </vt:variant>
      <vt:variant>
        <vt:lpwstr/>
      </vt:variant>
      <vt:variant>
        <vt:lpwstr>_Toc28597331</vt:lpwstr>
      </vt:variant>
      <vt:variant>
        <vt:i4>1376307</vt:i4>
      </vt:variant>
      <vt:variant>
        <vt:i4>473</vt:i4>
      </vt:variant>
      <vt:variant>
        <vt:i4>0</vt:i4>
      </vt:variant>
      <vt:variant>
        <vt:i4>5</vt:i4>
      </vt:variant>
      <vt:variant>
        <vt:lpwstr/>
      </vt:variant>
      <vt:variant>
        <vt:lpwstr>_Toc28597330</vt:lpwstr>
      </vt:variant>
      <vt:variant>
        <vt:i4>1835058</vt:i4>
      </vt:variant>
      <vt:variant>
        <vt:i4>467</vt:i4>
      </vt:variant>
      <vt:variant>
        <vt:i4>0</vt:i4>
      </vt:variant>
      <vt:variant>
        <vt:i4>5</vt:i4>
      </vt:variant>
      <vt:variant>
        <vt:lpwstr/>
      </vt:variant>
      <vt:variant>
        <vt:lpwstr>_Toc28597329</vt:lpwstr>
      </vt:variant>
      <vt:variant>
        <vt:i4>1900594</vt:i4>
      </vt:variant>
      <vt:variant>
        <vt:i4>461</vt:i4>
      </vt:variant>
      <vt:variant>
        <vt:i4>0</vt:i4>
      </vt:variant>
      <vt:variant>
        <vt:i4>5</vt:i4>
      </vt:variant>
      <vt:variant>
        <vt:lpwstr/>
      </vt:variant>
      <vt:variant>
        <vt:lpwstr>_Toc28597328</vt:lpwstr>
      </vt:variant>
      <vt:variant>
        <vt:i4>1179698</vt:i4>
      </vt:variant>
      <vt:variant>
        <vt:i4>455</vt:i4>
      </vt:variant>
      <vt:variant>
        <vt:i4>0</vt:i4>
      </vt:variant>
      <vt:variant>
        <vt:i4>5</vt:i4>
      </vt:variant>
      <vt:variant>
        <vt:lpwstr/>
      </vt:variant>
      <vt:variant>
        <vt:lpwstr>_Toc28597327</vt:lpwstr>
      </vt:variant>
      <vt:variant>
        <vt:i4>1245234</vt:i4>
      </vt:variant>
      <vt:variant>
        <vt:i4>449</vt:i4>
      </vt:variant>
      <vt:variant>
        <vt:i4>0</vt:i4>
      </vt:variant>
      <vt:variant>
        <vt:i4>5</vt:i4>
      </vt:variant>
      <vt:variant>
        <vt:lpwstr/>
      </vt:variant>
      <vt:variant>
        <vt:lpwstr>_Toc28597326</vt:lpwstr>
      </vt:variant>
      <vt:variant>
        <vt:i4>1048626</vt:i4>
      </vt:variant>
      <vt:variant>
        <vt:i4>443</vt:i4>
      </vt:variant>
      <vt:variant>
        <vt:i4>0</vt:i4>
      </vt:variant>
      <vt:variant>
        <vt:i4>5</vt:i4>
      </vt:variant>
      <vt:variant>
        <vt:lpwstr/>
      </vt:variant>
      <vt:variant>
        <vt:lpwstr>_Toc28597325</vt:lpwstr>
      </vt:variant>
      <vt:variant>
        <vt:i4>1114162</vt:i4>
      </vt:variant>
      <vt:variant>
        <vt:i4>437</vt:i4>
      </vt:variant>
      <vt:variant>
        <vt:i4>0</vt:i4>
      </vt:variant>
      <vt:variant>
        <vt:i4>5</vt:i4>
      </vt:variant>
      <vt:variant>
        <vt:lpwstr/>
      </vt:variant>
      <vt:variant>
        <vt:lpwstr>_Toc28597324</vt:lpwstr>
      </vt:variant>
      <vt:variant>
        <vt:i4>1441842</vt:i4>
      </vt:variant>
      <vt:variant>
        <vt:i4>431</vt:i4>
      </vt:variant>
      <vt:variant>
        <vt:i4>0</vt:i4>
      </vt:variant>
      <vt:variant>
        <vt:i4>5</vt:i4>
      </vt:variant>
      <vt:variant>
        <vt:lpwstr/>
      </vt:variant>
      <vt:variant>
        <vt:lpwstr>_Toc28597323</vt:lpwstr>
      </vt:variant>
      <vt:variant>
        <vt:i4>1507378</vt:i4>
      </vt:variant>
      <vt:variant>
        <vt:i4>425</vt:i4>
      </vt:variant>
      <vt:variant>
        <vt:i4>0</vt:i4>
      </vt:variant>
      <vt:variant>
        <vt:i4>5</vt:i4>
      </vt:variant>
      <vt:variant>
        <vt:lpwstr/>
      </vt:variant>
      <vt:variant>
        <vt:lpwstr>_Toc28597322</vt:lpwstr>
      </vt:variant>
      <vt:variant>
        <vt:i4>1310770</vt:i4>
      </vt:variant>
      <vt:variant>
        <vt:i4>419</vt:i4>
      </vt:variant>
      <vt:variant>
        <vt:i4>0</vt:i4>
      </vt:variant>
      <vt:variant>
        <vt:i4>5</vt:i4>
      </vt:variant>
      <vt:variant>
        <vt:lpwstr/>
      </vt:variant>
      <vt:variant>
        <vt:lpwstr>_Toc28597321</vt:lpwstr>
      </vt:variant>
      <vt:variant>
        <vt:i4>1376306</vt:i4>
      </vt:variant>
      <vt:variant>
        <vt:i4>413</vt:i4>
      </vt:variant>
      <vt:variant>
        <vt:i4>0</vt:i4>
      </vt:variant>
      <vt:variant>
        <vt:i4>5</vt:i4>
      </vt:variant>
      <vt:variant>
        <vt:lpwstr/>
      </vt:variant>
      <vt:variant>
        <vt:lpwstr>_Toc28597320</vt:lpwstr>
      </vt:variant>
      <vt:variant>
        <vt:i4>1835057</vt:i4>
      </vt:variant>
      <vt:variant>
        <vt:i4>407</vt:i4>
      </vt:variant>
      <vt:variant>
        <vt:i4>0</vt:i4>
      </vt:variant>
      <vt:variant>
        <vt:i4>5</vt:i4>
      </vt:variant>
      <vt:variant>
        <vt:lpwstr/>
      </vt:variant>
      <vt:variant>
        <vt:lpwstr>_Toc28597319</vt:lpwstr>
      </vt:variant>
      <vt:variant>
        <vt:i4>1900593</vt:i4>
      </vt:variant>
      <vt:variant>
        <vt:i4>401</vt:i4>
      </vt:variant>
      <vt:variant>
        <vt:i4>0</vt:i4>
      </vt:variant>
      <vt:variant>
        <vt:i4>5</vt:i4>
      </vt:variant>
      <vt:variant>
        <vt:lpwstr/>
      </vt:variant>
      <vt:variant>
        <vt:lpwstr>_Toc28597318</vt:lpwstr>
      </vt:variant>
      <vt:variant>
        <vt:i4>1179697</vt:i4>
      </vt:variant>
      <vt:variant>
        <vt:i4>395</vt:i4>
      </vt:variant>
      <vt:variant>
        <vt:i4>0</vt:i4>
      </vt:variant>
      <vt:variant>
        <vt:i4>5</vt:i4>
      </vt:variant>
      <vt:variant>
        <vt:lpwstr/>
      </vt:variant>
      <vt:variant>
        <vt:lpwstr>_Toc28597317</vt:lpwstr>
      </vt:variant>
      <vt:variant>
        <vt:i4>1245233</vt:i4>
      </vt:variant>
      <vt:variant>
        <vt:i4>389</vt:i4>
      </vt:variant>
      <vt:variant>
        <vt:i4>0</vt:i4>
      </vt:variant>
      <vt:variant>
        <vt:i4>5</vt:i4>
      </vt:variant>
      <vt:variant>
        <vt:lpwstr/>
      </vt:variant>
      <vt:variant>
        <vt:lpwstr>_Toc28597316</vt:lpwstr>
      </vt:variant>
      <vt:variant>
        <vt:i4>1048625</vt:i4>
      </vt:variant>
      <vt:variant>
        <vt:i4>383</vt:i4>
      </vt:variant>
      <vt:variant>
        <vt:i4>0</vt:i4>
      </vt:variant>
      <vt:variant>
        <vt:i4>5</vt:i4>
      </vt:variant>
      <vt:variant>
        <vt:lpwstr/>
      </vt:variant>
      <vt:variant>
        <vt:lpwstr>_Toc28597315</vt:lpwstr>
      </vt:variant>
      <vt:variant>
        <vt:i4>1114161</vt:i4>
      </vt:variant>
      <vt:variant>
        <vt:i4>377</vt:i4>
      </vt:variant>
      <vt:variant>
        <vt:i4>0</vt:i4>
      </vt:variant>
      <vt:variant>
        <vt:i4>5</vt:i4>
      </vt:variant>
      <vt:variant>
        <vt:lpwstr/>
      </vt:variant>
      <vt:variant>
        <vt:lpwstr>_Toc28597314</vt:lpwstr>
      </vt:variant>
      <vt:variant>
        <vt:i4>1441841</vt:i4>
      </vt:variant>
      <vt:variant>
        <vt:i4>371</vt:i4>
      </vt:variant>
      <vt:variant>
        <vt:i4>0</vt:i4>
      </vt:variant>
      <vt:variant>
        <vt:i4>5</vt:i4>
      </vt:variant>
      <vt:variant>
        <vt:lpwstr/>
      </vt:variant>
      <vt:variant>
        <vt:lpwstr>_Toc28597313</vt:lpwstr>
      </vt:variant>
      <vt:variant>
        <vt:i4>1507377</vt:i4>
      </vt:variant>
      <vt:variant>
        <vt:i4>365</vt:i4>
      </vt:variant>
      <vt:variant>
        <vt:i4>0</vt:i4>
      </vt:variant>
      <vt:variant>
        <vt:i4>5</vt:i4>
      </vt:variant>
      <vt:variant>
        <vt:lpwstr/>
      </vt:variant>
      <vt:variant>
        <vt:lpwstr>_Toc28597312</vt:lpwstr>
      </vt:variant>
      <vt:variant>
        <vt:i4>1310769</vt:i4>
      </vt:variant>
      <vt:variant>
        <vt:i4>359</vt:i4>
      </vt:variant>
      <vt:variant>
        <vt:i4>0</vt:i4>
      </vt:variant>
      <vt:variant>
        <vt:i4>5</vt:i4>
      </vt:variant>
      <vt:variant>
        <vt:lpwstr/>
      </vt:variant>
      <vt:variant>
        <vt:lpwstr>_Toc28597311</vt:lpwstr>
      </vt:variant>
      <vt:variant>
        <vt:i4>1376305</vt:i4>
      </vt:variant>
      <vt:variant>
        <vt:i4>353</vt:i4>
      </vt:variant>
      <vt:variant>
        <vt:i4>0</vt:i4>
      </vt:variant>
      <vt:variant>
        <vt:i4>5</vt:i4>
      </vt:variant>
      <vt:variant>
        <vt:lpwstr/>
      </vt:variant>
      <vt:variant>
        <vt:lpwstr>_Toc28597310</vt:lpwstr>
      </vt:variant>
      <vt:variant>
        <vt:i4>1835056</vt:i4>
      </vt:variant>
      <vt:variant>
        <vt:i4>347</vt:i4>
      </vt:variant>
      <vt:variant>
        <vt:i4>0</vt:i4>
      </vt:variant>
      <vt:variant>
        <vt:i4>5</vt:i4>
      </vt:variant>
      <vt:variant>
        <vt:lpwstr/>
      </vt:variant>
      <vt:variant>
        <vt:lpwstr>_Toc28597309</vt:lpwstr>
      </vt:variant>
      <vt:variant>
        <vt:i4>1900592</vt:i4>
      </vt:variant>
      <vt:variant>
        <vt:i4>341</vt:i4>
      </vt:variant>
      <vt:variant>
        <vt:i4>0</vt:i4>
      </vt:variant>
      <vt:variant>
        <vt:i4>5</vt:i4>
      </vt:variant>
      <vt:variant>
        <vt:lpwstr/>
      </vt:variant>
      <vt:variant>
        <vt:lpwstr>_Toc28597308</vt:lpwstr>
      </vt:variant>
      <vt:variant>
        <vt:i4>1179696</vt:i4>
      </vt:variant>
      <vt:variant>
        <vt:i4>335</vt:i4>
      </vt:variant>
      <vt:variant>
        <vt:i4>0</vt:i4>
      </vt:variant>
      <vt:variant>
        <vt:i4>5</vt:i4>
      </vt:variant>
      <vt:variant>
        <vt:lpwstr/>
      </vt:variant>
      <vt:variant>
        <vt:lpwstr>_Toc28597307</vt:lpwstr>
      </vt:variant>
      <vt:variant>
        <vt:i4>1245232</vt:i4>
      </vt:variant>
      <vt:variant>
        <vt:i4>329</vt:i4>
      </vt:variant>
      <vt:variant>
        <vt:i4>0</vt:i4>
      </vt:variant>
      <vt:variant>
        <vt:i4>5</vt:i4>
      </vt:variant>
      <vt:variant>
        <vt:lpwstr/>
      </vt:variant>
      <vt:variant>
        <vt:lpwstr>_Toc28597306</vt:lpwstr>
      </vt:variant>
      <vt:variant>
        <vt:i4>1048624</vt:i4>
      </vt:variant>
      <vt:variant>
        <vt:i4>323</vt:i4>
      </vt:variant>
      <vt:variant>
        <vt:i4>0</vt:i4>
      </vt:variant>
      <vt:variant>
        <vt:i4>5</vt:i4>
      </vt:variant>
      <vt:variant>
        <vt:lpwstr/>
      </vt:variant>
      <vt:variant>
        <vt:lpwstr>_Toc28597305</vt:lpwstr>
      </vt:variant>
      <vt:variant>
        <vt:i4>1114160</vt:i4>
      </vt:variant>
      <vt:variant>
        <vt:i4>317</vt:i4>
      </vt:variant>
      <vt:variant>
        <vt:i4>0</vt:i4>
      </vt:variant>
      <vt:variant>
        <vt:i4>5</vt:i4>
      </vt:variant>
      <vt:variant>
        <vt:lpwstr/>
      </vt:variant>
      <vt:variant>
        <vt:lpwstr>_Toc28597304</vt:lpwstr>
      </vt:variant>
      <vt:variant>
        <vt:i4>1441840</vt:i4>
      </vt:variant>
      <vt:variant>
        <vt:i4>311</vt:i4>
      </vt:variant>
      <vt:variant>
        <vt:i4>0</vt:i4>
      </vt:variant>
      <vt:variant>
        <vt:i4>5</vt:i4>
      </vt:variant>
      <vt:variant>
        <vt:lpwstr/>
      </vt:variant>
      <vt:variant>
        <vt:lpwstr>_Toc28597303</vt:lpwstr>
      </vt:variant>
      <vt:variant>
        <vt:i4>1507376</vt:i4>
      </vt:variant>
      <vt:variant>
        <vt:i4>305</vt:i4>
      </vt:variant>
      <vt:variant>
        <vt:i4>0</vt:i4>
      </vt:variant>
      <vt:variant>
        <vt:i4>5</vt:i4>
      </vt:variant>
      <vt:variant>
        <vt:lpwstr/>
      </vt:variant>
      <vt:variant>
        <vt:lpwstr>_Toc28597302</vt:lpwstr>
      </vt:variant>
      <vt:variant>
        <vt:i4>1310768</vt:i4>
      </vt:variant>
      <vt:variant>
        <vt:i4>299</vt:i4>
      </vt:variant>
      <vt:variant>
        <vt:i4>0</vt:i4>
      </vt:variant>
      <vt:variant>
        <vt:i4>5</vt:i4>
      </vt:variant>
      <vt:variant>
        <vt:lpwstr/>
      </vt:variant>
      <vt:variant>
        <vt:lpwstr>_Toc28597301</vt:lpwstr>
      </vt:variant>
      <vt:variant>
        <vt:i4>1376304</vt:i4>
      </vt:variant>
      <vt:variant>
        <vt:i4>293</vt:i4>
      </vt:variant>
      <vt:variant>
        <vt:i4>0</vt:i4>
      </vt:variant>
      <vt:variant>
        <vt:i4>5</vt:i4>
      </vt:variant>
      <vt:variant>
        <vt:lpwstr/>
      </vt:variant>
      <vt:variant>
        <vt:lpwstr>_Toc28597300</vt:lpwstr>
      </vt:variant>
      <vt:variant>
        <vt:i4>1900601</vt:i4>
      </vt:variant>
      <vt:variant>
        <vt:i4>287</vt:i4>
      </vt:variant>
      <vt:variant>
        <vt:i4>0</vt:i4>
      </vt:variant>
      <vt:variant>
        <vt:i4>5</vt:i4>
      </vt:variant>
      <vt:variant>
        <vt:lpwstr/>
      </vt:variant>
      <vt:variant>
        <vt:lpwstr>_Toc28597299</vt:lpwstr>
      </vt:variant>
      <vt:variant>
        <vt:i4>1835065</vt:i4>
      </vt:variant>
      <vt:variant>
        <vt:i4>281</vt:i4>
      </vt:variant>
      <vt:variant>
        <vt:i4>0</vt:i4>
      </vt:variant>
      <vt:variant>
        <vt:i4>5</vt:i4>
      </vt:variant>
      <vt:variant>
        <vt:lpwstr/>
      </vt:variant>
      <vt:variant>
        <vt:lpwstr>_Toc28597298</vt:lpwstr>
      </vt:variant>
      <vt:variant>
        <vt:i4>1245241</vt:i4>
      </vt:variant>
      <vt:variant>
        <vt:i4>275</vt:i4>
      </vt:variant>
      <vt:variant>
        <vt:i4>0</vt:i4>
      </vt:variant>
      <vt:variant>
        <vt:i4>5</vt:i4>
      </vt:variant>
      <vt:variant>
        <vt:lpwstr/>
      </vt:variant>
      <vt:variant>
        <vt:lpwstr>_Toc28597297</vt:lpwstr>
      </vt:variant>
      <vt:variant>
        <vt:i4>1179705</vt:i4>
      </vt:variant>
      <vt:variant>
        <vt:i4>269</vt:i4>
      </vt:variant>
      <vt:variant>
        <vt:i4>0</vt:i4>
      </vt:variant>
      <vt:variant>
        <vt:i4>5</vt:i4>
      </vt:variant>
      <vt:variant>
        <vt:lpwstr/>
      </vt:variant>
      <vt:variant>
        <vt:lpwstr>_Toc28597296</vt:lpwstr>
      </vt:variant>
      <vt:variant>
        <vt:i4>1114169</vt:i4>
      </vt:variant>
      <vt:variant>
        <vt:i4>263</vt:i4>
      </vt:variant>
      <vt:variant>
        <vt:i4>0</vt:i4>
      </vt:variant>
      <vt:variant>
        <vt:i4>5</vt:i4>
      </vt:variant>
      <vt:variant>
        <vt:lpwstr/>
      </vt:variant>
      <vt:variant>
        <vt:lpwstr>_Toc28597295</vt:lpwstr>
      </vt:variant>
      <vt:variant>
        <vt:i4>1048633</vt:i4>
      </vt:variant>
      <vt:variant>
        <vt:i4>257</vt:i4>
      </vt:variant>
      <vt:variant>
        <vt:i4>0</vt:i4>
      </vt:variant>
      <vt:variant>
        <vt:i4>5</vt:i4>
      </vt:variant>
      <vt:variant>
        <vt:lpwstr/>
      </vt:variant>
      <vt:variant>
        <vt:lpwstr>_Toc28597294</vt:lpwstr>
      </vt:variant>
      <vt:variant>
        <vt:i4>1507385</vt:i4>
      </vt:variant>
      <vt:variant>
        <vt:i4>251</vt:i4>
      </vt:variant>
      <vt:variant>
        <vt:i4>0</vt:i4>
      </vt:variant>
      <vt:variant>
        <vt:i4>5</vt:i4>
      </vt:variant>
      <vt:variant>
        <vt:lpwstr/>
      </vt:variant>
      <vt:variant>
        <vt:lpwstr>_Toc28597293</vt:lpwstr>
      </vt:variant>
      <vt:variant>
        <vt:i4>1441849</vt:i4>
      </vt:variant>
      <vt:variant>
        <vt:i4>245</vt:i4>
      </vt:variant>
      <vt:variant>
        <vt:i4>0</vt:i4>
      </vt:variant>
      <vt:variant>
        <vt:i4>5</vt:i4>
      </vt:variant>
      <vt:variant>
        <vt:lpwstr/>
      </vt:variant>
      <vt:variant>
        <vt:lpwstr>_Toc28597292</vt:lpwstr>
      </vt:variant>
      <vt:variant>
        <vt:i4>1376313</vt:i4>
      </vt:variant>
      <vt:variant>
        <vt:i4>239</vt:i4>
      </vt:variant>
      <vt:variant>
        <vt:i4>0</vt:i4>
      </vt:variant>
      <vt:variant>
        <vt:i4>5</vt:i4>
      </vt:variant>
      <vt:variant>
        <vt:lpwstr/>
      </vt:variant>
      <vt:variant>
        <vt:lpwstr>_Toc28597291</vt:lpwstr>
      </vt:variant>
      <vt:variant>
        <vt:i4>1310777</vt:i4>
      </vt:variant>
      <vt:variant>
        <vt:i4>233</vt:i4>
      </vt:variant>
      <vt:variant>
        <vt:i4>0</vt:i4>
      </vt:variant>
      <vt:variant>
        <vt:i4>5</vt:i4>
      </vt:variant>
      <vt:variant>
        <vt:lpwstr/>
      </vt:variant>
      <vt:variant>
        <vt:lpwstr>_Toc28597290</vt:lpwstr>
      </vt:variant>
      <vt:variant>
        <vt:i4>1900600</vt:i4>
      </vt:variant>
      <vt:variant>
        <vt:i4>227</vt:i4>
      </vt:variant>
      <vt:variant>
        <vt:i4>0</vt:i4>
      </vt:variant>
      <vt:variant>
        <vt:i4>5</vt:i4>
      </vt:variant>
      <vt:variant>
        <vt:lpwstr/>
      </vt:variant>
      <vt:variant>
        <vt:lpwstr>_Toc28597289</vt:lpwstr>
      </vt:variant>
      <vt:variant>
        <vt:i4>1835064</vt:i4>
      </vt:variant>
      <vt:variant>
        <vt:i4>221</vt:i4>
      </vt:variant>
      <vt:variant>
        <vt:i4>0</vt:i4>
      </vt:variant>
      <vt:variant>
        <vt:i4>5</vt:i4>
      </vt:variant>
      <vt:variant>
        <vt:lpwstr/>
      </vt:variant>
      <vt:variant>
        <vt:lpwstr>_Toc28597288</vt:lpwstr>
      </vt:variant>
      <vt:variant>
        <vt:i4>1245240</vt:i4>
      </vt:variant>
      <vt:variant>
        <vt:i4>215</vt:i4>
      </vt:variant>
      <vt:variant>
        <vt:i4>0</vt:i4>
      </vt:variant>
      <vt:variant>
        <vt:i4>5</vt:i4>
      </vt:variant>
      <vt:variant>
        <vt:lpwstr/>
      </vt:variant>
      <vt:variant>
        <vt:lpwstr>_Toc28597287</vt:lpwstr>
      </vt:variant>
      <vt:variant>
        <vt:i4>1179704</vt:i4>
      </vt:variant>
      <vt:variant>
        <vt:i4>209</vt:i4>
      </vt:variant>
      <vt:variant>
        <vt:i4>0</vt:i4>
      </vt:variant>
      <vt:variant>
        <vt:i4>5</vt:i4>
      </vt:variant>
      <vt:variant>
        <vt:lpwstr/>
      </vt:variant>
      <vt:variant>
        <vt:lpwstr>_Toc28597286</vt:lpwstr>
      </vt:variant>
      <vt:variant>
        <vt:i4>1114168</vt:i4>
      </vt:variant>
      <vt:variant>
        <vt:i4>203</vt:i4>
      </vt:variant>
      <vt:variant>
        <vt:i4>0</vt:i4>
      </vt:variant>
      <vt:variant>
        <vt:i4>5</vt:i4>
      </vt:variant>
      <vt:variant>
        <vt:lpwstr/>
      </vt:variant>
      <vt:variant>
        <vt:lpwstr>_Toc28597285</vt:lpwstr>
      </vt:variant>
      <vt:variant>
        <vt:i4>1048632</vt:i4>
      </vt:variant>
      <vt:variant>
        <vt:i4>197</vt:i4>
      </vt:variant>
      <vt:variant>
        <vt:i4>0</vt:i4>
      </vt:variant>
      <vt:variant>
        <vt:i4>5</vt:i4>
      </vt:variant>
      <vt:variant>
        <vt:lpwstr/>
      </vt:variant>
      <vt:variant>
        <vt:lpwstr>_Toc28597284</vt:lpwstr>
      </vt:variant>
      <vt:variant>
        <vt:i4>1507384</vt:i4>
      </vt:variant>
      <vt:variant>
        <vt:i4>191</vt:i4>
      </vt:variant>
      <vt:variant>
        <vt:i4>0</vt:i4>
      </vt:variant>
      <vt:variant>
        <vt:i4>5</vt:i4>
      </vt:variant>
      <vt:variant>
        <vt:lpwstr/>
      </vt:variant>
      <vt:variant>
        <vt:lpwstr>_Toc28597283</vt:lpwstr>
      </vt:variant>
      <vt:variant>
        <vt:i4>1441848</vt:i4>
      </vt:variant>
      <vt:variant>
        <vt:i4>185</vt:i4>
      </vt:variant>
      <vt:variant>
        <vt:i4>0</vt:i4>
      </vt:variant>
      <vt:variant>
        <vt:i4>5</vt:i4>
      </vt:variant>
      <vt:variant>
        <vt:lpwstr/>
      </vt:variant>
      <vt:variant>
        <vt:lpwstr>_Toc28597282</vt:lpwstr>
      </vt:variant>
      <vt:variant>
        <vt:i4>1376312</vt:i4>
      </vt:variant>
      <vt:variant>
        <vt:i4>179</vt:i4>
      </vt:variant>
      <vt:variant>
        <vt:i4>0</vt:i4>
      </vt:variant>
      <vt:variant>
        <vt:i4>5</vt:i4>
      </vt:variant>
      <vt:variant>
        <vt:lpwstr/>
      </vt:variant>
      <vt:variant>
        <vt:lpwstr>_Toc28597281</vt:lpwstr>
      </vt:variant>
      <vt:variant>
        <vt:i4>1310776</vt:i4>
      </vt:variant>
      <vt:variant>
        <vt:i4>173</vt:i4>
      </vt:variant>
      <vt:variant>
        <vt:i4>0</vt:i4>
      </vt:variant>
      <vt:variant>
        <vt:i4>5</vt:i4>
      </vt:variant>
      <vt:variant>
        <vt:lpwstr/>
      </vt:variant>
      <vt:variant>
        <vt:lpwstr>_Toc28597280</vt:lpwstr>
      </vt:variant>
      <vt:variant>
        <vt:i4>1900599</vt:i4>
      </vt:variant>
      <vt:variant>
        <vt:i4>167</vt:i4>
      </vt:variant>
      <vt:variant>
        <vt:i4>0</vt:i4>
      </vt:variant>
      <vt:variant>
        <vt:i4>5</vt:i4>
      </vt:variant>
      <vt:variant>
        <vt:lpwstr/>
      </vt:variant>
      <vt:variant>
        <vt:lpwstr>_Toc28597279</vt:lpwstr>
      </vt:variant>
      <vt:variant>
        <vt:i4>1835063</vt:i4>
      </vt:variant>
      <vt:variant>
        <vt:i4>161</vt:i4>
      </vt:variant>
      <vt:variant>
        <vt:i4>0</vt:i4>
      </vt:variant>
      <vt:variant>
        <vt:i4>5</vt:i4>
      </vt:variant>
      <vt:variant>
        <vt:lpwstr/>
      </vt:variant>
      <vt:variant>
        <vt:lpwstr>_Toc28597278</vt:lpwstr>
      </vt:variant>
      <vt:variant>
        <vt:i4>1245239</vt:i4>
      </vt:variant>
      <vt:variant>
        <vt:i4>155</vt:i4>
      </vt:variant>
      <vt:variant>
        <vt:i4>0</vt:i4>
      </vt:variant>
      <vt:variant>
        <vt:i4>5</vt:i4>
      </vt:variant>
      <vt:variant>
        <vt:lpwstr/>
      </vt:variant>
      <vt:variant>
        <vt:lpwstr>_Toc28597277</vt:lpwstr>
      </vt:variant>
      <vt:variant>
        <vt:i4>1179703</vt:i4>
      </vt:variant>
      <vt:variant>
        <vt:i4>149</vt:i4>
      </vt:variant>
      <vt:variant>
        <vt:i4>0</vt:i4>
      </vt:variant>
      <vt:variant>
        <vt:i4>5</vt:i4>
      </vt:variant>
      <vt:variant>
        <vt:lpwstr/>
      </vt:variant>
      <vt:variant>
        <vt:lpwstr>_Toc28597276</vt:lpwstr>
      </vt:variant>
      <vt:variant>
        <vt:i4>1114167</vt:i4>
      </vt:variant>
      <vt:variant>
        <vt:i4>143</vt:i4>
      </vt:variant>
      <vt:variant>
        <vt:i4>0</vt:i4>
      </vt:variant>
      <vt:variant>
        <vt:i4>5</vt:i4>
      </vt:variant>
      <vt:variant>
        <vt:lpwstr/>
      </vt:variant>
      <vt:variant>
        <vt:lpwstr>_Toc28597275</vt:lpwstr>
      </vt:variant>
      <vt:variant>
        <vt:i4>1048631</vt:i4>
      </vt:variant>
      <vt:variant>
        <vt:i4>137</vt:i4>
      </vt:variant>
      <vt:variant>
        <vt:i4>0</vt:i4>
      </vt:variant>
      <vt:variant>
        <vt:i4>5</vt:i4>
      </vt:variant>
      <vt:variant>
        <vt:lpwstr/>
      </vt:variant>
      <vt:variant>
        <vt:lpwstr>_Toc28597274</vt:lpwstr>
      </vt:variant>
      <vt:variant>
        <vt:i4>1507383</vt:i4>
      </vt:variant>
      <vt:variant>
        <vt:i4>131</vt:i4>
      </vt:variant>
      <vt:variant>
        <vt:i4>0</vt:i4>
      </vt:variant>
      <vt:variant>
        <vt:i4>5</vt:i4>
      </vt:variant>
      <vt:variant>
        <vt:lpwstr/>
      </vt:variant>
      <vt:variant>
        <vt:lpwstr>_Toc28597273</vt:lpwstr>
      </vt:variant>
      <vt:variant>
        <vt:i4>1441847</vt:i4>
      </vt:variant>
      <vt:variant>
        <vt:i4>125</vt:i4>
      </vt:variant>
      <vt:variant>
        <vt:i4>0</vt:i4>
      </vt:variant>
      <vt:variant>
        <vt:i4>5</vt:i4>
      </vt:variant>
      <vt:variant>
        <vt:lpwstr/>
      </vt:variant>
      <vt:variant>
        <vt:lpwstr>_Toc28597272</vt:lpwstr>
      </vt:variant>
      <vt:variant>
        <vt:i4>1376311</vt:i4>
      </vt:variant>
      <vt:variant>
        <vt:i4>119</vt:i4>
      </vt:variant>
      <vt:variant>
        <vt:i4>0</vt:i4>
      </vt:variant>
      <vt:variant>
        <vt:i4>5</vt:i4>
      </vt:variant>
      <vt:variant>
        <vt:lpwstr/>
      </vt:variant>
      <vt:variant>
        <vt:lpwstr>_Toc28597271</vt:lpwstr>
      </vt:variant>
      <vt:variant>
        <vt:i4>1310775</vt:i4>
      </vt:variant>
      <vt:variant>
        <vt:i4>113</vt:i4>
      </vt:variant>
      <vt:variant>
        <vt:i4>0</vt:i4>
      </vt:variant>
      <vt:variant>
        <vt:i4>5</vt:i4>
      </vt:variant>
      <vt:variant>
        <vt:lpwstr/>
      </vt:variant>
      <vt:variant>
        <vt:lpwstr>_Toc28597270</vt:lpwstr>
      </vt:variant>
      <vt:variant>
        <vt:i4>1900598</vt:i4>
      </vt:variant>
      <vt:variant>
        <vt:i4>107</vt:i4>
      </vt:variant>
      <vt:variant>
        <vt:i4>0</vt:i4>
      </vt:variant>
      <vt:variant>
        <vt:i4>5</vt:i4>
      </vt:variant>
      <vt:variant>
        <vt:lpwstr/>
      </vt:variant>
      <vt:variant>
        <vt:lpwstr>_Toc28597269</vt:lpwstr>
      </vt:variant>
      <vt:variant>
        <vt:i4>1835062</vt:i4>
      </vt:variant>
      <vt:variant>
        <vt:i4>101</vt:i4>
      </vt:variant>
      <vt:variant>
        <vt:i4>0</vt:i4>
      </vt:variant>
      <vt:variant>
        <vt:i4>5</vt:i4>
      </vt:variant>
      <vt:variant>
        <vt:lpwstr/>
      </vt:variant>
      <vt:variant>
        <vt:lpwstr>_Toc28597268</vt:lpwstr>
      </vt:variant>
      <vt:variant>
        <vt:i4>1245238</vt:i4>
      </vt:variant>
      <vt:variant>
        <vt:i4>95</vt:i4>
      </vt:variant>
      <vt:variant>
        <vt:i4>0</vt:i4>
      </vt:variant>
      <vt:variant>
        <vt:i4>5</vt:i4>
      </vt:variant>
      <vt:variant>
        <vt:lpwstr/>
      </vt:variant>
      <vt:variant>
        <vt:lpwstr>_Toc28597267</vt:lpwstr>
      </vt:variant>
      <vt:variant>
        <vt:i4>1179702</vt:i4>
      </vt:variant>
      <vt:variant>
        <vt:i4>89</vt:i4>
      </vt:variant>
      <vt:variant>
        <vt:i4>0</vt:i4>
      </vt:variant>
      <vt:variant>
        <vt:i4>5</vt:i4>
      </vt:variant>
      <vt:variant>
        <vt:lpwstr/>
      </vt:variant>
      <vt:variant>
        <vt:lpwstr>_Toc28597266</vt:lpwstr>
      </vt:variant>
      <vt:variant>
        <vt:i4>1114166</vt:i4>
      </vt:variant>
      <vt:variant>
        <vt:i4>83</vt:i4>
      </vt:variant>
      <vt:variant>
        <vt:i4>0</vt:i4>
      </vt:variant>
      <vt:variant>
        <vt:i4>5</vt:i4>
      </vt:variant>
      <vt:variant>
        <vt:lpwstr/>
      </vt:variant>
      <vt:variant>
        <vt:lpwstr>_Toc28597265</vt:lpwstr>
      </vt:variant>
      <vt:variant>
        <vt:i4>1048630</vt:i4>
      </vt:variant>
      <vt:variant>
        <vt:i4>77</vt:i4>
      </vt:variant>
      <vt:variant>
        <vt:i4>0</vt:i4>
      </vt:variant>
      <vt:variant>
        <vt:i4>5</vt:i4>
      </vt:variant>
      <vt:variant>
        <vt:lpwstr/>
      </vt:variant>
      <vt:variant>
        <vt:lpwstr>_Toc28597264</vt:lpwstr>
      </vt:variant>
      <vt:variant>
        <vt:i4>1507382</vt:i4>
      </vt:variant>
      <vt:variant>
        <vt:i4>71</vt:i4>
      </vt:variant>
      <vt:variant>
        <vt:i4>0</vt:i4>
      </vt:variant>
      <vt:variant>
        <vt:i4>5</vt:i4>
      </vt:variant>
      <vt:variant>
        <vt:lpwstr/>
      </vt:variant>
      <vt:variant>
        <vt:lpwstr>_Toc28597263</vt:lpwstr>
      </vt:variant>
      <vt:variant>
        <vt:i4>1441846</vt:i4>
      </vt:variant>
      <vt:variant>
        <vt:i4>65</vt:i4>
      </vt:variant>
      <vt:variant>
        <vt:i4>0</vt:i4>
      </vt:variant>
      <vt:variant>
        <vt:i4>5</vt:i4>
      </vt:variant>
      <vt:variant>
        <vt:lpwstr/>
      </vt:variant>
      <vt:variant>
        <vt:lpwstr>_Toc28597262</vt:lpwstr>
      </vt:variant>
      <vt:variant>
        <vt:i4>1376310</vt:i4>
      </vt:variant>
      <vt:variant>
        <vt:i4>59</vt:i4>
      </vt:variant>
      <vt:variant>
        <vt:i4>0</vt:i4>
      </vt:variant>
      <vt:variant>
        <vt:i4>5</vt:i4>
      </vt:variant>
      <vt:variant>
        <vt:lpwstr/>
      </vt:variant>
      <vt:variant>
        <vt:lpwstr>_Toc28597261</vt:lpwstr>
      </vt:variant>
      <vt:variant>
        <vt:i4>1310774</vt:i4>
      </vt:variant>
      <vt:variant>
        <vt:i4>53</vt:i4>
      </vt:variant>
      <vt:variant>
        <vt:i4>0</vt:i4>
      </vt:variant>
      <vt:variant>
        <vt:i4>5</vt:i4>
      </vt:variant>
      <vt:variant>
        <vt:lpwstr/>
      </vt:variant>
      <vt:variant>
        <vt:lpwstr>_Toc28597260</vt:lpwstr>
      </vt:variant>
      <vt:variant>
        <vt:i4>1900597</vt:i4>
      </vt:variant>
      <vt:variant>
        <vt:i4>47</vt:i4>
      </vt:variant>
      <vt:variant>
        <vt:i4>0</vt:i4>
      </vt:variant>
      <vt:variant>
        <vt:i4>5</vt:i4>
      </vt:variant>
      <vt:variant>
        <vt:lpwstr/>
      </vt:variant>
      <vt:variant>
        <vt:lpwstr>_Toc28597259</vt:lpwstr>
      </vt:variant>
      <vt:variant>
        <vt:i4>1835061</vt:i4>
      </vt:variant>
      <vt:variant>
        <vt:i4>41</vt:i4>
      </vt:variant>
      <vt:variant>
        <vt:i4>0</vt:i4>
      </vt:variant>
      <vt:variant>
        <vt:i4>5</vt:i4>
      </vt:variant>
      <vt:variant>
        <vt:lpwstr/>
      </vt:variant>
      <vt:variant>
        <vt:lpwstr>_Toc28597258</vt:lpwstr>
      </vt:variant>
      <vt:variant>
        <vt:i4>1245237</vt:i4>
      </vt:variant>
      <vt:variant>
        <vt:i4>35</vt:i4>
      </vt:variant>
      <vt:variant>
        <vt:i4>0</vt:i4>
      </vt:variant>
      <vt:variant>
        <vt:i4>5</vt:i4>
      </vt:variant>
      <vt:variant>
        <vt:lpwstr/>
      </vt:variant>
      <vt:variant>
        <vt:lpwstr>_Toc28597257</vt:lpwstr>
      </vt:variant>
      <vt:variant>
        <vt:i4>1179701</vt:i4>
      </vt:variant>
      <vt:variant>
        <vt:i4>29</vt:i4>
      </vt:variant>
      <vt:variant>
        <vt:i4>0</vt:i4>
      </vt:variant>
      <vt:variant>
        <vt:i4>5</vt:i4>
      </vt:variant>
      <vt:variant>
        <vt:lpwstr/>
      </vt:variant>
      <vt:variant>
        <vt:lpwstr>_Toc28597256</vt:lpwstr>
      </vt:variant>
      <vt:variant>
        <vt:i4>1114165</vt:i4>
      </vt:variant>
      <vt:variant>
        <vt:i4>23</vt:i4>
      </vt:variant>
      <vt:variant>
        <vt:i4>0</vt:i4>
      </vt:variant>
      <vt:variant>
        <vt:i4>5</vt:i4>
      </vt:variant>
      <vt:variant>
        <vt:lpwstr/>
      </vt:variant>
      <vt:variant>
        <vt:lpwstr>_Toc28597255</vt:lpwstr>
      </vt:variant>
      <vt:variant>
        <vt:i4>1048629</vt:i4>
      </vt:variant>
      <vt:variant>
        <vt:i4>17</vt:i4>
      </vt:variant>
      <vt:variant>
        <vt:i4>0</vt:i4>
      </vt:variant>
      <vt:variant>
        <vt:i4>5</vt:i4>
      </vt:variant>
      <vt:variant>
        <vt:lpwstr/>
      </vt:variant>
      <vt:variant>
        <vt:lpwstr>_Toc28597254</vt:lpwstr>
      </vt:variant>
      <vt:variant>
        <vt:i4>1507381</vt:i4>
      </vt:variant>
      <vt:variant>
        <vt:i4>11</vt:i4>
      </vt:variant>
      <vt:variant>
        <vt:i4>0</vt:i4>
      </vt:variant>
      <vt:variant>
        <vt:i4>5</vt:i4>
      </vt:variant>
      <vt:variant>
        <vt:lpwstr/>
      </vt:variant>
      <vt:variant>
        <vt:lpwstr>_Toc28597253</vt:lpwstr>
      </vt:variant>
      <vt:variant>
        <vt:i4>1441845</vt:i4>
      </vt:variant>
      <vt:variant>
        <vt:i4>5</vt:i4>
      </vt:variant>
      <vt:variant>
        <vt:i4>0</vt:i4>
      </vt:variant>
      <vt:variant>
        <vt:i4>5</vt:i4>
      </vt:variant>
      <vt:variant>
        <vt:lpwstr/>
      </vt:variant>
      <vt:variant>
        <vt:lpwstr>_Toc28597252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KARAGIANNI, Maria</cp:lastModifiedBy>
  <cp:revision>32</cp:revision>
  <cp:lastPrinted>2019-12-31T01:42:00Z</cp:lastPrinted>
  <dcterms:created xsi:type="dcterms:W3CDTF">2020-01-02T02:24:00Z</dcterms:created>
  <dcterms:modified xsi:type="dcterms:W3CDTF">2020-01-31T14:20:00Z</dcterms:modified>
</cp:coreProperties>
</file>