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76A" w14:textId="77777777" w:rsidR="00921644" w:rsidRDefault="00921644" w:rsidP="00921644">
      <w:pPr>
        <w:spacing w:after="120" w:line="259" w:lineRule="auto"/>
        <w:ind w:left="10" w:right="1" w:hanging="1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II.</w:t>
      </w:r>
    </w:p>
    <w:p w14:paraId="2DC02A3B" w14:textId="77777777" w:rsidR="00921644" w:rsidRPr="00785650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/>
          <w:i/>
          <w:sz w:val="24"/>
        </w:rPr>
        <w:t>Proiect</w:t>
      </w:r>
    </w:p>
    <w:p w14:paraId="4020E26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DECRET</w:t>
      </w:r>
    </w:p>
    <w:p w14:paraId="489AD333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din </w:t>
      </w:r>
      <w:r>
        <w:rPr>
          <w:rFonts w:ascii="Arial" w:hAnsi="Arial"/>
          <w:sz w:val="24"/>
        </w:rPr>
        <w:tab/>
        <w:t xml:space="preserve">2022, </w:t>
      </w:r>
    </w:p>
    <w:p w14:paraId="76A52B6F" w14:textId="77777777" w:rsidR="00921644" w:rsidRPr="002F6326" w:rsidRDefault="00921644" w:rsidP="00921644">
      <w:pPr>
        <w:tabs>
          <w:tab w:val="left" w:pos="0"/>
        </w:tabs>
        <w:spacing w:after="120" w:line="259" w:lineRule="auto"/>
        <w:ind w:left="10" w:right="1" w:hanging="1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de modificare a Decretului nr. 23/2008 privind cerințele tehnice pentru protecția împotriva incendiilor a clădirilor, astfel cum a fost modificat prin Decretul nr. 268/2011.</w:t>
      </w:r>
    </w:p>
    <w:p w14:paraId="39802E58" w14:textId="77777777" w:rsidR="00921644" w:rsidRPr="002F6326" w:rsidRDefault="00921644" w:rsidP="00921644">
      <w:pPr>
        <w:spacing w:after="120" w:line="259" w:lineRule="auto"/>
        <w:ind w:left="1" w:right="1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 </w:t>
      </w:r>
    </w:p>
    <w:p w14:paraId="057ECAE7" w14:textId="77777777" w:rsidR="00921644" w:rsidRPr="002F6326" w:rsidRDefault="00921644" w:rsidP="00921644">
      <w:pPr>
        <w:spacing w:after="120"/>
        <w:ind w:left="-13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În temeiul articolului 24 alineatul (3) din Legea nr. 133/1985 privind protecția împotriva incendiilor, astfel cum a fost modificată prin Legea nr. 186/2006, Ministerul de Interne stabilește următoarele: </w:t>
      </w:r>
    </w:p>
    <w:p w14:paraId="6C3AA6B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Articolul I </w:t>
      </w:r>
    </w:p>
    <w:p w14:paraId="211B3139" w14:textId="77777777" w:rsidR="0041256E" w:rsidRDefault="00921644" w:rsidP="00D73F1E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Decretul nr. 23/2008 privind cerințele tehnice pentru protecția împotriva incendiilor a clădirilor, astfel cum a fost modificat prin Decretul nr. 268/2011, se modifică după cum urmează:  </w:t>
      </w:r>
    </w:p>
    <w:p w14:paraId="2B3C10BB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3A5A922D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1. La articolul 1, alineatul (2) are formularea următoare: </w:t>
      </w:r>
    </w:p>
    <w:p w14:paraId="3FA6A3B0" w14:textId="77777777" w:rsidR="00921644" w:rsidRDefault="00921644" w:rsidP="00D73F1E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„(2) Prezentul decret a fost notificat în conformitate cu Directiva (UE) 2015/1535 a Parlamentului European și a Consiliului din 9 septembrie 2015 referitoare la procedura de furnizare de informații în domeniul reglementărilor tehnice și al normelor privind serviciile societății informaționale. </w:t>
      </w:r>
    </w:p>
    <w:p w14:paraId="76E25A85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64B79A5F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2. Articolul 18 alineatul (2) se abrogă. </w:t>
      </w:r>
    </w:p>
    <w:p w14:paraId="72AA2AAA" w14:textId="77777777" w:rsid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Alineatele (3)-(6) se renumerotează cu (2)-(5).</w:t>
      </w:r>
    </w:p>
    <w:p w14:paraId="0533BB24" w14:textId="77777777" w:rsidR="00D73F1E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2C9EFF77" w14:textId="77777777" w:rsidR="00921644" w:rsidRPr="00921644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3. Articolul 23, inclusiv titlul și notele de subsol 9 și 10, are următoarea formulare: </w:t>
      </w:r>
    </w:p>
    <w:p w14:paraId="6ABB3239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„Articolul 23</w:t>
      </w:r>
    </w:p>
    <w:p w14:paraId="2A82A52D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O clădire sau o parte a acesteia destinată activităților unei școli, unei unități școlare sau furnizării de servicii de îngrijire preșcolară</w:t>
      </w:r>
    </w:p>
    <w:p w14:paraId="71077B79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(1) Atunci când se proiectează o clădire sau o parte a acesteia destinată activităților unei școli, unei unități școlare sau furnizării de îngrijire periodică, pe termen lung și repetitivă pentru copii înainte de începerea școlarizării lor obligatorii</w:t>
      </w:r>
      <w:r>
        <w:rPr>
          <w:rFonts w:ascii="Arial" w:hAnsi="Arial"/>
          <w:sz w:val="24"/>
          <w:vertAlign w:val="superscript"/>
        </w:rPr>
        <w:t>9)</w:t>
      </w:r>
      <w:r>
        <w:rPr>
          <w:rFonts w:ascii="Arial" w:hAnsi="Arial"/>
          <w:sz w:val="24"/>
        </w:rPr>
        <w:t xml:space="preserve">, se respectă standardul tehnic ceh menționat în anexa 1 partea 1 punctul 1, cu excepția cazului în care se specifică altfel mai jos. </w:t>
      </w:r>
    </w:p>
    <w:p w14:paraId="4718BFC7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(2) Fiecare clasă de grădiniță trebuie să constituie un compartiment de incendiu separat. </w:t>
      </w:r>
    </w:p>
    <w:p w14:paraId="1B8201A6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(3) O clasă de grădiniță nu trebuie să fie amplasată la o înălțime mai mare de un al doilea etaj deasupra solului sau la un etaj subteran, cu excepția cazului în care o ieșire de evacuare duce direct în aer liber. </w:t>
      </w:r>
    </w:p>
    <w:p w14:paraId="6585F44D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(4) În construirea unei grădinițe, a unei școli elementare, a unei școli primare sau secundare destinate elevilor sau copiilor cu dizabilități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4"/>
        </w:rPr>
        <w:t>și într-o clădire care conține spații destinate furnizării de servicii de îngrijire a copiilor într-un grup de copii, pe un traseu de evacuare nu se pot folosi uși rotative sau turnante</w:t>
      </w:r>
      <w:r>
        <w:rPr>
          <w:rFonts w:ascii="Arial" w:hAnsi="Arial"/>
        </w:rPr>
        <w:t xml:space="preserve">. </w:t>
      </w:r>
      <w:r>
        <w:rPr>
          <w:rFonts w:ascii="Arial" w:hAnsi="Arial"/>
          <w:sz w:val="24"/>
        </w:rPr>
        <w:t xml:space="preserve">  </w:t>
      </w:r>
    </w:p>
    <w:p w14:paraId="5EFA1440" w14:textId="246E20C4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(5) Construirea unei unități școlare destinate cazării</w:t>
      </w:r>
      <w:r>
        <w:rPr>
          <w:rFonts w:ascii="Arial" w:hAnsi="Arial"/>
          <w:sz w:val="24"/>
          <w:vertAlign w:val="superscript"/>
        </w:rPr>
        <w:t xml:space="preserve">10) </w:t>
      </w:r>
      <w:r>
        <w:rPr>
          <w:rFonts w:ascii="Arial" w:hAnsi="Arial"/>
          <w:sz w:val="24"/>
        </w:rPr>
        <w:t xml:space="preserve">sau spațiilor destinate cazării în clădirea unei unități școlare trebuie să îndeplinească condițiile prevăzute la articolele 17 și 17a. </w:t>
      </w:r>
    </w:p>
    <w:p w14:paraId="3AE7B2C4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_______________________</w:t>
      </w:r>
    </w:p>
    <w:p w14:paraId="65C1E909" w14:textId="47F545C4" w:rsidR="00921644" w:rsidRPr="00921644" w:rsidRDefault="00921644" w:rsidP="00921644">
      <w:pPr>
        <w:spacing w:after="120" w:line="247" w:lineRule="auto"/>
        <w:ind w:left="11" w:right="0" w:hanging="11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vertAlign w:val="superscript"/>
        </w:rPr>
        <w:t>9)</w:t>
      </w:r>
      <w:r>
        <w:rPr>
          <w:rFonts w:ascii="Arial" w:hAnsi="Arial"/>
          <w:sz w:val="20"/>
        </w:rPr>
        <w:t xml:space="preserve"> De exemplu, Legea nr. 561/2004 privind învățământul primar, secundar, profesional superior și de altă natură (Legea educației), astfel cum a fost modificată, Legea nr. 247/2014 privind prestarea de servicii de îngrijire a copiilor în cadrul unui grup de copii și de modificare a legilor conexe, astfel cum a fost modificată, Legea nr. 455/1991 privind comerțul, astfel cum a fost modificată. </w:t>
      </w:r>
    </w:p>
    <w:p w14:paraId="5B15E452" w14:textId="77777777" w:rsidR="00921644" w:rsidRPr="00921644" w:rsidRDefault="00921644" w:rsidP="00921644">
      <w:pPr>
        <w:spacing w:after="120" w:line="247" w:lineRule="auto"/>
        <w:ind w:left="11" w:right="0" w:hanging="1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vertAlign w:val="superscript"/>
        </w:rPr>
        <w:t>10)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0"/>
        </w:rPr>
        <w:t>Legea nr. 561/2004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0"/>
        </w:rPr>
        <w:t>privind învățământul preșcolar, primar, secundar, profesional superior și de altă natură (Legea educației), astfel cum a fost modificată</w:t>
      </w:r>
      <w:r>
        <w:rPr>
          <w:rFonts w:ascii="Arial" w:hAnsi="Arial"/>
        </w:rPr>
        <w:t>.</w:t>
      </w:r>
      <w:r>
        <w:rPr>
          <w:rFonts w:ascii="Arial" w:hAnsi="Arial"/>
          <w:sz w:val="24"/>
        </w:rPr>
        <w:t>”</w:t>
      </w:r>
      <w:r>
        <w:rPr>
          <w:rFonts w:ascii="Arial" w:hAnsi="Arial"/>
        </w:rPr>
        <w:t xml:space="preserve"> </w:t>
      </w:r>
    </w:p>
    <w:p w14:paraId="71E506C3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7A415308" w14:textId="77777777" w:rsidR="00921644" w:rsidRPr="00921644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4. După articolul 23 se introduce articolul 23a (nou) care, inclusiv titlul, are următoarea formulare: </w:t>
      </w:r>
    </w:p>
    <w:p w14:paraId="371B6533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„Articolul 23a</w:t>
      </w:r>
    </w:p>
    <w:p w14:paraId="310622C8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Cerințe de protecție împotriva incendiilor pentru utilizarea în spațiile în care serviciul de îngrijire a copiilor este furnizat într-un grup de copii</w:t>
      </w:r>
    </w:p>
    <w:p w14:paraId="5371108C" w14:textId="5DAB7907" w:rsid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(1) Spațiile în care un serviciu de îngrijire a copiilor este furnizat într-un grup de copii, cu excepția instalațiilor sanitare, și o cale de evacuare neprotejată conectată trebuie să fie echipate cu un dispozitiv autonom de detectare și semnalizare sau cu un echipament la fel de eficient. </w:t>
      </w:r>
    </w:p>
    <w:p w14:paraId="3394A60C" w14:textId="2F2B7BB1" w:rsidR="00921644" w:rsidRPr="00921644" w:rsidRDefault="00921644" w:rsidP="00921644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(2) Spațiile în care un serviciu de îngrijire a copiilor este furnizat într-un grup de copii trebuie să fie echipate cu cel puțin un extinctor portabil cu o capacitate de stingere a incendiului de cel puțin 21A. </w:t>
      </w:r>
    </w:p>
    <w:p w14:paraId="57A6EEBF" w14:textId="65D58744" w:rsidR="00921644" w:rsidRDefault="00921644" w:rsidP="00B43DF6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(3) Spațiile în care un serviciu de îngrijire a copiilor este furnizat într-un grup de copii trebuie să constituie un compartiment de incendiu separat sau să fie separate de alte spații ale clădirii printr-o compartimentare de incendiu cu o rezistență la incendiu de cel puțin 30 de minute.  În spațiile menționate în prima teză, se poate presta un singur serviciu de îngrijire a copiilor în cadrul unui grup de copii. </w:t>
      </w:r>
    </w:p>
    <w:p w14:paraId="42C69709" w14:textId="3D1F4A69" w:rsidR="00786A92" w:rsidRPr="00921644" w:rsidRDefault="00786A92" w:rsidP="00786A92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(4) Unul sau mai multe servicii de îngrijire a copiilor în cadrul unui grup de copii pot fi furnizate într-un compartiment de incendiu, cu condiția ca capacitatea sa totală să nu depășească 12 copii.  </w:t>
      </w:r>
    </w:p>
    <w:p w14:paraId="3F8F15B5" w14:textId="6CE42C5A" w:rsidR="00921644" w:rsidRPr="00921644" w:rsidRDefault="00921644" w:rsidP="00D23B99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(5) Spațiile în care un serviciu de îngrijire a copiilor este furnizat într-un grup de copii nu trebuie să fie amplasate la o înălțime mai mare de un al doilea etaj deasupra solului sau la un etaj subteran, cu excepția cazului în care o ieșire de evacuare duce direct în aer liber. </w:t>
      </w:r>
    </w:p>
    <w:p w14:paraId="5CC42DEC" w14:textId="5FE3417D" w:rsidR="00921644" w:rsidRPr="00921644" w:rsidRDefault="00572613" w:rsidP="00364982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(6) Cel puțin două căi de evacuare trebuie să pornească din spațiile în care se asigură îngrijirea copiilor într-un grup de copii cu o capacitate mai mare de 12 copii. </w:t>
      </w:r>
    </w:p>
    <w:p w14:paraId="6D22973D" w14:textId="2C5448CE" w:rsidR="00921644" w:rsidRPr="00921644" w:rsidRDefault="00921644" w:rsidP="00921644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 xml:space="preserve">(7) O cale de evacuare neprotejată din spațiile în care este furnizat un serviciu de îngrijire a copiilor într-un grup de copii trebuie să respecte lungimea-limită, care este </w:t>
      </w:r>
    </w:p>
    <w:p w14:paraId="6310FD90" w14:textId="5D75DFBD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25 m în cazul spațiilor cu o singură cale de evacuare;</w:t>
      </w:r>
    </w:p>
    <w:p w14:paraId="1DDC67A3" w14:textId="06510FB2" w:rsid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40 m în cazul spațiilor cu mai multe căi de evacuare.</w:t>
      </w:r>
    </w:p>
    <w:p w14:paraId="66AC7E07" w14:textId="3879CBFF" w:rsidR="00572613" w:rsidRPr="00921644" w:rsidRDefault="00572613" w:rsidP="00572613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(8) În spațiile în care un serviciu de îngrijire a copiilor este furnizat într-un grup de copii: </w:t>
      </w:r>
    </w:p>
    <w:p w14:paraId="026BD24D" w14:textId="77777777" w:rsidR="00572613" w:rsidRPr="00921644" w:rsidRDefault="00572613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(a) produsele pentru construcții din clasa de reacție la incendiu de cel puțin B-s1-d0 trebuie utilizate pentru finisarea suprafeței tavanului și a plafonului suspendat;</w:t>
      </w:r>
    </w:p>
    <w:p w14:paraId="7D6F7BD5" w14:textId="77777777" w:rsidR="00572613" w:rsidRPr="00921644" w:rsidRDefault="00572613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(b) produsele pentru construcții din clasa de reacție la incendiu de cel puțin D-s1-d0 trebuie utilizate pentru finisarea suprafețelor pereților; și </w:t>
      </w:r>
    </w:p>
    <w:p w14:paraId="6ED3DA1B" w14:textId="38EE8C7F" w:rsidR="00572613" w:rsidRPr="00921644" w:rsidRDefault="00572613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(c) pardoseala trebuie să respecte cel mai puțin clasa de reacție la incendiu C</w:t>
      </w:r>
      <w:r>
        <w:rPr>
          <w:rFonts w:ascii="Arial" w:hAnsi="Arial"/>
          <w:sz w:val="24"/>
          <w:vertAlign w:val="subscript"/>
        </w:rPr>
        <w:t>FL</w:t>
      </w:r>
      <w:r>
        <w:rPr>
          <w:rFonts w:ascii="Arial" w:hAnsi="Arial"/>
          <w:sz w:val="24"/>
        </w:rPr>
        <w:t>-s1.</w:t>
      </w:r>
    </w:p>
    <w:p w14:paraId="2B80A864" w14:textId="3B85DEFD" w:rsidR="00921644" w:rsidRDefault="00921644" w:rsidP="009144EA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(9) Alineatele (3)-(8) nu se aplică în cazul în care în clădire sunt furnizate unul sau mai multe servicii de îngrijire a copiilor în cadrul unui grup de copii cu o capacitate totală de maximum 6 copii.”. </w:t>
      </w:r>
    </w:p>
    <w:p w14:paraId="01C8C572" w14:textId="26895ED2" w:rsidR="00FB331F" w:rsidRDefault="00FB331F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0E4B53F9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</w:rPr>
        <w:t>Articolul II</w:t>
      </w:r>
    </w:p>
    <w:p w14:paraId="7AE13BB7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Dispoziții tranzitorii</w:t>
      </w:r>
    </w:p>
    <w:p w14:paraId="2DBCDE88" w14:textId="7555FBA7" w:rsidR="00FB331F" w:rsidRDefault="00FB331F" w:rsidP="00FB331F">
      <w:pPr>
        <w:spacing w:after="120" w:line="259" w:lineRule="auto"/>
        <w:ind w:left="1" w:right="1" w:firstLine="707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În cazul unei clădiri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4"/>
        </w:rPr>
        <w:t xml:space="preserve">sau al unei părți a acesteia destinate activităților unei școli, unei unități școlare sau asigurării îngrijirii preșcolare, inițiate înainte de data intrării în vigoare a prezentului decret, respectarea cerințelor tehnice pentru protecția împotriva incendiilor a clădirilor se evaluează în conformitate cu Decretul nr. 23/2008, astfel cum a fost modificat înainte de data intrării în vigoare a prezentului decret. Acest lucru nu aduce atingere cerințelor privind utilizarea clădirilor în conformitate cu articolul 23a din Decretul nr. 23/2008, astfel cum a fost modificat de la data intrării în vigoare a prezentului decret. </w:t>
      </w:r>
    </w:p>
    <w:p w14:paraId="41B1D568" w14:textId="77777777" w:rsidR="00FB331F" w:rsidRDefault="00FB331F" w:rsidP="00FB331F">
      <w:pPr>
        <w:spacing w:after="120" w:line="259" w:lineRule="auto"/>
        <w:ind w:left="1" w:right="1" w:firstLine="707"/>
        <w:rPr>
          <w:rFonts w:ascii="Arial" w:hAnsi="Arial" w:cs="Arial"/>
          <w:sz w:val="24"/>
          <w:szCs w:val="24"/>
        </w:rPr>
      </w:pPr>
    </w:p>
    <w:p w14:paraId="5E54D3FE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Articolul III </w:t>
      </w:r>
    </w:p>
    <w:p w14:paraId="77558F9C" w14:textId="22AF147E" w:rsidR="00FB331F" w:rsidRPr="00FB331F" w:rsidRDefault="00FB331F" w:rsidP="00FB331F">
      <w:pPr>
        <w:spacing w:after="120" w:line="259" w:lineRule="auto"/>
        <w:ind w:left="10" w:right="1" w:firstLine="698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Prezentul decret a fost notificat în conformitate cu Directiva (UE) 2015/1535 a Parlamentului European și a Consiliului din 9 septembrie 2015 referitoare la procedura de furnizare de informații în domeniul reglementărilor tehnice și al normelor privind serviciile societății informaționale.</w:t>
      </w:r>
    </w:p>
    <w:p w14:paraId="287359CC" w14:textId="77777777" w:rsid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  <w:highlight w:val="green"/>
        </w:rPr>
      </w:pPr>
    </w:p>
    <w:p w14:paraId="6C489FFA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Articolul IV</w:t>
      </w:r>
    </w:p>
    <w:p w14:paraId="392E34DA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Data intrării în vigoare</w:t>
      </w:r>
    </w:p>
    <w:p w14:paraId="3CAE72ED" w14:textId="77777777" w:rsidR="00FB331F" w:rsidRPr="00FB331F" w:rsidRDefault="00FB331F" w:rsidP="0057674D">
      <w:pPr>
        <w:keepNext/>
        <w:keepLines/>
        <w:spacing w:after="120" w:line="259" w:lineRule="auto"/>
        <w:ind w:left="10" w:right="1" w:firstLine="69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Prezentul decret intră în vigoare la 1 iulie 2023, cu excepția dispozițiilor articolului I punctul 4, care intră în vigoare la 1 iulie 2024.</w:t>
      </w:r>
    </w:p>
    <w:p w14:paraId="0B7BBEE0" w14:textId="77777777" w:rsidR="00FB331F" w:rsidRPr="00FB331F" w:rsidRDefault="00FB331F" w:rsidP="00FB331F">
      <w:pPr>
        <w:spacing w:after="120"/>
        <w:ind w:left="0" w:firstLine="0"/>
        <w:rPr>
          <w:rFonts w:ascii="Arial" w:hAnsi="Arial" w:cs="Arial"/>
          <w:color w:val="auto"/>
          <w:sz w:val="24"/>
        </w:rPr>
      </w:pPr>
    </w:p>
    <w:p w14:paraId="7968AB8A" w14:textId="39B19556" w:rsidR="00921644" w:rsidRDefault="00FB331F" w:rsidP="00BC1606">
      <w:pPr>
        <w:spacing w:after="120" w:line="247" w:lineRule="auto"/>
        <w:ind w:left="11" w:right="0" w:hanging="11"/>
        <w:jc w:val="center"/>
      </w:pPr>
      <w:r>
        <w:rPr>
          <w:rFonts w:ascii="Arial" w:hAnsi="Arial"/>
          <w:color w:val="auto"/>
          <w:sz w:val="24"/>
        </w:rPr>
        <w:t>Ministrul:</w:t>
      </w:r>
    </w:p>
    <w:sectPr w:rsidR="009216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FBD07" w14:textId="77777777" w:rsidR="00704F3A" w:rsidRDefault="00704F3A" w:rsidP="003B3F75">
      <w:pPr>
        <w:spacing w:after="0" w:line="240" w:lineRule="auto"/>
      </w:pPr>
      <w:r>
        <w:separator/>
      </w:r>
    </w:p>
  </w:endnote>
  <w:endnote w:type="continuationSeparator" w:id="0">
    <w:p w14:paraId="13289558" w14:textId="77777777" w:rsidR="00704F3A" w:rsidRDefault="00704F3A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8707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593A679" w14:textId="22973B08" w:rsidR="003B3F75" w:rsidRPr="003B3F75" w:rsidRDefault="003B3F75" w:rsidP="003B3F75">
        <w:pPr>
          <w:pStyle w:val="Footer"/>
          <w:ind w:right="0"/>
          <w:jc w:val="center"/>
          <w:rPr>
            <w:rFonts w:ascii="Arial" w:hAnsi="Arial" w:cs="Arial"/>
          </w:rPr>
        </w:pPr>
        <w:r w:rsidRPr="003B3F75">
          <w:rPr>
            <w:rFonts w:ascii="Arial" w:hAnsi="Arial" w:cs="Arial"/>
          </w:rPr>
          <w:fldChar w:fldCharType="begin"/>
        </w:r>
        <w:r w:rsidRPr="003B3F75">
          <w:rPr>
            <w:rFonts w:ascii="Arial" w:hAnsi="Arial" w:cs="Arial"/>
          </w:rPr>
          <w:instrText>PAGE   \* MERGEFORMAT</w:instrText>
        </w:r>
        <w:r w:rsidRPr="003B3F7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3</w:t>
        </w:r>
        <w:r w:rsidRPr="003B3F75">
          <w:rPr>
            <w:rFonts w:ascii="Arial" w:hAnsi="Arial" w:cs="Arial"/>
          </w:rPr>
          <w:fldChar w:fldCharType="end"/>
        </w:r>
      </w:p>
    </w:sdtContent>
  </w:sdt>
  <w:p w14:paraId="1FC77E60" w14:textId="77777777" w:rsidR="003B3F75" w:rsidRDefault="003B3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8FC0" w14:textId="77777777" w:rsidR="00704F3A" w:rsidRDefault="00704F3A" w:rsidP="003B3F75">
      <w:pPr>
        <w:spacing w:after="0" w:line="240" w:lineRule="auto"/>
      </w:pPr>
      <w:r>
        <w:separator/>
      </w:r>
    </w:p>
  </w:footnote>
  <w:footnote w:type="continuationSeparator" w:id="0">
    <w:p w14:paraId="6B784797" w14:textId="77777777" w:rsidR="00704F3A" w:rsidRDefault="00704F3A" w:rsidP="003B3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644"/>
    <w:rsid w:val="000725BF"/>
    <w:rsid w:val="00237976"/>
    <w:rsid w:val="002F0B32"/>
    <w:rsid w:val="003244CF"/>
    <w:rsid w:val="00364982"/>
    <w:rsid w:val="00390931"/>
    <w:rsid w:val="003B3F75"/>
    <w:rsid w:val="004109ED"/>
    <w:rsid w:val="0041256E"/>
    <w:rsid w:val="00423196"/>
    <w:rsid w:val="00425B2E"/>
    <w:rsid w:val="00447C12"/>
    <w:rsid w:val="00474A04"/>
    <w:rsid w:val="00562BBB"/>
    <w:rsid w:val="00571E21"/>
    <w:rsid w:val="00572613"/>
    <w:rsid w:val="0057674D"/>
    <w:rsid w:val="005932EE"/>
    <w:rsid w:val="005D52F1"/>
    <w:rsid w:val="00602F1B"/>
    <w:rsid w:val="006345A6"/>
    <w:rsid w:val="00642386"/>
    <w:rsid w:val="006A78CE"/>
    <w:rsid w:val="00704F3A"/>
    <w:rsid w:val="00786A92"/>
    <w:rsid w:val="007C7A8D"/>
    <w:rsid w:val="008B52F8"/>
    <w:rsid w:val="009144EA"/>
    <w:rsid w:val="00920937"/>
    <w:rsid w:val="00921644"/>
    <w:rsid w:val="009444A8"/>
    <w:rsid w:val="009B6883"/>
    <w:rsid w:val="00A012F2"/>
    <w:rsid w:val="00B3120C"/>
    <w:rsid w:val="00B43DF6"/>
    <w:rsid w:val="00BB0610"/>
    <w:rsid w:val="00BC1606"/>
    <w:rsid w:val="00BC4E87"/>
    <w:rsid w:val="00C21F17"/>
    <w:rsid w:val="00C47ED4"/>
    <w:rsid w:val="00D1214E"/>
    <w:rsid w:val="00D23B99"/>
    <w:rsid w:val="00D25024"/>
    <w:rsid w:val="00D65B43"/>
    <w:rsid w:val="00D73F1E"/>
    <w:rsid w:val="00F50DAA"/>
    <w:rsid w:val="00F7056F"/>
    <w:rsid w:val="00FB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E389A"/>
  <w15:chartTrackingRefBased/>
  <w15:docId w15:val="{47026BD0-26BB-44C1-AADA-036E8AC2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644"/>
    <w:pPr>
      <w:spacing w:after="5" w:line="248" w:lineRule="auto"/>
      <w:ind w:left="9" w:right="1298" w:hanging="9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976"/>
    <w:rPr>
      <w:rFonts w:ascii="Segoe UI" w:eastAsia="Calibri" w:hAnsi="Segoe UI" w:cs="Segoe UI"/>
      <w:color w:val="000000"/>
      <w:sz w:val="18"/>
      <w:szCs w:val="18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4109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9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9ED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9ED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F75"/>
    <w:rPr>
      <w:rFonts w:ascii="Calibri" w:eastAsia="Calibri" w:hAnsi="Calibri" w:cs="Calibri"/>
      <w:color w:val="00000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F75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79E2-AECA-4820-A14C-446EA57F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Henych</dc:creator>
  <cp:keywords/>
  <dc:description/>
  <cp:lastModifiedBy>Dimitris Dimitriadis</cp:lastModifiedBy>
  <cp:revision>12</cp:revision>
  <dcterms:created xsi:type="dcterms:W3CDTF">2022-12-20T12:26:00Z</dcterms:created>
  <dcterms:modified xsi:type="dcterms:W3CDTF">2023-02-17T09:44:00Z</dcterms:modified>
</cp:coreProperties>
</file>