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2A" w:rsidRPr="00392321" w:rsidRDefault="0030702A" w:rsidP="0030702A">
      <w:pPr>
        <w:ind w:right="43"/>
        <w:jc w:val="center"/>
        <w:rPr>
          <w:rFonts w:ascii="Courier New" w:hAnsi="Courier New"/>
          <w:sz w:val="20"/>
        </w:rPr>
      </w:pPr>
      <w:r>
        <w:rPr>
          <w:rFonts w:ascii="Courier New" w:hAnsi="Courier New"/>
          <w:sz w:val="20"/>
        </w:rPr>
        <w:t>1. ------IND- 2018 0512 E-- EN- ------ 20181106 --- --- PROJET</w:t>
      </w:r>
    </w:p>
    <w:p w:rsidR="009C5FCC" w:rsidRPr="006D4B14" w:rsidRDefault="00DC7CD6" w:rsidP="009C5FCC">
      <w:pPr>
        <w:spacing w:after="0" w:line="240" w:lineRule="auto"/>
        <w:jc w:val="both"/>
        <w:rPr>
          <w:rFonts w:ascii="Noto Sans" w:hAnsi="Noto Sans" w:cs="Noto Sans"/>
          <w:b/>
          <w:sz w:val="24"/>
          <w:szCs w:val="24"/>
        </w:rPr>
      </w:pPr>
      <w:r>
        <w:rPr>
          <w:rFonts w:ascii="Noto Sans" w:hAnsi="Noto Sans"/>
          <w:b/>
          <w:sz w:val="24"/>
        </w:rPr>
        <w:t>DECREE XX/XXXX, OF XX XXXXX, ADOPTING THE REGULATION ON GAMING MACHINES, BUSINESSES AND ESTABLISHMENTS INTENDED FOR THEIR OPERATION AND OTHER PROVISIONS ON GAMING OF THE AUTONOMOUS COMMUNITY OF THE BALEARIC ISLANDS</w:t>
      </w:r>
    </w:p>
    <w:p w:rsidR="00DC7CD6" w:rsidRPr="006D4B14" w:rsidRDefault="00DC7CD6" w:rsidP="00DC7CD6">
      <w:pPr>
        <w:spacing w:after="0" w:line="240" w:lineRule="auto"/>
        <w:jc w:val="both"/>
        <w:rPr>
          <w:rFonts w:ascii="Noto Sans" w:hAnsi="Noto Sans" w:cs="Noto Sans"/>
          <w:b/>
          <w:sz w:val="24"/>
          <w:szCs w:val="24"/>
        </w:rPr>
      </w:pPr>
    </w:p>
    <w:p w:rsidR="00DC7CD6" w:rsidRPr="006D4B14" w:rsidRDefault="00DC7CD6" w:rsidP="00DC7CD6">
      <w:pPr>
        <w:tabs>
          <w:tab w:val="left" w:pos="0"/>
          <w:tab w:val="left" w:pos="9071"/>
        </w:tabs>
        <w:spacing w:after="0" w:line="240" w:lineRule="auto"/>
        <w:jc w:val="both"/>
        <w:rPr>
          <w:rFonts w:ascii="Noto Sans" w:hAnsi="Noto Sans" w:cs="Noto Sans"/>
          <w:sz w:val="24"/>
          <w:szCs w:val="24"/>
        </w:rPr>
      </w:pPr>
    </w:p>
    <w:p w:rsidR="00DC7CD6" w:rsidRPr="006D4B14" w:rsidRDefault="00DC7CD6" w:rsidP="00DC7CD6">
      <w:pPr>
        <w:tabs>
          <w:tab w:val="left" w:pos="0"/>
          <w:tab w:val="left" w:pos="9071"/>
        </w:tabs>
        <w:spacing w:after="0" w:line="240" w:lineRule="auto"/>
        <w:jc w:val="both"/>
        <w:rPr>
          <w:rFonts w:ascii="Noto Sans" w:hAnsi="Noto Sans" w:cs="Noto Sans"/>
          <w:sz w:val="24"/>
          <w:szCs w:val="24"/>
        </w:rPr>
      </w:pPr>
    </w:p>
    <w:p w:rsidR="00E03E3A" w:rsidRPr="006D4B14" w:rsidRDefault="00E03E3A" w:rsidP="006D4B14">
      <w:pPr>
        <w:jc w:val="both"/>
        <w:rPr>
          <w:rFonts w:ascii="Noto Sans" w:hAnsi="Noto Sans" w:cs="Noto Sans"/>
          <w:sz w:val="24"/>
          <w:szCs w:val="24"/>
        </w:rPr>
      </w:pPr>
      <w:r>
        <w:rPr>
          <w:rFonts w:ascii="Noto Sans" w:hAnsi="Noto Sans"/>
          <w:sz w:val="24"/>
        </w:rPr>
        <w:t>Article 30.29 of the Statute of autonomy of the Balearic Islands, according to the wording provided in Organic Law 1/2007 of 28 February 2007 reforming the Statute, gives the Autonomous Community of the Balearic Islands exclusive competence over casinos, gambling and betting, with the exception of the Spanish pools (</w:t>
      </w:r>
      <w:r>
        <w:rPr>
          <w:rFonts w:ascii="Noto Sans" w:hAnsi="Noto Sans"/>
          <w:i/>
          <w:sz w:val="24"/>
        </w:rPr>
        <w:t>apuestas mutuas deportivo-benéficas</w:t>
      </w:r>
      <w:r>
        <w:rPr>
          <w:rFonts w:ascii="Noto Sans" w:hAnsi="Noto Sans"/>
          <w:sz w:val="24"/>
        </w:rPr>
        <w:t xml:space="preserve">, AMDB). Furthermore, Article 10.10 gives the Autonomous Community of the Balearic Islands powers relating to the promotion of sporting activity and the appropriate use of leisure time. </w:t>
      </w:r>
    </w:p>
    <w:p w:rsidR="00E03E3A" w:rsidRPr="006D4B14" w:rsidRDefault="00E03E3A" w:rsidP="006D4B14">
      <w:pPr>
        <w:jc w:val="both"/>
        <w:rPr>
          <w:rFonts w:ascii="Noto Sans" w:hAnsi="Noto Sans" w:cs="Noto Sans"/>
          <w:sz w:val="24"/>
          <w:szCs w:val="24"/>
        </w:rPr>
      </w:pPr>
      <w:r>
        <w:rPr>
          <w:rFonts w:ascii="Noto Sans" w:hAnsi="Noto Sans"/>
          <w:sz w:val="24"/>
        </w:rPr>
        <w:t>By virtue of Royal Decree 123/1995 of 27 January 1995, the central government functions and services relating to casinos, gambling and betting are transferred to the Autonomous Community of the Balearic Islands.</w:t>
      </w:r>
    </w:p>
    <w:p w:rsidR="00E03E3A" w:rsidRPr="006D4B14" w:rsidRDefault="00E03E3A" w:rsidP="006D4B14">
      <w:pPr>
        <w:jc w:val="both"/>
        <w:rPr>
          <w:rFonts w:ascii="Noto Sans" w:hAnsi="Noto Sans" w:cs="Noto Sans"/>
          <w:sz w:val="24"/>
          <w:szCs w:val="24"/>
        </w:rPr>
      </w:pPr>
      <w:r>
        <w:rPr>
          <w:rFonts w:ascii="Noto Sans" w:hAnsi="Noto Sans"/>
          <w:sz w:val="24"/>
        </w:rPr>
        <w:t xml:space="preserve">The scope of Directive 2006/123/EC of the European Parliament and of the Council of 12 December 2006 on services in the internal market excludes gambling activities which involve wagering a stake with pecuniary value in games of chance, including lotteries, gambling in casinos and betting transactions, in consideration of the specific nature of these activities, which entail implementation by the State of policies relating to public policy and collective consumer protection. </w:t>
      </w:r>
    </w:p>
    <w:p w:rsidR="00E03E3A" w:rsidRPr="006D4B14" w:rsidRDefault="00E03E3A" w:rsidP="006D4B14">
      <w:pPr>
        <w:jc w:val="both"/>
        <w:rPr>
          <w:rFonts w:ascii="Noto Sans" w:hAnsi="Noto Sans" w:cs="Noto Sans"/>
          <w:sz w:val="24"/>
          <w:szCs w:val="24"/>
        </w:rPr>
      </w:pPr>
      <w:r>
        <w:rPr>
          <w:rFonts w:ascii="Noto Sans" w:hAnsi="Noto Sans"/>
          <w:sz w:val="24"/>
        </w:rPr>
        <w:t>Law 20/2013 of 9 December 2013 guaranteeing market unity establishes a series of principles on the free access to and provision of services, which are to be applied to any economic activity undertaken within the country.</w:t>
      </w:r>
    </w:p>
    <w:p w:rsidR="00E03E3A" w:rsidRPr="006D4B14" w:rsidRDefault="00E03E3A" w:rsidP="006D4B14">
      <w:pPr>
        <w:jc w:val="both"/>
        <w:rPr>
          <w:rFonts w:ascii="Noto Sans" w:hAnsi="Noto Sans" w:cs="Noto Sans"/>
          <w:sz w:val="24"/>
          <w:szCs w:val="24"/>
        </w:rPr>
      </w:pPr>
      <w:r>
        <w:rPr>
          <w:rFonts w:ascii="Noto Sans" w:hAnsi="Noto Sans"/>
          <w:sz w:val="24"/>
        </w:rPr>
        <w:t xml:space="preserve">The licensing system contained in this </w:t>
      </w:r>
      <w:r w:rsidR="00C41DA3">
        <w:rPr>
          <w:rFonts w:ascii="Noto Sans" w:hAnsi="Noto Sans"/>
          <w:sz w:val="24"/>
        </w:rPr>
        <w:t>R</w:t>
      </w:r>
      <w:r>
        <w:rPr>
          <w:rFonts w:ascii="Noto Sans" w:hAnsi="Noto Sans"/>
          <w:sz w:val="24"/>
        </w:rPr>
        <w:t xml:space="preserve">egulation may affect the principle of necessity and proportionality of the actions covered by Article 5 of Law 20/2013, even though said Article establishes the exceptional nature of such intervention where justified by any of the overriding reasons relating to the public interest provided for in Article 3.11 of Law 17/2009 of 23 November 2009 on the free access to and provision of services, such as public order, public safety, public health, collective consumer health and safety, protection of the environment and urban areas, and combating fraud. </w:t>
      </w:r>
    </w:p>
    <w:p w:rsidR="00E03E3A" w:rsidRPr="006D4B14" w:rsidRDefault="00E03E3A" w:rsidP="006D4B14">
      <w:pPr>
        <w:jc w:val="both"/>
        <w:rPr>
          <w:rFonts w:ascii="Noto Sans" w:hAnsi="Noto Sans" w:cs="Noto Sans"/>
          <w:sz w:val="24"/>
          <w:szCs w:val="24"/>
        </w:rPr>
      </w:pPr>
      <w:r>
        <w:rPr>
          <w:rFonts w:ascii="Noto Sans" w:hAnsi="Noto Sans"/>
          <w:sz w:val="24"/>
        </w:rPr>
        <w:t>Decree 24/2015 of 7 August 2015 of the Presidency of the Balearic Islands setting out the competencies and basic organic structure of the regional ministries of the government of the Autonomous Community of the Balearic Islands, grants the Directorate General of Trade and Enterprise of the Regional Ministry of Employment, Trade and Industry confidence over casinos, gambling and betting.</w:t>
      </w:r>
    </w:p>
    <w:p w:rsidR="00E03E3A" w:rsidRPr="006D4B14" w:rsidRDefault="00E03E3A" w:rsidP="006D4B14">
      <w:pPr>
        <w:jc w:val="both"/>
        <w:rPr>
          <w:rFonts w:ascii="Noto Sans" w:hAnsi="Noto Sans" w:cs="Noto Sans"/>
          <w:sz w:val="24"/>
          <w:szCs w:val="24"/>
        </w:rPr>
      </w:pPr>
      <w:r>
        <w:rPr>
          <w:rFonts w:ascii="Noto Sans" w:hAnsi="Noto Sans"/>
          <w:sz w:val="24"/>
        </w:rPr>
        <w:t xml:space="preserve">Law 8/2014 of 1 August 2014 on gambling and betting in the Balearic Islands was approved in accordance with statutory powers and entered into force on 8 August 2014, thereby filling a regulatory lacuna previously present in the sector. </w:t>
      </w:r>
    </w:p>
    <w:p w:rsidR="00AF3602" w:rsidRPr="006D4B14" w:rsidRDefault="00AF3602" w:rsidP="006D4B14">
      <w:pPr>
        <w:jc w:val="both"/>
        <w:rPr>
          <w:rFonts w:ascii="Noto Sans" w:hAnsi="Noto Sans" w:cs="Noto Sans"/>
          <w:sz w:val="24"/>
          <w:szCs w:val="24"/>
        </w:rPr>
      </w:pPr>
      <w:r>
        <w:rPr>
          <w:rFonts w:ascii="Noto Sans" w:hAnsi="Noto Sans"/>
          <w:sz w:val="24"/>
        </w:rPr>
        <w:lastRenderedPageBreak/>
        <w:t>Article 13 of Law 8/2014 of 1 August 2014, regulating gaming machines, classifies gaming machines into separate categories, B, C and D, which fall within its scope, and excludes A-type gaming machines, whil</w:t>
      </w:r>
      <w:r w:rsidR="00C41DA3">
        <w:rPr>
          <w:rFonts w:ascii="Noto Sans" w:hAnsi="Noto Sans"/>
          <w:sz w:val="24"/>
        </w:rPr>
        <w:t>e</w:t>
      </w:r>
      <w:r>
        <w:rPr>
          <w:rFonts w:ascii="Noto Sans" w:hAnsi="Noto Sans"/>
          <w:sz w:val="24"/>
        </w:rPr>
        <w:t xml:space="preserve"> also establishing a number of limitations in relation to the locations where the gaming machines of the types falling within its scope can be installed, in contrast with the applicable legislation.</w:t>
      </w:r>
    </w:p>
    <w:p w:rsidR="00E03E3A" w:rsidRPr="006D4B14" w:rsidRDefault="00E03E3A" w:rsidP="006D4B14">
      <w:pPr>
        <w:jc w:val="both"/>
        <w:rPr>
          <w:rFonts w:ascii="Noto Sans" w:hAnsi="Noto Sans" w:cs="Noto Sans"/>
          <w:sz w:val="24"/>
          <w:szCs w:val="24"/>
        </w:rPr>
      </w:pPr>
      <w:r>
        <w:rPr>
          <w:rFonts w:ascii="Noto Sans" w:hAnsi="Noto Sans"/>
          <w:sz w:val="24"/>
        </w:rPr>
        <w:t xml:space="preserve">Article 6 establishes that the General Gaming Register of the Balearic Islands, as a tool to advertise and control activities associated with gambling and betting, must collect a series of compulsory details, and that its organisation and operation must be regulated by </w:t>
      </w:r>
      <w:r w:rsidR="00C41DA3">
        <w:rPr>
          <w:rFonts w:ascii="Noto Sans" w:hAnsi="Noto Sans"/>
          <w:sz w:val="24"/>
        </w:rPr>
        <w:t>L</w:t>
      </w:r>
      <w:r>
        <w:rPr>
          <w:rFonts w:ascii="Noto Sans" w:hAnsi="Noto Sans"/>
          <w:sz w:val="24"/>
        </w:rPr>
        <w:t>aw. Registration is mandatory and is an essential requirement to carry out gaming or betting activities in the Balearic Islands.</w:t>
      </w:r>
    </w:p>
    <w:p w:rsidR="005B56BA" w:rsidRPr="006D4B14" w:rsidRDefault="005B56BA" w:rsidP="006D4B14">
      <w:pPr>
        <w:jc w:val="both"/>
        <w:rPr>
          <w:rFonts w:ascii="Noto Sans" w:hAnsi="Noto Sans" w:cs="Noto Sans"/>
          <w:sz w:val="24"/>
          <w:szCs w:val="24"/>
        </w:rPr>
      </w:pPr>
      <w:r>
        <w:rPr>
          <w:rFonts w:ascii="Noto Sans" w:hAnsi="Noto Sans"/>
          <w:sz w:val="24"/>
        </w:rPr>
        <w:t>Law 8/2014 makes no provisions in relation to type approvals and certificates issued by authorised laboratories concerning gaming and betting machines and material, which is why reference must be made to state legislation; however, the second additional provision establishes that type approvals and certificates issued by authorised laboratories and validated by the competent bodies of the State or other autonomous communities in relation to the granting of authorisations and permits within the autonomous regions can be applicable within the Balearic Islands autonomous community. In light of the above, it is essential to regulate the requirements and conditions applicable within the territory of the Balearic Islands autonomous community.</w:t>
      </w:r>
    </w:p>
    <w:p w:rsidR="00AF3602" w:rsidRPr="006D4B14" w:rsidRDefault="00AF3602" w:rsidP="006D4B14">
      <w:pPr>
        <w:jc w:val="both"/>
        <w:rPr>
          <w:rFonts w:ascii="Noto Sans" w:hAnsi="Noto Sans" w:cs="Noto Sans"/>
          <w:sz w:val="24"/>
          <w:szCs w:val="24"/>
        </w:rPr>
      </w:pPr>
      <w:r>
        <w:rPr>
          <w:rFonts w:ascii="Noto Sans" w:hAnsi="Noto Sans"/>
          <w:sz w:val="24"/>
        </w:rPr>
        <w:t xml:space="preserve">Thus, this </w:t>
      </w:r>
      <w:r w:rsidR="00C41DA3">
        <w:rPr>
          <w:rFonts w:ascii="Noto Sans" w:hAnsi="Noto Sans"/>
          <w:sz w:val="24"/>
        </w:rPr>
        <w:t>R</w:t>
      </w:r>
      <w:r>
        <w:rPr>
          <w:rFonts w:ascii="Noto Sans" w:hAnsi="Noto Sans"/>
          <w:sz w:val="24"/>
        </w:rPr>
        <w:t xml:space="preserve">egulation aims to merge all the current scattered rules in this area into one regulatory instrument, to adapt them to the provisions contained in Law 8/2018 of 1 August 2018 and to regulate certain aspects which the Balearic Islands autonomous community, in spite of having exclusive jurisdiction on gaming, has yet to regulate, with the need to refer to State legislation, which remains obsolete and in many cases is in conflict with the current Law 8/2014. </w:t>
      </w:r>
    </w:p>
    <w:p w:rsidR="00DC1D83" w:rsidRPr="006D4B14" w:rsidRDefault="00697B64" w:rsidP="006D4B14">
      <w:pPr>
        <w:jc w:val="both"/>
        <w:rPr>
          <w:rFonts w:ascii="Noto Sans" w:hAnsi="Noto Sans" w:cs="Noto Sans"/>
          <w:sz w:val="24"/>
          <w:szCs w:val="24"/>
        </w:rPr>
      </w:pPr>
      <w:r>
        <w:rPr>
          <w:rFonts w:ascii="Noto Sans" w:hAnsi="Noto Sans"/>
          <w:sz w:val="24"/>
        </w:rPr>
        <w:t>Currently, the applicable Balearic legislation does not regulate the General Gaming Register of the Balearic Islands nor the conditions gaming organisations must comply with to be authorised, hence the need to refer to the Royal Decree 2110/1998 of 2 October 1998, approving the Recreational and Gambling Machines Regulation, in accordance with Decree 150/2002.</w:t>
      </w:r>
    </w:p>
    <w:p w:rsidR="00DC1D83" w:rsidRPr="006D4B14" w:rsidRDefault="00DC1D83" w:rsidP="006D4B14">
      <w:pPr>
        <w:jc w:val="both"/>
        <w:rPr>
          <w:rFonts w:ascii="Noto Sans" w:hAnsi="Noto Sans" w:cs="Noto Sans"/>
          <w:sz w:val="24"/>
          <w:szCs w:val="24"/>
        </w:rPr>
      </w:pPr>
      <w:r>
        <w:rPr>
          <w:rFonts w:ascii="Noto Sans" w:hAnsi="Noto Sans"/>
          <w:sz w:val="24"/>
        </w:rPr>
        <w:t>On the other hand, in relation to recreational machines, the current autonomous legislation does not provide for the commissioning and definitive decommissioning of gaming machines. As a consequence, reference must be made, once more, to the regulations set out in the State legislation, notably Ministerial Order of 25 July 1990 laying down the Recreational and Gambling Machines Regulations, approved by Royal Decree 593/1990, which, in its eighth paragraph, regulates the commissioning and definitive decommissioning of the machines; as well as Royal Decree 2110/1998 of 2 October, approving the Recreational and Gambling Machines Regulation.</w:t>
      </w:r>
    </w:p>
    <w:p w:rsidR="00697B64" w:rsidRPr="006D4B14" w:rsidRDefault="00DC1D83" w:rsidP="006D4B14">
      <w:pPr>
        <w:jc w:val="both"/>
        <w:rPr>
          <w:rFonts w:ascii="Noto Sans" w:hAnsi="Noto Sans" w:cs="Noto Sans"/>
          <w:sz w:val="24"/>
          <w:szCs w:val="24"/>
        </w:rPr>
      </w:pPr>
      <w:r>
        <w:rPr>
          <w:rFonts w:ascii="Noto Sans" w:hAnsi="Noto Sans"/>
          <w:sz w:val="24"/>
        </w:rPr>
        <w:t xml:space="preserve">Thus, from the entry into force of this Regulation, which provides for all these instances, it will no longer be necessary to refer to said State regulation. </w:t>
      </w:r>
    </w:p>
    <w:p w:rsidR="00697B64" w:rsidRPr="006D4B14" w:rsidRDefault="00697B64" w:rsidP="006D4B14">
      <w:pPr>
        <w:jc w:val="both"/>
        <w:rPr>
          <w:rFonts w:ascii="Noto Sans" w:hAnsi="Noto Sans" w:cs="Noto Sans"/>
          <w:sz w:val="24"/>
          <w:szCs w:val="24"/>
        </w:rPr>
      </w:pPr>
      <w:r>
        <w:rPr>
          <w:rFonts w:ascii="Noto Sans" w:hAnsi="Noto Sans"/>
          <w:sz w:val="24"/>
        </w:rPr>
        <w:t xml:space="preserve">The present Regulation also aims to regulate the notion of </w:t>
      </w:r>
      <w:r w:rsidR="00B66B9D">
        <w:rPr>
          <w:rFonts w:ascii="Noto Sans" w:hAnsi="Noto Sans"/>
          <w:i/>
          <w:sz w:val="24"/>
        </w:rPr>
        <w:t>verified swap,</w:t>
      </w:r>
      <w:r>
        <w:rPr>
          <w:rFonts w:ascii="Noto Sans" w:hAnsi="Noto Sans"/>
          <w:sz w:val="24"/>
        </w:rPr>
        <w:t xml:space="preserve"> which includes the commissioning and definitive decommissioning of a machine of the same type in order to avoid imposing additional restrictions on operators in the Autonomous Community of the Balearic Islands and the other autonomous communities, in compliance with Law 20/2013 of 9 December 2013, guaranteeing market unity. </w:t>
      </w:r>
    </w:p>
    <w:p w:rsidR="00697B64" w:rsidRPr="00364177" w:rsidRDefault="00697B64" w:rsidP="006D4B14">
      <w:pPr>
        <w:jc w:val="both"/>
        <w:rPr>
          <w:rFonts w:ascii="Noto Sans" w:hAnsi="Noto Sans" w:cs="Noto Sans"/>
          <w:sz w:val="24"/>
          <w:szCs w:val="24"/>
        </w:rPr>
      </w:pPr>
      <w:r>
        <w:rPr>
          <w:rFonts w:ascii="Noto Sans" w:hAnsi="Noto Sans"/>
          <w:sz w:val="24"/>
        </w:rPr>
        <w:lastRenderedPageBreak/>
        <w:t xml:space="preserve">The Regulation also aims to afford greater legal security to establishment owners and game operators by setting up a new administrative authorisation system for the installation and commissioning of gaming machines. </w:t>
      </w:r>
    </w:p>
    <w:p w:rsidR="00697B64" w:rsidRPr="006D4B14" w:rsidRDefault="00697B64" w:rsidP="006D4B14">
      <w:pPr>
        <w:jc w:val="both"/>
        <w:rPr>
          <w:rFonts w:ascii="Noto Sans" w:hAnsi="Noto Sans" w:cs="Noto Sans"/>
          <w:sz w:val="24"/>
          <w:szCs w:val="24"/>
        </w:rPr>
      </w:pPr>
      <w:r>
        <w:rPr>
          <w:rFonts w:ascii="Noto Sans" w:hAnsi="Noto Sans"/>
          <w:sz w:val="24"/>
        </w:rPr>
        <w:t xml:space="preserve">In addition to the Regulation approved in the single article, the content of which is described below, the Decree includes three transitional provisions, three additional provisions, one repealing provision and two final provisions. The Regulation comprises VII Titles and 66 articles. </w:t>
      </w:r>
    </w:p>
    <w:p w:rsidR="00912CC6" w:rsidRPr="006D4B14" w:rsidRDefault="00912CC6" w:rsidP="006D4B14">
      <w:pPr>
        <w:jc w:val="both"/>
        <w:rPr>
          <w:rFonts w:ascii="Noto Sans" w:hAnsi="Noto Sans" w:cs="Noto Sans"/>
          <w:sz w:val="24"/>
          <w:szCs w:val="24"/>
        </w:rPr>
      </w:pPr>
      <w:r>
        <w:rPr>
          <w:rFonts w:ascii="Noto Sans" w:hAnsi="Noto Sans"/>
          <w:sz w:val="24"/>
        </w:rPr>
        <w:t>Title I contains the general provisions (Articles 1 to 3, inclusive).</w:t>
      </w:r>
    </w:p>
    <w:p w:rsidR="00912CC6" w:rsidRPr="006D4B14" w:rsidRDefault="00912CC6" w:rsidP="006D4B14">
      <w:pPr>
        <w:jc w:val="both"/>
        <w:rPr>
          <w:rFonts w:ascii="Noto Sans" w:hAnsi="Noto Sans" w:cs="Noto Sans"/>
          <w:sz w:val="24"/>
          <w:szCs w:val="24"/>
        </w:rPr>
      </w:pPr>
      <w:r>
        <w:rPr>
          <w:rFonts w:ascii="Noto Sans" w:hAnsi="Noto Sans"/>
          <w:sz w:val="24"/>
        </w:rPr>
        <w:t>Title II lays down the rules governing the General Register of Gaming and Gaming Companies, as well as the securities (Articles 4 to 9, inclusive).</w:t>
      </w:r>
    </w:p>
    <w:p w:rsidR="00912CC6" w:rsidRPr="006D4B14" w:rsidRDefault="00912CC6" w:rsidP="006D4B14">
      <w:pPr>
        <w:jc w:val="both"/>
        <w:rPr>
          <w:rFonts w:ascii="Noto Sans" w:hAnsi="Noto Sans" w:cs="Noto Sans"/>
          <w:sz w:val="24"/>
          <w:szCs w:val="24"/>
        </w:rPr>
      </w:pPr>
      <w:r>
        <w:rPr>
          <w:rFonts w:ascii="Noto Sans" w:hAnsi="Noto Sans"/>
          <w:sz w:val="24"/>
        </w:rPr>
        <w:t xml:space="preserve">Title III regulates gaming machines, and comprises two chapters (Articles 10 to 32, inclusive). </w:t>
      </w:r>
    </w:p>
    <w:p w:rsidR="00912CC6" w:rsidRPr="006D4B14" w:rsidRDefault="00912CC6" w:rsidP="006D4B14">
      <w:pPr>
        <w:jc w:val="both"/>
        <w:rPr>
          <w:rFonts w:ascii="Noto Sans" w:hAnsi="Noto Sans" w:cs="Noto Sans"/>
          <w:sz w:val="24"/>
          <w:szCs w:val="24"/>
        </w:rPr>
      </w:pPr>
      <w:r>
        <w:rPr>
          <w:rFonts w:ascii="Noto Sans" w:hAnsi="Noto Sans"/>
          <w:sz w:val="24"/>
        </w:rPr>
        <w:t>Title IV regulates the approval of models, games and gaming material, and comprises two chapters (Articles 33 to 45, inclusive).</w:t>
      </w:r>
    </w:p>
    <w:p w:rsidR="00912CC6" w:rsidRPr="006D4B14" w:rsidRDefault="00912CC6" w:rsidP="006D4B14">
      <w:pPr>
        <w:jc w:val="both"/>
        <w:rPr>
          <w:rFonts w:ascii="Noto Sans" w:hAnsi="Noto Sans" w:cs="Noto Sans"/>
          <w:sz w:val="24"/>
          <w:szCs w:val="24"/>
        </w:rPr>
      </w:pPr>
      <w:r>
        <w:rPr>
          <w:rFonts w:ascii="Noto Sans" w:hAnsi="Noto Sans"/>
          <w:sz w:val="24"/>
        </w:rPr>
        <w:t>Title V relates to the identification, operation and installation of gaming machines, and comprises two chapters (Articles 46 to 55, inclusive).</w:t>
      </w:r>
    </w:p>
    <w:p w:rsidR="00912CC6" w:rsidRPr="006D4B14" w:rsidRDefault="00912CC6" w:rsidP="006D4B14">
      <w:pPr>
        <w:jc w:val="both"/>
        <w:rPr>
          <w:rFonts w:ascii="Noto Sans" w:hAnsi="Noto Sans" w:cs="Noto Sans"/>
          <w:sz w:val="24"/>
          <w:szCs w:val="24"/>
        </w:rPr>
      </w:pPr>
      <w:r>
        <w:rPr>
          <w:rFonts w:ascii="Noto Sans" w:hAnsi="Noto Sans"/>
          <w:sz w:val="24"/>
        </w:rPr>
        <w:t>Title VI regulates the installation procedure, and comprises two chapters (Articles 56 to 64, inclusive).</w:t>
      </w:r>
    </w:p>
    <w:p w:rsidR="00912CC6" w:rsidRPr="006D4B14" w:rsidRDefault="00912CC6" w:rsidP="006D4B14">
      <w:pPr>
        <w:jc w:val="both"/>
        <w:rPr>
          <w:rFonts w:ascii="Noto Sans" w:hAnsi="Noto Sans" w:cs="Noto Sans"/>
          <w:sz w:val="24"/>
          <w:szCs w:val="24"/>
        </w:rPr>
      </w:pPr>
      <w:r>
        <w:rPr>
          <w:rFonts w:ascii="Noto Sans" w:hAnsi="Noto Sans"/>
          <w:sz w:val="24"/>
        </w:rPr>
        <w:t>Lastly, Title VII regulates prohibitions, inspections and sanctions (Articles 65 to 67, inclusive).</w:t>
      </w:r>
    </w:p>
    <w:p w:rsidR="00CF30C1" w:rsidRPr="006D4B14" w:rsidRDefault="00CF30C1" w:rsidP="006D4B14">
      <w:pPr>
        <w:jc w:val="both"/>
        <w:rPr>
          <w:rFonts w:ascii="Noto Sans" w:hAnsi="Noto Sans" w:cs="Noto Sans"/>
          <w:sz w:val="24"/>
          <w:szCs w:val="24"/>
        </w:rPr>
      </w:pPr>
      <w:r>
        <w:rPr>
          <w:rFonts w:ascii="Noto Sans" w:hAnsi="Noto Sans"/>
          <w:sz w:val="24"/>
        </w:rPr>
        <w:t>This regulatory provision meets the principles for sound regulation set out in Article 139.1 of Law 39/2015 of 1 October 2015 on Common Administrative Procedures in Public Administration. In relation to the principles of necessity and effectiveness, the Regulation remedies faults in the current rules and provides comprehensive regulation of the administrative authorisation procedure for the installation of recreational machines. For the first time in this autonomous community, it regulates the General Gaming Register, accredited laboratories and the approval of gaming machines.</w:t>
      </w:r>
    </w:p>
    <w:p w:rsidR="00CF30C1" w:rsidRPr="006D4B14" w:rsidRDefault="00CF30C1" w:rsidP="006D4B14">
      <w:pPr>
        <w:jc w:val="both"/>
        <w:rPr>
          <w:rFonts w:ascii="Noto Sans" w:hAnsi="Noto Sans" w:cs="Noto Sans"/>
          <w:sz w:val="24"/>
          <w:szCs w:val="24"/>
        </w:rPr>
      </w:pPr>
      <w:r>
        <w:rPr>
          <w:rFonts w:ascii="Noto Sans" w:hAnsi="Noto Sans"/>
          <w:sz w:val="24"/>
        </w:rPr>
        <w:t>In relation to the proportionality principle, the Regulation is also proportionate to the complexity of the matter. In relation to the legal security principle, this Decree is in line with and builds on the foundations previously established in Law 8/2014 of 1 August 2014, on gaming and betting in the Balearic Islands, and makes it possible to consolidate into one text the scattered autonomous community rules regulating the subject matter.</w:t>
      </w:r>
    </w:p>
    <w:p w:rsidR="00CF30C1" w:rsidRPr="006D4B14" w:rsidRDefault="00CF30C1" w:rsidP="006D4B14">
      <w:pPr>
        <w:jc w:val="both"/>
        <w:rPr>
          <w:rFonts w:ascii="Noto Sans" w:hAnsi="Noto Sans" w:cs="Noto Sans"/>
          <w:sz w:val="24"/>
          <w:szCs w:val="24"/>
        </w:rPr>
      </w:pPr>
      <w:r>
        <w:rPr>
          <w:rFonts w:ascii="Noto Sans" w:hAnsi="Noto Sans"/>
          <w:sz w:val="24"/>
        </w:rPr>
        <w:t>The Decree also complies with the principle of transparency, given it was submitted to prior public consultation to allow the community to participate in drafting the Regulation; on 16 May 2018 it was presented to the Balearic Islands Gaming Commission, established by Decree 48/2014 of 28 November 2014, and was the object of the corresponding public disclosure and hearing procedures.</w:t>
      </w:r>
    </w:p>
    <w:p w:rsidR="00CF30C1" w:rsidRPr="006D4B14" w:rsidRDefault="00CF30C1" w:rsidP="006D4B14">
      <w:pPr>
        <w:jc w:val="both"/>
        <w:rPr>
          <w:rFonts w:ascii="Noto Sans" w:hAnsi="Noto Sans" w:cs="Noto Sans"/>
          <w:sz w:val="24"/>
          <w:szCs w:val="24"/>
        </w:rPr>
      </w:pPr>
      <w:r>
        <w:rPr>
          <w:rFonts w:ascii="Noto Sans" w:hAnsi="Noto Sans"/>
          <w:sz w:val="24"/>
        </w:rPr>
        <w:t>In addition, the Decree is also in line with the principle of efficiency, as it does not impose a greater administrative burden on industry operators.</w:t>
      </w:r>
    </w:p>
    <w:p w:rsidR="00697B64" w:rsidRPr="006D4B14" w:rsidRDefault="00697B64" w:rsidP="006D4B14">
      <w:pPr>
        <w:autoSpaceDE w:val="0"/>
        <w:autoSpaceDN w:val="0"/>
        <w:adjustRightInd w:val="0"/>
        <w:jc w:val="both"/>
        <w:rPr>
          <w:rFonts w:ascii="Noto Sans" w:hAnsi="Noto Sans" w:cs="Noto Sans"/>
          <w:sz w:val="24"/>
          <w:szCs w:val="24"/>
        </w:rPr>
      </w:pPr>
      <w:r>
        <w:rPr>
          <w:rFonts w:ascii="Noto Sans" w:hAnsi="Noto Sans"/>
          <w:sz w:val="24"/>
        </w:rPr>
        <w:lastRenderedPageBreak/>
        <w:t>The text has been subjected to the information procedure in the area of technical rules and regulations related to information society services provided in Directive 2015/1535/EC of the European Parliament and of the Council of 9 September 2015, establishing an information procedure in the area of technical rules and regulations with relation to information society services, and in Royal Decree 1337/1999 of 31 July, regulating the referral of information in the area of technical rules and regulations and regulations related to information society services.</w:t>
      </w:r>
    </w:p>
    <w:p w:rsidR="00697B64" w:rsidRPr="006D4B14" w:rsidRDefault="00697B64" w:rsidP="006D4B14">
      <w:pPr>
        <w:jc w:val="both"/>
        <w:rPr>
          <w:rFonts w:ascii="Noto Sans" w:hAnsi="Noto Sans" w:cs="Noto Sans"/>
          <w:sz w:val="24"/>
          <w:szCs w:val="24"/>
        </w:rPr>
      </w:pPr>
      <w:r>
        <w:rPr>
          <w:rFonts w:ascii="Noto Sans" w:hAnsi="Noto Sans"/>
          <w:sz w:val="24"/>
        </w:rPr>
        <w:t>On account of the foregoing, at the behest of the Regional Minister for Employment, Trade and Industry, in accordance with/having heard the opinion of the Advisory Committee of the Balearic Islands and following deliberation by the Governing Council at its sitting of ... 2019.</w:t>
      </w:r>
    </w:p>
    <w:p w:rsidR="005E797D" w:rsidRPr="006D4B14" w:rsidRDefault="005E797D" w:rsidP="002440FD">
      <w:pPr>
        <w:spacing w:after="0" w:line="240" w:lineRule="auto"/>
        <w:jc w:val="center"/>
        <w:rPr>
          <w:rFonts w:ascii="Noto Sans" w:hAnsi="Noto Sans" w:cs="Noto Sans"/>
          <w:b/>
          <w:sz w:val="24"/>
          <w:szCs w:val="24"/>
        </w:rPr>
      </w:pPr>
    </w:p>
    <w:p w:rsidR="008153F7" w:rsidRPr="006D4B14" w:rsidRDefault="008153F7" w:rsidP="006D4B14">
      <w:pPr>
        <w:keepNext/>
        <w:spacing w:after="0" w:line="240" w:lineRule="auto"/>
        <w:jc w:val="center"/>
        <w:rPr>
          <w:rFonts w:ascii="Noto Sans" w:hAnsi="Noto Sans" w:cs="Noto Sans"/>
          <w:b/>
          <w:sz w:val="24"/>
          <w:szCs w:val="24"/>
        </w:rPr>
      </w:pPr>
      <w:r>
        <w:rPr>
          <w:rFonts w:ascii="Noto Sans" w:hAnsi="Noto Sans"/>
          <w:b/>
          <w:sz w:val="24"/>
        </w:rPr>
        <w:t>Decree:</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Single Article</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3F6202" w:rsidP="006D4B14">
      <w:pPr>
        <w:keepNext/>
        <w:spacing w:after="0" w:line="240" w:lineRule="auto"/>
        <w:jc w:val="both"/>
        <w:rPr>
          <w:rFonts w:ascii="Noto Sans" w:hAnsi="Noto Sans" w:cs="Noto Sans"/>
          <w:b/>
          <w:sz w:val="24"/>
          <w:szCs w:val="24"/>
        </w:rPr>
      </w:pPr>
      <w:r>
        <w:rPr>
          <w:rFonts w:ascii="Noto Sans" w:hAnsi="Noto Sans"/>
          <w:b/>
          <w:sz w:val="24"/>
        </w:rPr>
        <w:t xml:space="preserve">Approval of the Regulation of Gaming Machines, Companies and Establishments, and other rules on gaming. </w:t>
      </w:r>
    </w:p>
    <w:p w:rsidR="008153F7" w:rsidRPr="006D4B14" w:rsidRDefault="008153F7" w:rsidP="006D4B14">
      <w:pPr>
        <w:keepNext/>
        <w:spacing w:after="0" w:line="240" w:lineRule="auto"/>
        <w:jc w:val="both"/>
        <w:rPr>
          <w:rFonts w:ascii="Noto Sans" w:hAnsi="Noto Sans" w:cs="Noto Sans"/>
          <w:sz w:val="24"/>
          <w:szCs w:val="24"/>
        </w:rPr>
      </w:pPr>
    </w:p>
    <w:p w:rsidR="00146EEA" w:rsidRPr="006D4B14" w:rsidRDefault="00146EEA" w:rsidP="002440FD">
      <w:pPr>
        <w:spacing w:after="0" w:line="240" w:lineRule="auto"/>
        <w:jc w:val="both"/>
        <w:rPr>
          <w:rFonts w:ascii="Noto Sans" w:hAnsi="Noto Sans" w:cs="Noto Sans"/>
          <w:sz w:val="24"/>
          <w:szCs w:val="24"/>
        </w:rPr>
      </w:pPr>
      <w:r>
        <w:rPr>
          <w:rFonts w:ascii="Noto Sans" w:hAnsi="Noto Sans"/>
          <w:sz w:val="24"/>
        </w:rPr>
        <w:t>The Regulations governing Gaming Machines, Companies and Establishments, and other rules on gaming, the text of which appears hereunder, are approved.</w:t>
      </w:r>
    </w:p>
    <w:p w:rsidR="00146EEA" w:rsidRPr="006D4B14" w:rsidRDefault="00146EEA" w:rsidP="002440FD">
      <w:pPr>
        <w:spacing w:after="0" w:line="240" w:lineRule="auto"/>
        <w:jc w:val="both"/>
        <w:rPr>
          <w:rFonts w:ascii="Noto Sans" w:hAnsi="Noto Sans" w:cs="Noto Sans"/>
          <w:sz w:val="24"/>
          <w:szCs w:val="24"/>
        </w:rPr>
      </w:pPr>
    </w:p>
    <w:p w:rsidR="005D7163" w:rsidRPr="006D4B14" w:rsidRDefault="005D7163" w:rsidP="002440FD">
      <w:pPr>
        <w:spacing w:after="0" w:line="240" w:lineRule="auto"/>
        <w:jc w:val="both"/>
        <w:rPr>
          <w:rFonts w:ascii="Noto Sans" w:hAnsi="Noto Sans" w:cs="Noto Sans"/>
          <w:sz w:val="24"/>
          <w:szCs w:val="24"/>
        </w:rPr>
      </w:pPr>
    </w:p>
    <w:p w:rsidR="005D7163" w:rsidRPr="006D4B14" w:rsidRDefault="005D7163" w:rsidP="006D4B14">
      <w:pPr>
        <w:keepNext/>
        <w:spacing w:after="0" w:line="240" w:lineRule="auto"/>
        <w:jc w:val="both"/>
        <w:rPr>
          <w:rFonts w:ascii="Noto Sans" w:hAnsi="Noto Sans" w:cs="Noto Sans"/>
          <w:b/>
          <w:sz w:val="24"/>
          <w:szCs w:val="24"/>
        </w:rPr>
      </w:pPr>
      <w:r>
        <w:rPr>
          <w:rFonts w:ascii="Noto Sans" w:hAnsi="Noto Sans"/>
          <w:b/>
          <w:sz w:val="24"/>
        </w:rPr>
        <w:t>First additional provision. Recognition of testing laboratories authorised by other public administrations.</w:t>
      </w:r>
    </w:p>
    <w:p w:rsidR="005D7163" w:rsidRPr="006D4B14" w:rsidRDefault="005D7163" w:rsidP="006D4B14">
      <w:pPr>
        <w:keepNext/>
        <w:spacing w:after="0" w:line="240" w:lineRule="auto"/>
        <w:jc w:val="both"/>
        <w:rPr>
          <w:rFonts w:ascii="Noto Sans" w:hAnsi="Noto Sans" w:cs="Noto Sans"/>
          <w:sz w:val="24"/>
          <w:szCs w:val="24"/>
        </w:rPr>
      </w:pPr>
    </w:p>
    <w:p w:rsidR="005D7163" w:rsidRPr="006D4B14" w:rsidRDefault="005D7163" w:rsidP="005D7163">
      <w:pPr>
        <w:spacing w:after="0" w:line="240" w:lineRule="auto"/>
        <w:jc w:val="both"/>
        <w:rPr>
          <w:rFonts w:ascii="Noto Sans" w:hAnsi="Noto Sans" w:cs="Noto Sans"/>
          <w:sz w:val="24"/>
          <w:szCs w:val="24"/>
        </w:rPr>
      </w:pPr>
      <w:r>
        <w:rPr>
          <w:rFonts w:ascii="Noto Sans" w:hAnsi="Noto Sans"/>
          <w:sz w:val="24"/>
        </w:rPr>
        <w:t>Laboratories testing recreational machines with programmed prizes and gambling machines, as well as betting machines and gaming and betting material authorised by other Public Administrations may be recognised by the Regional Ministry of Employment, Trade and Industry provided it is proven that the safety, compliance and suitability requirements are equivalent to those applicable in the Autonomous Community of the Balearic Islands in accordance with that set out in this Regulation.</w:t>
      </w:r>
    </w:p>
    <w:p w:rsidR="005D7163" w:rsidRPr="006D4B14" w:rsidRDefault="005D7163" w:rsidP="005D7163">
      <w:pPr>
        <w:spacing w:after="0" w:line="240" w:lineRule="auto"/>
        <w:jc w:val="both"/>
        <w:rPr>
          <w:rFonts w:ascii="Noto Sans" w:hAnsi="Noto Sans" w:cs="Noto Sans"/>
          <w:sz w:val="24"/>
          <w:szCs w:val="24"/>
        </w:rPr>
      </w:pPr>
    </w:p>
    <w:p w:rsidR="005D7163" w:rsidRPr="006D4B14" w:rsidRDefault="005D7163" w:rsidP="005D7163">
      <w:pPr>
        <w:spacing w:after="0" w:line="240" w:lineRule="auto"/>
        <w:jc w:val="both"/>
        <w:rPr>
          <w:rFonts w:ascii="Noto Sans" w:hAnsi="Noto Sans" w:cs="Noto Sans"/>
          <w:sz w:val="24"/>
          <w:szCs w:val="24"/>
        </w:rPr>
      </w:pPr>
    </w:p>
    <w:p w:rsidR="005D7163" w:rsidRPr="006D4B14" w:rsidRDefault="005D7163" w:rsidP="006D4B14">
      <w:pPr>
        <w:keepNext/>
        <w:spacing w:after="0" w:line="240" w:lineRule="auto"/>
        <w:jc w:val="both"/>
        <w:rPr>
          <w:rFonts w:ascii="Noto Sans" w:hAnsi="Noto Sans" w:cs="Noto Sans"/>
          <w:b/>
          <w:sz w:val="24"/>
          <w:szCs w:val="24"/>
        </w:rPr>
      </w:pPr>
      <w:r>
        <w:rPr>
          <w:rFonts w:ascii="Noto Sans" w:hAnsi="Noto Sans"/>
          <w:b/>
          <w:sz w:val="24"/>
        </w:rPr>
        <w:t xml:space="preserve">Second additional provision. Other accreditations </w:t>
      </w:r>
    </w:p>
    <w:p w:rsidR="005D7163" w:rsidRPr="006D4B14" w:rsidRDefault="005D7163" w:rsidP="006D4B14">
      <w:pPr>
        <w:keepNext/>
        <w:spacing w:after="0" w:line="240" w:lineRule="auto"/>
        <w:jc w:val="both"/>
        <w:rPr>
          <w:rFonts w:ascii="Noto Sans" w:hAnsi="Noto Sans" w:cs="Noto Sans"/>
          <w:b/>
          <w:sz w:val="24"/>
          <w:szCs w:val="24"/>
        </w:rPr>
      </w:pPr>
    </w:p>
    <w:p w:rsidR="005D7163" w:rsidRPr="006D4B14" w:rsidRDefault="005D7163" w:rsidP="005D7163">
      <w:pPr>
        <w:spacing w:after="0" w:line="240" w:lineRule="auto"/>
        <w:jc w:val="both"/>
        <w:rPr>
          <w:rFonts w:ascii="Noto Sans" w:hAnsi="Noto Sans" w:cs="Noto Sans"/>
          <w:sz w:val="24"/>
          <w:szCs w:val="24"/>
        </w:rPr>
      </w:pPr>
      <w:r>
        <w:rPr>
          <w:rFonts w:ascii="Noto Sans" w:hAnsi="Noto Sans"/>
          <w:sz w:val="24"/>
        </w:rPr>
        <w:t>The Regional Ministry of Employment, Trade and Industry may accept the accreditation of testing laboratories granted by other national or international accrediting bodies other than the National Accreditation Authority (ENAC), provided it is demonstrated that they guarantee safety, compliance and suitability requirements equivalent to those set out in this Regulation.</w:t>
      </w:r>
    </w:p>
    <w:p w:rsidR="005D7163" w:rsidRPr="006D4B14" w:rsidRDefault="005D7163" w:rsidP="005D7163">
      <w:pPr>
        <w:spacing w:after="0" w:line="240" w:lineRule="auto"/>
        <w:jc w:val="both"/>
        <w:rPr>
          <w:rFonts w:ascii="Noto Sans" w:hAnsi="Noto Sans" w:cs="Noto Sans"/>
          <w:sz w:val="24"/>
          <w:szCs w:val="24"/>
        </w:rPr>
      </w:pPr>
    </w:p>
    <w:p w:rsidR="00AF4A2B" w:rsidRPr="006D4B14" w:rsidRDefault="00AF4A2B" w:rsidP="005D7163">
      <w:pPr>
        <w:spacing w:after="0" w:line="240" w:lineRule="auto"/>
        <w:jc w:val="both"/>
        <w:rPr>
          <w:rFonts w:ascii="Noto Sans" w:hAnsi="Noto Sans" w:cs="Noto Sans"/>
          <w:sz w:val="24"/>
          <w:szCs w:val="24"/>
        </w:rPr>
      </w:pPr>
    </w:p>
    <w:p w:rsidR="005D7163" w:rsidRPr="006D4B14" w:rsidRDefault="005D7163" w:rsidP="006D4B14">
      <w:pPr>
        <w:keepNext/>
        <w:spacing w:after="0" w:line="240" w:lineRule="auto"/>
        <w:jc w:val="both"/>
        <w:rPr>
          <w:rFonts w:ascii="Noto Sans" w:hAnsi="Noto Sans" w:cs="Noto Sans"/>
          <w:b/>
          <w:sz w:val="24"/>
          <w:szCs w:val="24"/>
        </w:rPr>
      </w:pPr>
      <w:r>
        <w:rPr>
          <w:rFonts w:ascii="Noto Sans" w:hAnsi="Noto Sans"/>
          <w:b/>
          <w:sz w:val="24"/>
        </w:rPr>
        <w:t>Third additional provision. Entities recognised as testing laboratories of recreational and betting machines and of gaming and betting material by the Autonomous Community of the Balearic Islands (CAIB) before entry into force of this Regulation.</w:t>
      </w:r>
    </w:p>
    <w:p w:rsidR="005D7163" w:rsidRPr="006D4B14" w:rsidRDefault="005D7163" w:rsidP="006D4B14">
      <w:pPr>
        <w:keepNext/>
        <w:spacing w:after="0" w:line="240" w:lineRule="auto"/>
        <w:jc w:val="both"/>
        <w:rPr>
          <w:rFonts w:ascii="Noto Sans" w:hAnsi="Noto Sans" w:cs="Noto Sans"/>
          <w:sz w:val="24"/>
          <w:szCs w:val="24"/>
        </w:rPr>
      </w:pPr>
    </w:p>
    <w:p w:rsidR="005D7163" w:rsidRPr="006D4B14" w:rsidRDefault="005D7163" w:rsidP="005D7163">
      <w:pPr>
        <w:spacing w:after="0" w:line="240" w:lineRule="auto"/>
        <w:jc w:val="both"/>
        <w:rPr>
          <w:rFonts w:ascii="Noto Sans" w:hAnsi="Noto Sans" w:cs="Noto Sans"/>
          <w:sz w:val="24"/>
          <w:szCs w:val="24"/>
        </w:rPr>
      </w:pPr>
      <w:r>
        <w:rPr>
          <w:rFonts w:ascii="Noto Sans" w:hAnsi="Noto Sans"/>
          <w:sz w:val="24"/>
        </w:rPr>
        <w:t>The entities recognised as testing laboratories of recreational and gambling machines, betting machines, and gaming and betting material by the CAIB before the entry into force of this Regulation shall be deemed authorised for the purposes of this Regulation in respect of the gaming and betting material having been the object of verification.</w:t>
      </w:r>
    </w:p>
    <w:p w:rsidR="005D7163" w:rsidRPr="006D4B14" w:rsidRDefault="005D7163" w:rsidP="005D7163">
      <w:pPr>
        <w:spacing w:after="0" w:line="240" w:lineRule="auto"/>
        <w:jc w:val="both"/>
        <w:rPr>
          <w:rFonts w:ascii="Noto Sans" w:hAnsi="Noto Sans" w:cs="Noto Sans"/>
          <w:sz w:val="24"/>
          <w:szCs w:val="24"/>
        </w:rPr>
      </w:pPr>
    </w:p>
    <w:p w:rsidR="005D7163" w:rsidRPr="006D4B14" w:rsidRDefault="005D7163" w:rsidP="005D7163">
      <w:pPr>
        <w:spacing w:after="0" w:line="240" w:lineRule="auto"/>
        <w:jc w:val="both"/>
        <w:rPr>
          <w:rFonts w:ascii="Noto Sans" w:hAnsi="Noto Sans" w:cs="Noto Sans"/>
          <w:sz w:val="24"/>
          <w:szCs w:val="24"/>
        </w:rPr>
      </w:pPr>
      <w:r>
        <w:rPr>
          <w:rFonts w:ascii="Noto Sans" w:hAnsi="Noto Sans"/>
          <w:sz w:val="24"/>
        </w:rPr>
        <w:lastRenderedPageBreak/>
        <w:t xml:space="preserve">Said authorisations shall be valid for a period of ten years from the date of entry into force of this Regulation. The renewal of the authorisation shall be subject to the provisions of Article 44 of this Regulation, as well as to any additional requirements set forth herein. </w:t>
      </w:r>
    </w:p>
    <w:p w:rsidR="005D7163" w:rsidRPr="006D4B14" w:rsidRDefault="005D7163"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BF3D71" w:rsidRPr="006D4B14" w:rsidRDefault="00BF3D71" w:rsidP="006D4B14">
      <w:pPr>
        <w:keepNext/>
        <w:jc w:val="both"/>
        <w:rPr>
          <w:rFonts w:ascii="Noto Sans" w:hAnsi="Noto Sans" w:cs="Noto Sans"/>
          <w:b/>
          <w:sz w:val="24"/>
          <w:szCs w:val="24"/>
        </w:rPr>
      </w:pPr>
      <w:r>
        <w:rPr>
          <w:rFonts w:ascii="Noto Sans" w:hAnsi="Noto Sans"/>
          <w:b/>
          <w:sz w:val="24"/>
        </w:rPr>
        <w:t>First transitional provision. Applications pending</w:t>
      </w:r>
    </w:p>
    <w:p w:rsidR="00BF3D71" w:rsidRPr="006D4B14" w:rsidRDefault="00BF3D71" w:rsidP="00BF3D71">
      <w:pPr>
        <w:jc w:val="both"/>
        <w:rPr>
          <w:rFonts w:ascii="Noto Sans" w:hAnsi="Noto Sans" w:cs="Noto Sans"/>
          <w:sz w:val="24"/>
          <w:szCs w:val="24"/>
        </w:rPr>
      </w:pPr>
      <w:r>
        <w:rPr>
          <w:rFonts w:ascii="Noto Sans" w:hAnsi="Noto Sans"/>
          <w:sz w:val="24"/>
        </w:rPr>
        <w:t xml:space="preserve">Any applications pending before the Regional Ministry of Employment, Trade and Industry at the date of entry into force of the approved Regulation, shall comply with the requirements, conditions and procedures laid down herein. </w:t>
      </w:r>
    </w:p>
    <w:p w:rsidR="00A66F2E" w:rsidRPr="006D4B14" w:rsidRDefault="00A66F2E" w:rsidP="00BF3D71">
      <w:pPr>
        <w:jc w:val="both"/>
        <w:rPr>
          <w:rFonts w:ascii="Noto Sans" w:hAnsi="Noto Sans" w:cs="Noto Sans"/>
          <w:sz w:val="24"/>
          <w:szCs w:val="24"/>
        </w:rPr>
      </w:pPr>
      <w:r>
        <w:rPr>
          <w:rFonts w:ascii="Noto Sans" w:hAnsi="Noto Sans"/>
          <w:sz w:val="24"/>
        </w:rPr>
        <w:t>The application procedure shall be put on hold for one month from the date of entry into force of this Regulation, so that existing applications can be adapted to fulfil the new requirements laid down herein.</w:t>
      </w:r>
    </w:p>
    <w:p w:rsidR="00A66F2E" w:rsidRPr="006D4B14" w:rsidRDefault="00A66F2E" w:rsidP="00BF3D71">
      <w:pPr>
        <w:jc w:val="both"/>
        <w:rPr>
          <w:rFonts w:ascii="Noto Sans" w:hAnsi="Noto Sans" w:cs="Noto Sans"/>
          <w:sz w:val="24"/>
          <w:szCs w:val="24"/>
        </w:rPr>
      </w:pPr>
    </w:p>
    <w:p w:rsidR="00F40D40" w:rsidRPr="006D4B14" w:rsidRDefault="00F40D40" w:rsidP="006D4B14">
      <w:pPr>
        <w:keepNext/>
        <w:jc w:val="both"/>
        <w:rPr>
          <w:rFonts w:ascii="Noto Sans" w:hAnsi="Noto Sans" w:cs="Noto Sans"/>
          <w:b/>
          <w:sz w:val="24"/>
          <w:szCs w:val="24"/>
        </w:rPr>
      </w:pPr>
      <w:r>
        <w:rPr>
          <w:rFonts w:ascii="Noto Sans" w:hAnsi="Noto Sans"/>
          <w:b/>
          <w:sz w:val="24"/>
        </w:rPr>
        <w:t>Second transitional provision. Current installation permits in hospitality establishments and status reports</w:t>
      </w:r>
    </w:p>
    <w:p w:rsidR="00207897" w:rsidRPr="006D4B14" w:rsidRDefault="00DC1D83" w:rsidP="00BF3D71">
      <w:pPr>
        <w:jc w:val="both"/>
        <w:rPr>
          <w:rFonts w:ascii="Noto Sans" w:hAnsi="Noto Sans" w:cs="Noto Sans"/>
          <w:sz w:val="24"/>
          <w:szCs w:val="24"/>
        </w:rPr>
      </w:pPr>
      <w:r>
        <w:rPr>
          <w:rFonts w:ascii="Noto Sans" w:hAnsi="Noto Sans"/>
          <w:sz w:val="24"/>
        </w:rPr>
        <w:t xml:space="preserve">1. Permits for the installation of machines in hospitality establishments current at the time of entry into force of this Regulation and valid for five years shall be deemed to have been issued jointly to the establishment's owner and the operating company, unless either party challenges it in writing within one month of the entry into force of this Regulation. </w:t>
      </w:r>
    </w:p>
    <w:p w:rsidR="00BD4F6E" w:rsidRPr="006D4B14" w:rsidRDefault="00207897" w:rsidP="00BF3D71">
      <w:pPr>
        <w:jc w:val="both"/>
        <w:rPr>
          <w:rFonts w:ascii="Noto Sans" w:hAnsi="Noto Sans" w:cs="Noto Sans"/>
          <w:sz w:val="24"/>
          <w:szCs w:val="24"/>
        </w:rPr>
      </w:pPr>
      <w:r>
        <w:rPr>
          <w:rFonts w:ascii="Noto Sans" w:hAnsi="Noto Sans"/>
          <w:sz w:val="24"/>
        </w:rPr>
        <w:t>2. Where no challenges are received, the installation permits and placement compliance documents shall be issued automatically in line with the current status of the establishment.</w:t>
      </w:r>
    </w:p>
    <w:p w:rsidR="00BD4F6E" w:rsidRPr="006D4B14" w:rsidRDefault="00207897" w:rsidP="00BF3D71">
      <w:pPr>
        <w:jc w:val="both"/>
        <w:rPr>
          <w:rFonts w:ascii="Noto Sans" w:hAnsi="Noto Sans" w:cs="Noto Sans"/>
          <w:sz w:val="24"/>
          <w:szCs w:val="24"/>
        </w:rPr>
      </w:pPr>
      <w:r>
        <w:rPr>
          <w:rFonts w:ascii="Noto Sans" w:hAnsi="Noto Sans"/>
          <w:sz w:val="24"/>
        </w:rPr>
        <w:t xml:space="preserve">3. Should one of the parties lodge a challenge within the time frame stated above, the existing installation permits shall remain current until their original expiration date; however, no amendments to the permits or placement notices shall be accepted. </w:t>
      </w:r>
    </w:p>
    <w:p w:rsidR="00A80449" w:rsidRPr="006D4B14" w:rsidRDefault="00A80449" w:rsidP="00BF3D71">
      <w:pPr>
        <w:jc w:val="both"/>
        <w:rPr>
          <w:rFonts w:ascii="Noto Sans" w:hAnsi="Noto Sans" w:cs="Noto Sans"/>
          <w:sz w:val="24"/>
          <w:szCs w:val="24"/>
        </w:rPr>
      </w:pPr>
      <w:r>
        <w:rPr>
          <w:rFonts w:ascii="Noto Sans" w:hAnsi="Noto Sans"/>
          <w:sz w:val="24"/>
        </w:rPr>
        <w:t xml:space="preserve">In this case, the status reports current at the time of entry into force of this Regulation shall lapse on the date of expiration of the installation permit. </w:t>
      </w:r>
    </w:p>
    <w:p w:rsidR="00A66F2E" w:rsidRPr="006D4B14" w:rsidRDefault="00A66F2E" w:rsidP="003F6202">
      <w:pPr>
        <w:spacing w:after="0" w:line="240" w:lineRule="auto"/>
        <w:jc w:val="both"/>
        <w:rPr>
          <w:rFonts w:ascii="Noto Sans" w:hAnsi="Noto Sans" w:cs="Noto Sans"/>
          <w:sz w:val="24"/>
          <w:szCs w:val="24"/>
        </w:rPr>
      </w:pPr>
    </w:p>
    <w:p w:rsidR="003F6202" w:rsidRPr="006D4B14" w:rsidRDefault="003F6202" w:rsidP="006D4B14">
      <w:pPr>
        <w:keepNext/>
        <w:spacing w:after="0"/>
        <w:jc w:val="both"/>
        <w:rPr>
          <w:rFonts w:ascii="Noto Sans" w:hAnsi="Noto Sans" w:cs="Noto Sans"/>
          <w:b/>
          <w:sz w:val="24"/>
          <w:szCs w:val="24"/>
        </w:rPr>
      </w:pPr>
      <w:r>
        <w:rPr>
          <w:rFonts w:ascii="Noto Sans" w:hAnsi="Noto Sans"/>
          <w:b/>
          <w:sz w:val="24"/>
        </w:rPr>
        <w:t>Sole repealing provision</w:t>
      </w:r>
    </w:p>
    <w:p w:rsidR="003F6202" w:rsidRPr="006D4B14" w:rsidRDefault="003F6202" w:rsidP="006D4B14">
      <w:pPr>
        <w:keepNext/>
        <w:spacing w:after="0"/>
        <w:jc w:val="both"/>
        <w:rPr>
          <w:rFonts w:ascii="Noto Sans" w:hAnsi="Noto Sans" w:cs="Noto Sans"/>
          <w:b/>
          <w:sz w:val="24"/>
          <w:szCs w:val="24"/>
        </w:rPr>
      </w:pPr>
    </w:p>
    <w:p w:rsidR="00B65383" w:rsidRPr="006D4B14" w:rsidRDefault="003F6202" w:rsidP="003F6202">
      <w:pPr>
        <w:spacing w:after="0"/>
        <w:jc w:val="both"/>
        <w:rPr>
          <w:rFonts w:ascii="Noto Sans" w:hAnsi="Noto Sans" w:cs="Noto Sans"/>
          <w:sz w:val="24"/>
          <w:szCs w:val="24"/>
        </w:rPr>
      </w:pPr>
      <w:r>
        <w:rPr>
          <w:rFonts w:ascii="Noto Sans" w:hAnsi="Noto Sans"/>
          <w:sz w:val="24"/>
        </w:rPr>
        <w:t xml:space="preserve">All provisions of a similar or lesser scope which oppose the provisions of this </w:t>
      </w:r>
      <w:r w:rsidR="00C41DA3">
        <w:rPr>
          <w:rFonts w:ascii="Noto Sans" w:hAnsi="Noto Sans"/>
          <w:sz w:val="24"/>
        </w:rPr>
        <w:t>D</w:t>
      </w:r>
      <w:r>
        <w:rPr>
          <w:rFonts w:ascii="Noto Sans" w:hAnsi="Noto Sans"/>
          <w:sz w:val="24"/>
        </w:rPr>
        <w:t>ecree are hereby repealed, notably:</w:t>
      </w:r>
    </w:p>
    <w:p w:rsidR="00B65383" w:rsidRPr="006D4B14" w:rsidRDefault="00B65383" w:rsidP="00B65383">
      <w:pPr>
        <w:pStyle w:val="ListParagraph"/>
        <w:numPr>
          <w:ilvl w:val="0"/>
          <w:numId w:val="48"/>
        </w:numPr>
        <w:spacing w:after="0"/>
        <w:jc w:val="both"/>
        <w:rPr>
          <w:rFonts w:ascii="Noto Sans" w:hAnsi="Noto Sans" w:cs="Noto Sans"/>
          <w:sz w:val="24"/>
          <w:szCs w:val="24"/>
        </w:rPr>
      </w:pPr>
      <w:r>
        <w:rPr>
          <w:rFonts w:ascii="Noto Sans" w:hAnsi="Noto Sans"/>
          <w:sz w:val="24"/>
        </w:rPr>
        <w:t xml:space="preserve">Decree 19/2006 of 10 March 2006, governing certain aspects of the legal framework applicable to the installation of gaming </w:t>
      </w:r>
      <w:r w:rsidR="00C41DA3">
        <w:rPr>
          <w:rFonts w:ascii="Noto Sans" w:hAnsi="Noto Sans"/>
          <w:sz w:val="24"/>
        </w:rPr>
        <w:t>machines;</w:t>
      </w:r>
    </w:p>
    <w:p w:rsidR="00B65383" w:rsidRPr="006D4B14" w:rsidRDefault="00B65383" w:rsidP="00B65383">
      <w:pPr>
        <w:pStyle w:val="ListParagraph"/>
        <w:numPr>
          <w:ilvl w:val="0"/>
          <w:numId w:val="48"/>
        </w:numPr>
        <w:spacing w:after="0"/>
        <w:jc w:val="both"/>
        <w:rPr>
          <w:rFonts w:ascii="Noto Sans" w:hAnsi="Noto Sans" w:cs="Noto Sans"/>
          <w:sz w:val="24"/>
          <w:szCs w:val="24"/>
        </w:rPr>
      </w:pPr>
      <w:r>
        <w:rPr>
          <w:rFonts w:ascii="Noto Sans" w:hAnsi="Noto Sans"/>
          <w:sz w:val="24"/>
        </w:rPr>
        <w:t xml:space="preserve">Decree 43/2012, of 25 May 2012, regulating various aspects associated with recreational gaming machines, recreational gaming arcades and bingo </w:t>
      </w:r>
      <w:r w:rsidR="00C41DA3">
        <w:rPr>
          <w:rFonts w:ascii="Noto Sans" w:hAnsi="Noto Sans"/>
          <w:sz w:val="24"/>
        </w:rPr>
        <w:t>halls;</w:t>
      </w:r>
    </w:p>
    <w:p w:rsidR="003F6202" w:rsidRPr="006D4B14" w:rsidRDefault="00B65383" w:rsidP="00B65383">
      <w:pPr>
        <w:pStyle w:val="ListParagraph"/>
        <w:numPr>
          <w:ilvl w:val="0"/>
          <w:numId w:val="48"/>
        </w:numPr>
        <w:spacing w:after="0"/>
        <w:jc w:val="both"/>
        <w:rPr>
          <w:rFonts w:ascii="Noto Sans" w:hAnsi="Noto Sans" w:cs="Noto Sans"/>
          <w:sz w:val="24"/>
          <w:szCs w:val="24"/>
        </w:rPr>
      </w:pPr>
      <w:r>
        <w:rPr>
          <w:rFonts w:ascii="Noto Sans" w:hAnsi="Noto Sans"/>
          <w:sz w:val="24"/>
        </w:rPr>
        <w:t xml:space="preserve">Decree 103/2006, of 1 December 2006, on the technical specifications of type B gaming </w:t>
      </w:r>
      <w:r w:rsidR="00C41DA3">
        <w:rPr>
          <w:rFonts w:ascii="Noto Sans" w:hAnsi="Noto Sans"/>
          <w:sz w:val="24"/>
        </w:rPr>
        <w:t>machines;</w:t>
      </w:r>
    </w:p>
    <w:p w:rsidR="00B65383" w:rsidRPr="006D4B14" w:rsidRDefault="00E93DB4" w:rsidP="00B65383">
      <w:pPr>
        <w:pStyle w:val="ListParagraph"/>
        <w:numPr>
          <w:ilvl w:val="0"/>
          <w:numId w:val="48"/>
        </w:numPr>
        <w:spacing w:after="0"/>
        <w:jc w:val="both"/>
        <w:rPr>
          <w:rFonts w:ascii="Noto Sans" w:hAnsi="Noto Sans" w:cs="Noto Sans"/>
          <w:sz w:val="24"/>
          <w:szCs w:val="24"/>
        </w:rPr>
      </w:pPr>
      <w:hyperlink r:id="rId8">
        <w:r w:rsidR="00B65383">
          <w:rPr>
            <w:rStyle w:val="Hyperlink"/>
            <w:rFonts w:ascii="Noto Sans" w:hAnsi="Noto Sans"/>
            <w:color w:val="000000"/>
            <w:sz w:val="24"/>
            <w:u w:val="none"/>
          </w:rPr>
          <w:t>Decree 132/2001, of 30 November, on Regulating measures on gaming</w:t>
        </w:r>
        <w:r w:rsidR="00C41DA3">
          <w:rPr>
            <w:rStyle w:val="Hyperlink"/>
            <w:rFonts w:ascii="Noto Sans" w:hAnsi="Noto Sans"/>
            <w:color w:val="000000"/>
            <w:sz w:val="24"/>
            <w:u w:val="none"/>
          </w:rPr>
          <w:t>;</w:t>
        </w:r>
        <w:r w:rsidR="00B65383">
          <w:rPr>
            <w:rStyle w:val="Hyperlink"/>
            <w:rFonts w:ascii="Noto Sans" w:hAnsi="Noto Sans"/>
            <w:color w:val="000000"/>
            <w:sz w:val="24"/>
            <w:u w:val="none"/>
          </w:rPr>
          <w:t xml:space="preserve"> </w:t>
        </w:r>
      </w:hyperlink>
    </w:p>
    <w:p w:rsidR="00B65383" w:rsidRPr="006D4B14" w:rsidRDefault="00E93DB4" w:rsidP="00B65383">
      <w:pPr>
        <w:pStyle w:val="ListParagraph"/>
        <w:numPr>
          <w:ilvl w:val="0"/>
          <w:numId w:val="48"/>
        </w:numPr>
        <w:spacing w:after="0"/>
        <w:jc w:val="both"/>
        <w:rPr>
          <w:rFonts w:ascii="Noto Sans" w:hAnsi="Noto Sans" w:cs="Noto Sans"/>
          <w:color w:val="000000" w:themeColor="text1"/>
          <w:sz w:val="24"/>
          <w:szCs w:val="24"/>
        </w:rPr>
      </w:pPr>
      <w:hyperlink r:id="rId9">
        <w:r w:rsidR="00B65383">
          <w:rPr>
            <w:rStyle w:val="Hyperlink"/>
            <w:rFonts w:ascii="Noto Sans" w:hAnsi="Noto Sans"/>
            <w:color w:val="000000" w:themeColor="text1"/>
            <w:sz w:val="24"/>
            <w:u w:val="none"/>
          </w:rPr>
          <w:t>Decree 150/2002, of 20 November 2002, laying down additional provisions on gaming.</w:t>
        </w:r>
      </w:hyperlink>
    </w:p>
    <w:p w:rsidR="003F6202" w:rsidRPr="006D4B14" w:rsidRDefault="003F6202" w:rsidP="003F6202">
      <w:pPr>
        <w:spacing w:after="0"/>
        <w:jc w:val="both"/>
        <w:rPr>
          <w:rFonts w:ascii="Noto Sans" w:hAnsi="Noto Sans" w:cs="Noto Sans"/>
          <w:sz w:val="24"/>
          <w:szCs w:val="24"/>
        </w:rPr>
      </w:pPr>
    </w:p>
    <w:p w:rsidR="00AF4A2B" w:rsidRPr="006D4B14" w:rsidRDefault="00AF4A2B" w:rsidP="003F6202">
      <w:pPr>
        <w:spacing w:after="0"/>
        <w:jc w:val="both"/>
        <w:rPr>
          <w:rFonts w:ascii="Noto Sans" w:hAnsi="Noto Sans" w:cs="Noto Sans"/>
          <w:sz w:val="24"/>
          <w:szCs w:val="24"/>
        </w:rPr>
      </w:pPr>
    </w:p>
    <w:p w:rsidR="00FF7F7B" w:rsidRPr="006D4B14" w:rsidRDefault="003F6202" w:rsidP="006D4B14">
      <w:pPr>
        <w:keepNext/>
        <w:spacing w:after="0"/>
        <w:jc w:val="both"/>
        <w:rPr>
          <w:rFonts w:ascii="Noto Sans" w:hAnsi="Noto Sans" w:cs="Noto Sans"/>
          <w:b/>
          <w:sz w:val="24"/>
          <w:szCs w:val="24"/>
        </w:rPr>
      </w:pPr>
      <w:r>
        <w:rPr>
          <w:rFonts w:ascii="Noto Sans" w:hAnsi="Noto Sans"/>
          <w:b/>
          <w:sz w:val="24"/>
        </w:rPr>
        <w:t>First final provision. Implementation provisions</w:t>
      </w:r>
    </w:p>
    <w:p w:rsidR="00FF7F7B" w:rsidRPr="006D4B14" w:rsidRDefault="00FF7F7B" w:rsidP="006D4B14">
      <w:pPr>
        <w:keepNext/>
        <w:spacing w:after="0"/>
        <w:jc w:val="both"/>
        <w:rPr>
          <w:rFonts w:ascii="Noto Sans" w:hAnsi="Noto Sans" w:cs="Noto Sans"/>
          <w:b/>
          <w:sz w:val="24"/>
          <w:szCs w:val="24"/>
        </w:rPr>
      </w:pPr>
    </w:p>
    <w:p w:rsidR="00FF7F7B" w:rsidRPr="006D4B14" w:rsidRDefault="00FF7F7B" w:rsidP="003F6202">
      <w:pPr>
        <w:spacing w:after="0"/>
        <w:jc w:val="both"/>
        <w:rPr>
          <w:rFonts w:ascii="Noto Sans" w:hAnsi="Noto Sans" w:cs="Noto Sans"/>
          <w:sz w:val="24"/>
          <w:szCs w:val="24"/>
        </w:rPr>
      </w:pPr>
      <w:r>
        <w:rPr>
          <w:rFonts w:ascii="Noto Sans" w:hAnsi="Noto Sans"/>
          <w:sz w:val="24"/>
        </w:rPr>
        <w:t>The Regional Minister of Employment, Trade and Industry may establish any provisions necessary to enforce this Regulation, notably to regulate public access to the data contained in the Balearic Islands General Gaming Register.</w:t>
      </w:r>
    </w:p>
    <w:p w:rsidR="00FF7F7B" w:rsidRPr="006D4B14" w:rsidRDefault="00FF7F7B" w:rsidP="003F6202">
      <w:pPr>
        <w:spacing w:after="0"/>
        <w:jc w:val="both"/>
        <w:rPr>
          <w:rFonts w:ascii="Noto Sans" w:hAnsi="Noto Sans" w:cs="Noto Sans"/>
          <w:b/>
          <w:sz w:val="24"/>
          <w:szCs w:val="24"/>
        </w:rPr>
      </w:pPr>
    </w:p>
    <w:p w:rsidR="00AF4A2B" w:rsidRPr="006D4B14" w:rsidRDefault="00AF4A2B" w:rsidP="003F6202">
      <w:pPr>
        <w:spacing w:after="0"/>
        <w:jc w:val="both"/>
        <w:rPr>
          <w:rFonts w:ascii="Noto Sans" w:hAnsi="Noto Sans" w:cs="Noto Sans"/>
          <w:b/>
          <w:sz w:val="24"/>
          <w:szCs w:val="24"/>
        </w:rPr>
      </w:pPr>
    </w:p>
    <w:p w:rsidR="003F6202" w:rsidRPr="006D4B14" w:rsidRDefault="00FF7F7B" w:rsidP="006D4B14">
      <w:pPr>
        <w:keepNext/>
        <w:spacing w:after="0"/>
        <w:jc w:val="both"/>
        <w:rPr>
          <w:rFonts w:ascii="Noto Sans" w:hAnsi="Noto Sans" w:cs="Noto Sans"/>
          <w:b/>
          <w:sz w:val="24"/>
          <w:szCs w:val="24"/>
        </w:rPr>
      </w:pPr>
      <w:r>
        <w:rPr>
          <w:rFonts w:ascii="Noto Sans" w:hAnsi="Noto Sans"/>
          <w:b/>
          <w:sz w:val="24"/>
        </w:rPr>
        <w:t>Second final provision. Entry into force</w:t>
      </w:r>
    </w:p>
    <w:p w:rsidR="003F6202" w:rsidRPr="006D4B14" w:rsidRDefault="003F6202" w:rsidP="006D4B14">
      <w:pPr>
        <w:keepNext/>
        <w:spacing w:after="0"/>
        <w:jc w:val="both"/>
        <w:rPr>
          <w:rFonts w:ascii="Noto Sans" w:hAnsi="Noto Sans" w:cs="Noto Sans"/>
          <w:b/>
          <w:sz w:val="24"/>
          <w:szCs w:val="24"/>
        </w:rPr>
      </w:pPr>
    </w:p>
    <w:p w:rsidR="003F6202" w:rsidRPr="006D4B14" w:rsidRDefault="003F6202" w:rsidP="003F6202">
      <w:pPr>
        <w:spacing w:after="0"/>
        <w:jc w:val="both"/>
        <w:rPr>
          <w:rFonts w:ascii="Noto Sans" w:hAnsi="Noto Sans" w:cs="Noto Sans"/>
          <w:sz w:val="24"/>
          <w:szCs w:val="24"/>
        </w:rPr>
      </w:pPr>
      <w:r>
        <w:rPr>
          <w:rFonts w:ascii="Noto Sans" w:hAnsi="Noto Sans"/>
          <w:sz w:val="24"/>
        </w:rPr>
        <w:t>This Decree shall enter into force on the day following its publication in the Official Gazette of the Balearic Islands.</w:t>
      </w:r>
    </w:p>
    <w:p w:rsidR="006A4646" w:rsidRDefault="006A4646" w:rsidP="006A4646">
      <w:pPr>
        <w:spacing w:after="0" w:line="240" w:lineRule="auto"/>
        <w:jc w:val="center"/>
        <w:rPr>
          <w:rFonts w:ascii="Noto Sans" w:hAnsi="Noto Sans" w:cs="Noto Sans"/>
          <w:b/>
          <w:sz w:val="24"/>
          <w:szCs w:val="24"/>
        </w:rPr>
      </w:pPr>
    </w:p>
    <w:p w:rsidR="006A4646" w:rsidRDefault="006A4646" w:rsidP="006A4646">
      <w:pPr>
        <w:spacing w:after="0" w:line="240" w:lineRule="auto"/>
        <w:jc w:val="center"/>
        <w:rPr>
          <w:rFonts w:ascii="Noto Sans" w:hAnsi="Noto Sans" w:cs="Noto Sans"/>
          <w:b/>
          <w:sz w:val="24"/>
          <w:szCs w:val="24"/>
        </w:rPr>
      </w:pPr>
    </w:p>
    <w:p w:rsidR="008153F7" w:rsidRPr="006D4B14" w:rsidRDefault="003F6202" w:rsidP="006A4646">
      <w:pPr>
        <w:keepNext/>
        <w:spacing w:after="0" w:line="240" w:lineRule="auto"/>
        <w:jc w:val="center"/>
        <w:rPr>
          <w:rFonts w:ascii="Noto Sans" w:hAnsi="Noto Sans" w:cs="Noto Sans"/>
          <w:b/>
          <w:sz w:val="24"/>
          <w:szCs w:val="24"/>
        </w:rPr>
      </w:pPr>
      <w:r>
        <w:rPr>
          <w:rFonts w:ascii="Noto Sans" w:hAnsi="Noto Sans"/>
          <w:b/>
          <w:sz w:val="24"/>
        </w:rPr>
        <w:t>REGULATION ON GAMING MACHINES, BUSINESSES AND ESTABLISHMENTS INTENDED FOR THEIR OPERATION AND OTHER PROVISIONS ON GAMING OF THE AUTONOMOUS COMMUNITY OF THE BALEARIC ISLANDS</w:t>
      </w:r>
    </w:p>
    <w:p w:rsidR="003F6202" w:rsidRPr="006D4B14" w:rsidRDefault="003F6202" w:rsidP="006A4646">
      <w:pPr>
        <w:keepNext/>
        <w:spacing w:after="0" w:line="240" w:lineRule="auto"/>
        <w:jc w:val="both"/>
        <w:rPr>
          <w:rFonts w:ascii="Noto Sans" w:hAnsi="Noto Sans" w:cs="Noto Sans"/>
          <w:sz w:val="24"/>
          <w:szCs w:val="24"/>
        </w:rPr>
      </w:pPr>
    </w:p>
    <w:p w:rsidR="003F6202" w:rsidRPr="006D4B14" w:rsidRDefault="003F6202" w:rsidP="006A4646">
      <w:pPr>
        <w:keepNext/>
        <w:spacing w:after="0" w:line="240" w:lineRule="auto"/>
        <w:jc w:val="both"/>
        <w:rPr>
          <w:rFonts w:ascii="Noto Sans" w:hAnsi="Noto Sans" w:cs="Noto Sans"/>
          <w:sz w:val="24"/>
          <w:szCs w:val="24"/>
        </w:rPr>
      </w:pPr>
    </w:p>
    <w:p w:rsidR="008153F7" w:rsidRPr="006D4B14" w:rsidRDefault="008153F7" w:rsidP="006A4646">
      <w:pPr>
        <w:keepNext/>
        <w:spacing w:after="0" w:line="240" w:lineRule="auto"/>
        <w:jc w:val="center"/>
        <w:rPr>
          <w:rFonts w:ascii="Noto Sans" w:hAnsi="Noto Sans" w:cs="Noto Sans"/>
          <w:b/>
          <w:sz w:val="24"/>
          <w:szCs w:val="24"/>
        </w:rPr>
      </w:pPr>
      <w:r>
        <w:rPr>
          <w:rFonts w:ascii="Noto Sans" w:hAnsi="Noto Sans"/>
          <w:b/>
          <w:sz w:val="24"/>
        </w:rPr>
        <w:t>SECTION ONE</w:t>
      </w:r>
    </w:p>
    <w:p w:rsidR="008153F7" w:rsidRPr="006D4B14" w:rsidRDefault="008153F7" w:rsidP="006A4646">
      <w:pPr>
        <w:keepNext/>
        <w:spacing w:after="0" w:line="240" w:lineRule="auto"/>
        <w:jc w:val="both"/>
        <w:rPr>
          <w:rFonts w:ascii="Noto Sans" w:hAnsi="Noto Sans" w:cs="Noto Sans"/>
          <w:sz w:val="24"/>
          <w:szCs w:val="24"/>
        </w:rPr>
      </w:pPr>
    </w:p>
    <w:p w:rsidR="008153F7" w:rsidRPr="006D4B14" w:rsidRDefault="00892BC7" w:rsidP="006A4646">
      <w:pPr>
        <w:keepNext/>
        <w:spacing w:after="0" w:line="240" w:lineRule="auto"/>
        <w:jc w:val="center"/>
        <w:rPr>
          <w:rFonts w:ascii="Noto Sans" w:hAnsi="Noto Sans" w:cs="Noto Sans"/>
          <w:b/>
          <w:sz w:val="24"/>
          <w:szCs w:val="24"/>
        </w:rPr>
      </w:pPr>
      <w:r>
        <w:rPr>
          <w:rFonts w:ascii="Noto Sans" w:hAnsi="Noto Sans"/>
          <w:b/>
          <w:sz w:val="24"/>
        </w:rPr>
        <w:t>GENERAL PROVISIONS</w:t>
      </w:r>
    </w:p>
    <w:p w:rsidR="009C5FCC" w:rsidRPr="006D4B14" w:rsidRDefault="009C5FCC" w:rsidP="006A4646">
      <w:pPr>
        <w:keepNext/>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 xml:space="preserve">Article 1. Purpose </w:t>
      </w:r>
    </w:p>
    <w:p w:rsidR="00892BC7" w:rsidRPr="006D4B14" w:rsidRDefault="00892BC7" w:rsidP="006D4B14">
      <w:pPr>
        <w:keepNext/>
        <w:spacing w:after="0" w:line="240" w:lineRule="auto"/>
        <w:jc w:val="both"/>
        <w:rPr>
          <w:rFonts w:ascii="Noto Sans" w:hAnsi="Noto Sans" w:cs="Noto Sans"/>
          <w:b/>
          <w:sz w:val="24"/>
          <w:szCs w:val="24"/>
        </w:rPr>
      </w:pPr>
    </w:p>
    <w:p w:rsidR="00892BC7" w:rsidRPr="006D4B14" w:rsidRDefault="00892BC7" w:rsidP="00892BC7">
      <w:pPr>
        <w:spacing w:after="0" w:line="240" w:lineRule="auto"/>
        <w:jc w:val="both"/>
        <w:rPr>
          <w:rFonts w:ascii="Noto Sans" w:hAnsi="Noto Sans" w:cs="Noto Sans"/>
          <w:sz w:val="24"/>
          <w:szCs w:val="24"/>
        </w:rPr>
      </w:pPr>
      <w:r>
        <w:rPr>
          <w:rFonts w:ascii="Noto Sans" w:hAnsi="Noto Sans"/>
          <w:sz w:val="24"/>
        </w:rPr>
        <w:t xml:space="preserve">This Regulation aims to regulate, within the territory of the Autonomous Community of the Balearic Islands, the General Gaming Register, the laboratories or entities authorised to approve gaming and betting material, games played using gaming machines and their management, the individuals and associated economic activities, as well as the establishments authorised to install them. </w:t>
      </w:r>
    </w:p>
    <w:p w:rsidR="00892BC7" w:rsidRPr="006D4B14" w:rsidRDefault="00892BC7" w:rsidP="00892BC7">
      <w:pPr>
        <w:spacing w:after="0" w:line="240" w:lineRule="auto"/>
        <w:jc w:val="both"/>
        <w:rPr>
          <w:rFonts w:ascii="Noto Sans" w:hAnsi="Noto Sans" w:cs="Noto Sans"/>
          <w:sz w:val="24"/>
          <w:szCs w:val="24"/>
        </w:rPr>
      </w:pPr>
    </w:p>
    <w:p w:rsidR="00AF4A2B" w:rsidRPr="006D4B14" w:rsidRDefault="00AF4A2B" w:rsidP="00892BC7">
      <w:pPr>
        <w:spacing w:after="0" w:line="240" w:lineRule="auto"/>
        <w:jc w:val="both"/>
        <w:rPr>
          <w:rFonts w:ascii="Noto Sans" w:hAnsi="Noto Sans" w:cs="Noto Sans"/>
          <w:sz w:val="24"/>
          <w:szCs w:val="24"/>
        </w:rPr>
      </w:pPr>
    </w:p>
    <w:p w:rsidR="005F40E4" w:rsidRPr="006D4B14" w:rsidRDefault="00892BC7" w:rsidP="006D4B14">
      <w:pPr>
        <w:keepNext/>
        <w:spacing w:after="0" w:line="240" w:lineRule="auto"/>
        <w:jc w:val="both"/>
        <w:rPr>
          <w:rFonts w:ascii="Noto Sans" w:hAnsi="Noto Sans" w:cs="Noto Sans"/>
          <w:b/>
          <w:sz w:val="24"/>
          <w:szCs w:val="24"/>
        </w:rPr>
      </w:pPr>
      <w:r>
        <w:rPr>
          <w:rFonts w:ascii="Noto Sans" w:hAnsi="Noto Sans"/>
          <w:b/>
          <w:sz w:val="24"/>
        </w:rPr>
        <w:t>Article 2. Definition of gaming machines</w:t>
      </w:r>
    </w:p>
    <w:p w:rsidR="005F40E4" w:rsidRPr="006D4B14" w:rsidRDefault="005F40E4" w:rsidP="006D4B14">
      <w:pPr>
        <w:keepNext/>
        <w:spacing w:after="0" w:line="240" w:lineRule="auto"/>
        <w:jc w:val="both"/>
        <w:rPr>
          <w:rFonts w:ascii="Noto Sans" w:hAnsi="Noto Sans" w:cs="Noto Sans"/>
          <w:b/>
          <w:sz w:val="24"/>
          <w:szCs w:val="24"/>
        </w:rPr>
      </w:pPr>
    </w:p>
    <w:p w:rsidR="005F40E4" w:rsidRPr="006D4B14" w:rsidRDefault="005F40E4" w:rsidP="00892BC7">
      <w:pPr>
        <w:spacing w:after="0" w:line="240" w:lineRule="auto"/>
        <w:jc w:val="both"/>
        <w:rPr>
          <w:rFonts w:ascii="Noto Sans" w:hAnsi="Noto Sans" w:cs="Noto Sans"/>
          <w:sz w:val="24"/>
          <w:szCs w:val="24"/>
        </w:rPr>
      </w:pPr>
      <w:r>
        <w:rPr>
          <w:rFonts w:ascii="Noto Sans" w:hAnsi="Noto Sans"/>
          <w:sz w:val="24"/>
        </w:rPr>
        <w:t>Gaming, leisure and betting machines are considered to be the manual or automatic, electronic or computer apparatus or instruments that allow the use in exchange for a previously authorised price in money or other equivalent means of payment, in order to obtain a prize in coins or another type, based on the bet, the ability of the player or both circumstances.</w:t>
      </w:r>
    </w:p>
    <w:p w:rsidR="005F40E4" w:rsidRPr="006D4B14" w:rsidRDefault="005F40E4" w:rsidP="00892BC7">
      <w:pPr>
        <w:spacing w:after="0" w:line="240" w:lineRule="auto"/>
        <w:jc w:val="both"/>
        <w:rPr>
          <w:rFonts w:ascii="Noto Sans" w:hAnsi="Noto Sans" w:cs="Noto Sans"/>
          <w:b/>
          <w:sz w:val="24"/>
          <w:szCs w:val="24"/>
        </w:rPr>
      </w:pPr>
    </w:p>
    <w:p w:rsidR="00CE5E3C" w:rsidRPr="006D4B14" w:rsidRDefault="00CE5E3C" w:rsidP="00892BC7">
      <w:pPr>
        <w:spacing w:after="0" w:line="240" w:lineRule="auto"/>
        <w:jc w:val="both"/>
        <w:rPr>
          <w:rFonts w:ascii="Noto Sans" w:hAnsi="Noto Sans" w:cs="Noto Sans"/>
          <w:b/>
          <w:sz w:val="24"/>
          <w:szCs w:val="24"/>
        </w:rPr>
      </w:pPr>
    </w:p>
    <w:p w:rsidR="00892BC7" w:rsidRPr="006D4B14" w:rsidRDefault="00DB5BBC" w:rsidP="006D4B14">
      <w:pPr>
        <w:keepNext/>
        <w:spacing w:after="0" w:line="240" w:lineRule="auto"/>
        <w:jc w:val="both"/>
        <w:rPr>
          <w:rFonts w:ascii="Noto Sans" w:hAnsi="Noto Sans" w:cs="Noto Sans"/>
          <w:b/>
          <w:sz w:val="24"/>
          <w:szCs w:val="24"/>
        </w:rPr>
      </w:pPr>
      <w:r>
        <w:rPr>
          <w:rFonts w:ascii="Noto Sans" w:hAnsi="Noto Sans"/>
          <w:b/>
          <w:sz w:val="24"/>
        </w:rPr>
        <w:t xml:space="preserve">Article 3. Exclusions </w:t>
      </w:r>
    </w:p>
    <w:p w:rsidR="00892BC7" w:rsidRPr="006D4B14" w:rsidRDefault="00892BC7" w:rsidP="006D4B14">
      <w:pPr>
        <w:keepNext/>
        <w:spacing w:after="0" w:line="240" w:lineRule="auto"/>
        <w:jc w:val="both"/>
        <w:rPr>
          <w:rFonts w:ascii="Noto Sans" w:hAnsi="Noto Sans" w:cs="Noto Sans"/>
          <w:sz w:val="24"/>
          <w:szCs w:val="24"/>
        </w:rPr>
      </w:pPr>
    </w:p>
    <w:p w:rsidR="00892BC7" w:rsidRPr="006D4B14" w:rsidRDefault="00CE5E3C" w:rsidP="006D4B14">
      <w:pPr>
        <w:keepNext/>
        <w:spacing w:after="0" w:line="240" w:lineRule="auto"/>
        <w:jc w:val="both"/>
        <w:rPr>
          <w:rFonts w:ascii="Noto Sans" w:hAnsi="Noto Sans" w:cs="Noto Sans"/>
          <w:sz w:val="24"/>
          <w:szCs w:val="24"/>
        </w:rPr>
      </w:pPr>
      <w:r>
        <w:rPr>
          <w:rFonts w:ascii="Noto Sans" w:hAnsi="Noto Sans"/>
          <w:sz w:val="24"/>
        </w:rPr>
        <w:t>The provisions of this Regulation shall not apply to:</w:t>
      </w:r>
    </w:p>
    <w:p w:rsidR="00892BC7" w:rsidRPr="006D4B14" w:rsidRDefault="00892BC7" w:rsidP="006D4B14">
      <w:pPr>
        <w:keepNext/>
        <w:spacing w:after="0" w:line="240" w:lineRule="auto"/>
        <w:jc w:val="both"/>
        <w:rPr>
          <w:rFonts w:ascii="Noto Sans" w:hAnsi="Noto Sans" w:cs="Noto Sans"/>
          <w:sz w:val="24"/>
          <w:szCs w:val="24"/>
        </w:rPr>
      </w:pPr>
    </w:p>
    <w:p w:rsidR="00892BC7" w:rsidRPr="006D4B14" w:rsidRDefault="00892BC7" w:rsidP="00892BC7">
      <w:pPr>
        <w:spacing w:after="0" w:line="240" w:lineRule="auto"/>
        <w:jc w:val="both"/>
        <w:rPr>
          <w:rFonts w:ascii="Noto Sans" w:hAnsi="Noto Sans" w:cs="Noto Sans"/>
          <w:sz w:val="24"/>
          <w:szCs w:val="24"/>
        </w:rPr>
      </w:pPr>
      <w:r>
        <w:rPr>
          <w:rFonts w:ascii="Noto Sans" w:hAnsi="Noto Sans"/>
          <w:sz w:val="24"/>
        </w:rPr>
        <w:t xml:space="preserve">a) Vending machines, meaning machines that are merely intended for the mechanical sale of goods and products, provided that the amount of money deposited in the machines is equal to the market value of the delivered products, as well as (video) jukeboxes and machines or equipment for purely competitive or sporting purposes in which the game is played without the direct support of electronic components. </w:t>
      </w:r>
    </w:p>
    <w:p w:rsidR="00892BC7" w:rsidRPr="006D4B14" w:rsidRDefault="00892BC7" w:rsidP="00892BC7">
      <w:pPr>
        <w:spacing w:after="0" w:line="240" w:lineRule="auto"/>
        <w:jc w:val="both"/>
        <w:rPr>
          <w:rFonts w:ascii="Noto Sans" w:hAnsi="Noto Sans" w:cs="Noto Sans"/>
          <w:sz w:val="24"/>
          <w:szCs w:val="24"/>
        </w:rPr>
      </w:pPr>
    </w:p>
    <w:p w:rsidR="00AA4EBB" w:rsidRPr="006D4B14" w:rsidRDefault="00892BC7" w:rsidP="006D4B14">
      <w:pPr>
        <w:keepNext/>
        <w:spacing w:after="0" w:line="240" w:lineRule="auto"/>
        <w:jc w:val="both"/>
        <w:rPr>
          <w:rFonts w:ascii="Noto Sans" w:hAnsi="Noto Sans" w:cs="Noto Sans"/>
          <w:sz w:val="24"/>
          <w:szCs w:val="24"/>
        </w:rPr>
      </w:pPr>
      <w:r>
        <w:rPr>
          <w:rFonts w:ascii="Noto Sans" w:hAnsi="Noto Sans"/>
          <w:sz w:val="24"/>
        </w:rPr>
        <w:lastRenderedPageBreak/>
        <w:t xml:space="preserve">b) Type A or recreational machines, meaning the following: </w:t>
      </w:r>
    </w:p>
    <w:p w:rsidR="00AA4EBB" w:rsidRPr="006D4B14" w:rsidRDefault="00AA4EBB" w:rsidP="006D4B14">
      <w:pPr>
        <w:keepNext/>
        <w:spacing w:after="0" w:line="240" w:lineRule="auto"/>
        <w:jc w:val="both"/>
        <w:rPr>
          <w:rFonts w:ascii="Noto Sans" w:hAnsi="Noto Sans" w:cs="Noto Sans"/>
          <w:sz w:val="24"/>
          <w:szCs w:val="24"/>
        </w:rPr>
      </w:pPr>
    </w:p>
    <w:p w:rsidR="00AA4EBB" w:rsidRPr="006D4B14" w:rsidRDefault="00AA4EBB" w:rsidP="007762E1">
      <w:pPr>
        <w:pStyle w:val="ListParagraph"/>
        <w:numPr>
          <w:ilvl w:val="0"/>
          <w:numId w:val="4"/>
        </w:numPr>
        <w:spacing w:after="0" w:line="240" w:lineRule="auto"/>
        <w:jc w:val="both"/>
        <w:rPr>
          <w:rFonts w:ascii="Noto Sans" w:hAnsi="Noto Sans" w:cs="Noto Sans"/>
          <w:sz w:val="24"/>
          <w:szCs w:val="24"/>
        </w:rPr>
      </w:pPr>
      <w:r>
        <w:rPr>
          <w:rFonts w:ascii="Noto Sans" w:hAnsi="Noto Sans"/>
          <w:sz w:val="24"/>
        </w:rPr>
        <w:t xml:space="preserve">Machines that, in exchange for a price, offer the player use time, with no prize or reward in the form of cash, in kind or as redeemable points, excluding the option to continue to play for the same initial </w:t>
      </w:r>
      <w:r w:rsidR="00C41DA3">
        <w:rPr>
          <w:rFonts w:ascii="Noto Sans" w:hAnsi="Noto Sans"/>
          <w:sz w:val="24"/>
        </w:rPr>
        <w:t>amount;</w:t>
      </w:r>
    </w:p>
    <w:p w:rsidR="00AA4EBB" w:rsidRPr="006D4B14" w:rsidRDefault="00AA4EBB" w:rsidP="00AA4EBB">
      <w:pPr>
        <w:spacing w:after="0" w:line="240" w:lineRule="auto"/>
        <w:jc w:val="both"/>
        <w:rPr>
          <w:rFonts w:ascii="Noto Sans" w:hAnsi="Noto Sans" w:cs="Noto Sans"/>
          <w:sz w:val="24"/>
          <w:szCs w:val="24"/>
        </w:rPr>
      </w:pPr>
    </w:p>
    <w:p w:rsidR="00AA4EBB" w:rsidRPr="006D4B14" w:rsidRDefault="00AA4EBB" w:rsidP="007762E1">
      <w:pPr>
        <w:pStyle w:val="ListParagraph"/>
        <w:numPr>
          <w:ilvl w:val="0"/>
          <w:numId w:val="4"/>
        </w:numPr>
        <w:spacing w:after="0" w:line="240" w:lineRule="auto"/>
        <w:jc w:val="both"/>
        <w:rPr>
          <w:rFonts w:ascii="Noto Sans" w:hAnsi="Noto Sans" w:cs="Noto Sans"/>
          <w:sz w:val="24"/>
          <w:szCs w:val="24"/>
        </w:rPr>
      </w:pPr>
      <w:r>
        <w:rPr>
          <w:rFonts w:ascii="Noto Sans" w:hAnsi="Noto Sans"/>
          <w:sz w:val="24"/>
        </w:rPr>
        <w:t xml:space="preserve">So-called virtual reality, simulation, and similar recreational machines, provided that the user takes part in playing the </w:t>
      </w:r>
      <w:r w:rsidR="00C41DA3">
        <w:rPr>
          <w:rFonts w:ascii="Noto Sans" w:hAnsi="Noto Sans"/>
          <w:sz w:val="24"/>
        </w:rPr>
        <w:t>games;</w:t>
      </w:r>
    </w:p>
    <w:p w:rsidR="00AA4EBB" w:rsidRPr="006D4B14" w:rsidRDefault="00AA4EBB" w:rsidP="00AA4EBB">
      <w:pPr>
        <w:pStyle w:val="ListParagraph"/>
        <w:rPr>
          <w:rFonts w:ascii="Noto Sans" w:hAnsi="Noto Sans" w:cs="Noto Sans"/>
          <w:sz w:val="24"/>
          <w:szCs w:val="24"/>
        </w:rPr>
      </w:pPr>
    </w:p>
    <w:p w:rsidR="00AA4EBB" w:rsidRPr="006D4B14" w:rsidRDefault="00AA4EBB" w:rsidP="007762E1">
      <w:pPr>
        <w:pStyle w:val="ListParagraph"/>
        <w:numPr>
          <w:ilvl w:val="0"/>
          <w:numId w:val="4"/>
        </w:numPr>
        <w:spacing w:after="0" w:line="240" w:lineRule="auto"/>
        <w:jc w:val="both"/>
        <w:rPr>
          <w:rFonts w:ascii="Noto Sans" w:hAnsi="Noto Sans" w:cs="Noto Sans"/>
          <w:sz w:val="24"/>
          <w:szCs w:val="24"/>
        </w:rPr>
      </w:pPr>
      <w:r>
        <w:rPr>
          <w:rFonts w:ascii="Noto Sans" w:hAnsi="Noto Sans"/>
          <w:sz w:val="24"/>
        </w:rPr>
        <w:t xml:space="preserve">Machines for purely competitive or sporting purposes, the electronic components of which have no decisive impact on the </w:t>
      </w:r>
      <w:r w:rsidR="00C41DA3">
        <w:rPr>
          <w:rFonts w:ascii="Noto Sans" w:hAnsi="Noto Sans"/>
          <w:sz w:val="24"/>
        </w:rPr>
        <w:t>game;</w:t>
      </w:r>
    </w:p>
    <w:p w:rsidR="00AA4EBB" w:rsidRPr="006D4B14" w:rsidRDefault="00AA4EBB" w:rsidP="00AA4EBB">
      <w:pPr>
        <w:pStyle w:val="ListParagraph"/>
        <w:rPr>
          <w:rFonts w:ascii="Noto Sans" w:hAnsi="Noto Sans" w:cs="Noto Sans"/>
          <w:sz w:val="24"/>
          <w:szCs w:val="24"/>
        </w:rPr>
      </w:pPr>
    </w:p>
    <w:p w:rsidR="006A2F56" w:rsidRPr="006D4B14" w:rsidRDefault="00AA4EBB" w:rsidP="007762E1">
      <w:pPr>
        <w:pStyle w:val="ListParagraph"/>
        <w:numPr>
          <w:ilvl w:val="0"/>
          <w:numId w:val="4"/>
        </w:numPr>
        <w:spacing w:after="0" w:line="240" w:lineRule="auto"/>
        <w:jc w:val="both"/>
        <w:rPr>
          <w:rFonts w:ascii="Noto Sans" w:hAnsi="Noto Sans" w:cs="Noto Sans"/>
          <w:sz w:val="24"/>
          <w:szCs w:val="24"/>
        </w:rPr>
      </w:pPr>
      <w:r>
        <w:rPr>
          <w:rFonts w:ascii="Noto Sans" w:hAnsi="Noto Sans"/>
          <w:sz w:val="24"/>
        </w:rPr>
        <w:t>Recreational games with no prize, played using computers and other computer aids, such as video games and other recreational gaming computer programmes, played in locations open to the public, operated for profit against payment of a price, which are installed either in the internal memory of the personal computer or other computer aid, or on a local area network, or other external, analogue or telecommunication computer networks, without prejudice to that set out in intellectual property regulations.</w:t>
      </w:r>
    </w:p>
    <w:p w:rsidR="00255D49" w:rsidRPr="006D4B14" w:rsidRDefault="00255D49" w:rsidP="00255D49">
      <w:pPr>
        <w:pStyle w:val="ListParagraph"/>
        <w:rPr>
          <w:rFonts w:ascii="Noto Sans" w:hAnsi="Noto Sans" w:cs="Noto Sans"/>
          <w:sz w:val="24"/>
          <w:szCs w:val="24"/>
        </w:rPr>
      </w:pPr>
    </w:p>
    <w:p w:rsidR="007D24EB" w:rsidRPr="006D4B14" w:rsidRDefault="00255D49" w:rsidP="00255D49">
      <w:pPr>
        <w:spacing w:after="0" w:line="240" w:lineRule="auto"/>
        <w:jc w:val="both"/>
        <w:rPr>
          <w:rFonts w:ascii="Noto Sans" w:hAnsi="Noto Sans" w:cs="Noto Sans"/>
          <w:sz w:val="24"/>
          <w:szCs w:val="24"/>
        </w:rPr>
      </w:pPr>
      <w:r>
        <w:rPr>
          <w:rFonts w:ascii="Noto Sans" w:hAnsi="Noto Sans"/>
          <w:sz w:val="24"/>
        </w:rPr>
        <w:t>c) Type D machines, known as machines with programmed cash prizes. This group comprises so-called claw cranes and other vending machines that include an additional gaming component.</w:t>
      </w:r>
    </w:p>
    <w:p w:rsidR="004C1FCA" w:rsidRDefault="004C1FCA" w:rsidP="004C1FCA">
      <w:pPr>
        <w:pStyle w:val="ListParagraph"/>
        <w:rPr>
          <w:rFonts w:ascii="Noto Sans" w:hAnsi="Noto Sans" w:cs="Noto Sans"/>
          <w:sz w:val="24"/>
          <w:szCs w:val="24"/>
          <w:highlight w:val="yellow"/>
        </w:rPr>
      </w:pPr>
    </w:p>
    <w:p w:rsidR="006D4B14" w:rsidRPr="006D4B14" w:rsidRDefault="006D4B14" w:rsidP="004C1FCA">
      <w:pPr>
        <w:pStyle w:val="ListParagraph"/>
        <w:rPr>
          <w:rFonts w:ascii="Noto Sans" w:hAnsi="Noto Sans" w:cs="Noto Sans"/>
          <w:sz w:val="24"/>
          <w:szCs w:val="24"/>
          <w:highlight w:val="yellow"/>
        </w:rPr>
      </w:pPr>
    </w:p>
    <w:p w:rsidR="005E797D" w:rsidRPr="006D4B14" w:rsidRDefault="005E797D" w:rsidP="006D4B14">
      <w:pPr>
        <w:pStyle w:val="ListParagraph"/>
        <w:keepNext/>
        <w:jc w:val="center"/>
        <w:rPr>
          <w:rFonts w:ascii="Noto Sans" w:hAnsi="Noto Sans" w:cs="Noto Sans"/>
          <w:b/>
          <w:sz w:val="24"/>
          <w:szCs w:val="24"/>
        </w:rPr>
      </w:pPr>
      <w:r>
        <w:rPr>
          <w:rFonts w:ascii="Noto Sans" w:hAnsi="Noto Sans"/>
          <w:b/>
          <w:sz w:val="24"/>
        </w:rPr>
        <w:t>TITLE 2</w:t>
      </w:r>
    </w:p>
    <w:p w:rsidR="004C1FCA" w:rsidRPr="006D4B14" w:rsidRDefault="004C1FCA" w:rsidP="006D4B14">
      <w:pPr>
        <w:keepNext/>
        <w:spacing w:after="0" w:line="240" w:lineRule="auto"/>
        <w:jc w:val="center"/>
        <w:rPr>
          <w:rFonts w:ascii="Noto Sans" w:hAnsi="Noto Sans" w:cs="Noto Sans"/>
          <w:sz w:val="24"/>
          <w:szCs w:val="24"/>
          <w:highlight w:val="yellow"/>
        </w:rPr>
      </w:pPr>
    </w:p>
    <w:p w:rsidR="004C1FCA" w:rsidRPr="006D4B14" w:rsidRDefault="004C1FCA" w:rsidP="006D4B14">
      <w:pPr>
        <w:keepNext/>
        <w:spacing w:after="0" w:line="240" w:lineRule="auto"/>
        <w:ind w:left="12" w:firstLine="708"/>
        <w:jc w:val="center"/>
        <w:rPr>
          <w:rFonts w:ascii="Noto Sans" w:hAnsi="Noto Sans" w:cs="Noto Sans"/>
          <w:b/>
          <w:sz w:val="24"/>
          <w:szCs w:val="24"/>
        </w:rPr>
      </w:pPr>
      <w:r>
        <w:rPr>
          <w:rFonts w:ascii="Noto Sans" w:hAnsi="Noto Sans"/>
          <w:b/>
          <w:sz w:val="24"/>
        </w:rPr>
        <w:t>General Gaming Register and gaming companies</w:t>
      </w:r>
    </w:p>
    <w:p w:rsidR="004C1FCA" w:rsidRPr="006D4B14" w:rsidRDefault="004C1FCA" w:rsidP="006D4B14">
      <w:pPr>
        <w:keepNext/>
        <w:spacing w:after="0" w:line="240" w:lineRule="auto"/>
        <w:jc w:val="both"/>
        <w:rPr>
          <w:rFonts w:ascii="Noto Sans" w:hAnsi="Noto Sans" w:cs="Noto Sans"/>
          <w:b/>
          <w:sz w:val="24"/>
          <w:szCs w:val="24"/>
        </w:rPr>
      </w:pPr>
    </w:p>
    <w:p w:rsidR="004C1FCA" w:rsidRPr="006D4B14" w:rsidRDefault="004C1FCA" w:rsidP="006D4B14">
      <w:pPr>
        <w:keepNext/>
        <w:spacing w:after="0" w:line="240" w:lineRule="auto"/>
        <w:jc w:val="both"/>
        <w:rPr>
          <w:rFonts w:ascii="Noto Sans" w:hAnsi="Noto Sans" w:cs="Noto Sans"/>
          <w:b/>
          <w:sz w:val="24"/>
          <w:szCs w:val="24"/>
        </w:rPr>
      </w:pPr>
      <w:r>
        <w:rPr>
          <w:rFonts w:ascii="Noto Sans" w:hAnsi="Noto Sans"/>
          <w:b/>
          <w:sz w:val="24"/>
        </w:rPr>
        <w:t xml:space="preserve">Article 4. On the General Gaming Register and its structure </w:t>
      </w:r>
    </w:p>
    <w:p w:rsidR="0091206E" w:rsidRPr="006D4B14" w:rsidRDefault="0091206E" w:rsidP="006D4B14">
      <w:pPr>
        <w:keepNext/>
        <w:spacing w:after="0" w:line="240" w:lineRule="auto"/>
        <w:jc w:val="both"/>
        <w:rPr>
          <w:rFonts w:ascii="Noto Sans" w:hAnsi="Noto Sans" w:cs="Noto Sans"/>
          <w:b/>
          <w:sz w:val="24"/>
          <w:szCs w:val="24"/>
        </w:rPr>
      </w:pPr>
    </w:p>
    <w:p w:rsidR="0091206E" w:rsidRPr="006D4B14" w:rsidRDefault="0091206E" w:rsidP="006D4B14">
      <w:pPr>
        <w:keepNext/>
        <w:spacing w:after="0" w:line="240" w:lineRule="auto"/>
        <w:jc w:val="both"/>
        <w:rPr>
          <w:rFonts w:ascii="Noto Sans" w:hAnsi="Noto Sans" w:cs="Noto Sans"/>
          <w:sz w:val="24"/>
          <w:szCs w:val="24"/>
        </w:rPr>
      </w:pPr>
      <w:r>
        <w:rPr>
          <w:rFonts w:ascii="Noto Sans" w:hAnsi="Noto Sans"/>
          <w:sz w:val="24"/>
        </w:rPr>
        <w:t>1. The General Gaming Register, as an instrument to advertise and supervise activities relating to gaming and betting, is managed by the Directorate General of Trade and Enterprise and collects information pertaining to:</w:t>
      </w:r>
    </w:p>
    <w:p w:rsidR="001D1998" w:rsidRPr="006D4B14" w:rsidRDefault="001D1998" w:rsidP="006D4B14">
      <w:pPr>
        <w:keepNext/>
        <w:spacing w:after="0" w:line="240" w:lineRule="auto"/>
        <w:jc w:val="both"/>
        <w:rPr>
          <w:rFonts w:ascii="Noto Sans" w:hAnsi="Noto Sans" w:cs="Noto Sans"/>
          <w:sz w:val="24"/>
          <w:szCs w:val="24"/>
        </w:rPr>
      </w:pPr>
    </w:p>
    <w:p w:rsidR="001D1998" w:rsidRPr="006D4B14" w:rsidRDefault="001D1998" w:rsidP="0091206E">
      <w:pPr>
        <w:spacing w:after="0" w:line="240" w:lineRule="auto"/>
        <w:jc w:val="both"/>
        <w:rPr>
          <w:rFonts w:ascii="Noto Sans" w:hAnsi="Noto Sans" w:cs="Noto Sans"/>
          <w:sz w:val="24"/>
          <w:szCs w:val="24"/>
        </w:rPr>
      </w:pPr>
      <w:r>
        <w:rPr>
          <w:rFonts w:ascii="Noto Sans" w:hAnsi="Noto Sans"/>
          <w:sz w:val="24"/>
        </w:rPr>
        <w:t xml:space="preserve">a) The natural or legal persons who operate or organise any game or bet, and who manufacture, import, market, distribute or service the machines or any other gaming-related </w:t>
      </w:r>
      <w:r w:rsidR="00C41DA3">
        <w:rPr>
          <w:rFonts w:ascii="Noto Sans" w:hAnsi="Noto Sans"/>
          <w:sz w:val="24"/>
        </w:rPr>
        <w:t>material;</w:t>
      </w:r>
    </w:p>
    <w:p w:rsidR="001D1998" w:rsidRPr="006D4B14" w:rsidRDefault="001D1998" w:rsidP="0091206E">
      <w:pPr>
        <w:spacing w:after="0" w:line="240" w:lineRule="auto"/>
        <w:jc w:val="both"/>
        <w:rPr>
          <w:rFonts w:ascii="Noto Sans" w:hAnsi="Noto Sans" w:cs="Noto Sans"/>
          <w:sz w:val="24"/>
          <w:szCs w:val="24"/>
        </w:rPr>
      </w:pPr>
    </w:p>
    <w:p w:rsidR="001D1998" w:rsidRPr="006D4B14" w:rsidRDefault="001D1998" w:rsidP="0091206E">
      <w:pPr>
        <w:spacing w:after="0" w:line="240" w:lineRule="auto"/>
        <w:jc w:val="both"/>
        <w:rPr>
          <w:rFonts w:ascii="Noto Sans" w:hAnsi="Noto Sans" w:cs="Noto Sans"/>
          <w:sz w:val="24"/>
          <w:szCs w:val="24"/>
        </w:rPr>
      </w:pPr>
      <w:r>
        <w:rPr>
          <w:rFonts w:ascii="Noto Sans" w:hAnsi="Noto Sans"/>
          <w:sz w:val="24"/>
        </w:rPr>
        <w:t xml:space="preserve">b) Banned </w:t>
      </w:r>
      <w:r w:rsidR="00C41DA3">
        <w:rPr>
          <w:rFonts w:ascii="Noto Sans" w:hAnsi="Noto Sans"/>
          <w:sz w:val="24"/>
        </w:rPr>
        <w:t>persons;</w:t>
      </w:r>
    </w:p>
    <w:p w:rsidR="001D1998" w:rsidRPr="006D4B14" w:rsidRDefault="001D1998" w:rsidP="0091206E">
      <w:pPr>
        <w:spacing w:after="0" w:line="240" w:lineRule="auto"/>
        <w:jc w:val="both"/>
        <w:rPr>
          <w:rFonts w:ascii="Noto Sans" w:hAnsi="Noto Sans" w:cs="Noto Sans"/>
          <w:sz w:val="24"/>
          <w:szCs w:val="24"/>
        </w:rPr>
      </w:pPr>
    </w:p>
    <w:p w:rsidR="001D1998" w:rsidRPr="006D4B14" w:rsidRDefault="001D1998" w:rsidP="0091206E">
      <w:pPr>
        <w:spacing w:after="0" w:line="240" w:lineRule="auto"/>
        <w:jc w:val="both"/>
        <w:rPr>
          <w:rFonts w:ascii="Noto Sans" w:hAnsi="Noto Sans" w:cs="Noto Sans"/>
          <w:sz w:val="24"/>
          <w:szCs w:val="24"/>
        </w:rPr>
      </w:pPr>
      <w:r>
        <w:rPr>
          <w:rFonts w:ascii="Noto Sans" w:hAnsi="Noto Sans"/>
          <w:sz w:val="24"/>
        </w:rPr>
        <w:t xml:space="preserve">c) Licensed gaming and betting </w:t>
      </w:r>
      <w:r w:rsidR="00C41DA3">
        <w:rPr>
          <w:rFonts w:ascii="Noto Sans" w:hAnsi="Noto Sans"/>
          <w:sz w:val="24"/>
        </w:rPr>
        <w:t>establishments;</w:t>
      </w:r>
    </w:p>
    <w:p w:rsidR="001D1998" w:rsidRPr="006D4B14" w:rsidRDefault="001D1998" w:rsidP="0091206E">
      <w:pPr>
        <w:spacing w:after="0" w:line="240" w:lineRule="auto"/>
        <w:jc w:val="both"/>
        <w:rPr>
          <w:rFonts w:ascii="Noto Sans" w:hAnsi="Noto Sans" w:cs="Noto Sans"/>
          <w:sz w:val="24"/>
          <w:szCs w:val="24"/>
        </w:rPr>
      </w:pPr>
    </w:p>
    <w:p w:rsidR="001D1998" w:rsidRPr="006D4B14" w:rsidRDefault="001D1998" w:rsidP="0091206E">
      <w:pPr>
        <w:spacing w:after="0" w:line="240" w:lineRule="auto"/>
        <w:jc w:val="both"/>
        <w:rPr>
          <w:rFonts w:ascii="Noto Sans" w:hAnsi="Noto Sans" w:cs="Noto Sans"/>
          <w:sz w:val="24"/>
          <w:szCs w:val="24"/>
        </w:rPr>
      </w:pPr>
      <w:r>
        <w:rPr>
          <w:rFonts w:ascii="Noto Sans" w:hAnsi="Noto Sans"/>
          <w:sz w:val="24"/>
        </w:rPr>
        <w:t>d) Gaming machines, models, interconnection systems, identification and installation data and operating permits.</w:t>
      </w:r>
    </w:p>
    <w:p w:rsidR="0091206E" w:rsidRPr="006D4B14" w:rsidRDefault="0091206E" w:rsidP="0091206E">
      <w:pPr>
        <w:spacing w:after="0" w:line="240" w:lineRule="auto"/>
        <w:jc w:val="both"/>
        <w:rPr>
          <w:rFonts w:ascii="Noto Sans" w:hAnsi="Noto Sans" w:cs="Noto Sans"/>
          <w:sz w:val="24"/>
          <w:szCs w:val="24"/>
        </w:rPr>
      </w:pPr>
    </w:p>
    <w:p w:rsidR="0091206E" w:rsidRPr="006D4B14" w:rsidRDefault="003A7CC5" w:rsidP="006D4B14">
      <w:pPr>
        <w:keepNext/>
        <w:spacing w:after="0" w:line="240" w:lineRule="auto"/>
        <w:jc w:val="both"/>
        <w:rPr>
          <w:rFonts w:ascii="Noto Sans" w:hAnsi="Noto Sans" w:cs="Noto Sans"/>
          <w:sz w:val="24"/>
          <w:szCs w:val="24"/>
        </w:rPr>
      </w:pPr>
      <w:r>
        <w:rPr>
          <w:rFonts w:ascii="Noto Sans" w:hAnsi="Noto Sans"/>
          <w:sz w:val="24"/>
        </w:rPr>
        <w:t>2. The Register shall be supported by a computer system and shall include the following sections:</w:t>
      </w:r>
    </w:p>
    <w:p w:rsidR="004C1FCA" w:rsidRPr="006D4B14" w:rsidRDefault="004C1FCA" w:rsidP="006D4B14">
      <w:pPr>
        <w:keepNext/>
        <w:spacing w:after="0" w:line="240" w:lineRule="auto"/>
        <w:jc w:val="both"/>
        <w:rPr>
          <w:rFonts w:ascii="Noto Sans" w:hAnsi="Noto Sans" w:cs="Noto Sans"/>
          <w:sz w:val="24"/>
          <w:szCs w:val="24"/>
        </w:rPr>
      </w:pP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Section I. Models of gaming and betting machines and gaming and betting material.</w:t>
      </w:r>
    </w:p>
    <w:p w:rsidR="005C170E" w:rsidRPr="00C41DA3" w:rsidRDefault="005C170E" w:rsidP="004C1FCA">
      <w:pPr>
        <w:spacing w:after="0" w:line="240" w:lineRule="auto"/>
        <w:jc w:val="both"/>
        <w:rPr>
          <w:rFonts w:ascii="Noto Sans" w:hAnsi="Noto Sans" w:cs="Noto Sans"/>
          <w:sz w:val="24"/>
          <w:szCs w:val="24"/>
          <w:lang w:val="fr-FR"/>
        </w:rPr>
      </w:pPr>
      <w:r w:rsidRPr="00C41DA3">
        <w:rPr>
          <w:rFonts w:ascii="Noto Sans" w:hAnsi="Noto Sans"/>
          <w:sz w:val="24"/>
          <w:lang w:val="fr-FR"/>
        </w:rPr>
        <w:t xml:space="preserve">Section II. Interconnections. </w:t>
      </w:r>
    </w:p>
    <w:p w:rsidR="004C1FCA" w:rsidRPr="006D4B14" w:rsidRDefault="004C1FCA" w:rsidP="004C1FCA">
      <w:pPr>
        <w:spacing w:after="0" w:line="240" w:lineRule="auto"/>
        <w:jc w:val="both"/>
        <w:rPr>
          <w:rFonts w:ascii="Noto Sans" w:hAnsi="Noto Sans" w:cs="Noto Sans"/>
          <w:sz w:val="24"/>
          <w:szCs w:val="24"/>
        </w:rPr>
      </w:pPr>
      <w:r w:rsidRPr="00C41DA3">
        <w:rPr>
          <w:rFonts w:ascii="Noto Sans" w:hAnsi="Noto Sans"/>
          <w:sz w:val="24"/>
          <w:lang w:val="fr-FR"/>
        </w:rPr>
        <w:t xml:space="preserve">Section III. </w:t>
      </w:r>
      <w:r>
        <w:rPr>
          <w:rFonts w:ascii="Noto Sans" w:hAnsi="Noto Sans"/>
          <w:sz w:val="24"/>
        </w:rPr>
        <w:t>Companies that manufacture gaming machines and gaming and betting material.</w:t>
      </w: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lastRenderedPageBreak/>
        <w:t>Section IV. Companies that market and distribute gaming machines and gaming material, and technical services.</w:t>
      </w: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Section V. Companies that operate gaming machines.</w:t>
      </w:r>
    </w:p>
    <w:p w:rsidR="00E82F36" w:rsidRPr="006D4B14" w:rsidRDefault="00E82F36" w:rsidP="004C1FCA">
      <w:pPr>
        <w:spacing w:after="0" w:line="240" w:lineRule="auto"/>
        <w:jc w:val="both"/>
        <w:rPr>
          <w:rFonts w:ascii="Noto Sans" w:hAnsi="Noto Sans" w:cs="Noto Sans"/>
          <w:sz w:val="24"/>
          <w:szCs w:val="24"/>
        </w:rPr>
      </w:pPr>
      <w:r>
        <w:rPr>
          <w:rFonts w:ascii="Noto Sans" w:hAnsi="Noto Sans"/>
          <w:sz w:val="24"/>
        </w:rPr>
        <w:t>Section VI. Companies involved in bet organisation and operations.</w:t>
      </w: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Section VII. Companies dedicated to operating gaming arcades.</w:t>
      </w: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Section VIII. Companies providing interconnection services.</w:t>
      </w: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Section IX. Authorised gaming arcade establishments.</w:t>
      </w:r>
    </w:p>
    <w:p w:rsidR="00166D61" w:rsidRPr="006D4B14" w:rsidRDefault="00166D61" w:rsidP="004C1FCA">
      <w:pPr>
        <w:spacing w:after="0" w:line="240" w:lineRule="auto"/>
        <w:jc w:val="both"/>
        <w:rPr>
          <w:rFonts w:ascii="Noto Sans" w:hAnsi="Noto Sans" w:cs="Noto Sans"/>
          <w:sz w:val="24"/>
          <w:szCs w:val="24"/>
        </w:rPr>
      </w:pPr>
      <w:r>
        <w:rPr>
          <w:rFonts w:ascii="Noto Sans" w:hAnsi="Noto Sans"/>
          <w:sz w:val="24"/>
        </w:rPr>
        <w:t>Section X. Authorised casino establishments.</w:t>
      </w:r>
    </w:p>
    <w:p w:rsidR="00166D61" w:rsidRPr="006D4B14" w:rsidRDefault="00166D61" w:rsidP="004C1FCA">
      <w:pPr>
        <w:spacing w:after="0" w:line="240" w:lineRule="auto"/>
        <w:jc w:val="both"/>
        <w:rPr>
          <w:rFonts w:ascii="Noto Sans" w:hAnsi="Noto Sans" w:cs="Noto Sans"/>
          <w:sz w:val="24"/>
          <w:szCs w:val="24"/>
        </w:rPr>
      </w:pPr>
      <w:r>
        <w:rPr>
          <w:rFonts w:ascii="Noto Sans" w:hAnsi="Noto Sans"/>
          <w:sz w:val="24"/>
        </w:rPr>
        <w:t>Section XI. Authorised bingo establishments.</w:t>
      </w:r>
    </w:p>
    <w:p w:rsidR="00166D61" w:rsidRPr="006D4B14" w:rsidRDefault="00166D61" w:rsidP="004C1FCA">
      <w:pPr>
        <w:spacing w:after="0" w:line="240" w:lineRule="auto"/>
        <w:jc w:val="both"/>
        <w:rPr>
          <w:rFonts w:ascii="Noto Sans" w:hAnsi="Noto Sans" w:cs="Noto Sans"/>
          <w:sz w:val="24"/>
          <w:szCs w:val="24"/>
        </w:rPr>
      </w:pPr>
      <w:r>
        <w:rPr>
          <w:rFonts w:ascii="Noto Sans" w:hAnsi="Noto Sans"/>
          <w:sz w:val="24"/>
        </w:rPr>
        <w:t>Section XII. Authorised specific betting establishments.</w:t>
      </w: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Section XIII. Prohibited persons.</w:t>
      </w:r>
    </w:p>
    <w:p w:rsidR="006B767F" w:rsidRPr="006D4B14" w:rsidRDefault="006B767F" w:rsidP="004C1FCA">
      <w:pPr>
        <w:spacing w:after="0" w:line="240" w:lineRule="auto"/>
        <w:jc w:val="both"/>
        <w:rPr>
          <w:rFonts w:ascii="Noto Sans" w:hAnsi="Noto Sans" w:cs="Noto Sans"/>
          <w:sz w:val="24"/>
          <w:szCs w:val="24"/>
        </w:rPr>
      </w:pPr>
      <w:r>
        <w:rPr>
          <w:rFonts w:ascii="Noto Sans" w:hAnsi="Noto Sans"/>
          <w:sz w:val="24"/>
        </w:rPr>
        <w:t>Section XIV. Accredited laboratories.</w:t>
      </w:r>
    </w:p>
    <w:p w:rsidR="008517B0" w:rsidRPr="006D4B14" w:rsidRDefault="008517B0" w:rsidP="004C1FCA">
      <w:pPr>
        <w:spacing w:after="0" w:line="240" w:lineRule="auto"/>
        <w:jc w:val="both"/>
        <w:rPr>
          <w:rFonts w:ascii="Noto Sans" w:hAnsi="Noto Sans" w:cs="Noto Sans"/>
          <w:sz w:val="24"/>
          <w:szCs w:val="24"/>
        </w:rPr>
      </w:pPr>
      <w:r>
        <w:rPr>
          <w:rFonts w:ascii="Noto Sans" w:hAnsi="Noto Sans"/>
          <w:sz w:val="24"/>
        </w:rPr>
        <w:t xml:space="preserve">Section XV. Hospitality establishments. </w:t>
      </w:r>
    </w:p>
    <w:p w:rsidR="003A7CC5" w:rsidRPr="006D4B14" w:rsidRDefault="003A7CC5" w:rsidP="004C1FCA">
      <w:pPr>
        <w:spacing w:after="0" w:line="240" w:lineRule="auto"/>
        <w:jc w:val="both"/>
        <w:rPr>
          <w:rFonts w:ascii="Noto Sans" w:hAnsi="Noto Sans" w:cs="Noto Sans"/>
          <w:sz w:val="24"/>
          <w:szCs w:val="24"/>
        </w:rPr>
      </w:pPr>
    </w:p>
    <w:p w:rsidR="00121224" w:rsidRPr="006D4B14" w:rsidRDefault="00121224" w:rsidP="004C1FCA">
      <w:pPr>
        <w:spacing w:after="0" w:line="240" w:lineRule="auto"/>
        <w:jc w:val="both"/>
        <w:rPr>
          <w:rFonts w:ascii="Noto Sans" w:hAnsi="Noto Sans" w:cs="Noto Sans"/>
          <w:sz w:val="24"/>
          <w:szCs w:val="24"/>
        </w:rPr>
      </w:pPr>
    </w:p>
    <w:p w:rsidR="00121224" w:rsidRPr="006D4B14" w:rsidRDefault="00121224" w:rsidP="006D4B14">
      <w:pPr>
        <w:keepNext/>
        <w:spacing w:after="0" w:line="240" w:lineRule="auto"/>
        <w:jc w:val="both"/>
        <w:rPr>
          <w:rFonts w:ascii="Noto Sans" w:hAnsi="Noto Sans" w:cs="Noto Sans"/>
          <w:b/>
          <w:sz w:val="24"/>
          <w:szCs w:val="24"/>
        </w:rPr>
      </w:pPr>
      <w:r>
        <w:rPr>
          <w:rFonts w:ascii="Noto Sans" w:hAnsi="Noto Sans"/>
          <w:b/>
          <w:sz w:val="24"/>
        </w:rPr>
        <w:t>Article 5. On gaming companies and their registration</w:t>
      </w:r>
    </w:p>
    <w:p w:rsidR="00121224" w:rsidRPr="006D4B14" w:rsidRDefault="00121224" w:rsidP="006D4B14">
      <w:pPr>
        <w:keepNext/>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1. The companies whose purpose is to manage and operate gaming machines, and to manufacture, market and distribute gaming and betting machines, and gaming and betting material, and in general any gaming company not subject to specific regulations, must obtain an administrative authorisation before starting their activities.</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2. The Directorate General of Trade and Enterprise shall automatically enter the company in the General Gaming Register of the Balearic Islands Autonomous Community once the corresponding administrative authorisation is issued to carry out any of the activities listed in Article 1 of Law 8/2014 of 1 August 2014 on gaming and betting in the Balearic Islands.</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4B1CFD" w:rsidP="006D4B14">
      <w:pPr>
        <w:keepNext/>
        <w:spacing w:after="0" w:line="240" w:lineRule="auto"/>
        <w:jc w:val="both"/>
        <w:rPr>
          <w:rFonts w:ascii="Noto Sans" w:hAnsi="Noto Sans" w:cs="Noto Sans"/>
          <w:sz w:val="24"/>
          <w:szCs w:val="24"/>
        </w:rPr>
      </w:pPr>
      <w:r>
        <w:rPr>
          <w:rFonts w:ascii="Noto Sans" w:hAnsi="Noto Sans"/>
          <w:sz w:val="24"/>
        </w:rPr>
        <w:t>3. For the purposes of this Regulation, the following definitions apply:</w:t>
      </w:r>
    </w:p>
    <w:p w:rsidR="00121224" w:rsidRPr="006D4B14" w:rsidRDefault="00121224" w:rsidP="006D4B14">
      <w:pPr>
        <w:keepNext/>
        <w:spacing w:after="0" w:line="240" w:lineRule="auto"/>
        <w:jc w:val="both"/>
        <w:rPr>
          <w:rFonts w:ascii="Noto Sans" w:hAnsi="Noto Sans" w:cs="Noto Sans"/>
          <w:sz w:val="24"/>
          <w:szCs w:val="24"/>
        </w:rPr>
      </w:pPr>
    </w:p>
    <w:p w:rsidR="00121224" w:rsidRPr="006D4B14" w:rsidRDefault="00121224" w:rsidP="00121224">
      <w:pPr>
        <w:pStyle w:val="ListParagraph"/>
        <w:numPr>
          <w:ilvl w:val="0"/>
          <w:numId w:val="15"/>
        </w:numPr>
        <w:spacing w:after="0" w:line="240" w:lineRule="auto"/>
        <w:jc w:val="both"/>
        <w:rPr>
          <w:rFonts w:ascii="Noto Sans" w:hAnsi="Noto Sans" w:cs="Noto Sans"/>
          <w:sz w:val="24"/>
          <w:szCs w:val="24"/>
        </w:rPr>
      </w:pPr>
      <w:r>
        <w:rPr>
          <w:rFonts w:ascii="Noto Sans" w:hAnsi="Noto Sans"/>
          <w:sz w:val="24"/>
        </w:rPr>
        <w:t>Manufacturing companies are all natural persons or business entities who are duly authorised in the terms established in this Regulation and have the goal of manufacturing or importing gaming machines or gaming material.</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Importing gaming machines or material must be adjusted to the revisions in the general legislation on external trade.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 xml:space="preserve">The manufacture, marketing and distribution of gaming and betting machines must abide by the provisions of this Regulation, implementation provisions and other current general standards. </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pStyle w:val="ListParagraph"/>
        <w:numPr>
          <w:ilvl w:val="0"/>
          <w:numId w:val="15"/>
        </w:numPr>
        <w:spacing w:after="0" w:line="240" w:lineRule="auto"/>
        <w:jc w:val="both"/>
        <w:rPr>
          <w:rFonts w:ascii="Noto Sans" w:hAnsi="Noto Sans" w:cs="Noto Sans"/>
          <w:sz w:val="24"/>
          <w:szCs w:val="24"/>
        </w:rPr>
      </w:pPr>
      <w:r>
        <w:rPr>
          <w:rFonts w:ascii="Noto Sans" w:hAnsi="Noto Sans"/>
          <w:sz w:val="24"/>
        </w:rPr>
        <w:t>Machine operating companies are all natural or legal persons who are duly authorised and have the goal of operating type B and C gaming machines.</w:t>
      </w:r>
    </w:p>
    <w:p w:rsidR="00121224" w:rsidRPr="006D4B14" w:rsidRDefault="00121224" w:rsidP="00121224">
      <w:pPr>
        <w:pStyle w:val="ListParagraph"/>
        <w:rPr>
          <w:rFonts w:ascii="Noto Sans" w:hAnsi="Noto Sans" w:cs="Noto Sans"/>
          <w:sz w:val="24"/>
          <w:szCs w:val="24"/>
        </w:rPr>
      </w:pPr>
    </w:p>
    <w:p w:rsidR="00121224" w:rsidRPr="006D4B14" w:rsidRDefault="00121224" w:rsidP="00121224">
      <w:pPr>
        <w:pStyle w:val="ListParagraph"/>
        <w:numPr>
          <w:ilvl w:val="0"/>
          <w:numId w:val="15"/>
        </w:numPr>
        <w:spacing w:after="0" w:line="240" w:lineRule="auto"/>
        <w:jc w:val="both"/>
        <w:rPr>
          <w:rFonts w:ascii="Noto Sans" w:hAnsi="Noto Sans" w:cs="Noto Sans"/>
          <w:sz w:val="24"/>
          <w:szCs w:val="24"/>
        </w:rPr>
      </w:pPr>
      <w:r>
        <w:rPr>
          <w:rFonts w:ascii="Noto Sans" w:hAnsi="Noto Sans"/>
          <w:sz w:val="24"/>
        </w:rPr>
        <w:t>Arcade owners are all those natural or legal persons that are duly authorised, whose objective is the operation of said establishments.</w:t>
      </w:r>
    </w:p>
    <w:p w:rsidR="00121224" w:rsidRPr="006D4B14" w:rsidRDefault="00121224" w:rsidP="00121224">
      <w:pPr>
        <w:pStyle w:val="ListParagraph"/>
        <w:rPr>
          <w:rFonts w:ascii="Noto Sans" w:hAnsi="Noto Sans" w:cs="Noto Sans"/>
          <w:sz w:val="24"/>
          <w:szCs w:val="24"/>
        </w:rPr>
      </w:pPr>
    </w:p>
    <w:p w:rsidR="00121224" w:rsidRPr="006D4B14" w:rsidRDefault="00121224" w:rsidP="00121224">
      <w:pPr>
        <w:pStyle w:val="ListParagraph"/>
        <w:numPr>
          <w:ilvl w:val="0"/>
          <w:numId w:val="15"/>
        </w:numPr>
        <w:spacing w:after="0" w:line="240" w:lineRule="auto"/>
        <w:jc w:val="both"/>
        <w:rPr>
          <w:rFonts w:ascii="Noto Sans" w:hAnsi="Noto Sans" w:cs="Noto Sans"/>
          <w:sz w:val="24"/>
          <w:szCs w:val="24"/>
        </w:rPr>
      </w:pPr>
      <w:r>
        <w:rPr>
          <w:rFonts w:ascii="Noto Sans" w:hAnsi="Noto Sans"/>
          <w:sz w:val="24"/>
        </w:rPr>
        <w:t>Marketing and distributing companies are all natural and legal persons who are duly authorised and whose function is to purchase, sale and distribute gaming machines or other gaming material.</w:t>
      </w:r>
    </w:p>
    <w:p w:rsidR="00121224" w:rsidRPr="006D4B14" w:rsidRDefault="00121224" w:rsidP="00121224">
      <w:pPr>
        <w:pStyle w:val="ListParagraph"/>
        <w:rPr>
          <w:rFonts w:ascii="Noto Sans" w:hAnsi="Noto Sans" w:cs="Noto Sans"/>
          <w:sz w:val="24"/>
          <w:szCs w:val="24"/>
        </w:rPr>
      </w:pPr>
    </w:p>
    <w:p w:rsidR="00121224" w:rsidRPr="006D4B14" w:rsidRDefault="00121224" w:rsidP="00121224">
      <w:pPr>
        <w:pStyle w:val="ListParagraph"/>
        <w:numPr>
          <w:ilvl w:val="0"/>
          <w:numId w:val="15"/>
        </w:numPr>
        <w:spacing w:after="0" w:line="240" w:lineRule="auto"/>
        <w:jc w:val="both"/>
        <w:rPr>
          <w:rFonts w:ascii="Noto Sans" w:hAnsi="Noto Sans" w:cs="Noto Sans"/>
          <w:sz w:val="24"/>
          <w:szCs w:val="24"/>
        </w:rPr>
      </w:pPr>
      <w:r>
        <w:rPr>
          <w:rFonts w:ascii="Noto Sans" w:hAnsi="Noto Sans"/>
          <w:sz w:val="24"/>
        </w:rPr>
        <w:t>Technical service companies are all natural and legal persons who are duly authorised and conduct repair and maintenance tasks on gaming machines or other gaming material.</w:t>
      </w:r>
    </w:p>
    <w:p w:rsidR="00121224" w:rsidRPr="006D4B14" w:rsidRDefault="00121224" w:rsidP="00121224">
      <w:pPr>
        <w:pStyle w:val="ListParagraph"/>
        <w:rPr>
          <w:rFonts w:ascii="Noto Sans" w:hAnsi="Noto Sans" w:cs="Noto Sans"/>
          <w:sz w:val="24"/>
          <w:szCs w:val="24"/>
        </w:rPr>
      </w:pPr>
    </w:p>
    <w:p w:rsidR="00121224" w:rsidRPr="006D4B14" w:rsidRDefault="00121224" w:rsidP="00121224">
      <w:pPr>
        <w:pStyle w:val="ListParagraph"/>
        <w:numPr>
          <w:ilvl w:val="0"/>
          <w:numId w:val="15"/>
        </w:numPr>
        <w:spacing w:after="0" w:line="240" w:lineRule="auto"/>
        <w:jc w:val="both"/>
        <w:rPr>
          <w:rFonts w:ascii="Noto Sans" w:hAnsi="Noto Sans" w:cs="Noto Sans"/>
          <w:sz w:val="24"/>
          <w:szCs w:val="24"/>
        </w:rPr>
      </w:pPr>
      <w:r>
        <w:rPr>
          <w:rFonts w:ascii="Noto Sans" w:hAnsi="Noto Sans"/>
          <w:sz w:val="24"/>
        </w:rPr>
        <w:t>Companies providing interconnection services are all natural and legal persons who are duly authorised and conduct interconnection services between gaming premises.</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4B1CFD" w:rsidP="00121224">
      <w:pPr>
        <w:spacing w:after="0" w:line="240" w:lineRule="auto"/>
        <w:jc w:val="both"/>
        <w:rPr>
          <w:rFonts w:ascii="Noto Sans" w:hAnsi="Noto Sans" w:cs="Noto Sans"/>
          <w:sz w:val="24"/>
          <w:szCs w:val="24"/>
        </w:rPr>
      </w:pPr>
      <w:r>
        <w:rPr>
          <w:rFonts w:ascii="Noto Sans" w:hAnsi="Noto Sans"/>
          <w:sz w:val="24"/>
        </w:rPr>
        <w:t>5. The owners of gaming casinos and gaming arcades that are duly authorised and conduct the direct operation of machines installed there shall be considered operating companies of the machines for all purposes, and shall be obligated to provide the security considered in this Regulation.</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4B1CFD" w:rsidP="00121224">
      <w:pPr>
        <w:spacing w:after="0" w:line="240" w:lineRule="auto"/>
        <w:jc w:val="both"/>
        <w:rPr>
          <w:rFonts w:ascii="Noto Sans" w:hAnsi="Noto Sans" w:cs="Noto Sans"/>
          <w:sz w:val="24"/>
          <w:szCs w:val="24"/>
        </w:rPr>
      </w:pPr>
      <w:r>
        <w:rPr>
          <w:rFonts w:ascii="Noto Sans" w:hAnsi="Noto Sans"/>
          <w:sz w:val="24"/>
        </w:rPr>
        <w:t>6. The companies listed in paragraph 1 shall lodge their applications to carry out activities with the Regional Ministry of Employment, Trade and Industry using the standard form available on the web page of the Directorate General of Trade and Enterprise of the Regional Ministry of Employment, Trade and Industry, attached to this Regulation as Annex XXXXX.</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4B1CFD" w:rsidP="006D4B14">
      <w:pPr>
        <w:keepNext/>
        <w:spacing w:after="0" w:line="240" w:lineRule="auto"/>
        <w:jc w:val="both"/>
        <w:rPr>
          <w:rFonts w:ascii="Noto Sans" w:hAnsi="Noto Sans" w:cs="Noto Sans"/>
          <w:sz w:val="24"/>
          <w:szCs w:val="24"/>
        </w:rPr>
      </w:pPr>
      <w:r>
        <w:rPr>
          <w:rFonts w:ascii="Noto Sans" w:hAnsi="Noto Sans"/>
          <w:sz w:val="24"/>
        </w:rPr>
        <w:t xml:space="preserve">7. The application may be submitted at any of the registrars of the Autonomous Community of the Balearic Islands or central government, or at any of the places provided for in Article 16.4 of Law 39/2015 of 1 October 2015 on the shared administrative procedure for public authorities. The application shall be accompanied by the following documentation: </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a) Copy of the National Identity Card (DNI), if the applicant is a natural person and photocopy of the tax ID number (CIF) if the applicant is a business entity in addition to including the photocopy of the National Identity Card or the equivalent document of its administrators or managers in this case.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Documents equivalent to the ones above may be submitted, whether national or issued by an EU Member State.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b) A clear criminal record certificate or permission for the Directorate General of Trade and Enterprise to obtain said information.</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c) In the event that these are business entities, a copy of the letter of constitution and of the later amendments, with the identification of the members, the number of shares or participation share and representation powers.</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d) Proof of being up</w:t>
      </w:r>
      <w:r w:rsidR="00C41DA3">
        <w:rPr>
          <w:rFonts w:ascii="Noto Sans" w:hAnsi="Noto Sans"/>
          <w:sz w:val="24"/>
        </w:rPr>
        <w:t xml:space="preserve"> </w:t>
      </w:r>
      <w:r>
        <w:rPr>
          <w:rFonts w:ascii="Noto Sans" w:hAnsi="Noto Sans"/>
          <w:sz w:val="24"/>
        </w:rPr>
        <w:t>to</w:t>
      </w:r>
      <w:r w:rsidR="00C41DA3">
        <w:rPr>
          <w:rFonts w:ascii="Noto Sans" w:hAnsi="Noto Sans"/>
          <w:sz w:val="24"/>
        </w:rPr>
        <w:t xml:space="preserve"> </w:t>
      </w:r>
      <w:r>
        <w:rPr>
          <w:rFonts w:ascii="Noto Sans" w:hAnsi="Noto Sans"/>
          <w:sz w:val="24"/>
        </w:rPr>
        <w:t>date in the payment of the tax on Economic Activities or corresponding census registration for its activity.</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e) Certificate showing that the company is up</w:t>
      </w:r>
      <w:r w:rsidR="00C41DA3">
        <w:rPr>
          <w:rFonts w:ascii="Noto Sans" w:hAnsi="Noto Sans"/>
          <w:sz w:val="24"/>
        </w:rPr>
        <w:t xml:space="preserve"> </w:t>
      </w:r>
      <w:r>
        <w:rPr>
          <w:rFonts w:ascii="Noto Sans" w:hAnsi="Noto Sans"/>
          <w:sz w:val="24"/>
        </w:rPr>
        <w:t>to</w:t>
      </w:r>
      <w:r w:rsidR="00C41DA3">
        <w:rPr>
          <w:rFonts w:ascii="Noto Sans" w:hAnsi="Noto Sans"/>
          <w:sz w:val="24"/>
        </w:rPr>
        <w:t xml:space="preserve"> </w:t>
      </w:r>
      <w:r>
        <w:rPr>
          <w:rFonts w:ascii="Noto Sans" w:hAnsi="Noto Sans"/>
          <w:sz w:val="24"/>
        </w:rPr>
        <w:t xml:space="preserve">date with the tax obligations to the Autonomous Community of the Balearic Islands. </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f) Certificates of registration of the company and of contribution, if applicable, of the workers in the corresponding Social Security scheme.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g) Proof of payment of the corresponding administrative fee.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 xml:space="preserve">h) Proof the required security has been provided in the amount and manner set out herein. </w:t>
      </w:r>
    </w:p>
    <w:p w:rsidR="003A7CC5" w:rsidRPr="006D4B14" w:rsidRDefault="003A7CC5" w:rsidP="00121224">
      <w:pPr>
        <w:spacing w:after="0" w:line="240" w:lineRule="auto"/>
        <w:jc w:val="both"/>
        <w:rPr>
          <w:rFonts w:ascii="Noto Sans" w:hAnsi="Noto Sans" w:cs="Noto Sans"/>
          <w:sz w:val="24"/>
          <w:szCs w:val="24"/>
        </w:rPr>
      </w:pPr>
    </w:p>
    <w:p w:rsidR="00121224" w:rsidRPr="006D4B14" w:rsidRDefault="004B1CFD" w:rsidP="006D4B14">
      <w:pPr>
        <w:keepNext/>
        <w:spacing w:after="0" w:line="240" w:lineRule="auto"/>
        <w:jc w:val="both"/>
        <w:rPr>
          <w:rFonts w:ascii="Noto Sans" w:hAnsi="Noto Sans" w:cs="Noto Sans"/>
          <w:sz w:val="24"/>
          <w:szCs w:val="24"/>
        </w:rPr>
      </w:pPr>
      <w:r>
        <w:rPr>
          <w:rFonts w:ascii="Noto Sans" w:hAnsi="Noto Sans"/>
          <w:sz w:val="24"/>
        </w:rPr>
        <w:t xml:space="preserve">8. The authorisation shall be granted for a maximum of ten years and may be renewed for the same amount of time, provided the requirements imposed by the legislation in force at the time of application for renewal are met, and provided the application is lodged in the three months preceding the expiration date of the authorisation. The renewal application must be lodged in accordance with the standardised form which shall be available on the web page of the Directorate </w:t>
      </w:r>
      <w:r>
        <w:rPr>
          <w:rFonts w:ascii="Noto Sans" w:hAnsi="Noto Sans"/>
          <w:sz w:val="24"/>
        </w:rPr>
        <w:lastRenderedPageBreak/>
        <w:t>General of Trade and Enterprise of the Regional Ministry of Employment, Trade and Industry, attached to this Regulation as Annex XXXXX, and must be accompanied by the following documentation:</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a) Copy of the National Identity Card (DNI), if the applicant is a natural person and photocopy of the tax ID number (CIF) if the applicant is a business entity, in addition to including the photocopy of the National Identity Card or the equivalent document of its administrators or managers in this case.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Documents equivalent to the ones above may be submitted, whether national or issued by an EU Member State.</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b) Clear criminal record certificate or permission for the Directorate General of Trade and Enterprise to obtain said information.</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c) In the event that these are business entities, a copy of the letter of constitution and of the later amendments, with the identification of the members, the number of shares or participation share and representation powers.</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d) Proof of being up</w:t>
      </w:r>
      <w:r w:rsidR="00C41DA3">
        <w:rPr>
          <w:rFonts w:ascii="Noto Sans" w:hAnsi="Noto Sans"/>
          <w:sz w:val="24"/>
        </w:rPr>
        <w:t xml:space="preserve"> </w:t>
      </w:r>
      <w:r>
        <w:rPr>
          <w:rFonts w:ascii="Noto Sans" w:hAnsi="Noto Sans"/>
          <w:sz w:val="24"/>
        </w:rPr>
        <w:t>to</w:t>
      </w:r>
      <w:r w:rsidR="00C41DA3">
        <w:rPr>
          <w:rFonts w:ascii="Noto Sans" w:hAnsi="Noto Sans"/>
          <w:sz w:val="24"/>
        </w:rPr>
        <w:t xml:space="preserve"> </w:t>
      </w:r>
      <w:r>
        <w:rPr>
          <w:rFonts w:ascii="Noto Sans" w:hAnsi="Noto Sans"/>
          <w:sz w:val="24"/>
        </w:rPr>
        <w:t>date in the payment of the tax on Economic Activities or corresponding census registration for its activity.</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e) Certificate showing that the company is up</w:t>
      </w:r>
      <w:r w:rsidR="00C41DA3">
        <w:rPr>
          <w:rFonts w:ascii="Noto Sans" w:hAnsi="Noto Sans"/>
          <w:sz w:val="24"/>
        </w:rPr>
        <w:t xml:space="preserve"> </w:t>
      </w:r>
      <w:r>
        <w:rPr>
          <w:rFonts w:ascii="Noto Sans" w:hAnsi="Noto Sans"/>
          <w:sz w:val="24"/>
        </w:rPr>
        <w:t>to</w:t>
      </w:r>
      <w:r w:rsidR="00C41DA3">
        <w:rPr>
          <w:rFonts w:ascii="Noto Sans" w:hAnsi="Noto Sans"/>
          <w:sz w:val="24"/>
        </w:rPr>
        <w:t xml:space="preserve"> </w:t>
      </w:r>
      <w:r>
        <w:rPr>
          <w:rFonts w:ascii="Noto Sans" w:hAnsi="Noto Sans"/>
          <w:sz w:val="24"/>
        </w:rPr>
        <w:t xml:space="preserve">date with the tax obligations to the Autonomous Community of the Balearic Islands. </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121224" w:rsidP="00121224">
      <w:pPr>
        <w:spacing w:after="0" w:line="240" w:lineRule="auto"/>
        <w:jc w:val="both"/>
        <w:rPr>
          <w:rFonts w:ascii="Noto Sans" w:hAnsi="Noto Sans" w:cs="Noto Sans"/>
          <w:sz w:val="24"/>
          <w:szCs w:val="24"/>
        </w:rPr>
      </w:pPr>
      <w:r>
        <w:rPr>
          <w:rFonts w:ascii="Noto Sans" w:hAnsi="Noto Sans"/>
          <w:sz w:val="24"/>
        </w:rPr>
        <w:t>f) Certificates of registration of the company and of contribution, if applicable, of the workers in the corresponding Social Security scheme.</w:t>
      </w:r>
    </w:p>
    <w:p w:rsidR="00121224" w:rsidRPr="006D4B14" w:rsidRDefault="00121224" w:rsidP="00121224">
      <w:pPr>
        <w:spacing w:after="0" w:line="240" w:lineRule="auto"/>
        <w:jc w:val="both"/>
        <w:rPr>
          <w:rFonts w:ascii="Noto Sans" w:hAnsi="Noto Sans" w:cs="Noto Sans"/>
          <w:sz w:val="24"/>
          <w:szCs w:val="24"/>
        </w:rPr>
      </w:pPr>
    </w:p>
    <w:p w:rsidR="0038244A" w:rsidRPr="006D4B14" w:rsidRDefault="0038244A" w:rsidP="0038244A">
      <w:pPr>
        <w:spacing w:after="0" w:line="240" w:lineRule="auto"/>
        <w:jc w:val="both"/>
        <w:rPr>
          <w:rFonts w:ascii="Noto Sans" w:hAnsi="Noto Sans" w:cs="Noto Sans"/>
          <w:sz w:val="24"/>
          <w:szCs w:val="24"/>
        </w:rPr>
      </w:pPr>
      <w:r>
        <w:rPr>
          <w:rFonts w:ascii="Noto Sans" w:hAnsi="Noto Sans"/>
          <w:sz w:val="24"/>
        </w:rPr>
        <w:t>g) Proof of payment of the corresponding administrative fee.</w:t>
      </w:r>
    </w:p>
    <w:p w:rsidR="0038244A" w:rsidRPr="006D4B14" w:rsidRDefault="0038244A" w:rsidP="0038244A">
      <w:pPr>
        <w:spacing w:after="0" w:line="240" w:lineRule="auto"/>
        <w:jc w:val="both"/>
        <w:rPr>
          <w:rFonts w:ascii="Noto Sans" w:hAnsi="Noto Sans" w:cs="Noto Sans"/>
          <w:sz w:val="24"/>
          <w:szCs w:val="24"/>
        </w:rPr>
      </w:pPr>
    </w:p>
    <w:p w:rsidR="0038244A" w:rsidRPr="006D4B14" w:rsidRDefault="0038244A" w:rsidP="0038244A">
      <w:pPr>
        <w:spacing w:after="0" w:line="240" w:lineRule="auto"/>
        <w:jc w:val="both"/>
        <w:rPr>
          <w:rFonts w:ascii="Noto Sans" w:hAnsi="Noto Sans" w:cs="Noto Sans"/>
          <w:sz w:val="24"/>
          <w:szCs w:val="24"/>
        </w:rPr>
      </w:pPr>
      <w:r>
        <w:rPr>
          <w:rFonts w:ascii="Noto Sans" w:hAnsi="Noto Sans"/>
          <w:sz w:val="24"/>
        </w:rPr>
        <w:t xml:space="preserve">h) Proof the required security has been provided in the amount and manner set out herein. </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4B1CFD" w:rsidP="00121224">
      <w:pPr>
        <w:spacing w:after="0" w:line="240" w:lineRule="auto"/>
        <w:jc w:val="both"/>
        <w:rPr>
          <w:rFonts w:ascii="Noto Sans" w:hAnsi="Noto Sans" w:cs="Noto Sans"/>
          <w:sz w:val="24"/>
          <w:szCs w:val="24"/>
        </w:rPr>
      </w:pPr>
      <w:r>
        <w:rPr>
          <w:rFonts w:ascii="Noto Sans" w:hAnsi="Noto Sans"/>
          <w:sz w:val="24"/>
        </w:rPr>
        <w:t>9. Failure to apply for renewal or to apply for renewal within the prescribed time at the end of the validity period of the authorisation shall lead to the authorisation lapsing following completion of the related proceedings.</w:t>
      </w:r>
    </w:p>
    <w:p w:rsidR="00121224" w:rsidRPr="006D4B14" w:rsidRDefault="00121224" w:rsidP="00121224">
      <w:pPr>
        <w:spacing w:after="0" w:line="240" w:lineRule="auto"/>
        <w:jc w:val="both"/>
        <w:rPr>
          <w:rFonts w:ascii="Noto Sans" w:hAnsi="Noto Sans" w:cs="Noto Sans"/>
          <w:sz w:val="24"/>
          <w:szCs w:val="24"/>
        </w:rPr>
      </w:pPr>
    </w:p>
    <w:p w:rsidR="00121224" w:rsidRPr="006D4B14" w:rsidRDefault="004B1CFD" w:rsidP="00121224">
      <w:pPr>
        <w:spacing w:after="0" w:line="240" w:lineRule="auto"/>
        <w:jc w:val="both"/>
        <w:rPr>
          <w:rFonts w:ascii="Noto Sans" w:hAnsi="Noto Sans" w:cs="Noto Sans"/>
          <w:sz w:val="24"/>
          <w:szCs w:val="24"/>
        </w:rPr>
      </w:pPr>
      <w:r>
        <w:rPr>
          <w:rFonts w:ascii="Noto Sans" w:hAnsi="Noto Sans"/>
          <w:sz w:val="24"/>
        </w:rPr>
        <w:t xml:space="preserve">10. The maximum period for issuing and notifying the </w:t>
      </w:r>
      <w:r w:rsidR="00C41DA3">
        <w:rPr>
          <w:rFonts w:ascii="Noto Sans" w:hAnsi="Noto Sans"/>
          <w:sz w:val="24"/>
        </w:rPr>
        <w:t>r</w:t>
      </w:r>
      <w:r>
        <w:rPr>
          <w:rFonts w:ascii="Noto Sans" w:hAnsi="Noto Sans"/>
          <w:sz w:val="24"/>
        </w:rPr>
        <w:t>esolution is three months from the date of entry of the application into any of the registers listed in Article 16.4 of Law 39/2015. Where the administrative authority does not notify its decision within this time, the application shall be deemed to have been rejected.</w:t>
      </w:r>
    </w:p>
    <w:p w:rsidR="00121224" w:rsidRPr="006D4B14" w:rsidRDefault="00121224" w:rsidP="004C1FCA">
      <w:pPr>
        <w:spacing w:after="0" w:line="240" w:lineRule="auto"/>
        <w:jc w:val="both"/>
        <w:rPr>
          <w:rFonts w:ascii="Noto Sans" w:hAnsi="Noto Sans" w:cs="Noto Sans"/>
          <w:sz w:val="24"/>
          <w:szCs w:val="24"/>
        </w:rPr>
      </w:pPr>
    </w:p>
    <w:p w:rsidR="00AF4A2B" w:rsidRPr="006D4B14" w:rsidRDefault="00AF4A2B" w:rsidP="004C1FCA">
      <w:pPr>
        <w:spacing w:after="0" w:line="240" w:lineRule="auto"/>
        <w:jc w:val="both"/>
        <w:rPr>
          <w:rFonts w:ascii="Noto Sans" w:hAnsi="Noto Sans" w:cs="Noto Sans"/>
          <w:sz w:val="24"/>
          <w:szCs w:val="24"/>
        </w:rPr>
      </w:pPr>
    </w:p>
    <w:p w:rsidR="00E80DB5" w:rsidRPr="006D4B14" w:rsidRDefault="00E80DB5" w:rsidP="006D4B14">
      <w:pPr>
        <w:keepNext/>
        <w:spacing w:after="0" w:line="240" w:lineRule="auto"/>
        <w:jc w:val="both"/>
        <w:rPr>
          <w:rFonts w:ascii="Noto Sans" w:hAnsi="Noto Sans" w:cs="Noto Sans"/>
          <w:b/>
          <w:sz w:val="24"/>
          <w:szCs w:val="24"/>
        </w:rPr>
      </w:pPr>
      <w:r>
        <w:rPr>
          <w:rFonts w:ascii="Noto Sans" w:hAnsi="Noto Sans"/>
          <w:b/>
          <w:sz w:val="24"/>
        </w:rPr>
        <w:t xml:space="preserve">Article 6. Registration validity and cancellation </w:t>
      </w:r>
    </w:p>
    <w:p w:rsidR="00E80DB5" w:rsidRPr="006D4B14" w:rsidRDefault="00E80DB5" w:rsidP="006D4B14">
      <w:pPr>
        <w:keepNext/>
        <w:spacing w:after="0" w:line="240" w:lineRule="auto"/>
        <w:jc w:val="both"/>
        <w:rPr>
          <w:rFonts w:ascii="Noto Sans" w:hAnsi="Noto Sans" w:cs="Noto Sans"/>
          <w:sz w:val="24"/>
          <w:szCs w:val="24"/>
        </w:rPr>
      </w:pPr>
    </w:p>
    <w:p w:rsidR="00E80DB5" w:rsidRPr="006D4B14" w:rsidRDefault="000A0198" w:rsidP="00E80DB5">
      <w:pPr>
        <w:spacing w:after="0" w:line="240" w:lineRule="auto"/>
        <w:jc w:val="both"/>
        <w:rPr>
          <w:rFonts w:ascii="Noto Sans" w:hAnsi="Noto Sans" w:cs="Noto Sans"/>
          <w:sz w:val="24"/>
          <w:szCs w:val="24"/>
        </w:rPr>
      </w:pPr>
      <w:r>
        <w:rPr>
          <w:rFonts w:ascii="Noto Sans" w:hAnsi="Noto Sans"/>
          <w:sz w:val="24"/>
        </w:rPr>
        <w:t xml:space="preserve">1. Registrations in Sections III, IV, V, VI, VII, VIII, IX, X, XI, XII and XIV shall be valid for the time set out in the corresponding resolutions. </w:t>
      </w:r>
    </w:p>
    <w:p w:rsidR="004B1CFD" w:rsidRPr="006D4B14" w:rsidRDefault="004B1CFD" w:rsidP="00E80DB5">
      <w:pPr>
        <w:spacing w:after="0" w:line="240" w:lineRule="auto"/>
        <w:jc w:val="both"/>
        <w:rPr>
          <w:rFonts w:ascii="Noto Sans" w:hAnsi="Noto Sans" w:cs="Noto Sans"/>
          <w:sz w:val="24"/>
          <w:szCs w:val="24"/>
        </w:rPr>
      </w:pPr>
    </w:p>
    <w:p w:rsidR="00E80DB5" w:rsidRPr="006D4B14" w:rsidRDefault="000A0198" w:rsidP="00E80DB5">
      <w:pPr>
        <w:spacing w:after="0" w:line="240" w:lineRule="auto"/>
        <w:jc w:val="both"/>
        <w:rPr>
          <w:rFonts w:ascii="Noto Sans" w:hAnsi="Noto Sans" w:cs="Noto Sans"/>
          <w:sz w:val="24"/>
          <w:szCs w:val="24"/>
        </w:rPr>
      </w:pPr>
      <w:r>
        <w:rPr>
          <w:rFonts w:ascii="Noto Sans" w:hAnsi="Noto Sans"/>
          <w:sz w:val="24"/>
        </w:rPr>
        <w:t xml:space="preserve">2. Registrations in Sections I, II and XIII shall not be limited in time, without prejudice to any amendments which may be requested during their validity. In concrete terms, amendments pertaining to Sections I and II shall be processed in accordance with Articles 24, 29 and 36 of this Regulation. </w:t>
      </w:r>
    </w:p>
    <w:p w:rsidR="004B1CFD" w:rsidRPr="006D4B14" w:rsidRDefault="004B1CFD" w:rsidP="00E80DB5">
      <w:pPr>
        <w:spacing w:after="0" w:line="240" w:lineRule="auto"/>
        <w:jc w:val="both"/>
        <w:rPr>
          <w:rFonts w:ascii="Noto Sans" w:hAnsi="Noto Sans" w:cs="Noto Sans"/>
          <w:sz w:val="24"/>
          <w:szCs w:val="24"/>
        </w:rPr>
      </w:pPr>
    </w:p>
    <w:p w:rsidR="00F05CD5" w:rsidRPr="006D4B14" w:rsidRDefault="004B1CFD" w:rsidP="00E80DB5">
      <w:pPr>
        <w:spacing w:after="0" w:line="240" w:lineRule="auto"/>
        <w:jc w:val="both"/>
        <w:rPr>
          <w:rFonts w:ascii="Noto Sans" w:hAnsi="Noto Sans" w:cs="Noto Sans"/>
          <w:sz w:val="24"/>
          <w:szCs w:val="24"/>
        </w:rPr>
      </w:pPr>
      <w:r>
        <w:rPr>
          <w:rFonts w:ascii="Noto Sans" w:hAnsi="Noto Sans"/>
          <w:sz w:val="24"/>
        </w:rPr>
        <w:lastRenderedPageBreak/>
        <w:t>3. Registrations in Section I shall be deleted in accordance with the provisions set out in Article 38 of this Regulation.</w:t>
      </w:r>
    </w:p>
    <w:p w:rsidR="00F05CD5" w:rsidRPr="006D4B14" w:rsidRDefault="00F05CD5" w:rsidP="00E80DB5">
      <w:pPr>
        <w:spacing w:after="0" w:line="240" w:lineRule="auto"/>
        <w:jc w:val="both"/>
        <w:rPr>
          <w:rFonts w:ascii="Noto Sans" w:hAnsi="Noto Sans" w:cs="Noto Sans"/>
          <w:sz w:val="24"/>
          <w:szCs w:val="24"/>
        </w:rPr>
      </w:pPr>
    </w:p>
    <w:p w:rsidR="00F05CD5" w:rsidRPr="006D4B14" w:rsidRDefault="00F05CD5" w:rsidP="006D4B14">
      <w:pPr>
        <w:keepNext/>
        <w:spacing w:after="0" w:line="240" w:lineRule="auto"/>
        <w:jc w:val="both"/>
        <w:rPr>
          <w:rFonts w:ascii="Noto Sans" w:hAnsi="Noto Sans" w:cs="Noto Sans"/>
          <w:sz w:val="24"/>
          <w:szCs w:val="24"/>
        </w:rPr>
      </w:pPr>
      <w:r>
        <w:rPr>
          <w:rFonts w:ascii="Noto Sans" w:hAnsi="Noto Sans"/>
          <w:sz w:val="24"/>
        </w:rPr>
        <w:t>4. Registrations in the remaining Sections shall be deleted, in all circumstances, due to the following:</w:t>
      </w:r>
    </w:p>
    <w:p w:rsidR="00F05CD5" w:rsidRPr="006D4B14" w:rsidRDefault="00F05CD5" w:rsidP="006D4B14">
      <w:pPr>
        <w:keepNext/>
        <w:spacing w:after="0" w:line="240" w:lineRule="auto"/>
        <w:jc w:val="both"/>
        <w:rPr>
          <w:rFonts w:ascii="Noto Sans" w:hAnsi="Noto Sans" w:cs="Noto Sans"/>
          <w:sz w:val="24"/>
          <w:szCs w:val="24"/>
        </w:rPr>
      </w:pPr>
    </w:p>
    <w:p w:rsidR="004B1CFD" w:rsidRPr="006D4B14" w:rsidRDefault="004B1CFD" w:rsidP="004B1CFD">
      <w:pPr>
        <w:pStyle w:val="ListParagraph"/>
        <w:numPr>
          <w:ilvl w:val="0"/>
          <w:numId w:val="49"/>
        </w:numPr>
        <w:spacing w:after="0" w:line="240" w:lineRule="auto"/>
        <w:jc w:val="both"/>
        <w:rPr>
          <w:rFonts w:ascii="Noto Sans" w:hAnsi="Noto Sans" w:cs="Noto Sans"/>
          <w:sz w:val="24"/>
          <w:szCs w:val="24"/>
        </w:rPr>
      </w:pPr>
      <w:r>
        <w:rPr>
          <w:rFonts w:ascii="Noto Sans" w:hAnsi="Noto Sans"/>
          <w:sz w:val="24"/>
        </w:rPr>
        <w:t>At the request of the relevant party or authorisation holder.</w:t>
      </w:r>
    </w:p>
    <w:p w:rsidR="004B1CFD" w:rsidRPr="006D4B14" w:rsidRDefault="004B1CFD" w:rsidP="004B1CFD">
      <w:pPr>
        <w:pStyle w:val="ListParagraph"/>
        <w:numPr>
          <w:ilvl w:val="0"/>
          <w:numId w:val="49"/>
        </w:numPr>
        <w:spacing w:after="0" w:line="240" w:lineRule="auto"/>
        <w:jc w:val="both"/>
        <w:rPr>
          <w:rFonts w:ascii="Noto Sans" w:hAnsi="Noto Sans" w:cs="Noto Sans"/>
          <w:sz w:val="24"/>
          <w:szCs w:val="24"/>
        </w:rPr>
      </w:pPr>
      <w:r>
        <w:rPr>
          <w:rFonts w:ascii="Noto Sans" w:hAnsi="Noto Sans"/>
          <w:sz w:val="24"/>
        </w:rPr>
        <w:t>Due to changes in any of the circumstances required for registration without an express authorisation.</w:t>
      </w:r>
    </w:p>
    <w:p w:rsidR="004B1CFD" w:rsidRPr="006D4B14" w:rsidRDefault="004B1CFD" w:rsidP="004B1CFD">
      <w:pPr>
        <w:pStyle w:val="ListParagraph"/>
        <w:numPr>
          <w:ilvl w:val="0"/>
          <w:numId w:val="49"/>
        </w:numPr>
        <w:spacing w:after="0" w:line="240" w:lineRule="auto"/>
        <w:jc w:val="both"/>
        <w:rPr>
          <w:rFonts w:ascii="Noto Sans" w:hAnsi="Noto Sans" w:cs="Noto Sans"/>
          <w:sz w:val="24"/>
          <w:szCs w:val="24"/>
        </w:rPr>
      </w:pPr>
      <w:r>
        <w:rPr>
          <w:rFonts w:ascii="Noto Sans" w:hAnsi="Noto Sans"/>
          <w:sz w:val="24"/>
        </w:rPr>
        <w:t>As a result of a sanction mechanism.</w:t>
      </w:r>
    </w:p>
    <w:p w:rsidR="004B1CFD" w:rsidRPr="006D4B14" w:rsidRDefault="004B1CFD" w:rsidP="004B1CFD">
      <w:pPr>
        <w:pStyle w:val="ListParagraph"/>
        <w:numPr>
          <w:ilvl w:val="0"/>
          <w:numId w:val="49"/>
        </w:numPr>
        <w:spacing w:after="0" w:line="240" w:lineRule="auto"/>
        <w:jc w:val="both"/>
        <w:rPr>
          <w:rFonts w:ascii="Noto Sans" w:hAnsi="Noto Sans" w:cs="Noto Sans"/>
          <w:sz w:val="24"/>
          <w:szCs w:val="24"/>
        </w:rPr>
      </w:pPr>
      <w:r>
        <w:rPr>
          <w:rFonts w:ascii="Noto Sans" w:hAnsi="Noto Sans"/>
          <w:sz w:val="24"/>
        </w:rPr>
        <w:t>If any inaccuracies are found in any of the information included in the authorisation application aimed at eluding administrative control.</w:t>
      </w:r>
    </w:p>
    <w:p w:rsidR="004B1CFD" w:rsidRPr="006D4B14" w:rsidRDefault="004B1CFD" w:rsidP="004B1CFD">
      <w:pPr>
        <w:pStyle w:val="ListParagraph"/>
        <w:numPr>
          <w:ilvl w:val="0"/>
          <w:numId w:val="49"/>
        </w:numPr>
        <w:spacing w:after="0" w:line="240" w:lineRule="auto"/>
        <w:jc w:val="both"/>
        <w:rPr>
          <w:rFonts w:ascii="Noto Sans" w:hAnsi="Noto Sans" w:cs="Noto Sans"/>
          <w:sz w:val="24"/>
          <w:szCs w:val="24"/>
        </w:rPr>
      </w:pPr>
      <w:r>
        <w:rPr>
          <w:rFonts w:ascii="Noto Sans" w:hAnsi="Noto Sans"/>
          <w:sz w:val="24"/>
        </w:rPr>
        <w:t>Due to non-compliance with the obligations relating to the provision and maintenance of the security deposits.</w:t>
      </w:r>
    </w:p>
    <w:p w:rsidR="00E80DB5" w:rsidRPr="006D4B14" w:rsidRDefault="00E80DB5" w:rsidP="00E80DB5">
      <w:pPr>
        <w:spacing w:after="0" w:line="240" w:lineRule="auto"/>
        <w:jc w:val="both"/>
        <w:rPr>
          <w:rFonts w:ascii="Noto Sans" w:hAnsi="Noto Sans" w:cs="Noto Sans"/>
          <w:sz w:val="24"/>
          <w:szCs w:val="24"/>
        </w:rPr>
      </w:pPr>
    </w:p>
    <w:p w:rsidR="00B6268A" w:rsidRPr="006D4B14" w:rsidRDefault="00B6268A" w:rsidP="004C1FCA">
      <w:pPr>
        <w:spacing w:after="0" w:line="240" w:lineRule="auto"/>
        <w:jc w:val="both"/>
        <w:rPr>
          <w:rFonts w:ascii="Noto Sans" w:hAnsi="Noto Sans" w:cs="Noto Sans"/>
          <w:sz w:val="24"/>
          <w:szCs w:val="24"/>
        </w:rPr>
      </w:pPr>
    </w:p>
    <w:p w:rsidR="0074115D" w:rsidRPr="006D4B14" w:rsidRDefault="0074115D" w:rsidP="006D4B14">
      <w:pPr>
        <w:keepNext/>
        <w:spacing w:after="0" w:line="240" w:lineRule="auto"/>
        <w:jc w:val="both"/>
        <w:rPr>
          <w:rFonts w:ascii="Noto Sans" w:hAnsi="Noto Sans" w:cs="Noto Sans"/>
          <w:b/>
          <w:sz w:val="24"/>
          <w:szCs w:val="24"/>
        </w:rPr>
      </w:pPr>
      <w:r>
        <w:rPr>
          <w:rFonts w:ascii="Noto Sans" w:hAnsi="Noto Sans"/>
          <w:b/>
          <w:sz w:val="24"/>
        </w:rPr>
        <w:t>Article 7. Security deposits</w:t>
      </w:r>
    </w:p>
    <w:p w:rsidR="00C86CAD" w:rsidRPr="006D4B14" w:rsidRDefault="00C86CAD" w:rsidP="00166D61">
      <w:pPr>
        <w:spacing w:before="100" w:beforeAutospacing="1" w:after="100" w:afterAutospacing="1"/>
        <w:jc w:val="both"/>
        <w:rPr>
          <w:rFonts w:ascii="Noto Sans" w:hAnsi="Noto Sans" w:cs="Noto Sans"/>
          <w:sz w:val="24"/>
          <w:szCs w:val="24"/>
        </w:rPr>
      </w:pPr>
      <w:r>
        <w:rPr>
          <w:rFonts w:ascii="Noto Sans" w:hAnsi="Noto Sans"/>
          <w:sz w:val="24"/>
        </w:rPr>
        <w:t>1. The persons or entities that own gaming arcades and operate their own machines, and the persons or entities that operate machines shall provide a security deposit in favour of the government of the Autonomous Community of the Balearic Islands, for the amount set out in Article 9, to be deposited with the Directorate General of the Treasury, Financial Policy and Assets.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 xml:space="preserve">2. The security may be provided as cash, guarantees or surety insurance. Guarantees or surety insurance are subject to the terms set out in the </w:t>
      </w:r>
      <w:r w:rsidR="00C41DA3">
        <w:rPr>
          <w:rFonts w:ascii="Noto Sans" w:hAnsi="Noto Sans"/>
          <w:sz w:val="24"/>
        </w:rPr>
        <w:t>A</w:t>
      </w:r>
      <w:r>
        <w:rPr>
          <w:rFonts w:ascii="Noto Sans" w:hAnsi="Noto Sans"/>
          <w:sz w:val="24"/>
        </w:rPr>
        <w:t>rticle below.</w:t>
      </w:r>
    </w:p>
    <w:p w:rsidR="002464A6"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 xml:space="preserve">3. The security deposit shall cover any financial liabilities that the company incurs as a result of this Regulation, and in accordance with the obligations set out in </w:t>
      </w:r>
      <w:hyperlink r:id="rId10" w:tooltip="LIB\2014\195">
        <w:r>
          <w:rPr>
            <w:rFonts w:ascii="Noto Sans" w:hAnsi="Noto Sans"/>
            <w:sz w:val="24"/>
          </w:rPr>
          <w:t>Article 18</w:t>
        </w:r>
      </w:hyperlink>
      <w:r>
        <w:rPr>
          <w:rFonts w:ascii="Noto Sans" w:hAnsi="Noto Sans"/>
          <w:sz w:val="24"/>
        </w:rPr>
        <w:t xml:space="preserve"> of Law 8/2014.</w:t>
      </w:r>
    </w:p>
    <w:p w:rsidR="00C86CAD" w:rsidRPr="006D4B14" w:rsidRDefault="002464A6" w:rsidP="006D4B14">
      <w:pPr>
        <w:spacing w:before="100" w:beforeAutospacing="1" w:after="100" w:afterAutospacing="1"/>
        <w:jc w:val="both"/>
        <w:rPr>
          <w:rFonts w:ascii="Noto Sans" w:hAnsi="Noto Sans" w:cs="Noto Sans"/>
          <w:sz w:val="24"/>
          <w:szCs w:val="24"/>
        </w:rPr>
      </w:pPr>
      <w:r>
        <w:rPr>
          <w:rFonts w:ascii="Noto Sans" w:hAnsi="Noto Sans"/>
          <w:sz w:val="24"/>
        </w:rPr>
        <w:t>4. The security deposit shall be kept up to date to ensure it covers the maximum sum payable. If the value of the deposit is reduced, the person required to provide the deposit shall have two months to restore the value of the deposit to the required sum. Failure to restore the deposit shall result in removal of the related entry and withdrawal of the license granted.</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5. A deposit may only be withdrawn once the reasons for which it was provided no longer apply, subject to completion of any administrative proceedings that may entail pecuniary obligations.</w:t>
      </w:r>
    </w:p>
    <w:p w:rsidR="003757D0" w:rsidRPr="006D4B14" w:rsidRDefault="003757D0" w:rsidP="006D4B14">
      <w:pPr>
        <w:spacing w:before="100" w:beforeAutospacing="1" w:after="100" w:afterAutospacing="1"/>
        <w:jc w:val="both"/>
        <w:rPr>
          <w:rFonts w:ascii="Noto Sans" w:hAnsi="Noto Sans" w:cs="Noto Sans"/>
          <w:sz w:val="24"/>
          <w:szCs w:val="24"/>
        </w:rPr>
      </w:pPr>
      <w:r>
        <w:rPr>
          <w:rFonts w:ascii="Noto Sans" w:hAnsi="Noto Sans"/>
          <w:sz w:val="24"/>
        </w:rPr>
        <w:t>6. In the event of guarantees or surety insurance, in order to check the representation, the legal services of the Autonomous Community of the Balearic Islands shall previously and once only check the powers, with the guarantee or surety insurance certificate, making reference to this requirement having been fulfilled.</w:t>
      </w:r>
    </w:p>
    <w:p w:rsidR="00C86CAD" w:rsidRPr="006D4B14" w:rsidRDefault="00C86CAD" w:rsidP="006D4B14">
      <w:pPr>
        <w:keepNext/>
        <w:spacing w:before="100" w:beforeAutospacing="1" w:after="100" w:afterAutospacing="1"/>
        <w:jc w:val="both"/>
        <w:rPr>
          <w:rFonts w:ascii="Noto Sans" w:hAnsi="Noto Sans" w:cs="Noto Sans"/>
          <w:b/>
          <w:sz w:val="24"/>
          <w:szCs w:val="24"/>
        </w:rPr>
      </w:pPr>
      <w:r>
        <w:rPr>
          <w:rFonts w:ascii="Noto Sans" w:hAnsi="Noto Sans"/>
          <w:b/>
          <w:sz w:val="24"/>
        </w:rPr>
        <w:t xml:space="preserve">Article 8. Guarantee and surety </w:t>
      </w:r>
    </w:p>
    <w:p w:rsidR="00C86CAD" w:rsidRPr="006D4B14" w:rsidRDefault="0038244A" w:rsidP="006D4B14">
      <w:pPr>
        <w:spacing w:before="100" w:beforeAutospacing="1" w:after="100" w:afterAutospacing="1"/>
        <w:jc w:val="both"/>
        <w:rPr>
          <w:rFonts w:ascii="Noto Sans" w:hAnsi="Noto Sans" w:cs="Noto Sans"/>
          <w:sz w:val="24"/>
          <w:szCs w:val="24"/>
        </w:rPr>
      </w:pPr>
      <w:r>
        <w:rPr>
          <w:rFonts w:ascii="Noto Sans" w:hAnsi="Noto Sans"/>
          <w:sz w:val="24"/>
        </w:rPr>
        <w:t>1. If the holders of the authorisations referred to in Article 7 choose to provide a guarantee, for the purposes of this Regulation said guarantees shall meet the following requirements:</w:t>
      </w:r>
    </w:p>
    <w:p w:rsidR="00C86CAD" w:rsidRPr="006D4B14" w:rsidRDefault="00C86CAD" w:rsidP="006D4B14">
      <w:pPr>
        <w:keepNext/>
        <w:spacing w:before="100" w:beforeAutospacing="1" w:after="100" w:afterAutospacing="1"/>
        <w:jc w:val="both"/>
        <w:rPr>
          <w:rFonts w:ascii="Noto Sans" w:hAnsi="Noto Sans" w:cs="Noto Sans"/>
          <w:sz w:val="24"/>
          <w:szCs w:val="24"/>
        </w:rPr>
      </w:pPr>
      <w:r>
        <w:rPr>
          <w:rFonts w:ascii="Noto Sans" w:hAnsi="Noto Sans"/>
          <w:sz w:val="24"/>
        </w:rPr>
        <w:lastRenderedPageBreak/>
        <w:t>1.1. In order to be accepted as security deposits, the guarantees must be issued by a bank, savings bank, credit cooperative, financial credit institution or mutual guarantee society meeting the following requirements: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a) Having a current official administrative licence to operate in Spain.</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b) Being registered in the Official Credit Entity Register of the Bank of Spain.</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c) Not being in arrears with the government of the Autonomous Community of the Balearic Islands or its Public Sector bodies as a result of non-payment of sums payable as a result of execution of existing guarantees. For this purpose, the Directorate General of the Treasury, Financial Policy and Assets may reject guarantees issued by entities owing the value of executed guarantees after the expiry date set out in the </w:t>
      </w:r>
      <w:hyperlink r:id="rId11">
        <w:r>
          <w:rPr>
            <w:rFonts w:ascii="Noto Sans" w:hAnsi="Noto Sans"/>
            <w:sz w:val="24"/>
          </w:rPr>
          <w:t>General Tax Law</w:t>
        </w:r>
      </w:hyperlink>
      <w:r>
        <w:rPr>
          <w:rFonts w:ascii="Noto Sans" w:hAnsi="Noto Sans"/>
          <w:sz w:val="24"/>
        </w:rPr>
        <w:t xml:space="preserve"> for debts during the voluntary payment period</w:t>
      </w:r>
      <w:r>
        <w:t>.</w:t>
      </w:r>
    </w:p>
    <w:p w:rsidR="005D7163" w:rsidRPr="006D4B14" w:rsidRDefault="005D7163" w:rsidP="006D4B14">
      <w:pPr>
        <w:spacing w:before="100" w:beforeAutospacing="1" w:after="100" w:afterAutospacing="1"/>
        <w:jc w:val="both"/>
        <w:rPr>
          <w:rFonts w:ascii="Noto Sans" w:hAnsi="Noto Sans" w:cs="Noto Sans"/>
          <w:sz w:val="24"/>
          <w:szCs w:val="24"/>
        </w:rPr>
      </w:pPr>
      <w:r>
        <w:rPr>
          <w:rFonts w:ascii="Noto Sans" w:hAnsi="Noto Sans"/>
          <w:sz w:val="24"/>
        </w:rPr>
        <w:t>Disclosure of such late-payment status shall require prior contradictory proceedings, in which the underwriting entity shall be heard.</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d) Not having entered into an arrangement with creditors.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Compliance with these requirements must be certified in the guarantee documentation.</w:t>
      </w:r>
    </w:p>
    <w:p w:rsidR="00C86CAD" w:rsidRPr="006D4B14" w:rsidRDefault="0038244A" w:rsidP="006D4B14">
      <w:pPr>
        <w:keepNext/>
        <w:spacing w:before="100" w:beforeAutospacing="1" w:after="100" w:afterAutospacing="1"/>
        <w:jc w:val="both"/>
        <w:rPr>
          <w:rFonts w:ascii="Noto Sans" w:hAnsi="Noto Sans" w:cs="Noto Sans"/>
          <w:sz w:val="24"/>
          <w:szCs w:val="24"/>
        </w:rPr>
      </w:pPr>
      <w:r>
        <w:rPr>
          <w:rFonts w:ascii="Noto Sans" w:hAnsi="Noto Sans"/>
          <w:sz w:val="24"/>
        </w:rPr>
        <w:t>1.2. The guarantees must fulfil the following requirements: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a) They must create joint liability with respect to the primary obligation, with the guarantor waiving the right to object to execution and to several liability.</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b) Must be payable upon first demand, which entails a waiver by the guarantor of the defence of prior recourse and the ability of the Directorate General of the Treasury, Financial Policy and Assets to demand direct payment of the debt, with no need for a prior demand on the primary obligation and including where the primary obligor objects.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c) Must be current as of the date of issue and until the Directorate General of the Treasury, Financial Policy and Assets returns the guarantee document.</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d) The guarantees must be signed by representatives of the entity with sufficient powers to bind said entity. Representation must be checked by the legal services of the Autonomous Community of the Balearic Islands.</w:t>
      </w:r>
    </w:p>
    <w:p w:rsidR="00C86CAD" w:rsidRPr="006D4B14" w:rsidRDefault="0038244A" w:rsidP="006D4B14">
      <w:pPr>
        <w:keepNext/>
        <w:spacing w:before="100" w:beforeAutospacing="1" w:after="100" w:afterAutospacing="1"/>
        <w:jc w:val="both"/>
        <w:rPr>
          <w:rFonts w:ascii="Noto Sans" w:hAnsi="Noto Sans" w:cs="Noto Sans"/>
          <w:sz w:val="24"/>
          <w:szCs w:val="24"/>
        </w:rPr>
      </w:pPr>
      <w:r>
        <w:rPr>
          <w:rFonts w:ascii="Noto Sans" w:hAnsi="Noto Sans"/>
          <w:sz w:val="24"/>
        </w:rPr>
        <w:t>2. If the holders of the authorisations referred to in Article 7 choose to take out a surety insurance policy, for the purposes of this Regulation said policies shall meet the following requirements:</w:t>
      </w:r>
    </w:p>
    <w:p w:rsidR="00C86CAD" w:rsidRPr="006D4B14" w:rsidRDefault="0038244A" w:rsidP="006D4B14">
      <w:pPr>
        <w:spacing w:before="100" w:beforeAutospacing="1" w:after="100" w:afterAutospacing="1"/>
        <w:jc w:val="both"/>
        <w:rPr>
          <w:rFonts w:ascii="Noto Sans" w:hAnsi="Noto Sans" w:cs="Noto Sans"/>
          <w:sz w:val="24"/>
          <w:szCs w:val="24"/>
        </w:rPr>
      </w:pPr>
      <w:r>
        <w:rPr>
          <w:rFonts w:ascii="Noto Sans" w:hAnsi="Noto Sans"/>
          <w:sz w:val="24"/>
        </w:rPr>
        <w:t>2.1. The surety insurance must be issued by an insurer authorised to operate in Spain in the field of surety insurance.</w:t>
      </w:r>
    </w:p>
    <w:p w:rsidR="00C86CAD" w:rsidRPr="006D4B14" w:rsidRDefault="0038244A" w:rsidP="006D4B14">
      <w:pPr>
        <w:keepNext/>
        <w:spacing w:before="100" w:beforeAutospacing="1" w:after="100" w:afterAutospacing="1"/>
        <w:jc w:val="both"/>
        <w:rPr>
          <w:rFonts w:ascii="Noto Sans" w:hAnsi="Noto Sans" w:cs="Noto Sans"/>
          <w:sz w:val="24"/>
          <w:szCs w:val="24"/>
        </w:rPr>
      </w:pPr>
      <w:r>
        <w:rPr>
          <w:rFonts w:ascii="Noto Sans" w:hAnsi="Noto Sans"/>
          <w:sz w:val="24"/>
        </w:rPr>
        <w:lastRenderedPageBreak/>
        <w:t>2.2. Insurers authorised to operate in Spain must also satisfy the following requirements: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2.2.1 Not being in arrears with the government of the Autonomous Community of the Balearic Islands or its Public Sector bodies as a result of non-payment of sums payable as a result of execution of prior surety insurance. For this purpose, the Directorate General of the Treasury, Financial Policy and Assets may reject surety insurance issued by entities owing the value corresponding to surety contracts after the expiry date set out in the General Tax Law for debts during the voluntary payment period.</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2.2.2 Not having entered into an arrangement with creditors.</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2.2.3 Not having had the administrative authorisation to exercise this business suspended or withdrawn.</w:t>
      </w:r>
    </w:p>
    <w:p w:rsidR="00D07ED9" w:rsidRPr="006D4B14" w:rsidRDefault="00D07ED9" w:rsidP="006D4B14">
      <w:pPr>
        <w:spacing w:before="100" w:beforeAutospacing="1" w:after="100" w:afterAutospacing="1"/>
        <w:jc w:val="both"/>
        <w:rPr>
          <w:rFonts w:ascii="Noto Sans" w:hAnsi="Noto Sans" w:cs="Noto Sans"/>
          <w:sz w:val="24"/>
          <w:szCs w:val="24"/>
        </w:rPr>
      </w:pPr>
      <w:r>
        <w:rPr>
          <w:rFonts w:ascii="Noto Sans" w:hAnsi="Noto Sans"/>
          <w:sz w:val="24"/>
        </w:rPr>
        <w:t>2.2.4 Not being subject to any special control measure.</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 xml:space="preserve">Compliance with these requirements shall be demonstrated in the surety insurance referred to in point 4 of this </w:t>
      </w:r>
      <w:r w:rsidR="00C41DA3">
        <w:rPr>
          <w:rFonts w:ascii="Noto Sans" w:hAnsi="Noto Sans"/>
          <w:sz w:val="24"/>
        </w:rPr>
        <w:t>A</w:t>
      </w:r>
      <w:r>
        <w:rPr>
          <w:rFonts w:ascii="Noto Sans" w:hAnsi="Noto Sans"/>
          <w:sz w:val="24"/>
        </w:rPr>
        <w:t>rticle.</w:t>
      </w:r>
    </w:p>
    <w:p w:rsidR="00C86CAD" w:rsidRPr="006D4B14" w:rsidRDefault="0038244A" w:rsidP="006D4B14">
      <w:pPr>
        <w:keepNext/>
        <w:spacing w:before="100" w:beforeAutospacing="1" w:after="100" w:afterAutospacing="1"/>
        <w:jc w:val="both"/>
        <w:rPr>
          <w:rFonts w:ascii="Noto Sans" w:hAnsi="Noto Sans" w:cs="Noto Sans"/>
          <w:sz w:val="24"/>
          <w:szCs w:val="24"/>
        </w:rPr>
      </w:pPr>
      <w:r>
        <w:rPr>
          <w:rFonts w:ascii="Noto Sans" w:hAnsi="Noto Sans"/>
          <w:sz w:val="24"/>
        </w:rPr>
        <w:t>2.3. The surety insurance policy shall have the following characteristics:</w:t>
      </w:r>
    </w:p>
    <w:p w:rsidR="00C86CAD" w:rsidRPr="006D4B14" w:rsidRDefault="0038244A" w:rsidP="006D4B14">
      <w:pPr>
        <w:spacing w:before="100" w:beforeAutospacing="1" w:after="100" w:afterAutospacing="1"/>
        <w:jc w:val="both"/>
        <w:rPr>
          <w:rFonts w:ascii="Noto Sans" w:hAnsi="Noto Sans" w:cs="Noto Sans"/>
          <w:sz w:val="24"/>
          <w:szCs w:val="24"/>
        </w:rPr>
      </w:pPr>
      <w:r>
        <w:rPr>
          <w:rFonts w:ascii="Noto Sans" w:hAnsi="Noto Sans"/>
          <w:sz w:val="24"/>
        </w:rPr>
        <w:t>2.3.1. The persons depositing the guarantee shall be the policyholder, and the government of the Autonomous Community of the Balearic Islands shall be the insured party.</w:t>
      </w:r>
    </w:p>
    <w:p w:rsidR="00C86CAD" w:rsidRPr="006D4B14" w:rsidRDefault="0038244A" w:rsidP="006D4B14">
      <w:pPr>
        <w:keepNext/>
        <w:spacing w:before="100" w:beforeAutospacing="1" w:after="100" w:afterAutospacing="1"/>
        <w:jc w:val="both"/>
        <w:rPr>
          <w:rFonts w:ascii="Noto Sans" w:hAnsi="Noto Sans" w:cs="Noto Sans"/>
          <w:sz w:val="24"/>
          <w:szCs w:val="24"/>
        </w:rPr>
      </w:pPr>
      <w:r>
        <w:rPr>
          <w:rFonts w:ascii="Noto Sans" w:hAnsi="Noto Sans"/>
          <w:sz w:val="24"/>
        </w:rPr>
        <w:t>2.3.2 The following shall be specified:</w:t>
      </w:r>
    </w:p>
    <w:p w:rsidR="00D07ED9"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 xml:space="preserve">a) That the insurer undertakes joint liability, which entails a waiver of the right to object to execution and of several </w:t>
      </w:r>
      <w:r w:rsidR="00C41DA3">
        <w:rPr>
          <w:rFonts w:ascii="Noto Sans" w:hAnsi="Noto Sans"/>
          <w:sz w:val="24"/>
        </w:rPr>
        <w:t>liability;</w:t>
      </w:r>
    </w:p>
    <w:p w:rsidR="003757D0" w:rsidRPr="006D4B14" w:rsidRDefault="00D07ED9" w:rsidP="006D4B14">
      <w:pPr>
        <w:spacing w:before="100" w:beforeAutospacing="1" w:after="100" w:afterAutospacing="1"/>
        <w:jc w:val="both"/>
        <w:rPr>
          <w:rFonts w:ascii="Noto Sans" w:hAnsi="Noto Sans" w:cs="Noto Sans"/>
          <w:sz w:val="24"/>
          <w:szCs w:val="24"/>
        </w:rPr>
      </w:pPr>
      <w:r>
        <w:rPr>
          <w:rFonts w:ascii="Noto Sans" w:hAnsi="Noto Sans"/>
          <w:sz w:val="24"/>
        </w:rPr>
        <w:t xml:space="preserve">b) That the insurer undertakes to pay at the first demand of the Directorate General of the Treasury, Financial Policy and Assets, which entails the waiver of the defence of first recourse, irrespective of the objection of the </w:t>
      </w:r>
      <w:r w:rsidR="00C41DA3">
        <w:rPr>
          <w:rFonts w:ascii="Noto Sans" w:hAnsi="Noto Sans"/>
          <w:sz w:val="24"/>
        </w:rPr>
        <w:t>policyholder;</w:t>
      </w:r>
      <w:r>
        <w:rPr>
          <w:rFonts w:ascii="Noto Sans" w:hAnsi="Noto Sans"/>
          <w:sz w:val="24"/>
        </w:rPr>
        <w:t xml:space="preserve"> </w:t>
      </w:r>
    </w:p>
    <w:p w:rsidR="00C86CAD" w:rsidRPr="006D4B14" w:rsidRDefault="003757D0" w:rsidP="006D4B14">
      <w:pPr>
        <w:spacing w:before="100" w:beforeAutospacing="1" w:after="100" w:afterAutospacing="1"/>
        <w:jc w:val="both"/>
        <w:rPr>
          <w:rFonts w:ascii="Noto Sans" w:hAnsi="Noto Sans" w:cs="Noto Sans"/>
          <w:sz w:val="24"/>
          <w:szCs w:val="24"/>
        </w:rPr>
      </w:pPr>
      <w:r>
        <w:rPr>
          <w:rFonts w:ascii="Noto Sans" w:hAnsi="Noto Sans"/>
          <w:sz w:val="24"/>
        </w:rPr>
        <w:t xml:space="preserve">c) That the insurer shall not claim any exceptions it may have in relation to the policyholder against the insured </w:t>
      </w:r>
      <w:r w:rsidR="00C41DA3">
        <w:rPr>
          <w:rFonts w:ascii="Noto Sans" w:hAnsi="Noto Sans"/>
          <w:sz w:val="24"/>
        </w:rPr>
        <w:t>party;</w:t>
      </w:r>
    </w:p>
    <w:p w:rsidR="00C86CAD" w:rsidRPr="006D4B14" w:rsidRDefault="003757D0" w:rsidP="006D4B14">
      <w:pPr>
        <w:spacing w:before="100" w:beforeAutospacing="1" w:after="100" w:afterAutospacing="1"/>
        <w:jc w:val="both"/>
        <w:rPr>
          <w:rFonts w:ascii="Noto Sans" w:hAnsi="Noto Sans" w:cs="Noto Sans"/>
          <w:sz w:val="24"/>
          <w:szCs w:val="24"/>
        </w:rPr>
      </w:pPr>
      <w:r>
        <w:rPr>
          <w:rFonts w:ascii="Noto Sans" w:hAnsi="Noto Sans"/>
          <w:sz w:val="24"/>
        </w:rPr>
        <w:t xml:space="preserve">d) That any failure to pay the premium, be it the sole, first or any subsequent premium, shall not entitle the insurer to cancel the policy, said policy shall not be terminated, the coverage provided by the insurer shall not be suspended and the insurer shall not be released from its obligation if the insurer is required to make good on the </w:t>
      </w:r>
      <w:r w:rsidR="00C41DA3">
        <w:rPr>
          <w:rFonts w:ascii="Noto Sans" w:hAnsi="Noto Sans"/>
          <w:sz w:val="24"/>
        </w:rPr>
        <w:t>guarantee;</w:t>
      </w:r>
    </w:p>
    <w:p w:rsidR="00C86CAD" w:rsidRPr="006D4B14" w:rsidRDefault="003757D0" w:rsidP="006D4B14">
      <w:pPr>
        <w:spacing w:before="100" w:beforeAutospacing="1" w:after="100" w:afterAutospacing="1"/>
        <w:jc w:val="both"/>
        <w:rPr>
          <w:rFonts w:ascii="Noto Sans" w:hAnsi="Noto Sans" w:cs="Noto Sans"/>
          <w:sz w:val="24"/>
          <w:szCs w:val="24"/>
        </w:rPr>
      </w:pPr>
      <w:r>
        <w:rPr>
          <w:rFonts w:ascii="Noto Sans" w:hAnsi="Noto Sans"/>
          <w:sz w:val="24"/>
        </w:rPr>
        <w:t>e) That the surety insurance shall have an indefinite term and that it shall remain valid until the Directorate General of the Treasury, Financial Policy and Assets of the Balearic Islands returns the certificate referred to in point 4.</w:t>
      </w:r>
    </w:p>
    <w:p w:rsidR="00C86CAD" w:rsidRPr="006D4B14" w:rsidRDefault="0038244A" w:rsidP="006D4B14">
      <w:pPr>
        <w:spacing w:before="100" w:beforeAutospacing="1" w:after="100" w:afterAutospacing="1"/>
        <w:jc w:val="both"/>
        <w:rPr>
          <w:rFonts w:ascii="Noto Sans" w:hAnsi="Noto Sans" w:cs="Noto Sans"/>
          <w:sz w:val="24"/>
          <w:szCs w:val="24"/>
        </w:rPr>
      </w:pPr>
      <w:r>
        <w:rPr>
          <w:rFonts w:ascii="Noto Sans" w:hAnsi="Noto Sans"/>
          <w:sz w:val="24"/>
        </w:rPr>
        <w:lastRenderedPageBreak/>
        <w:t>2.4. The guarantee shall be provided in the form of an individual certificate, having the same scope and guarantees as those resulting from the insurance policy. The certificate shall be signed by representatives of the entity with powers to bind said entity.</w:t>
      </w:r>
    </w:p>
    <w:p w:rsidR="00C86CAD" w:rsidRPr="006D4B14" w:rsidRDefault="00C86CAD" w:rsidP="006D4B14">
      <w:pPr>
        <w:spacing w:before="100" w:beforeAutospacing="1" w:after="100" w:afterAutospacing="1"/>
        <w:jc w:val="both"/>
        <w:rPr>
          <w:rFonts w:ascii="Noto Sans" w:hAnsi="Noto Sans" w:cs="Noto Sans"/>
          <w:sz w:val="24"/>
          <w:szCs w:val="24"/>
        </w:rPr>
      </w:pPr>
      <w:r>
        <w:rPr>
          <w:rFonts w:ascii="Noto Sans" w:hAnsi="Noto Sans"/>
          <w:sz w:val="24"/>
        </w:rPr>
        <w:t>This representation shall be checked by the legal services of the Autonomous Community of the Balearic Islands before the guarantee is registered.</w:t>
      </w:r>
    </w:p>
    <w:p w:rsidR="0074115D" w:rsidRPr="006D4B14" w:rsidRDefault="0074115D" w:rsidP="006D4B14">
      <w:pPr>
        <w:spacing w:after="0" w:line="240" w:lineRule="auto"/>
        <w:jc w:val="both"/>
        <w:rPr>
          <w:rFonts w:ascii="Noto Sans" w:hAnsi="Noto Sans" w:cs="Noto Sans"/>
          <w:sz w:val="24"/>
          <w:szCs w:val="24"/>
        </w:rPr>
      </w:pPr>
    </w:p>
    <w:p w:rsidR="0074115D" w:rsidRPr="006D4B14" w:rsidRDefault="0074115D" w:rsidP="006D4B14">
      <w:pPr>
        <w:keepNext/>
        <w:spacing w:after="0" w:line="240" w:lineRule="auto"/>
        <w:jc w:val="both"/>
        <w:rPr>
          <w:rFonts w:ascii="Noto Sans" w:hAnsi="Noto Sans" w:cs="Noto Sans"/>
          <w:b/>
          <w:sz w:val="24"/>
          <w:szCs w:val="24"/>
        </w:rPr>
      </w:pPr>
      <w:r>
        <w:rPr>
          <w:rFonts w:ascii="Noto Sans" w:hAnsi="Noto Sans"/>
          <w:b/>
          <w:sz w:val="24"/>
        </w:rPr>
        <w:t>Article 9. Value of security</w:t>
      </w:r>
    </w:p>
    <w:p w:rsidR="0074115D" w:rsidRPr="006D4B14" w:rsidRDefault="0074115D" w:rsidP="006D4B14">
      <w:pPr>
        <w:keepNext/>
        <w:spacing w:after="0" w:line="240" w:lineRule="auto"/>
        <w:jc w:val="both"/>
        <w:rPr>
          <w:rFonts w:ascii="Noto Sans" w:hAnsi="Noto Sans" w:cs="Noto Sans"/>
          <w:b/>
          <w:sz w:val="24"/>
          <w:szCs w:val="24"/>
        </w:rPr>
      </w:pPr>
    </w:p>
    <w:p w:rsidR="00BE1ED5" w:rsidRPr="006D4B14" w:rsidRDefault="0074115D" w:rsidP="006D4B14">
      <w:pPr>
        <w:keepNext/>
        <w:spacing w:after="0" w:line="240" w:lineRule="auto"/>
        <w:jc w:val="both"/>
        <w:rPr>
          <w:rFonts w:ascii="Noto Sans" w:hAnsi="Noto Sans" w:cs="Noto Sans"/>
          <w:sz w:val="24"/>
          <w:szCs w:val="24"/>
        </w:rPr>
      </w:pPr>
      <w:r>
        <w:rPr>
          <w:rFonts w:ascii="Noto Sans" w:hAnsi="Noto Sans"/>
          <w:sz w:val="24"/>
        </w:rPr>
        <w:t>1. Companies owning gaming arcades which operate their own machines and companies operating machines must provide a security deposit as provided for in the preceding articles, the value of which must be kept up to date based on the number of current operating authorisations:</w:t>
      </w:r>
    </w:p>
    <w:p w:rsidR="00BE1ED5" w:rsidRPr="006D4B14" w:rsidRDefault="00BE1ED5" w:rsidP="006D4B14">
      <w:pPr>
        <w:keepNext/>
        <w:spacing w:after="0" w:line="240" w:lineRule="auto"/>
        <w:jc w:val="both"/>
        <w:rPr>
          <w:rFonts w:ascii="Noto Sans" w:hAnsi="Noto Sans" w:cs="Noto Sans"/>
          <w:sz w:val="24"/>
          <w:szCs w:val="24"/>
        </w:rPr>
      </w:pPr>
    </w:p>
    <w:p w:rsidR="0074115D" w:rsidRPr="006D4B14" w:rsidRDefault="00BE1ED5" w:rsidP="006D4B14">
      <w:pPr>
        <w:spacing w:after="0" w:line="240" w:lineRule="auto"/>
        <w:jc w:val="both"/>
        <w:rPr>
          <w:rFonts w:ascii="Noto Sans" w:hAnsi="Noto Sans" w:cs="Noto Sans"/>
          <w:sz w:val="24"/>
          <w:szCs w:val="24"/>
        </w:rPr>
      </w:pPr>
      <w:r>
        <w:rPr>
          <w:rFonts w:ascii="Noto Sans" w:hAnsi="Noto Sans"/>
          <w:sz w:val="24"/>
        </w:rPr>
        <w:t>a) Up to 50 machines: EUR 30 </w:t>
      </w:r>
      <w:r w:rsidR="00C41DA3">
        <w:rPr>
          <w:rFonts w:ascii="Noto Sans" w:hAnsi="Noto Sans"/>
          <w:sz w:val="24"/>
        </w:rPr>
        <w:t>000;</w:t>
      </w:r>
    </w:p>
    <w:p w:rsidR="00BE1ED5" w:rsidRPr="006D4B14" w:rsidRDefault="00BE1ED5" w:rsidP="006D4B14">
      <w:pPr>
        <w:spacing w:after="0" w:line="240" w:lineRule="auto"/>
        <w:jc w:val="both"/>
        <w:rPr>
          <w:rFonts w:ascii="Noto Sans" w:hAnsi="Noto Sans" w:cs="Noto Sans"/>
          <w:sz w:val="24"/>
          <w:szCs w:val="24"/>
        </w:rPr>
      </w:pPr>
      <w:r>
        <w:rPr>
          <w:rFonts w:ascii="Noto Sans" w:hAnsi="Noto Sans"/>
          <w:sz w:val="24"/>
        </w:rPr>
        <w:t>b) Up to 100 machines: EUR 60 </w:t>
      </w:r>
      <w:r w:rsidR="00C41DA3">
        <w:rPr>
          <w:rFonts w:ascii="Noto Sans" w:hAnsi="Noto Sans"/>
          <w:sz w:val="24"/>
        </w:rPr>
        <w:t>000;</w:t>
      </w:r>
    </w:p>
    <w:p w:rsidR="00BE1ED5" w:rsidRPr="006D4B14" w:rsidRDefault="00BE1ED5" w:rsidP="006D4B14">
      <w:pPr>
        <w:spacing w:after="0" w:line="240" w:lineRule="auto"/>
        <w:jc w:val="both"/>
        <w:rPr>
          <w:rFonts w:ascii="Noto Sans" w:hAnsi="Noto Sans" w:cs="Noto Sans"/>
          <w:sz w:val="24"/>
          <w:szCs w:val="24"/>
        </w:rPr>
      </w:pPr>
      <w:r>
        <w:rPr>
          <w:rFonts w:ascii="Noto Sans" w:hAnsi="Noto Sans"/>
          <w:sz w:val="24"/>
        </w:rPr>
        <w:t>c) Up to 200 machines: EUR 120 </w:t>
      </w:r>
      <w:r w:rsidR="00C41DA3">
        <w:rPr>
          <w:rFonts w:ascii="Noto Sans" w:hAnsi="Noto Sans"/>
          <w:sz w:val="24"/>
        </w:rPr>
        <w:t>000;</w:t>
      </w:r>
    </w:p>
    <w:p w:rsidR="00BE1ED5" w:rsidRPr="006D4B14" w:rsidRDefault="00BE1ED5" w:rsidP="006D4B14">
      <w:pPr>
        <w:spacing w:after="0" w:line="240" w:lineRule="auto"/>
        <w:jc w:val="both"/>
        <w:rPr>
          <w:rFonts w:ascii="Noto Sans" w:hAnsi="Noto Sans" w:cs="Noto Sans"/>
          <w:sz w:val="24"/>
          <w:szCs w:val="24"/>
        </w:rPr>
      </w:pPr>
      <w:r>
        <w:rPr>
          <w:rFonts w:ascii="Noto Sans" w:hAnsi="Noto Sans"/>
          <w:sz w:val="24"/>
        </w:rPr>
        <w:t>d) Up to 300 machines: EUR 180 </w:t>
      </w:r>
      <w:r w:rsidR="00C41DA3">
        <w:rPr>
          <w:rFonts w:ascii="Noto Sans" w:hAnsi="Noto Sans"/>
          <w:sz w:val="24"/>
        </w:rPr>
        <w:t>000;</w:t>
      </w:r>
    </w:p>
    <w:p w:rsidR="00BE1ED5" w:rsidRPr="006D4B14" w:rsidRDefault="00BE1ED5" w:rsidP="006D4B14">
      <w:pPr>
        <w:spacing w:after="0" w:line="240" w:lineRule="auto"/>
        <w:jc w:val="both"/>
        <w:rPr>
          <w:rFonts w:ascii="Noto Sans" w:hAnsi="Noto Sans" w:cs="Noto Sans"/>
          <w:sz w:val="24"/>
          <w:szCs w:val="24"/>
        </w:rPr>
      </w:pPr>
      <w:r>
        <w:rPr>
          <w:rFonts w:ascii="Noto Sans" w:hAnsi="Noto Sans"/>
          <w:sz w:val="24"/>
        </w:rPr>
        <w:t>e) Up to 1000 machines: EUR 600 </w:t>
      </w:r>
      <w:r w:rsidR="00C41DA3">
        <w:rPr>
          <w:rFonts w:ascii="Noto Sans" w:hAnsi="Noto Sans"/>
          <w:sz w:val="24"/>
        </w:rPr>
        <w:t>000;</w:t>
      </w:r>
    </w:p>
    <w:p w:rsidR="00BE1ED5" w:rsidRPr="006D4B14" w:rsidRDefault="00BE1ED5" w:rsidP="006D4B14">
      <w:pPr>
        <w:spacing w:after="0" w:line="240" w:lineRule="auto"/>
        <w:jc w:val="both"/>
        <w:rPr>
          <w:rFonts w:ascii="Noto Sans" w:hAnsi="Noto Sans" w:cs="Noto Sans"/>
          <w:sz w:val="24"/>
          <w:szCs w:val="24"/>
        </w:rPr>
      </w:pPr>
      <w:r>
        <w:rPr>
          <w:rFonts w:ascii="Noto Sans" w:hAnsi="Noto Sans"/>
          <w:sz w:val="24"/>
        </w:rPr>
        <w:t>f) Over 1000 machines: An additional EUR 60 000 for every 100 machines or part thereof.</w:t>
      </w:r>
    </w:p>
    <w:p w:rsidR="00A45BD5" w:rsidRPr="006D4B14" w:rsidRDefault="00A45BD5" w:rsidP="006D4B14">
      <w:pPr>
        <w:spacing w:after="0" w:line="240" w:lineRule="auto"/>
        <w:jc w:val="both"/>
        <w:rPr>
          <w:rFonts w:ascii="Noto Sans" w:hAnsi="Noto Sans" w:cs="Noto Sans"/>
          <w:sz w:val="24"/>
          <w:szCs w:val="24"/>
        </w:rPr>
      </w:pPr>
    </w:p>
    <w:p w:rsidR="00A45BD5" w:rsidRPr="006D4B14" w:rsidRDefault="00A45BD5" w:rsidP="006D4B14">
      <w:pPr>
        <w:spacing w:after="0" w:line="240" w:lineRule="auto"/>
        <w:jc w:val="both"/>
        <w:rPr>
          <w:rFonts w:ascii="Noto Sans" w:hAnsi="Noto Sans" w:cs="Noto Sans"/>
          <w:sz w:val="24"/>
          <w:szCs w:val="24"/>
        </w:rPr>
      </w:pPr>
      <w:r>
        <w:rPr>
          <w:rFonts w:ascii="Noto Sans" w:hAnsi="Noto Sans"/>
          <w:sz w:val="24"/>
        </w:rPr>
        <w:t>2. Gaming casinos shall not be required to provide a guarantee as set out above, provided the resulting amount does not exceed that value set in Article 14.1 of Decree 41/2017 of 25 August 2017 approving the Autonomous Community of the Balearic Islands Casino Regulation. Otherwise, the value of the deposit to be provided shall be equal to the difference of the two amounts.</w:t>
      </w:r>
    </w:p>
    <w:p w:rsidR="001C0210" w:rsidRPr="006D4B14" w:rsidRDefault="001C0210" w:rsidP="0074115D">
      <w:pPr>
        <w:spacing w:after="0" w:line="240" w:lineRule="auto"/>
        <w:jc w:val="both"/>
        <w:rPr>
          <w:rFonts w:ascii="Noto Sans" w:hAnsi="Noto Sans" w:cs="Noto Sans"/>
          <w:sz w:val="24"/>
          <w:szCs w:val="24"/>
        </w:rPr>
      </w:pPr>
    </w:p>
    <w:p w:rsidR="0074115D" w:rsidRPr="006D4B14" w:rsidRDefault="0074115D" w:rsidP="0074115D">
      <w:pPr>
        <w:spacing w:after="0" w:line="240" w:lineRule="auto"/>
        <w:jc w:val="both"/>
        <w:rPr>
          <w:rFonts w:ascii="Noto Sans" w:hAnsi="Noto Sans" w:cs="Noto Sans"/>
          <w:sz w:val="24"/>
          <w:szCs w:val="24"/>
        </w:rPr>
      </w:pPr>
    </w:p>
    <w:p w:rsidR="00D82942" w:rsidRPr="006D4B14" w:rsidRDefault="00C86CAD" w:rsidP="006D4B14">
      <w:pPr>
        <w:keepNext/>
        <w:spacing w:after="0" w:line="240" w:lineRule="auto"/>
        <w:jc w:val="center"/>
        <w:rPr>
          <w:rFonts w:ascii="Noto Sans" w:hAnsi="Noto Sans" w:cs="Noto Sans"/>
          <w:b/>
          <w:sz w:val="24"/>
          <w:szCs w:val="24"/>
        </w:rPr>
      </w:pPr>
      <w:r>
        <w:rPr>
          <w:rFonts w:ascii="Noto Sans" w:hAnsi="Noto Sans"/>
          <w:b/>
          <w:sz w:val="24"/>
        </w:rPr>
        <w:t>TITLE 3</w:t>
      </w:r>
    </w:p>
    <w:p w:rsidR="001F1F1B" w:rsidRPr="006D4B14" w:rsidRDefault="001F1F1B" w:rsidP="006D4B14">
      <w:pPr>
        <w:keepNext/>
        <w:spacing w:after="0" w:line="240" w:lineRule="auto"/>
        <w:jc w:val="center"/>
        <w:rPr>
          <w:rFonts w:ascii="Noto Sans" w:hAnsi="Noto Sans" w:cs="Noto Sans"/>
          <w:b/>
          <w:sz w:val="24"/>
          <w:szCs w:val="24"/>
        </w:rPr>
      </w:pPr>
    </w:p>
    <w:p w:rsidR="001F1F1B" w:rsidRPr="006D4B14" w:rsidRDefault="00C86CAD" w:rsidP="006D4B14">
      <w:pPr>
        <w:keepNext/>
        <w:spacing w:after="0" w:line="240" w:lineRule="auto"/>
        <w:jc w:val="center"/>
        <w:rPr>
          <w:rFonts w:ascii="Noto Sans" w:hAnsi="Noto Sans" w:cs="Noto Sans"/>
          <w:b/>
          <w:sz w:val="24"/>
          <w:szCs w:val="24"/>
        </w:rPr>
      </w:pPr>
      <w:r>
        <w:rPr>
          <w:rFonts w:ascii="Noto Sans" w:hAnsi="Noto Sans"/>
          <w:b/>
          <w:sz w:val="24"/>
        </w:rPr>
        <w:t>On the gaming machines</w:t>
      </w:r>
    </w:p>
    <w:p w:rsidR="00C86CAD" w:rsidRPr="006D4B14" w:rsidRDefault="00C86CAD" w:rsidP="006D4B14">
      <w:pPr>
        <w:keepNext/>
        <w:spacing w:after="0" w:line="240" w:lineRule="auto"/>
        <w:jc w:val="center"/>
        <w:rPr>
          <w:rFonts w:ascii="Noto Sans" w:hAnsi="Noto Sans" w:cs="Noto Sans"/>
          <w:b/>
          <w:sz w:val="24"/>
          <w:szCs w:val="24"/>
        </w:rPr>
      </w:pPr>
    </w:p>
    <w:p w:rsidR="00D82942" w:rsidRPr="006D4B14" w:rsidRDefault="00D82942" w:rsidP="006D4B14">
      <w:pPr>
        <w:keepNext/>
        <w:spacing w:after="0" w:line="240" w:lineRule="auto"/>
        <w:jc w:val="both"/>
        <w:rPr>
          <w:rFonts w:ascii="Noto Sans" w:hAnsi="Noto Sans" w:cs="Noto Sans"/>
          <w:b/>
          <w:sz w:val="24"/>
          <w:szCs w:val="24"/>
        </w:rPr>
      </w:pPr>
      <w:r>
        <w:rPr>
          <w:rFonts w:ascii="Noto Sans" w:hAnsi="Noto Sans"/>
          <w:b/>
          <w:sz w:val="24"/>
        </w:rPr>
        <w:t>Chapter i.- Definitions and rules for machines</w:t>
      </w:r>
    </w:p>
    <w:p w:rsidR="00D82942" w:rsidRPr="006D4B14" w:rsidRDefault="00D82942" w:rsidP="006D4B14">
      <w:pPr>
        <w:keepNext/>
        <w:spacing w:after="0" w:line="240" w:lineRule="auto"/>
        <w:jc w:val="both"/>
        <w:rPr>
          <w:rFonts w:ascii="Noto Sans" w:hAnsi="Noto Sans" w:cs="Noto Sans"/>
          <w:b/>
          <w:sz w:val="24"/>
          <w:szCs w:val="24"/>
        </w:rPr>
      </w:pPr>
    </w:p>
    <w:p w:rsidR="00D82942" w:rsidRPr="006D4B14" w:rsidRDefault="00D82942" w:rsidP="006D4B14">
      <w:pPr>
        <w:keepNext/>
        <w:spacing w:after="0" w:line="240" w:lineRule="auto"/>
        <w:jc w:val="both"/>
        <w:rPr>
          <w:rFonts w:ascii="Noto Sans" w:hAnsi="Noto Sans" w:cs="Noto Sans"/>
          <w:b/>
          <w:sz w:val="24"/>
          <w:szCs w:val="24"/>
        </w:rPr>
      </w:pPr>
      <w:r>
        <w:rPr>
          <w:rFonts w:ascii="Noto Sans" w:hAnsi="Noto Sans"/>
          <w:b/>
          <w:sz w:val="24"/>
        </w:rPr>
        <w:t>Article 10. Gaming machine classifications</w:t>
      </w:r>
    </w:p>
    <w:p w:rsidR="008153F7" w:rsidRPr="006D4B14" w:rsidRDefault="008153F7" w:rsidP="006D4B14">
      <w:pPr>
        <w:keepNext/>
        <w:spacing w:after="0" w:line="240" w:lineRule="auto"/>
        <w:jc w:val="both"/>
        <w:rPr>
          <w:rFonts w:ascii="Noto Sans" w:hAnsi="Noto Sans" w:cs="Noto Sans"/>
          <w:sz w:val="24"/>
          <w:szCs w:val="24"/>
        </w:rPr>
      </w:pPr>
    </w:p>
    <w:p w:rsidR="00D82942" w:rsidRPr="006D4B14" w:rsidRDefault="00DB5BBC" w:rsidP="00706AB6">
      <w:pPr>
        <w:pStyle w:val="ListParagraph"/>
        <w:keepNext/>
        <w:numPr>
          <w:ilvl w:val="0"/>
          <w:numId w:val="13"/>
        </w:numPr>
        <w:spacing w:after="0" w:line="240" w:lineRule="auto"/>
        <w:ind w:left="360"/>
        <w:jc w:val="both"/>
        <w:rPr>
          <w:rFonts w:ascii="Noto Sans" w:hAnsi="Noto Sans" w:cs="Noto Sans"/>
          <w:sz w:val="24"/>
          <w:szCs w:val="24"/>
        </w:rPr>
      </w:pPr>
      <w:r>
        <w:rPr>
          <w:rFonts w:ascii="Noto Sans" w:hAnsi="Noto Sans"/>
          <w:sz w:val="24"/>
        </w:rPr>
        <w:t xml:space="preserve">Gaming machines are classified into: </w:t>
      </w:r>
    </w:p>
    <w:p w:rsidR="00DB5BBC" w:rsidRPr="006D4B14" w:rsidRDefault="00DB5BBC" w:rsidP="006D4B14">
      <w:pPr>
        <w:keepNext/>
        <w:spacing w:after="0" w:line="240" w:lineRule="auto"/>
        <w:jc w:val="both"/>
        <w:rPr>
          <w:rFonts w:ascii="Noto Sans" w:hAnsi="Noto Sans" w:cs="Noto Sans"/>
          <w:sz w:val="24"/>
          <w:szCs w:val="24"/>
        </w:rPr>
      </w:pPr>
    </w:p>
    <w:p w:rsidR="008153F7" w:rsidRPr="006D4B14" w:rsidRDefault="0082275B" w:rsidP="007762E1">
      <w:pPr>
        <w:pStyle w:val="ListParagraph"/>
        <w:numPr>
          <w:ilvl w:val="0"/>
          <w:numId w:val="3"/>
        </w:numPr>
        <w:spacing w:after="0" w:line="240" w:lineRule="auto"/>
        <w:jc w:val="both"/>
        <w:rPr>
          <w:rFonts w:ascii="Noto Sans" w:hAnsi="Noto Sans" w:cs="Noto Sans"/>
          <w:sz w:val="24"/>
          <w:szCs w:val="24"/>
        </w:rPr>
      </w:pPr>
      <w:r>
        <w:rPr>
          <w:rFonts w:ascii="Noto Sans" w:hAnsi="Noto Sans"/>
          <w:sz w:val="24"/>
        </w:rPr>
        <w:t>Arcade machines with a prize or type B.</w:t>
      </w:r>
    </w:p>
    <w:p w:rsidR="0082275B" w:rsidRPr="006D4B14" w:rsidRDefault="0082275B" w:rsidP="0082275B">
      <w:pPr>
        <w:spacing w:after="0" w:line="240" w:lineRule="auto"/>
        <w:jc w:val="both"/>
        <w:rPr>
          <w:rFonts w:ascii="Noto Sans" w:hAnsi="Noto Sans" w:cs="Noto Sans"/>
          <w:sz w:val="24"/>
          <w:szCs w:val="24"/>
        </w:rPr>
      </w:pPr>
    </w:p>
    <w:p w:rsidR="0082275B" w:rsidRPr="006D4B14" w:rsidRDefault="0082275B" w:rsidP="007762E1">
      <w:pPr>
        <w:pStyle w:val="ListParagraph"/>
        <w:numPr>
          <w:ilvl w:val="0"/>
          <w:numId w:val="3"/>
        </w:numPr>
        <w:spacing w:after="0" w:line="240" w:lineRule="auto"/>
        <w:jc w:val="both"/>
        <w:rPr>
          <w:rFonts w:ascii="Noto Sans" w:hAnsi="Noto Sans" w:cs="Noto Sans"/>
          <w:sz w:val="24"/>
          <w:szCs w:val="24"/>
        </w:rPr>
      </w:pPr>
      <w:r>
        <w:rPr>
          <w:rFonts w:ascii="Noto Sans" w:hAnsi="Noto Sans"/>
          <w:sz w:val="24"/>
        </w:rPr>
        <w:t>Betting machines or type C.</w:t>
      </w:r>
    </w:p>
    <w:p w:rsidR="0082275B" w:rsidRPr="006D4B14" w:rsidRDefault="0082275B" w:rsidP="0082275B">
      <w:pPr>
        <w:pStyle w:val="ListParagraph"/>
        <w:rPr>
          <w:rFonts w:ascii="Noto Sans" w:hAnsi="Noto Sans" w:cs="Noto Sans"/>
          <w:sz w:val="24"/>
          <w:szCs w:val="24"/>
        </w:rPr>
      </w:pPr>
    </w:p>
    <w:p w:rsidR="0082275B" w:rsidRPr="006D4B14" w:rsidRDefault="0082275B" w:rsidP="007762E1">
      <w:pPr>
        <w:pStyle w:val="ListParagraph"/>
        <w:numPr>
          <w:ilvl w:val="0"/>
          <w:numId w:val="3"/>
        </w:numPr>
        <w:spacing w:after="0" w:line="240" w:lineRule="auto"/>
        <w:jc w:val="both"/>
        <w:rPr>
          <w:rFonts w:ascii="Noto Sans" w:hAnsi="Noto Sans" w:cs="Noto Sans"/>
          <w:sz w:val="24"/>
          <w:szCs w:val="24"/>
        </w:rPr>
      </w:pPr>
      <w:r>
        <w:rPr>
          <w:rFonts w:ascii="Noto Sans" w:hAnsi="Noto Sans"/>
          <w:sz w:val="24"/>
        </w:rPr>
        <w:t xml:space="preserve">Betting machines with cash prize or type D. </w:t>
      </w:r>
    </w:p>
    <w:p w:rsidR="00DB5BBC" w:rsidRPr="006D4B14" w:rsidRDefault="00DB5BBC" w:rsidP="00DB5BBC">
      <w:pPr>
        <w:pStyle w:val="ListParagraph"/>
        <w:rPr>
          <w:rFonts w:ascii="Noto Sans" w:hAnsi="Noto Sans" w:cs="Noto Sans"/>
          <w:sz w:val="24"/>
          <w:szCs w:val="24"/>
        </w:rPr>
      </w:pPr>
    </w:p>
    <w:p w:rsidR="00DB5BBC" w:rsidRPr="006D4B14" w:rsidRDefault="00DB5BBC" w:rsidP="00706AB6">
      <w:pPr>
        <w:pStyle w:val="ListParagraph"/>
        <w:numPr>
          <w:ilvl w:val="0"/>
          <w:numId w:val="13"/>
        </w:numPr>
        <w:spacing w:after="0" w:line="240" w:lineRule="auto"/>
        <w:ind w:left="360"/>
        <w:jc w:val="both"/>
        <w:rPr>
          <w:rFonts w:ascii="Noto Sans" w:hAnsi="Noto Sans" w:cs="Noto Sans"/>
          <w:sz w:val="24"/>
          <w:szCs w:val="24"/>
        </w:rPr>
      </w:pPr>
      <w:r>
        <w:rPr>
          <w:rFonts w:ascii="Noto Sans" w:hAnsi="Noto Sans"/>
          <w:sz w:val="24"/>
        </w:rPr>
        <w:t xml:space="preserve">Gaming machines could be for one player or multi-user. Machines are multi-user if they combine the technical characteristics for each type of machine, have several player positions and offer the possibility of simultaneous participation in the game. These machines are included in the one operating authorisation. </w:t>
      </w:r>
    </w:p>
    <w:p w:rsidR="007C65EB" w:rsidRPr="006D4B14" w:rsidRDefault="007C65EB" w:rsidP="007C65EB">
      <w:pPr>
        <w:spacing w:after="0" w:line="240" w:lineRule="auto"/>
        <w:jc w:val="both"/>
        <w:rPr>
          <w:rFonts w:ascii="Noto Sans" w:hAnsi="Noto Sans" w:cs="Noto Sans"/>
          <w:sz w:val="24"/>
          <w:szCs w:val="24"/>
        </w:rPr>
      </w:pPr>
    </w:p>
    <w:p w:rsidR="007C65EB" w:rsidRPr="006D4B14" w:rsidRDefault="007C65EB" w:rsidP="00386CBD">
      <w:pPr>
        <w:spacing w:after="0" w:line="240" w:lineRule="auto"/>
        <w:ind w:left="360"/>
        <w:jc w:val="both"/>
        <w:rPr>
          <w:rFonts w:ascii="Noto Sans" w:hAnsi="Noto Sans" w:cs="Noto Sans"/>
          <w:sz w:val="24"/>
          <w:szCs w:val="24"/>
        </w:rPr>
      </w:pPr>
      <w:r>
        <w:rPr>
          <w:rFonts w:ascii="Noto Sans" w:hAnsi="Noto Sans"/>
          <w:sz w:val="24"/>
        </w:rPr>
        <w:lastRenderedPageBreak/>
        <w:t>Multi-user machines can adopt different installation configurations, which must be specified in the approval certificate for the model, and must in each case contain a main game which will be common to all gamers or a common prize or prize fund.</w:t>
      </w:r>
    </w:p>
    <w:p w:rsidR="007C65EB" w:rsidRPr="006D4B14" w:rsidRDefault="007C65EB" w:rsidP="00386CBD">
      <w:pPr>
        <w:spacing w:after="0" w:line="240" w:lineRule="auto"/>
        <w:ind w:left="360"/>
        <w:jc w:val="both"/>
        <w:rPr>
          <w:rFonts w:ascii="Noto Sans" w:hAnsi="Noto Sans" w:cs="Noto Sans"/>
          <w:sz w:val="24"/>
          <w:szCs w:val="24"/>
        </w:rPr>
      </w:pPr>
    </w:p>
    <w:p w:rsidR="007C65EB" w:rsidRPr="006D4B14" w:rsidRDefault="007C65EB" w:rsidP="00386CBD">
      <w:pPr>
        <w:spacing w:after="0" w:line="240" w:lineRule="auto"/>
        <w:ind w:left="360"/>
        <w:jc w:val="both"/>
        <w:rPr>
          <w:rFonts w:ascii="Noto Sans" w:hAnsi="Noto Sans" w:cs="Noto Sans"/>
          <w:sz w:val="24"/>
          <w:szCs w:val="24"/>
        </w:rPr>
      </w:pPr>
      <w:r>
        <w:rPr>
          <w:rFonts w:ascii="Noto Sans" w:hAnsi="Noto Sans"/>
          <w:sz w:val="24"/>
        </w:rPr>
        <w:t xml:space="preserve">The type B multi-user machines shall not incorporate more than 14 player positions. </w:t>
      </w:r>
    </w:p>
    <w:p w:rsidR="007C65EB" w:rsidRPr="006D4B14" w:rsidRDefault="007C65EB" w:rsidP="007C65EB">
      <w:pPr>
        <w:spacing w:after="0" w:line="240" w:lineRule="auto"/>
        <w:jc w:val="both"/>
        <w:rPr>
          <w:rFonts w:ascii="Noto Sans" w:hAnsi="Noto Sans" w:cs="Noto Sans"/>
          <w:sz w:val="24"/>
          <w:szCs w:val="24"/>
        </w:rPr>
      </w:pPr>
    </w:p>
    <w:p w:rsidR="007C65EB" w:rsidRPr="006D4B14" w:rsidRDefault="007C65EB" w:rsidP="00706AB6">
      <w:pPr>
        <w:pStyle w:val="ListParagraph"/>
        <w:numPr>
          <w:ilvl w:val="0"/>
          <w:numId w:val="13"/>
        </w:numPr>
        <w:spacing w:after="0" w:line="240" w:lineRule="auto"/>
        <w:ind w:left="360"/>
        <w:jc w:val="both"/>
        <w:rPr>
          <w:rFonts w:ascii="Noto Sans" w:hAnsi="Noto Sans" w:cs="Noto Sans"/>
          <w:sz w:val="24"/>
          <w:szCs w:val="24"/>
        </w:rPr>
      </w:pPr>
      <w:r>
        <w:rPr>
          <w:rFonts w:ascii="Noto Sans" w:hAnsi="Noto Sans"/>
          <w:sz w:val="24"/>
        </w:rPr>
        <w:t xml:space="preserve">The gaming machines can be the subject of interconnection in the terms and conditions set out by this Regulation. </w:t>
      </w:r>
    </w:p>
    <w:p w:rsidR="007C65EB" w:rsidRPr="006D4B14" w:rsidRDefault="007C65EB" w:rsidP="007C65EB">
      <w:pPr>
        <w:spacing w:after="0" w:line="240" w:lineRule="auto"/>
        <w:jc w:val="both"/>
        <w:rPr>
          <w:rFonts w:ascii="Noto Sans" w:hAnsi="Noto Sans" w:cs="Noto Sans"/>
          <w:sz w:val="24"/>
          <w:szCs w:val="24"/>
        </w:rPr>
      </w:pPr>
    </w:p>
    <w:p w:rsidR="007C65EB" w:rsidRPr="006D4B14" w:rsidRDefault="007C65EB" w:rsidP="00706AB6">
      <w:pPr>
        <w:pStyle w:val="ListParagraph"/>
        <w:numPr>
          <w:ilvl w:val="0"/>
          <w:numId w:val="13"/>
        </w:numPr>
        <w:spacing w:after="0" w:line="240" w:lineRule="auto"/>
        <w:ind w:left="360"/>
        <w:jc w:val="both"/>
        <w:rPr>
          <w:rFonts w:ascii="Noto Sans" w:hAnsi="Noto Sans" w:cs="Noto Sans"/>
          <w:sz w:val="24"/>
          <w:szCs w:val="24"/>
        </w:rPr>
      </w:pPr>
      <w:r>
        <w:rPr>
          <w:rFonts w:ascii="Noto Sans" w:hAnsi="Noto Sans"/>
          <w:sz w:val="24"/>
        </w:rPr>
        <w:t xml:space="preserve">For the purposes of this </w:t>
      </w:r>
      <w:r w:rsidR="00C41DA3">
        <w:rPr>
          <w:rFonts w:ascii="Noto Sans" w:hAnsi="Noto Sans"/>
          <w:sz w:val="24"/>
        </w:rPr>
        <w:t>R</w:t>
      </w:r>
      <w:r>
        <w:rPr>
          <w:rFonts w:ascii="Noto Sans" w:hAnsi="Noto Sans"/>
          <w:sz w:val="24"/>
        </w:rPr>
        <w:t xml:space="preserve">egulation, multi-user machines shall be considered those that, meeting the technical characteristics of each type of machine, and making up a single machine, allow the installation of several different games onto it. Each of these games shall be approved previously as part of the model approval process. </w:t>
      </w:r>
    </w:p>
    <w:p w:rsidR="00030783" w:rsidRPr="006D4B14" w:rsidRDefault="00030783" w:rsidP="00030783">
      <w:pPr>
        <w:spacing w:after="0" w:line="240" w:lineRule="auto"/>
        <w:jc w:val="both"/>
        <w:rPr>
          <w:rFonts w:ascii="Noto Sans" w:hAnsi="Noto Sans" w:cs="Noto Sans"/>
          <w:sz w:val="24"/>
          <w:szCs w:val="24"/>
        </w:rPr>
      </w:pPr>
    </w:p>
    <w:p w:rsidR="00AF4A2B" w:rsidRPr="006D4B14" w:rsidRDefault="00AF4A2B" w:rsidP="00030783">
      <w:pPr>
        <w:spacing w:after="0" w:line="240" w:lineRule="auto"/>
        <w:jc w:val="both"/>
        <w:rPr>
          <w:rFonts w:ascii="Noto Sans" w:hAnsi="Noto Sans" w:cs="Noto Sans"/>
          <w:sz w:val="24"/>
          <w:szCs w:val="24"/>
        </w:rPr>
      </w:pPr>
    </w:p>
    <w:p w:rsidR="0073284C" w:rsidRPr="006D4B14" w:rsidRDefault="001F1F1B" w:rsidP="006D4B14">
      <w:pPr>
        <w:keepNext/>
        <w:spacing w:after="0" w:line="240" w:lineRule="auto"/>
        <w:jc w:val="both"/>
        <w:rPr>
          <w:rFonts w:ascii="Noto Sans" w:hAnsi="Noto Sans" w:cs="Noto Sans"/>
          <w:b/>
          <w:sz w:val="24"/>
          <w:szCs w:val="24"/>
        </w:rPr>
      </w:pPr>
      <w:r>
        <w:rPr>
          <w:rFonts w:ascii="Noto Sans" w:hAnsi="Noto Sans"/>
          <w:b/>
          <w:sz w:val="24"/>
        </w:rPr>
        <w:t xml:space="preserve">Article 11. General prohibitions </w:t>
      </w:r>
    </w:p>
    <w:p w:rsidR="0073284C" w:rsidRPr="006D4B14" w:rsidRDefault="0073284C" w:rsidP="006D4B14">
      <w:pPr>
        <w:keepNext/>
        <w:spacing w:after="0" w:line="240" w:lineRule="auto"/>
        <w:jc w:val="both"/>
        <w:rPr>
          <w:rFonts w:ascii="Noto Sans" w:hAnsi="Noto Sans" w:cs="Noto Sans"/>
          <w:b/>
          <w:sz w:val="24"/>
          <w:szCs w:val="24"/>
        </w:rPr>
      </w:pPr>
    </w:p>
    <w:p w:rsidR="0073284C" w:rsidRPr="006D4B14" w:rsidRDefault="0073284C" w:rsidP="006D4B14">
      <w:pPr>
        <w:keepNext/>
        <w:spacing w:after="0" w:line="240" w:lineRule="auto"/>
        <w:jc w:val="both"/>
        <w:rPr>
          <w:rFonts w:ascii="Noto Sans" w:hAnsi="Noto Sans" w:cs="Noto Sans"/>
          <w:sz w:val="24"/>
          <w:szCs w:val="24"/>
        </w:rPr>
      </w:pPr>
      <w:r>
        <w:rPr>
          <w:rFonts w:ascii="Noto Sans" w:hAnsi="Noto Sans"/>
          <w:sz w:val="24"/>
        </w:rPr>
        <w:t>The following gaming machines may not be approved and operated:</w:t>
      </w:r>
    </w:p>
    <w:p w:rsidR="0073284C" w:rsidRPr="006D4B14" w:rsidRDefault="0073284C" w:rsidP="006D4B14">
      <w:pPr>
        <w:keepNext/>
        <w:spacing w:after="0" w:line="240" w:lineRule="auto"/>
        <w:jc w:val="both"/>
        <w:rPr>
          <w:rFonts w:ascii="Noto Sans" w:hAnsi="Noto Sans" w:cs="Noto Sans"/>
          <w:sz w:val="24"/>
          <w:szCs w:val="24"/>
        </w:rPr>
      </w:pPr>
    </w:p>
    <w:p w:rsidR="0073284C" w:rsidRPr="006D4B14" w:rsidRDefault="00E92183" w:rsidP="0073284C">
      <w:pPr>
        <w:spacing w:after="0" w:line="240" w:lineRule="auto"/>
        <w:jc w:val="both"/>
        <w:rPr>
          <w:rFonts w:ascii="Noto Sans" w:hAnsi="Noto Sans" w:cs="Noto Sans"/>
          <w:sz w:val="24"/>
          <w:szCs w:val="24"/>
        </w:rPr>
      </w:pPr>
      <w:r>
        <w:rPr>
          <w:rFonts w:ascii="Noto Sans" w:hAnsi="Noto Sans"/>
          <w:sz w:val="24"/>
        </w:rPr>
        <w:t xml:space="preserve">a) Machines the operation of which includes images, messages or objects which may compromise the development of children and young people, or entails performing or displaying activities which may in any way be </w:t>
      </w:r>
      <w:r w:rsidR="00C41DA3">
        <w:rPr>
          <w:rFonts w:ascii="Noto Sans" w:hAnsi="Noto Sans"/>
          <w:sz w:val="24"/>
        </w:rPr>
        <w:t>inappropriate;</w:t>
      </w:r>
    </w:p>
    <w:p w:rsidR="0073284C" w:rsidRPr="006D4B14" w:rsidRDefault="0073284C" w:rsidP="0073284C">
      <w:pPr>
        <w:spacing w:after="0" w:line="240" w:lineRule="auto"/>
        <w:jc w:val="both"/>
        <w:rPr>
          <w:rFonts w:ascii="Noto Sans" w:hAnsi="Noto Sans" w:cs="Noto Sans"/>
          <w:sz w:val="24"/>
          <w:szCs w:val="24"/>
        </w:rPr>
      </w:pPr>
    </w:p>
    <w:p w:rsidR="0073284C" w:rsidRPr="006D4B14" w:rsidRDefault="00E92183" w:rsidP="0073284C">
      <w:pPr>
        <w:spacing w:after="0" w:line="240" w:lineRule="auto"/>
        <w:jc w:val="both"/>
        <w:rPr>
          <w:rFonts w:ascii="Noto Sans" w:hAnsi="Noto Sans" w:cs="Noto Sans"/>
          <w:sz w:val="24"/>
          <w:szCs w:val="24"/>
        </w:rPr>
      </w:pPr>
      <w:r>
        <w:rPr>
          <w:rFonts w:ascii="Noto Sans" w:hAnsi="Noto Sans"/>
          <w:sz w:val="24"/>
        </w:rPr>
        <w:t xml:space="preserve">b) Machines which incite or justify violence or criminal activities, any type of discrimination and, notably, containing racist, sexist or pornographic </w:t>
      </w:r>
      <w:r w:rsidR="00C41DA3">
        <w:rPr>
          <w:rFonts w:ascii="Noto Sans" w:hAnsi="Noto Sans"/>
          <w:sz w:val="24"/>
        </w:rPr>
        <w:t>elements;</w:t>
      </w:r>
    </w:p>
    <w:p w:rsidR="0073284C" w:rsidRPr="006D4B14" w:rsidRDefault="0073284C" w:rsidP="0073284C">
      <w:pPr>
        <w:spacing w:after="0" w:line="240" w:lineRule="auto"/>
        <w:jc w:val="both"/>
        <w:rPr>
          <w:rFonts w:ascii="Noto Sans" w:hAnsi="Noto Sans" w:cs="Noto Sans"/>
          <w:sz w:val="24"/>
          <w:szCs w:val="24"/>
        </w:rPr>
      </w:pPr>
    </w:p>
    <w:p w:rsidR="0073284C" w:rsidRPr="006D4B14" w:rsidRDefault="00E92183" w:rsidP="0073284C">
      <w:pPr>
        <w:spacing w:after="0" w:line="240" w:lineRule="auto"/>
        <w:jc w:val="both"/>
        <w:rPr>
          <w:rFonts w:ascii="Noto Sans" w:hAnsi="Noto Sans" w:cs="Noto Sans"/>
          <w:sz w:val="24"/>
          <w:szCs w:val="24"/>
        </w:rPr>
      </w:pPr>
      <w:r>
        <w:rPr>
          <w:rFonts w:ascii="Noto Sans" w:hAnsi="Noto Sans"/>
          <w:sz w:val="24"/>
        </w:rPr>
        <w:t>c) In general, machines that convey messages in contrast with the rights enshrined in the Spanish constitution and laws.</w:t>
      </w:r>
    </w:p>
    <w:p w:rsidR="007C65EB" w:rsidRPr="006D4B14" w:rsidRDefault="007C65EB" w:rsidP="0082275B">
      <w:pPr>
        <w:spacing w:after="0" w:line="240" w:lineRule="auto"/>
        <w:jc w:val="both"/>
        <w:rPr>
          <w:rFonts w:ascii="Noto Sans" w:hAnsi="Noto Sans" w:cs="Noto Sans"/>
          <w:b/>
          <w:sz w:val="24"/>
          <w:szCs w:val="24"/>
        </w:rPr>
      </w:pPr>
    </w:p>
    <w:p w:rsidR="0082275B" w:rsidRPr="006D4B14" w:rsidRDefault="0082275B" w:rsidP="0082275B">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12. Definition of Type B or recreational machines issuing prizes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73284C" w:rsidP="002440FD">
      <w:pPr>
        <w:spacing w:after="0" w:line="240" w:lineRule="auto"/>
        <w:jc w:val="both"/>
        <w:rPr>
          <w:rFonts w:ascii="Noto Sans" w:hAnsi="Noto Sans" w:cs="Noto Sans"/>
          <w:sz w:val="24"/>
          <w:szCs w:val="24"/>
        </w:rPr>
      </w:pPr>
      <w:r>
        <w:rPr>
          <w:rFonts w:ascii="Noto Sans" w:hAnsi="Noto Sans"/>
          <w:sz w:val="24"/>
        </w:rPr>
        <w:t xml:space="preserve">1. Type “B” gaming machines or arcade machines issuing a prize, hereinafter “type B”, are those machines which, in exchange for the price of a round or game, allow the user a time of use or play and, possibly, a cash prize, in accordance with the game programme. </w:t>
      </w:r>
    </w:p>
    <w:p w:rsidR="000638FA" w:rsidRPr="006D4B14" w:rsidRDefault="000638FA" w:rsidP="002440FD">
      <w:pPr>
        <w:spacing w:after="0" w:line="240" w:lineRule="auto"/>
        <w:jc w:val="both"/>
        <w:rPr>
          <w:rFonts w:ascii="Noto Sans" w:hAnsi="Noto Sans" w:cs="Noto Sans"/>
          <w:sz w:val="24"/>
          <w:szCs w:val="24"/>
        </w:rPr>
      </w:pPr>
    </w:p>
    <w:p w:rsidR="000638FA" w:rsidRPr="006D4B14" w:rsidRDefault="0073284C" w:rsidP="006D4B14">
      <w:pPr>
        <w:keepNext/>
        <w:spacing w:after="0" w:line="240" w:lineRule="auto"/>
        <w:jc w:val="both"/>
        <w:rPr>
          <w:rFonts w:ascii="Noto Sans" w:hAnsi="Noto Sans" w:cs="Noto Sans"/>
          <w:sz w:val="24"/>
          <w:szCs w:val="24"/>
        </w:rPr>
      </w:pPr>
      <w:r>
        <w:rPr>
          <w:rFonts w:ascii="Noto Sans" w:hAnsi="Noto Sans"/>
          <w:sz w:val="24"/>
        </w:rPr>
        <w:t xml:space="preserve">2. Type B or recreational machines are classified into the following sub-types: </w:t>
      </w:r>
    </w:p>
    <w:p w:rsidR="0073284C" w:rsidRPr="006D4B14" w:rsidRDefault="0073284C" w:rsidP="006D4B14">
      <w:pPr>
        <w:keepNext/>
        <w:spacing w:after="0" w:line="240" w:lineRule="auto"/>
        <w:jc w:val="both"/>
        <w:rPr>
          <w:rFonts w:ascii="Noto Sans" w:hAnsi="Noto Sans" w:cs="Noto Sans"/>
          <w:sz w:val="24"/>
          <w:szCs w:val="24"/>
        </w:rPr>
      </w:pPr>
    </w:p>
    <w:p w:rsidR="0073284C" w:rsidRPr="006D4B14" w:rsidRDefault="0073284C" w:rsidP="00874C5E">
      <w:pPr>
        <w:pStyle w:val="ListParagraph"/>
        <w:numPr>
          <w:ilvl w:val="0"/>
          <w:numId w:val="14"/>
        </w:numPr>
        <w:spacing w:after="0" w:line="240" w:lineRule="auto"/>
        <w:jc w:val="both"/>
        <w:rPr>
          <w:rFonts w:ascii="Noto Sans" w:hAnsi="Noto Sans" w:cs="Noto Sans"/>
          <w:sz w:val="24"/>
          <w:szCs w:val="24"/>
        </w:rPr>
      </w:pPr>
      <w:r>
        <w:rPr>
          <w:rFonts w:ascii="Noto Sans" w:hAnsi="Noto Sans"/>
          <w:sz w:val="24"/>
        </w:rPr>
        <w:t>Type B1 or arcade machines with a prize, which grant the user playing time in exchange for the price of the round and, possibly, a cash prize, limited in accordance with an authorised prize plan and minimum percentage of return.</w:t>
      </w:r>
    </w:p>
    <w:p w:rsidR="00F41999" w:rsidRPr="006D4B14" w:rsidRDefault="00F41999" w:rsidP="00F41999">
      <w:pPr>
        <w:spacing w:after="0" w:line="240" w:lineRule="auto"/>
        <w:jc w:val="both"/>
        <w:rPr>
          <w:rFonts w:ascii="Noto Sans" w:hAnsi="Noto Sans" w:cs="Noto Sans"/>
          <w:sz w:val="24"/>
          <w:szCs w:val="24"/>
        </w:rPr>
      </w:pPr>
    </w:p>
    <w:p w:rsidR="005238D3" w:rsidRPr="006D4B14" w:rsidRDefault="00F41999" w:rsidP="00874C5E">
      <w:pPr>
        <w:pStyle w:val="ListParagraph"/>
        <w:numPr>
          <w:ilvl w:val="0"/>
          <w:numId w:val="14"/>
        </w:numPr>
        <w:spacing w:after="0" w:line="240" w:lineRule="auto"/>
        <w:jc w:val="both"/>
        <w:rPr>
          <w:rFonts w:ascii="Noto Sans" w:hAnsi="Noto Sans" w:cs="Noto Sans"/>
          <w:sz w:val="24"/>
          <w:szCs w:val="24"/>
        </w:rPr>
      </w:pPr>
      <w:r>
        <w:rPr>
          <w:rFonts w:ascii="Noto Sans" w:hAnsi="Noto Sans"/>
          <w:sz w:val="24"/>
        </w:rPr>
        <w:t xml:space="preserve">Machines of the B2 type or exclusive to arcades, bingo halls and casinos, including with the potential to offer cash prizes of higher value than B1 machines. </w:t>
      </w:r>
    </w:p>
    <w:p w:rsidR="005238D3" w:rsidRPr="006D4B14" w:rsidRDefault="005238D3" w:rsidP="005238D3">
      <w:pPr>
        <w:pStyle w:val="ListParagraph"/>
        <w:rPr>
          <w:rFonts w:ascii="Noto Sans" w:hAnsi="Noto Sans" w:cs="Noto Sans"/>
          <w:sz w:val="24"/>
          <w:szCs w:val="24"/>
        </w:rPr>
      </w:pPr>
    </w:p>
    <w:p w:rsidR="0073284C" w:rsidRPr="006D4B14" w:rsidRDefault="0073284C" w:rsidP="00874C5E">
      <w:pPr>
        <w:pStyle w:val="ListParagraph"/>
        <w:numPr>
          <w:ilvl w:val="0"/>
          <w:numId w:val="14"/>
        </w:numPr>
        <w:spacing w:after="0" w:line="240" w:lineRule="auto"/>
        <w:jc w:val="both"/>
        <w:rPr>
          <w:rFonts w:ascii="Noto Sans" w:hAnsi="Noto Sans" w:cs="Noto Sans"/>
          <w:sz w:val="24"/>
          <w:szCs w:val="24"/>
        </w:rPr>
      </w:pPr>
      <w:r>
        <w:rPr>
          <w:rFonts w:ascii="Noto Sans" w:hAnsi="Noto Sans"/>
          <w:sz w:val="24"/>
        </w:rPr>
        <w:t xml:space="preserve">Machines of the B3 type or exclusive to gaming arcades which, in accordance with the requirements and terms and conditions set out herein grant playing time and, possibly and in accordance with the previously set prize programme, a cash prize of a higher value than type B1 and B2 machines. </w:t>
      </w:r>
    </w:p>
    <w:p w:rsidR="00F41999" w:rsidRPr="006D4B14" w:rsidRDefault="00F41999" w:rsidP="00F41999">
      <w:pPr>
        <w:pStyle w:val="ListParagraph"/>
        <w:rPr>
          <w:rFonts w:ascii="Noto Sans" w:hAnsi="Noto Sans" w:cs="Noto Sans"/>
          <w:sz w:val="24"/>
          <w:szCs w:val="24"/>
        </w:rPr>
      </w:pPr>
    </w:p>
    <w:p w:rsidR="00F41999" w:rsidRPr="006D4B14" w:rsidRDefault="000C7A4D" w:rsidP="00874C5E">
      <w:pPr>
        <w:pStyle w:val="ListParagraph"/>
        <w:numPr>
          <w:ilvl w:val="0"/>
          <w:numId w:val="14"/>
        </w:numPr>
        <w:spacing w:after="0" w:line="240" w:lineRule="auto"/>
        <w:jc w:val="both"/>
        <w:rPr>
          <w:rFonts w:ascii="Noto Sans" w:hAnsi="Noto Sans" w:cs="Noto Sans"/>
          <w:sz w:val="24"/>
          <w:szCs w:val="24"/>
        </w:rPr>
      </w:pPr>
      <w:r>
        <w:rPr>
          <w:rFonts w:ascii="Noto Sans" w:hAnsi="Noto Sans"/>
          <w:sz w:val="24"/>
        </w:rPr>
        <w:lastRenderedPageBreak/>
        <w:t xml:space="preserve">Type B4 machines, exclusive to bingo halls, which, in accordance with the requirements and technical specifications set out herein, possibly grant cash prizes proportionate to the overall bet amount of players, or in accordance with the previously set prize programme. </w:t>
      </w:r>
    </w:p>
    <w:p w:rsidR="00EF5F0D" w:rsidRPr="006D4B14" w:rsidRDefault="00EF5F0D" w:rsidP="00EF5F0D">
      <w:pPr>
        <w:pStyle w:val="ListParagraph"/>
        <w:rPr>
          <w:rFonts w:ascii="Noto Sans" w:hAnsi="Noto Sans" w:cs="Noto Sans"/>
          <w:sz w:val="24"/>
          <w:szCs w:val="24"/>
        </w:rPr>
      </w:pPr>
    </w:p>
    <w:p w:rsidR="000C7A4D" w:rsidRPr="006D4B14" w:rsidRDefault="00EF5F0D" w:rsidP="00EF5F0D">
      <w:pPr>
        <w:spacing w:after="0" w:line="240" w:lineRule="auto"/>
        <w:jc w:val="both"/>
        <w:rPr>
          <w:rFonts w:ascii="Noto Sans" w:hAnsi="Noto Sans" w:cs="Noto Sans"/>
          <w:sz w:val="24"/>
          <w:szCs w:val="24"/>
        </w:rPr>
      </w:pPr>
      <w:r>
        <w:rPr>
          <w:rFonts w:ascii="Noto Sans" w:hAnsi="Noto Sans"/>
          <w:sz w:val="24"/>
        </w:rPr>
        <w:t>3. The requirements, technical specifications and prizes of these gaming machines are included in the following articles of this Regulation.</w:t>
      </w:r>
    </w:p>
    <w:p w:rsidR="00FB4BBB" w:rsidRPr="006D4B14" w:rsidRDefault="00FB4BBB" w:rsidP="00EF5F0D">
      <w:pPr>
        <w:spacing w:after="0" w:line="240" w:lineRule="auto"/>
        <w:jc w:val="both"/>
        <w:rPr>
          <w:rFonts w:ascii="Noto Sans" w:hAnsi="Noto Sans" w:cs="Noto Sans"/>
          <w:sz w:val="24"/>
          <w:szCs w:val="24"/>
        </w:rPr>
      </w:pPr>
    </w:p>
    <w:p w:rsidR="00FB4BBB" w:rsidRPr="006D4B14" w:rsidRDefault="00FB4BBB" w:rsidP="00EF5F0D">
      <w:pPr>
        <w:spacing w:after="0" w:line="240" w:lineRule="auto"/>
        <w:jc w:val="both"/>
        <w:rPr>
          <w:rFonts w:ascii="Noto Sans" w:hAnsi="Noto Sans" w:cs="Noto Sans"/>
          <w:sz w:val="24"/>
          <w:szCs w:val="24"/>
        </w:rPr>
      </w:pPr>
      <w:r>
        <w:rPr>
          <w:rFonts w:ascii="Noto Sans" w:hAnsi="Noto Sans"/>
          <w:sz w:val="24"/>
        </w:rPr>
        <w:t>4. The games may be played and prizes collected by the players by means of any collection or payment method legally authorised under current legislation, subject to the prior authorisation of the Directorate General of Trade and Enterprise. The machines may be equipped with wallets suitable to accept coins or notes of legal tender, as well as with other duly authorised aids or devices for electronic or telematic payment and collection.</w:t>
      </w:r>
    </w:p>
    <w:p w:rsidR="000F4619" w:rsidRPr="006D4B14" w:rsidRDefault="000F4619"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0F4619" w:rsidRPr="006D4B14" w:rsidRDefault="001F1F1B" w:rsidP="006D4B14">
      <w:pPr>
        <w:keepNext/>
        <w:spacing w:after="0" w:line="240" w:lineRule="auto"/>
        <w:jc w:val="both"/>
        <w:rPr>
          <w:rFonts w:ascii="Noto Sans" w:hAnsi="Noto Sans" w:cs="Noto Sans"/>
          <w:b/>
          <w:sz w:val="24"/>
          <w:szCs w:val="24"/>
        </w:rPr>
      </w:pPr>
      <w:r>
        <w:rPr>
          <w:rFonts w:ascii="Noto Sans" w:hAnsi="Noto Sans"/>
          <w:b/>
          <w:sz w:val="24"/>
        </w:rPr>
        <w:t>Article 13. Games offered by type B gaming machines</w:t>
      </w:r>
    </w:p>
    <w:p w:rsidR="002440FD" w:rsidRPr="006D4B14" w:rsidRDefault="002440FD" w:rsidP="006D4B14">
      <w:pPr>
        <w:keepNext/>
        <w:spacing w:after="0" w:line="240" w:lineRule="auto"/>
        <w:jc w:val="both"/>
        <w:rPr>
          <w:rFonts w:ascii="Noto Sans" w:hAnsi="Noto Sans" w:cs="Noto Sans"/>
          <w:sz w:val="24"/>
          <w:szCs w:val="24"/>
        </w:rPr>
      </w:pPr>
    </w:p>
    <w:p w:rsidR="000F4619" w:rsidRPr="006D4B14" w:rsidRDefault="000F4619" w:rsidP="002440FD">
      <w:pPr>
        <w:spacing w:after="0" w:line="240" w:lineRule="auto"/>
        <w:jc w:val="both"/>
        <w:rPr>
          <w:rFonts w:ascii="Noto Sans" w:hAnsi="Noto Sans" w:cs="Noto Sans"/>
          <w:sz w:val="24"/>
          <w:szCs w:val="24"/>
        </w:rPr>
      </w:pPr>
      <w:r>
        <w:rPr>
          <w:rFonts w:ascii="Noto Sans" w:hAnsi="Noto Sans"/>
          <w:sz w:val="24"/>
        </w:rPr>
        <w:t>Type B gaming machines may be registered when they comply with the requirements established in Articles 14 et seq. of this Regulation and offer games saved on their own memory and internal programming. Those machines may contain up to 50 accredited games.</w:t>
      </w:r>
    </w:p>
    <w:p w:rsidR="000F4619" w:rsidRPr="006D4B14" w:rsidRDefault="000F4619"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2C31B7" w:rsidRPr="006D4B14" w:rsidRDefault="001F1F1B" w:rsidP="006D4B14">
      <w:pPr>
        <w:keepNext/>
        <w:spacing w:after="0" w:line="240" w:lineRule="auto"/>
        <w:jc w:val="both"/>
        <w:rPr>
          <w:rFonts w:ascii="Noto Sans" w:hAnsi="Noto Sans" w:cs="Noto Sans"/>
          <w:b/>
          <w:sz w:val="24"/>
          <w:szCs w:val="24"/>
        </w:rPr>
      </w:pPr>
      <w:r>
        <w:rPr>
          <w:rFonts w:ascii="Noto Sans" w:hAnsi="Noto Sans"/>
          <w:b/>
          <w:sz w:val="24"/>
        </w:rPr>
        <w:t xml:space="preserve">Article 14. Technical requirements of type B gaming machines </w:t>
      </w:r>
    </w:p>
    <w:p w:rsidR="002C31B7" w:rsidRPr="006D4B14" w:rsidRDefault="002C31B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To be approved and entered in the corresponding register, in addition to the specific requirements for each subtype, type B gaming machines must also comply with all of the following requirements:</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FB4BBB" w:rsidP="002440FD">
      <w:pPr>
        <w:spacing w:after="0" w:line="240" w:lineRule="auto"/>
        <w:jc w:val="both"/>
        <w:rPr>
          <w:rFonts w:ascii="Noto Sans" w:hAnsi="Noto Sans" w:cs="Noto Sans"/>
          <w:sz w:val="24"/>
          <w:szCs w:val="24"/>
        </w:rPr>
      </w:pPr>
      <w:r>
        <w:rPr>
          <w:rFonts w:ascii="Noto Sans" w:hAnsi="Noto Sans"/>
          <w:sz w:val="24"/>
        </w:rPr>
        <w:t>1. In order to start the game the player must activate the start button or lever. If this is not done within five seconds, the game can start automatically.</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FB4BBB" w:rsidP="002440FD">
      <w:pPr>
        <w:spacing w:after="0" w:line="240" w:lineRule="auto"/>
        <w:jc w:val="both"/>
        <w:rPr>
          <w:rFonts w:ascii="Noto Sans" w:hAnsi="Noto Sans" w:cs="Noto Sans"/>
          <w:sz w:val="24"/>
          <w:szCs w:val="24"/>
        </w:rPr>
      </w:pPr>
      <w:r>
        <w:rPr>
          <w:rFonts w:ascii="Noto Sans" w:hAnsi="Noto Sans"/>
          <w:sz w:val="24"/>
        </w:rPr>
        <w:t>2. The machine must have a blocking mechanism to prevent the price of the game from being inserted whenever the payment reserve does not contain enough money to pay out any of the programmed prizes. In this case, the machines must automatically return the money inserted.</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FB4BBB" w:rsidP="006D4B14">
      <w:pPr>
        <w:keepNext/>
        <w:spacing w:after="0" w:line="240" w:lineRule="auto"/>
        <w:jc w:val="both"/>
        <w:rPr>
          <w:rFonts w:ascii="Noto Sans" w:hAnsi="Noto Sans" w:cs="Noto Sans"/>
          <w:sz w:val="24"/>
          <w:szCs w:val="24"/>
        </w:rPr>
      </w:pPr>
      <w:r>
        <w:rPr>
          <w:rFonts w:ascii="Noto Sans" w:hAnsi="Noto Sans"/>
          <w:sz w:val="24"/>
        </w:rPr>
        <w:t>3. They must display the following statements in a clearly visible manner:</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 xml:space="preserve">The fact that children under 18 are banned from </w:t>
      </w:r>
      <w:r w:rsidR="00C41DA3">
        <w:rPr>
          <w:rFonts w:ascii="Noto Sans" w:hAnsi="Noto Sans"/>
          <w:sz w:val="24"/>
        </w:rPr>
        <w:t>playing;</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 xml:space="preserve">Compulsive gaming is harmful to your health and may lead to a gaming </w:t>
      </w:r>
      <w:r w:rsidR="00C41DA3">
        <w:rPr>
          <w:rFonts w:ascii="Noto Sans" w:hAnsi="Noto Sans"/>
          <w:sz w:val="24"/>
        </w:rPr>
        <w:t>addiction;</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tab/>
      </w:r>
      <w:r>
        <w:rPr>
          <w:rFonts w:ascii="Noto Sans" w:hAnsi="Noto Sans"/>
          <w:sz w:val="24"/>
        </w:rPr>
        <w:t>The rules of the game, a description of the winning combinations, the value of the prize corresponding to each of these combinations, the minimum pay-out percentage and the machine category.</w:t>
      </w:r>
    </w:p>
    <w:p w:rsidR="002440FD" w:rsidRPr="006D4B14" w:rsidRDefault="002440FD" w:rsidP="002440FD">
      <w:pPr>
        <w:spacing w:after="0" w:line="240" w:lineRule="auto"/>
        <w:jc w:val="both"/>
        <w:rPr>
          <w:rFonts w:ascii="Noto Sans" w:hAnsi="Noto Sans" w:cs="Noto Sans"/>
          <w:sz w:val="24"/>
          <w:szCs w:val="24"/>
        </w:rPr>
      </w:pPr>
    </w:p>
    <w:p w:rsidR="008153F7" w:rsidRPr="006D4B14" w:rsidRDefault="00FB4BBB" w:rsidP="002440FD">
      <w:pPr>
        <w:spacing w:after="0" w:line="240" w:lineRule="auto"/>
        <w:jc w:val="both"/>
        <w:rPr>
          <w:rFonts w:ascii="Noto Sans" w:hAnsi="Noto Sans" w:cs="Noto Sans"/>
          <w:sz w:val="24"/>
          <w:szCs w:val="24"/>
        </w:rPr>
      </w:pPr>
      <w:r>
        <w:rPr>
          <w:rFonts w:ascii="Noto Sans" w:hAnsi="Noto Sans"/>
          <w:sz w:val="24"/>
        </w:rPr>
        <w:t>4. The inability to alter or manipulate the electronic memory of the machine that decides the game.</w:t>
      </w:r>
    </w:p>
    <w:p w:rsidR="00FB4BBB" w:rsidRPr="006D4B14" w:rsidRDefault="00FB4BBB" w:rsidP="002440FD">
      <w:pPr>
        <w:spacing w:after="0" w:line="240" w:lineRule="auto"/>
        <w:jc w:val="both"/>
        <w:rPr>
          <w:rFonts w:ascii="Noto Sans" w:hAnsi="Noto Sans" w:cs="Noto Sans"/>
          <w:sz w:val="24"/>
          <w:szCs w:val="24"/>
        </w:rPr>
      </w:pPr>
    </w:p>
    <w:p w:rsidR="008153F7" w:rsidRPr="006D4B14" w:rsidRDefault="00FB4BBB" w:rsidP="002440FD">
      <w:pPr>
        <w:spacing w:after="0" w:line="240" w:lineRule="auto"/>
        <w:jc w:val="both"/>
        <w:rPr>
          <w:rFonts w:ascii="Noto Sans" w:hAnsi="Noto Sans" w:cs="Noto Sans"/>
          <w:sz w:val="24"/>
          <w:szCs w:val="24"/>
        </w:rPr>
      </w:pPr>
      <w:r>
        <w:rPr>
          <w:rFonts w:ascii="Noto Sans" w:hAnsi="Noto Sans"/>
          <w:sz w:val="24"/>
        </w:rPr>
        <w:t>5. They shall have a stand-alone energy source that preserves the memory in the event of disconnection or a power cut, and allows the program to be restarted at the same point as before the disconnection.</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FB4BBB" w:rsidP="002440FD">
      <w:pPr>
        <w:spacing w:after="0" w:line="240" w:lineRule="auto"/>
        <w:jc w:val="both"/>
        <w:rPr>
          <w:rFonts w:ascii="Noto Sans" w:hAnsi="Noto Sans" w:cs="Noto Sans"/>
          <w:sz w:val="24"/>
          <w:szCs w:val="24"/>
        </w:rPr>
      </w:pPr>
      <w:r>
        <w:rPr>
          <w:rFonts w:ascii="Noto Sans" w:hAnsi="Noto Sans"/>
          <w:sz w:val="24"/>
        </w:rPr>
        <w:t>6. If the game is played using a screen or similar physical device, controlled by a video or similar signal, the information concerning the description of the winning combinations and winning plans may be presented on said physical device.</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15. Specific requirements of type B1 gaming machines.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In addition, each type B1 gaming machine must comply with the following requirements:</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 xml:space="preserve">The maximum price of the game shall be EUR 0.20, without prejudice to the option of simultaneously playing a cumulative number of rounds not exceeding the combined total of EUR 1. </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rsidR="00BE271D">
        <w:tab/>
      </w:r>
      <w:r>
        <w:rPr>
          <w:rFonts w:ascii="Noto Sans" w:hAnsi="Noto Sans"/>
          <w:sz w:val="24"/>
        </w:rPr>
        <w:t>The maximum prize these machines may pay out shall be EUR 500.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rsidR="00BE271D">
        <w:tab/>
      </w:r>
      <w:r>
        <w:rPr>
          <w:rFonts w:ascii="Noto Sans" w:hAnsi="Noto Sans"/>
          <w:sz w:val="24"/>
        </w:rPr>
        <w:t>The game program may not bring about any sequence or linking of prizes that might lead to the award of an amount of money greater than the established maximum prize.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d)</w:t>
      </w:r>
      <w:r w:rsidR="00BE271D">
        <w:tab/>
      </w:r>
      <w:r>
        <w:rPr>
          <w:rFonts w:ascii="Noto Sans" w:hAnsi="Noto Sans"/>
          <w:sz w:val="24"/>
        </w:rPr>
        <w:t xml:space="preserve">Each type B1 machine must be programmed and operated to return, in every cycle of forty thousand consecutive games, a prize percentage of at least 70 % of the price of the games played. Cycle shall mean the group of consecutive games that the game program shall establish to pay the prize-return percentage. </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e)</w:t>
      </w:r>
      <w:r w:rsidR="00BE271D">
        <w:tab/>
      </w:r>
      <w:r>
        <w:rPr>
          <w:rFonts w:ascii="Noto Sans" w:hAnsi="Noto Sans"/>
          <w:sz w:val="24"/>
        </w:rPr>
        <w:t>The average duration of each play shall not be less than 3 seconds, and it must not be possible to complete more than 600 hundred plays in a 30-minute period. In terms of duration, simultaneous games shall be counted as a single game.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f)</w:t>
      </w:r>
      <w:r>
        <w:tab/>
      </w:r>
      <w:r>
        <w:rPr>
          <w:rFonts w:ascii="Noto Sans" w:hAnsi="Noto Sans"/>
          <w:sz w:val="24"/>
        </w:rPr>
        <w:t>The machines may not be equipped with any type of sound device when not in operation aimed at calling or attracting the attention of people.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g)</w:t>
      </w:r>
      <w:r w:rsidR="00BE271D">
        <w:tab/>
      </w:r>
      <w:r>
        <w:rPr>
          <w:rFonts w:ascii="Noto Sans" w:hAnsi="Noto Sans"/>
          <w:sz w:val="24"/>
        </w:rPr>
        <w:t>The machines must incorporate the meters and safety/security devices covered by Articles 31 and 32 of this Regulation.</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16. Specific requirements of type B2 gaming machines or special requirements for gaming arcades, bingo halls and casinos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In addition to the general requirements laid down in Article 14, each type B2 gaming machine model shall also comply with the following:</w:t>
      </w:r>
    </w:p>
    <w:p w:rsidR="002440FD" w:rsidRPr="006D4B14" w:rsidRDefault="002440FD"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The maximum price of the game shall be EUR 0.20, without prejudice to the option of simultaneously playing a cumulative number of rounds not exceeding the combined total of EUR </w:t>
      </w:r>
      <w:r w:rsidR="00C41DA3">
        <w:rPr>
          <w:rFonts w:ascii="Noto Sans" w:hAnsi="Noto Sans"/>
          <w:sz w:val="24"/>
        </w:rPr>
        <w:t>1;</w:t>
      </w:r>
    </w:p>
    <w:p w:rsidR="000541FC" w:rsidRPr="006D4B14" w:rsidRDefault="008153F7" w:rsidP="000541FC">
      <w:pPr>
        <w:spacing w:after="0" w:line="240" w:lineRule="auto"/>
        <w:jc w:val="both"/>
        <w:rPr>
          <w:rFonts w:ascii="Noto Sans" w:hAnsi="Noto Sans" w:cs="Noto Sans"/>
          <w:sz w:val="24"/>
          <w:szCs w:val="24"/>
        </w:rPr>
      </w:pPr>
      <w:r>
        <w:rPr>
          <w:rFonts w:ascii="Noto Sans" w:hAnsi="Noto Sans"/>
          <w:sz w:val="24"/>
        </w:rPr>
        <w:t>b)</w:t>
      </w:r>
      <w:r w:rsidR="00BE271D">
        <w:tab/>
      </w:r>
      <w:r>
        <w:rPr>
          <w:rFonts w:ascii="Noto Sans" w:hAnsi="Noto Sans"/>
          <w:sz w:val="24"/>
        </w:rPr>
        <w:t>The maximum prize these machines may pay out shall be EUR </w:t>
      </w:r>
      <w:r w:rsidR="00C41DA3">
        <w:rPr>
          <w:rFonts w:ascii="Noto Sans" w:hAnsi="Noto Sans"/>
          <w:sz w:val="24"/>
        </w:rPr>
        <w:t>1000;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rsidR="00BE271D">
        <w:tab/>
      </w:r>
      <w:r>
        <w:rPr>
          <w:rFonts w:ascii="Noto Sans" w:hAnsi="Noto Sans"/>
          <w:sz w:val="24"/>
        </w:rPr>
        <w:t>The game program</w:t>
      </w:r>
      <w:r w:rsidR="00C41DA3">
        <w:rPr>
          <w:rFonts w:ascii="Noto Sans" w:hAnsi="Noto Sans"/>
          <w:sz w:val="24"/>
        </w:rPr>
        <w:t>me</w:t>
      </w:r>
      <w:r>
        <w:rPr>
          <w:rFonts w:ascii="Noto Sans" w:hAnsi="Noto Sans"/>
          <w:sz w:val="24"/>
        </w:rPr>
        <w:t xml:space="preserve"> may not bring about any sequence or linking of prizes that might lead to the award of an amount of money greater than the established maximum </w:t>
      </w:r>
      <w:r w:rsidR="00C41DA3">
        <w:rPr>
          <w:rFonts w:ascii="Noto Sans" w:hAnsi="Noto Sans"/>
          <w:sz w:val="24"/>
        </w:rPr>
        <w:t>prize;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d)</w:t>
      </w:r>
      <w:r w:rsidR="00BE271D">
        <w:tab/>
      </w:r>
      <w:r>
        <w:rPr>
          <w:rFonts w:ascii="Noto Sans" w:hAnsi="Noto Sans"/>
          <w:sz w:val="24"/>
        </w:rPr>
        <w:t xml:space="preserve">Each machine must be programmed and operated to return, in every cycle of forty thousand consecutive games, a prize percentage of at least 70 % of the price of the games </w:t>
      </w:r>
      <w:r w:rsidR="00C41DA3">
        <w:rPr>
          <w:rFonts w:ascii="Noto Sans" w:hAnsi="Noto Sans"/>
          <w:sz w:val="24"/>
        </w:rPr>
        <w:t>played;</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e)</w:t>
      </w:r>
      <w:r>
        <w:tab/>
      </w:r>
      <w:r>
        <w:rPr>
          <w:rFonts w:ascii="Noto Sans" w:hAnsi="Noto Sans"/>
          <w:sz w:val="24"/>
        </w:rPr>
        <w:t xml:space="preserve">Cycle shall mean the group of consecutive games that the game program shall establish to pay the prize-return </w:t>
      </w:r>
      <w:r w:rsidR="00C41DA3">
        <w:rPr>
          <w:rFonts w:ascii="Noto Sans" w:hAnsi="Noto Sans"/>
          <w:sz w:val="24"/>
        </w:rPr>
        <w:t>percentage;</w:t>
      </w:r>
      <w:r>
        <w:rPr>
          <w:rFonts w:ascii="Noto Sans" w:hAnsi="Noto Sans"/>
          <w:sz w:val="24"/>
        </w:rPr>
        <w:t xml:space="preserve"> </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f)</w:t>
      </w:r>
      <w:r w:rsidR="00BE271D">
        <w:tab/>
      </w:r>
      <w:r>
        <w:rPr>
          <w:rFonts w:ascii="Noto Sans" w:hAnsi="Noto Sans"/>
          <w:sz w:val="24"/>
        </w:rPr>
        <w:t xml:space="preserve">The average duration of each play shall not be less than 3 seconds, and it must not be possible to complete more than 600 hundred plays in a 30-minute </w:t>
      </w:r>
      <w:r w:rsidR="00C41DA3">
        <w:rPr>
          <w:rFonts w:ascii="Noto Sans" w:hAnsi="Noto Sans"/>
          <w:sz w:val="24"/>
        </w:rPr>
        <w:t>period;</w:t>
      </w:r>
      <w:r>
        <w:rPr>
          <w:rFonts w:ascii="Noto Sans" w:hAnsi="Noto Sans"/>
          <w:sz w:val="24"/>
        </w:rPr>
        <w:t xml:space="preserve"> </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g)</w:t>
      </w:r>
      <w:r>
        <w:tab/>
      </w:r>
      <w:r>
        <w:rPr>
          <w:rFonts w:ascii="Noto Sans" w:hAnsi="Noto Sans"/>
          <w:sz w:val="24"/>
        </w:rPr>
        <w:t xml:space="preserve">In terms of duration, simultaneous games shall be counted as a single </w:t>
      </w:r>
      <w:r w:rsidR="00C41DA3">
        <w:rPr>
          <w:rFonts w:ascii="Noto Sans" w:hAnsi="Noto Sans"/>
          <w:sz w:val="24"/>
        </w:rPr>
        <w:t>game;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h)</w:t>
      </w:r>
      <w:r>
        <w:tab/>
      </w:r>
      <w:r>
        <w:rPr>
          <w:rFonts w:ascii="Noto Sans" w:hAnsi="Noto Sans"/>
          <w:sz w:val="24"/>
        </w:rPr>
        <w:t xml:space="preserve">Sound devices may be installed on the </w:t>
      </w:r>
      <w:r w:rsidR="00C41DA3">
        <w:rPr>
          <w:rFonts w:ascii="Noto Sans" w:hAnsi="Noto Sans"/>
          <w:sz w:val="24"/>
        </w:rPr>
        <w:t>machines;</w:t>
      </w:r>
    </w:p>
    <w:p w:rsidR="008153F7" w:rsidRPr="006D4B14" w:rsidRDefault="009A78E3" w:rsidP="002440FD">
      <w:pPr>
        <w:spacing w:after="0" w:line="240" w:lineRule="auto"/>
        <w:jc w:val="both"/>
        <w:rPr>
          <w:rFonts w:ascii="Noto Sans" w:hAnsi="Noto Sans" w:cs="Noto Sans"/>
          <w:sz w:val="24"/>
          <w:szCs w:val="24"/>
        </w:rPr>
      </w:pPr>
      <w:proofErr w:type="spellStart"/>
      <w:r>
        <w:rPr>
          <w:rFonts w:ascii="Noto Sans" w:hAnsi="Noto Sans"/>
          <w:sz w:val="24"/>
        </w:rPr>
        <w:t>i</w:t>
      </w:r>
      <w:proofErr w:type="spellEnd"/>
      <w:r>
        <w:rPr>
          <w:rFonts w:ascii="Noto Sans" w:hAnsi="Noto Sans"/>
          <w:sz w:val="24"/>
        </w:rPr>
        <w:t>)</w:t>
      </w:r>
      <w:r w:rsidR="00BE271D">
        <w:tab/>
      </w:r>
      <w:r>
        <w:rPr>
          <w:rFonts w:ascii="Noto Sans" w:hAnsi="Noto Sans"/>
          <w:sz w:val="24"/>
        </w:rPr>
        <w:t>The machines must incorporate the meters and safety/security devices covered by Articles 31 and 32 of this Regulation.</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17. Specific requirements of type B3 gaming machines or machines exclusive to gaming arcades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In addition to the general requirements laid down in Article 14, each type B3 gaming machine model shall also comply with the following:</w:t>
      </w:r>
    </w:p>
    <w:p w:rsidR="008153F7" w:rsidRPr="006D4B14" w:rsidRDefault="008153F7" w:rsidP="002440FD">
      <w:pPr>
        <w:spacing w:after="0" w:line="240" w:lineRule="auto"/>
        <w:jc w:val="both"/>
        <w:rPr>
          <w:rFonts w:ascii="Noto Sans" w:hAnsi="Noto Sans" w:cs="Noto Sans"/>
          <w:sz w:val="24"/>
          <w:szCs w:val="24"/>
        </w:rPr>
      </w:pPr>
    </w:p>
    <w:p w:rsidR="00405D86" w:rsidRPr="006D4B14" w:rsidRDefault="009B73F2" w:rsidP="009B73F2">
      <w:pPr>
        <w:spacing w:after="0" w:line="240" w:lineRule="auto"/>
        <w:jc w:val="both"/>
        <w:rPr>
          <w:rFonts w:ascii="Noto Sans" w:hAnsi="Noto Sans" w:cs="Noto Sans"/>
          <w:sz w:val="24"/>
          <w:szCs w:val="24"/>
        </w:rPr>
      </w:pPr>
      <w:r>
        <w:rPr>
          <w:rFonts w:ascii="Noto Sans" w:hAnsi="Noto Sans"/>
          <w:sz w:val="24"/>
        </w:rPr>
        <w:lastRenderedPageBreak/>
        <w:t>a)</w:t>
      </w:r>
      <w:r>
        <w:tab/>
      </w:r>
      <w:r>
        <w:rPr>
          <w:rFonts w:ascii="Noto Sans" w:hAnsi="Noto Sans"/>
          <w:sz w:val="24"/>
        </w:rPr>
        <w:t>The maximum price of the game shall be EUR 0.20, without prejudice to the option of simultaneously playing a cumulative number of rounds not exceeding the combined total of EUR </w:t>
      </w:r>
      <w:r w:rsidR="00C41DA3">
        <w:rPr>
          <w:rFonts w:ascii="Noto Sans" w:hAnsi="Noto Sans"/>
          <w:sz w:val="24"/>
        </w:rPr>
        <w:t>3;</w:t>
      </w:r>
    </w:p>
    <w:p w:rsidR="00405D86" w:rsidRPr="006D4B14" w:rsidRDefault="009B73F2" w:rsidP="009B73F2">
      <w:pPr>
        <w:spacing w:after="0" w:line="240" w:lineRule="auto"/>
        <w:jc w:val="both"/>
        <w:rPr>
          <w:rFonts w:ascii="Noto Sans" w:hAnsi="Noto Sans" w:cs="Noto Sans"/>
          <w:sz w:val="24"/>
          <w:szCs w:val="24"/>
        </w:rPr>
      </w:pPr>
      <w:r>
        <w:rPr>
          <w:rFonts w:ascii="Noto Sans" w:hAnsi="Noto Sans"/>
          <w:sz w:val="24"/>
        </w:rPr>
        <w:t>b)</w:t>
      </w:r>
      <w:r w:rsidR="00BE271D">
        <w:tab/>
      </w:r>
      <w:r>
        <w:rPr>
          <w:rFonts w:ascii="Noto Sans" w:hAnsi="Noto Sans"/>
          <w:sz w:val="24"/>
        </w:rPr>
        <w:t>The maximum prize these machines may pay out shall be EUR </w:t>
      </w:r>
      <w:r w:rsidR="00C41DA3">
        <w:rPr>
          <w:rFonts w:ascii="Noto Sans" w:hAnsi="Noto Sans"/>
          <w:sz w:val="24"/>
        </w:rPr>
        <w:t>3000;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rsidR="00BE271D">
        <w:tab/>
      </w:r>
      <w:r>
        <w:rPr>
          <w:rFonts w:ascii="Noto Sans" w:hAnsi="Noto Sans"/>
          <w:sz w:val="24"/>
        </w:rPr>
        <w:t>The game program</w:t>
      </w:r>
      <w:r w:rsidR="00C41DA3">
        <w:rPr>
          <w:rFonts w:ascii="Noto Sans" w:hAnsi="Noto Sans"/>
          <w:sz w:val="24"/>
        </w:rPr>
        <w:t>me</w:t>
      </w:r>
      <w:r>
        <w:rPr>
          <w:rFonts w:ascii="Noto Sans" w:hAnsi="Noto Sans"/>
          <w:sz w:val="24"/>
        </w:rPr>
        <w:t xml:space="preserve"> may not bring about any sequence or linking of prizes that might lead to the award of an amount of money greater than the established maximum </w:t>
      </w:r>
      <w:r w:rsidR="00C41DA3">
        <w:rPr>
          <w:rFonts w:ascii="Noto Sans" w:hAnsi="Noto Sans"/>
          <w:sz w:val="24"/>
        </w:rPr>
        <w:t>prize;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d)</w:t>
      </w:r>
      <w:r w:rsidR="00BE271D">
        <w:tab/>
      </w:r>
      <w:r>
        <w:rPr>
          <w:rFonts w:ascii="Noto Sans" w:hAnsi="Noto Sans"/>
          <w:sz w:val="24"/>
        </w:rPr>
        <w:t xml:space="preserve">Each type B3 machine must be programmed and operated to return, in every cycle of 120 000 consecutive games, a prize percentage of at least 80 % of the price of the games </w:t>
      </w:r>
      <w:r w:rsidR="00C41DA3">
        <w:rPr>
          <w:rFonts w:ascii="Noto Sans" w:hAnsi="Noto Sans"/>
          <w:sz w:val="24"/>
        </w:rPr>
        <w:t>played;</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e)</w:t>
      </w:r>
      <w:r w:rsidR="00BE271D">
        <w:tab/>
      </w:r>
      <w:r>
        <w:rPr>
          <w:rFonts w:ascii="Noto Sans" w:hAnsi="Noto Sans"/>
          <w:sz w:val="24"/>
        </w:rPr>
        <w:t xml:space="preserve">The average duration of each play shall not be less than 3 seconds, and it must not be possible to complete more than 600 hundred plays in a 30-minute </w:t>
      </w:r>
      <w:r w:rsidR="00C41DA3">
        <w:rPr>
          <w:rFonts w:ascii="Noto Sans" w:hAnsi="Noto Sans"/>
          <w:sz w:val="24"/>
        </w:rPr>
        <w:t>period;</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f)</w:t>
      </w:r>
      <w:r>
        <w:tab/>
      </w:r>
      <w:r>
        <w:rPr>
          <w:rFonts w:ascii="Noto Sans" w:hAnsi="Noto Sans"/>
          <w:sz w:val="24"/>
        </w:rPr>
        <w:t xml:space="preserve">Sound devices may be installed on the </w:t>
      </w:r>
      <w:r w:rsidR="00C41DA3">
        <w:rPr>
          <w:rFonts w:ascii="Noto Sans" w:hAnsi="Noto Sans"/>
          <w:sz w:val="24"/>
        </w:rPr>
        <w:t>machines;</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g)</w:t>
      </w:r>
      <w:r w:rsidR="00BE271D">
        <w:tab/>
      </w:r>
      <w:r>
        <w:rPr>
          <w:rFonts w:ascii="Noto Sans" w:hAnsi="Noto Sans"/>
          <w:sz w:val="24"/>
        </w:rPr>
        <w:t xml:space="preserve">The machines must incorporate the meters and safety/security devices covered by Articles 31 and 32 of this </w:t>
      </w:r>
      <w:r w:rsidR="00C41DA3">
        <w:rPr>
          <w:rFonts w:ascii="Noto Sans" w:hAnsi="Noto Sans"/>
          <w:sz w:val="24"/>
        </w:rPr>
        <w:t>Regulation;</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h)</w:t>
      </w:r>
      <w:r>
        <w:tab/>
      </w:r>
      <w:r>
        <w:rPr>
          <w:rFonts w:ascii="Noto Sans" w:hAnsi="Noto Sans"/>
          <w:sz w:val="24"/>
        </w:rPr>
        <w:t>Type “B3” machines exclusive to gaming arcades may not include the game of bingo in its different variants.</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18. Specific requirements of type B4 gaming machines or machines exclusive to bingo halls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9630F" w:rsidP="006D4B14">
      <w:pPr>
        <w:keepNext/>
        <w:spacing w:after="0" w:line="240" w:lineRule="auto"/>
        <w:jc w:val="both"/>
        <w:rPr>
          <w:rFonts w:ascii="Noto Sans" w:hAnsi="Noto Sans" w:cs="Noto Sans"/>
          <w:sz w:val="24"/>
          <w:szCs w:val="24"/>
        </w:rPr>
      </w:pPr>
      <w:r>
        <w:rPr>
          <w:rFonts w:ascii="Noto Sans" w:hAnsi="Noto Sans"/>
          <w:sz w:val="24"/>
        </w:rPr>
        <w:t>1. In addition to the general requirements laid down in Article 14, each type B4 gaming machine model shall also comply with the following:</w:t>
      </w:r>
    </w:p>
    <w:p w:rsidR="008153F7" w:rsidRPr="006D4B14" w:rsidRDefault="008153F7" w:rsidP="006D4B14">
      <w:pPr>
        <w:keepNext/>
        <w:spacing w:after="0" w:line="240" w:lineRule="auto"/>
        <w:jc w:val="both"/>
        <w:rPr>
          <w:rFonts w:ascii="Noto Sans" w:hAnsi="Noto Sans" w:cs="Noto Sans"/>
          <w:sz w:val="24"/>
          <w:szCs w:val="24"/>
        </w:rPr>
      </w:pPr>
    </w:p>
    <w:p w:rsidR="003E55BD"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The maximum price of the game shall be EUR 0.20, without prejudice to the option of simultaneously playing a cumulative number of rounds not exceeding the combined total of EUR </w:t>
      </w:r>
      <w:r w:rsidR="00C41DA3">
        <w:rPr>
          <w:rFonts w:ascii="Noto Sans" w:hAnsi="Noto Sans"/>
          <w:sz w:val="24"/>
        </w:rPr>
        <w:t>6;</w:t>
      </w:r>
    </w:p>
    <w:p w:rsidR="00737EE9" w:rsidRPr="006D4B14" w:rsidRDefault="00737EE9" w:rsidP="00737EE9">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The maximum prize these machines may pay out shall be EUR </w:t>
      </w:r>
      <w:r w:rsidR="00C41DA3">
        <w:rPr>
          <w:rFonts w:ascii="Noto Sans" w:hAnsi="Noto Sans"/>
          <w:sz w:val="24"/>
        </w:rPr>
        <w:t>6000;</w:t>
      </w:r>
      <w:r>
        <w:rPr>
          <w:rFonts w:ascii="Noto Sans" w:hAnsi="Noto Sans"/>
          <w:sz w:val="24"/>
        </w:rPr>
        <w:t xml:space="preserve"> </w:t>
      </w:r>
    </w:p>
    <w:p w:rsidR="008153F7" w:rsidRPr="006D4B14" w:rsidRDefault="00737EE9" w:rsidP="002440FD">
      <w:pPr>
        <w:spacing w:after="0" w:line="240" w:lineRule="auto"/>
        <w:jc w:val="both"/>
        <w:rPr>
          <w:rFonts w:ascii="Noto Sans" w:hAnsi="Noto Sans" w:cs="Noto Sans"/>
          <w:sz w:val="24"/>
          <w:szCs w:val="24"/>
        </w:rPr>
      </w:pPr>
      <w:r>
        <w:rPr>
          <w:rFonts w:ascii="Noto Sans" w:hAnsi="Noto Sans"/>
          <w:sz w:val="24"/>
        </w:rPr>
        <w:t>c)</w:t>
      </w:r>
      <w:r>
        <w:tab/>
      </w:r>
      <w:r>
        <w:rPr>
          <w:rFonts w:ascii="Noto Sans" w:hAnsi="Noto Sans"/>
          <w:sz w:val="24"/>
        </w:rPr>
        <w:t>Bets may be placed and prizes collected by users using prepay electronic cards authorised by the competent body</w:t>
      </w:r>
      <w:r w:rsidR="00BC4109">
        <w:rPr>
          <w:rFonts w:ascii="Noto Sans" w:hAnsi="Noto Sans"/>
          <w:sz w:val="24"/>
        </w:rPr>
        <w:t>;</w:t>
      </w:r>
    </w:p>
    <w:p w:rsidR="008153F7" w:rsidRPr="006D4B14" w:rsidRDefault="00BC4109" w:rsidP="002440FD">
      <w:pPr>
        <w:spacing w:after="0" w:line="240" w:lineRule="auto"/>
        <w:jc w:val="both"/>
        <w:rPr>
          <w:rFonts w:ascii="Noto Sans" w:hAnsi="Noto Sans" w:cs="Noto Sans"/>
          <w:sz w:val="24"/>
          <w:szCs w:val="24"/>
        </w:rPr>
      </w:pPr>
      <w:r>
        <w:rPr>
          <w:rFonts w:ascii="Noto Sans" w:hAnsi="Noto Sans"/>
          <w:sz w:val="24"/>
        </w:rPr>
        <w:t>d</w:t>
      </w:r>
      <w:r w:rsidR="00737EE9">
        <w:rPr>
          <w:rFonts w:ascii="Noto Sans" w:hAnsi="Noto Sans"/>
          <w:sz w:val="24"/>
        </w:rPr>
        <w:t>)</w:t>
      </w:r>
      <w:r w:rsidR="00737EE9">
        <w:tab/>
      </w:r>
      <w:r w:rsidR="00737EE9">
        <w:rPr>
          <w:rFonts w:ascii="Noto Sans" w:hAnsi="Noto Sans"/>
          <w:sz w:val="24"/>
        </w:rPr>
        <w:t>The average duration of each play shall not be less than 3 seconds, and it must not be possible to complete more than 600 plays in a 30-minute period. In terms of duration, simultaneous games shall be counted as a single game</w:t>
      </w:r>
      <w:r>
        <w:rPr>
          <w:rFonts w:ascii="Noto Sans" w:hAnsi="Noto Sans"/>
          <w:sz w:val="24"/>
        </w:rPr>
        <w:t>;</w:t>
      </w:r>
    </w:p>
    <w:p w:rsidR="008153F7" w:rsidRPr="006D4B14" w:rsidRDefault="00737EE9" w:rsidP="002440FD">
      <w:pPr>
        <w:spacing w:after="0" w:line="240" w:lineRule="auto"/>
        <w:jc w:val="both"/>
        <w:rPr>
          <w:rFonts w:ascii="Noto Sans" w:hAnsi="Noto Sans" w:cs="Noto Sans"/>
          <w:sz w:val="24"/>
          <w:szCs w:val="24"/>
        </w:rPr>
      </w:pPr>
      <w:r>
        <w:rPr>
          <w:rFonts w:ascii="Noto Sans" w:hAnsi="Noto Sans"/>
          <w:sz w:val="24"/>
        </w:rPr>
        <w:t>e)</w:t>
      </w:r>
      <w:r>
        <w:tab/>
      </w:r>
      <w:r>
        <w:rPr>
          <w:rFonts w:ascii="Noto Sans" w:hAnsi="Noto Sans"/>
          <w:sz w:val="24"/>
        </w:rPr>
        <w:t>Each machine will return a percentage greater than 80 % of the total bets placed, in accordance with the game statistics arising from all the possible combinations</w:t>
      </w:r>
      <w:r w:rsidR="00BC4109">
        <w:rPr>
          <w:rFonts w:ascii="Noto Sans" w:hAnsi="Noto Sans"/>
          <w:sz w:val="24"/>
        </w:rPr>
        <w:t>;</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f)</w:t>
      </w:r>
      <w:r>
        <w:tab/>
      </w:r>
      <w:r>
        <w:rPr>
          <w:rFonts w:ascii="Noto Sans" w:hAnsi="Noto Sans"/>
          <w:sz w:val="24"/>
        </w:rPr>
        <w:t>The machine will allow the player to play the game of bingo in a computerised fashion with no intervention by the bingo hall staff</w:t>
      </w:r>
      <w:r w:rsidR="00BC4109">
        <w:rPr>
          <w:rFonts w:ascii="Noto Sans" w:hAnsi="Noto Sans"/>
          <w:sz w:val="24"/>
        </w:rPr>
        <w:t>;</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g)</w:t>
      </w:r>
      <w:r>
        <w:tab/>
      </w:r>
      <w:r>
        <w:rPr>
          <w:rFonts w:ascii="Noto Sans" w:hAnsi="Noto Sans"/>
          <w:sz w:val="24"/>
        </w:rPr>
        <w:t>Under no circumstances may the gaming machine issue cards or physical mediums for the game implemented in the machine for external use by the player</w:t>
      </w:r>
      <w:r w:rsidR="00BC4109">
        <w:rPr>
          <w:rFonts w:ascii="Noto Sans" w:hAnsi="Noto Sans"/>
          <w:sz w:val="24"/>
        </w:rPr>
        <w:t>;</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h)</w:t>
      </w:r>
      <w:r>
        <w:tab/>
      </w:r>
      <w:r>
        <w:rPr>
          <w:rFonts w:ascii="Noto Sans" w:hAnsi="Noto Sans"/>
          <w:sz w:val="24"/>
        </w:rPr>
        <w:t>Games must be provided by means of screens controlled by video signals or similar systems</w:t>
      </w:r>
      <w:r w:rsidR="00BC4109">
        <w:rPr>
          <w:rFonts w:ascii="Noto Sans" w:hAnsi="Noto Sans"/>
          <w:sz w:val="24"/>
        </w:rPr>
        <w:t>;</w:t>
      </w:r>
    </w:p>
    <w:p w:rsidR="009A78E3" w:rsidRPr="006D4B14" w:rsidRDefault="009A78E3" w:rsidP="002440FD">
      <w:pPr>
        <w:spacing w:after="0" w:line="240" w:lineRule="auto"/>
        <w:jc w:val="both"/>
        <w:rPr>
          <w:rFonts w:ascii="Noto Sans" w:hAnsi="Noto Sans" w:cs="Noto Sans"/>
          <w:sz w:val="24"/>
          <w:szCs w:val="24"/>
        </w:rPr>
      </w:pPr>
      <w:r>
        <w:rPr>
          <w:rFonts w:ascii="Noto Sans" w:hAnsi="Noto Sans"/>
          <w:sz w:val="24"/>
        </w:rPr>
        <w:t>i)</w:t>
      </w:r>
      <w:r>
        <w:tab/>
      </w:r>
      <w:r>
        <w:rPr>
          <w:rFonts w:ascii="Noto Sans" w:hAnsi="Noto Sans"/>
          <w:sz w:val="24"/>
        </w:rPr>
        <w:t>Bingo machines may have a device that enables the “extra ball” option, in which players who wish to do so may wager the existing credits in the machine or insert additional money to purchase the extra ball. The "extra ball" option will be permitted provided that it does not alter the machine's pay</w:t>
      </w:r>
      <w:r w:rsidR="00C41DA3">
        <w:rPr>
          <w:rFonts w:ascii="Noto Sans" w:hAnsi="Noto Sans"/>
          <w:sz w:val="24"/>
        </w:rPr>
        <w:t>-out</w:t>
      </w:r>
      <w:r>
        <w:rPr>
          <w:rFonts w:ascii="Noto Sans" w:hAnsi="Noto Sans"/>
          <w:sz w:val="24"/>
        </w:rPr>
        <w:t xml:space="preserve"> percentage, nor exceed the maximum prize, and provided that the player is duly informed of the cost of each "extra ball". In each play, no more than 15 "extra balls" may be purchased</w:t>
      </w:r>
      <w:r w:rsidR="00BC4109">
        <w:rPr>
          <w:rFonts w:ascii="Noto Sans" w:hAnsi="Noto Sans"/>
          <w:sz w:val="24"/>
        </w:rPr>
        <w:t>;</w:t>
      </w:r>
    </w:p>
    <w:p w:rsidR="009A78E3" w:rsidRPr="006D4B14" w:rsidRDefault="00BE271D" w:rsidP="002440FD">
      <w:pPr>
        <w:spacing w:after="0" w:line="240" w:lineRule="auto"/>
        <w:jc w:val="both"/>
        <w:rPr>
          <w:rFonts w:ascii="Noto Sans" w:hAnsi="Noto Sans" w:cs="Noto Sans"/>
          <w:sz w:val="24"/>
          <w:szCs w:val="24"/>
        </w:rPr>
      </w:pPr>
      <w:r>
        <w:rPr>
          <w:rFonts w:ascii="Noto Sans" w:hAnsi="Noto Sans"/>
          <w:sz w:val="24"/>
        </w:rPr>
        <w:t>j)</w:t>
      </w:r>
      <w:r>
        <w:rPr>
          <w:rFonts w:ascii="Noto Sans" w:hAnsi="Noto Sans"/>
          <w:sz w:val="24"/>
        </w:rPr>
        <w:tab/>
      </w:r>
      <w:r w:rsidR="009A78E3">
        <w:rPr>
          <w:rFonts w:ascii="Noto Sans" w:hAnsi="Noto Sans"/>
          <w:sz w:val="24"/>
        </w:rPr>
        <w:t xml:space="preserve">These machines may only have one prize and credit counter, so that the player may at any time retrieve the accrued amount. </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9630F" w:rsidP="006D4B14">
      <w:pPr>
        <w:keepNext/>
        <w:spacing w:after="0" w:line="240" w:lineRule="auto"/>
        <w:jc w:val="both"/>
        <w:rPr>
          <w:rFonts w:ascii="Noto Sans" w:hAnsi="Noto Sans" w:cs="Noto Sans"/>
          <w:sz w:val="24"/>
          <w:szCs w:val="24"/>
        </w:rPr>
      </w:pPr>
      <w:r>
        <w:rPr>
          <w:rFonts w:ascii="Noto Sans" w:hAnsi="Noto Sans"/>
          <w:sz w:val="24"/>
        </w:rPr>
        <w:t>2. The IT system must include the following elements and functionalities: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A group server that establishes continuous communication with the occupied terminal screens regarding the bets placed and the prizes won.</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A communications server that channels and guarantees the exchange of information between the group server and the central server.</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lastRenderedPageBreak/>
        <w:t>c)</w:t>
      </w:r>
      <w:r w:rsidR="00BE271D">
        <w:tab/>
      </w:r>
      <w:r>
        <w:rPr>
          <w:rFonts w:ascii="Noto Sans" w:hAnsi="Noto Sans"/>
          <w:sz w:val="24"/>
        </w:rPr>
        <w:t>A central server that stores all of the data on bets placed and prizes won, and which must process and generate statistics and reports on the number of games played, the sums bet, and the winning combinations provided, with date and time information.</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d)</w:t>
      </w:r>
      <w:r w:rsidR="00BE271D">
        <w:tab/>
      </w:r>
      <w:r>
        <w:rPr>
          <w:rFonts w:ascii="Noto Sans" w:hAnsi="Noto Sans"/>
          <w:sz w:val="24"/>
        </w:rPr>
        <w:t>A computerised cash register system with a cash register terminal that debits from the aids suitable for collection and payment, or from any other aid that is duly authorised by the competent body, the amounts sought by players and indicates its final balance or credit for its payment to them. To this end, it shall feature a computer program that controls and manages all the financial transactions made.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e)</w:t>
      </w:r>
      <w:r w:rsidR="00BE271D">
        <w:tab/>
      </w:r>
      <w:r>
        <w:rPr>
          <w:rFonts w:ascii="Noto Sans" w:hAnsi="Noto Sans"/>
          <w:sz w:val="24"/>
        </w:rPr>
        <w:t>A verification system that checks whether the whole system is working properly every day, before the start of each session at the hall. If, during play, malfunctions or faults are detected in the server, play will be interrupted and the players will be refunded the amounts wagered. Before the system is restarted, checks will be performed to verify the system and all the machines are operating properly.</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Should a machine be affected by a fault which prevents proper operation and which cannot be repaired instantly, it will be disconnected immediately and a sign will be posted indicating the issue.</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f)</w:t>
      </w:r>
      <w:r w:rsidR="00BE271D">
        <w:tab/>
      </w:r>
      <w:r>
        <w:rPr>
          <w:rFonts w:ascii="Noto Sans" w:hAnsi="Noto Sans"/>
          <w:sz w:val="24"/>
        </w:rPr>
        <w:t>Meters fulfilling the same functions as provided for in this Regulation must be provided. However, the company that owns or runs the bingo hall may implement an information system in the server on the premises that has been approved by an authorised testing laboratory and that is connected to all of the machines or terminals in the hall in order to record all of the general functionalities required.</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19. Optional devices of type B gaming machines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C847DE" w:rsidP="006D4B14">
      <w:pPr>
        <w:keepNext/>
        <w:spacing w:after="0" w:line="240" w:lineRule="auto"/>
        <w:jc w:val="both"/>
        <w:rPr>
          <w:rFonts w:ascii="Noto Sans" w:hAnsi="Noto Sans" w:cs="Noto Sans"/>
          <w:sz w:val="24"/>
          <w:szCs w:val="24"/>
        </w:rPr>
      </w:pPr>
      <w:r>
        <w:rPr>
          <w:rFonts w:ascii="Noto Sans" w:hAnsi="Noto Sans"/>
          <w:sz w:val="24"/>
        </w:rPr>
        <w:t>1. Type B gaming machines that satisfy the requirements set out in the preceding articles may incorporate any of the following devices, provided that they are recorded in the related approval:</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C847DE" w:rsidP="002440FD">
      <w:pPr>
        <w:spacing w:after="0" w:line="240" w:lineRule="auto"/>
        <w:jc w:val="both"/>
        <w:rPr>
          <w:rFonts w:ascii="Noto Sans" w:hAnsi="Noto Sans" w:cs="Noto Sans"/>
          <w:sz w:val="24"/>
          <w:szCs w:val="24"/>
        </w:rPr>
      </w:pPr>
      <w:r>
        <w:rPr>
          <w:rFonts w:ascii="Noto Sans" w:hAnsi="Noto Sans"/>
          <w:sz w:val="24"/>
        </w:rPr>
        <w:t>a) Devices that allow players to choose to bet their winnings, provided that the game program</w:t>
      </w:r>
      <w:r w:rsidR="00C41DA3">
        <w:rPr>
          <w:rFonts w:ascii="Noto Sans" w:hAnsi="Noto Sans"/>
          <w:sz w:val="24"/>
        </w:rPr>
        <w:t>me</w:t>
      </w:r>
      <w:r>
        <w:rPr>
          <w:rFonts w:ascii="Noto Sans" w:hAnsi="Noto Sans"/>
          <w:sz w:val="24"/>
        </w:rPr>
        <w:t xml:space="preserve"> guarantees the prizes and pay-out percentages established and do not exceed the mandated maximum prizes.</w:t>
      </w:r>
    </w:p>
    <w:p w:rsidR="008153F7" w:rsidRPr="006D4B14" w:rsidRDefault="008153F7" w:rsidP="002440FD">
      <w:pPr>
        <w:spacing w:after="0" w:line="240" w:lineRule="auto"/>
        <w:jc w:val="both"/>
        <w:rPr>
          <w:rFonts w:ascii="Noto Sans" w:hAnsi="Noto Sans" w:cs="Noto Sans"/>
          <w:sz w:val="24"/>
          <w:szCs w:val="24"/>
        </w:rPr>
      </w:pPr>
    </w:p>
    <w:p w:rsidR="00C847DE" w:rsidRPr="006D4B14" w:rsidRDefault="00C847DE" w:rsidP="002440FD">
      <w:pPr>
        <w:spacing w:after="0" w:line="240" w:lineRule="auto"/>
        <w:jc w:val="both"/>
        <w:rPr>
          <w:rFonts w:ascii="Noto Sans" w:hAnsi="Noto Sans" w:cs="Noto Sans"/>
          <w:sz w:val="24"/>
          <w:szCs w:val="24"/>
        </w:rPr>
      </w:pPr>
      <w:r>
        <w:rPr>
          <w:rFonts w:ascii="Noto Sans" w:hAnsi="Noto Sans"/>
          <w:sz w:val="24"/>
        </w:rPr>
        <w:t>b) Devices that allow all or part of a non-winning game combination to be retained for a subsequent game.</w:t>
      </w:r>
    </w:p>
    <w:p w:rsidR="00C847DE" w:rsidRPr="006D4B14" w:rsidRDefault="00C847DE" w:rsidP="002440FD">
      <w:pPr>
        <w:spacing w:after="0" w:line="240" w:lineRule="auto"/>
        <w:jc w:val="both"/>
        <w:rPr>
          <w:rFonts w:ascii="Noto Sans" w:hAnsi="Noto Sans" w:cs="Noto Sans"/>
          <w:sz w:val="24"/>
          <w:szCs w:val="24"/>
        </w:rPr>
      </w:pPr>
    </w:p>
    <w:p w:rsidR="00C847DE" w:rsidRPr="006D4B14" w:rsidRDefault="00C847DE" w:rsidP="002440FD">
      <w:pPr>
        <w:spacing w:after="0" w:line="240" w:lineRule="auto"/>
        <w:jc w:val="both"/>
        <w:rPr>
          <w:rFonts w:ascii="Noto Sans" w:hAnsi="Noto Sans" w:cs="Noto Sans"/>
          <w:sz w:val="24"/>
          <w:szCs w:val="24"/>
        </w:rPr>
      </w:pPr>
      <w:r>
        <w:rPr>
          <w:rFonts w:ascii="Noto Sans" w:hAnsi="Noto Sans"/>
          <w:sz w:val="24"/>
        </w:rPr>
        <w:t xml:space="preserve">c) Devices that allow multiple games to be played simultaneously, provided they do not exceed the limits set out herein for each category. </w:t>
      </w:r>
    </w:p>
    <w:p w:rsidR="00C847DE" w:rsidRPr="006D4B14" w:rsidRDefault="00C847DE" w:rsidP="002440FD">
      <w:pPr>
        <w:spacing w:after="0" w:line="240" w:lineRule="auto"/>
        <w:jc w:val="both"/>
        <w:rPr>
          <w:rFonts w:ascii="Noto Sans" w:hAnsi="Noto Sans" w:cs="Noto Sans"/>
          <w:sz w:val="24"/>
          <w:szCs w:val="24"/>
        </w:rPr>
      </w:pPr>
    </w:p>
    <w:p w:rsidR="00627C67" w:rsidRPr="006D4B14" w:rsidRDefault="00627C67" w:rsidP="002440FD">
      <w:pPr>
        <w:spacing w:after="0" w:line="240" w:lineRule="auto"/>
        <w:jc w:val="both"/>
        <w:rPr>
          <w:rFonts w:ascii="Noto Sans" w:hAnsi="Noto Sans" w:cs="Noto Sans"/>
          <w:sz w:val="24"/>
          <w:szCs w:val="24"/>
        </w:rPr>
      </w:pPr>
      <w:r>
        <w:rPr>
          <w:rFonts w:ascii="Noto Sans" w:hAnsi="Noto Sans"/>
          <w:sz w:val="24"/>
        </w:rPr>
        <w:t>d) Devices that allow the interconnection of type B machines.</w:t>
      </w:r>
    </w:p>
    <w:p w:rsidR="00627C67" w:rsidRPr="006D4B14" w:rsidRDefault="00627C67" w:rsidP="002440FD">
      <w:pPr>
        <w:spacing w:after="0" w:line="240" w:lineRule="auto"/>
        <w:jc w:val="both"/>
        <w:rPr>
          <w:rFonts w:ascii="Noto Sans" w:hAnsi="Noto Sans" w:cs="Noto Sans"/>
          <w:sz w:val="24"/>
          <w:szCs w:val="24"/>
        </w:rPr>
      </w:pPr>
    </w:p>
    <w:p w:rsidR="00B955A2" w:rsidRPr="006D4B14" w:rsidRDefault="00627C67" w:rsidP="002440FD">
      <w:pPr>
        <w:spacing w:after="0" w:line="240" w:lineRule="auto"/>
        <w:jc w:val="both"/>
        <w:rPr>
          <w:rFonts w:ascii="Noto Sans" w:hAnsi="Noto Sans" w:cs="Noto Sans"/>
          <w:sz w:val="24"/>
          <w:szCs w:val="24"/>
        </w:rPr>
      </w:pPr>
      <w:r>
        <w:rPr>
          <w:rFonts w:ascii="Noto Sans" w:hAnsi="Noto Sans"/>
          <w:sz w:val="24"/>
        </w:rPr>
        <w:t>e) Devices that allow to bet “on credit or for nothing” the sums remaining from previous rounds of lesser value than the price of the round. In this case the machine shall grant credit for twice the remaining value of the bet placed by the player for at least fifty per</w:t>
      </w:r>
      <w:r w:rsidR="00C41DA3">
        <w:rPr>
          <w:rFonts w:ascii="Noto Sans" w:hAnsi="Noto Sans"/>
          <w:sz w:val="24"/>
        </w:rPr>
        <w:t xml:space="preserve"> cent</w:t>
      </w:r>
      <w:r>
        <w:rPr>
          <w:rFonts w:ascii="Noto Sans" w:hAnsi="Noto Sans"/>
          <w:sz w:val="24"/>
        </w:rPr>
        <w:t xml:space="preserve"> of times the bet is made.</w:t>
      </w:r>
    </w:p>
    <w:p w:rsidR="001708EE" w:rsidRPr="006D4B14" w:rsidRDefault="001708EE" w:rsidP="002440FD">
      <w:pPr>
        <w:spacing w:after="0" w:line="240" w:lineRule="auto"/>
        <w:jc w:val="both"/>
        <w:rPr>
          <w:rFonts w:ascii="Noto Sans" w:hAnsi="Noto Sans" w:cs="Noto Sans"/>
          <w:sz w:val="24"/>
          <w:szCs w:val="24"/>
        </w:rPr>
      </w:pPr>
    </w:p>
    <w:p w:rsidR="008153F7" w:rsidRPr="006D4B14" w:rsidRDefault="00574922" w:rsidP="002440FD">
      <w:pPr>
        <w:spacing w:after="0" w:line="240" w:lineRule="auto"/>
        <w:jc w:val="both"/>
        <w:rPr>
          <w:rFonts w:ascii="Noto Sans" w:hAnsi="Noto Sans" w:cs="Noto Sans"/>
          <w:sz w:val="24"/>
          <w:szCs w:val="24"/>
        </w:rPr>
      </w:pPr>
      <w:r>
        <w:rPr>
          <w:rFonts w:ascii="Noto Sans" w:hAnsi="Noto Sans"/>
          <w:sz w:val="24"/>
        </w:rPr>
        <w:t>f) Credit meter and meter for coins that are not intended for the game.</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The accumulated sum must be immediately paid to the player ten seconds after the credits meter reaches zero.</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627C67" w:rsidP="002440FD">
      <w:pPr>
        <w:spacing w:after="0" w:line="240" w:lineRule="auto"/>
        <w:jc w:val="both"/>
        <w:rPr>
          <w:rFonts w:ascii="Noto Sans" w:hAnsi="Noto Sans" w:cs="Noto Sans"/>
          <w:sz w:val="24"/>
          <w:szCs w:val="24"/>
        </w:rPr>
      </w:pPr>
      <w:r>
        <w:rPr>
          <w:rFonts w:ascii="Noto Sans" w:hAnsi="Noto Sans"/>
          <w:sz w:val="24"/>
        </w:rPr>
        <w:t>h) A prize meter that enables the accrual of won prizes, without exceeding the maximum authorised prize. When this maximum is reached, the machine must automatically pay out the total accumulated, without the intervention of the player.</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627C67" w:rsidP="002440FD">
      <w:pPr>
        <w:spacing w:after="0" w:line="240" w:lineRule="auto"/>
        <w:jc w:val="both"/>
        <w:rPr>
          <w:rFonts w:ascii="Noto Sans" w:hAnsi="Noto Sans" w:cs="Noto Sans"/>
          <w:sz w:val="24"/>
          <w:szCs w:val="24"/>
        </w:rPr>
      </w:pPr>
      <w:r>
        <w:rPr>
          <w:rFonts w:ascii="Noto Sans" w:hAnsi="Noto Sans"/>
          <w:sz w:val="24"/>
        </w:rPr>
        <w:lastRenderedPageBreak/>
        <w:t>i) Devices that allow the increase of pay</w:t>
      </w:r>
      <w:r w:rsidR="00C41DA3">
        <w:rPr>
          <w:rFonts w:ascii="Noto Sans" w:hAnsi="Noto Sans"/>
          <w:sz w:val="24"/>
        </w:rPr>
        <w:t>-out</w:t>
      </w:r>
      <w:r>
        <w:rPr>
          <w:rFonts w:ascii="Noto Sans" w:hAnsi="Noto Sans"/>
          <w:sz w:val="24"/>
        </w:rPr>
        <w:t xml:space="preserve"> percentages in accordance with this Regulation.</w:t>
      </w:r>
    </w:p>
    <w:p w:rsidR="008153F7" w:rsidRPr="006D4B14" w:rsidRDefault="008153F7" w:rsidP="002440FD">
      <w:pPr>
        <w:spacing w:after="0" w:line="240" w:lineRule="auto"/>
        <w:jc w:val="both"/>
        <w:rPr>
          <w:rFonts w:ascii="Noto Sans" w:hAnsi="Noto Sans" w:cs="Noto Sans"/>
          <w:sz w:val="24"/>
          <w:szCs w:val="24"/>
        </w:rPr>
      </w:pPr>
    </w:p>
    <w:p w:rsidR="00D93660" w:rsidRPr="006D4B14" w:rsidRDefault="00D93660"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20. General requirements for the interconnection of type B gaming machines and interconnection types</w:t>
      </w:r>
    </w:p>
    <w:p w:rsidR="00627C67" w:rsidRPr="006D4B14" w:rsidRDefault="00627C67" w:rsidP="006D4B14">
      <w:pPr>
        <w:keepNext/>
        <w:spacing w:after="0" w:line="240" w:lineRule="auto"/>
        <w:jc w:val="both"/>
        <w:rPr>
          <w:rFonts w:ascii="Noto Sans" w:hAnsi="Noto Sans" w:cs="Noto Sans"/>
          <w:sz w:val="24"/>
          <w:szCs w:val="24"/>
        </w:rPr>
      </w:pPr>
    </w:p>
    <w:p w:rsidR="00627C67" w:rsidRPr="006D4B14" w:rsidRDefault="00627C67" w:rsidP="002440FD">
      <w:pPr>
        <w:spacing w:after="0" w:line="240" w:lineRule="auto"/>
        <w:jc w:val="both"/>
        <w:rPr>
          <w:rFonts w:ascii="Noto Sans" w:hAnsi="Noto Sans" w:cs="Noto Sans"/>
          <w:sz w:val="24"/>
          <w:szCs w:val="24"/>
        </w:rPr>
      </w:pPr>
      <w:r>
        <w:rPr>
          <w:rFonts w:ascii="Noto Sans" w:hAnsi="Noto Sans"/>
          <w:sz w:val="24"/>
        </w:rPr>
        <w:t xml:space="preserve">1. The type B machines referred to in this Regulation may be interconnected in gaming arcades or bingo halls in the Autonomous Community of the Balearic Islands to offer cumulative prizes. </w:t>
      </w:r>
    </w:p>
    <w:p w:rsidR="00125F6C" w:rsidRPr="006D4B14" w:rsidRDefault="00125F6C" w:rsidP="002440FD">
      <w:pPr>
        <w:spacing w:after="0" w:line="240" w:lineRule="auto"/>
        <w:jc w:val="both"/>
        <w:rPr>
          <w:rFonts w:ascii="Noto Sans" w:hAnsi="Noto Sans" w:cs="Noto Sans"/>
          <w:sz w:val="24"/>
          <w:szCs w:val="24"/>
        </w:rPr>
      </w:pPr>
    </w:p>
    <w:p w:rsidR="00125F6C" w:rsidRPr="006D4B14" w:rsidRDefault="00CA11C4" w:rsidP="002440FD">
      <w:pPr>
        <w:spacing w:after="0" w:line="240" w:lineRule="auto"/>
        <w:jc w:val="both"/>
        <w:rPr>
          <w:rFonts w:ascii="Noto Sans" w:hAnsi="Noto Sans" w:cs="Noto Sans"/>
          <w:sz w:val="24"/>
          <w:szCs w:val="24"/>
        </w:rPr>
      </w:pPr>
      <w:r>
        <w:rPr>
          <w:rFonts w:ascii="Noto Sans" w:hAnsi="Noto Sans"/>
          <w:sz w:val="24"/>
        </w:rPr>
        <w:t>2. The interconnection of type B gaming machines is subject to the prior approval of the system and the prior authorisation of type B machine interconnection. Before the approval, the Directorate General of Trade and Enterprise shall register the interconnection system.</w:t>
      </w:r>
    </w:p>
    <w:p w:rsidR="006E3440" w:rsidRPr="006D4B14" w:rsidRDefault="006E3440" w:rsidP="002440FD">
      <w:pPr>
        <w:spacing w:after="0" w:line="240" w:lineRule="auto"/>
        <w:jc w:val="both"/>
        <w:rPr>
          <w:rFonts w:ascii="Noto Sans" w:hAnsi="Noto Sans" w:cs="Noto Sans"/>
          <w:b/>
          <w:sz w:val="24"/>
          <w:szCs w:val="24"/>
        </w:rPr>
      </w:pPr>
    </w:p>
    <w:p w:rsidR="008153F7" w:rsidRPr="006D4B14" w:rsidRDefault="00BE16BC" w:rsidP="002440FD">
      <w:pPr>
        <w:spacing w:after="0" w:line="240" w:lineRule="auto"/>
        <w:jc w:val="both"/>
        <w:rPr>
          <w:rFonts w:ascii="Noto Sans" w:hAnsi="Noto Sans" w:cs="Noto Sans"/>
          <w:sz w:val="24"/>
          <w:szCs w:val="24"/>
        </w:rPr>
      </w:pPr>
      <w:r>
        <w:rPr>
          <w:rFonts w:ascii="Noto Sans" w:hAnsi="Noto Sans"/>
          <w:sz w:val="24"/>
        </w:rPr>
        <w:t>3. The potential prize may not lead to a reduction in the pay</w:t>
      </w:r>
      <w:r w:rsidR="00C41DA3">
        <w:rPr>
          <w:rFonts w:ascii="Noto Sans" w:hAnsi="Noto Sans"/>
          <w:sz w:val="24"/>
        </w:rPr>
        <w:t>-out</w:t>
      </w:r>
      <w:r>
        <w:rPr>
          <w:rFonts w:ascii="Noto Sans" w:hAnsi="Noto Sans"/>
          <w:sz w:val="24"/>
        </w:rPr>
        <w:t xml:space="preserve"> percentage of each of the interconnected machines.</w:t>
      </w:r>
    </w:p>
    <w:p w:rsidR="008153F7" w:rsidRPr="006D4B14" w:rsidRDefault="008153F7" w:rsidP="002440FD">
      <w:pPr>
        <w:spacing w:after="0" w:line="240" w:lineRule="auto"/>
        <w:jc w:val="both"/>
        <w:rPr>
          <w:rFonts w:ascii="Noto Sans" w:hAnsi="Noto Sans" w:cs="Noto Sans"/>
          <w:sz w:val="24"/>
          <w:szCs w:val="24"/>
        </w:rPr>
      </w:pPr>
    </w:p>
    <w:p w:rsidR="0089630F" w:rsidRPr="006D4B14" w:rsidRDefault="00BE16BC" w:rsidP="002440FD">
      <w:pPr>
        <w:spacing w:after="0" w:line="240" w:lineRule="auto"/>
        <w:jc w:val="both"/>
        <w:rPr>
          <w:rFonts w:ascii="Noto Sans" w:hAnsi="Noto Sans" w:cs="Noto Sans"/>
          <w:sz w:val="24"/>
          <w:szCs w:val="24"/>
        </w:rPr>
      </w:pPr>
      <w:r>
        <w:rPr>
          <w:rFonts w:ascii="Noto Sans" w:hAnsi="Noto Sans"/>
          <w:sz w:val="24"/>
        </w:rPr>
        <w:t>4. This information shall be displayed on each interconnected machine, together with the maximum prize that can be won.</w:t>
      </w:r>
    </w:p>
    <w:p w:rsidR="00182CDA" w:rsidRPr="006D4B14" w:rsidRDefault="00182CDA" w:rsidP="002440FD">
      <w:pPr>
        <w:spacing w:after="0" w:line="240" w:lineRule="auto"/>
        <w:jc w:val="both"/>
        <w:rPr>
          <w:rFonts w:ascii="Noto Sans" w:hAnsi="Noto Sans" w:cs="Noto Sans"/>
          <w:sz w:val="24"/>
          <w:szCs w:val="24"/>
        </w:rPr>
      </w:pPr>
    </w:p>
    <w:p w:rsidR="00ED419E" w:rsidRPr="006D4B14" w:rsidRDefault="00BE16BC" w:rsidP="00F627DB">
      <w:pPr>
        <w:spacing w:after="0" w:line="240" w:lineRule="auto"/>
        <w:jc w:val="both"/>
        <w:rPr>
          <w:rFonts w:ascii="Noto Sans" w:hAnsi="Noto Sans" w:cs="Noto Sans"/>
          <w:sz w:val="24"/>
          <w:szCs w:val="24"/>
        </w:rPr>
      </w:pPr>
      <w:r>
        <w:rPr>
          <w:rFonts w:ascii="Noto Sans" w:hAnsi="Noto Sans"/>
          <w:sz w:val="24"/>
        </w:rPr>
        <w:t xml:space="preserve">5. At least three machines must be interconnected. </w:t>
      </w:r>
    </w:p>
    <w:p w:rsidR="00BE16BC" w:rsidRPr="006D4B14" w:rsidRDefault="00BE16BC" w:rsidP="00F627DB">
      <w:pPr>
        <w:spacing w:after="0" w:line="240" w:lineRule="auto"/>
        <w:jc w:val="both"/>
        <w:rPr>
          <w:rFonts w:ascii="Noto Sans" w:hAnsi="Noto Sans" w:cs="Noto Sans"/>
          <w:sz w:val="24"/>
          <w:szCs w:val="24"/>
        </w:rPr>
      </w:pPr>
    </w:p>
    <w:p w:rsidR="00BE16BC" w:rsidRPr="006D4B14" w:rsidRDefault="00BE16BC" w:rsidP="00F627DB">
      <w:pPr>
        <w:spacing w:after="0" w:line="240" w:lineRule="auto"/>
        <w:jc w:val="both"/>
        <w:rPr>
          <w:rFonts w:ascii="Noto Sans" w:hAnsi="Noto Sans" w:cs="Noto Sans"/>
          <w:sz w:val="24"/>
          <w:szCs w:val="24"/>
        </w:rPr>
      </w:pPr>
      <w:r>
        <w:rPr>
          <w:rFonts w:ascii="Noto Sans" w:hAnsi="Noto Sans"/>
          <w:sz w:val="24"/>
        </w:rPr>
        <w:t>6. A single machine may only be part of an interconnection system in the gaming premises and of an interconnection system between different gaming premises.</w:t>
      </w:r>
    </w:p>
    <w:p w:rsidR="00BE16BC" w:rsidRPr="006D4B14" w:rsidRDefault="00BE16BC" w:rsidP="00F627DB">
      <w:pPr>
        <w:spacing w:after="0" w:line="240" w:lineRule="auto"/>
        <w:jc w:val="both"/>
        <w:rPr>
          <w:rFonts w:ascii="Noto Sans" w:hAnsi="Noto Sans" w:cs="Noto Sans"/>
          <w:sz w:val="24"/>
          <w:szCs w:val="24"/>
          <w:highlight w:val="yellow"/>
        </w:rPr>
      </w:pPr>
    </w:p>
    <w:p w:rsidR="00ED419E" w:rsidRPr="006D4B14" w:rsidRDefault="009A78E3" w:rsidP="006D4B14">
      <w:pPr>
        <w:keepNext/>
        <w:spacing w:after="0" w:line="240" w:lineRule="auto"/>
        <w:jc w:val="both"/>
        <w:rPr>
          <w:rFonts w:ascii="Noto Sans" w:hAnsi="Noto Sans" w:cs="Noto Sans"/>
          <w:sz w:val="24"/>
          <w:szCs w:val="24"/>
        </w:rPr>
      </w:pPr>
      <w:r>
        <w:rPr>
          <w:rFonts w:ascii="Noto Sans" w:hAnsi="Noto Sans"/>
          <w:sz w:val="24"/>
        </w:rPr>
        <w:t xml:space="preserve">7. Provided the requirements laid down in the previous articles are met for each machine type, the following machine interconnections may be authorised: </w:t>
      </w:r>
    </w:p>
    <w:p w:rsidR="00BE16BC" w:rsidRPr="006D4B14" w:rsidRDefault="00BE16BC" w:rsidP="006D4B14">
      <w:pPr>
        <w:keepNext/>
        <w:spacing w:after="0" w:line="240" w:lineRule="auto"/>
        <w:jc w:val="both"/>
        <w:rPr>
          <w:rFonts w:ascii="Noto Sans" w:hAnsi="Noto Sans" w:cs="Noto Sans"/>
          <w:sz w:val="24"/>
          <w:szCs w:val="24"/>
        </w:rPr>
      </w:pPr>
    </w:p>
    <w:p w:rsidR="00BE16BC" w:rsidRPr="006D4B14" w:rsidRDefault="00BE16BC" w:rsidP="00874C5E">
      <w:pPr>
        <w:pStyle w:val="ListParagraph"/>
        <w:numPr>
          <w:ilvl w:val="0"/>
          <w:numId w:val="12"/>
        </w:numPr>
        <w:spacing w:after="0" w:line="240" w:lineRule="auto"/>
        <w:jc w:val="both"/>
        <w:rPr>
          <w:rFonts w:ascii="Noto Sans" w:hAnsi="Noto Sans" w:cs="Noto Sans"/>
          <w:sz w:val="24"/>
          <w:szCs w:val="24"/>
        </w:rPr>
      </w:pPr>
      <w:r>
        <w:rPr>
          <w:rFonts w:ascii="Noto Sans" w:hAnsi="Noto Sans"/>
          <w:sz w:val="24"/>
        </w:rPr>
        <w:t>Interconnection of type B1 machines only</w:t>
      </w:r>
      <w:r w:rsidR="00B27F61">
        <w:rPr>
          <w:rFonts w:ascii="Noto Sans" w:hAnsi="Noto Sans"/>
          <w:sz w:val="24"/>
        </w:rPr>
        <w:t>;</w:t>
      </w:r>
    </w:p>
    <w:p w:rsidR="00BE16BC" w:rsidRPr="006D4B14" w:rsidRDefault="00BE16BC" w:rsidP="00874C5E">
      <w:pPr>
        <w:pStyle w:val="ListParagraph"/>
        <w:numPr>
          <w:ilvl w:val="0"/>
          <w:numId w:val="12"/>
        </w:numPr>
        <w:spacing w:after="0" w:line="240" w:lineRule="auto"/>
        <w:jc w:val="both"/>
        <w:rPr>
          <w:rFonts w:ascii="Noto Sans" w:hAnsi="Noto Sans" w:cs="Noto Sans"/>
          <w:sz w:val="24"/>
          <w:szCs w:val="24"/>
        </w:rPr>
      </w:pPr>
      <w:r>
        <w:rPr>
          <w:rFonts w:ascii="Noto Sans" w:hAnsi="Noto Sans"/>
          <w:sz w:val="24"/>
        </w:rPr>
        <w:t>Interconnection of type B2 machines only</w:t>
      </w:r>
      <w:r w:rsidR="00B27F61">
        <w:rPr>
          <w:rFonts w:ascii="Noto Sans" w:hAnsi="Noto Sans"/>
          <w:sz w:val="24"/>
        </w:rPr>
        <w:t>;</w:t>
      </w:r>
    </w:p>
    <w:p w:rsidR="00BE16BC" w:rsidRPr="006D4B14" w:rsidRDefault="00BE16BC" w:rsidP="00874C5E">
      <w:pPr>
        <w:pStyle w:val="ListParagraph"/>
        <w:numPr>
          <w:ilvl w:val="0"/>
          <w:numId w:val="12"/>
        </w:numPr>
        <w:spacing w:after="0" w:line="240" w:lineRule="auto"/>
        <w:jc w:val="both"/>
        <w:rPr>
          <w:rFonts w:ascii="Noto Sans" w:hAnsi="Noto Sans" w:cs="Noto Sans"/>
          <w:sz w:val="24"/>
          <w:szCs w:val="24"/>
        </w:rPr>
      </w:pPr>
      <w:r>
        <w:rPr>
          <w:rFonts w:ascii="Noto Sans" w:hAnsi="Noto Sans"/>
          <w:sz w:val="24"/>
        </w:rPr>
        <w:t>Interconnection of type B1 and B2 machines. In this case, the interconnection shall at all time involve machines of both types</w:t>
      </w:r>
      <w:r w:rsidR="00B27F61">
        <w:rPr>
          <w:rFonts w:ascii="Noto Sans" w:hAnsi="Noto Sans"/>
          <w:sz w:val="24"/>
        </w:rPr>
        <w:t>;</w:t>
      </w:r>
    </w:p>
    <w:p w:rsidR="00BE16BC" w:rsidRPr="006D4B14" w:rsidRDefault="00BE16BC" w:rsidP="00874C5E">
      <w:pPr>
        <w:pStyle w:val="ListParagraph"/>
        <w:numPr>
          <w:ilvl w:val="0"/>
          <w:numId w:val="12"/>
        </w:numPr>
        <w:spacing w:after="0" w:line="240" w:lineRule="auto"/>
        <w:jc w:val="both"/>
        <w:rPr>
          <w:rFonts w:ascii="Noto Sans" w:hAnsi="Noto Sans" w:cs="Noto Sans"/>
          <w:sz w:val="24"/>
          <w:szCs w:val="24"/>
        </w:rPr>
      </w:pPr>
      <w:r>
        <w:rPr>
          <w:rFonts w:ascii="Noto Sans" w:hAnsi="Noto Sans"/>
          <w:sz w:val="24"/>
        </w:rPr>
        <w:t>Interconnection of type B3 machines only</w:t>
      </w:r>
      <w:r w:rsidR="00B27F61">
        <w:rPr>
          <w:rFonts w:ascii="Noto Sans" w:hAnsi="Noto Sans"/>
          <w:sz w:val="24"/>
        </w:rPr>
        <w:t>;</w:t>
      </w:r>
    </w:p>
    <w:p w:rsidR="00BE16BC" w:rsidRPr="006D4B14" w:rsidRDefault="00BE16BC" w:rsidP="00874C5E">
      <w:pPr>
        <w:pStyle w:val="ListParagraph"/>
        <w:numPr>
          <w:ilvl w:val="0"/>
          <w:numId w:val="12"/>
        </w:numPr>
        <w:spacing w:after="0" w:line="240" w:lineRule="auto"/>
        <w:jc w:val="both"/>
        <w:rPr>
          <w:rFonts w:ascii="Noto Sans" w:hAnsi="Noto Sans" w:cs="Noto Sans"/>
          <w:sz w:val="24"/>
          <w:szCs w:val="24"/>
        </w:rPr>
      </w:pPr>
      <w:r>
        <w:rPr>
          <w:rFonts w:ascii="Noto Sans" w:hAnsi="Noto Sans"/>
          <w:sz w:val="24"/>
        </w:rPr>
        <w:t>Interconnection of type B4 machines only</w:t>
      </w:r>
      <w:r w:rsidR="00B27F61">
        <w:rPr>
          <w:rFonts w:ascii="Noto Sans" w:hAnsi="Noto Sans"/>
          <w:sz w:val="24"/>
        </w:rPr>
        <w:t>;</w:t>
      </w:r>
    </w:p>
    <w:p w:rsidR="009A78E3" w:rsidRPr="006D4B14" w:rsidRDefault="009A78E3" w:rsidP="00874C5E">
      <w:pPr>
        <w:pStyle w:val="ListParagraph"/>
        <w:numPr>
          <w:ilvl w:val="0"/>
          <w:numId w:val="12"/>
        </w:numPr>
        <w:spacing w:after="0" w:line="240" w:lineRule="auto"/>
        <w:jc w:val="both"/>
        <w:rPr>
          <w:rFonts w:ascii="Noto Sans" w:hAnsi="Noto Sans" w:cs="Noto Sans"/>
          <w:sz w:val="24"/>
          <w:szCs w:val="24"/>
        </w:rPr>
      </w:pPr>
      <w:r>
        <w:rPr>
          <w:rFonts w:ascii="Noto Sans" w:hAnsi="Noto Sans"/>
          <w:sz w:val="24"/>
        </w:rPr>
        <w:t>Interconnection of type B1, B2 and B3 machines. In this case, the interconnected prize shall be limited to the cumulative prize of type B1 and/or B2 machines set out in Article 25.</w:t>
      </w:r>
    </w:p>
    <w:p w:rsidR="002429B5" w:rsidRPr="006D4B14" w:rsidRDefault="002429B5" w:rsidP="00ED4661">
      <w:pPr>
        <w:spacing w:after="0" w:line="240" w:lineRule="auto"/>
        <w:jc w:val="both"/>
        <w:rPr>
          <w:rFonts w:ascii="Noto Sans" w:hAnsi="Noto Sans" w:cs="Noto Sans"/>
          <w:sz w:val="24"/>
          <w:szCs w:val="24"/>
        </w:rPr>
      </w:pPr>
    </w:p>
    <w:p w:rsidR="00AF4A2B" w:rsidRPr="006D4B14" w:rsidRDefault="00AF4A2B" w:rsidP="00ED4661">
      <w:pPr>
        <w:spacing w:after="0" w:line="240" w:lineRule="auto"/>
        <w:jc w:val="both"/>
        <w:rPr>
          <w:rFonts w:ascii="Noto Sans" w:hAnsi="Noto Sans" w:cs="Noto Sans"/>
          <w:sz w:val="24"/>
          <w:szCs w:val="24"/>
        </w:rPr>
      </w:pPr>
    </w:p>
    <w:p w:rsidR="00125F6C" w:rsidRPr="006D4B14" w:rsidRDefault="00125F6C" w:rsidP="006D4B14">
      <w:pPr>
        <w:keepNext/>
        <w:spacing w:after="0" w:line="240" w:lineRule="auto"/>
        <w:jc w:val="both"/>
        <w:rPr>
          <w:rFonts w:ascii="Noto Sans" w:hAnsi="Noto Sans" w:cs="Noto Sans"/>
          <w:b/>
          <w:sz w:val="24"/>
          <w:szCs w:val="24"/>
        </w:rPr>
      </w:pPr>
      <w:r>
        <w:rPr>
          <w:rFonts w:ascii="Noto Sans" w:hAnsi="Noto Sans"/>
          <w:b/>
          <w:sz w:val="24"/>
        </w:rPr>
        <w:t>Article 21. Specific requirements for the interconnection of type B1 and B2 gaming machines</w:t>
      </w:r>
    </w:p>
    <w:p w:rsidR="00125F6C" w:rsidRPr="006D4B14" w:rsidRDefault="00125F6C" w:rsidP="006D4B14">
      <w:pPr>
        <w:keepNext/>
        <w:spacing w:after="0" w:line="240" w:lineRule="auto"/>
        <w:jc w:val="both"/>
        <w:rPr>
          <w:rFonts w:ascii="Noto Sans" w:hAnsi="Noto Sans" w:cs="Noto Sans"/>
          <w:b/>
          <w:sz w:val="24"/>
          <w:szCs w:val="24"/>
        </w:rPr>
      </w:pPr>
    </w:p>
    <w:p w:rsidR="00125F6C" w:rsidRPr="006D4B14" w:rsidRDefault="00125F6C" w:rsidP="006D4B14">
      <w:pPr>
        <w:keepNext/>
        <w:spacing w:after="0" w:line="240" w:lineRule="auto"/>
        <w:jc w:val="both"/>
        <w:rPr>
          <w:rFonts w:ascii="Noto Sans" w:hAnsi="Noto Sans" w:cs="Noto Sans"/>
          <w:sz w:val="24"/>
          <w:szCs w:val="24"/>
        </w:rPr>
      </w:pPr>
      <w:r>
        <w:rPr>
          <w:rFonts w:ascii="Noto Sans" w:hAnsi="Noto Sans"/>
          <w:sz w:val="24"/>
        </w:rPr>
        <w:t>The interconnection of type B1 and B2 gaming machines across different gaming arcades using a duly approved interconnection system may be authorised subject to the following requirements:</w:t>
      </w:r>
    </w:p>
    <w:p w:rsidR="00125F6C" w:rsidRPr="006D4B14" w:rsidRDefault="00125F6C" w:rsidP="006D4B14">
      <w:pPr>
        <w:keepNext/>
        <w:spacing w:after="0" w:line="240" w:lineRule="auto"/>
        <w:jc w:val="bot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t>The server shall be located in one of the gaming arcades or other premises the location of which shall be communicated to the Regional Ministry of Employment, Trade and Industry</w:t>
      </w:r>
      <w:r w:rsidR="00B27F61">
        <w:rPr>
          <w:rFonts w:ascii="Noto Sans" w:hAnsi="Noto Sans"/>
          <w:sz w:val="24"/>
        </w:rPr>
        <w:t>;</w:t>
      </w:r>
    </w:p>
    <w:p w:rsidR="00805CD3" w:rsidRPr="006D4B14" w:rsidRDefault="00805CD3" w:rsidP="00805CD3">
      <w:pPr>
        <w:pStyle w:val="ListParagrap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t>The server shall control the interconnection system as a whole. The system must have as many security controls as are necessary and must ensure access inviolability</w:t>
      </w:r>
      <w:r w:rsidR="00B27F61">
        <w:rPr>
          <w:rFonts w:ascii="Noto Sans" w:hAnsi="Noto Sans"/>
          <w:sz w:val="24"/>
        </w:rPr>
        <w:t>;</w:t>
      </w:r>
    </w:p>
    <w:p w:rsidR="00805CD3" w:rsidRPr="006D4B14" w:rsidRDefault="00805CD3" w:rsidP="00805CD3">
      <w:pPr>
        <w:pStyle w:val="ListParagrap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t>The interconnection system shall provide real-time, continuous communication</w:t>
      </w:r>
      <w:r w:rsidR="00B27F61">
        <w:rPr>
          <w:rFonts w:ascii="Noto Sans" w:hAnsi="Noto Sans"/>
          <w:sz w:val="24"/>
        </w:rPr>
        <w:t>;</w:t>
      </w:r>
    </w:p>
    <w:p w:rsidR="00805CD3" w:rsidRPr="006D4B14" w:rsidRDefault="00805CD3" w:rsidP="00805CD3">
      <w:pPr>
        <w:pStyle w:val="ListParagrap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lastRenderedPageBreak/>
        <w:t>The system shall have adaptors for connecting the machines making up the interconnection system</w:t>
      </w:r>
      <w:r w:rsidR="00B27F61">
        <w:rPr>
          <w:rFonts w:ascii="Noto Sans" w:hAnsi="Noto Sans"/>
          <w:sz w:val="24"/>
        </w:rPr>
        <w:t>;</w:t>
      </w:r>
    </w:p>
    <w:p w:rsidR="00805CD3" w:rsidRPr="006D4B14" w:rsidRDefault="00805CD3" w:rsidP="00805CD3">
      <w:pPr>
        <w:pStyle w:val="ListParagrap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t>The system shall have an internal network at each gaming arcade to connect the adaptors for the machines to a local server or hub in the gaming premises</w:t>
      </w:r>
      <w:r w:rsidR="00B27F61">
        <w:rPr>
          <w:rFonts w:ascii="Noto Sans" w:hAnsi="Noto Sans"/>
          <w:sz w:val="24"/>
        </w:rPr>
        <w:t>;</w:t>
      </w:r>
    </w:p>
    <w:p w:rsidR="00805CD3" w:rsidRPr="006D4B14" w:rsidRDefault="00805CD3" w:rsidP="00805CD3">
      <w:pPr>
        <w:pStyle w:val="ListParagrap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t>The system shall have an external network that connects the gaming premises with the central interconnection system</w:t>
      </w:r>
      <w:r w:rsidR="00B27F61">
        <w:rPr>
          <w:rFonts w:ascii="Noto Sans" w:hAnsi="Noto Sans"/>
          <w:sz w:val="24"/>
        </w:rPr>
        <w:t>;</w:t>
      </w:r>
    </w:p>
    <w:p w:rsidR="00805CD3" w:rsidRPr="006D4B14" w:rsidRDefault="00805CD3" w:rsidP="00805CD3">
      <w:pPr>
        <w:pStyle w:val="ListParagraph"/>
        <w:rPr>
          <w:rFonts w:ascii="Noto Sans" w:hAnsi="Noto Sans" w:cs="Noto Sans"/>
          <w:sz w:val="24"/>
          <w:szCs w:val="24"/>
        </w:rPr>
      </w:pPr>
    </w:p>
    <w:p w:rsidR="00805CD3" w:rsidRPr="006D4B14" w:rsidRDefault="00805CD3" w:rsidP="00874C5E">
      <w:pPr>
        <w:pStyle w:val="ListParagraph"/>
        <w:numPr>
          <w:ilvl w:val="0"/>
          <w:numId w:val="9"/>
        </w:numPr>
        <w:spacing w:after="0" w:line="240" w:lineRule="auto"/>
        <w:jc w:val="both"/>
        <w:rPr>
          <w:rFonts w:ascii="Noto Sans" w:hAnsi="Noto Sans" w:cs="Noto Sans"/>
          <w:sz w:val="24"/>
          <w:szCs w:val="24"/>
        </w:rPr>
      </w:pPr>
      <w:r>
        <w:rPr>
          <w:rFonts w:ascii="Noto Sans" w:hAnsi="Noto Sans"/>
          <w:sz w:val="24"/>
        </w:rPr>
        <w:t>The systems shall have displays connected to the network for each gaming establishment, intended to provide information at any time relating to the prizes and the status of the interconnected game.</w:t>
      </w:r>
    </w:p>
    <w:p w:rsidR="00D93660" w:rsidRPr="006D4B14" w:rsidRDefault="00D93660" w:rsidP="00805CD3">
      <w:pPr>
        <w:spacing w:after="0" w:line="240" w:lineRule="auto"/>
        <w:jc w:val="both"/>
        <w:rPr>
          <w:rFonts w:ascii="Noto Sans" w:hAnsi="Noto Sans" w:cs="Noto Sans"/>
          <w:b/>
          <w:sz w:val="24"/>
          <w:szCs w:val="24"/>
        </w:rPr>
      </w:pPr>
    </w:p>
    <w:p w:rsidR="00AF4A2B" w:rsidRPr="006D4B14" w:rsidRDefault="00AF4A2B" w:rsidP="00805CD3">
      <w:pPr>
        <w:spacing w:after="0" w:line="240" w:lineRule="auto"/>
        <w:jc w:val="both"/>
        <w:rPr>
          <w:rFonts w:ascii="Noto Sans" w:hAnsi="Noto Sans" w:cs="Noto Sans"/>
          <w:b/>
          <w:sz w:val="24"/>
          <w:szCs w:val="24"/>
        </w:rPr>
      </w:pPr>
    </w:p>
    <w:p w:rsidR="00805CD3" w:rsidRPr="006D4B14" w:rsidRDefault="00805CD3" w:rsidP="006D4B14">
      <w:pPr>
        <w:keepNext/>
        <w:spacing w:after="0" w:line="240" w:lineRule="auto"/>
        <w:jc w:val="both"/>
        <w:rPr>
          <w:rFonts w:ascii="Noto Sans" w:hAnsi="Noto Sans" w:cs="Noto Sans"/>
          <w:b/>
          <w:sz w:val="24"/>
          <w:szCs w:val="24"/>
        </w:rPr>
      </w:pPr>
      <w:r>
        <w:rPr>
          <w:rFonts w:ascii="Noto Sans" w:hAnsi="Noto Sans"/>
          <w:b/>
          <w:sz w:val="24"/>
        </w:rPr>
        <w:t xml:space="preserve">Article 22. Requirements for the interconnection of type B3 gaming machines exclusive to gaming arcades </w:t>
      </w:r>
    </w:p>
    <w:p w:rsidR="00125F6C" w:rsidRPr="006D4B14" w:rsidRDefault="00125F6C" w:rsidP="006D4B14">
      <w:pPr>
        <w:keepNext/>
        <w:spacing w:after="0" w:line="240" w:lineRule="auto"/>
        <w:jc w:val="both"/>
        <w:rPr>
          <w:rFonts w:ascii="Noto Sans" w:hAnsi="Noto Sans" w:cs="Noto Sans"/>
          <w:sz w:val="24"/>
          <w:szCs w:val="24"/>
        </w:rPr>
      </w:pPr>
    </w:p>
    <w:p w:rsidR="00805CD3" w:rsidRPr="006D4B14" w:rsidRDefault="00FC0E99" w:rsidP="00706AB6">
      <w:pPr>
        <w:pStyle w:val="ListParagraph"/>
        <w:numPr>
          <w:ilvl w:val="0"/>
          <w:numId w:val="10"/>
        </w:numPr>
        <w:spacing w:after="0" w:line="240" w:lineRule="auto"/>
        <w:ind w:left="360"/>
        <w:jc w:val="both"/>
        <w:rPr>
          <w:rFonts w:ascii="Noto Sans" w:hAnsi="Noto Sans" w:cs="Noto Sans"/>
          <w:sz w:val="24"/>
          <w:szCs w:val="24"/>
        </w:rPr>
      </w:pPr>
      <w:r>
        <w:rPr>
          <w:rFonts w:ascii="Noto Sans" w:hAnsi="Noto Sans"/>
          <w:sz w:val="24"/>
        </w:rPr>
        <w:t>Subject to the general requirements for type B gaming machines set out in Article 20, type B3 machines exclusive to gaming arcades may be interconnected within the one gaming arcade.</w:t>
      </w:r>
    </w:p>
    <w:p w:rsidR="00805CD3" w:rsidRPr="006D4B14" w:rsidRDefault="00805CD3" w:rsidP="00805CD3">
      <w:pPr>
        <w:spacing w:after="0" w:line="240" w:lineRule="auto"/>
        <w:ind w:left="360"/>
        <w:jc w:val="both"/>
        <w:rPr>
          <w:rFonts w:ascii="Noto Sans" w:hAnsi="Noto Sans" w:cs="Noto Sans"/>
          <w:sz w:val="24"/>
          <w:szCs w:val="24"/>
        </w:rPr>
      </w:pPr>
    </w:p>
    <w:p w:rsidR="00805CD3" w:rsidRPr="000C53E3" w:rsidRDefault="00805CD3" w:rsidP="00706AB6">
      <w:pPr>
        <w:pStyle w:val="ListParagraph"/>
        <w:numPr>
          <w:ilvl w:val="0"/>
          <w:numId w:val="10"/>
        </w:numPr>
        <w:spacing w:after="0" w:line="240" w:lineRule="auto"/>
        <w:ind w:left="360"/>
        <w:jc w:val="both"/>
        <w:rPr>
          <w:rFonts w:ascii="Noto Sans" w:hAnsi="Noto Sans" w:cs="Noto Sans"/>
          <w:sz w:val="24"/>
          <w:szCs w:val="24"/>
        </w:rPr>
      </w:pPr>
      <w:r>
        <w:rPr>
          <w:rFonts w:ascii="Noto Sans" w:hAnsi="Noto Sans"/>
          <w:sz w:val="24"/>
        </w:rPr>
        <w:t>Likewise, the machines referred to in the previous paragraph may be interconnected across different gaming arcades, in accordance with the requirements set out in Article 21.</w:t>
      </w:r>
    </w:p>
    <w:p w:rsidR="000C53E3" w:rsidRDefault="000C53E3" w:rsidP="000C53E3">
      <w:pPr>
        <w:spacing w:after="0" w:line="240" w:lineRule="auto"/>
        <w:jc w:val="both"/>
        <w:rPr>
          <w:rFonts w:ascii="Noto Sans" w:hAnsi="Noto Sans" w:cs="Noto Sans"/>
          <w:sz w:val="24"/>
          <w:szCs w:val="24"/>
        </w:rPr>
      </w:pPr>
    </w:p>
    <w:p w:rsidR="000C53E3" w:rsidRPr="000C53E3" w:rsidRDefault="000C53E3" w:rsidP="000C53E3">
      <w:pPr>
        <w:spacing w:after="0" w:line="240" w:lineRule="auto"/>
        <w:jc w:val="both"/>
        <w:rPr>
          <w:rFonts w:ascii="Noto Sans" w:hAnsi="Noto Sans" w:cs="Noto Sans"/>
          <w:sz w:val="24"/>
          <w:szCs w:val="24"/>
        </w:rPr>
      </w:pPr>
    </w:p>
    <w:p w:rsidR="00ED419E" w:rsidRPr="006D4B14" w:rsidRDefault="00805CD3" w:rsidP="006D4B14">
      <w:pPr>
        <w:keepNext/>
        <w:spacing w:after="0" w:line="240" w:lineRule="auto"/>
        <w:jc w:val="both"/>
        <w:rPr>
          <w:rFonts w:ascii="Noto Sans" w:hAnsi="Noto Sans" w:cs="Noto Sans"/>
          <w:b/>
          <w:sz w:val="24"/>
          <w:szCs w:val="24"/>
        </w:rPr>
      </w:pPr>
      <w:r>
        <w:rPr>
          <w:rFonts w:ascii="Noto Sans" w:hAnsi="Noto Sans"/>
          <w:b/>
          <w:sz w:val="24"/>
        </w:rPr>
        <w:t xml:space="preserve">Article 23. Requirements for the interconnection of type B4 gaming machines exclusive to bingo halls </w:t>
      </w:r>
    </w:p>
    <w:p w:rsidR="00C7751A" w:rsidRPr="006D4B14" w:rsidRDefault="00C7751A" w:rsidP="006D4B14">
      <w:pPr>
        <w:keepNext/>
        <w:spacing w:after="0" w:line="240" w:lineRule="auto"/>
        <w:jc w:val="both"/>
        <w:rPr>
          <w:rFonts w:ascii="Noto Sans" w:hAnsi="Noto Sans" w:cs="Noto Sans"/>
          <w:b/>
          <w:sz w:val="24"/>
          <w:szCs w:val="24"/>
        </w:rPr>
      </w:pPr>
    </w:p>
    <w:p w:rsidR="00FF146C" w:rsidRPr="006D4B14" w:rsidRDefault="00FF146C" w:rsidP="00805CD3">
      <w:pPr>
        <w:spacing w:after="0" w:line="240" w:lineRule="auto"/>
        <w:jc w:val="both"/>
        <w:rPr>
          <w:rFonts w:ascii="Noto Sans" w:hAnsi="Noto Sans" w:cs="Noto Sans"/>
          <w:sz w:val="24"/>
          <w:szCs w:val="24"/>
        </w:rPr>
      </w:pPr>
      <w:r>
        <w:rPr>
          <w:rFonts w:ascii="Noto Sans" w:hAnsi="Noto Sans"/>
          <w:sz w:val="24"/>
        </w:rPr>
        <w:t>1. The interconnection of type B machines exclusive to bingo halls may be authorised through an authorised interconnection system, in order to create prize pools through the successive accumulation of a part of the amount of the stakes.</w:t>
      </w:r>
    </w:p>
    <w:p w:rsidR="00FF146C" w:rsidRPr="006D4B14" w:rsidRDefault="00FF146C" w:rsidP="00805CD3">
      <w:pPr>
        <w:spacing w:after="0" w:line="240" w:lineRule="auto"/>
        <w:jc w:val="both"/>
        <w:rPr>
          <w:rFonts w:ascii="Noto Sans" w:hAnsi="Noto Sans" w:cs="Noto Sans"/>
          <w:sz w:val="24"/>
          <w:szCs w:val="24"/>
        </w:rPr>
      </w:pPr>
    </w:p>
    <w:p w:rsidR="00FF146C" w:rsidRDefault="00FF146C" w:rsidP="00805CD3">
      <w:pPr>
        <w:spacing w:after="0" w:line="240" w:lineRule="auto"/>
        <w:jc w:val="both"/>
        <w:rPr>
          <w:rFonts w:ascii="Noto Sans" w:hAnsi="Noto Sans"/>
          <w:sz w:val="24"/>
        </w:rPr>
      </w:pPr>
      <w:r>
        <w:rPr>
          <w:rFonts w:ascii="Noto Sans" w:hAnsi="Noto Sans"/>
          <w:sz w:val="24"/>
        </w:rPr>
        <w:t xml:space="preserve">2. The accumulated prize may not impose a reduction on the return percentage for each of the interconnected machines; it shall be determined by the sum of the maximum prizes that may be awarded by all the interconnected machines; and it may not in any case exceed the sum of EUR 40 000. </w:t>
      </w:r>
    </w:p>
    <w:p w:rsidR="000C53E3" w:rsidRPr="006D4B14" w:rsidRDefault="000C53E3" w:rsidP="00805CD3">
      <w:pPr>
        <w:spacing w:after="0" w:line="240" w:lineRule="auto"/>
        <w:jc w:val="both"/>
        <w:rPr>
          <w:rFonts w:ascii="Noto Sans" w:hAnsi="Noto Sans" w:cs="Noto Sans"/>
          <w:sz w:val="24"/>
          <w:szCs w:val="24"/>
        </w:rPr>
      </w:pPr>
    </w:p>
    <w:p w:rsidR="00FF146C" w:rsidRPr="006D4B14" w:rsidRDefault="00FF146C" w:rsidP="00805CD3">
      <w:pPr>
        <w:spacing w:after="0" w:line="240" w:lineRule="auto"/>
        <w:jc w:val="both"/>
        <w:rPr>
          <w:rFonts w:ascii="Noto Sans" w:hAnsi="Noto Sans" w:cs="Noto Sans"/>
          <w:sz w:val="24"/>
          <w:szCs w:val="24"/>
        </w:rPr>
      </w:pPr>
      <w:r>
        <w:rPr>
          <w:rFonts w:ascii="Noto Sans" w:hAnsi="Noto Sans"/>
          <w:sz w:val="24"/>
        </w:rPr>
        <w:t>If type B machines exclusive to bingo halls are interconnected across different bingo halls, the maximum value of the purse of each bingo-only type B machine interconnection system may not exceed twice the limits set in the preceding paragraph (EUR 80 000). The cumulative prize shall be calculated as the sum of the maximum prizes that can be paid by all of the interconnected machines combined, and may not entail a reduction of the pay</w:t>
      </w:r>
      <w:r w:rsidR="00C41DA3">
        <w:rPr>
          <w:rFonts w:ascii="Noto Sans" w:hAnsi="Noto Sans"/>
          <w:sz w:val="24"/>
        </w:rPr>
        <w:t>-out</w:t>
      </w:r>
      <w:r>
        <w:rPr>
          <w:rFonts w:ascii="Noto Sans" w:hAnsi="Noto Sans"/>
          <w:sz w:val="24"/>
        </w:rPr>
        <w:t xml:space="preserve"> percentage of each interconnected machine.</w:t>
      </w:r>
    </w:p>
    <w:p w:rsidR="00FF146C" w:rsidRPr="006D4B14" w:rsidRDefault="00FF146C" w:rsidP="00805CD3">
      <w:pPr>
        <w:spacing w:after="0" w:line="240" w:lineRule="auto"/>
        <w:jc w:val="both"/>
        <w:rPr>
          <w:rFonts w:ascii="Noto Sans" w:hAnsi="Noto Sans" w:cs="Noto Sans"/>
          <w:sz w:val="24"/>
          <w:szCs w:val="24"/>
        </w:rPr>
      </w:pPr>
    </w:p>
    <w:p w:rsidR="00FF146C" w:rsidRDefault="000C53E3" w:rsidP="000C53E3">
      <w:pPr>
        <w:spacing w:after="0" w:line="240" w:lineRule="auto"/>
        <w:jc w:val="both"/>
        <w:rPr>
          <w:rFonts w:ascii="Noto Sans" w:hAnsi="Noto Sans"/>
          <w:sz w:val="24"/>
        </w:rPr>
      </w:pPr>
      <w:r>
        <w:rPr>
          <w:rFonts w:ascii="Noto Sans" w:hAnsi="Noto Sans"/>
          <w:sz w:val="24"/>
        </w:rPr>
        <w:t xml:space="preserve">3. </w:t>
      </w:r>
      <w:r w:rsidR="00FF146C">
        <w:rPr>
          <w:rFonts w:ascii="Noto Sans" w:hAnsi="Noto Sans"/>
          <w:sz w:val="24"/>
        </w:rPr>
        <w:t>To secure the approval of the bingo-only type B gaming machines interconnection system, the owner of the bingo establishment shall provide a technical certificate issued by the organisation in charge of the interconnection services, stating compliance with the following requirements:</w:t>
      </w:r>
    </w:p>
    <w:p w:rsidR="000B3EF4" w:rsidRPr="006D4B14" w:rsidRDefault="000B3EF4" w:rsidP="000C53E3">
      <w:pPr>
        <w:spacing w:after="0" w:line="240" w:lineRule="auto"/>
        <w:jc w:val="both"/>
        <w:rPr>
          <w:rFonts w:ascii="Noto Sans" w:hAnsi="Noto Sans" w:cs="Noto Sans"/>
          <w:sz w:val="24"/>
          <w:szCs w:val="24"/>
        </w:rPr>
      </w:pPr>
    </w:p>
    <w:p w:rsidR="00FF146C" w:rsidRPr="006D4B14" w:rsidRDefault="00FF146C"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central server must be installed within the territory of the Balearic Islands</w:t>
      </w:r>
      <w:r w:rsidR="00B27F61">
        <w:rPr>
          <w:rFonts w:ascii="Noto Sans" w:hAnsi="Noto Sans"/>
          <w:sz w:val="24"/>
        </w:rPr>
        <w:t>;</w:t>
      </w:r>
    </w:p>
    <w:p w:rsidR="00FF146C" w:rsidRPr="006D4B14" w:rsidRDefault="00FF146C" w:rsidP="00AC0AA3">
      <w:pPr>
        <w:pStyle w:val="ListParagraph"/>
        <w:spacing w:after="0" w:line="240" w:lineRule="auto"/>
        <w:jc w:val="both"/>
        <w:rPr>
          <w:rFonts w:ascii="Noto Sans" w:hAnsi="Noto Sans" w:cs="Noto Sans"/>
          <w:sz w:val="24"/>
          <w:szCs w:val="24"/>
        </w:rPr>
      </w:pPr>
    </w:p>
    <w:p w:rsidR="00FF146C" w:rsidRPr="006D4B14" w:rsidRDefault="00FF146C"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server shall be located in one of the bingo halls or other premises, the location of which shall be communicated to the competent gaming authority</w:t>
      </w:r>
      <w:r w:rsidR="00B27F61">
        <w:rPr>
          <w:rFonts w:ascii="Noto Sans" w:hAnsi="Noto Sans"/>
          <w:sz w:val="24"/>
        </w:rPr>
        <w:t>;</w:t>
      </w:r>
    </w:p>
    <w:p w:rsidR="00DF1B09" w:rsidRPr="00B27F61" w:rsidRDefault="00DF1B09" w:rsidP="00B27F61">
      <w:pPr>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server shall control the interconnection system as a whole. The system must contain as many security controls as necessary and must ensure against unauthorised access to the system</w:t>
      </w:r>
      <w:r w:rsidR="00B27F61">
        <w:rPr>
          <w:rFonts w:ascii="Noto Sans" w:hAnsi="Noto Sans"/>
          <w:sz w:val="24"/>
        </w:rPr>
        <w:t>;</w:t>
      </w:r>
    </w:p>
    <w:p w:rsidR="00DF1B09" w:rsidRPr="006D4B14" w:rsidRDefault="00DF1B09" w:rsidP="00AC0AA3">
      <w:pPr>
        <w:pStyle w:val="ListParagraph"/>
        <w:ind w:left="360"/>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interconnection system must provide real-time, continuous communication</w:t>
      </w:r>
      <w:r w:rsidR="00B27F61">
        <w:rPr>
          <w:rFonts w:ascii="Noto Sans" w:hAnsi="Noto Sans"/>
          <w:sz w:val="24"/>
        </w:rPr>
        <w:t>;</w:t>
      </w:r>
    </w:p>
    <w:p w:rsidR="00DF1B09" w:rsidRPr="006D4B14" w:rsidRDefault="00DF1B09" w:rsidP="00AC0AA3">
      <w:pPr>
        <w:pStyle w:val="ListParagraph"/>
        <w:ind w:left="360"/>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system has adaptors for connecting the machines making up the interconnection system</w:t>
      </w:r>
      <w:r w:rsidR="00B27F61">
        <w:rPr>
          <w:rFonts w:ascii="Noto Sans" w:hAnsi="Noto Sans"/>
          <w:sz w:val="24"/>
        </w:rPr>
        <w:t>;</w:t>
      </w:r>
    </w:p>
    <w:p w:rsidR="00DF1B09" w:rsidRPr="006D4B14" w:rsidRDefault="00DF1B09" w:rsidP="00AC0AA3">
      <w:pPr>
        <w:pStyle w:val="ListParagraph"/>
        <w:ind w:left="360"/>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establishment must set up an internal network at each bingo hall to connect the adaptors for the machines to a local server or hub in the gaming premises</w:t>
      </w:r>
      <w:r w:rsidR="00B27F61">
        <w:rPr>
          <w:rFonts w:ascii="Noto Sans" w:hAnsi="Noto Sans"/>
          <w:sz w:val="24"/>
        </w:rPr>
        <w:t>;</w:t>
      </w:r>
    </w:p>
    <w:p w:rsidR="00DF1B09" w:rsidRPr="006D4B14" w:rsidRDefault="00DF1B09" w:rsidP="00AC0AA3">
      <w:pPr>
        <w:pStyle w:val="ListParagraph"/>
        <w:ind w:left="360"/>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establishment must set up an external network connecting the bingo hall to the central interconnection system</w:t>
      </w:r>
      <w:r w:rsidR="00B27F61">
        <w:rPr>
          <w:rFonts w:ascii="Noto Sans" w:hAnsi="Noto Sans"/>
          <w:sz w:val="24"/>
        </w:rPr>
        <w:t>;</w:t>
      </w:r>
    </w:p>
    <w:p w:rsidR="00DF1B09" w:rsidRPr="006D4B14" w:rsidRDefault="00DF1B09" w:rsidP="00AC0AA3">
      <w:pPr>
        <w:pStyle w:val="ListParagraph"/>
        <w:ind w:left="360"/>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establishment must have displays connected to the network for each bingo hall, intended to provide information at any time relating to the prizes and the status of the interconnected game</w:t>
      </w:r>
      <w:r w:rsidR="00B27F61">
        <w:rPr>
          <w:rFonts w:ascii="Noto Sans" w:hAnsi="Noto Sans"/>
          <w:sz w:val="24"/>
        </w:rPr>
        <w:t>;</w:t>
      </w:r>
    </w:p>
    <w:p w:rsidR="00DF1B09" w:rsidRPr="006D4B14" w:rsidRDefault="00DF1B09" w:rsidP="00AC0AA3">
      <w:pPr>
        <w:pStyle w:val="ListParagraph"/>
        <w:ind w:left="360"/>
        <w:rPr>
          <w:rFonts w:ascii="Noto Sans" w:hAnsi="Noto Sans" w:cs="Noto Sans"/>
          <w:sz w:val="24"/>
          <w:szCs w:val="24"/>
        </w:rPr>
      </w:pPr>
    </w:p>
    <w:p w:rsidR="00DF1B09" w:rsidRPr="006D4B14" w:rsidRDefault="00DF1B09" w:rsidP="00AC0AA3">
      <w:pPr>
        <w:pStyle w:val="ListParagraph"/>
        <w:numPr>
          <w:ilvl w:val="0"/>
          <w:numId w:val="11"/>
        </w:numPr>
        <w:spacing w:after="0" w:line="240" w:lineRule="auto"/>
        <w:ind w:left="720"/>
        <w:jc w:val="both"/>
        <w:rPr>
          <w:rFonts w:ascii="Noto Sans" w:hAnsi="Noto Sans" w:cs="Noto Sans"/>
          <w:sz w:val="24"/>
          <w:szCs w:val="24"/>
        </w:rPr>
      </w:pPr>
      <w:r>
        <w:rPr>
          <w:rFonts w:ascii="Noto Sans" w:hAnsi="Noto Sans"/>
          <w:sz w:val="24"/>
        </w:rPr>
        <w:t>The system's interconnected machines interact directly with the player during play.</w:t>
      </w:r>
    </w:p>
    <w:p w:rsidR="00ED419E" w:rsidRDefault="00ED419E" w:rsidP="00AC0AA3">
      <w:pPr>
        <w:spacing w:after="0" w:line="240" w:lineRule="auto"/>
        <w:jc w:val="both"/>
        <w:rPr>
          <w:rFonts w:ascii="Noto Sans" w:hAnsi="Noto Sans" w:cs="Noto Sans"/>
          <w:b/>
          <w:sz w:val="24"/>
          <w:szCs w:val="24"/>
        </w:rPr>
      </w:pPr>
    </w:p>
    <w:p w:rsidR="006D4B14" w:rsidRPr="006D4B14" w:rsidRDefault="006D4B14" w:rsidP="00AC0AA3">
      <w:pPr>
        <w:spacing w:after="0" w:line="240" w:lineRule="auto"/>
        <w:jc w:val="both"/>
        <w:rPr>
          <w:rFonts w:ascii="Noto Sans" w:hAnsi="Noto Sans" w:cs="Noto Sans"/>
          <w:b/>
          <w:sz w:val="24"/>
          <w:szCs w:val="24"/>
        </w:rPr>
      </w:pPr>
    </w:p>
    <w:p w:rsidR="00805CD3"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 xml:space="preserve">Article 24. Application for interconnection </w:t>
      </w:r>
    </w:p>
    <w:p w:rsidR="00402AA1" w:rsidRPr="006D4B14" w:rsidRDefault="00402AA1" w:rsidP="006D4B14">
      <w:pPr>
        <w:keepNext/>
        <w:spacing w:after="0" w:line="240" w:lineRule="auto"/>
        <w:jc w:val="both"/>
        <w:rPr>
          <w:rFonts w:ascii="Noto Sans" w:hAnsi="Noto Sans" w:cs="Noto Sans"/>
          <w:sz w:val="24"/>
          <w:szCs w:val="24"/>
        </w:rPr>
      </w:pPr>
    </w:p>
    <w:p w:rsidR="00A7683B"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1. The operating company, in agreement with the owner of the establishment, shall submit an application for interconnection. </w:t>
      </w:r>
    </w:p>
    <w:p w:rsidR="00345E86" w:rsidRDefault="00345E86" w:rsidP="002440FD">
      <w:pPr>
        <w:spacing w:after="0" w:line="240" w:lineRule="auto"/>
        <w:jc w:val="both"/>
        <w:rPr>
          <w:rFonts w:ascii="Noto Sans" w:hAnsi="Noto Sans"/>
          <w:sz w:val="24"/>
        </w:rPr>
      </w:pPr>
    </w:p>
    <w:p w:rsidR="00CF38F9" w:rsidRPr="006D4B14" w:rsidRDefault="00A7683B" w:rsidP="002440FD">
      <w:pPr>
        <w:spacing w:after="0" w:line="240" w:lineRule="auto"/>
        <w:jc w:val="both"/>
        <w:rPr>
          <w:rFonts w:ascii="Noto Sans" w:hAnsi="Noto Sans" w:cs="Noto Sans"/>
          <w:sz w:val="24"/>
          <w:szCs w:val="24"/>
        </w:rPr>
      </w:pPr>
      <w:r>
        <w:rPr>
          <w:rFonts w:ascii="Noto Sans" w:hAnsi="Noto Sans"/>
          <w:sz w:val="24"/>
        </w:rPr>
        <w:t>2. The interconnection application must be lodged in accordance with the standardised form which shall be available on the web page of the Directorate General of Trade and Enterprise of the Regional Ministry of Employment, Trade and Industry, attached to this Regulation as Annex XXXXX, and must be accompanied by proof of payment of the corresponding administrative fee.</w:t>
      </w:r>
    </w:p>
    <w:p w:rsidR="00CF38F9" w:rsidRPr="006D4B14" w:rsidRDefault="00CF38F9" w:rsidP="002440FD">
      <w:pPr>
        <w:spacing w:after="0" w:line="240" w:lineRule="auto"/>
        <w:jc w:val="both"/>
        <w:rPr>
          <w:rFonts w:ascii="Noto Sans" w:hAnsi="Noto Sans" w:cs="Noto Sans"/>
          <w:sz w:val="24"/>
          <w:szCs w:val="24"/>
        </w:rPr>
      </w:pPr>
    </w:p>
    <w:p w:rsidR="006E3440" w:rsidRPr="006D4B14" w:rsidRDefault="00CF38F9" w:rsidP="00CF38F9">
      <w:pPr>
        <w:spacing w:after="0" w:line="240" w:lineRule="auto"/>
        <w:jc w:val="both"/>
        <w:rPr>
          <w:rFonts w:ascii="Noto Sans" w:hAnsi="Noto Sans" w:cs="Noto Sans"/>
          <w:sz w:val="24"/>
          <w:szCs w:val="24"/>
        </w:rPr>
      </w:pPr>
      <w:r>
        <w:rPr>
          <w:rFonts w:ascii="Noto Sans" w:hAnsi="Noto Sans"/>
          <w:sz w:val="24"/>
        </w:rPr>
        <w:t xml:space="preserve">3. Any modification to the list of interconnected machines shall be subject to prior administrative authorisation and shall require the submission of an application by the operating company, in agreement with the owner of the establishment, based on the standardised form which shall be available on the web page of the Directorate General of Trade and Enterprise of the Regional Ministry of Employment, Trade and Industry, attached to this Regulation as Annex XXXXX. </w:t>
      </w:r>
    </w:p>
    <w:p w:rsidR="008153F7" w:rsidRPr="006D4B14" w:rsidRDefault="008153F7" w:rsidP="002440FD">
      <w:pPr>
        <w:spacing w:after="0" w:line="240" w:lineRule="auto"/>
        <w:jc w:val="both"/>
        <w:rPr>
          <w:rFonts w:ascii="Noto Sans" w:hAnsi="Noto Sans" w:cs="Noto Sans"/>
          <w:sz w:val="24"/>
          <w:szCs w:val="24"/>
        </w:rPr>
      </w:pPr>
    </w:p>
    <w:p w:rsidR="00452AE6" w:rsidRPr="006D4B14" w:rsidRDefault="00AC0AA3" w:rsidP="002440FD">
      <w:pPr>
        <w:spacing w:after="0" w:line="240" w:lineRule="auto"/>
        <w:jc w:val="both"/>
        <w:rPr>
          <w:rFonts w:ascii="Noto Sans" w:hAnsi="Noto Sans" w:cs="Noto Sans"/>
          <w:sz w:val="24"/>
          <w:szCs w:val="24"/>
        </w:rPr>
      </w:pPr>
      <w:r>
        <w:rPr>
          <w:rFonts w:ascii="Noto Sans" w:hAnsi="Noto Sans"/>
          <w:sz w:val="24"/>
        </w:rPr>
        <w:t>4. The maximum period for notifying the resolution and authorising the interconnection is three months from the date of entry of the application into the registry of the competent department in the area of gaming and betting. Where the administrative authority does not notify its decision within this maximum time, the application shall be deemed to have been rejected.</w:t>
      </w:r>
    </w:p>
    <w:p w:rsidR="00AC3306" w:rsidRPr="006D4B14" w:rsidRDefault="00AC3306" w:rsidP="002440FD">
      <w:pPr>
        <w:spacing w:after="0" w:line="240" w:lineRule="auto"/>
        <w:jc w:val="both"/>
        <w:rPr>
          <w:rFonts w:ascii="Noto Sans" w:hAnsi="Noto Sans" w:cs="Noto Sans"/>
          <w:sz w:val="24"/>
          <w:szCs w:val="24"/>
        </w:rPr>
      </w:pPr>
    </w:p>
    <w:p w:rsidR="00AC3306" w:rsidRPr="006D4B14" w:rsidRDefault="00AC3306" w:rsidP="002440FD">
      <w:pPr>
        <w:spacing w:after="0" w:line="240" w:lineRule="auto"/>
        <w:jc w:val="both"/>
        <w:rPr>
          <w:rFonts w:ascii="Noto Sans" w:hAnsi="Noto Sans" w:cs="Noto Sans"/>
          <w:sz w:val="24"/>
          <w:szCs w:val="24"/>
        </w:rPr>
      </w:pPr>
      <w:r>
        <w:rPr>
          <w:rFonts w:ascii="Noto Sans" w:hAnsi="Noto Sans"/>
          <w:sz w:val="24"/>
        </w:rPr>
        <w:t>Once granted, the interconnection authorisation shall be automatically entered in the relevant section of the General Gaming Register of the Balearic Islands.</w:t>
      </w:r>
    </w:p>
    <w:p w:rsidR="00AC0AA3" w:rsidRPr="006D4B14" w:rsidRDefault="00AC0AA3" w:rsidP="002440FD">
      <w:pPr>
        <w:spacing w:after="0" w:line="240" w:lineRule="auto"/>
        <w:jc w:val="both"/>
        <w:rPr>
          <w:rFonts w:ascii="Noto Sans" w:hAnsi="Noto Sans" w:cs="Noto Sans"/>
          <w:sz w:val="24"/>
          <w:szCs w:val="24"/>
        </w:rPr>
      </w:pPr>
    </w:p>
    <w:p w:rsidR="008153F7" w:rsidRPr="006D4B14" w:rsidRDefault="00AC0AA3" w:rsidP="00AC0AA3">
      <w:pPr>
        <w:spacing w:after="0" w:line="240" w:lineRule="auto"/>
        <w:jc w:val="both"/>
        <w:rPr>
          <w:rFonts w:ascii="Noto Sans" w:hAnsi="Noto Sans" w:cs="Noto Sans"/>
          <w:sz w:val="24"/>
          <w:szCs w:val="24"/>
        </w:rPr>
      </w:pPr>
      <w:r>
        <w:rPr>
          <w:rFonts w:ascii="Noto Sans" w:hAnsi="Noto Sans"/>
          <w:sz w:val="24"/>
        </w:rPr>
        <w:t>5. The owners of interconnected gaming arcades and bingo halls and the companies providing the interconnection services, which must be registered in the Gaming Businesses Register, shall be jointly liable for the organisation, operation and use of the interconnection system.</w:t>
      </w:r>
    </w:p>
    <w:p w:rsidR="00FC0E99" w:rsidRPr="006D4B14" w:rsidRDefault="00FC0E99" w:rsidP="00FC0E99">
      <w:pPr>
        <w:spacing w:after="0" w:line="240" w:lineRule="auto"/>
        <w:jc w:val="both"/>
        <w:rPr>
          <w:rFonts w:ascii="Noto Sans" w:hAnsi="Noto Sans" w:cs="Noto Sans"/>
          <w:sz w:val="24"/>
          <w:szCs w:val="24"/>
        </w:rPr>
      </w:pPr>
    </w:p>
    <w:p w:rsidR="00AF4A2B" w:rsidRPr="006D4B14" w:rsidRDefault="00AF4A2B" w:rsidP="00FC0E99">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25. Prizes for interconnection of type B gaming machines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AC3306" w:rsidP="006D4B14">
      <w:pPr>
        <w:keepNext/>
        <w:spacing w:after="0" w:line="240" w:lineRule="auto"/>
        <w:jc w:val="both"/>
        <w:rPr>
          <w:rFonts w:ascii="Noto Sans" w:hAnsi="Noto Sans" w:cs="Noto Sans"/>
          <w:sz w:val="24"/>
          <w:szCs w:val="24"/>
        </w:rPr>
      </w:pPr>
      <w:r>
        <w:rPr>
          <w:rFonts w:ascii="Noto Sans" w:hAnsi="Noto Sans"/>
          <w:sz w:val="24"/>
        </w:rPr>
        <w:t>1. The cumulative prizes which may be offered when the interconnected machines are located in the same gaming arcade or bingo hall are as follows:</w:t>
      </w:r>
    </w:p>
    <w:p w:rsidR="008153F7" w:rsidRPr="006D4B14" w:rsidRDefault="008153F7" w:rsidP="006D4B14">
      <w:pPr>
        <w:keepNext/>
        <w:spacing w:after="0" w:line="240" w:lineRule="auto"/>
        <w:jc w:val="both"/>
        <w:rPr>
          <w:rFonts w:ascii="Noto Sans" w:hAnsi="Noto Sans" w:cs="Noto Sans"/>
          <w:sz w:val="24"/>
          <w:szCs w:val="24"/>
        </w:rPr>
      </w:pPr>
    </w:p>
    <w:p w:rsidR="0064675B" w:rsidRPr="006D4B14" w:rsidRDefault="008153F7" w:rsidP="002440FD">
      <w:pPr>
        <w:spacing w:after="0" w:line="240" w:lineRule="auto"/>
        <w:jc w:val="both"/>
        <w:rPr>
          <w:rFonts w:ascii="Noto Sans" w:hAnsi="Noto Sans" w:cs="Noto Sans"/>
          <w:b/>
          <w:sz w:val="24"/>
          <w:szCs w:val="24"/>
        </w:rPr>
      </w:pPr>
      <w:r>
        <w:rPr>
          <w:rFonts w:ascii="Noto Sans" w:hAnsi="Noto Sans"/>
          <w:sz w:val="24"/>
        </w:rPr>
        <w:t>a)</w:t>
      </w:r>
      <w:r>
        <w:tab/>
      </w:r>
      <w:r>
        <w:rPr>
          <w:rFonts w:ascii="Noto Sans" w:hAnsi="Noto Sans"/>
          <w:sz w:val="24"/>
        </w:rPr>
        <w:t>For “B1” and/or “B2” machines, EUR 2 </w:t>
      </w:r>
      <w:r w:rsidR="00BC4109">
        <w:rPr>
          <w:rFonts w:ascii="Noto Sans" w:hAnsi="Noto Sans"/>
          <w:sz w:val="24"/>
        </w:rPr>
        <w:t>000;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For “B3” machines, EUR 9 </w:t>
      </w:r>
      <w:r w:rsidR="00BC4109">
        <w:rPr>
          <w:rFonts w:ascii="Noto Sans" w:hAnsi="Noto Sans"/>
          <w:sz w:val="24"/>
        </w:rPr>
        <w:t>000;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tab/>
      </w:r>
      <w:r>
        <w:rPr>
          <w:rFonts w:ascii="Noto Sans" w:hAnsi="Noto Sans"/>
          <w:sz w:val="24"/>
        </w:rPr>
        <w:t>For “B4” machines, EUR 40 000.</w:t>
      </w:r>
    </w:p>
    <w:p w:rsidR="004D5FC3" w:rsidRPr="006D4B14" w:rsidRDefault="004D5FC3" w:rsidP="002440FD">
      <w:pPr>
        <w:spacing w:after="0" w:line="240" w:lineRule="auto"/>
        <w:jc w:val="both"/>
        <w:rPr>
          <w:rFonts w:ascii="Noto Sans" w:hAnsi="Noto Sans" w:cs="Noto Sans"/>
          <w:sz w:val="24"/>
          <w:szCs w:val="24"/>
        </w:rPr>
      </w:pPr>
    </w:p>
    <w:p w:rsidR="008153F7" w:rsidRPr="006D4B14" w:rsidRDefault="00AC3306" w:rsidP="006D4B14">
      <w:pPr>
        <w:keepNext/>
        <w:spacing w:after="0" w:line="240" w:lineRule="auto"/>
        <w:jc w:val="both"/>
        <w:rPr>
          <w:rFonts w:ascii="Noto Sans" w:hAnsi="Noto Sans" w:cs="Noto Sans"/>
          <w:sz w:val="24"/>
          <w:szCs w:val="24"/>
        </w:rPr>
      </w:pPr>
      <w:r>
        <w:rPr>
          <w:rFonts w:ascii="Noto Sans" w:hAnsi="Noto Sans"/>
          <w:sz w:val="24"/>
        </w:rPr>
        <w:t>2. The cumulative prizes which may be offered when the machines are interconnected between establishments of the same types are:</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For “B1” and/or “B2” machines, EUR 6 </w:t>
      </w:r>
      <w:r w:rsidR="00BC4109">
        <w:rPr>
          <w:rFonts w:ascii="Noto Sans" w:hAnsi="Noto Sans"/>
          <w:sz w:val="24"/>
        </w:rPr>
        <w:t>000;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For “B3” machines, EUR 9 </w:t>
      </w:r>
      <w:r w:rsidR="00BC4109">
        <w:rPr>
          <w:rFonts w:ascii="Noto Sans" w:hAnsi="Noto Sans"/>
          <w:sz w:val="24"/>
        </w:rPr>
        <w:t>000;</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tab/>
      </w:r>
      <w:r>
        <w:rPr>
          <w:rFonts w:ascii="Noto Sans" w:hAnsi="Noto Sans"/>
          <w:sz w:val="24"/>
        </w:rPr>
        <w:t>For “B4” machines, EUR 80 000.</w:t>
      </w:r>
    </w:p>
    <w:p w:rsidR="004A4C7A" w:rsidRPr="006D4B14" w:rsidRDefault="004A4C7A" w:rsidP="002440FD">
      <w:pPr>
        <w:spacing w:after="0" w:line="240" w:lineRule="auto"/>
        <w:jc w:val="both"/>
        <w:rPr>
          <w:rFonts w:ascii="Noto Sans" w:hAnsi="Noto Sans" w:cs="Noto Sans"/>
          <w:b/>
          <w:sz w:val="24"/>
          <w:szCs w:val="24"/>
        </w:rPr>
      </w:pPr>
    </w:p>
    <w:p w:rsidR="00AF4A2B" w:rsidRPr="006D4B14" w:rsidRDefault="00AF4A2B" w:rsidP="002440FD">
      <w:pPr>
        <w:spacing w:after="0" w:line="240" w:lineRule="auto"/>
        <w:jc w:val="both"/>
        <w:rPr>
          <w:rFonts w:ascii="Noto Sans" w:hAnsi="Noto Sans" w:cs="Noto Sans"/>
          <w:b/>
          <w:sz w:val="24"/>
          <w:szCs w:val="24"/>
        </w:rPr>
      </w:pPr>
    </w:p>
    <w:p w:rsidR="004A4C7A" w:rsidRPr="006D4B14" w:rsidRDefault="00FC0E99" w:rsidP="006D4B14">
      <w:pPr>
        <w:keepNext/>
        <w:spacing w:after="0" w:line="240" w:lineRule="auto"/>
        <w:jc w:val="both"/>
        <w:rPr>
          <w:rFonts w:ascii="Noto Sans" w:hAnsi="Noto Sans" w:cs="Noto Sans"/>
          <w:b/>
          <w:sz w:val="24"/>
          <w:szCs w:val="24"/>
        </w:rPr>
      </w:pPr>
      <w:r>
        <w:rPr>
          <w:rFonts w:ascii="Noto Sans" w:hAnsi="Noto Sans"/>
          <w:b/>
          <w:sz w:val="24"/>
        </w:rPr>
        <w:t>Article 26. Definition of type C or betting machines</w:t>
      </w:r>
    </w:p>
    <w:p w:rsidR="004A4C7A" w:rsidRPr="006D4B14" w:rsidRDefault="004A4C7A" w:rsidP="006D4B14">
      <w:pPr>
        <w:keepNext/>
        <w:spacing w:after="0" w:line="240" w:lineRule="auto"/>
        <w:jc w:val="both"/>
        <w:rPr>
          <w:rFonts w:ascii="Noto Sans" w:hAnsi="Noto Sans" w:cs="Noto Sans"/>
          <w:b/>
          <w:sz w:val="24"/>
          <w:szCs w:val="24"/>
        </w:rPr>
      </w:pPr>
    </w:p>
    <w:p w:rsidR="004A4C7A" w:rsidRPr="006D4B14" w:rsidRDefault="004A4C7A" w:rsidP="002440FD">
      <w:pPr>
        <w:spacing w:after="0" w:line="240" w:lineRule="auto"/>
        <w:jc w:val="both"/>
        <w:rPr>
          <w:rFonts w:ascii="Noto Sans" w:hAnsi="Noto Sans" w:cs="Noto Sans"/>
          <w:sz w:val="24"/>
          <w:szCs w:val="24"/>
        </w:rPr>
      </w:pPr>
      <w:r>
        <w:rPr>
          <w:rFonts w:ascii="Noto Sans" w:hAnsi="Noto Sans"/>
          <w:sz w:val="24"/>
        </w:rPr>
        <w:t>1. Type C or betting machines are machines exclusively for casinos that grant the user playing time in exchange for the price of the round and possibly a prize that will always depend on betting. Betting is understood as when the result of each game does not depend on earlier or later combinations or results.</w:t>
      </w:r>
    </w:p>
    <w:p w:rsidR="004A4C7A" w:rsidRPr="006D4B14" w:rsidRDefault="004A4C7A" w:rsidP="002440FD">
      <w:pPr>
        <w:spacing w:after="0" w:line="240" w:lineRule="auto"/>
        <w:jc w:val="both"/>
        <w:rPr>
          <w:rFonts w:ascii="Noto Sans" w:hAnsi="Noto Sans" w:cs="Noto Sans"/>
          <w:sz w:val="24"/>
          <w:szCs w:val="24"/>
        </w:rPr>
      </w:pPr>
    </w:p>
    <w:p w:rsidR="004A4C7A" w:rsidRPr="006D4B14" w:rsidRDefault="004A4C7A" w:rsidP="002440FD">
      <w:pPr>
        <w:spacing w:after="0" w:line="240" w:lineRule="auto"/>
        <w:jc w:val="both"/>
        <w:rPr>
          <w:rFonts w:ascii="Noto Sans" w:hAnsi="Noto Sans" w:cs="Noto Sans"/>
          <w:sz w:val="24"/>
          <w:szCs w:val="24"/>
        </w:rPr>
      </w:pPr>
      <w:r>
        <w:rPr>
          <w:rFonts w:ascii="Noto Sans" w:hAnsi="Noto Sans"/>
          <w:sz w:val="24"/>
        </w:rPr>
        <w:t>2. Machines that allow the playing of any of the games that are exclusively for gaming casinos in electronic format, exclusively depending on betting, shall also be type C gaming machines. These machines must have, as a minimum, the same gaming rules and the same cash prizes and bets as laid down in the Catalogue of Gaming and Betting for the different games exclusively for casinos, although their material and personal elements referred to in the Catalogue of Gaming and Betting shall not apply.</w:t>
      </w:r>
    </w:p>
    <w:p w:rsidR="00FC0E99" w:rsidRPr="006D4B14" w:rsidRDefault="00FC0E99"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FC0E99" w:rsidRPr="006D4B14" w:rsidRDefault="00FC0E99" w:rsidP="006D4B14">
      <w:pPr>
        <w:keepNext/>
        <w:spacing w:after="0" w:line="240" w:lineRule="auto"/>
        <w:jc w:val="both"/>
        <w:rPr>
          <w:rFonts w:ascii="Noto Sans" w:hAnsi="Noto Sans" w:cs="Noto Sans"/>
          <w:b/>
          <w:sz w:val="24"/>
          <w:szCs w:val="24"/>
        </w:rPr>
      </w:pPr>
      <w:r>
        <w:rPr>
          <w:rFonts w:ascii="Noto Sans" w:hAnsi="Noto Sans"/>
          <w:b/>
          <w:sz w:val="24"/>
        </w:rPr>
        <w:t xml:space="preserve">Article 27. Specific requirements for the type approval of type C gaming machines </w:t>
      </w:r>
    </w:p>
    <w:p w:rsidR="00724314" w:rsidRPr="006D4B14" w:rsidRDefault="00724314" w:rsidP="006D4B14">
      <w:pPr>
        <w:keepNext/>
        <w:spacing w:after="0" w:line="240" w:lineRule="auto"/>
        <w:jc w:val="both"/>
        <w:rPr>
          <w:rFonts w:ascii="Noto Sans" w:hAnsi="Noto Sans" w:cs="Noto Sans"/>
          <w:sz w:val="24"/>
          <w:szCs w:val="24"/>
        </w:rPr>
      </w:pPr>
    </w:p>
    <w:p w:rsidR="00724314" w:rsidRPr="006D4B14" w:rsidRDefault="00724314" w:rsidP="006D4B14">
      <w:pPr>
        <w:keepNext/>
        <w:spacing w:after="0" w:line="240" w:lineRule="auto"/>
        <w:jc w:val="both"/>
        <w:rPr>
          <w:rFonts w:ascii="Noto Sans" w:hAnsi="Noto Sans" w:cs="Noto Sans"/>
          <w:sz w:val="24"/>
          <w:szCs w:val="24"/>
        </w:rPr>
      </w:pPr>
      <w:r>
        <w:rPr>
          <w:rFonts w:ascii="Noto Sans" w:hAnsi="Noto Sans"/>
          <w:sz w:val="24"/>
        </w:rPr>
        <w:t>For their approval, type C machines must meet the following requirements:</w:t>
      </w:r>
    </w:p>
    <w:p w:rsidR="00724314" w:rsidRPr="006D4B14" w:rsidRDefault="00724314" w:rsidP="006D4B14">
      <w:pPr>
        <w:keepNext/>
        <w:spacing w:after="0" w:line="240" w:lineRule="auto"/>
        <w:jc w:val="both"/>
        <w:rPr>
          <w:rFonts w:ascii="Noto Sans" w:hAnsi="Noto Sans" w:cs="Noto Sans"/>
          <w:sz w:val="24"/>
          <w:szCs w:val="24"/>
        </w:rPr>
      </w:pPr>
    </w:p>
    <w:p w:rsidR="00724314" w:rsidRPr="006D4B14" w:rsidRDefault="00724314"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The game price shall be set in the approval decision for the model.</w:t>
      </w:r>
    </w:p>
    <w:p w:rsidR="00724314" w:rsidRPr="006D4B14" w:rsidRDefault="00724314" w:rsidP="00724314">
      <w:pPr>
        <w:spacing w:after="0" w:line="240" w:lineRule="auto"/>
        <w:jc w:val="both"/>
        <w:rPr>
          <w:rFonts w:ascii="Noto Sans" w:hAnsi="Noto Sans" w:cs="Noto Sans"/>
          <w:sz w:val="24"/>
          <w:szCs w:val="24"/>
        </w:rPr>
      </w:pPr>
    </w:p>
    <w:p w:rsidR="00724314" w:rsidRPr="006D4B14" w:rsidRDefault="00724314" w:rsidP="00724314">
      <w:pPr>
        <w:spacing w:after="0" w:line="240" w:lineRule="auto"/>
        <w:jc w:val="both"/>
        <w:rPr>
          <w:rFonts w:ascii="Noto Sans" w:hAnsi="Noto Sans" w:cs="Noto Sans"/>
          <w:sz w:val="24"/>
          <w:szCs w:val="24"/>
        </w:rPr>
      </w:pPr>
      <w:r>
        <w:rPr>
          <w:rFonts w:ascii="Noto Sans" w:hAnsi="Noto Sans"/>
          <w:sz w:val="24"/>
        </w:rPr>
        <w:t>Multi-denomination machines, which are those in which customers may choose the price of a play at their convenience, may be approved.</w:t>
      </w:r>
    </w:p>
    <w:p w:rsidR="00724314" w:rsidRPr="006D4B14" w:rsidRDefault="00724314" w:rsidP="00724314">
      <w:pPr>
        <w:spacing w:after="0" w:line="240" w:lineRule="auto"/>
        <w:jc w:val="both"/>
        <w:rPr>
          <w:rFonts w:ascii="Noto Sans" w:hAnsi="Noto Sans" w:cs="Noto Sans"/>
          <w:sz w:val="24"/>
          <w:szCs w:val="24"/>
        </w:rPr>
      </w:pPr>
    </w:p>
    <w:p w:rsidR="00724314" w:rsidRPr="006D4B14" w:rsidRDefault="00724314" w:rsidP="00724314">
      <w:pPr>
        <w:spacing w:after="0" w:line="240" w:lineRule="auto"/>
        <w:jc w:val="both"/>
        <w:rPr>
          <w:rFonts w:ascii="Noto Sans" w:hAnsi="Noto Sans" w:cs="Noto Sans"/>
          <w:sz w:val="24"/>
          <w:szCs w:val="24"/>
        </w:rPr>
      </w:pPr>
      <w:r>
        <w:rPr>
          <w:rFonts w:ascii="Noto Sans" w:hAnsi="Noto Sans"/>
          <w:sz w:val="24"/>
        </w:rPr>
        <w:t>The Directorate General of Trade and Enterprise may authorise the use of magnetic or electronic mediums or cards, or any other approved payment or pay</w:t>
      </w:r>
      <w:r w:rsidR="00C41DA3">
        <w:rPr>
          <w:rFonts w:ascii="Noto Sans" w:hAnsi="Noto Sans"/>
          <w:sz w:val="24"/>
        </w:rPr>
        <w:t>-out</w:t>
      </w:r>
      <w:r>
        <w:rPr>
          <w:rFonts w:ascii="Noto Sans" w:hAnsi="Noto Sans"/>
          <w:sz w:val="24"/>
        </w:rPr>
        <w:t xml:space="preserve"> method exclusive to each establishment, in place of money of legal tender or chips to be redeemed by the user at the establishment's cashier.</w:t>
      </w:r>
    </w:p>
    <w:p w:rsidR="00724314" w:rsidRPr="006D4B14" w:rsidRDefault="00724314" w:rsidP="00724314">
      <w:pPr>
        <w:spacing w:after="0" w:line="240" w:lineRule="auto"/>
        <w:jc w:val="both"/>
        <w:rPr>
          <w:rFonts w:ascii="Noto Sans" w:hAnsi="Noto Sans" w:cs="Noto Sans"/>
          <w:sz w:val="24"/>
          <w:szCs w:val="24"/>
        </w:rPr>
      </w:pPr>
    </w:p>
    <w:p w:rsidR="00724314" w:rsidRPr="006D4B14" w:rsidRDefault="00724314"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The maximum prize or highest value pay</w:t>
      </w:r>
      <w:r w:rsidR="00C41DA3">
        <w:rPr>
          <w:rFonts w:ascii="Noto Sans" w:hAnsi="Noto Sans"/>
          <w:sz w:val="24"/>
        </w:rPr>
        <w:t>-out</w:t>
      </w:r>
      <w:r>
        <w:rPr>
          <w:rFonts w:ascii="Noto Sans" w:hAnsi="Noto Sans"/>
          <w:sz w:val="24"/>
        </w:rPr>
        <w:t xml:space="preserve"> that type C machines may award in a play will be as set for each model in the corresponding approval decision and it will be indicated in the pay table for each machine, depending on the winning combination.</w:t>
      </w:r>
    </w:p>
    <w:p w:rsidR="00724314" w:rsidRPr="006D4B14" w:rsidRDefault="005238D3" w:rsidP="00724314">
      <w:pPr>
        <w:spacing w:after="0" w:line="240" w:lineRule="auto"/>
        <w:jc w:val="both"/>
        <w:rPr>
          <w:rFonts w:ascii="Noto Sans" w:hAnsi="Noto Sans" w:cs="Noto Sans"/>
          <w:sz w:val="24"/>
          <w:szCs w:val="24"/>
        </w:rPr>
      </w:pPr>
      <w:r>
        <w:rPr>
          <w:rFonts w:ascii="Noto Sans" w:hAnsi="Noto Sans"/>
          <w:sz w:val="24"/>
        </w:rPr>
        <w:t>Type C machines that, as an additional device, have a mechanism that enables the accumulation of a percentage of the wagered amount to form purses or special prizes may also be approved.</w:t>
      </w:r>
    </w:p>
    <w:p w:rsidR="009449CA" w:rsidRPr="006D4B14" w:rsidRDefault="009449CA" w:rsidP="00724314">
      <w:pPr>
        <w:spacing w:after="0" w:line="240" w:lineRule="auto"/>
        <w:jc w:val="both"/>
        <w:rPr>
          <w:rFonts w:ascii="Noto Sans" w:hAnsi="Noto Sans" w:cs="Noto Sans"/>
          <w:sz w:val="24"/>
          <w:szCs w:val="24"/>
        </w:rPr>
      </w:pPr>
    </w:p>
    <w:p w:rsidR="009449CA" w:rsidRPr="006D4B14" w:rsidRDefault="009449CA"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The minimum play duration shall be set out in the machine's approval.</w:t>
      </w:r>
    </w:p>
    <w:p w:rsidR="009449CA" w:rsidRPr="006D4B14" w:rsidRDefault="009449CA" w:rsidP="009449CA">
      <w:pPr>
        <w:spacing w:after="0" w:line="240" w:lineRule="auto"/>
        <w:jc w:val="both"/>
        <w:rPr>
          <w:rFonts w:ascii="Noto Sans" w:hAnsi="Noto Sans" w:cs="Noto Sans"/>
          <w:sz w:val="24"/>
          <w:szCs w:val="24"/>
        </w:rPr>
      </w:pPr>
    </w:p>
    <w:p w:rsidR="009449CA" w:rsidRPr="006D4B14" w:rsidRDefault="009449CA"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The machine must be designed and operated in such a way that it pays out to the players, in accordance with statistical series of plays resulting from all of the possible combinations, a percentage of no less than 80 % of the amounts played.</w:t>
      </w:r>
    </w:p>
    <w:p w:rsidR="009449CA" w:rsidRPr="006D4B14" w:rsidRDefault="009449CA" w:rsidP="009449CA">
      <w:pPr>
        <w:pStyle w:val="ListParagraph"/>
        <w:rPr>
          <w:rFonts w:ascii="Noto Sans" w:hAnsi="Noto Sans" w:cs="Noto Sans"/>
          <w:sz w:val="24"/>
          <w:szCs w:val="24"/>
        </w:rPr>
      </w:pPr>
    </w:p>
    <w:p w:rsidR="009449CA" w:rsidRPr="006D4B14" w:rsidRDefault="009449CA" w:rsidP="009449CA">
      <w:pPr>
        <w:spacing w:after="0" w:line="240" w:lineRule="auto"/>
        <w:jc w:val="both"/>
        <w:rPr>
          <w:rFonts w:ascii="Noto Sans" w:hAnsi="Noto Sans" w:cs="Noto Sans"/>
          <w:sz w:val="24"/>
          <w:szCs w:val="24"/>
        </w:rPr>
      </w:pPr>
      <w:r>
        <w:rPr>
          <w:rFonts w:ascii="Noto Sans" w:hAnsi="Noto Sans"/>
          <w:sz w:val="24"/>
        </w:rPr>
        <w:t>In the event that it is programmed to accumulate a percentage of the amounts played to form purses or special prizes, this accumulation will be additional to the percentage envisaged in the previous paragraph.</w:t>
      </w:r>
    </w:p>
    <w:p w:rsidR="009449CA" w:rsidRPr="006D4B14" w:rsidRDefault="009449CA" w:rsidP="009449CA">
      <w:pPr>
        <w:spacing w:after="0" w:line="240" w:lineRule="auto"/>
        <w:jc w:val="both"/>
        <w:rPr>
          <w:rFonts w:ascii="Noto Sans" w:hAnsi="Noto Sans" w:cs="Noto Sans"/>
          <w:sz w:val="24"/>
          <w:szCs w:val="24"/>
        </w:rPr>
      </w:pPr>
    </w:p>
    <w:p w:rsidR="009449CA" w:rsidRPr="006D4B14" w:rsidRDefault="009449CA" w:rsidP="009449CA">
      <w:pPr>
        <w:spacing w:after="0" w:line="240" w:lineRule="auto"/>
        <w:jc w:val="both"/>
        <w:rPr>
          <w:rFonts w:ascii="Noto Sans" w:hAnsi="Noto Sans" w:cs="Noto Sans"/>
          <w:sz w:val="24"/>
          <w:szCs w:val="24"/>
        </w:rPr>
      </w:pPr>
      <w:r>
        <w:rPr>
          <w:rFonts w:ascii="Noto Sans" w:hAnsi="Noto Sans"/>
          <w:sz w:val="24"/>
        </w:rPr>
        <w:t>Machines that have mechanisms that enable the pay</w:t>
      </w:r>
      <w:r w:rsidR="00C41DA3">
        <w:rPr>
          <w:rFonts w:ascii="Noto Sans" w:hAnsi="Noto Sans"/>
          <w:sz w:val="24"/>
        </w:rPr>
        <w:t>-out</w:t>
      </w:r>
      <w:r>
        <w:rPr>
          <w:rFonts w:ascii="Noto Sans" w:hAnsi="Noto Sans"/>
          <w:sz w:val="24"/>
        </w:rPr>
        <w:t xml:space="preserve"> percentage to be increased may be approved.</w:t>
      </w:r>
    </w:p>
    <w:p w:rsidR="009449CA" w:rsidRPr="006D4B14" w:rsidRDefault="009449CA" w:rsidP="009449CA">
      <w:pPr>
        <w:spacing w:after="0" w:line="240" w:lineRule="auto"/>
        <w:jc w:val="both"/>
        <w:rPr>
          <w:rFonts w:ascii="Noto Sans" w:hAnsi="Noto Sans" w:cs="Noto Sans"/>
          <w:sz w:val="24"/>
          <w:szCs w:val="24"/>
        </w:rPr>
      </w:pPr>
    </w:p>
    <w:p w:rsidR="009449CA" w:rsidRPr="006D4B14" w:rsidRDefault="00096C8B"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They may have an automatic pay</w:t>
      </w:r>
      <w:r w:rsidR="00C41DA3">
        <w:rPr>
          <w:rFonts w:ascii="Noto Sans" w:hAnsi="Noto Sans"/>
          <w:sz w:val="24"/>
        </w:rPr>
        <w:t>-out</w:t>
      </w:r>
      <w:r>
        <w:rPr>
          <w:rFonts w:ascii="Noto Sans" w:hAnsi="Noto Sans"/>
          <w:sz w:val="24"/>
        </w:rPr>
        <w:t xml:space="preserve"> mechanism for the prizes obtained, without the need for any action to be performed by the player.</w:t>
      </w:r>
    </w:p>
    <w:p w:rsidR="009449CA" w:rsidRPr="006D4B14" w:rsidRDefault="009449CA" w:rsidP="009449CA">
      <w:pPr>
        <w:spacing w:after="0" w:line="240" w:lineRule="auto"/>
        <w:jc w:val="both"/>
        <w:rPr>
          <w:rFonts w:ascii="Noto Sans" w:hAnsi="Noto Sans" w:cs="Noto Sans"/>
          <w:sz w:val="24"/>
          <w:szCs w:val="24"/>
        </w:rPr>
      </w:pPr>
    </w:p>
    <w:p w:rsidR="009449CA" w:rsidRPr="006D4B14" w:rsidRDefault="009449CA"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 xml:space="preserve">The prizes must consist of currency of legal tender, unless express authorisation is provided for the use of chips or cards, in accordance with the provisions of Section a) of this Article. </w:t>
      </w:r>
    </w:p>
    <w:p w:rsidR="009449CA" w:rsidRPr="006D4B14" w:rsidRDefault="009449CA" w:rsidP="009449CA">
      <w:pPr>
        <w:pStyle w:val="ListParagraph"/>
        <w:rPr>
          <w:rFonts w:ascii="Noto Sans" w:hAnsi="Noto Sans" w:cs="Noto Sans"/>
          <w:sz w:val="24"/>
          <w:szCs w:val="24"/>
        </w:rPr>
      </w:pPr>
    </w:p>
    <w:p w:rsidR="009449CA" w:rsidRPr="006D4B14" w:rsidRDefault="009449CA" w:rsidP="006D4B14">
      <w:pPr>
        <w:pStyle w:val="ListParagraph"/>
        <w:keepNext/>
        <w:numPr>
          <w:ilvl w:val="0"/>
          <w:numId w:val="32"/>
        </w:numPr>
        <w:spacing w:after="0" w:line="240" w:lineRule="auto"/>
        <w:jc w:val="both"/>
        <w:rPr>
          <w:rFonts w:ascii="Noto Sans" w:hAnsi="Noto Sans" w:cs="Noto Sans"/>
          <w:sz w:val="24"/>
          <w:szCs w:val="24"/>
        </w:rPr>
      </w:pPr>
      <w:r>
        <w:rPr>
          <w:rFonts w:ascii="Noto Sans" w:hAnsi="Noto Sans"/>
          <w:sz w:val="24"/>
        </w:rPr>
        <w:t>On the front panel or, where applicable, on the video screen of the machines, the following will be displayed, graphically, visibly and in writing:</w:t>
      </w:r>
    </w:p>
    <w:p w:rsidR="009449CA" w:rsidRPr="006D4B14" w:rsidRDefault="009449CA" w:rsidP="006D4B14">
      <w:pPr>
        <w:pStyle w:val="ListParagraph"/>
        <w:keepNext/>
        <w:rPr>
          <w:rFonts w:ascii="Noto Sans" w:hAnsi="Noto Sans" w:cs="Noto Sans"/>
          <w:sz w:val="24"/>
          <w:szCs w:val="24"/>
        </w:rPr>
      </w:pPr>
    </w:p>
    <w:p w:rsidR="009449CA" w:rsidRPr="006D4B14" w:rsidRDefault="009449CA" w:rsidP="00874C5E">
      <w:pPr>
        <w:pStyle w:val="ListParagraph"/>
        <w:numPr>
          <w:ilvl w:val="0"/>
          <w:numId w:val="33"/>
        </w:numPr>
        <w:spacing w:after="0" w:line="240" w:lineRule="auto"/>
        <w:jc w:val="both"/>
        <w:rPr>
          <w:rFonts w:ascii="Noto Sans" w:hAnsi="Noto Sans" w:cs="Noto Sans"/>
          <w:sz w:val="24"/>
          <w:szCs w:val="24"/>
        </w:rPr>
      </w:pPr>
      <w:r>
        <w:rPr>
          <w:rFonts w:ascii="Noto Sans" w:hAnsi="Noto Sans"/>
          <w:sz w:val="24"/>
        </w:rPr>
        <w:t>The rules of the game.</w:t>
      </w:r>
    </w:p>
    <w:p w:rsidR="009449CA" w:rsidRPr="006D4B14" w:rsidRDefault="009449CA" w:rsidP="00874C5E">
      <w:pPr>
        <w:pStyle w:val="ListParagraph"/>
        <w:numPr>
          <w:ilvl w:val="0"/>
          <w:numId w:val="33"/>
        </w:numPr>
        <w:spacing w:after="0" w:line="240" w:lineRule="auto"/>
        <w:jc w:val="both"/>
        <w:rPr>
          <w:rFonts w:ascii="Noto Sans" w:hAnsi="Noto Sans" w:cs="Noto Sans"/>
          <w:sz w:val="24"/>
          <w:szCs w:val="24"/>
        </w:rPr>
      </w:pPr>
      <w:r>
        <w:rPr>
          <w:rFonts w:ascii="Noto Sans" w:hAnsi="Noto Sans"/>
          <w:sz w:val="24"/>
        </w:rPr>
        <w:t xml:space="preserve">A description of the winning combinations. </w:t>
      </w:r>
    </w:p>
    <w:p w:rsidR="00060EDB" w:rsidRPr="006D4B14" w:rsidRDefault="00060EDB" w:rsidP="00874C5E">
      <w:pPr>
        <w:pStyle w:val="ListParagraph"/>
        <w:numPr>
          <w:ilvl w:val="0"/>
          <w:numId w:val="33"/>
        </w:numPr>
        <w:spacing w:after="0" w:line="240" w:lineRule="auto"/>
        <w:jc w:val="both"/>
        <w:rPr>
          <w:rFonts w:ascii="Noto Sans" w:hAnsi="Noto Sans" w:cs="Noto Sans"/>
          <w:sz w:val="24"/>
          <w:szCs w:val="24"/>
        </w:rPr>
      </w:pPr>
      <w:r>
        <w:rPr>
          <w:rFonts w:ascii="Noto Sans" w:hAnsi="Noto Sans"/>
          <w:sz w:val="24"/>
        </w:rPr>
        <w:t>Indication of the types of coin, chip or card that it accepts.</w:t>
      </w:r>
    </w:p>
    <w:p w:rsidR="00060EDB" w:rsidRPr="006D4B14" w:rsidRDefault="00060EDB" w:rsidP="00874C5E">
      <w:pPr>
        <w:pStyle w:val="ListParagraph"/>
        <w:numPr>
          <w:ilvl w:val="0"/>
          <w:numId w:val="33"/>
        </w:numPr>
        <w:spacing w:after="0" w:line="240" w:lineRule="auto"/>
        <w:jc w:val="both"/>
        <w:rPr>
          <w:rFonts w:ascii="Noto Sans" w:hAnsi="Noto Sans" w:cs="Noto Sans"/>
          <w:sz w:val="24"/>
          <w:szCs w:val="24"/>
        </w:rPr>
      </w:pPr>
      <w:r>
        <w:rPr>
          <w:rFonts w:ascii="Noto Sans" w:hAnsi="Noto Sans"/>
          <w:sz w:val="24"/>
        </w:rPr>
        <w:t>The prize amount corresponding to each play.</w:t>
      </w:r>
    </w:p>
    <w:p w:rsidR="002E7224" w:rsidRPr="006D4B14" w:rsidRDefault="002E7224" w:rsidP="00874C5E">
      <w:pPr>
        <w:pStyle w:val="ListParagraph"/>
        <w:numPr>
          <w:ilvl w:val="0"/>
          <w:numId w:val="33"/>
        </w:numPr>
        <w:spacing w:after="0" w:line="240" w:lineRule="auto"/>
        <w:jc w:val="both"/>
        <w:rPr>
          <w:rFonts w:ascii="Noto Sans" w:hAnsi="Noto Sans" w:cs="Noto Sans"/>
          <w:sz w:val="24"/>
          <w:szCs w:val="24"/>
        </w:rPr>
      </w:pPr>
      <w:r>
        <w:rPr>
          <w:rFonts w:ascii="Noto Sans" w:hAnsi="Noto Sans"/>
          <w:sz w:val="24"/>
        </w:rPr>
        <w:t>Indication that the machine does not return or change coins and does accumulate them for successive plays, so that any money that is inserted must be played.</w:t>
      </w:r>
    </w:p>
    <w:p w:rsidR="00060EDB" w:rsidRPr="006D4B14" w:rsidRDefault="00060EDB" w:rsidP="00874C5E">
      <w:pPr>
        <w:pStyle w:val="ListParagraph"/>
        <w:numPr>
          <w:ilvl w:val="0"/>
          <w:numId w:val="33"/>
        </w:numPr>
        <w:spacing w:after="0" w:line="240" w:lineRule="auto"/>
        <w:jc w:val="both"/>
        <w:rPr>
          <w:rFonts w:ascii="Noto Sans" w:hAnsi="Noto Sans" w:cs="Noto Sans"/>
          <w:sz w:val="24"/>
          <w:szCs w:val="24"/>
        </w:rPr>
      </w:pPr>
      <w:r>
        <w:rPr>
          <w:rFonts w:ascii="Noto Sans" w:hAnsi="Noto Sans"/>
          <w:sz w:val="24"/>
        </w:rPr>
        <w:t>A warning that playing the game can lead to an addiction to gambling.</w:t>
      </w:r>
    </w:p>
    <w:p w:rsidR="00060EDB" w:rsidRPr="006D4B14" w:rsidRDefault="00060EDB" w:rsidP="00060EDB">
      <w:pPr>
        <w:spacing w:after="0" w:line="240" w:lineRule="auto"/>
        <w:jc w:val="both"/>
        <w:rPr>
          <w:rFonts w:ascii="Noto Sans" w:hAnsi="Noto Sans" w:cs="Noto Sans"/>
          <w:sz w:val="24"/>
          <w:szCs w:val="24"/>
        </w:rPr>
      </w:pPr>
    </w:p>
    <w:p w:rsidR="00060EDB" w:rsidRPr="006D4B14" w:rsidRDefault="00060EDB" w:rsidP="00874C5E">
      <w:pPr>
        <w:pStyle w:val="ListParagraph"/>
        <w:numPr>
          <w:ilvl w:val="0"/>
          <w:numId w:val="32"/>
        </w:numPr>
        <w:spacing w:after="0" w:line="240" w:lineRule="auto"/>
        <w:jc w:val="both"/>
        <w:rPr>
          <w:rFonts w:ascii="Noto Sans" w:hAnsi="Noto Sans" w:cs="Noto Sans"/>
          <w:sz w:val="24"/>
          <w:szCs w:val="24"/>
        </w:rPr>
      </w:pPr>
      <w:r>
        <w:rPr>
          <w:rFonts w:ascii="Noto Sans" w:hAnsi="Noto Sans"/>
          <w:sz w:val="24"/>
        </w:rPr>
        <w:t>They must have the counters envisaged in Article 31 of this Regulation.</w:t>
      </w:r>
    </w:p>
    <w:p w:rsidR="00060EDB" w:rsidRPr="006D4B14" w:rsidRDefault="00060EDB" w:rsidP="00060EDB">
      <w:pPr>
        <w:spacing w:after="0" w:line="240" w:lineRule="auto"/>
        <w:jc w:val="both"/>
        <w:rPr>
          <w:rFonts w:ascii="Noto Sans" w:hAnsi="Noto Sans" w:cs="Noto Sans"/>
          <w:sz w:val="24"/>
          <w:szCs w:val="24"/>
        </w:rPr>
      </w:pPr>
    </w:p>
    <w:p w:rsidR="00060EDB" w:rsidRPr="006D4B14" w:rsidRDefault="00060EDB" w:rsidP="00060EDB">
      <w:pPr>
        <w:spacing w:after="0" w:line="240" w:lineRule="auto"/>
        <w:jc w:val="both"/>
        <w:rPr>
          <w:rFonts w:ascii="Noto Sans" w:hAnsi="Noto Sans" w:cs="Noto Sans"/>
          <w:sz w:val="24"/>
          <w:szCs w:val="24"/>
        </w:rPr>
      </w:pPr>
      <w:r>
        <w:rPr>
          <w:rFonts w:ascii="Noto Sans" w:hAnsi="Noto Sans"/>
          <w:sz w:val="24"/>
        </w:rPr>
        <w:t>Installation of these counters will not be mandatory if the establishment where they are installed has a previously authorised central computer system connected to the machines.</w:t>
      </w:r>
    </w:p>
    <w:p w:rsidR="002E7224" w:rsidRPr="006D4B14" w:rsidRDefault="002E7224" w:rsidP="00060EDB">
      <w:pPr>
        <w:spacing w:after="0" w:line="240" w:lineRule="auto"/>
        <w:jc w:val="both"/>
        <w:rPr>
          <w:rFonts w:ascii="Noto Sans" w:hAnsi="Noto Sans" w:cs="Noto Sans"/>
          <w:sz w:val="24"/>
          <w:szCs w:val="24"/>
        </w:rPr>
      </w:pPr>
    </w:p>
    <w:p w:rsidR="00AF4A2B" w:rsidRPr="006D4B14" w:rsidRDefault="00AF4A2B" w:rsidP="00060EDB">
      <w:pPr>
        <w:spacing w:after="0" w:line="240" w:lineRule="auto"/>
        <w:jc w:val="both"/>
        <w:rPr>
          <w:rFonts w:ascii="Noto Sans" w:hAnsi="Noto Sans" w:cs="Noto Sans"/>
          <w:sz w:val="24"/>
          <w:szCs w:val="24"/>
        </w:rPr>
      </w:pPr>
    </w:p>
    <w:p w:rsidR="002E7224" w:rsidRPr="006D4B14" w:rsidRDefault="002E7224" w:rsidP="006D4B14">
      <w:pPr>
        <w:keepNext/>
        <w:spacing w:after="0" w:line="240" w:lineRule="auto"/>
        <w:jc w:val="both"/>
        <w:rPr>
          <w:rFonts w:ascii="Noto Sans" w:hAnsi="Noto Sans" w:cs="Noto Sans"/>
          <w:b/>
          <w:sz w:val="24"/>
          <w:szCs w:val="24"/>
        </w:rPr>
      </w:pPr>
      <w:r>
        <w:rPr>
          <w:rFonts w:ascii="Noto Sans" w:hAnsi="Noto Sans"/>
          <w:b/>
          <w:sz w:val="24"/>
        </w:rPr>
        <w:t xml:space="preserve">Article 28. General requirements for the interconnection of type C gaming machines </w:t>
      </w:r>
    </w:p>
    <w:p w:rsidR="00AF4A2B" w:rsidRPr="006D4B14" w:rsidRDefault="00AF4A2B" w:rsidP="006D4B14">
      <w:pPr>
        <w:keepNext/>
        <w:spacing w:after="0" w:line="240" w:lineRule="auto"/>
        <w:jc w:val="both"/>
        <w:rPr>
          <w:rFonts w:ascii="Noto Sans" w:hAnsi="Noto Sans" w:cs="Noto Sans"/>
          <w:b/>
          <w:sz w:val="24"/>
          <w:szCs w:val="24"/>
        </w:rPr>
      </w:pPr>
    </w:p>
    <w:p w:rsidR="002E7224" w:rsidRPr="006D4B14" w:rsidRDefault="002E7224" w:rsidP="008770F2">
      <w:pPr>
        <w:spacing w:after="0" w:line="240" w:lineRule="auto"/>
        <w:jc w:val="both"/>
        <w:rPr>
          <w:rFonts w:ascii="Noto Sans" w:hAnsi="Noto Sans" w:cs="Noto Sans"/>
          <w:sz w:val="24"/>
          <w:szCs w:val="24"/>
        </w:rPr>
      </w:pPr>
      <w:r>
        <w:rPr>
          <w:rFonts w:ascii="Noto Sans" w:hAnsi="Noto Sans"/>
          <w:sz w:val="24"/>
        </w:rPr>
        <w:t>Type C machines may be interconnected in order to award a special prize, "super purse" or "super jackpot", made up of the sum of the purse or special prizes from the interconnected type C machines. Type C machines may also be linked in order to award special prizes that the player may receive by the mere fact of playing one of the linked machines, regardless of whether the player obtains a winning combination and the stake placed.</w:t>
      </w:r>
    </w:p>
    <w:p w:rsidR="002E7224" w:rsidRPr="006D4B14" w:rsidRDefault="002E7224" w:rsidP="008770F2">
      <w:pPr>
        <w:spacing w:after="0" w:line="240" w:lineRule="auto"/>
        <w:jc w:val="both"/>
        <w:rPr>
          <w:rFonts w:ascii="Noto Sans" w:hAnsi="Noto Sans" w:cs="Noto Sans"/>
          <w:sz w:val="24"/>
          <w:szCs w:val="24"/>
        </w:rPr>
      </w:pPr>
    </w:p>
    <w:p w:rsidR="002E7224" w:rsidRPr="006D4B14" w:rsidRDefault="002E7224" w:rsidP="008770F2">
      <w:pPr>
        <w:spacing w:after="0" w:line="240" w:lineRule="auto"/>
        <w:jc w:val="both"/>
        <w:rPr>
          <w:rFonts w:ascii="Noto Sans" w:hAnsi="Noto Sans" w:cs="Noto Sans"/>
          <w:sz w:val="24"/>
          <w:szCs w:val="24"/>
        </w:rPr>
      </w:pPr>
      <w:r>
        <w:rPr>
          <w:rFonts w:ascii="Noto Sans" w:hAnsi="Noto Sans"/>
          <w:sz w:val="24"/>
        </w:rPr>
        <w:t>The interconnection of type C machines shall be subject to the prior approval of the system and prior administrative authorisation.</w:t>
      </w:r>
    </w:p>
    <w:p w:rsidR="002E7224" w:rsidRPr="006D4B14" w:rsidRDefault="002E7224" w:rsidP="008770F2">
      <w:pPr>
        <w:spacing w:after="0" w:line="240" w:lineRule="auto"/>
        <w:jc w:val="both"/>
        <w:rPr>
          <w:rFonts w:ascii="Noto Sans" w:hAnsi="Noto Sans" w:cs="Noto Sans"/>
          <w:sz w:val="24"/>
          <w:szCs w:val="24"/>
        </w:rPr>
      </w:pPr>
    </w:p>
    <w:p w:rsidR="002E7224" w:rsidRPr="006D4B14" w:rsidRDefault="002E7224" w:rsidP="008770F2">
      <w:pPr>
        <w:spacing w:after="0" w:line="240" w:lineRule="auto"/>
        <w:jc w:val="both"/>
        <w:rPr>
          <w:rFonts w:ascii="Noto Sans" w:hAnsi="Noto Sans" w:cs="Noto Sans"/>
          <w:sz w:val="24"/>
          <w:szCs w:val="24"/>
        </w:rPr>
      </w:pPr>
      <w:r>
        <w:rPr>
          <w:rFonts w:ascii="Noto Sans" w:hAnsi="Noto Sans"/>
          <w:sz w:val="24"/>
        </w:rPr>
        <w:t>At least three machines must be interconnected.</w:t>
      </w:r>
    </w:p>
    <w:p w:rsidR="002E7224" w:rsidRPr="006D4B14" w:rsidRDefault="002E7224" w:rsidP="008770F2">
      <w:pPr>
        <w:spacing w:after="0" w:line="240" w:lineRule="auto"/>
        <w:jc w:val="both"/>
        <w:rPr>
          <w:rFonts w:ascii="Noto Sans" w:hAnsi="Noto Sans" w:cs="Noto Sans"/>
          <w:sz w:val="24"/>
          <w:szCs w:val="24"/>
        </w:rPr>
      </w:pPr>
    </w:p>
    <w:p w:rsidR="002E7224" w:rsidRPr="006D4B14" w:rsidRDefault="002E7224" w:rsidP="008770F2">
      <w:pPr>
        <w:spacing w:after="0" w:line="240" w:lineRule="auto"/>
        <w:jc w:val="both"/>
        <w:rPr>
          <w:rFonts w:ascii="Noto Sans" w:hAnsi="Noto Sans" w:cs="Noto Sans"/>
          <w:sz w:val="24"/>
          <w:szCs w:val="24"/>
        </w:rPr>
      </w:pPr>
      <w:r>
        <w:rPr>
          <w:rFonts w:ascii="Noto Sans" w:hAnsi="Noto Sans"/>
          <w:sz w:val="24"/>
        </w:rPr>
        <w:lastRenderedPageBreak/>
        <w:t xml:space="preserve">Machines that are installed in different areas or rooms of the same casino may be interconnected, including any additional rooms if applicable. </w:t>
      </w:r>
    </w:p>
    <w:p w:rsidR="002E7224" w:rsidRPr="006D4B14" w:rsidRDefault="002E7224" w:rsidP="008770F2">
      <w:pPr>
        <w:spacing w:after="0" w:line="240" w:lineRule="auto"/>
        <w:jc w:val="both"/>
        <w:rPr>
          <w:rFonts w:ascii="Noto Sans" w:hAnsi="Noto Sans" w:cs="Noto Sans"/>
          <w:sz w:val="24"/>
          <w:szCs w:val="24"/>
        </w:rPr>
      </w:pPr>
    </w:p>
    <w:p w:rsidR="008770F2" w:rsidRPr="006D4B14" w:rsidRDefault="002E7224" w:rsidP="006D4B14">
      <w:pPr>
        <w:keepNext/>
        <w:spacing w:after="0" w:line="240" w:lineRule="auto"/>
        <w:jc w:val="both"/>
        <w:rPr>
          <w:rFonts w:ascii="Noto Sans" w:hAnsi="Noto Sans" w:cs="Noto Sans"/>
          <w:sz w:val="24"/>
          <w:szCs w:val="24"/>
        </w:rPr>
      </w:pPr>
      <w:r>
        <w:rPr>
          <w:rFonts w:ascii="Noto Sans" w:hAnsi="Noto Sans"/>
          <w:sz w:val="24"/>
        </w:rPr>
        <w:t xml:space="preserve">The interconnection system shall meet the following requirements: </w:t>
      </w:r>
    </w:p>
    <w:p w:rsidR="002E7224" w:rsidRPr="006D4B14" w:rsidRDefault="002E7224" w:rsidP="006D4B14">
      <w:pPr>
        <w:keepNext/>
        <w:spacing w:after="0" w:line="240" w:lineRule="auto"/>
        <w:jc w:val="both"/>
        <w:rPr>
          <w:rFonts w:ascii="Noto Sans" w:hAnsi="Noto Sans" w:cs="Noto Sans"/>
          <w:sz w:val="24"/>
          <w:szCs w:val="24"/>
        </w:rPr>
      </w:pP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central server must be installed within the territory of the Balearic Islands</w:t>
      </w:r>
      <w:r w:rsidR="00B27F61">
        <w:rPr>
          <w:rFonts w:ascii="Noto Sans" w:hAnsi="Noto Sans"/>
          <w:sz w:val="24"/>
        </w:rPr>
        <w:t>;</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server shall be located in one of the rooms or other premises the location of which shall be communicated to the competent authority</w:t>
      </w:r>
      <w:r w:rsidR="00B27F61">
        <w:rPr>
          <w:rFonts w:ascii="Noto Sans" w:hAnsi="Noto Sans"/>
          <w:sz w:val="24"/>
        </w:rPr>
        <w:t>;</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server shall control the interconnection system as a whole. The system must contain as many security controls as necessary and must ensure against unauthorised access to the syste</w:t>
      </w:r>
      <w:r w:rsidR="00B27F61">
        <w:rPr>
          <w:rFonts w:ascii="Noto Sans" w:hAnsi="Noto Sans"/>
          <w:sz w:val="24"/>
        </w:rPr>
        <w:t>m;</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interconnection system shall provide real-time, continuous communication</w:t>
      </w:r>
      <w:r w:rsidR="00B27F61">
        <w:rPr>
          <w:rFonts w:ascii="Noto Sans" w:hAnsi="Noto Sans"/>
          <w:sz w:val="24"/>
        </w:rPr>
        <w:t>;</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system shall have adaptors for connecting the machines making up the interconnection system</w:t>
      </w:r>
      <w:r w:rsidR="00B27F61">
        <w:rPr>
          <w:rFonts w:ascii="Noto Sans" w:hAnsi="Noto Sans"/>
          <w:sz w:val="24"/>
        </w:rPr>
        <w:t>;</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system shall have an internal network in each room to connect the adaptors for the machines to a local server or hub in the gaming premises</w:t>
      </w:r>
      <w:r w:rsidR="00B27F61">
        <w:rPr>
          <w:rFonts w:ascii="Noto Sans" w:hAnsi="Noto Sans"/>
          <w:sz w:val="24"/>
        </w:rPr>
        <w:t>;</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system shall have an external network that connects the room with the central interconnection system</w:t>
      </w:r>
      <w:r w:rsidR="00B27F61">
        <w:rPr>
          <w:rFonts w:ascii="Noto Sans" w:hAnsi="Noto Sans"/>
          <w:sz w:val="24"/>
        </w:rPr>
        <w:t>;</w:t>
      </w:r>
    </w:p>
    <w:p w:rsidR="008770F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system shall have displays connected to the network for each room, intended to provide information at any time relating to the prizes and the status of the interconnected game</w:t>
      </w:r>
      <w:r w:rsidR="00B27F61">
        <w:rPr>
          <w:rFonts w:ascii="Noto Sans" w:hAnsi="Noto Sans"/>
          <w:sz w:val="24"/>
        </w:rPr>
        <w:t>;</w:t>
      </w:r>
    </w:p>
    <w:p w:rsidR="00430B62" w:rsidRPr="006D4B14" w:rsidRDefault="002E7224" w:rsidP="00874C5E">
      <w:pPr>
        <w:pStyle w:val="ListParagraph"/>
        <w:numPr>
          <w:ilvl w:val="0"/>
          <w:numId w:val="34"/>
        </w:numPr>
        <w:spacing w:after="0" w:line="240" w:lineRule="auto"/>
        <w:jc w:val="both"/>
        <w:rPr>
          <w:rFonts w:ascii="Noto Sans" w:hAnsi="Noto Sans" w:cs="Noto Sans"/>
          <w:sz w:val="24"/>
          <w:szCs w:val="24"/>
        </w:rPr>
      </w:pPr>
      <w:r>
        <w:rPr>
          <w:rFonts w:ascii="Noto Sans" w:hAnsi="Noto Sans"/>
          <w:sz w:val="24"/>
        </w:rPr>
        <w:t>The value of the prize shall be clearly indicated and any related advertising outside the establishment shall be prohibited. Furthermore, each linked machine must clearly indicate this status.</w:t>
      </w:r>
    </w:p>
    <w:p w:rsidR="00430B62" w:rsidRPr="006D4B14" w:rsidRDefault="00430B62" w:rsidP="002E7224">
      <w:pPr>
        <w:spacing w:after="0" w:line="240" w:lineRule="auto"/>
        <w:jc w:val="both"/>
        <w:rPr>
          <w:rFonts w:ascii="Noto Sans" w:hAnsi="Noto Sans" w:cs="Noto Sans"/>
          <w:sz w:val="24"/>
          <w:szCs w:val="24"/>
        </w:rPr>
      </w:pPr>
    </w:p>
    <w:p w:rsidR="00F3267E" w:rsidRPr="006D4B14" w:rsidRDefault="00F3267E" w:rsidP="002440FD">
      <w:pPr>
        <w:spacing w:after="0" w:line="240" w:lineRule="auto"/>
        <w:jc w:val="both"/>
        <w:rPr>
          <w:rFonts w:ascii="Noto Sans" w:hAnsi="Noto Sans" w:cs="Noto Sans"/>
          <w:sz w:val="24"/>
          <w:szCs w:val="24"/>
        </w:rPr>
      </w:pPr>
    </w:p>
    <w:p w:rsidR="004C1FCA" w:rsidRPr="006D4B14" w:rsidRDefault="004C1FCA" w:rsidP="006D4B14">
      <w:pPr>
        <w:keepNext/>
        <w:spacing w:after="0" w:line="240" w:lineRule="auto"/>
        <w:jc w:val="both"/>
        <w:rPr>
          <w:rFonts w:ascii="Noto Sans" w:hAnsi="Noto Sans" w:cs="Noto Sans"/>
          <w:b/>
          <w:sz w:val="24"/>
          <w:szCs w:val="24"/>
        </w:rPr>
      </w:pPr>
      <w:r>
        <w:rPr>
          <w:rFonts w:ascii="Noto Sans" w:hAnsi="Noto Sans"/>
          <w:b/>
          <w:sz w:val="24"/>
        </w:rPr>
        <w:t>Article 29. Application for interconnection of type C gaming machines</w:t>
      </w:r>
    </w:p>
    <w:p w:rsidR="004C1FCA" w:rsidRPr="006D4B14" w:rsidRDefault="004C1FCA" w:rsidP="006D4B14">
      <w:pPr>
        <w:keepNext/>
        <w:spacing w:after="0" w:line="240" w:lineRule="auto"/>
        <w:jc w:val="both"/>
        <w:rPr>
          <w:rFonts w:ascii="Noto Sans" w:hAnsi="Noto Sans" w:cs="Noto Sans"/>
          <w:sz w:val="24"/>
          <w:szCs w:val="24"/>
        </w:rPr>
      </w:pPr>
    </w:p>
    <w:p w:rsidR="004C1FCA" w:rsidRPr="006D4B14" w:rsidRDefault="004C1FCA" w:rsidP="004C1FCA">
      <w:pPr>
        <w:spacing w:after="0" w:line="240" w:lineRule="auto"/>
        <w:jc w:val="both"/>
        <w:rPr>
          <w:rFonts w:ascii="Noto Sans" w:hAnsi="Noto Sans" w:cs="Noto Sans"/>
          <w:sz w:val="24"/>
          <w:szCs w:val="24"/>
        </w:rPr>
      </w:pPr>
      <w:r>
        <w:rPr>
          <w:rFonts w:ascii="Noto Sans" w:hAnsi="Noto Sans"/>
          <w:sz w:val="24"/>
        </w:rPr>
        <w:t>1. The owner of the establishment shall submit an application for interconnection. The application must be lodged in accordance with the standardised form which shall be available on the web page of the Directorate General of Trade and Enterprise of the Regional Ministry of Employment, Trade and Industry, attached to this Regulation as Annex XXXXX, and must be accompanied by proof of payment of the corresponding administrative fee.</w:t>
      </w:r>
    </w:p>
    <w:p w:rsidR="004C1FCA" w:rsidRPr="006D4B14" w:rsidRDefault="004C1FCA" w:rsidP="004C1FCA">
      <w:pPr>
        <w:spacing w:after="0" w:line="240" w:lineRule="auto"/>
        <w:jc w:val="both"/>
        <w:rPr>
          <w:rFonts w:ascii="Noto Sans" w:hAnsi="Noto Sans" w:cs="Noto Sans"/>
          <w:sz w:val="24"/>
          <w:szCs w:val="24"/>
        </w:rPr>
      </w:pPr>
    </w:p>
    <w:p w:rsidR="004C1FCA" w:rsidRPr="006D4B14" w:rsidRDefault="00AC3306" w:rsidP="004C1FCA">
      <w:pPr>
        <w:spacing w:after="0" w:line="240" w:lineRule="auto"/>
        <w:jc w:val="both"/>
        <w:rPr>
          <w:rFonts w:ascii="Noto Sans" w:hAnsi="Noto Sans" w:cs="Noto Sans"/>
          <w:sz w:val="24"/>
          <w:szCs w:val="24"/>
        </w:rPr>
      </w:pPr>
      <w:r>
        <w:rPr>
          <w:rFonts w:ascii="Noto Sans" w:hAnsi="Noto Sans"/>
          <w:sz w:val="24"/>
        </w:rPr>
        <w:t xml:space="preserve">2. Any modification to the list of interconnected machines shall be subject to prior administrative authorisation and shall require the submission of an application by the owner of the establishment, based on the standardised form which shall be available on the web page of the Directorate General of Trade and Enterprise of the Regional Ministry of Employment, Trade and Industry, attached to this Regulation as Annex XXXXX. </w:t>
      </w:r>
    </w:p>
    <w:p w:rsidR="006966C6" w:rsidRPr="006D4B14" w:rsidRDefault="006966C6" w:rsidP="004C1FCA">
      <w:pPr>
        <w:spacing w:after="0" w:line="240" w:lineRule="auto"/>
        <w:jc w:val="both"/>
        <w:rPr>
          <w:rFonts w:ascii="Noto Sans" w:hAnsi="Noto Sans" w:cs="Noto Sans"/>
          <w:sz w:val="24"/>
          <w:szCs w:val="24"/>
        </w:rPr>
      </w:pPr>
    </w:p>
    <w:p w:rsidR="004C1FCA" w:rsidRPr="006D4B14" w:rsidRDefault="00AC3306" w:rsidP="004C1FCA">
      <w:pPr>
        <w:spacing w:after="0" w:line="240" w:lineRule="auto"/>
        <w:jc w:val="both"/>
        <w:rPr>
          <w:rFonts w:ascii="Noto Sans" w:hAnsi="Noto Sans" w:cs="Noto Sans"/>
          <w:sz w:val="24"/>
          <w:szCs w:val="24"/>
        </w:rPr>
      </w:pPr>
      <w:r>
        <w:rPr>
          <w:rFonts w:ascii="Noto Sans" w:hAnsi="Noto Sans"/>
          <w:sz w:val="24"/>
        </w:rPr>
        <w:t>3. The maximum period for notifying the resolution and authorising the interconnection is three months from the date of entry of the application into the registry of the competent department in the area of gaming and betting. Where the administrative authority does not notify its decision within this maximum time, the application shall be deemed to have been rejected.</w:t>
      </w:r>
    </w:p>
    <w:p w:rsidR="00B3665C" w:rsidRPr="006D4B14" w:rsidRDefault="00B3665C" w:rsidP="004C1FCA">
      <w:pPr>
        <w:spacing w:after="0" w:line="240" w:lineRule="auto"/>
        <w:jc w:val="both"/>
        <w:rPr>
          <w:rFonts w:ascii="Noto Sans" w:hAnsi="Noto Sans" w:cs="Noto Sans"/>
          <w:sz w:val="24"/>
          <w:szCs w:val="24"/>
        </w:rPr>
      </w:pPr>
    </w:p>
    <w:p w:rsidR="00AC3306" w:rsidRPr="006D4B14" w:rsidRDefault="00AC3306" w:rsidP="00AC3306">
      <w:pPr>
        <w:spacing w:after="0" w:line="240" w:lineRule="auto"/>
        <w:jc w:val="both"/>
        <w:rPr>
          <w:rFonts w:ascii="Noto Sans" w:hAnsi="Noto Sans" w:cs="Noto Sans"/>
          <w:sz w:val="24"/>
          <w:szCs w:val="24"/>
        </w:rPr>
      </w:pPr>
      <w:r>
        <w:rPr>
          <w:rFonts w:ascii="Noto Sans" w:hAnsi="Noto Sans"/>
          <w:sz w:val="24"/>
        </w:rPr>
        <w:t>Once granted, the interconnection authorisation shall be automatically entered in the relevant section of the General Gaming Register of the Balearic Islands.</w:t>
      </w:r>
    </w:p>
    <w:p w:rsidR="00297FD6" w:rsidRPr="006D4B14" w:rsidRDefault="00297FD6" w:rsidP="00297FD6">
      <w:pPr>
        <w:spacing w:after="0" w:line="240" w:lineRule="auto"/>
        <w:jc w:val="both"/>
        <w:rPr>
          <w:rFonts w:ascii="Noto Sans" w:hAnsi="Noto Sans" w:cs="Noto Sans"/>
          <w:sz w:val="24"/>
          <w:szCs w:val="24"/>
        </w:rPr>
      </w:pPr>
    </w:p>
    <w:p w:rsidR="00AF4A2B" w:rsidRPr="006D4B14" w:rsidRDefault="00AF4A2B" w:rsidP="00297FD6">
      <w:pPr>
        <w:spacing w:after="0" w:line="240" w:lineRule="auto"/>
        <w:jc w:val="both"/>
        <w:rPr>
          <w:rFonts w:ascii="Noto Sans" w:hAnsi="Noto Sans" w:cs="Noto Sans"/>
          <w:sz w:val="24"/>
          <w:szCs w:val="24"/>
        </w:rPr>
      </w:pPr>
    </w:p>
    <w:p w:rsidR="008153F7" w:rsidRPr="006D4B14" w:rsidRDefault="004C1FCA" w:rsidP="006D4B14">
      <w:pPr>
        <w:keepNext/>
        <w:spacing w:after="0" w:line="240" w:lineRule="auto"/>
        <w:jc w:val="both"/>
        <w:rPr>
          <w:rFonts w:ascii="Noto Sans" w:hAnsi="Noto Sans" w:cs="Noto Sans"/>
          <w:b/>
          <w:sz w:val="24"/>
          <w:szCs w:val="24"/>
        </w:rPr>
      </w:pPr>
      <w:r>
        <w:rPr>
          <w:rFonts w:ascii="Noto Sans" w:hAnsi="Noto Sans"/>
          <w:b/>
          <w:sz w:val="24"/>
        </w:rPr>
        <w:lastRenderedPageBreak/>
        <w:t>Article 30. Coin deposits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sz w:val="24"/>
          <w:szCs w:val="24"/>
        </w:rPr>
      </w:pPr>
      <w:r>
        <w:rPr>
          <w:rFonts w:ascii="Noto Sans" w:hAnsi="Noto Sans"/>
          <w:sz w:val="24"/>
        </w:rPr>
        <w:t>1. Type “C” gaming machines shall be equipped with two internal coin containers: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 xml:space="preserve">The payment of reserve deposit, intended for retaining the money or counters for the automatic payment of </w:t>
      </w:r>
      <w:r w:rsidR="00BC4109">
        <w:rPr>
          <w:rFonts w:ascii="Noto Sans" w:hAnsi="Noto Sans"/>
          <w:sz w:val="24"/>
        </w:rPr>
        <w:t>prizes;</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The winnings deposit, which is intended to hold the money or tokens and is not used by the machine to automatically pay prizes, which must be in a compartment separate from all other machine compartments, with the exception of the feed channel.</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Machines that use electronic or magnetic cards that are subsequently exchangeable for money in legal tender at the establishment as the sole prize payment method shall not be required to include these deposits.</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2. If the prize exceeds the capacity of the payment reserve deposit, the prizes may be paid manually to the user by staff working at the premises, in which case there must be a luminous and/or acoustic signal that activates automatically when the user wins said prize. They must also have a blocking mechanism that, in the case set out above, prevents any user from continuing to use the machine until the prize has been paid and the machine unlocked by the staff working at the premises.</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3. Those that have mechanisms allowing the accumulation of prizes won as credits in favour of the player may also be authorised and registered if, in such cases, the player has the right to choose when the accumulated credits are returned.</w:t>
      </w:r>
    </w:p>
    <w:p w:rsidR="008153F7" w:rsidRPr="006D4B14" w:rsidRDefault="008153F7" w:rsidP="002440FD">
      <w:pPr>
        <w:spacing w:after="0" w:line="240" w:lineRule="auto"/>
        <w:jc w:val="both"/>
        <w:rPr>
          <w:rFonts w:ascii="Noto Sans" w:hAnsi="Noto Sans" w:cs="Noto Sans"/>
          <w:sz w:val="24"/>
          <w:szCs w:val="24"/>
          <w:highlight w:val="yellow"/>
        </w:rPr>
      </w:pPr>
    </w:p>
    <w:p w:rsidR="008770F2" w:rsidRPr="006D4B14" w:rsidRDefault="008770F2" w:rsidP="002440FD">
      <w:pPr>
        <w:spacing w:after="0" w:line="240" w:lineRule="auto"/>
        <w:jc w:val="both"/>
        <w:rPr>
          <w:rFonts w:ascii="Noto Sans" w:hAnsi="Noto Sans" w:cs="Noto Sans"/>
          <w:sz w:val="24"/>
          <w:szCs w:val="24"/>
        </w:rPr>
      </w:pPr>
    </w:p>
    <w:p w:rsidR="008153F7" w:rsidRPr="006D4B14" w:rsidRDefault="004C1FCA" w:rsidP="006D4B14">
      <w:pPr>
        <w:keepNext/>
        <w:spacing w:after="0" w:line="240" w:lineRule="auto"/>
        <w:jc w:val="both"/>
        <w:rPr>
          <w:rFonts w:ascii="Noto Sans" w:hAnsi="Noto Sans" w:cs="Noto Sans"/>
          <w:b/>
          <w:sz w:val="24"/>
          <w:szCs w:val="24"/>
        </w:rPr>
      </w:pPr>
      <w:r>
        <w:rPr>
          <w:rFonts w:ascii="Noto Sans" w:hAnsi="Noto Sans"/>
          <w:b/>
          <w:sz w:val="24"/>
        </w:rPr>
        <w:t>Chapter II. Provisions common to Type B and C machines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31. Metres and warning mechanisms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182CDA" w:rsidP="006D4B14">
      <w:pPr>
        <w:keepNext/>
        <w:spacing w:after="0" w:line="240" w:lineRule="auto"/>
        <w:jc w:val="both"/>
        <w:rPr>
          <w:rFonts w:ascii="Noto Sans" w:hAnsi="Noto Sans" w:cs="Noto Sans"/>
          <w:sz w:val="24"/>
          <w:szCs w:val="24"/>
        </w:rPr>
      </w:pPr>
      <w:r>
        <w:rPr>
          <w:rFonts w:ascii="Noto Sans" w:hAnsi="Noto Sans"/>
          <w:sz w:val="24"/>
        </w:rPr>
        <w:t>1. Type B and C machines must incorporate counters that meet the following requirements: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a)</w:t>
      </w:r>
      <w:r w:rsidR="00BE271D">
        <w:tab/>
      </w:r>
      <w:r>
        <w:rPr>
          <w:rFonts w:ascii="Noto Sans" w:hAnsi="Noto Sans"/>
          <w:sz w:val="24"/>
        </w:rPr>
        <w:t xml:space="preserve">The appropriate authorities must be able to read them </w:t>
      </w:r>
      <w:r w:rsidR="00BC4109">
        <w:rPr>
          <w:rFonts w:ascii="Noto Sans" w:hAnsi="Noto Sans"/>
          <w:sz w:val="24"/>
        </w:rPr>
        <w:t>independently;</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 xml:space="preserve">The machine in which they are installed shall be </w:t>
      </w:r>
      <w:r w:rsidR="00BC4109">
        <w:rPr>
          <w:rFonts w:ascii="Noto Sans" w:hAnsi="Noto Sans"/>
          <w:sz w:val="24"/>
        </w:rPr>
        <w:t>identified;</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w:t>
      </w:r>
      <w:r>
        <w:tab/>
      </w:r>
      <w:r>
        <w:rPr>
          <w:rFonts w:ascii="Noto Sans" w:hAnsi="Noto Sans"/>
          <w:sz w:val="24"/>
        </w:rPr>
        <w:t xml:space="preserve">They shall have a serial number and be protected from </w:t>
      </w:r>
      <w:r w:rsidR="00BC4109">
        <w:rPr>
          <w:rFonts w:ascii="Noto Sans" w:hAnsi="Noto Sans"/>
          <w:sz w:val="24"/>
        </w:rPr>
        <w:t>tampering;</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d)</w:t>
      </w:r>
      <w:r>
        <w:tab/>
      </w:r>
      <w:r>
        <w:rPr>
          <w:rFonts w:ascii="Noto Sans" w:hAnsi="Noto Sans"/>
          <w:sz w:val="24"/>
        </w:rPr>
        <w:t xml:space="preserve">They shall count and accumulate data relating to the number of games played and prizes </w:t>
      </w:r>
      <w:r w:rsidR="00BC4109">
        <w:rPr>
          <w:rFonts w:ascii="Noto Sans" w:hAnsi="Noto Sans"/>
          <w:sz w:val="24"/>
        </w:rPr>
        <w:t>gained;</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e)</w:t>
      </w:r>
      <w:r>
        <w:tab/>
      </w:r>
      <w:r>
        <w:rPr>
          <w:rFonts w:ascii="Noto Sans" w:hAnsi="Noto Sans"/>
          <w:sz w:val="24"/>
        </w:rPr>
        <w:t>They shall store data in a memory, even when the machine is turned off, and shall prevent the machine from being used if the meter is faulty or disconnected.</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182CDA" w:rsidP="002440FD">
      <w:pPr>
        <w:spacing w:after="0" w:line="240" w:lineRule="auto"/>
        <w:jc w:val="both"/>
        <w:rPr>
          <w:rFonts w:ascii="Noto Sans" w:hAnsi="Noto Sans" w:cs="Noto Sans"/>
          <w:sz w:val="24"/>
          <w:szCs w:val="24"/>
        </w:rPr>
      </w:pPr>
      <w:r>
        <w:rPr>
          <w:rFonts w:ascii="Noto Sans" w:hAnsi="Noto Sans"/>
          <w:sz w:val="24"/>
        </w:rPr>
        <w:t>2. Compliance with these requirements shall be demonstrated by means of a certificate issued by the entities and laboratories authorised by the body responsible for technical inspections.</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3. Installation of the meters referred to in Section 1 of this </w:t>
      </w:r>
      <w:r w:rsidR="00C41DA3">
        <w:rPr>
          <w:rFonts w:ascii="Noto Sans" w:hAnsi="Noto Sans"/>
          <w:sz w:val="24"/>
        </w:rPr>
        <w:t>A</w:t>
      </w:r>
      <w:r>
        <w:rPr>
          <w:rFonts w:ascii="Noto Sans" w:hAnsi="Noto Sans"/>
          <w:sz w:val="24"/>
        </w:rPr>
        <w:t>rticle shall not be obligatory for machines of the “B2”, “B3”, “B4” type or Type “C” if the establishment in which they are installed is equipped with a central computer system connected to the machines, which, as a minimum is compliant with the same requirements set for meters, authorised by the Directorate General of Trade and Enterprise.</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4. Type “B2”, “B3”, “B4” and “C” machines may be equipped with a light warning mechanism, which starts functioning automatically when they are opened for momentary repairs, for filling the deposits or for any other circumstances.</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lastRenderedPageBreak/>
        <w:t xml:space="preserve">Additionally, they may be equipped with a light warning mechanism which enables the player to call the venue's staff and with a light signalling that the machine has accepted payment. </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5. The counters installed in type B and C machines are subject to the metrological control provisions of the regulations in force on the subject.</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t>Article 32. Security devices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9B73F2" w:rsidP="006D4B14">
      <w:pPr>
        <w:keepNext/>
        <w:spacing w:after="0" w:line="240" w:lineRule="auto"/>
        <w:jc w:val="both"/>
        <w:rPr>
          <w:rFonts w:ascii="Noto Sans" w:hAnsi="Noto Sans" w:cs="Noto Sans"/>
          <w:sz w:val="24"/>
          <w:szCs w:val="24"/>
        </w:rPr>
      </w:pPr>
      <w:r>
        <w:rPr>
          <w:rFonts w:ascii="Noto Sans" w:hAnsi="Noto Sans"/>
          <w:sz w:val="24"/>
        </w:rPr>
        <w:t>1. Type B and C machines shall be equipped with the following security devices:</w:t>
      </w:r>
    </w:p>
    <w:p w:rsidR="008153F7" w:rsidRPr="006D4B14" w:rsidRDefault="008153F7"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a) Devices that automatically disconnect the machine if the counters stop registering and accruing coin insertions or if they cease to operate </w:t>
      </w:r>
      <w:r w:rsidR="00BC4109">
        <w:rPr>
          <w:rFonts w:ascii="Noto Sans" w:hAnsi="Noto Sans"/>
          <w:sz w:val="24"/>
        </w:rPr>
        <w:t>properly;</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b) Those that prevent manipulation of the counters, preserve the memory of the machines (even in the event of power outages) and allow any play to be restarted as it was at the time of the </w:t>
      </w:r>
      <w:r w:rsidR="00BC4109">
        <w:rPr>
          <w:rFonts w:ascii="Noto Sans" w:hAnsi="Noto Sans"/>
          <w:sz w:val="24"/>
        </w:rPr>
        <w:t>interruption;</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c) Devices that prevent users from inserting notes or coins of a value exceeding the value established for each machine type, or that automatically return the excess money deposited. </w:t>
      </w:r>
    </w:p>
    <w:p w:rsidR="008153F7" w:rsidRPr="006D4B14" w:rsidRDefault="008153F7"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sz w:val="24"/>
          <w:szCs w:val="24"/>
        </w:rPr>
      </w:pPr>
      <w:r>
        <w:rPr>
          <w:rFonts w:ascii="Noto Sans" w:hAnsi="Noto Sans"/>
          <w:sz w:val="24"/>
        </w:rPr>
        <w:t>2. Slot machines must also incorporate:</w:t>
      </w:r>
    </w:p>
    <w:p w:rsidR="002429B5" w:rsidRPr="006D4B14" w:rsidRDefault="002429B5" w:rsidP="006D4B14">
      <w:pPr>
        <w:keepNext/>
        <w:spacing w:after="0" w:line="240" w:lineRule="auto"/>
        <w:jc w:val="both"/>
        <w:rPr>
          <w:rFonts w:ascii="Noto Sans" w:hAnsi="Noto Sans" w:cs="Noto Sans"/>
          <w:sz w:val="24"/>
          <w:szCs w:val="24"/>
        </w:rPr>
      </w:pP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a) A device that enables a full spin of the reels and, where applicable, the payment cycle of the prize obtained when the power returns to the </w:t>
      </w:r>
      <w:r w:rsidR="00BC4109">
        <w:rPr>
          <w:rFonts w:ascii="Noto Sans" w:hAnsi="Noto Sans"/>
          <w:sz w:val="24"/>
        </w:rPr>
        <w:t>machines;</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b) A device which automatically disconnects the machine if the reels do not rotate </w:t>
      </w:r>
      <w:r w:rsidR="00BC4109">
        <w:rPr>
          <w:rFonts w:ascii="Noto Sans" w:hAnsi="Noto Sans"/>
          <w:sz w:val="24"/>
        </w:rPr>
        <w:t>freely;</w:t>
      </w:r>
    </w:p>
    <w:p w:rsidR="008153F7" w:rsidRPr="006D4B14" w:rsidRDefault="008153F7" w:rsidP="002440FD">
      <w:pPr>
        <w:spacing w:after="0" w:line="240" w:lineRule="auto"/>
        <w:jc w:val="both"/>
        <w:rPr>
          <w:rFonts w:ascii="Noto Sans" w:hAnsi="Noto Sans" w:cs="Noto Sans"/>
          <w:sz w:val="24"/>
          <w:szCs w:val="24"/>
        </w:rPr>
      </w:pPr>
      <w:r>
        <w:rPr>
          <w:rFonts w:ascii="Noto Sans" w:hAnsi="Noto Sans"/>
          <w:sz w:val="24"/>
        </w:rPr>
        <w:t>c) A device that randomly changes the spinning speeds of at least two reels or drums and, perforce, the first of them, to avoid statistical repetitions in mechanical reel machines.</w:t>
      </w:r>
    </w:p>
    <w:p w:rsidR="008153F7" w:rsidRPr="006D4B14" w:rsidRDefault="008153F7" w:rsidP="002440FD">
      <w:pPr>
        <w:spacing w:after="0" w:line="240" w:lineRule="auto"/>
        <w:jc w:val="both"/>
        <w:rPr>
          <w:rFonts w:ascii="Noto Sans" w:hAnsi="Noto Sans" w:cs="Noto Sans"/>
          <w:sz w:val="24"/>
          <w:szCs w:val="24"/>
        </w:rPr>
      </w:pPr>
    </w:p>
    <w:p w:rsidR="00013AF1" w:rsidRPr="006D4B14" w:rsidRDefault="00013AF1" w:rsidP="00013AF1">
      <w:pPr>
        <w:spacing w:after="0" w:line="240" w:lineRule="auto"/>
        <w:jc w:val="both"/>
        <w:rPr>
          <w:rFonts w:ascii="Noto Sans" w:hAnsi="Noto Sans" w:cs="Noto Sans"/>
          <w:sz w:val="24"/>
          <w:szCs w:val="24"/>
        </w:rPr>
      </w:pPr>
    </w:p>
    <w:p w:rsidR="002429B5" w:rsidRPr="006D4B14" w:rsidRDefault="00613072" w:rsidP="006D4B14">
      <w:pPr>
        <w:keepNext/>
        <w:spacing w:after="0" w:line="240" w:lineRule="auto"/>
        <w:jc w:val="center"/>
        <w:rPr>
          <w:rFonts w:ascii="Noto Sans" w:hAnsi="Noto Sans" w:cs="Noto Sans"/>
          <w:sz w:val="24"/>
          <w:szCs w:val="24"/>
        </w:rPr>
      </w:pPr>
      <w:r>
        <w:rPr>
          <w:rFonts w:ascii="Noto Sans" w:hAnsi="Noto Sans"/>
          <w:b/>
          <w:sz w:val="24"/>
        </w:rPr>
        <w:t>TITLE IV</w:t>
      </w:r>
    </w:p>
    <w:p w:rsidR="008153F7" w:rsidRPr="006D4B14" w:rsidRDefault="003D7D22" w:rsidP="006D4B14">
      <w:pPr>
        <w:keepNext/>
        <w:spacing w:after="0" w:line="240" w:lineRule="auto"/>
        <w:jc w:val="center"/>
        <w:rPr>
          <w:rFonts w:ascii="Noto Sans" w:hAnsi="Noto Sans" w:cs="Noto Sans"/>
          <w:b/>
          <w:sz w:val="24"/>
          <w:szCs w:val="24"/>
        </w:rPr>
      </w:pPr>
      <w:r>
        <w:rPr>
          <w:rFonts w:ascii="Noto Sans" w:hAnsi="Noto Sans"/>
          <w:b/>
          <w:sz w:val="24"/>
        </w:rPr>
        <w:t xml:space="preserve">APPROVAL OF MODELS, GAMES AND GAMING MATERIAL </w:t>
      </w:r>
    </w:p>
    <w:p w:rsidR="003D7D22" w:rsidRPr="006D4B14" w:rsidRDefault="003D7D22" w:rsidP="006D4B14">
      <w:pPr>
        <w:keepNext/>
        <w:spacing w:after="0" w:line="240" w:lineRule="auto"/>
        <w:jc w:val="center"/>
        <w:rPr>
          <w:rFonts w:ascii="Noto Sans" w:hAnsi="Noto Sans" w:cs="Noto Sans"/>
          <w:b/>
          <w:sz w:val="24"/>
          <w:szCs w:val="24"/>
        </w:rPr>
      </w:pPr>
    </w:p>
    <w:p w:rsidR="003D7D22" w:rsidRPr="006D4B14" w:rsidRDefault="006966C6" w:rsidP="006D4B14">
      <w:pPr>
        <w:keepNext/>
        <w:spacing w:after="0" w:line="240" w:lineRule="auto"/>
        <w:jc w:val="both"/>
        <w:rPr>
          <w:rFonts w:ascii="Noto Sans" w:hAnsi="Noto Sans" w:cs="Noto Sans"/>
          <w:b/>
          <w:sz w:val="24"/>
          <w:szCs w:val="24"/>
        </w:rPr>
      </w:pPr>
      <w:r>
        <w:rPr>
          <w:rFonts w:ascii="Noto Sans" w:hAnsi="Noto Sans"/>
          <w:b/>
          <w:sz w:val="24"/>
        </w:rPr>
        <w:t>Chapter I. Procedure for the approval and registration of gaming machine models, games and gaming material.</w:t>
      </w:r>
    </w:p>
    <w:p w:rsidR="003D7D22" w:rsidRPr="006D4B14" w:rsidRDefault="003D7D22" w:rsidP="006D4B14">
      <w:pPr>
        <w:keepNext/>
        <w:spacing w:after="0" w:line="240" w:lineRule="auto"/>
        <w:jc w:val="both"/>
        <w:rPr>
          <w:rFonts w:ascii="Noto Sans" w:hAnsi="Noto Sans" w:cs="Noto Sans"/>
          <w:sz w:val="24"/>
          <w:szCs w:val="24"/>
        </w:rPr>
      </w:pPr>
    </w:p>
    <w:p w:rsidR="003D7D22" w:rsidRPr="006D4B14" w:rsidRDefault="003D7D22" w:rsidP="006D4B14">
      <w:pPr>
        <w:keepNext/>
        <w:spacing w:after="0" w:line="240" w:lineRule="auto"/>
        <w:jc w:val="both"/>
        <w:rPr>
          <w:rFonts w:ascii="Noto Sans" w:hAnsi="Noto Sans" w:cs="Noto Sans"/>
          <w:sz w:val="24"/>
          <w:szCs w:val="24"/>
        </w:rPr>
      </w:pPr>
    </w:p>
    <w:p w:rsidR="003D7D22" w:rsidRPr="006D4B14" w:rsidRDefault="003D7D22" w:rsidP="006D4B14">
      <w:pPr>
        <w:keepNext/>
        <w:spacing w:after="0" w:line="240" w:lineRule="auto"/>
        <w:jc w:val="both"/>
        <w:rPr>
          <w:rFonts w:ascii="Noto Sans" w:hAnsi="Noto Sans" w:cs="Noto Sans"/>
          <w:b/>
          <w:sz w:val="24"/>
          <w:szCs w:val="24"/>
        </w:rPr>
      </w:pPr>
      <w:r>
        <w:rPr>
          <w:rFonts w:ascii="Noto Sans" w:hAnsi="Noto Sans"/>
          <w:b/>
          <w:sz w:val="24"/>
        </w:rPr>
        <w:t xml:space="preserve">Article 33. Approval of models of gaming machines </w:t>
      </w:r>
    </w:p>
    <w:p w:rsidR="008153F7" w:rsidRPr="006D4B14" w:rsidRDefault="008153F7" w:rsidP="006D4B14">
      <w:pPr>
        <w:keepNext/>
        <w:spacing w:after="0" w:line="240" w:lineRule="auto"/>
        <w:jc w:val="both"/>
        <w:rPr>
          <w:rFonts w:ascii="Noto Sans" w:hAnsi="Noto Sans" w:cs="Noto Sans"/>
          <w:sz w:val="24"/>
          <w:szCs w:val="24"/>
        </w:rPr>
      </w:pPr>
    </w:p>
    <w:p w:rsidR="004B4855"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1. The manufacture, import, marketing and installation and operation of type B and C machines within the territory of the Autonomous Community of the Balearic Islands are subject to the prior approval of the corresponding model and its registration in the General Gaming Register. </w:t>
      </w:r>
    </w:p>
    <w:p w:rsidR="000843A5" w:rsidRPr="006D4B14" w:rsidRDefault="000843A5" w:rsidP="002440FD">
      <w:pPr>
        <w:spacing w:after="0" w:line="240" w:lineRule="auto"/>
        <w:jc w:val="both"/>
        <w:rPr>
          <w:rFonts w:ascii="Noto Sans" w:hAnsi="Noto Sans" w:cs="Noto Sans"/>
          <w:sz w:val="24"/>
          <w:szCs w:val="24"/>
        </w:rPr>
      </w:pPr>
    </w:p>
    <w:p w:rsidR="000843A5" w:rsidRPr="006D4B14" w:rsidRDefault="001B636F" w:rsidP="002440FD">
      <w:pPr>
        <w:spacing w:after="0" w:line="240" w:lineRule="auto"/>
        <w:jc w:val="both"/>
        <w:rPr>
          <w:rFonts w:ascii="Noto Sans" w:hAnsi="Noto Sans" w:cs="Noto Sans"/>
          <w:sz w:val="24"/>
          <w:szCs w:val="24"/>
        </w:rPr>
      </w:pPr>
      <w:r>
        <w:rPr>
          <w:rFonts w:ascii="Noto Sans" w:hAnsi="Noto Sans"/>
          <w:sz w:val="24"/>
        </w:rPr>
        <w:t>2. This approval shall grant the owners the right to import, under the conditions established by the current state legislation, to manufacture and to sell the machines that are adapted to the aforementioned approvals and comply with the other regulatory requirements, providing that the owners mentioned are entered in this Registry.</w:t>
      </w:r>
    </w:p>
    <w:p w:rsidR="00F24F36" w:rsidRPr="006D4B14" w:rsidRDefault="00F24F36" w:rsidP="002440FD">
      <w:pPr>
        <w:spacing w:after="0" w:line="240" w:lineRule="auto"/>
        <w:jc w:val="both"/>
        <w:rPr>
          <w:rFonts w:ascii="Noto Sans" w:hAnsi="Noto Sans" w:cs="Noto Sans"/>
          <w:sz w:val="24"/>
          <w:szCs w:val="24"/>
        </w:rPr>
      </w:pPr>
    </w:p>
    <w:p w:rsidR="00F24F36" w:rsidRPr="006D4B14" w:rsidRDefault="00F24F36" w:rsidP="002440FD">
      <w:pPr>
        <w:spacing w:after="0" w:line="240" w:lineRule="auto"/>
        <w:jc w:val="both"/>
        <w:rPr>
          <w:rFonts w:ascii="Noto Sans" w:hAnsi="Noto Sans" w:cs="Noto Sans"/>
          <w:sz w:val="24"/>
          <w:szCs w:val="24"/>
        </w:rPr>
      </w:pPr>
      <w:r>
        <w:rPr>
          <w:rFonts w:ascii="Noto Sans" w:hAnsi="Noto Sans"/>
          <w:sz w:val="24"/>
        </w:rPr>
        <w:t xml:space="preserve">3. The gaming machines that are legally marketed in </w:t>
      </w:r>
      <w:r w:rsidR="00C41DA3">
        <w:rPr>
          <w:rFonts w:ascii="Noto Sans" w:hAnsi="Noto Sans"/>
          <w:sz w:val="24"/>
        </w:rPr>
        <w:t>M</w:t>
      </w:r>
      <w:r>
        <w:rPr>
          <w:rFonts w:ascii="Noto Sans" w:hAnsi="Noto Sans"/>
          <w:sz w:val="24"/>
        </w:rPr>
        <w:t xml:space="preserve">ember </w:t>
      </w:r>
      <w:r w:rsidR="00C41DA3">
        <w:rPr>
          <w:rFonts w:ascii="Noto Sans" w:hAnsi="Noto Sans"/>
          <w:sz w:val="24"/>
        </w:rPr>
        <w:t>S</w:t>
      </w:r>
      <w:r>
        <w:rPr>
          <w:rFonts w:ascii="Noto Sans" w:hAnsi="Noto Sans"/>
          <w:sz w:val="24"/>
        </w:rPr>
        <w:t>tates of the European Union and those that originate and are legally marketed in states belonging to the European Economic Area and Turkey will be able to be approved, provided that the prior tests and trials that determine the technical and operational characteristics have been made, with levels of precision, security, adequacy and suitability equivalent to those required in this Regulation.</w:t>
      </w:r>
    </w:p>
    <w:p w:rsidR="00F24F36" w:rsidRPr="006D4B14" w:rsidRDefault="00F24F36" w:rsidP="002440FD">
      <w:pPr>
        <w:spacing w:after="0" w:line="240" w:lineRule="auto"/>
        <w:jc w:val="both"/>
        <w:rPr>
          <w:rFonts w:ascii="Noto Sans" w:hAnsi="Noto Sans" w:cs="Noto Sans"/>
          <w:sz w:val="24"/>
          <w:szCs w:val="24"/>
        </w:rPr>
      </w:pPr>
    </w:p>
    <w:p w:rsidR="000843A5" w:rsidRPr="006D4B14" w:rsidRDefault="000843A5" w:rsidP="000843A5">
      <w:pPr>
        <w:spacing w:after="0" w:line="240" w:lineRule="auto"/>
        <w:jc w:val="both"/>
        <w:rPr>
          <w:rFonts w:ascii="Noto Sans" w:hAnsi="Noto Sans" w:cs="Noto Sans"/>
          <w:sz w:val="24"/>
          <w:szCs w:val="24"/>
        </w:rPr>
      </w:pPr>
      <w:r>
        <w:rPr>
          <w:rFonts w:ascii="Noto Sans" w:hAnsi="Noto Sans"/>
          <w:sz w:val="24"/>
        </w:rPr>
        <w:lastRenderedPageBreak/>
        <w:t>Notwithstanding the above, models approved by the competent national and autonomous government bodies shall be valid and automatically registered provided they meet the requirements laid down herein.</w:t>
      </w:r>
    </w:p>
    <w:p w:rsidR="000843A5" w:rsidRPr="006D4B14" w:rsidRDefault="000843A5" w:rsidP="002440FD">
      <w:pPr>
        <w:spacing w:after="0" w:line="240" w:lineRule="auto"/>
        <w:jc w:val="both"/>
        <w:rPr>
          <w:rFonts w:ascii="Noto Sans" w:hAnsi="Noto Sans" w:cs="Noto Sans"/>
          <w:sz w:val="24"/>
          <w:szCs w:val="24"/>
        </w:rPr>
      </w:pPr>
    </w:p>
    <w:p w:rsidR="00C02381" w:rsidRPr="006D4B14" w:rsidRDefault="008153F7" w:rsidP="002440FD">
      <w:pPr>
        <w:spacing w:after="0" w:line="240" w:lineRule="auto"/>
        <w:jc w:val="both"/>
        <w:rPr>
          <w:rFonts w:ascii="Noto Sans" w:hAnsi="Noto Sans" w:cs="Noto Sans"/>
          <w:sz w:val="24"/>
          <w:szCs w:val="24"/>
        </w:rPr>
      </w:pPr>
      <w:r>
        <w:rPr>
          <w:rFonts w:ascii="Noto Sans" w:hAnsi="Noto Sans"/>
          <w:sz w:val="24"/>
        </w:rPr>
        <w:t>4. The approval for the manufacture of a registered model shall only be able to be granted if the transferor and the transferee have been registered in the corresponding section of the General Gaming Register. The transfer must be communicated to the competent body in the administrative management of gaming with the documentation that accredits its existence. This body is only related to the holder of the registration, with respect to the specific model.</w:t>
      </w:r>
    </w:p>
    <w:p w:rsidR="00C02381" w:rsidRPr="006D4B14" w:rsidRDefault="00C02381" w:rsidP="002440FD">
      <w:pPr>
        <w:spacing w:after="0" w:line="240" w:lineRule="auto"/>
        <w:jc w:val="both"/>
        <w:rPr>
          <w:rFonts w:ascii="Noto Sans" w:hAnsi="Noto Sans" w:cs="Noto Sans"/>
          <w:sz w:val="24"/>
          <w:szCs w:val="24"/>
        </w:rPr>
      </w:pPr>
    </w:p>
    <w:p w:rsidR="00C02381" w:rsidRPr="006D4B14" w:rsidRDefault="00C02381" w:rsidP="002440FD">
      <w:pPr>
        <w:spacing w:after="0" w:line="240" w:lineRule="auto"/>
        <w:jc w:val="both"/>
        <w:rPr>
          <w:rFonts w:ascii="Noto Sans" w:hAnsi="Noto Sans" w:cs="Noto Sans"/>
          <w:sz w:val="24"/>
          <w:szCs w:val="24"/>
        </w:rPr>
      </w:pPr>
      <w:r>
        <w:rPr>
          <w:rFonts w:ascii="Noto Sans" w:hAnsi="Noto Sans"/>
          <w:sz w:val="24"/>
        </w:rPr>
        <w:t>5. Models of machines whose name is identical to other models already approved shall not be approved, unless the applicant certifies the registration in their name, at an earlier date, in the patent and trademark office, which, following the appropriate administrative procedure, shall cancel the previous approval. However, the names of earlier models shall be able to be reused whenever the relevant approval and registration are cancelled.</w:t>
      </w:r>
    </w:p>
    <w:p w:rsidR="00C02381" w:rsidRPr="006D4B14" w:rsidRDefault="00C02381" w:rsidP="002440FD">
      <w:pPr>
        <w:spacing w:after="0" w:line="240" w:lineRule="auto"/>
        <w:jc w:val="both"/>
        <w:rPr>
          <w:rFonts w:ascii="Noto Sans" w:hAnsi="Noto Sans" w:cs="Noto Sans"/>
          <w:sz w:val="24"/>
          <w:szCs w:val="24"/>
        </w:rPr>
      </w:pPr>
    </w:p>
    <w:p w:rsidR="00C02381" w:rsidRPr="006D4B14" w:rsidRDefault="00C02381" w:rsidP="002440FD">
      <w:pPr>
        <w:spacing w:after="0" w:line="240" w:lineRule="auto"/>
        <w:jc w:val="both"/>
        <w:rPr>
          <w:rFonts w:ascii="Noto Sans" w:hAnsi="Noto Sans" w:cs="Noto Sans"/>
          <w:sz w:val="24"/>
          <w:szCs w:val="24"/>
        </w:rPr>
      </w:pPr>
      <w:r>
        <w:rPr>
          <w:rFonts w:ascii="Noto Sans" w:hAnsi="Noto Sans"/>
          <w:sz w:val="24"/>
        </w:rPr>
        <w:t>6. Machines models whose use involves the use of images, messages or objects that could negatively influence the education of children and youth that are directly or indirectly contrary to this current Regulation may also not be approved, in particular those inciting violence and illegal activities or any form of discrimination, and those that contain racist, sexist or pornographic elements.</w:t>
      </w:r>
    </w:p>
    <w:p w:rsidR="00C02381" w:rsidRPr="006D4B14" w:rsidRDefault="00C02381" w:rsidP="002440FD">
      <w:pPr>
        <w:spacing w:after="0" w:line="240" w:lineRule="auto"/>
        <w:jc w:val="both"/>
        <w:rPr>
          <w:rFonts w:ascii="Noto Sans" w:hAnsi="Noto Sans" w:cs="Noto Sans"/>
          <w:sz w:val="24"/>
          <w:szCs w:val="24"/>
        </w:rPr>
      </w:pPr>
    </w:p>
    <w:p w:rsidR="008153F7" w:rsidRPr="006D4B14" w:rsidRDefault="0047391A" w:rsidP="002440FD">
      <w:pPr>
        <w:spacing w:after="0" w:line="240" w:lineRule="auto"/>
        <w:jc w:val="both"/>
        <w:rPr>
          <w:rFonts w:ascii="Noto Sans" w:hAnsi="Noto Sans" w:cs="Noto Sans"/>
          <w:sz w:val="24"/>
          <w:szCs w:val="24"/>
        </w:rPr>
      </w:pPr>
      <w:r>
        <w:rPr>
          <w:rFonts w:ascii="Noto Sans" w:hAnsi="Noto Sans"/>
          <w:sz w:val="24"/>
        </w:rPr>
        <w:t>7. Gaming machines must provide users with accurate, concise and sufficient information on their essential features and, consequently, the instructions for their correct use must be provided in any of the languages of the Autonomous Community of the Balearic Islands; information in any other language may also be provided.</w:t>
      </w:r>
    </w:p>
    <w:p w:rsidR="003E267E" w:rsidRPr="006D4B14" w:rsidRDefault="003E267E" w:rsidP="002440FD">
      <w:pPr>
        <w:spacing w:after="0" w:line="240" w:lineRule="auto"/>
        <w:jc w:val="both"/>
        <w:rPr>
          <w:rFonts w:ascii="Noto Sans" w:hAnsi="Noto Sans" w:cs="Noto Sans"/>
          <w:sz w:val="24"/>
          <w:szCs w:val="24"/>
        </w:rPr>
      </w:pPr>
    </w:p>
    <w:p w:rsidR="003E267E" w:rsidRPr="006D4B14" w:rsidRDefault="0047391A" w:rsidP="000843A5">
      <w:pPr>
        <w:spacing w:after="0" w:line="240" w:lineRule="auto"/>
        <w:jc w:val="both"/>
        <w:rPr>
          <w:rFonts w:ascii="Noto Sans" w:hAnsi="Noto Sans" w:cs="Noto Sans"/>
          <w:sz w:val="24"/>
          <w:szCs w:val="24"/>
        </w:rPr>
      </w:pPr>
      <w:r>
        <w:rPr>
          <w:rFonts w:ascii="Noto Sans" w:hAnsi="Noto Sans"/>
          <w:sz w:val="24"/>
        </w:rPr>
        <w:t>8. The gaming machines must be manufactured and installed in a way that guarantees the physical integrity of any user and must incorporate the CE marking, which declares its conformity with the current legislation.</w:t>
      </w:r>
    </w:p>
    <w:p w:rsidR="000843A5" w:rsidRPr="006D4B14" w:rsidRDefault="000843A5" w:rsidP="000843A5">
      <w:pPr>
        <w:spacing w:after="0" w:line="240" w:lineRule="auto"/>
        <w:jc w:val="both"/>
        <w:rPr>
          <w:rFonts w:ascii="Noto Sans" w:hAnsi="Noto Sans" w:cs="Noto Sans"/>
          <w:sz w:val="24"/>
          <w:szCs w:val="24"/>
        </w:rPr>
      </w:pPr>
    </w:p>
    <w:p w:rsidR="00AF4A2B" w:rsidRPr="006D4B14" w:rsidRDefault="00AF4A2B" w:rsidP="000843A5">
      <w:pPr>
        <w:spacing w:after="0" w:line="240" w:lineRule="auto"/>
        <w:jc w:val="both"/>
        <w:rPr>
          <w:rFonts w:ascii="Noto Sans" w:hAnsi="Noto Sans" w:cs="Noto Sans"/>
          <w:sz w:val="24"/>
          <w:szCs w:val="24"/>
        </w:rPr>
      </w:pPr>
    </w:p>
    <w:p w:rsidR="008153F7" w:rsidRPr="006D4B14" w:rsidRDefault="00975561" w:rsidP="006D4B14">
      <w:pPr>
        <w:keepNext/>
        <w:spacing w:after="0" w:line="240" w:lineRule="auto"/>
        <w:jc w:val="both"/>
        <w:rPr>
          <w:rFonts w:ascii="Noto Sans" w:hAnsi="Noto Sans" w:cs="Noto Sans"/>
          <w:sz w:val="24"/>
          <w:szCs w:val="24"/>
        </w:rPr>
      </w:pPr>
      <w:r>
        <w:rPr>
          <w:rFonts w:ascii="Noto Sans" w:hAnsi="Noto Sans"/>
          <w:b/>
          <w:sz w:val="24"/>
        </w:rPr>
        <w:t>Article 34. Application for approval of type B and C gaming machines</w:t>
      </w:r>
    </w:p>
    <w:p w:rsidR="00386BDC" w:rsidRPr="006D4B14" w:rsidRDefault="00386BDC" w:rsidP="006D4B14">
      <w:pPr>
        <w:keepNext/>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sz w:val="24"/>
          <w:szCs w:val="24"/>
        </w:rPr>
      </w:pPr>
      <w:r>
        <w:rPr>
          <w:rFonts w:ascii="Noto Sans" w:hAnsi="Noto Sans"/>
          <w:sz w:val="24"/>
        </w:rPr>
        <w:t>1. The approval application for type B and C machine models must be lodged by the manufacturer in accordance with the standardised form which shall be available on the web page of the Directorate General of Trade and Enterprise of the Regional Ministry of Employment, Trade and Industry, attached to this Regulation as Annex XXXXX, and must be accompanied by the following documentation:</w:t>
      </w:r>
    </w:p>
    <w:p w:rsidR="00550E20" w:rsidRPr="006D4B14" w:rsidRDefault="00550E20" w:rsidP="006D4B14">
      <w:pPr>
        <w:keepNext/>
        <w:spacing w:after="0" w:line="240" w:lineRule="auto"/>
        <w:jc w:val="both"/>
        <w:rPr>
          <w:rFonts w:ascii="Noto Sans" w:hAnsi="Noto Sans" w:cs="Noto Sans"/>
          <w:sz w:val="24"/>
          <w:szCs w:val="24"/>
        </w:rPr>
      </w:pPr>
    </w:p>
    <w:p w:rsidR="00550E20" w:rsidRPr="006D4B14" w:rsidRDefault="00550E20" w:rsidP="006D4B14">
      <w:pPr>
        <w:pStyle w:val="ListParagraph"/>
        <w:keepNext/>
        <w:numPr>
          <w:ilvl w:val="0"/>
          <w:numId w:val="16"/>
        </w:numPr>
        <w:spacing w:after="0" w:line="240" w:lineRule="auto"/>
        <w:jc w:val="both"/>
        <w:rPr>
          <w:rFonts w:ascii="Noto Sans" w:hAnsi="Noto Sans" w:cs="Noto Sans"/>
          <w:sz w:val="24"/>
          <w:szCs w:val="24"/>
        </w:rPr>
      </w:pPr>
      <w:r>
        <w:rPr>
          <w:rFonts w:ascii="Noto Sans" w:hAnsi="Noto Sans"/>
          <w:sz w:val="24"/>
        </w:rPr>
        <w:t>A file, which must contain the following:</w:t>
      </w:r>
    </w:p>
    <w:p w:rsidR="00550E20" w:rsidRPr="006D4B14" w:rsidRDefault="00550E20" w:rsidP="006D4B14">
      <w:pPr>
        <w:keepNext/>
        <w:spacing w:after="0" w:line="240" w:lineRule="auto"/>
        <w:jc w:val="both"/>
        <w:rPr>
          <w:rFonts w:ascii="Noto Sans" w:hAnsi="Noto Sans" w:cs="Noto Sans"/>
          <w:sz w:val="24"/>
          <w:szCs w:val="24"/>
        </w:rPr>
      </w:pPr>
    </w:p>
    <w:p w:rsidR="00550E20" w:rsidRPr="006D4B14" w:rsidRDefault="000B0819" w:rsidP="000B0819">
      <w:pPr>
        <w:spacing w:after="0" w:line="240" w:lineRule="auto"/>
        <w:ind w:left="360"/>
        <w:jc w:val="both"/>
        <w:rPr>
          <w:rFonts w:ascii="Noto Sans" w:hAnsi="Noto Sans" w:cs="Noto Sans"/>
          <w:sz w:val="24"/>
          <w:szCs w:val="24"/>
        </w:rPr>
      </w:pPr>
      <w:r>
        <w:rPr>
          <w:rFonts w:ascii="Noto Sans" w:hAnsi="Noto Sans"/>
          <w:sz w:val="24"/>
        </w:rPr>
        <w:t>a.1) As many clear colour photographs as needed of the outside of the machine.</w:t>
      </w:r>
    </w:p>
    <w:p w:rsidR="00550E20" w:rsidRPr="006D4B14" w:rsidRDefault="00550E20" w:rsidP="000B0819">
      <w:pPr>
        <w:spacing w:after="0" w:line="240" w:lineRule="auto"/>
        <w:jc w:val="both"/>
        <w:rPr>
          <w:rFonts w:ascii="Noto Sans" w:hAnsi="Noto Sans" w:cs="Noto Sans"/>
          <w:sz w:val="24"/>
          <w:szCs w:val="24"/>
        </w:rPr>
      </w:pPr>
    </w:p>
    <w:p w:rsidR="00550E20" w:rsidRPr="006D4B14" w:rsidRDefault="000B0819" w:rsidP="000B0819">
      <w:pPr>
        <w:spacing w:after="0" w:line="240" w:lineRule="auto"/>
        <w:ind w:left="360"/>
        <w:jc w:val="both"/>
        <w:rPr>
          <w:rFonts w:ascii="Noto Sans" w:hAnsi="Noto Sans" w:cs="Noto Sans"/>
          <w:sz w:val="24"/>
          <w:szCs w:val="24"/>
        </w:rPr>
      </w:pPr>
      <w:r>
        <w:rPr>
          <w:rFonts w:ascii="Noto Sans" w:hAnsi="Noto Sans"/>
          <w:sz w:val="24"/>
        </w:rPr>
        <w:t>a.2) The trade name of the model.</w:t>
      </w:r>
    </w:p>
    <w:p w:rsidR="00550E20" w:rsidRPr="006D4B14" w:rsidRDefault="00550E20" w:rsidP="000B0819">
      <w:pPr>
        <w:pStyle w:val="ListParagraph"/>
        <w:rPr>
          <w:rFonts w:ascii="Noto Sans" w:hAnsi="Noto Sans" w:cs="Noto Sans"/>
          <w:sz w:val="24"/>
          <w:szCs w:val="24"/>
        </w:rPr>
      </w:pPr>
    </w:p>
    <w:p w:rsidR="008153F7" w:rsidRPr="006D4B14" w:rsidRDefault="000B0819" w:rsidP="000B0819">
      <w:pPr>
        <w:spacing w:after="0" w:line="240" w:lineRule="auto"/>
        <w:ind w:left="360"/>
        <w:jc w:val="both"/>
        <w:rPr>
          <w:rFonts w:ascii="Noto Sans" w:hAnsi="Noto Sans" w:cs="Noto Sans"/>
          <w:sz w:val="24"/>
          <w:szCs w:val="24"/>
        </w:rPr>
      </w:pPr>
      <w:r>
        <w:rPr>
          <w:rFonts w:ascii="Noto Sans" w:hAnsi="Noto Sans"/>
          <w:sz w:val="24"/>
        </w:rPr>
        <w:t>a.3) Name of the manufacturer, registration number in the Gaming Register, details of foreign manufacturer, and number and date of import licence, except for machines from Member States of the European Union or the European Economic Area, in which case only the entity responsible for marketing the machine need be provided.</w:t>
      </w:r>
    </w:p>
    <w:p w:rsidR="00550E20" w:rsidRPr="006D4B14" w:rsidRDefault="00550E20" w:rsidP="000B0819">
      <w:pPr>
        <w:pStyle w:val="ListParagraph"/>
        <w:rPr>
          <w:rFonts w:ascii="Noto Sans" w:hAnsi="Noto Sans" w:cs="Noto Sans"/>
          <w:sz w:val="24"/>
          <w:szCs w:val="24"/>
        </w:rPr>
      </w:pPr>
    </w:p>
    <w:p w:rsidR="00550E20" w:rsidRPr="006D4B14" w:rsidRDefault="000B0819" w:rsidP="000B0819">
      <w:pPr>
        <w:spacing w:after="0" w:line="240" w:lineRule="auto"/>
        <w:ind w:left="360"/>
        <w:jc w:val="both"/>
        <w:rPr>
          <w:rFonts w:ascii="Noto Sans" w:hAnsi="Noto Sans" w:cs="Noto Sans"/>
          <w:sz w:val="24"/>
          <w:szCs w:val="24"/>
        </w:rPr>
      </w:pPr>
      <w:r>
        <w:rPr>
          <w:rFonts w:ascii="Noto Sans" w:hAnsi="Noto Sans"/>
          <w:sz w:val="24"/>
        </w:rPr>
        <w:lastRenderedPageBreak/>
        <w:t>a.4) Machine dimensions.</w:t>
      </w:r>
    </w:p>
    <w:p w:rsidR="00550E20" w:rsidRPr="006D4B14" w:rsidRDefault="00550E20" w:rsidP="00386BDC">
      <w:pPr>
        <w:pStyle w:val="ListParagraph"/>
        <w:rPr>
          <w:rFonts w:ascii="Noto Sans" w:hAnsi="Noto Sans" w:cs="Noto Sans"/>
          <w:sz w:val="24"/>
          <w:szCs w:val="24"/>
        </w:rPr>
      </w:pPr>
    </w:p>
    <w:p w:rsidR="00944DBC" w:rsidRPr="006D4B14" w:rsidRDefault="00944DBC" w:rsidP="00944DBC">
      <w:pPr>
        <w:pStyle w:val="ListParagraph"/>
        <w:numPr>
          <w:ilvl w:val="0"/>
          <w:numId w:val="16"/>
        </w:numPr>
        <w:spacing w:after="0" w:line="240" w:lineRule="auto"/>
        <w:jc w:val="both"/>
        <w:rPr>
          <w:rFonts w:ascii="Noto Sans" w:hAnsi="Noto Sans" w:cs="Noto Sans"/>
          <w:sz w:val="24"/>
          <w:szCs w:val="24"/>
        </w:rPr>
      </w:pPr>
      <w:r>
        <w:rPr>
          <w:rFonts w:ascii="Noto Sans" w:hAnsi="Noto Sans"/>
          <w:sz w:val="24"/>
        </w:rPr>
        <w:t>Descriptive report of the kind of use and game that shall include: price of the game and available bets, pay tables - showing the different prizes offered by the machine and specifying the maximum prize per game and special prizes or jackpots available - prize payback percentage - specifying the cycle used to calculate it and any other mechanisms or devices installed on the machine; plans of the machine and of the electrical system and certificate of compliance with the Low-Voltage Electrotechnical Regulations, in addition to the electrical or computer elements, if applicable, and CE declaration of compliance, in accordance with the current legislation in this area, which must be signed by a competent technician.</w:t>
      </w:r>
    </w:p>
    <w:p w:rsidR="00944DBC" w:rsidRPr="006D4B14" w:rsidRDefault="00944DBC" w:rsidP="00944DBC">
      <w:pPr>
        <w:spacing w:after="0" w:line="240" w:lineRule="auto"/>
        <w:jc w:val="both"/>
        <w:rPr>
          <w:rFonts w:ascii="Noto Sans" w:hAnsi="Noto Sans" w:cs="Noto Sans"/>
          <w:sz w:val="24"/>
          <w:szCs w:val="24"/>
        </w:rPr>
      </w:pPr>
    </w:p>
    <w:p w:rsidR="00944DBC" w:rsidRPr="006D4B14" w:rsidRDefault="00944DBC" w:rsidP="00944DBC">
      <w:pPr>
        <w:pStyle w:val="ListParagraph"/>
        <w:numPr>
          <w:ilvl w:val="0"/>
          <w:numId w:val="16"/>
        </w:numPr>
        <w:spacing w:after="0" w:line="240" w:lineRule="auto"/>
        <w:jc w:val="both"/>
        <w:rPr>
          <w:rFonts w:ascii="Noto Sans" w:hAnsi="Noto Sans" w:cs="Noto Sans"/>
          <w:sz w:val="24"/>
          <w:szCs w:val="24"/>
        </w:rPr>
      </w:pPr>
      <w:r>
        <w:rPr>
          <w:rFonts w:ascii="Noto Sans" w:hAnsi="Noto Sans"/>
          <w:sz w:val="24"/>
        </w:rPr>
        <w:t>If applicable, file copy with the programme or software of the subject of the application.</w:t>
      </w:r>
    </w:p>
    <w:p w:rsidR="00AF4A2B" w:rsidRPr="006D4B14" w:rsidRDefault="00AF4A2B" w:rsidP="00AF4A2B">
      <w:pPr>
        <w:pStyle w:val="ListParagraph"/>
        <w:spacing w:after="0" w:line="240" w:lineRule="auto"/>
        <w:jc w:val="both"/>
        <w:rPr>
          <w:rFonts w:ascii="Noto Sans" w:hAnsi="Noto Sans" w:cs="Noto Sans"/>
          <w:sz w:val="24"/>
          <w:szCs w:val="24"/>
        </w:rPr>
      </w:pPr>
    </w:p>
    <w:p w:rsidR="00944DBC" w:rsidRPr="006D4B14" w:rsidRDefault="00944DBC" w:rsidP="00944DBC">
      <w:pPr>
        <w:pStyle w:val="ListParagraph"/>
        <w:numPr>
          <w:ilvl w:val="0"/>
          <w:numId w:val="16"/>
        </w:numPr>
        <w:spacing w:after="0" w:line="240" w:lineRule="auto"/>
        <w:jc w:val="both"/>
        <w:rPr>
          <w:rFonts w:ascii="Noto Sans" w:hAnsi="Noto Sans" w:cs="Noto Sans"/>
          <w:sz w:val="24"/>
          <w:szCs w:val="24"/>
        </w:rPr>
      </w:pPr>
      <w:r>
        <w:rPr>
          <w:rFonts w:ascii="Noto Sans" w:hAnsi="Noto Sans"/>
          <w:sz w:val="24"/>
        </w:rPr>
        <w:t>Certification of the prior laboratory tests.</w:t>
      </w:r>
    </w:p>
    <w:p w:rsidR="00AF4A2B" w:rsidRPr="006D4B14" w:rsidRDefault="00AF4A2B" w:rsidP="00AF4A2B">
      <w:pPr>
        <w:pStyle w:val="ListParagraph"/>
        <w:rPr>
          <w:rFonts w:ascii="Noto Sans" w:hAnsi="Noto Sans" w:cs="Noto Sans"/>
          <w:sz w:val="24"/>
          <w:szCs w:val="24"/>
        </w:rPr>
      </w:pPr>
    </w:p>
    <w:p w:rsidR="00944DBC" w:rsidRPr="006D4B14" w:rsidRDefault="00944DBC" w:rsidP="00944DBC">
      <w:pPr>
        <w:pStyle w:val="ListParagraph"/>
        <w:numPr>
          <w:ilvl w:val="0"/>
          <w:numId w:val="16"/>
        </w:numPr>
        <w:spacing w:after="0" w:line="240" w:lineRule="auto"/>
        <w:jc w:val="both"/>
        <w:rPr>
          <w:rFonts w:ascii="Noto Sans" w:hAnsi="Noto Sans" w:cs="Noto Sans"/>
          <w:sz w:val="24"/>
          <w:szCs w:val="24"/>
        </w:rPr>
      </w:pPr>
      <w:r>
        <w:rPr>
          <w:rFonts w:ascii="Noto Sans" w:hAnsi="Noto Sans"/>
          <w:sz w:val="24"/>
        </w:rPr>
        <w:t>Proof of payment of the corresponding administrative fee.</w:t>
      </w:r>
    </w:p>
    <w:p w:rsidR="00944DBC" w:rsidRPr="006D4B14" w:rsidRDefault="00944DBC" w:rsidP="00944DBC">
      <w:pPr>
        <w:spacing w:after="0" w:line="240" w:lineRule="auto"/>
        <w:jc w:val="both"/>
        <w:rPr>
          <w:rFonts w:ascii="Noto Sans" w:hAnsi="Noto Sans" w:cs="Noto Sans"/>
          <w:sz w:val="24"/>
          <w:szCs w:val="24"/>
        </w:rPr>
      </w:pPr>
    </w:p>
    <w:p w:rsidR="005B354E" w:rsidRPr="006D4B14" w:rsidRDefault="00944DBC" w:rsidP="00706AB6">
      <w:pPr>
        <w:keepNext/>
        <w:spacing w:after="0" w:line="240" w:lineRule="auto"/>
        <w:jc w:val="both"/>
        <w:rPr>
          <w:rFonts w:ascii="Noto Sans" w:hAnsi="Noto Sans" w:cs="Noto Sans"/>
          <w:sz w:val="24"/>
          <w:szCs w:val="24"/>
        </w:rPr>
      </w:pPr>
      <w:r>
        <w:rPr>
          <w:rFonts w:ascii="Noto Sans" w:hAnsi="Noto Sans"/>
          <w:sz w:val="24"/>
        </w:rPr>
        <w:t xml:space="preserve">2. The approval shall specify the name of the model, its general characteristics, any special or optional devices, and the data identifying the manufacturer and, where applicable, the importer. </w:t>
      </w:r>
    </w:p>
    <w:p w:rsidR="005B354E" w:rsidRPr="006D4B14" w:rsidRDefault="005B354E" w:rsidP="00944DBC">
      <w:pPr>
        <w:spacing w:after="0" w:line="240" w:lineRule="auto"/>
        <w:jc w:val="both"/>
        <w:rPr>
          <w:rFonts w:ascii="Noto Sans" w:hAnsi="Noto Sans" w:cs="Noto Sans"/>
          <w:sz w:val="24"/>
          <w:szCs w:val="24"/>
        </w:rPr>
      </w:pPr>
    </w:p>
    <w:p w:rsidR="00575F23" w:rsidRPr="006D4B14" w:rsidRDefault="00944DBC" w:rsidP="00706AB6">
      <w:pPr>
        <w:keepNext/>
        <w:spacing w:after="0" w:line="240" w:lineRule="auto"/>
        <w:jc w:val="both"/>
        <w:rPr>
          <w:rFonts w:ascii="Noto Sans" w:hAnsi="Noto Sans" w:cs="Noto Sans"/>
          <w:sz w:val="24"/>
          <w:szCs w:val="24"/>
        </w:rPr>
      </w:pPr>
      <w:r>
        <w:rPr>
          <w:rFonts w:ascii="Noto Sans" w:hAnsi="Noto Sans"/>
          <w:sz w:val="24"/>
        </w:rPr>
        <w:t xml:space="preserve">3. The maximum period for notifying the approval resolution is three months from the date of entry of the application into the corresponding registry, after which, if the administrative authority does not reply, the application shall be deemed to have been rejected. The approval shall be automatically entered in the relevant section of the General Gaming Register of the Balearic Islands. </w:t>
      </w:r>
    </w:p>
    <w:p w:rsidR="00096C8B" w:rsidRPr="006D4B14" w:rsidRDefault="00096C8B" w:rsidP="00096C8B">
      <w:pPr>
        <w:spacing w:after="0" w:line="240" w:lineRule="auto"/>
        <w:jc w:val="both"/>
        <w:rPr>
          <w:rFonts w:ascii="Noto Sans" w:hAnsi="Noto Sans" w:cs="Noto Sans"/>
          <w:sz w:val="24"/>
          <w:szCs w:val="24"/>
        </w:rPr>
      </w:pPr>
    </w:p>
    <w:p w:rsidR="00AF4A2B" w:rsidRPr="006D4B14" w:rsidRDefault="00AF4A2B" w:rsidP="00096C8B">
      <w:pPr>
        <w:spacing w:after="0" w:line="240" w:lineRule="auto"/>
        <w:jc w:val="both"/>
        <w:rPr>
          <w:rFonts w:ascii="Noto Sans" w:hAnsi="Noto Sans" w:cs="Noto Sans"/>
          <w:sz w:val="24"/>
          <w:szCs w:val="24"/>
        </w:rPr>
      </w:pPr>
    </w:p>
    <w:p w:rsidR="00096C8B" w:rsidRPr="006D4B14" w:rsidRDefault="00096C8B" w:rsidP="006D4B14">
      <w:pPr>
        <w:keepNext/>
        <w:spacing w:after="0" w:line="240" w:lineRule="auto"/>
        <w:jc w:val="both"/>
        <w:rPr>
          <w:rFonts w:ascii="Noto Sans" w:hAnsi="Noto Sans" w:cs="Noto Sans"/>
          <w:b/>
          <w:sz w:val="24"/>
          <w:szCs w:val="24"/>
        </w:rPr>
      </w:pPr>
      <w:r>
        <w:rPr>
          <w:rFonts w:ascii="Noto Sans" w:hAnsi="Noto Sans"/>
          <w:b/>
          <w:sz w:val="24"/>
        </w:rPr>
        <w:t xml:space="preserve">Article 35. Amendment of type B and C gaming machine approvals </w:t>
      </w:r>
    </w:p>
    <w:p w:rsidR="00096C8B" w:rsidRPr="006D4B14" w:rsidRDefault="00096C8B" w:rsidP="006D4B14">
      <w:pPr>
        <w:keepNext/>
        <w:spacing w:after="0" w:line="240" w:lineRule="auto"/>
        <w:jc w:val="both"/>
        <w:rPr>
          <w:rFonts w:ascii="Noto Sans" w:hAnsi="Noto Sans" w:cs="Noto Sans"/>
          <w:b/>
          <w:sz w:val="24"/>
          <w:szCs w:val="24"/>
        </w:rPr>
      </w:pPr>
    </w:p>
    <w:p w:rsidR="00096C8B" w:rsidRPr="006D4B14" w:rsidRDefault="000D6C8C" w:rsidP="00096C8B">
      <w:pPr>
        <w:spacing w:after="0" w:line="240" w:lineRule="auto"/>
        <w:jc w:val="both"/>
        <w:rPr>
          <w:rFonts w:ascii="Noto Sans" w:hAnsi="Noto Sans" w:cs="Noto Sans"/>
          <w:sz w:val="24"/>
          <w:szCs w:val="24"/>
        </w:rPr>
      </w:pPr>
      <w:r>
        <w:rPr>
          <w:rFonts w:ascii="Noto Sans" w:hAnsi="Noto Sans"/>
          <w:sz w:val="24"/>
        </w:rPr>
        <w:t>1. Manufacturers of gaming machines may request amendments to models previously approved and entered in the General Gaming Register.</w:t>
      </w:r>
    </w:p>
    <w:p w:rsidR="000D6C8C" w:rsidRPr="006D4B14" w:rsidRDefault="000D6C8C" w:rsidP="00096C8B">
      <w:pPr>
        <w:spacing w:after="0" w:line="240" w:lineRule="auto"/>
        <w:jc w:val="both"/>
        <w:rPr>
          <w:rFonts w:ascii="Noto Sans" w:hAnsi="Noto Sans" w:cs="Noto Sans"/>
          <w:sz w:val="24"/>
          <w:szCs w:val="24"/>
        </w:rPr>
      </w:pPr>
    </w:p>
    <w:p w:rsidR="000D6C8C" w:rsidRPr="006D4B14" w:rsidRDefault="000D6C8C" w:rsidP="00096C8B">
      <w:pPr>
        <w:spacing w:after="0" w:line="240" w:lineRule="auto"/>
        <w:jc w:val="both"/>
        <w:rPr>
          <w:rFonts w:ascii="Noto Sans" w:hAnsi="Noto Sans" w:cs="Noto Sans"/>
          <w:sz w:val="24"/>
          <w:szCs w:val="24"/>
        </w:rPr>
      </w:pPr>
      <w:r>
        <w:rPr>
          <w:rFonts w:ascii="Noto Sans" w:hAnsi="Noto Sans"/>
          <w:sz w:val="24"/>
        </w:rPr>
        <w:t xml:space="preserve">2. When the requested modification involves substantial modifications to the model, it shall be necessary to go through another authorisation procedure. </w:t>
      </w:r>
    </w:p>
    <w:p w:rsidR="00096C8B" w:rsidRPr="006D4B14" w:rsidRDefault="00096C8B" w:rsidP="00096C8B">
      <w:pPr>
        <w:spacing w:after="0" w:line="240" w:lineRule="auto"/>
        <w:jc w:val="both"/>
        <w:rPr>
          <w:rFonts w:ascii="Noto Sans" w:hAnsi="Noto Sans" w:cs="Noto Sans"/>
          <w:sz w:val="24"/>
          <w:szCs w:val="24"/>
        </w:rPr>
      </w:pPr>
    </w:p>
    <w:p w:rsidR="005B354E" w:rsidRPr="006D4B14" w:rsidRDefault="00706517" w:rsidP="00096C8B">
      <w:pPr>
        <w:spacing w:after="0" w:line="240" w:lineRule="auto"/>
        <w:jc w:val="both"/>
        <w:rPr>
          <w:rFonts w:ascii="Noto Sans" w:hAnsi="Noto Sans" w:cs="Noto Sans"/>
          <w:sz w:val="24"/>
          <w:szCs w:val="24"/>
        </w:rPr>
      </w:pPr>
      <w:r>
        <w:rPr>
          <w:rFonts w:ascii="Noto Sans" w:hAnsi="Noto Sans"/>
          <w:sz w:val="24"/>
        </w:rPr>
        <w:t xml:space="preserve">Substantial modification means one that directly affects the price of the game, the return percentage, the pace of the game or the winnings plan and is subject to laboratory testing. Substantial modifications also include the addition of new games to the approved model, or the modification of existing games. </w:t>
      </w:r>
    </w:p>
    <w:p w:rsidR="00416BA4" w:rsidRPr="006D4B14" w:rsidRDefault="00416BA4" w:rsidP="00096C8B">
      <w:pPr>
        <w:spacing w:after="0" w:line="240" w:lineRule="auto"/>
        <w:jc w:val="both"/>
        <w:rPr>
          <w:rFonts w:ascii="Noto Sans" w:hAnsi="Noto Sans" w:cs="Noto Sans"/>
          <w:sz w:val="24"/>
          <w:szCs w:val="24"/>
        </w:rPr>
      </w:pPr>
    </w:p>
    <w:p w:rsidR="000D6C8C" w:rsidRPr="006D4B14" w:rsidRDefault="00416BA4" w:rsidP="00096C8B">
      <w:pPr>
        <w:spacing w:after="0" w:line="240" w:lineRule="auto"/>
        <w:jc w:val="both"/>
        <w:rPr>
          <w:rFonts w:ascii="Noto Sans" w:hAnsi="Noto Sans" w:cs="Noto Sans"/>
          <w:sz w:val="24"/>
          <w:szCs w:val="24"/>
        </w:rPr>
      </w:pPr>
      <w:r>
        <w:rPr>
          <w:rFonts w:ascii="Noto Sans" w:hAnsi="Noto Sans"/>
          <w:sz w:val="24"/>
        </w:rPr>
        <w:t xml:space="preserve">Modifications are deemed non-substantial when the game program is altered by correcting operational or programming errors or other minor improvements. Non-substantial modifications require a laboratory certificate guaranteeing that the nature of the modification is non-substantial. </w:t>
      </w:r>
    </w:p>
    <w:p w:rsidR="005B354E" w:rsidRPr="006D4B14" w:rsidRDefault="005B354E" w:rsidP="00096C8B">
      <w:pPr>
        <w:spacing w:after="0" w:line="240" w:lineRule="auto"/>
        <w:jc w:val="both"/>
        <w:rPr>
          <w:rFonts w:ascii="Noto Sans" w:hAnsi="Noto Sans" w:cs="Noto Sans"/>
          <w:sz w:val="24"/>
          <w:szCs w:val="24"/>
        </w:rPr>
      </w:pPr>
    </w:p>
    <w:p w:rsidR="005B354E" w:rsidRPr="006D4B14" w:rsidRDefault="005B354E" w:rsidP="00096C8B">
      <w:pPr>
        <w:spacing w:after="0" w:line="240" w:lineRule="auto"/>
        <w:jc w:val="both"/>
        <w:rPr>
          <w:rFonts w:ascii="Noto Sans" w:hAnsi="Noto Sans" w:cs="Noto Sans"/>
          <w:sz w:val="24"/>
          <w:szCs w:val="24"/>
        </w:rPr>
      </w:pPr>
      <w:r>
        <w:rPr>
          <w:rFonts w:ascii="Noto Sans" w:hAnsi="Noto Sans"/>
          <w:sz w:val="24"/>
        </w:rPr>
        <w:t>If the modification is needed to resolve a technical problem that harms the users or the companies, the corrective action may be implemented immediately, especially for gaming machines in operation, after submission of the relevant notification to the register. Once the problem has been corrected, the manufacturer shall present supporting documentation pertaining to the correction performed, including a laboratory certificate.</w:t>
      </w:r>
    </w:p>
    <w:p w:rsidR="005B354E" w:rsidRPr="006D4B14" w:rsidRDefault="005B354E" w:rsidP="00096C8B">
      <w:pPr>
        <w:spacing w:after="0" w:line="240" w:lineRule="auto"/>
        <w:jc w:val="both"/>
        <w:rPr>
          <w:rFonts w:ascii="Noto Sans" w:hAnsi="Noto Sans" w:cs="Noto Sans"/>
          <w:sz w:val="24"/>
          <w:szCs w:val="24"/>
        </w:rPr>
      </w:pPr>
    </w:p>
    <w:p w:rsidR="005B354E" w:rsidRPr="006D4B14" w:rsidRDefault="00416BA4" w:rsidP="005B354E">
      <w:pPr>
        <w:spacing w:after="0" w:line="240" w:lineRule="auto"/>
        <w:jc w:val="both"/>
        <w:rPr>
          <w:rFonts w:ascii="Noto Sans" w:hAnsi="Noto Sans" w:cs="Noto Sans"/>
          <w:sz w:val="24"/>
          <w:szCs w:val="24"/>
        </w:rPr>
      </w:pPr>
      <w:r>
        <w:rPr>
          <w:rFonts w:ascii="Noto Sans" w:hAnsi="Noto Sans"/>
          <w:sz w:val="24"/>
        </w:rPr>
        <w:lastRenderedPageBreak/>
        <w:t>3. The application for a substantial modification of a type B and C machine model approval in the General Gaming Register of the Balearic Islands must be lodged in accordance with the standardised form which shall be available on the web page of the Directorate General of Trade and Enterprise of the Regional Ministry of Employment, Trade and Industry, attached to this Regulation as Annex XXXXX, and must be accompanied by the documentation detailed in Article 36 below.</w:t>
      </w:r>
    </w:p>
    <w:p w:rsidR="005B354E" w:rsidRPr="006D4B14" w:rsidRDefault="005B354E" w:rsidP="005B354E">
      <w:pPr>
        <w:spacing w:after="0" w:line="240" w:lineRule="auto"/>
        <w:jc w:val="both"/>
        <w:rPr>
          <w:rFonts w:ascii="Noto Sans" w:hAnsi="Noto Sans" w:cs="Noto Sans"/>
          <w:sz w:val="24"/>
          <w:szCs w:val="24"/>
        </w:rPr>
      </w:pPr>
    </w:p>
    <w:p w:rsidR="005B354E" w:rsidRPr="006D4B14" w:rsidRDefault="00416BA4" w:rsidP="005B354E">
      <w:pPr>
        <w:spacing w:after="0" w:line="240" w:lineRule="auto"/>
        <w:jc w:val="both"/>
        <w:rPr>
          <w:rFonts w:ascii="Noto Sans" w:hAnsi="Noto Sans" w:cs="Noto Sans"/>
          <w:sz w:val="24"/>
          <w:szCs w:val="24"/>
        </w:rPr>
      </w:pPr>
      <w:r>
        <w:rPr>
          <w:rFonts w:ascii="Noto Sans" w:hAnsi="Noto Sans"/>
          <w:sz w:val="24"/>
        </w:rPr>
        <w:t>4. The maximum period for deciding on a substantial approval modification is three months from the date of entry of the application into the corresponding registry, after which, if the administrative authority does not reply, the application shall be deemed to have been rejected.</w:t>
      </w:r>
    </w:p>
    <w:p w:rsidR="00BA1687" w:rsidRPr="006D4B14" w:rsidRDefault="00BA1687" w:rsidP="005B354E">
      <w:pPr>
        <w:spacing w:after="0" w:line="240" w:lineRule="auto"/>
        <w:jc w:val="both"/>
        <w:rPr>
          <w:rFonts w:ascii="Noto Sans" w:hAnsi="Noto Sans" w:cs="Noto Sans"/>
          <w:sz w:val="24"/>
          <w:szCs w:val="24"/>
        </w:rPr>
      </w:pPr>
    </w:p>
    <w:p w:rsidR="005B354E" w:rsidRPr="006D4B14" w:rsidRDefault="00416BA4" w:rsidP="005B354E">
      <w:pPr>
        <w:spacing w:after="0" w:line="240" w:lineRule="auto"/>
        <w:jc w:val="both"/>
        <w:rPr>
          <w:rFonts w:ascii="Noto Sans" w:hAnsi="Noto Sans" w:cs="Noto Sans"/>
          <w:sz w:val="24"/>
          <w:szCs w:val="24"/>
        </w:rPr>
      </w:pPr>
      <w:r>
        <w:rPr>
          <w:rFonts w:ascii="Noto Sans" w:hAnsi="Noto Sans"/>
          <w:sz w:val="24"/>
        </w:rPr>
        <w:t xml:space="preserve">In the event of a favourable resolution of the application for substantial modification, the registration shall keep the same registration number followed by an additional letter. </w:t>
      </w:r>
    </w:p>
    <w:p w:rsidR="008413D9" w:rsidRPr="006D4B14" w:rsidRDefault="008413D9" w:rsidP="008413D9">
      <w:pPr>
        <w:spacing w:after="0" w:line="240" w:lineRule="auto"/>
        <w:jc w:val="both"/>
        <w:rPr>
          <w:rFonts w:ascii="Noto Sans" w:hAnsi="Noto Sans" w:cs="Noto Sans"/>
          <w:sz w:val="24"/>
          <w:szCs w:val="24"/>
        </w:rPr>
      </w:pPr>
    </w:p>
    <w:p w:rsidR="00AF4A2B" w:rsidRPr="006D4B14" w:rsidRDefault="00AF4A2B" w:rsidP="008413D9">
      <w:pPr>
        <w:spacing w:after="0" w:line="240" w:lineRule="auto"/>
        <w:jc w:val="both"/>
        <w:rPr>
          <w:rFonts w:ascii="Noto Sans" w:hAnsi="Noto Sans" w:cs="Noto Sans"/>
          <w:sz w:val="24"/>
          <w:szCs w:val="24"/>
        </w:rPr>
      </w:pPr>
    </w:p>
    <w:p w:rsidR="008413D9" w:rsidRPr="006D4B14" w:rsidRDefault="008413D9" w:rsidP="006D4B14">
      <w:pPr>
        <w:keepNext/>
        <w:spacing w:after="0" w:line="240" w:lineRule="auto"/>
        <w:jc w:val="both"/>
        <w:rPr>
          <w:rFonts w:ascii="Noto Sans" w:hAnsi="Noto Sans" w:cs="Noto Sans"/>
          <w:b/>
          <w:sz w:val="24"/>
          <w:szCs w:val="24"/>
        </w:rPr>
      </w:pPr>
      <w:r>
        <w:rPr>
          <w:rFonts w:ascii="Noto Sans" w:hAnsi="Noto Sans"/>
          <w:b/>
          <w:sz w:val="24"/>
        </w:rPr>
        <w:t xml:space="preserve">Article 36. Approval and registration of gaming material </w:t>
      </w:r>
    </w:p>
    <w:p w:rsidR="0047391A" w:rsidRPr="006D4B14" w:rsidRDefault="0047391A" w:rsidP="006D4B14">
      <w:pPr>
        <w:keepNext/>
        <w:spacing w:after="0" w:line="240" w:lineRule="auto"/>
        <w:jc w:val="both"/>
        <w:rPr>
          <w:rFonts w:ascii="Noto Sans" w:hAnsi="Noto Sans" w:cs="Noto Sans"/>
          <w:b/>
          <w:sz w:val="24"/>
          <w:szCs w:val="24"/>
        </w:rPr>
      </w:pPr>
    </w:p>
    <w:p w:rsidR="001E1E8E" w:rsidRPr="006D4B14" w:rsidRDefault="001E1E8E" w:rsidP="006D4B14">
      <w:pPr>
        <w:keepNext/>
        <w:spacing w:after="0" w:line="240" w:lineRule="auto"/>
        <w:jc w:val="both"/>
        <w:rPr>
          <w:rFonts w:ascii="Noto Sans" w:hAnsi="Noto Sans" w:cs="Noto Sans"/>
          <w:sz w:val="24"/>
          <w:szCs w:val="24"/>
        </w:rPr>
      </w:pPr>
      <w:r>
        <w:rPr>
          <w:rFonts w:ascii="Noto Sans" w:hAnsi="Noto Sans"/>
          <w:sz w:val="24"/>
        </w:rPr>
        <w:t>1. The approval application for gaming material must be lodged by the manufacturer in accordance with the standardised form which shall be available on the web page of the Directorate General of Trade and Enterprise of the Regional Ministry of Employment, Trade and Industry, attached to this Regulation as Annex XXXXX, and must be accompanied by the following documentation:</w:t>
      </w:r>
    </w:p>
    <w:p w:rsidR="0047391A" w:rsidRPr="006D4B14" w:rsidRDefault="0047391A" w:rsidP="006D4B14">
      <w:pPr>
        <w:keepNext/>
        <w:spacing w:after="0" w:line="240" w:lineRule="auto"/>
        <w:jc w:val="both"/>
        <w:rPr>
          <w:rFonts w:ascii="Noto Sans" w:hAnsi="Noto Sans" w:cs="Noto Sans"/>
          <w:sz w:val="24"/>
          <w:szCs w:val="24"/>
        </w:rPr>
      </w:pPr>
    </w:p>
    <w:p w:rsidR="0047391A" w:rsidRPr="006D4B14" w:rsidRDefault="0047391A" w:rsidP="006D4B14">
      <w:pPr>
        <w:pStyle w:val="ListParagraph"/>
        <w:keepNext/>
        <w:numPr>
          <w:ilvl w:val="0"/>
          <w:numId w:val="36"/>
        </w:numPr>
        <w:spacing w:after="0" w:line="240" w:lineRule="auto"/>
        <w:jc w:val="both"/>
        <w:rPr>
          <w:rFonts w:ascii="Noto Sans" w:hAnsi="Noto Sans" w:cs="Noto Sans"/>
          <w:sz w:val="24"/>
          <w:szCs w:val="24"/>
        </w:rPr>
      </w:pPr>
      <w:r>
        <w:rPr>
          <w:rFonts w:ascii="Noto Sans" w:hAnsi="Noto Sans"/>
          <w:sz w:val="24"/>
        </w:rPr>
        <w:t>A file containing:</w:t>
      </w:r>
    </w:p>
    <w:p w:rsidR="0047391A" w:rsidRPr="006D4B14" w:rsidRDefault="0047391A" w:rsidP="006D4B14">
      <w:pPr>
        <w:keepNext/>
        <w:spacing w:after="0" w:line="240" w:lineRule="auto"/>
        <w:jc w:val="both"/>
        <w:rPr>
          <w:rFonts w:ascii="Noto Sans" w:hAnsi="Noto Sans" w:cs="Noto Sans"/>
          <w:sz w:val="24"/>
          <w:szCs w:val="24"/>
        </w:rPr>
      </w:pPr>
    </w:p>
    <w:p w:rsidR="0047391A" w:rsidRPr="006D4B14" w:rsidRDefault="007C0C07" w:rsidP="007C0C07">
      <w:pPr>
        <w:spacing w:after="0" w:line="240" w:lineRule="auto"/>
        <w:ind w:left="360"/>
        <w:jc w:val="both"/>
        <w:rPr>
          <w:rFonts w:ascii="Noto Sans" w:hAnsi="Noto Sans" w:cs="Noto Sans"/>
          <w:sz w:val="24"/>
          <w:szCs w:val="24"/>
        </w:rPr>
      </w:pPr>
      <w:r>
        <w:rPr>
          <w:rFonts w:ascii="Noto Sans" w:hAnsi="Noto Sans"/>
          <w:sz w:val="24"/>
        </w:rPr>
        <w:t>a.1) A clear colour photograph of the material to be approved.</w:t>
      </w:r>
    </w:p>
    <w:p w:rsidR="007C0C07" w:rsidRPr="006D4B14" w:rsidRDefault="007C0C07" w:rsidP="007C0C07">
      <w:pPr>
        <w:spacing w:after="0" w:line="240" w:lineRule="auto"/>
        <w:ind w:left="360"/>
        <w:jc w:val="both"/>
        <w:rPr>
          <w:rFonts w:ascii="Noto Sans" w:hAnsi="Noto Sans" w:cs="Noto Sans"/>
          <w:sz w:val="24"/>
          <w:szCs w:val="24"/>
        </w:rPr>
      </w:pPr>
    </w:p>
    <w:p w:rsidR="0047391A" w:rsidRPr="006D4B14" w:rsidRDefault="007C0C07" w:rsidP="007C0C07">
      <w:pPr>
        <w:spacing w:after="0" w:line="240" w:lineRule="auto"/>
        <w:ind w:left="360"/>
        <w:jc w:val="both"/>
        <w:rPr>
          <w:rFonts w:ascii="Noto Sans" w:hAnsi="Noto Sans" w:cs="Noto Sans"/>
          <w:sz w:val="24"/>
          <w:szCs w:val="24"/>
        </w:rPr>
      </w:pPr>
      <w:r>
        <w:rPr>
          <w:rFonts w:ascii="Noto Sans" w:hAnsi="Noto Sans"/>
          <w:sz w:val="24"/>
        </w:rPr>
        <w:t>a.2) The trade name of the material</w:t>
      </w:r>
    </w:p>
    <w:p w:rsidR="007C0C07" w:rsidRPr="006D4B14" w:rsidRDefault="007C0C07" w:rsidP="007C0C07">
      <w:pPr>
        <w:spacing w:after="0" w:line="240" w:lineRule="auto"/>
        <w:ind w:left="360"/>
        <w:jc w:val="both"/>
        <w:rPr>
          <w:rFonts w:ascii="Noto Sans" w:hAnsi="Noto Sans" w:cs="Noto Sans"/>
          <w:sz w:val="24"/>
          <w:szCs w:val="24"/>
        </w:rPr>
      </w:pPr>
    </w:p>
    <w:p w:rsidR="0047391A" w:rsidRPr="006D4B14" w:rsidRDefault="007C0C07" w:rsidP="007C0C07">
      <w:pPr>
        <w:spacing w:after="0" w:line="240" w:lineRule="auto"/>
        <w:ind w:left="360"/>
        <w:jc w:val="both"/>
        <w:rPr>
          <w:rFonts w:ascii="Noto Sans" w:hAnsi="Noto Sans" w:cs="Noto Sans"/>
          <w:sz w:val="24"/>
          <w:szCs w:val="24"/>
        </w:rPr>
      </w:pPr>
      <w:r>
        <w:rPr>
          <w:rFonts w:ascii="Noto Sans" w:hAnsi="Noto Sans"/>
          <w:sz w:val="24"/>
        </w:rPr>
        <w:t>a.3) Name of the manufacturer, registration number in the section on manufacturing companies of the General Gaming Register, information on their foreign manufacturer and number and date of the import licence, except in the case of machines originating in member states of the European Union or the European Economic Area and Turkey, in which it shall be sufficient to specify an entity responsible for its marketing.</w:t>
      </w:r>
    </w:p>
    <w:p w:rsidR="007C0C07" w:rsidRPr="006D4B14" w:rsidRDefault="007C0C07" w:rsidP="007C0C07">
      <w:pPr>
        <w:spacing w:after="0" w:line="240" w:lineRule="auto"/>
        <w:ind w:left="360"/>
        <w:jc w:val="both"/>
        <w:rPr>
          <w:rFonts w:ascii="Noto Sans" w:hAnsi="Noto Sans" w:cs="Noto Sans"/>
          <w:sz w:val="24"/>
          <w:szCs w:val="24"/>
        </w:rPr>
      </w:pPr>
    </w:p>
    <w:p w:rsidR="0047391A" w:rsidRPr="006D4B14" w:rsidRDefault="007C0C07" w:rsidP="007C0C07">
      <w:pPr>
        <w:spacing w:after="0" w:line="240" w:lineRule="auto"/>
        <w:ind w:left="360"/>
        <w:jc w:val="both"/>
        <w:rPr>
          <w:rFonts w:ascii="Noto Sans" w:hAnsi="Noto Sans" w:cs="Noto Sans"/>
          <w:sz w:val="24"/>
          <w:szCs w:val="24"/>
        </w:rPr>
      </w:pPr>
      <w:r>
        <w:rPr>
          <w:rFonts w:ascii="Noto Sans" w:hAnsi="Noto Sans"/>
          <w:sz w:val="24"/>
        </w:rPr>
        <w:t>a.4) Dimensions of the material that is the subject of the application.</w:t>
      </w:r>
    </w:p>
    <w:p w:rsidR="0047391A" w:rsidRPr="006D4B14" w:rsidRDefault="0047391A" w:rsidP="0047391A">
      <w:pPr>
        <w:spacing w:after="0" w:line="240" w:lineRule="auto"/>
        <w:jc w:val="both"/>
        <w:rPr>
          <w:rFonts w:ascii="Noto Sans" w:hAnsi="Noto Sans" w:cs="Noto Sans"/>
          <w:sz w:val="24"/>
          <w:szCs w:val="24"/>
        </w:rPr>
      </w:pPr>
    </w:p>
    <w:p w:rsidR="0047391A" w:rsidRPr="006D4B14" w:rsidRDefault="0047391A" w:rsidP="00874C5E">
      <w:pPr>
        <w:pStyle w:val="ListParagraph"/>
        <w:numPr>
          <w:ilvl w:val="0"/>
          <w:numId w:val="36"/>
        </w:numPr>
        <w:spacing w:after="0" w:line="240" w:lineRule="auto"/>
        <w:jc w:val="both"/>
        <w:rPr>
          <w:rFonts w:ascii="Noto Sans" w:hAnsi="Noto Sans" w:cs="Noto Sans"/>
          <w:sz w:val="24"/>
          <w:szCs w:val="24"/>
        </w:rPr>
      </w:pPr>
      <w:r>
        <w:rPr>
          <w:rFonts w:ascii="Noto Sans" w:hAnsi="Noto Sans"/>
          <w:sz w:val="24"/>
        </w:rPr>
        <w:t>Descriptive report of the kind of use, game or operation that shall include if applicable, plans of the electrical system and certificate of compliance with the Low-Voltage Electrotechnical Regulations, in addition to the electrical or computer elements, if applicable, and CE declaration, in accordance with the current legislation in this area, which must be signed by a competent technician.</w:t>
      </w:r>
    </w:p>
    <w:p w:rsidR="0047391A" w:rsidRPr="006D4B14" w:rsidRDefault="0047391A" w:rsidP="0047391A">
      <w:pPr>
        <w:spacing w:after="0" w:line="240" w:lineRule="auto"/>
        <w:jc w:val="both"/>
        <w:rPr>
          <w:rFonts w:ascii="Noto Sans" w:hAnsi="Noto Sans" w:cs="Noto Sans"/>
          <w:sz w:val="24"/>
          <w:szCs w:val="24"/>
        </w:rPr>
      </w:pPr>
    </w:p>
    <w:p w:rsidR="0047391A" w:rsidRPr="00E93DB4" w:rsidRDefault="0047391A" w:rsidP="00874C5E">
      <w:pPr>
        <w:pStyle w:val="ListParagraph"/>
        <w:numPr>
          <w:ilvl w:val="0"/>
          <w:numId w:val="36"/>
        </w:numPr>
        <w:spacing w:after="0" w:line="240" w:lineRule="auto"/>
        <w:jc w:val="both"/>
        <w:rPr>
          <w:rFonts w:ascii="Noto Sans" w:hAnsi="Noto Sans" w:cs="Noto Sans"/>
          <w:sz w:val="24"/>
          <w:szCs w:val="24"/>
        </w:rPr>
      </w:pPr>
      <w:r>
        <w:rPr>
          <w:rFonts w:ascii="Noto Sans" w:hAnsi="Noto Sans"/>
          <w:sz w:val="24"/>
        </w:rPr>
        <w:t>If applicable, file copy with the programme or software of the subject of the application.</w:t>
      </w:r>
    </w:p>
    <w:p w:rsidR="00E93DB4" w:rsidRPr="006D4B14" w:rsidRDefault="00E93DB4" w:rsidP="00E93DB4">
      <w:pPr>
        <w:pStyle w:val="ListParagraph"/>
        <w:spacing w:after="0" w:line="240" w:lineRule="auto"/>
        <w:jc w:val="both"/>
        <w:rPr>
          <w:rFonts w:ascii="Noto Sans" w:hAnsi="Noto Sans" w:cs="Noto Sans"/>
          <w:sz w:val="24"/>
          <w:szCs w:val="24"/>
        </w:rPr>
      </w:pPr>
    </w:p>
    <w:p w:rsidR="00DA0204" w:rsidRPr="00E93DB4" w:rsidRDefault="00DA0204" w:rsidP="00874C5E">
      <w:pPr>
        <w:pStyle w:val="ListParagraph"/>
        <w:numPr>
          <w:ilvl w:val="0"/>
          <w:numId w:val="36"/>
        </w:numPr>
        <w:spacing w:after="0" w:line="240" w:lineRule="auto"/>
        <w:jc w:val="both"/>
        <w:rPr>
          <w:rFonts w:ascii="Noto Sans" w:hAnsi="Noto Sans" w:cs="Noto Sans"/>
          <w:sz w:val="24"/>
          <w:szCs w:val="24"/>
        </w:rPr>
      </w:pPr>
      <w:r>
        <w:rPr>
          <w:rFonts w:ascii="Noto Sans" w:hAnsi="Noto Sans"/>
          <w:sz w:val="24"/>
        </w:rPr>
        <w:t>Certification of the prior laboratory tests.</w:t>
      </w:r>
    </w:p>
    <w:p w:rsidR="00E93DB4" w:rsidRPr="00E93DB4" w:rsidRDefault="00E93DB4" w:rsidP="00E93DB4">
      <w:pPr>
        <w:pStyle w:val="ListParagraph"/>
        <w:rPr>
          <w:rFonts w:ascii="Noto Sans" w:hAnsi="Noto Sans" w:cs="Noto Sans"/>
          <w:sz w:val="24"/>
          <w:szCs w:val="24"/>
        </w:rPr>
      </w:pPr>
    </w:p>
    <w:p w:rsidR="00DA0204" w:rsidRPr="006D4B14" w:rsidRDefault="00944DBC" w:rsidP="00874C5E">
      <w:pPr>
        <w:pStyle w:val="ListParagraph"/>
        <w:numPr>
          <w:ilvl w:val="0"/>
          <w:numId w:val="36"/>
        </w:numPr>
        <w:spacing w:after="0" w:line="240" w:lineRule="auto"/>
        <w:jc w:val="both"/>
        <w:rPr>
          <w:rFonts w:ascii="Noto Sans" w:hAnsi="Noto Sans" w:cs="Noto Sans"/>
          <w:sz w:val="24"/>
          <w:szCs w:val="24"/>
        </w:rPr>
      </w:pPr>
      <w:bookmarkStart w:id="0" w:name="_GoBack"/>
      <w:bookmarkEnd w:id="0"/>
      <w:r>
        <w:rPr>
          <w:rFonts w:ascii="Noto Sans" w:hAnsi="Noto Sans"/>
          <w:sz w:val="24"/>
        </w:rPr>
        <w:t>Proof of payment of the corresponding administrative fee.</w:t>
      </w:r>
    </w:p>
    <w:p w:rsidR="00DA0204" w:rsidRPr="006D4B14" w:rsidRDefault="00DA0204" w:rsidP="00DA0204">
      <w:pPr>
        <w:spacing w:after="0" w:line="240" w:lineRule="auto"/>
        <w:jc w:val="both"/>
        <w:rPr>
          <w:rFonts w:ascii="Noto Sans" w:hAnsi="Noto Sans" w:cs="Noto Sans"/>
          <w:sz w:val="24"/>
          <w:szCs w:val="24"/>
        </w:rPr>
      </w:pPr>
    </w:p>
    <w:p w:rsidR="00DA0204" w:rsidRPr="006D4B14" w:rsidRDefault="001E1E8E" w:rsidP="00706AB6">
      <w:pPr>
        <w:keepNext/>
        <w:spacing w:after="0" w:line="240" w:lineRule="auto"/>
        <w:jc w:val="both"/>
        <w:rPr>
          <w:rFonts w:ascii="Noto Sans" w:hAnsi="Noto Sans" w:cs="Noto Sans"/>
          <w:sz w:val="24"/>
          <w:szCs w:val="24"/>
        </w:rPr>
      </w:pPr>
      <w:r>
        <w:rPr>
          <w:rFonts w:ascii="Noto Sans" w:hAnsi="Noto Sans"/>
          <w:sz w:val="24"/>
        </w:rPr>
        <w:t>2. In the same way, equipment or platforms that contain all electrical cabling and the rest of the machine hardware can be approved, which can incorporate different games, according to the type of machine.</w:t>
      </w:r>
    </w:p>
    <w:p w:rsidR="00D647FA" w:rsidRPr="006D4B14" w:rsidRDefault="00D647FA" w:rsidP="00D647FA">
      <w:pPr>
        <w:spacing w:after="0" w:line="240" w:lineRule="auto"/>
        <w:ind w:left="360"/>
        <w:jc w:val="both"/>
        <w:rPr>
          <w:rFonts w:ascii="Noto Sans" w:hAnsi="Noto Sans" w:cs="Noto Sans"/>
          <w:sz w:val="24"/>
          <w:szCs w:val="24"/>
        </w:rPr>
      </w:pPr>
    </w:p>
    <w:p w:rsidR="00DA0204" w:rsidRPr="006D4B14" w:rsidRDefault="00D647FA" w:rsidP="00706AB6">
      <w:pPr>
        <w:keepNext/>
        <w:spacing w:after="0" w:line="240" w:lineRule="auto"/>
        <w:jc w:val="both"/>
        <w:rPr>
          <w:rFonts w:ascii="Noto Sans" w:hAnsi="Noto Sans" w:cs="Noto Sans"/>
          <w:sz w:val="24"/>
          <w:szCs w:val="24"/>
        </w:rPr>
      </w:pPr>
      <w:r>
        <w:rPr>
          <w:rFonts w:ascii="Noto Sans" w:hAnsi="Noto Sans"/>
          <w:sz w:val="24"/>
        </w:rPr>
        <w:lastRenderedPageBreak/>
        <w:t>Descriptive report of the kind of use, game or operation that shall include an explanatory sheet, including photos and dimensions of the furniture or platform, plans of the electrical system and certificate of compliance with the Low-Voltage Electrotechnical Regulations, in addition to the electrical or computer elements, if applicable, and CE declaration, in accordance with the current legislation in this area, which must be signed by a competent technician.</w:t>
      </w:r>
    </w:p>
    <w:p w:rsidR="008B2233" w:rsidRPr="006D4B14" w:rsidRDefault="008B2233" w:rsidP="00D647FA">
      <w:pPr>
        <w:spacing w:after="0" w:line="240" w:lineRule="auto"/>
        <w:ind w:left="360"/>
        <w:jc w:val="both"/>
        <w:rPr>
          <w:rFonts w:ascii="Noto Sans" w:hAnsi="Noto Sans" w:cs="Noto Sans"/>
          <w:sz w:val="24"/>
          <w:szCs w:val="24"/>
        </w:rPr>
      </w:pPr>
    </w:p>
    <w:p w:rsidR="005B7FC9" w:rsidRPr="006D4B14" w:rsidRDefault="005B7FC9" w:rsidP="00706AB6">
      <w:pPr>
        <w:keepNext/>
        <w:spacing w:after="0" w:line="240" w:lineRule="auto"/>
        <w:jc w:val="both"/>
        <w:rPr>
          <w:rFonts w:ascii="Noto Sans" w:hAnsi="Noto Sans" w:cs="Noto Sans"/>
          <w:sz w:val="24"/>
          <w:szCs w:val="24"/>
        </w:rPr>
      </w:pPr>
      <w:r>
        <w:rPr>
          <w:rFonts w:ascii="Noto Sans" w:hAnsi="Noto Sans"/>
          <w:sz w:val="24"/>
        </w:rPr>
        <w:t xml:space="preserve">3. The maximum period for notifying the approval resolution is three months from the date of entry of the application into the corresponding registry, after which, if the administrative authority does not reply, the application shall be deemed to have been rejected. The approval shall be automatically entered in the relevant section of the General Gaming Register of the Balearic Islands. </w:t>
      </w:r>
    </w:p>
    <w:p w:rsidR="005B7FC9" w:rsidRPr="006D4B14" w:rsidRDefault="005B7FC9" w:rsidP="00D647FA">
      <w:pPr>
        <w:spacing w:after="0" w:line="240" w:lineRule="auto"/>
        <w:ind w:left="360"/>
        <w:jc w:val="both"/>
        <w:rPr>
          <w:rFonts w:ascii="Noto Sans" w:hAnsi="Noto Sans" w:cs="Noto Sans"/>
          <w:sz w:val="24"/>
          <w:szCs w:val="24"/>
        </w:rPr>
      </w:pPr>
    </w:p>
    <w:p w:rsidR="00AF4A2B" w:rsidRPr="006D4B14" w:rsidRDefault="00AF4A2B" w:rsidP="00D647FA">
      <w:pPr>
        <w:spacing w:after="0" w:line="240" w:lineRule="auto"/>
        <w:ind w:left="360"/>
        <w:jc w:val="both"/>
        <w:rPr>
          <w:rFonts w:ascii="Noto Sans" w:hAnsi="Noto Sans" w:cs="Noto Sans"/>
          <w:sz w:val="24"/>
          <w:szCs w:val="24"/>
        </w:rPr>
      </w:pPr>
    </w:p>
    <w:p w:rsidR="0071684A" w:rsidRPr="006D4B14" w:rsidRDefault="0071684A" w:rsidP="006D4B14">
      <w:pPr>
        <w:keepNext/>
        <w:spacing w:after="0" w:line="240" w:lineRule="auto"/>
        <w:jc w:val="both"/>
        <w:rPr>
          <w:rFonts w:ascii="Noto Sans" w:hAnsi="Noto Sans" w:cs="Noto Sans"/>
          <w:b/>
          <w:sz w:val="24"/>
          <w:szCs w:val="24"/>
        </w:rPr>
      </w:pPr>
      <w:r>
        <w:rPr>
          <w:rFonts w:ascii="Noto Sans" w:hAnsi="Noto Sans"/>
          <w:b/>
          <w:sz w:val="24"/>
        </w:rPr>
        <w:t>Article 37. Provisional approval of machine and game models and of games. Trial machines</w:t>
      </w:r>
    </w:p>
    <w:p w:rsidR="0071684A" w:rsidRPr="006D4B14" w:rsidRDefault="0071684A" w:rsidP="006D4B14">
      <w:pPr>
        <w:keepNext/>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t xml:space="preserve">1. With the aim of verifying the commercial viability of a certain machine model or a certain game, the manufacturers will be able to apply for the provisional approval of models or of games for type B and C machines, and of gaming material. </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t>The provisional approval authorises the manufacturers and importers for the operation of up to 10 machines of the same model for a maximum period of three months.</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t>2. The type of the machine model or game to be subjected to testing must meet the applicable technical requirements and characteristics for the particular type of machine or games.</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6D4B14">
      <w:pPr>
        <w:keepNext/>
        <w:spacing w:after="0" w:line="240" w:lineRule="auto"/>
        <w:jc w:val="both"/>
        <w:rPr>
          <w:rFonts w:ascii="Noto Sans" w:hAnsi="Noto Sans" w:cs="Noto Sans"/>
          <w:sz w:val="24"/>
          <w:szCs w:val="24"/>
        </w:rPr>
      </w:pPr>
      <w:r>
        <w:rPr>
          <w:rFonts w:ascii="Noto Sans" w:hAnsi="Noto Sans"/>
          <w:sz w:val="24"/>
        </w:rPr>
        <w:t>3. The prototype model trial application must be lodged in accordance with the standardised form which shall be available on the web page of the Directorate General of Trade and Enterprise of the Regional Ministry of Employment, Trade and Industry, attached to this Regulation as Annex XXXXX, and must be accompanied by the following documentation:</w:t>
      </w:r>
    </w:p>
    <w:p w:rsidR="0071684A" w:rsidRPr="006D4B14" w:rsidRDefault="0071684A" w:rsidP="006D4B14">
      <w:pPr>
        <w:keepNext/>
        <w:spacing w:after="0" w:line="240" w:lineRule="auto"/>
        <w:jc w:val="both"/>
        <w:rPr>
          <w:rFonts w:ascii="Noto Sans" w:hAnsi="Noto Sans" w:cs="Noto Sans"/>
          <w:sz w:val="24"/>
          <w:szCs w:val="24"/>
        </w:rPr>
      </w:pP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Technical and operational report of the prototype of the machine model to be subjected to testing, which must include the plans and photographs of all external parameters.</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 xml:space="preserve">Undertaking by the company manufacturing the prototype, signed by its legal representative, containing the assumption of all liability that may arise while conducting the test by the company, in addition to the compliance with all the conditions established in this </w:t>
      </w:r>
      <w:r w:rsidR="00C41DA3">
        <w:rPr>
          <w:rFonts w:ascii="Noto Sans" w:hAnsi="Noto Sans"/>
          <w:sz w:val="24"/>
        </w:rPr>
        <w:t>A</w:t>
      </w:r>
      <w:r>
        <w:rPr>
          <w:rFonts w:ascii="Noto Sans" w:hAnsi="Noto Sans"/>
          <w:sz w:val="24"/>
        </w:rPr>
        <w:t>rticle.</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Number of machines to be installed.</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Indication of the operating company with which the test shall be conducted.</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Document of compliance signed by the operating company and the owner of the establishment where the test shall be conducted.</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List of establishments where the tests will be conducted.</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Start date of the test and its duration.</w:t>
      </w:r>
    </w:p>
    <w:p w:rsidR="0071684A" w:rsidRPr="006D4B14" w:rsidRDefault="0071684A" w:rsidP="0071684A">
      <w:pPr>
        <w:pStyle w:val="ListParagraph"/>
        <w:numPr>
          <w:ilvl w:val="0"/>
          <w:numId w:val="5"/>
        </w:numPr>
        <w:spacing w:after="0" w:line="240" w:lineRule="auto"/>
        <w:jc w:val="both"/>
        <w:rPr>
          <w:rFonts w:ascii="Noto Sans" w:hAnsi="Noto Sans" w:cs="Noto Sans"/>
          <w:sz w:val="24"/>
          <w:szCs w:val="24"/>
        </w:rPr>
      </w:pPr>
      <w:r>
        <w:rPr>
          <w:rFonts w:ascii="Noto Sans" w:hAnsi="Noto Sans"/>
          <w:sz w:val="24"/>
        </w:rPr>
        <w:t>Proof of payment of the corresponding administrative fee.</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t>4. Provisional approvals for games in machines that are already installed can be authorised, in which, in addition to the documentation indicated in Section 4, it must include express consent by the operating company owning the machine in which the game will be incorporated, indicating the authorisation number for their operation.</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t>5. Once the period fixed for the provisional approval has elapsed, the machines of the model must be removed or the game must be replaced by the existing game, without prejudice to the possibility of the application for its approval.</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lastRenderedPageBreak/>
        <w:t>6. Provisional operating authorisations must be displayed on the machine in a visible manner.</w:t>
      </w:r>
    </w:p>
    <w:p w:rsidR="0071684A" w:rsidRPr="006D4B14" w:rsidRDefault="0071684A" w:rsidP="0071684A">
      <w:pPr>
        <w:spacing w:after="0" w:line="240" w:lineRule="auto"/>
        <w:jc w:val="both"/>
        <w:rPr>
          <w:rFonts w:ascii="Noto Sans" w:hAnsi="Noto Sans" w:cs="Noto Sans"/>
          <w:sz w:val="24"/>
          <w:szCs w:val="24"/>
        </w:rPr>
      </w:pPr>
    </w:p>
    <w:p w:rsidR="0071684A" w:rsidRPr="006D4B14" w:rsidRDefault="0071684A" w:rsidP="0071684A">
      <w:pPr>
        <w:spacing w:after="0" w:line="240" w:lineRule="auto"/>
        <w:jc w:val="both"/>
        <w:rPr>
          <w:rFonts w:ascii="Noto Sans" w:hAnsi="Noto Sans" w:cs="Noto Sans"/>
          <w:sz w:val="24"/>
          <w:szCs w:val="24"/>
        </w:rPr>
      </w:pPr>
      <w:r>
        <w:rPr>
          <w:rFonts w:ascii="Noto Sans" w:hAnsi="Noto Sans"/>
          <w:sz w:val="24"/>
        </w:rPr>
        <w:t>7. Provisional operating authorisations shall not cover the operation of a number of machines in excess of the authorised number for the corresponding establishment type.</w:t>
      </w:r>
    </w:p>
    <w:p w:rsidR="005B7FC9" w:rsidRPr="006D4B14" w:rsidRDefault="005B7FC9" w:rsidP="0071684A">
      <w:pPr>
        <w:spacing w:after="0" w:line="240" w:lineRule="auto"/>
        <w:jc w:val="both"/>
        <w:rPr>
          <w:rFonts w:ascii="Noto Sans" w:hAnsi="Noto Sans" w:cs="Noto Sans"/>
          <w:sz w:val="24"/>
          <w:szCs w:val="24"/>
        </w:rPr>
      </w:pPr>
    </w:p>
    <w:p w:rsidR="005B7FC9" w:rsidRPr="006D4B14" w:rsidRDefault="005B7FC9" w:rsidP="005B7FC9">
      <w:pPr>
        <w:spacing w:after="0" w:line="240" w:lineRule="auto"/>
        <w:jc w:val="both"/>
        <w:rPr>
          <w:rFonts w:ascii="Noto Sans" w:hAnsi="Noto Sans" w:cs="Noto Sans"/>
          <w:sz w:val="24"/>
          <w:szCs w:val="24"/>
        </w:rPr>
      </w:pPr>
      <w:r>
        <w:rPr>
          <w:rFonts w:ascii="Noto Sans" w:hAnsi="Noto Sans"/>
          <w:sz w:val="24"/>
        </w:rPr>
        <w:t xml:space="preserve">8. The maximum period for notifying the approval resolution is three months from the date of entry of the application into the corresponding registry, after which, if the administrative authority does not reply, the application shall be deemed to have been rejected. The approval shall be automatically entered in the relevant section of the General Gaming Register of the Balearic Islands. </w:t>
      </w:r>
    </w:p>
    <w:p w:rsidR="008B2233" w:rsidRPr="006D4B14" w:rsidRDefault="008B2233" w:rsidP="00C33004">
      <w:pPr>
        <w:spacing w:after="0" w:line="240" w:lineRule="auto"/>
        <w:jc w:val="both"/>
        <w:rPr>
          <w:rFonts w:ascii="Noto Sans" w:hAnsi="Noto Sans" w:cs="Noto Sans"/>
          <w:sz w:val="24"/>
          <w:szCs w:val="24"/>
        </w:rPr>
      </w:pPr>
    </w:p>
    <w:p w:rsidR="00AF4A2B" w:rsidRPr="006D4B14" w:rsidRDefault="00AF4A2B" w:rsidP="00C33004">
      <w:pPr>
        <w:spacing w:after="0" w:line="240" w:lineRule="auto"/>
        <w:jc w:val="both"/>
        <w:rPr>
          <w:rFonts w:ascii="Noto Sans" w:hAnsi="Noto Sans" w:cs="Noto Sans"/>
          <w:sz w:val="24"/>
          <w:szCs w:val="24"/>
        </w:rPr>
      </w:pPr>
    </w:p>
    <w:p w:rsidR="008413D9" w:rsidRPr="006D4B14" w:rsidRDefault="008413D9" w:rsidP="006D4B14">
      <w:pPr>
        <w:keepNext/>
        <w:spacing w:after="0" w:line="240" w:lineRule="auto"/>
        <w:jc w:val="both"/>
        <w:rPr>
          <w:rFonts w:ascii="Noto Sans" w:hAnsi="Noto Sans" w:cs="Noto Sans"/>
          <w:b/>
          <w:sz w:val="24"/>
          <w:szCs w:val="24"/>
        </w:rPr>
      </w:pPr>
      <w:r>
        <w:rPr>
          <w:rFonts w:ascii="Noto Sans" w:hAnsi="Noto Sans"/>
          <w:b/>
          <w:sz w:val="24"/>
        </w:rPr>
        <w:t xml:space="preserve">Article 38. Withdrawal of approval </w:t>
      </w:r>
    </w:p>
    <w:p w:rsidR="00257D9A" w:rsidRPr="006D4B14" w:rsidRDefault="00257D9A" w:rsidP="006D4B14">
      <w:pPr>
        <w:keepNext/>
        <w:spacing w:after="0" w:line="240" w:lineRule="auto"/>
        <w:jc w:val="both"/>
        <w:rPr>
          <w:rFonts w:ascii="Noto Sans" w:hAnsi="Noto Sans" w:cs="Noto Sans"/>
          <w:b/>
          <w:sz w:val="24"/>
          <w:szCs w:val="24"/>
        </w:rPr>
      </w:pPr>
    </w:p>
    <w:p w:rsidR="00257D9A" w:rsidRPr="006D4B14" w:rsidRDefault="00257D9A" w:rsidP="008413D9">
      <w:pPr>
        <w:spacing w:after="0" w:line="240" w:lineRule="auto"/>
        <w:jc w:val="both"/>
        <w:rPr>
          <w:rFonts w:ascii="Noto Sans" w:hAnsi="Noto Sans" w:cs="Noto Sans"/>
          <w:sz w:val="24"/>
          <w:szCs w:val="24"/>
        </w:rPr>
      </w:pPr>
      <w:r>
        <w:rPr>
          <w:rFonts w:ascii="Noto Sans" w:hAnsi="Noto Sans"/>
          <w:sz w:val="24"/>
        </w:rPr>
        <w:t>1. The approval of the model, game or gaming material in the General Gaming Register of the Balearic Islands can be revoked at the request of its owner, providing that it can be reliably proven that no machine of this model, example of the model or corresponding gaming material is in operation in the territory of the Autonomous Community of the Balearic Islands.</w:t>
      </w:r>
    </w:p>
    <w:p w:rsidR="00257D9A" w:rsidRPr="006D4B14" w:rsidRDefault="00257D9A" w:rsidP="008413D9">
      <w:pPr>
        <w:spacing w:after="0" w:line="240" w:lineRule="auto"/>
        <w:jc w:val="both"/>
        <w:rPr>
          <w:rFonts w:ascii="Noto Sans" w:hAnsi="Noto Sans" w:cs="Noto Sans"/>
          <w:sz w:val="24"/>
          <w:szCs w:val="24"/>
        </w:rPr>
      </w:pPr>
    </w:p>
    <w:p w:rsidR="00257D9A" w:rsidRPr="006D4B14" w:rsidRDefault="00257D9A" w:rsidP="006D4B14">
      <w:pPr>
        <w:keepNext/>
        <w:spacing w:after="0" w:line="240" w:lineRule="auto"/>
        <w:jc w:val="both"/>
        <w:rPr>
          <w:rFonts w:ascii="Noto Sans" w:hAnsi="Noto Sans" w:cs="Noto Sans"/>
          <w:sz w:val="24"/>
          <w:szCs w:val="24"/>
        </w:rPr>
      </w:pPr>
      <w:r>
        <w:rPr>
          <w:rFonts w:ascii="Noto Sans" w:hAnsi="Noto Sans"/>
          <w:sz w:val="24"/>
        </w:rPr>
        <w:t>2. The Regional Ministry of Employment, Trade and Industry shall automatically revoke the approval, after completing the corresponding procedure, in the following cases:</w:t>
      </w:r>
    </w:p>
    <w:p w:rsidR="00257D9A" w:rsidRPr="006D4B14" w:rsidRDefault="00257D9A" w:rsidP="006D4B14">
      <w:pPr>
        <w:keepNext/>
        <w:spacing w:after="0" w:line="240" w:lineRule="auto"/>
        <w:jc w:val="both"/>
        <w:rPr>
          <w:rFonts w:ascii="Noto Sans" w:hAnsi="Noto Sans" w:cs="Noto Sans"/>
          <w:sz w:val="24"/>
          <w:szCs w:val="24"/>
        </w:rPr>
      </w:pPr>
    </w:p>
    <w:p w:rsidR="00257D9A" w:rsidRPr="006D4B14" w:rsidRDefault="00257D9A" w:rsidP="00874C5E">
      <w:pPr>
        <w:pStyle w:val="ListParagraph"/>
        <w:numPr>
          <w:ilvl w:val="0"/>
          <w:numId w:val="19"/>
        </w:numPr>
        <w:spacing w:after="0" w:line="240" w:lineRule="auto"/>
        <w:jc w:val="both"/>
        <w:rPr>
          <w:rFonts w:ascii="Noto Sans" w:hAnsi="Noto Sans" w:cs="Noto Sans"/>
          <w:sz w:val="24"/>
          <w:szCs w:val="24"/>
        </w:rPr>
      </w:pPr>
      <w:r>
        <w:rPr>
          <w:rFonts w:ascii="Noto Sans" w:hAnsi="Noto Sans"/>
          <w:sz w:val="24"/>
        </w:rPr>
        <w:t>Where it is found that, after the approval is granted, the characteristics of the model, the game or the gaming material do not exactly match the documentation submitted for their approval, or they have been subject to changes which affect the development of the game, prize amounts, counters or security devices of the model without the corresponding authorisation, where this is attributable to the manufacturer.</w:t>
      </w:r>
    </w:p>
    <w:p w:rsidR="00257D9A" w:rsidRPr="006D4B14" w:rsidRDefault="00257D9A" w:rsidP="00874C5E">
      <w:pPr>
        <w:pStyle w:val="ListParagraph"/>
        <w:numPr>
          <w:ilvl w:val="0"/>
          <w:numId w:val="19"/>
        </w:numPr>
        <w:spacing w:after="0" w:line="240" w:lineRule="auto"/>
        <w:jc w:val="both"/>
        <w:rPr>
          <w:rFonts w:ascii="Noto Sans" w:hAnsi="Noto Sans" w:cs="Noto Sans"/>
          <w:sz w:val="24"/>
          <w:szCs w:val="24"/>
        </w:rPr>
      </w:pPr>
      <w:r>
        <w:rPr>
          <w:rFonts w:ascii="Noto Sans" w:hAnsi="Noto Sans"/>
          <w:sz w:val="24"/>
        </w:rPr>
        <w:t>As a result of imposing a gaming penalty issued through administrative channels.</w:t>
      </w:r>
    </w:p>
    <w:p w:rsidR="008413D9" w:rsidRPr="006D4B14" w:rsidRDefault="00257D9A" w:rsidP="00874C5E">
      <w:pPr>
        <w:pStyle w:val="ListParagraph"/>
        <w:numPr>
          <w:ilvl w:val="0"/>
          <w:numId w:val="19"/>
        </w:numPr>
        <w:spacing w:after="0" w:line="240" w:lineRule="auto"/>
        <w:jc w:val="both"/>
        <w:rPr>
          <w:rFonts w:ascii="Noto Sans" w:hAnsi="Noto Sans" w:cs="Noto Sans"/>
          <w:sz w:val="24"/>
          <w:szCs w:val="24"/>
        </w:rPr>
      </w:pPr>
      <w:r>
        <w:rPr>
          <w:rFonts w:ascii="Noto Sans" w:hAnsi="Noto Sans"/>
          <w:sz w:val="24"/>
        </w:rPr>
        <w:t>When this is advisable for serious reasons in the public interest and to protect the development of children and young adults, in accordance with what is laid down in the legal rules relating to the care and protection of children and adolescents.</w:t>
      </w:r>
    </w:p>
    <w:p w:rsidR="00257D9A" w:rsidRPr="006D4B14" w:rsidRDefault="00257D9A" w:rsidP="008413D9">
      <w:pPr>
        <w:spacing w:after="0" w:line="240" w:lineRule="auto"/>
        <w:jc w:val="both"/>
        <w:rPr>
          <w:rFonts w:ascii="Noto Sans" w:hAnsi="Noto Sans" w:cs="Noto Sans"/>
          <w:sz w:val="24"/>
          <w:szCs w:val="24"/>
        </w:rPr>
      </w:pPr>
    </w:p>
    <w:p w:rsidR="00627A08" w:rsidRPr="006D4B14" w:rsidRDefault="00257D9A" w:rsidP="008413D9">
      <w:pPr>
        <w:spacing w:after="0" w:line="240" w:lineRule="auto"/>
        <w:jc w:val="both"/>
        <w:rPr>
          <w:rFonts w:ascii="Noto Sans" w:hAnsi="Noto Sans" w:cs="Noto Sans"/>
          <w:sz w:val="24"/>
          <w:szCs w:val="24"/>
        </w:rPr>
      </w:pPr>
      <w:r>
        <w:rPr>
          <w:rFonts w:ascii="Noto Sans" w:hAnsi="Noto Sans"/>
          <w:sz w:val="24"/>
        </w:rPr>
        <w:t>3. The revocation of the approval shall imply the ineligibility for the manufacturing and marketing of machines of this model, game or gaming material, and in the cases considered in the second section will justify the automatic termination of authorisations for the operation of machines corresponding to this model. The period for the removal of the machines of the revoked model shall be set in the revocation resolution and shall not be greater than three months, without prejudice to the liabilities as a consequence of this. These machines will be able to be exchanged within the indicated three month period.</w:t>
      </w:r>
    </w:p>
    <w:p w:rsidR="00D647FA" w:rsidRPr="006D4B14" w:rsidRDefault="00D647FA" w:rsidP="008413D9">
      <w:pPr>
        <w:spacing w:after="0" w:line="240" w:lineRule="auto"/>
        <w:jc w:val="both"/>
        <w:rPr>
          <w:rFonts w:ascii="Noto Sans" w:hAnsi="Noto Sans" w:cs="Noto Sans"/>
          <w:sz w:val="24"/>
          <w:szCs w:val="24"/>
        </w:rPr>
      </w:pPr>
    </w:p>
    <w:p w:rsidR="001F5B3D" w:rsidRPr="006D4B14" w:rsidRDefault="001F5B3D" w:rsidP="008413D9">
      <w:pPr>
        <w:spacing w:after="0" w:line="240" w:lineRule="auto"/>
        <w:jc w:val="both"/>
        <w:rPr>
          <w:rFonts w:ascii="Noto Sans" w:hAnsi="Noto Sans" w:cs="Noto Sans"/>
          <w:sz w:val="24"/>
          <w:szCs w:val="24"/>
        </w:rPr>
      </w:pPr>
      <w:r>
        <w:rPr>
          <w:rFonts w:ascii="Noto Sans" w:hAnsi="Noto Sans"/>
          <w:sz w:val="24"/>
        </w:rPr>
        <w:t xml:space="preserve">Revocation of the authorisation shall automatically lead to the cancellation of the entry in the relevant section of the General Gaming Register of the Balearic Islands. </w:t>
      </w:r>
    </w:p>
    <w:p w:rsidR="001F5B3D" w:rsidRPr="006D4B14" w:rsidRDefault="001F5B3D" w:rsidP="008413D9">
      <w:pPr>
        <w:spacing w:after="0" w:line="240" w:lineRule="auto"/>
        <w:jc w:val="both"/>
        <w:rPr>
          <w:rFonts w:ascii="Noto Sans" w:hAnsi="Noto Sans" w:cs="Noto Sans"/>
          <w:sz w:val="24"/>
          <w:szCs w:val="24"/>
        </w:rPr>
      </w:pPr>
    </w:p>
    <w:p w:rsidR="00AF4A2B" w:rsidRPr="006D4B14" w:rsidRDefault="00AF4A2B" w:rsidP="008413D9">
      <w:pPr>
        <w:spacing w:after="0" w:line="240" w:lineRule="auto"/>
        <w:jc w:val="both"/>
        <w:rPr>
          <w:rFonts w:ascii="Noto Sans" w:hAnsi="Noto Sans" w:cs="Noto Sans"/>
          <w:sz w:val="24"/>
          <w:szCs w:val="24"/>
        </w:rPr>
      </w:pPr>
    </w:p>
    <w:p w:rsidR="008153F7" w:rsidRPr="006D4B14" w:rsidRDefault="00613072" w:rsidP="006D4B14">
      <w:pPr>
        <w:keepNext/>
        <w:spacing w:after="0" w:line="240" w:lineRule="auto"/>
        <w:jc w:val="both"/>
        <w:rPr>
          <w:rFonts w:ascii="Noto Sans" w:hAnsi="Noto Sans" w:cs="Noto Sans"/>
          <w:b/>
          <w:sz w:val="24"/>
          <w:szCs w:val="24"/>
        </w:rPr>
      </w:pPr>
      <w:r>
        <w:rPr>
          <w:rFonts w:ascii="Noto Sans" w:hAnsi="Noto Sans"/>
          <w:b/>
          <w:sz w:val="24"/>
        </w:rPr>
        <w:t>Article 39. Prior tests</w:t>
      </w:r>
    </w:p>
    <w:p w:rsidR="008153F7" w:rsidRPr="006D4B14" w:rsidRDefault="008153F7" w:rsidP="006D4B14">
      <w:pPr>
        <w:keepNext/>
        <w:spacing w:after="0" w:line="240" w:lineRule="auto"/>
        <w:jc w:val="both"/>
        <w:rPr>
          <w:rFonts w:ascii="Noto Sans" w:hAnsi="Noto Sans" w:cs="Noto Sans"/>
          <w:sz w:val="24"/>
          <w:szCs w:val="24"/>
        </w:rPr>
      </w:pPr>
    </w:p>
    <w:p w:rsidR="002B5C21" w:rsidRPr="006D4B14" w:rsidRDefault="008153F7" w:rsidP="002440FD">
      <w:pPr>
        <w:spacing w:after="0" w:line="240" w:lineRule="auto"/>
        <w:jc w:val="both"/>
        <w:rPr>
          <w:rFonts w:ascii="Noto Sans" w:hAnsi="Noto Sans" w:cs="Noto Sans"/>
          <w:sz w:val="24"/>
          <w:szCs w:val="24"/>
        </w:rPr>
      </w:pPr>
      <w:r>
        <w:rPr>
          <w:rFonts w:ascii="Noto Sans" w:hAnsi="Noto Sans"/>
          <w:sz w:val="24"/>
        </w:rPr>
        <w:t xml:space="preserve">1. All models of type B and C machines and, if applicable, the interconnection systems used, the games for type B and C machines with video signal, in addition to other gaming material and the games, shall be subject to a test conducted by an authorised entity or laboratory prior to its approval and registration, without prejudice to the provisions of Section 3 of this </w:t>
      </w:r>
      <w:r w:rsidR="00C41DA3">
        <w:rPr>
          <w:rFonts w:ascii="Noto Sans" w:hAnsi="Noto Sans"/>
          <w:sz w:val="24"/>
        </w:rPr>
        <w:t>A</w:t>
      </w:r>
      <w:r>
        <w:rPr>
          <w:rFonts w:ascii="Noto Sans" w:hAnsi="Noto Sans"/>
          <w:sz w:val="24"/>
        </w:rPr>
        <w:t xml:space="preserve">rticle. </w:t>
      </w:r>
    </w:p>
    <w:p w:rsidR="002B5C21" w:rsidRPr="006D4B14" w:rsidRDefault="002B5C21" w:rsidP="002440FD">
      <w:pPr>
        <w:spacing w:after="0" w:line="240" w:lineRule="auto"/>
        <w:jc w:val="both"/>
        <w:rPr>
          <w:rFonts w:ascii="Noto Sans" w:hAnsi="Noto Sans" w:cs="Noto Sans"/>
          <w:sz w:val="24"/>
          <w:szCs w:val="24"/>
        </w:rPr>
      </w:pPr>
    </w:p>
    <w:p w:rsidR="002B5C21" w:rsidRPr="006D4B14" w:rsidRDefault="002B5C21" w:rsidP="002440FD">
      <w:pPr>
        <w:spacing w:after="0" w:line="240" w:lineRule="auto"/>
        <w:jc w:val="both"/>
        <w:rPr>
          <w:rFonts w:ascii="Noto Sans" w:hAnsi="Noto Sans" w:cs="Noto Sans"/>
          <w:sz w:val="24"/>
          <w:szCs w:val="24"/>
        </w:rPr>
      </w:pPr>
      <w:r>
        <w:rPr>
          <w:rFonts w:ascii="Noto Sans" w:hAnsi="Noto Sans"/>
          <w:sz w:val="24"/>
        </w:rPr>
        <w:lastRenderedPageBreak/>
        <w:t>2. This authorised entity or laboratory must report on the operation of the model and, in particular, on whether their operation of the machine, the game program</w:t>
      </w:r>
      <w:r w:rsidR="00C41DA3">
        <w:rPr>
          <w:rFonts w:ascii="Noto Sans" w:hAnsi="Noto Sans"/>
          <w:sz w:val="24"/>
        </w:rPr>
        <w:t>me</w:t>
      </w:r>
      <w:r>
        <w:rPr>
          <w:rFonts w:ascii="Noto Sans" w:hAnsi="Noto Sans"/>
          <w:sz w:val="24"/>
        </w:rPr>
        <w:t xml:space="preserve"> and the distribution of prizes corresponds to the technical specifications contained in the operating report and machine plans provided by the manufacturer to the laboratory, and to the technical legislation applicable in each case.</w:t>
      </w:r>
    </w:p>
    <w:p w:rsidR="002B5C21" w:rsidRPr="006D4B14" w:rsidRDefault="002B5C21" w:rsidP="002440FD">
      <w:pPr>
        <w:spacing w:after="0" w:line="240" w:lineRule="auto"/>
        <w:jc w:val="both"/>
        <w:rPr>
          <w:rFonts w:ascii="Noto Sans" w:hAnsi="Noto Sans" w:cs="Noto Sans"/>
          <w:sz w:val="24"/>
          <w:szCs w:val="24"/>
        </w:rPr>
      </w:pPr>
    </w:p>
    <w:p w:rsidR="008153F7" w:rsidRPr="006D4B14" w:rsidRDefault="002B5C21" w:rsidP="002440FD">
      <w:pPr>
        <w:spacing w:after="0" w:line="240" w:lineRule="auto"/>
        <w:jc w:val="both"/>
        <w:rPr>
          <w:rFonts w:ascii="Noto Sans" w:hAnsi="Noto Sans" w:cs="Noto Sans"/>
          <w:sz w:val="24"/>
          <w:szCs w:val="24"/>
        </w:rPr>
      </w:pPr>
      <w:r>
        <w:rPr>
          <w:rFonts w:ascii="Noto Sans" w:hAnsi="Noto Sans"/>
          <w:sz w:val="24"/>
        </w:rPr>
        <w:t xml:space="preserve">3. The Regional Minister for Employment, Trade and Industry shall recognise the trials previously conducted by other Spanish public administrations and by other </w:t>
      </w:r>
      <w:r w:rsidR="00C41DA3">
        <w:rPr>
          <w:rFonts w:ascii="Noto Sans" w:hAnsi="Noto Sans"/>
          <w:sz w:val="24"/>
        </w:rPr>
        <w:t>M</w:t>
      </w:r>
      <w:r>
        <w:rPr>
          <w:rFonts w:ascii="Noto Sans" w:hAnsi="Noto Sans"/>
          <w:sz w:val="24"/>
        </w:rPr>
        <w:t xml:space="preserve">ember </w:t>
      </w:r>
      <w:r w:rsidR="00C41DA3">
        <w:rPr>
          <w:rFonts w:ascii="Noto Sans" w:hAnsi="Noto Sans"/>
          <w:sz w:val="24"/>
        </w:rPr>
        <w:t>S</w:t>
      </w:r>
      <w:r>
        <w:rPr>
          <w:rFonts w:ascii="Noto Sans" w:hAnsi="Noto Sans"/>
          <w:sz w:val="24"/>
        </w:rPr>
        <w:t>tates of the European Union, the European Economic Area and Turkey, to the extent that the results have been made available to them and guarantee a level of security equivalent to that provided for in this Regulation.</w:t>
      </w:r>
    </w:p>
    <w:p w:rsidR="00627A08" w:rsidRPr="006D4B14" w:rsidRDefault="00627A08"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627A08" w:rsidRPr="006D4B14" w:rsidRDefault="00613072" w:rsidP="006D4B14">
      <w:pPr>
        <w:keepNext/>
        <w:spacing w:after="0" w:line="240" w:lineRule="auto"/>
        <w:jc w:val="both"/>
        <w:rPr>
          <w:rFonts w:ascii="Noto Sans" w:hAnsi="Noto Sans" w:cs="Noto Sans"/>
          <w:b/>
          <w:sz w:val="24"/>
          <w:szCs w:val="24"/>
        </w:rPr>
      </w:pPr>
      <w:r>
        <w:rPr>
          <w:rFonts w:ascii="Noto Sans" w:hAnsi="Noto Sans"/>
          <w:b/>
          <w:sz w:val="24"/>
        </w:rPr>
        <w:t>Chapter II. On the test laboratories</w:t>
      </w:r>
    </w:p>
    <w:p w:rsidR="00627A08" w:rsidRPr="006D4B14" w:rsidRDefault="00627A08" w:rsidP="006D4B14">
      <w:pPr>
        <w:keepNext/>
        <w:spacing w:after="0" w:line="240" w:lineRule="auto"/>
        <w:jc w:val="both"/>
        <w:rPr>
          <w:rFonts w:ascii="Noto Sans" w:hAnsi="Noto Sans" w:cs="Noto Sans"/>
          <w:sz w:val="24"/>
          <w:szCs w:val="24"/>
        </w:rPr>
      </w:pPr>
    </w:p>
    <w:p w:rsidR="00627A08" w:rsidRPr="006D4B14" w:rsidRDefault="00627A08" w:rsidP="006D4B14">
      <w:pPr>
        <w:keepNext/>
        <w:spacing w:after="0" w:line="240" w:lineRule="auto"/>
        <w:jc w:val="both"/>
        <w:rPr>
          <w:rFonts w:ascii="Noto Sans" w:hAnsi="Noto Sans" w:cs="Noto Sans"/>
          <w:b/>
          <w:sz w:val="24"/>
          <w:szCs w:val="24"/>
        </w:rPr>
      </w:pPr>
      <w:r>
        <w:rPr>
          <w:rFonts w:ascii="Noto Sans" w:hAnsi="Noto Sans"/>
          <w:b/>
          <w:sz w:val="24"/>
        </w:rPr>
        <w:t xml:space="preserve">Article 40. Gaming machines and material testing laboratories </w:t>
      </w:r>
    </w:p>
    <w:p w:rsidR="0043461E" w:rsidRPr="006D4B14" w:rsidRDefault="0043461E" w:rsidP="006D4B14">
      <w:pPr>
        <w:keepNext/>
        <w:spacing w:after="0" w:line="240" w:lineRule="auto"/>
        <w:jc w:val="both"/>
        <w:rPr>
          <w:rFonts w:ascii="Noto Sans" w:hAnsi="Noto Sans" w:cs="Noto Sans"/>
          <w:sz w:val="24"/>
          <w:szCs w:val="24"/>
        </w:rPr>
      </w:pPr>
    </w:p>
    <w:p w:rsidR="0043461E" w:rsidRPr="006D4B14" w:rsidRDefault="0043461E" w:rsidP="0043461E">
      <w:pPr>
        <w:spacing w:after="0" w:line="240" w:lineRule="auto"/>
        <w:jc w:val="both"/>
        <w:rPr>
          <w:rFonts w:ascii="Noto Sans" w:hAnsi="Noto Sans" w:cs="Noto Sans"/>
          <w:sz w:val="24"/>
          <w:szCs w:val="24"/>
        </w:rPr>
      </w:pPr>
      <w:r>
        <w:rPr>
          <w:rFonts w:ascii="Noto Sans" w:hAnsi="Noto Sans"/>
          <w:sz w:val="24"/>
        </w:rPr>
        <w:t xml:space="preserve">1. For the purposes of this Regulation, testing laboratory means a public or private entity, with its own legal personality, responsible for checking the compliance of each type of recreational machine with programmed prizes and gambling machines, as well as gaming and betting material with the specifications, characteristics and technical requirements set out by gaming regulations. The compliance check must be performed before the material is approved. </w:t>
      </w:r>
    </w:p>
    <w:p w:rsidR="00A323E7" w:rsidRPr="006D4B14" w:rsidRDefault="00A323E7" w:rsidP="0043461E">
      <w:pPr>
        <w:spacing w:after="0" w:line="240" w:lineRule="auto"/>
        <w:jc w:val="both"/>
        <w:rPr>
          <w:rFonts w:ascii="Noto Sans" w:hAnsi="Noto Sans" w:cs="Noto Sans"/>
          <w:sz w:val="24"/>
          <w:szCs w:val="24"/>
        </w:rPr>
      </w:pPr>
    </w:p>
    <w:p w:rsidR="00A323E7" w:rsidRPr="006D4B14" w:rsidRDefault="00A323E7" w:rsidP="0043461E">
      <w:pPr>
        <w:spacing w:after="0" w:line="240" w:lineRule="auto"/>
        <w:jc w:val="both"/>
        <w:rPr>
          <w:rFonts w:ascii="Noto Sans" w:hAnsi="Noto Sans" w:cs="Noto Sans"/>
          <w:sz w:val="24"/>
          <w:szCs w:val="24"/>
        </w:rPr>
      </w:pPr>
      <w:r>
        <w:rPr>
          <w:rFonts w:ascii="Noto Sans" w:hAnsi="Noto Sans"/>
          <w:sz w:val="24"/>
        </w:rPr>
        <w:t>2. To perform their role, testing laboratories must obtain an administrative authorisation under the conditions specified herein.</w:t>
      </w:r>
    </w:p>
    <w:p w:rsidR="0043461E" w:rsidRPr="006D4B14" w:rsidRDefault="0043461E" w:rsidP="0043461E">
      <w:pPr>
        <w:spacing w:after="0" w:line="240" w:lineRule="auto"/>
        <w:jc w:val="both"/>
        <w:rPr>
          <w:rFonts w:ascii="Noto Sans" w:hAnsi="Noto Sans" w:cs="Noto Sans"/>
          <w:sz w:val="24"/>
          <w:szCs w:val="24"/>
        </w:rPr>
      </w:pPr>
    </w:p>
    <w:p w:rsidR="00AF4A2B" w:rsidRPr="006D4B14" w:rsidRDefault="00AF4A2B" w:rsidP="0043461E">
      <w:pPr>
        <w:spacing w:after="0" w:line="240" w:lineRule="auto"/>
        <w:jc w:val="both"/>
        <w:rPr>
          <w:rFonts w:ascii="Noto Sans" w:hAnsi="Noto Sans" w:cs="Noto Sans"/>
          <w:sz w:val="24"/>
          <w:szCs w:val="24"/>
        </w:rPr>
      </w:pPr>
    </w:p>
    <w:p w:rsidR="0043461E" w:rsidRPr="006D4B14" w:rsidRDefault="0043461E" w:rsidP="006D4B14">
      <w:pPr>
        <w:keepNext/>
        <w:spacing w:after="0" w:line="240" w:lineRule="auto"/>
        <w:jc w:val="both"/>
        <w:rPr>
          <w:rFonts w:ascii="Noto Sans" w:hAnsi="Noto Sans" w:cs="Noto Sans"/>
          <w:b/>
          <w:sz w:val="24"/>
          <w:szCs w:val="24"/>
        </w:rPr>
      </w:pPr>
      <w:r>
        <w:rPr>
          <w:rFonts w:ascii="Noto Sans" w:hAnsi="Noto Sans"/>
          <w:b/>
          <w:sz w:val="24"/>
        </w:rPr>
        <w:t xml:space="preserve">Article 41. Requirements for the authorisation of testing laboratories </w:t>
      </w:r>
    </w:p>
    <w:p w:rsidR="00A323E7" w:rsidRPr="006D4B14" w:rsidRDefault="00A323E7" w:rsidP="006D4B14">
      <w:pPr>
        <w:keepNext/>
        <w:spacing w:after="0" w:line="240" w:lineRule="auto"/>
        <w:jc w:val="both"/>
        <w:rPr>
          <w:rFonts w:ascii="Noto Sans" w:hAnsi="Noto Sans" w:cs="Noto Sans"/>
          <w:b/>
          <w:sz w:val="24"/>
          <w:szCs w:val="24"/>
        </w:rPr>
      </w:pPr>
    </w:p>
    <w:p w:rsidR="00A323E7" w:rsidRPr="006D4B14" w:rsidRDefault="00A323E7" w:rsidP="0043461E">
      <w:pPr>
        <w:spacing w:after="0" w:line="240" w:lineRule="auto"/>
        <w:jc w:val="both"/>
        <w:rPr>
          <w:rFonts w:ascii="Noto Sans" w:hAnsi="Noto Sans" w:cs="Noto Sans"/>
          <w:sz w:val="24"/>
          <w:szCs w:val="24"/>
        </w:rPr>
      </w:pPr>
      <w:r>
        <w:rPr>
          <w:rFonts w:ascii="Noto Sans" w:hAnsi="Noto Sans"/>
          <w:sz w:val="24"/>
        </w:rPr>
        <w:t>1. Testing laboratories shall have sufficient material and human resources, the technical know-how and financial capability necessary to ensure they can carry out their duties correctly, impartially and independently.</w:t>
      </w:r>
    </w:p>
    <w:p w:rsidR="00A323E7" w:rsidRPr="006D4B14" w:rsidRDefault="00A323E7" w:rsidP="0043461E">
      <w:pPr>
        <w:spacing w:after="0" w:line="240" w:lineRule="auto"/>
        <w:jc w:val="both"/>
        <w:rPr>
          <w:rFonts w:ascii="Noto Sans" w:hAnsi="Noto Sans" w:cs="Noto Sans"/>
          <w:sz w:val="24"/>
          <w:szCs w:val="24"/>
        </w:rPr>
      </w:pPr>
    </w:p>
    <w:p w:rsidR="00425F70" w:rsidRPr="006D4B14" w:rsidRDefault="00A323E7" w:rsidP="0043461E">
      <w:pPr>
        <w:spacing w:after="0" w:line="240" w:lineRule="auto"/>
        <w:jc w:val="both"/>
        <w:rPr>
          <w:rFonts w:ascii="Noto Sans" w:hAnsi="Noto Sans" w:cs="Noto Sans"/>
          <w:sz w:val="24"/>
          <w:szCs w:val="24"/>
        </w:rPr>
      </w:pPr>
      <w:r>
        <w:rPr>
          <w:rFonts w:ascii="Noto Sans" w:hAnsi="Noto Sans"/>
          <w:sz w:val="24"/>
        </w:rPr>
        <w:t xml:space="preserve">2. A laboratory applying for said mandatory authorisation shall have the corresponding accreditation granted by an entity authorised for its issuance in accordance with the applicable regulations on industrial safety and quality, to be submitted with the application. </w:t>
      </w:r>
    </w:p>
    <w:p w:rsidR="00835EA0" w:rsidRPr="006D4B14" w:rsidRDefault="00835EA0" w:rsidP="0043461E">
      <w:pPr>
        <w:spacing w:after="0" w:line="240" w:lineRule="auto"/>
        <w:jc w:val="both"/>
        <w:rPr>
          <w:rFonts w:ascii="Noto Sans" w:hAnsi="Noto Sans" w:cs="Noto Sans"/>
          <w:sz w:val="24"/>
          <w:szCs w:val="24"/>
        </w:rPr>
      </w:pPr>
    </w:p>
    <w:p w:rsidR="00425F70" w:rsidRPr="006D4B14" w:rsidRDefault="00425F70" w:rsidP="0043461E">
      <w:pPr>
        <w:spacing w:after="0" w:line="240" w:lineRule="auto"/>
        <w:jc w:val="both"/>
        <w:rPr>
          <w:rFonts w:ascii="Noto Sans" w:hAnsi="Noto Sans" w:cs="Noto Sans"/>
          <w:sz w:val="24"/>
          <w:szCs w:val="24"/>
        </w:rPr>
      </w:pPr>
      <w:r>
        <w:rPr>
          <w:rFonts w:ascii="Noto Sans" w:hAnsi="Noto Sans"/>
          <w:sz w:val="24"/>
        </w:rPr>
        <w:t>3. If the testing laboratory is a private entity, it must have public liability insurance for a minimum amount of EUR 1 million covering any damage or losses for which it may incur public liability.</w:t>
      </w:r>
    </w:p>
    <w:p w:rsidR="00425F70" w:rsidRPr="006D4B14" w:rsidRDefault="00425F70" w:rsidP="0043461E">
      <w:pPr>
        <w:spacing w:after="0" w:line="240" w:lineRule="auto"/>
        <w:jc w:val="both"/>
        <w:rPr>
          <w:rFonts w:ascii="Noto Sans" w:hAnsi="Noto Sans" w:cs="Noto Sans"/>
          <w:sz w:val="24"/>
          <w:szCs w:val="24"/>
        </w:rPr>
      </w:pPr>
    </w:p>
    <w:p w:rsidR="00AF4A2B" w:rsidRPr="006D4B14" w:rsidRDefault="00AF4A2B" w:rsidP="0043461E">
      <w:pPr>
        <w:spacing w:after="0" w:line="240" w:lineRule="auto"/>
        <w:jc w:val="both"/>
        <w:rPr>
          <w:rFonts w:ascii="Noto Sans" w:hAnsi="Noto Sans" w:cs="Noto Sans"/>
          <w:sz w:val="24"/>
          <w:szCs w:val="24"/>
        </w:rPr>
      </w:pPr>
    </w:p>
    <w:p w:rsidR="00425F70" w:rsidRPr="006D4B14" w:rsidRDefault="00425F70" w:rsidP="006D4B14">
      <w:pPr>
        <w:keepNext/>
        <w:spacing w:after="0" w:line="240" w:lineRule="auto"/>
        <w:jc w:val="both"/>
        <w:rPr>
          <w:rFonts w:ascii="Noto Sans" w:hAnsi="Noto Sans" w:cs="Noto Sans"/>
          <w:b/>
          <w:sz w:val="24"/>
          <w:szCs w:val="24"/>
        </w:rPr>
      </w:pPr>
      <w:r>
        <w:rPr>
          <w:rFonts w:ascii="Noto Sans" w:hAnsi="Noto Sans"/>
          <w:b/>
          <w:sz w:val="24"/>
        </w:rPr>
        <w:t>Article 42. Procedure for the authorisation of the testing laboratories</w:t>
      </w:r>
    </w:p>
    <w:p w:rsidR="00425F70" w:rsidRPr="006D4B14" w:rsidRDefault="00425F70" w:rsidP="006D4B14">
      <w:pPr>
        <w:keepNext/>
        <w:spacing w:after="0" w:line="240" w:lineRule="auto"/>
        <w:jc w:val="both"/>
        <w:rPr>
          <w:rFonts w:ascii="Noto Sans" w:hAnsi="Noto Sans" w:cs="Noto Sans"/>
          <w:b/>
          <w:sz w:val="24"/>
          <w:szCs w:val="24"/>
        </w:rPr>
      </w:pPr>
    </w:p>
    <w:p w:rsidR="00425F70" w:rsidRPr="006D4B14" w:rsidRDefault="00425F70" w:rsidP="0043461E">
      <w:pPr>
        <w:spacing w:after="0" w:line="240" w:lineRule="auto"/>
        <w:jc w:val="both"/>
        <w:rPr>
          <w:rFonts w:ascii="Noto Sans" w:hAnsi="Noto Sans" w:cs="Noto Sans"/>
          <w:sz w:val="24"/>
          <w:szCs w:val="24"/>
        </w:rPr>
      </w:pPr>
      <w:r>
        <w:rPr>
          <w:rFonts w:ascii="Noto Sans" w:hAnsi="Noto Sans"/>
          <w:sz w:val="24"/>
        </w:rPr>
        <w:t>1. The testing laboratory application must be lodged with the Regional Ministry of Employment, Trade and Industry in accordance with the standardised form which shall be available on the web page of the Directorate General of Trade and Enterprise of the Regional Ministry of Employment, Trade and Industry, attached to this Regulation as Annex XXXXX, specifying the scope of the authorisation sought.</w:t>
      </w:r>
    </w:p>
    <w:p w:rsidR="00425F70" w:rsidRPr="006D4B14" w:rsidRDefault="00425F70" w:rsidP="0043461E">
      <w:pPr>
        <w:spacing w:after="0" w:line="240" w:lineRule="auto"/>
        <w:jc w:val="both"/>
        <w:rPr>
          <w:rFonts w:ascii="Noto Sans" w:hAnsi="Noto Sans" w:cs="Noto Sans"/>
          <w:sz w:val="24"/>
          <w:szCs w:val="24"/>
        </w:rPr>
      </w:pPr>
    </w:p>
    <w:p w:rsidR="001C0210" w:rsidRPr="006D4B14" w:rsidRDefault="00425F70" w:rsidP="0043461E">
      <w:pPr>
        <w:spacing w:after="0" w:line="240" w:lineRule="auto"/>
        <w:jc w:val="both"/>
        <w:rPr>
          <w:rFonts w:ascii="Noto Sans" w:hAnsi="Noto Sans" w:cs="Noto Sans"/>
          <w:sz w:val="24"/>
          <w:szCs w:val="24"/>
        </w:rPr>
      </w:pPr>
      <w:r>
        <w:rPr>
          <w:rFonts w:ascii="Noto Sans" w:hAnsi="Noto Sans"/>
          <w:sz w:val="24"/>
        </w:rPr>
        <w:t>2. The application may be submitted at any of the registrars of the Autonomous Community of the Balearic Islands or central government, or at any of the places provided for in Article 16.4 of Law 39/2015 of 1 October 2015 on the shared administrative procedure for public authorities.</w:t>
      </w:r>
    </w:p>
    <w:p w:rsidR="005A1518" w:rsidRPr="006D4B14" w:rsidRDefault="005A1518" w:rsidP="0043461E">
      <w:pPr>
        <w:spacing w:after="0" w:line="240" w:lineRule="auto"/>
        <w:jc w:val="both"/>
        <w:rPr>
          <w:rFonts w:ascii="Noto Sans" w:hAnsi="Noto Sans" w:cs="Noto Sans"/>
          <w:sz w:val="24"/>
          <w:szCs w:val="24"/>
        </w:rPr>
      </w:pPr>
    </w:p>
    <w:p w:rsidR="00425F70" w:rsidRPr="006D4B14" w:rsidRDefault="00425F70" w:rsidP="0043461E">
      <w:pPr>
        <w:spacing w:after="0" w:line="240" w:lineRule="auto"/>
        <w:jc w:val="both"/>
        <w:rPr>
          <w:rFonts w:ascii="Noto Sans" w:hAnsi="Noto Sans" w:cs="Noto Sans"/>
          <w:sz w:val="24"/>
          <w:szCs w:val="24"/>
        </w:rPr>
      </w:pPr>
      <w:r>
        <w:rPr>
          <w:rFonts w:ascii="Noto Sans" w:hAnsi="Noto Sans"/>
          <w:sz w:val="24"/>
        </w:rPr>
        <w:lastRenderedPageBreak/>
        <w:t>3. To ensure the impartiality and independence of testing laboratories as they perform their checking duties, the application shall be accompanied by the following documentation:</w:t>
      </w:r>
    </w:p>
    <w:p w:rsidR="00425F70" w:rsidRPr="006D4B14" w:rsidRDefault="00425F70" w:rsidP="0043461E">
      <w:pPr>
        <w:spacing w:after="0" w:line="240" w:lineRule="auto"/>
        <w:jc w:val="both"/>
        <w:rPr>
          <w:rFonts w:ascii="Noto Sans" w:hAnsi="Noto Sans" w:cs="Noto Sans"/>
          <w:sz w:val="24"/>
          <w:szCs w:val="24"/>
        </w:rPr>
      </w:pPr>
    </w:p>
    <w:p w:rsidR="00425F70" w:rsidRPr="006D4B14" w:rsidRDefault="00425F70" w:rsidP="00874C5E">
      <w:pPr>
        <w:pStyle w:val="ListParagraph"/>
        <w:numPr>
          <w:ilvl w:val="0"/>
          <w:numId w:val="38"/>
        </w:numPr>
        <w:spacing w:after="0" w:line="240" w:lineRule="auto"/>
        <w:jc w:val="both"/>
        <w:rPr>
          <w:rFonts w:ascii="Noto Sans" w:hAnsi="Noto Sans" w:cs="Noto Sans"/>
          <w:sz w:val="24"/>
          <w:szCs w:val="24"/>
        </w:rPr>
      </w:pPr>
      <w:r>
        <w:rPr>
          <w:rFonts w:ascii="Noto Sans" w:hAnsi="Noto Sans"/>
          <w:sz w:val="24"/>
        </w:rPr>
        <w:t>A document showing the name of the entity, indicating its legal nature and registered office.</w:t>
      </w:r>
    </w:p>
    <w:p w:rsidR="00425F70" w:rsidRPr="006D4B14" w:rsidRDefault="00425F70" w:rsidP="00425F70">
      <w:pPr>
        <w:spacing w:after="0" w:line="240" w:lineRule="auto"/>
        <w:jc w:val="both"/>
        <w:rPr>
          <w:rFonts w:ascii="Noto Sans" w:hAnsi="Noto Sans" w:cs="Noto Sans"/>
          <w:sz w:val="24"/>
          <w:szCs w:val="24"/>
        </w:rPr>
      </w:pPr>
    </w:p>
    <w:p w:rsidR="00425F70" w:rsidRPr="006D4B14" w:rsidRDefault="00425F70" w:rsidP="00874C5E">
      <w:pPr>
        <w:pStyle w:val="ListParagraph"/>
        <w:numPr>
          <w:ilvl w:val="0"/>
          <w:numId w:val="38"/>
        </w:numPr>
        <w:spacing w:after="0" w:line="240" w:lineRule="auto"/>
        <w:jc w:val="both"/>
        <w:rPr>
          <w:rFonts w:ascii="Noto Sans" w:hAnsi="Noto Sans" w:cs="Noto Sans"/>
          <w:sz w:val="24"/>
          <w:szCs w:val="24"/>
        </w:rPr>
      </w:pPr>
      <w:r>
        <w:rPr>
          <w:rFonts w:ascii="Noto Sans" w:hAnsi="Noto Sans"/>
          <w:sz w:val="24"/>
        </w:rPr>
        <w:t xml:space="preserve">For legal persons, a certified copy of the Articles of Incorporation, the order or agreement establishing the entity and, if applicable, the by-laws. If the applicant is a trading company, the Articles of Incorporation must be duly registered in the Trade Register or equivalent body for foreign companies. </w:t>
      </w:r>
    </w:p>
    <w:p w:rsidR="00425F70" w:rsidRPr="006D4B14" w:rsidRDefault="00425F70" w:rsidP="00425F70">
      <w:pPr>
        <w:pStyle w:val="ListParagraph"/>
        <w:rPr>
          <w:rFonts w:ascii="Noto Sans" w:hAnsi="Noto Sans" w:cs="Noto Sans"/>
          <w:sz w:val="24"/>
          <w:szCs w:val="24"/>
        </w:rPr>
      </w:pPr>
    </w:p>
    <w:p w:rsidR="00425F70" w:rsidRPr="006D4B14" w:rsidRDefault="00425F70" w:rsidP="00874C5E">
      <w:pPr>
        <w:pStyle w:val="ListParagraph"/>
        <w:numPr>
          <w:ilvl w:val="0"/>
          <w:numId w:val="38"/>
        </w:numPr>
        <w:spacing w:after="0" w:line="240" w:lineRule="auto"/>
        <w:jc w:val="both"/>
        <w:rPr>
          <w:rFonts w:ascii="Noto Sans" w:hAnsi="Noto Sans" w:cs="Noto Sans"/>
          <w:sz w:val="24"/>
          <w:szCs w:val="24"/>
        </w:rPr>
      </w:pPr>
      <w:r>
        <w:rPr>
          <w:rFonts w:ascii="Noto Sans" w:hAnsi="Noto Sans"/>
          <w:sz w:val="24"/>
        </w:rPr>
        <w:t>Nominal list and personal data that allow the identification of the personnel providing services in the laboratory.</w:t>
      </w:r>
    </w:p>
    <w:p w:rsidR="00425F70" w:rsidRPr="006D4B14" w:rsidRDefault="00425F70" w:rsidP="00425F70">
      <w:pPr>
        <w:pStyle w:val="ListParagraph"/>
        <w:rPr>
          <w:rFonts w:ascii="Noto Sans" w:hAnsi="Noto Sans" w:cs="Noto Sans"/>
          <w:sz w:val="24"/>
          <w:szCs w:val="24"/>
        </w:rPr>
      </w:pPr>
    </w:p>
    <w:p w:rsidR="00425F70" w:rsidRPr="006D4B14" w:rsidRDefault="00425F70" w:rsidP="00874C5E">
      <w:pPr>
        <w:pStyle w:val="ListParagraph"/>
        <w:numPr>
          <w:ilvl w:val="0"/>
          <w:numId w:val="38"/>
        </w:numPr>
        <w:spacing w:after="0" w:line="240" w:lineRule="auto"/>
        <w:jc w:val="both"/>
        <w:rPr>
          <w:rFonts w:ascii="Noto Sans" w:hAnsi="Noto Sans" w:cs="Noto Sans"/>
          <w:sz w:val="24"/>
          <w:szCs w:val="24"/>
        </w:rPr>
      </w:pPr>
      <w:r>
        <w:rPr>
          <w:rFonts w:ascii="Noto Sans" w:hAnsi="Noto Sans"/>
          <w:sz w:val="24"/>
        </w:rPr>
        <w:t>Declaration signed by the legal representative of the entity, testifying that it does not maintain any connection with or dependence on other companies, private entities or bodies interested in the results of the tests or verification, as well as testifying to confidentiality with regard to the said results. This statement is not required for laboratories controlled by a public entity.</w:t>
      </w:r>
    </w:p>
    <w:p w:rsidR="00292A71" w:rsidRPr="006D4B14" w:rsidRDefault="00292A71" w:rsidP="00292A71">
      <w:pPr>
        <w:pStyle w:val="ListParagraph"/>
        <w:rPr>
          <w:rFonts w:ascii="Noto Sans" w:hAnsi="Noto Sans" w:cs="Noto Sans"/>
          <w:sz w:val="24"/>
          <w:szCs w:val="24"/>
        </w:rPr>
      </w:pPr>
    </w:p>
    <w:p w:rsidR="00292A71" w:rsidRPr="006D4B14" w:rsidRDefault="00292A71" w:rsidP="00874C5E">
      <w:pPr>
        <w:pStyle w:val="ListParagraph"/>
        <w:numPr>
          <w:ilvl w:val="0"/>
          <w:numId w:val="38"/>
        </w:numPr>
        <w:spacing w:after="0" w:line="240" w:lineRule="auto"/>
        <w:jc w:val="both"/>
        <w:rPr>
          <w:rFonts w:ascii="Noto Sans" w:hAnsi="Noto Sans" w:cs="Noto Sans"/>
          <w:sz w:val="24"/>
          <w:szCs w:val="24"/>
        </w:rPr>
      </w:pPr>
      <w:r>
        <w:rPr>
          <w:rFonts w:ascii="Noto Sans" w:hAnsi="Noto Sans"/>
          <w:sz w:val="24"/>
        </w:rPr>
        <w:t>If the applicant is a private company, a certified copy of the civil liability insurance policy.</w:t>
      </w:r>
    </w:p>
    <w:p w:rsidR="00292A71" w:rsidRPr="006D4B14" w:rsidRDefault="00292A71" w:rsidP="00292A71">
      <w:pPr>
        <w:pStyle w:val="ListParagraph"/>
        <w:rPr>
          <w:rFonts w:ascii="Noto Sans" w:hAnsi="Noto Sans" w:cs="Noto Sans"/>
          <w:sz w:val="24"/>
          <w:szCs w:val="24"/>
        </w:rPr>
      </w:pPr>
    </w:p>
    <w:p w:rsidR="00292A71" w:rsidRPr="006D4B14" w:rsidRDefault="00292A71" w:rsidP="00292A71">
      <w:pPr>
        <w:spacing w:after="0" w:line="240" w:lineRule="auto"/>
        <w:jc w:val="both"/>
        <w:rPr>
          <w:rFonts w:ascii="Noto Sans" w:hAnsi="Noto Sans" w:cs="Noto Sans"/>
          <w:sz w:val="24"/>
          <w:szCs w:val="24"/>
        </w:rPr>
      </w:pPr>
      <w:r>
        <w:rPr>
          <w:rFonts w:ascii="Noto Sans" w:hAnsi="Noto Sans"/>
          <w:sz w:val="24"/>
        </w:rPr>
        <w:t>4. To ensure the technical capability and know-how of the laboratories when performing the tests, supporting documentation proving the following elements shall also be submitted when said elements are not proven by the granting of the accreditation referred to in Article 41.2 or when accreditation is not required:</w:t>
      </w:r>
    </w:p>
    <w:p w:rsidR="00292A71" w:rsidRPr="006D4B14" w:rsidRDefault="00292A71" w:rsidP="00292A71">
      <w:pPr>
        <w:spacing w:after="0" w:line="240" w:lineRule="auto"/>
        <w:jc w:val="both"/>
        <w:rPr>
          <w:rFonts w:ascii="Noto Sans" w:hAnsi="Noto Sans" w:cs="Noto Sans"/>
          <w:sz w:val="24"/>
          <w:szCs w:val="24"/>
        </w:rPr>
      </w:pPr>
    </w:p>
    <w:p w:rsidR="00292A71" w:rsidRPr="006D4B14" w:rsidRDefault="00292A71" w:rsidP="00874C5E">
      <w:pPr>
        <w:pStyle w:val="ListParagraph"/>
        <w:numPr>
          <w:ilvl w:val="0"/>
          <w:numId w:val="20"/>
        </w:numPr>
        <w:spacing w:after="0" w:line="240" w:lineRule="auto"/>
        <w:jc w:val="both"/>
        <w:rPr>
          <w:rFonts w:ascii="Noto Sans" w:hAnsi="Noto Sans" w:cs="Noto Sans"/>
          <w:sz w:val="24"/>
          <w:szCs w:val="24"/>
        </w:rPr>
      </w:pPr>
      <w:r>
        <w:rPr>
          <w:rFonts w:ascii="Noto Sans" w:hAnsi="Noto Sans"/>
          <w:sz w:val="24"/>
        </w:rPr>
        <w:t>Availability of personnel with adequate qualifications and technical training to conduct the tests and verifications required.</w:t>
      </w:r>
    </w:p>
    <w:p w:rsidR="00292A71" w:rsidRPr="006D4B14" w:rsidRDefault="00292A71" w:rsidP="00292A71">
      <w:pPr>
        <w:spacing w:after="0" w:line="240" w:lineRule="auto"/>
        <w:jc w:val="both"/>
        <w:rPr>
          <w:rFonts w:ascii="Noto Sans" w:hAnsi="Noto Sans" w:cs="Noto Sans"/>
          <w:sz w:val="24"/>
          <w:szCs w:val="24"/>
        </w:rPr>
      </w:pPr>
    </w:p>
    <w:p w:rsidR="00292A71" w:rsidRPr="006D4B14" w:rsidRDefault="00292A71" w:rsidP="00874C5E">
      <w:pPr>
        <w:pStyle w:val="ListParagraph"/>
        <w:numPr>
          <w:ilvl w:val="0"/>
          <w:numId w:val="20"/>
        </w:numPr>
        <w:spacing w:after="0" w:line="240" w:lineRule="auto"/>
        <w:jc w:val="both"/>
        <w:rPr>
          <w:rFonts w:ascii="Noto Sans" w:hAnsi="Noto Sans" w:cs="Noto Sans"/>
          <w:sz w:val="24"/>
          <w:szCs w:val="24"/>
        </w:rPr>
      </w:pPr>
      <w:r>
        <w:rPr>
          <w:rFonts w:ascii="Noto Sans" w:hAnsi="Noto Sans"/>
          <w:sz w:val="24"/>
        </w:rPr>
        <w:t xml:space="preserve">Ability of the laboratory to conduct tests, assays and other checks to verify compliance with the specifications, characteristics and technical requirements set out in the gaming and betting regulations for each type of machine, gaming and betting material. </w:t>
      </w:r>
    </w:p>
    <w:p w:rsidR="00292A71" w:rsidRPr="006D4B14" w:rsidRDefault="00292A71" w:rsidP="00292A71">
      <w:pPr>
        <w:pStyle w:val="ListParagraph"/>
        <w:rPr>
          <w:rFonts w:ascii="Noto Sans" w:hAnsi="Noto Sans" w:cs="Noto Sans"/>
          <w:sz w:val="24"/>
          <w:szCs w:val="24"/>
        </w:rPr>
      </w:pPr>
    </w:p>
    <w:p w:rsidR="00292A71" w:rsidRPr="006D4B14" w:rsidRDefault="00292A71" w:rsidP="00874C5E">
      <w:pPr>
        <w:pStyle w:val="ListParagraph"/>
        <w:numPr>
          <w:ilvl w:val="0"/>
          <w:numId w:val="20"/>
        </w:numPr>
        <w:spacing w:after="0" w:line="240" w:lineRule="auto"/>
        <w:jc w:val="both"/>
        <w:rPr>
          <w:rFonts w:ascii="Noto Sans" w:hAnsi="Noto Sans" w:cs="Noto Sans"/>
          <w:sz w:val="24"/>
          <w:szCs w:val="24"/>
        </w:rPr>
      </w:pPr>
      <w:r>
        <w:rPr>
          <w:rFonts w:ascii="Noto Sans" w:hAnsi="Noto Sans"/>
          <w:sz w:val="24"/>
        </w:rPr>
        <w:t>Ability of the laboratory to perform checks in additional areas concerning other elements included in the games, such as metrological, mechanical, climatic, electrical safety, electromagnetic compatibility verifications or checks, as well as any other technical aspects when it is appropriate based on the nature of said games.</w:t>
      </w:r>
    </w:p>
    <w:p w:rsidR="00292A71" w:rsidRPr="006D4B14" w:rsidRDefault="00292A71" w:rsidP="00292A71">
      <w:pPr>
        <w:pStyle w:val="ListParagraph"/>
        <w:rPr>
          <w:rFonts w:ascii="Noto Sans" w:hAnsi="Noto Sans" w:cs="Noto Sans"/>
          <w:sz w:val="24"/>
          <w:szCs w:val="24"/>
        </w:rPr>
      </w:pPr>
    </w:p>
    <w:p w:rsidR="00292A71" w:rsidRPr="006D4B14" w:rsidRDefault="00292A71" w:rsidP="00874C5E">
      <w:pPr>
        <w:pStyle w:val="ListParagraph"/>
        <w:numPr>
          <w:ilvl w:val="0"/>
          <w:numId w:val="20"/>
        </w:numPr>
        <w:spacing w:after="0" w:line="240" w:lineRule="auto"/>
        <w:jc w:val="both"/>
        <w:rPr>
          <w:rFonts w:ascii="Noto Sans" w:hAnsi="Noto Sans" w:cs="Noto Sans"/>
          <w:sz w:val="24"/>
          <w:szCs w:val="24"/>
        </w:rPr>
      </w:pPr>
      <w:r>
        <w:rPr>
          <w:rFonts w:ascii="Noto Sans" w:hAnsi="Noto Sans"/>
          <w:sz w:val="24"/>
        </w:rPr>
        <w:t>Availability of the laboratory to resolve queries formulated by the competent Public Administrations on issues related to the tests and assays of gaming machine types, and gaming and betting material, attendance at working meetings with these to coordinate criteria or for providing collaboration services in the inspection, when this is required by the legal or administrative authority.</w:t>
      </w:r>
    </w:p>
    <w:p w:rsidR="00357652" w:rsidRPr="006D4B14" w:rsidRDefault="00357652" w:rsidP="00357652">
      <w:pPr>
        <w:pStyle w:val="ListParagraph"/>
        <w:rPr>
          <w:rFonts w:ascii="Noto Sans" w:hAnsi="Noto Sans" w:cs="Noto Sans"/>
          <w:sz w:val="24"/>
          <w:szCs w:val="24"/>
        </w:rPr>
      </w:pPr>
    </w:p>
    <w:p w:rsidR="00357652" w:rsidRPr="006D4B14" w:rsidRDefault="001E050B" w:rsidP="00874C5E">
      <w:pPr>
        <w:pStyle w:val="ListParagraph"/>
        <w:numPr>
          <w:ilvl w:val="0"/>
          <w:numId w:val="20"/>
        </w:numPr>
        <w:spacing w:after="0" w:line="240" w:lineRule="auto"/>
        <w:jc w:val="both"/>
        <w:rPr>
          <w:rFonts w:ascii="Noto Sans" w:hAnsi="Noto Sans" w:cs="Noto Sans"/>
          <w:sz w:val="24"/>
          <w:szCs w:val="24"/>
        </w:rPr>
      </w:pPr>
      <w:r>
        <w:rPr>
          <w:rFonts w:ascii="Noto Sans" w:hAnsi="Noto Sans"/>
          <w:sz w:val="24"/>
        </w:rPr>
        <w:t>Holding of the official accreditation as a testing laboratory issued by the National Accreditation Authority (ENAC) or by another national accreditation body of a Member State of the European Union in accordance with the provisions of Regulation (EC) No 765/2008 of the European Parliament and of the Council, of 9 July 2008, setting out the requirements for accreditation and market surveillance relating to the marketing of products.</w:t>
      </w:r>
    </w:p>
    <w:p w:rsidR="00865EB2" w:rsidRPr="006D4B14" w:rsidRDefault="00865EB2" w:rsidP="00865EB2">
      <w:pPr>
        <w:spacing w:after="0" w:line="240" w:lineRule="auto"/>
        <w:jc w:val="both"/>
        <w:rPr>
          <w:rFonts w:ascii="Noto Sans" w:hAnsi="Noto Sans" w:cs="Noto Sans"/>
          <w:sz w:val="24"/>
          <w:szCs w:val="24"/>
        </w:rPr>
      </w:pPr>
    </w:p>
    <w:p w:rsidR="00865EB2" w:rsidRPr="006D4B14" w:rsidRDefault="00E62EEF" w:rsidP="00706AB6">
      <w:pPr>
        <w:spacing w:after="0" w:line="240" w:lineRule="auto"/>
        <w:jc w:val="both"/>
        <w:rPr>
          <w:rFonts w:ascii="Noto Sans" w:hAnsi="Noto Sans" w:cs="Noto Sans"/>
          <w:sz w:val="24"/>
          <w:szCs w:val="24"/>
        </w:rPr>
      </w:pPr>
      <w:r>
        <w:rPr>
          <w:rFonts w:ascii="Noto Sans" w:hAnsi="Noto Sans"/>
          <w:sz w:val="24"/>
        </w:rPr>
        <w:lastRenderedPageBreak/>
        <w:t xml:space="preserve">5. If the authorisation application does not meet the requirements or is not accompanied by the documents listed in the previous paragraphs, the applicant shall be required, within ten working days, to remedy the issue or supply the required documents, under penalty of the application being deemed withdrawn pursuant to Article 68 of Law 39/2015. </w:t>
      </w:r>
    </w:p>
    <w:p w:rsidR="005A1518" w:rsidRPr="006D4B14" w:rsidRDefault="005A1518" w:rsidP="005A1518">
      <w:pPr>
        <w:spacing w:after="0" w:line="240" w:lineRule="auto"/>
        <w:jc w:val="both"/>
        <w:rPr>
          <w:rFonts w:ascii="Noto Sans" w:hAnsi="Noto Sans" w:cs="Noto Sans"/>
          <w:sz w:val="24"/>
          <w:szCs w:val="24"/>
        </w:rPr>
      </w:pPr>
    </w:p>
    <w:p w:rsidR="00865EB2" w:rsidRPr="006D4B14" w:rsidRDefault="001F5B3D" w:rsidP="00706AB6">
      <w:pPr>
        <w:spacing w:after="0" w:line="240" w:lineRule="auto"/>
        <w:jc w:val="both"/>
        <w:rPr>
          <w:rFonts w:ascii="Noto Sans" w:hAnsi="Noto Sans" w:cs="Noto Sans"/>
          <w:sz w:val="24"/>
          <w:szCs w:val="24"/>
        </w:rPr>
      </w:pPr>
      <w:r>
        <w:rPr>
          <w:rFonts w:ascii="Noto Sans" w:hAnsi="Noto Sans"/>
          <w:sz w:val="24"/>
        </w:rPr>
        <w:t>6. As part of the procedure, the Directorate General of Trade and Enterprise may obtain from the relevant party any additional documentation or information required to make a decision.</w:t>
      </w:r>
    </w:p>
    <w:p w:rsidR="00706AB6" w:rsidRDefault="00706AB6" w:rsidP="00706AB6">
      <w:pPr>
        <w:spacing w:after="0" w:line="240" w:lineRule="auto"/>
        <w:jc w:val="both"/>
        <w:rPr>
          <w:rFonts w:ascii="Noto Sans" w:hAnsi="Noto Sans"/>
          <w:sz w:val="24"/>
        </w:rPr>
      </w:pPr>
    </w:p>
    <w:p w:rsidR="008C689F" w:rsidRPr="006D4B14" w:rsidRDefault="00706AB6" w:rsidP="00706AB6">
      <w:pPr>
        <w:spacing w:after="0" w:line="240" w:lineRule="auto"/>
        <w:jc w:val="both"/>
        <w:rPr>
          <w:rFonts w:ascii="Noto Sans" w:hAnsi="Noto Sans" w:cs="Noto Sans"/>
          <w:sz w:val="24"/>
          <w:szCs w:val="24"/>
        </w:rPr>
      </w:pPr>
      <w:r>
        <w:rPr>
          <w:rFonts w:ascii="Noto Sans" w:hAnsi="Noto Sans"/>
          <w:sz w:val="24"/>
        </w:rPr>
        <w:t xml:space="preserve">7. </w:t>
      </w:r>
      <w:r w:rsidR="008C689F">
        <w:rPr>
          <w:rFonts w:ascii="Noto Sans" w:hAnsi="Noto Sans"/>
          <w:sz w:val="24"/>
        </w:rPr>
        <w:t xml:space="preserve">The maximum period for notifying the approval resolution is three months from the date of entry of the application into the corresponding registry, after which, if the administrative authority does not reply, the application shall be deemed to have been rejected. </w:t>
      </w:r>
    </w:p>
    <w:p w:rsidR="00706AB6" w:rsidRDefault="00706AB6" w:rsidP="00706AB6">
      <w:pPr>
        <w:spacing w:after="0" w:line="240" w:lineRule="auto"/>
        <w:jc w:val="both"/>
        <w:rPr>
          <w:rFonts w:ascii="Noto Sans" w:hAnsi="Noto Sans"/>
          <w:sz w:val="24"/>
        </w:rPr>
      </w:pPr>
    </w:p>
    <w:p w:rsidR="00865EB2" w:rsidRPr="006D4B14" w:rsidRDefault="00706AB6" w:rsidP="00706AB6">
      <w:pPr>
        <w:spacing w:after="0" w:line="240" w:lineRule="auto"/>
        <w:jc w:val="both"/>
        <w:rPr>
          <w:rFonts w:ascii="Noto Sans" w:hAnsi="Noto Sans" w:cs="Noto Sans"/>
          <w:sz w:val="24"/>
          <w:szCs w:val="24"/>
        </w:rPr>
      </w:pPr>
      <w:r>
        <w:rPr>
          <w:rFonts w:ascii="Noto Sans" w:hAnsi="Noto Sans"/>
          <w:sz w:val="24"/>
        </w:rPr>
        <w:t xml:space="preserve">8. </w:t>
      </w:r>
      <w:r w:rsidR="00865EB2">
        <w:rPr>
          <w:rFonts w:ascii="Noto Sans" w:hAnsi="Noto Sans"/>
          <w:sz w:val="24"/>
        </w:rPr>
        <w:t>The decision to grant the authorisation shall contain at least the following details:</w:t>
      </w:r>
    </w:p>
    <w:p w:rsidR="00865EB2" w:rsidRPr="006D4B14" w:rsidRDefault="00865EB2" w:rsidP="00865EB2">
      <w:pPr>
        <w:pStyle w:val="ListParagraph"/>
        <w:rPr>
          <w:rFonts w:ascii="Noto Sans" w:hAnsi="Noto Sans" w:cs="Noto Sans"/>
          <w:sz w:val="24"/>
          <w:szCs w:val="24"/>
        </w:rPr>
      </w:pPr>
    </w:p>
    <w:p w:rsidR="00865EB2" w:rsidRPr="00D464D6" w:rsidRDefault="00865EB2" w:rsidP="00874C5E">
      <w:pPr>
        <w:pStyle w:val="ListParagraph"/>
        <w:numPr>
          <w:ilvl w:val="0"/>
          <w:numId w:val="39"/>
        </w:numPr>
        <w:spacing w:after="0" w:line="240" w:lineRule="auto"/>
        <w:jc w:val="both"/>
        <w:rPr>
          <w:rFonts w:ascii="Noto Sans" w:hAnsi="Noto Sans" w:cs="Noto Sans"/>
          <w:sz w:val="24"/>
          <w:szCs w:val="24"/>
        </w:rPr>
      </w:pPr>
      <w:r>
        <w:rPr>
          <w:rFonts w:ascii="Noto Sans" w:hAnsi="Noto Sans"/>
          <w:sz w:val="24"/>
        </w:rPr>
        <w:t>Name, tax identification number or code and registered office of the authorised entity.</w:t>
      </w:r>
    </w:p>
    <w:p w:rsidR="00D464D6" w:rsidRPr="006D4B14" w:rsidRDefault="00D464D6" w:rsidP="00D464D6">
      <w:pPr>
        <w:pStyle w:val="ListParagraph"/>
        <w:spacing w:after="0" w:line="240" w:lineRule="auto"/>
        <w:jc w:val="both"/>
        <w:rPr>
          <w:rFonts w:ascii="Noto Sans" w:hAnsi="Noto Sans" w:cs="Noto Sans"/>
          <w:sz w:val="24"/>
          <w:szCs w:val="24"/>
        </w:rPr>
      </w:pPr>
    </w:p>
    <w:p w:rsidR="00865EB2" w:rsidRPr="006D4B14" w:rsidRDefault="00865EB2" w:rsidP="00874C5E">
      <w:pPr>
        <w:pStyle w:val="ListParagraph"/>
        <w:numPr>
          <w:ilvl w:val="0"/>
          <w:numId w:val="39"/>
        </w:numPr>
        <w:spacing w:after="0" w:line="240" w:lineRule="auto"/>
        <w:jc w:val="both"/>
        <w:rPr>
          <w:rFonts w:ascii="Noto Sans" w:hAnsi="Noto Sans" w:cs="Noto Sans"/>
          <w:sz w:val="24"/>
          <w:szCs w:val="24"/>
        </w:rPr>
      </w:pPr>
      <w:r>
        <w:rPr>
          <w:rFonts w:ascii="Noto Sans" w:hAnsi="Noto Sans"/>
          <w:sz w:val="24"/>
        </w:rPr>
        <w:t>Authorisation number.</w:t>
      </w:r>
    </w:p>
    <w:p w:rsidR="0043461E" w:rsidRPr="006D4B14" w:rsidRDefault="0043461E" w:rsidP="0043461E">
      <w:pPr>
        <w:spacing w:after="0" w:line="240" w:lineRule="auto"/>
        <w:jc w:val="both"/>
        <w:rPr>
          <w:rFonts w:ascii="Noto Sans" w:hAnsi="Noto Sans" w:cs="Noto Sans"/>
          <w:sz w:val="24"/>
          <w:szCs w:val="24"/>
        </w:rPr>
      </w:pPr>
    </w:p>
    <w:p w:rsidR="00865EB2" w:rsidRPr="006D4B14" w:rsidRDefault="00865EB2" w:rsidP="00874C5E">
      <w:pPr>
        <w:pStyle w:val="ListParagraph"/>
        <w:numPr>
          <w:ilvl w:val="0"/>
          <w:numId w:val="39"/>
        </w:numPr>
        <w:spacing w:after="0" w:line="240" w:lineRule="auto"/>
        <w:jc w:val="both"/>
        <w:rPr>
          <w:rFonts w:ascii="Noto Sans" w:hAnsi="Noto Sans" w:cs="Noto Sans"/>
          <w:sz w:val="24"/>
          <w:szCs w:val="24"/>
        </w:rPr>
      </w:pPr>
      <w:r>
        <w:rPr>
          <w:rFonts w:ascii="Noto Sans" w:hAnsi="Noto Sans"/>
          <w:sz w:val="24"/>
        </w:rPr>
        <w:t>Scope of the authorisation: gaming machines, gaming and betting material verification of which is included.</w:t>
      </w:r>
    </w:p>
    <w:p w:rsidR="00865EB2" w:rsidRPr="006D4B14" w:rsidRDefault="00865EB2" w:rsidP="00865EB2">
      <w:pPr>
        <w:pStyle w:val="ListParagraph"/>
        <w:rPr>
          <w:rFonts w:ascii="Noto Sans" w:hAnsi="Noto Sans" w:cs="Noto Sans"/>
          <w:sz w:val="24"/>
          <w:szCs w:val="24"/>
        </w:rPr>
      </w:pPr>
    </w:p>
    <w:p w:rsidR="00865EB2" w:rsidRPr="006D4B14" w:rsidRDefault="00865EB2" w:rsidP="00874C5E">
      <w:pPr>
        <w:pStyle w:val="ListParagraph"/>
        <w:numPr>
          <w:ilvl w:val="0"/>
          <w:numId w:val="39"/>
        </w:numPr>
        <w:spacing w:after="0" w:line="240" w:lineRule="auto"/>
        <w:jc w:val="both"/>
        <w:rPr>
          <w:rFonts w:ascii="Noto Sans" w:hAnsi="Noto Sans" w:cs="Noto Sans"/>
          <w:sz w:val="24"/>
          <w:szCs w:val="24"/>
        </w:rPr>
      </w:pPr>
      <w:r>
        <w:rPr>
          <w:rFonts w:ascii="Noto Sans" w:hAnsi="Noto Sans"/>
          <w:sz w:val="24"/>
        </w:rPr>
        <w:t>The date of issue and expiration date of the authorisation.</w:t>
      </w:r>
    </w:p>
    <w:p w:rsidR="00865EB2" w:rsidRPr="006D4B14" w:rsidRDefault="00865EB2" w:rsidP="00865EB2">
      <w:pPr>
        <w:pStyle w:val="ListParagraph"/>
        <w:rPr>
          <w:rFonts w:ascii="Noto Sans" w:hAnsi="Noto Sans" w:cs="Noto Sans"/>
          <w:sz w:val="24"/>
          <w:szCs w:val="24"/>
        </w:rPr>
      </w:pPr>
    </w:p>
    <w:p w:rsidR="00865EB2" w:rsidRPr="006D4B14" w:rsidRDefault="00865EB2" w:rsidP="006D4B14">
      <w:pPr>
        <w:keepNext/>
        <w:spacing w:after="0" w:line="240" w:lineRule="auto"/>
        <w:jc w:val="both"/>
        <w:rPr>
          <w:rFonts w:ascii="Noto Sans" w:hAnsi="Noto Sans" w:cs="Noto Sans"/>
          <w:b/>
          <w:sz w:val="24"/>
          <w:szCs w:val="24"/>
        </w:rPr>
      </w:pPr>
      <w:r>
        <w:rPr>
          <w:rFonts w:ascii="Noto Sans" w:hAnsi="Noto Sans"/>
          <w:b/>
          <w:sz w:val="24"/>
        </w:rPr>
        <w:t>Article 43. Validity of the authorisation</w:t>
      </w:r>
    </w:p>
    <w:p w:rsidR="00865EB2" w:rsidRPr="006D4B14" w:rsidRDefault="00865EB2" w:rsidP="006D4B14">
      <w:pPr>
        <w:keepNext/>
        <w:spacing w:after="0" w:line="240" w:lineRule="auto"/>
        <w:jc w:val="both"/>
        <w:rPr>
          <w:rFonts w:ascii="Noto Sans" w:hAnsi="Noto Sans" w:cs="Noto Sans"/>
          <w:b/>
          <w:sz w:val="24"/>
          <w:szCs w:val="24"/>
        </w:rPr>
      </w:pPr>
    </w:p>
    <w:p w:rsidR="00865EB2" w:rsidRPr="006D4B14" w:rsidRDefault="00865EB2" w:rsidP="00865EB2">
      <w:pPr>
        <w:spacing w:after="0" w:line="240" w:lineRule="auto"/>
        <w:jc w:val="both"/>
        <w:rPr>
          <w:rFonts w:ascii="Noto Sans" w:hAnsi="Noto Sans" w:cs="Noto Sans"/>
          <w:sz w:val="24"/>
          <w:szCs w:val="24"/>
        </w:rPr>
      </w:pPr>
      <w:r>
        <w:rPr>
          <w:rFonts w:ascii="Noto Sans" w:hAnsi="Noto Sans"/>
          <w:sz w:val="24"/>
        </w:rPr>
        <w:t>1. The testing laboratory authorisation shall be valid for ten years and may be renewed for subsequent periods of the same length provided the requirements set out in the legislation in force at the time the renewal is requested are fulfilled. The holder of the authorisation shall apply for its renewal no later than three months before it expires.</w:t>
      </w:r>
    </w:p>
    <w:p w:rsidR="00237556" w:rsidRPr="006D4B14" w:rsidRDefault="00237556" w:rsidP="00865EB2">
      <w:pPr>
        <w:spacing w:after="0" w:line="240" w:lineRule="auto"/>
        <w:jc w:val="both"/>
        <w:rPr>
          <w:rFonts w:ascii="Noto Sans" w:hAnsi="Noto Sans" w:cs="Noto Sans"/>
          <w:sz w:val="24"/>
          <w:szCs w:val="24"/>
        </w:rPr>
      </w:pPr>
    </w:p>
    <w:p w:rsidR="00237556" w:rsidRPr="006D4B14" w:rsidRDefault="00237556" w:rsidP="00865EB2">
      <w:pPr>
        <w:spacing w:after="0" w:line="240" w:lineRule="auto"/>
        <w:jc w:val="both"/>
        <w:rPr>
          <w:rFonts w:ascii="Noto Sans" w:hAnsi="Noto Sans" w:cs="Noto Sans"/>
          <w:sz w:val="24"/>
          <w:szCs w:val="24"/>
        </w:rPr>
      </w:pPr>
      <w:r>
        <w:rPr>
          <w:rFonts w:ascii="Noto Sans" w:hAnsi="Noto Sans"/>
          <w:sz w:val="24"/>
        </w:rPr>
        <w:t>2. The modification of the conditions leading to the granting of the authorisation shall be subject to the prior administrative authorisation of the Regional Minister of Employment, Trade and Industry.</w:t>
      </w:r>
    </w:p>
    <w:p w:rsidR="00237556" w:rsidRPr="006D4B14" w:rsidRDefault="00237556" w:rsidP="00865EB2">
      <w:pPr>
        <w:spacing w:after="0" w:line="240" w:lineRule="auto"/>
        <w:jc w:val="both"/>
        <w:rPr>
          <w:rFonts w:ascii="Noto Sans" w:hAnsi="Noto Sans" w:cs="Noto Sans"/>
          <w:sz w:val="24"/>
          <w:szCs w:val="24"/>
        </w:rPr>
      </w:pPr>
    </w:p>
    <w:p w:rsidR="00AF4A2B" w:rsidRPr="006D4B14" w:rsidRDefault="00AF4A2B" w:rsidP="00865EB2">
      <w:pPr>
        <w:spacing w:after="0" w:line="240" w:lineRule="auto"/>
        <w:jc w:val="both"/>
        <w:rPr>
          <w:rFonts w:ascii="Noto Sans" w:hAnsi="Noto Sans" w:cs="Noto Sans"/>
          <w:sz w:val="24"/>
          <w:szCs w:val="24"/>
        </w:rPr>
      </w:pPr>
    </w:p>
    <w:p w:rsidR="00237556" w:rsidRPr="006D4B14" w:rsidRDefault="00237556" w:rsidP="006D4B14">
      <w:pPr>
        <w:keepNext/>
        <w:spacing w:after="0" w:line="240" w:lineRule="auto"/>
        <w:jc w:val="both"/>
        <w:rPr>
          <w:rFonts w:ascii="Noto Sans" w:hAnsi="Noto Sans" w:cs="Noto Sans"/>
          <w:b/>
          <w:sz w:val="24"/>
          <w:szCs w:val="24"/>
        </w:rPr>
      </w:pPr>
      <w:r>
        <w:rPr>
          <w:rFonts w:ascii="Noto Sans" w:hAnsi="Noto Sans"/>
          <w:b/>
          <w:sz w:val="24"/>
        </w:rPr>
        <w:t>Article 44. Lapsing of the authorisation</w:t>
      </w:r>
    </w:p>
    <w:p w:rsidR="00865EB2" w:rsidRPr="006D4B14" w:rsidRDefault="00865EB2" w:rsidP="006D4B14">
      <w:pPr>
        <w:keepNext/>
        <w:spacing w:after="0" w:line="240" w:lineRule="auto"/>
        <w:jc w:val="both"/>
        <w:rPr>
          <w:rFonts w:ascii="Noto Sans" w:hAnsi="Noto Sans" w:cs="Noto Sans"/>
          <w:sz w:val="24"/>
          <w:szCs w:val="24"/>
        </w:rPr>
      </w:pPr>
    </w:p>
    <w:p w:rsidR="00237556" w:rsidRPr="006D4B14" w:rsidRDefault="00237556" w:rsidP="00865EB2">
      <w:pPr>
        <w:spacing w:after="0" w:line="240" w:lineRule="auto"/>
        <w:jc w:val="both"/>
        <w:rPr>
          <w:rFonts w:ascii="Noto Sans" w:hAnsi="Noto Sans" w:cs="Noto Sans"/>
          <w:sz w:val="24"/>
          <w:szCs w:val="24"/>
        </w:rPr>
      </w:pPr>
      <w:r>
        <w:rPr>
          <w:rFonts w:ascii="Noto Sans" w:hAnsi="Noto Sans"/>
          <w:sz w:val="24"/>
        </w:rPr>
        <w:t>1. The authorisation for testing laboratories shall lapse in the following cases:</w:t>
      </w:r>
    </w:p>
    <w:p w:rsidR="00237556" w:rsidRPr="006D4B14" w:rsidRDefault="00237556" w:rsidP="00865EB2">
      <w:pPr>
        <w:spacing w:after="0" w:line="240" w:lineRule="auto"/>
        <w:jc w:val="both"/>
        <w:rPr>
          <w:rFonts w:ascii="Noto Sans" w:hAnsi="Noto Sans" w:cs="Noto Sans"/>
          <w:sz w:val="24"/>
          <w:szCs w:val="24"/>
        </w:rPr>
      </w:pPr>
    </w:p>
    <w:p w:rsidR="00237556" w:rsidRPr="006D4B14" w:rsidRDefault="00237556" w:rsidP="00874C5E">
      <w:pPr>
        <w:pStyle w:val="ListParagraph"/>
        <w:numPr>
          <w:ilvl w:val="0"/>
          <w:numId w:val="40"/>
        </w:numPr>
        <w:spacing w:after="0" w:line="240" w:lineRule="auto"/>
        <w:jc w:val="both"/>
        <w:rPr>
          <w:rFonts w:ascii="Noto Sans" w:hAnsi="Noto Sans" w:cs="Noto Sans"/>
          <w:sz w:val="24"/>
          <w:szCs w:val="24"/>
        </w:rPr>
      </w:pPr>
      <w:r>
        <w:rPr>
          <w:rFonts w:ascii="Noto Sans" w:hAnsi="Noto Sans"/>
          <w:sz w:val="24"/>
        </w:rPr>
        <w:t>Upon the expiry of its validity period</w:t>
      </w:r>
      <w:r w:rsidR="00B27F61">
        <w:rPr>
          <w:rFonts w:ascii="Noto Sans" w:hAnsi="Noto Sans"/>
          <w:sz w:val="24"/>
        </w:rPr>
        <w:t>;</w:t>
      </w:r>
    </w:p>
    <w:p w:rsidR="00237556" w:rsidRPr="006D4B14" w:rsidRDefault="00237556" w:rsidP="00874C5E">
      <w:pPr>
        <w:pStyle w:val="ListParagraph"/>
        <w:numPr>
          <w:ilvl w:val="0"/>
          <w:numId w:val="40"/>
        </w:numPr>
        <w:spacing w:after="0" w:line="240" w:lineRule="auto"/>
        <w:jc w:val="both"/>
        <w:rPr>
          <w:rFonts w:ascii="Noto Sans" w:hAnsi="Noto Sans" w:cs="Noto Sans"/>
          <w:sz w:val="24"/>
          <w:szCs w:val="24"/>
        </w:rPr>
      </w:pPr>
      <w:r>
        <w:rPr>
          <w:rFonts w:ascii="Noto Sans" w:hAnsi="Noto Sans"/>
          <w:sz w:val="24"/>
        </w:rPr>
        <w:t>When no renewal application is submitted within the specified time limits</w:t>
      </w:r>
      <w:r w:rsidR="00B27F61">
        <w:rPr>
          <w:rFonts w:ascii="Noto Sans" w:hAnsi="Noto Sans"/>
          <w:sz w:val="24"/>
        </w:rPr>
        <w:t>;</w:t>
      </w:r>
    </w:p>
    <w:p w:rsidR="00237556" w:rsidRPr="006D4B14" w:rsidRDefault="00237556" w:rsidP="00874C5E">
      <w:pPr>
        <w:pStyle w:val="ListParagraph"/>
        <w:numPr>
          <w:ilvl w:val="0"/>
          <w:numId w:val="40"/>
        </w:numPr>
        <w:spacing w:after="0" w:line="240" w:lineRule="auto"/>
        <w:jc w:val="both"/>
        <w:rPr>
          <w:rFonts w:ascii="Noto Sans" w:hAnsi="Noto Sans" w:cs="Noto Sans"/>
          <w:sz w:val="24"/>
          <w:szCs w:val="24"/>
        </w:rPr>
      </w:pPr>
      <w:r>
        <w:rPr>
          <w:rFonts w:ascii="Noto Sans" w:hAnsi="Noto Sans"/>
          <w:sz w:val="24"/>
        </w:rPr>
        <w:t>Upon express renunciation by the holder</w:t>
      </w:r>
      <w:r w:rsidR="00B27F61">
        <w:rPr>
          <w:rFonts w:ascii="Noto Sans" w:hAnsi="Noto Sans"/>
          <w:sz w:val="24"/>
        </w:rPr>
        <w:t>;</w:t>
      </w:r>
    </w:p>
    <w:p w:rsidR="00237556" w:rsidRPr="006D4B14" w:rsidRDefault="00237556" w:rsidP="00874C5E">
      <w:pPr>
        <w:pStyle w:val="ListParagraph"/>
        <w:numPr>
          <w:ilvl w:val="0"/>
          <w:numId w:val="40"/>
        </w:numPr>
        <w:spacing w:after="0" w:line="240" w:lineRule="auto"/>
        <w:jc w:val="both"/>
        <w:rPr>
          <w:rFonts w:ascii="Noto Sans" w:hAnsi="Noto Sans" w:cs="Noto Sans"/>
          <w:sz w:val="24"/>
          <w:szCs w:val="24"/>
        </w:rPr>
      </w:pPr>
      <w:r>
        <w:rPr>
          <w:rFonts w:ascii="Noto Sans" w:hAnsi="Noto Sans"/>
          <w:sz w:val="24"/>
        </w:rPr>
        <w:t>Due to the termination of the legal personality of the authorisation holder</w:t>
      </w:r>
      <w:r w:rsidR="00B27F61">
        <w:rPr>
          <w:rFonts w:ascii="Noto Sans" w:hAnsi="Noto Sans"/>
          <w:sz w:val="24"/>
        </w:rPr>
        <w:t>;</w:t>
      </w:r>
    </w:p>
    <w:p w:rsidR="00237556" w:rsidRPr="006D4B14" w:rsidRDefault="00237556" w:rsidP="00874C5E">
      <w:pPr>
        <w:pStyle w:val="ListParagraph"/>
        <w:numPr>
          <w:ilvl w:val="0"/>
          <w:numId w:val="40"/>
        </w:numPr>
        <w:spacing w:after="0" w:line="240" w:lineRule="auto"/>
        <w:jc w:val="both"/>
        <w:rPr>
          <w:rFonts w:ascii="Noto Sans" w:hAnsi="Noto Sans" w:cs="Noto Sans"/>
          <w:sz w:val="24"/>
          <w:szCs w:val="24"/>
        </w:rPr>
      </w:pPr>
      <w:r>
        <w:rPr>
          <w:rFonts w:ascii="Noto Sans" w:hAnsi="Noto Sans"/>
          <w:sz w:val="24"/>
        </w:rPr>
        <w:t>Due to revocation in the following cases:</w:t>
      </w:r>
    </w:p>
    <w:p w:rsidR="00237556" w:rsidRPr="006D4B14" w:rsidRDefault="00237556" w:rsidP="00237556">
      <w:pPr>
        <w:spacing w:after="0" w:line="240" w:lineRule="auto"/>
        <w:jc w:val="both"/>
        <w:rPr>
          <w:rFonts w:ascii="Noto Sans" w:hAnsi="Noto Sans" w:cs="Noto Sans"/>
          <w:sz w:val="24"/>
          <w:szCs w:val="24"/>
        </w:rPr>
      </w:pPr>
    </w:p>
    <w:p w:rsidR="00237556" w:rsidRPr="006D4B14" w:rsidRDefault="00237556" w:rsidP="006D601E">
      <w:pPr>
        <w:pStyle w:val="ListParagraph"/>
        <w:numPr>
          <w:ilvl w:val="0"/>
          <w:numId w:val="48"/>
        </w:numPr>
        <w:spacing w:after="0" w:line="240" w:lineRule="auto"/>
        <w:jc w:val="both"/>
        <w:rPr>
          <w:rFonts w:ascii="Noto Sans" w:hAnsi="Noto Sans" w:cs="Noto Sans"/>
          <w:sz w:val="24"/>
          <w:szCs w:val="24"/>
        </w:rPr>
      </w:pPr>
      <w:r>
        <w:rPr>
          <w:rFonts w:ascii="Noto Sans" w:hAnsi="Noto Sans"/>
          <w:sz w:val="24"/>
        </w:rPr>
        <w:t xml:space="preserve">When the requirements and conditions needed to obtain the authorisation cease to be </w:t>
      </w:r>
      <w:r w:rsidR="00C41DA3">
        <w:rPr>
          <w:rFonts w:ascii="Noto Sans" w:hAnsi="Noto Sans"/>
          <w:sz w:val="24"/>
        </w:rPr>
        <w:t>fulfilled;</w:t>
      </w:r>
    </w:p>
    <w:p w:rsidR="00237556" w:rsidRPr="006D4B14" w:rsidRDefault="00237556" w:rsidP="006D601E">
      <w:pPr>
        <w:spacing w:after="0" w:line="240" w:lineRule="auto"/>
        <w:jc w:val="both"/>
        <w:rPr>
          <w:rFonts w:ascii="Noto Sans" w:hAnsi="Noto Sans" w:cs="Noto Sans"/>
          <w:sz w:val="24"/>
          <w:szCs w:val="24"/>
        </w:rPr>
      </w:pPr>
    </w:p>
    <w:p w:rsidR="00C41DA3" w:rsidRPr="00C41DA3" w:rsidRDefault="00237556" w:rsidP="00C41DA3">
      <w:pPr>
        <w:pStyle w:val="ListParagraph"/>
        <w:numPr>
          <w:ilvl w:val="0"/>
          <w:numId w:val="48"/>
        </w:numPr>
        <w:spacing w:after="0" w:line="240" w:lineRule="auto"/>
        <w:jc w:val="both"/>
        <w:rPr>
          <w:rFonts w:ascii="Noto Sans" w:hAnsi="Noto Sans" w:cs="Noto Sans"/>
          <w:sz w:val="24"/>
          <w:szCs w:val="24"/>
        </w:rPr>
      </w:pPr>
      <w:r>
        <w:rPr>
          <w:rFonts w:ascii="Noto Sans" w:hAnsi="Noto Sans"/>
          <w:sz w:val="24"/>
        </w:rPr>
        <w:t>When the insurance policy is not maintained in the terms provided in Articles 7 and 8 or its coverage is less than the minimum required sum</w:t>
      </w:r>
      <w:r w:rsidR="00C41DA3">
        <w:rPr>
          <w:rFonts w:ascii="Noto Sans" w:hAnsi="Noto Sans"/>
          <w:sz w:val="24"/>
        </w:rPr>
        <w:t>;</w:t>
      </w:r>
    </w:p>
    <w:p w:rsidR="00C41DA3" w:rsidRPr="00C41DA3" w:rsidRDefault="00C41DA3" w:rsidP="00C41DA3">
      <w:pPr>
        <w:pStyle w:val="ListParagraph"/>
        <w:rPr>
          <w:rFonts w:ascii="Noto Sans" w:hAnsi="Noto Sans"/>
          <w:sz w:val="24"/>
        </w:rPr>
      </w:pPr>
    </w:p>
    <w:p w:rsidR="00237556" w:rsidRPr="00C41DA3" w:rsidRDefault="00237556" w:rsidP="00C41DA3">
      <w:pPr>
        <w:pStyle w:val="ListParagraph"/>
        <w:numPr>
          <w:ilvl w:val="0"/>
          <w:numId w:val="48"/>
        </w:numPr>
        <w:spacing w:after="0" w:line="240" w:lineRule="auto"/>
        <w:jc w:val="both"/>
        <w:rPr>
          <w:rFonts w:ascii="Noto Sans" w:hAnsi="Noto Sans" w:cs="Noto Sans"/>
          <w:sz w:val="24"/>
          <w:szCs w:val="24"/>
        </w:rPr>
      </w:pPr>
      <w:r w:rsidRPr="00C41DA3">
        <w:rPr>
          <w:rFonts w:ascii="Noto Sans" w:hAnsi="Noto Sans"/>
          <w:sz w:val="24"/>
        </w:rPr>
        <w:t>When it is imposed as a penalty in the corresponding sanctioning procedure</w:t>
      </w:r>
      <w:r w:rsidR="00C41DA3" w:rsidRPr="00C41DA3">
        <w:rPr>
          <w:rFonts w:ascii="Noto Sans" w:hAnsi="Noto Sans"/>
          <w:sz w:val="24"/>
        </w:rPr>
        <w:t>;</w:t>
      </w:r>
    </w:p>
    <w:p w:rsidR="00237556" w:rsidRPr="006D4B14" w:rsidRDefault="00237556" w:rsidP="006D601E">
      <w:pPr>
        <w:spacing w:after="0" w:line="240" w:lineRule="auto"/>
        <w:jc w:val="both"/>
        <w:rPr>
          <w:rFonts w:ascii="Noto Sans" w:hAnsi="Noto Sans" w:cs="Noto Sans"/>
          <w:sz w:val="24"/>
          <w:szCs w:val="24"/>
        </w:rPr>
      </w:pPr>
    </w:p>
    <w:p w:rsidR="00237556" w:rsidRPr="006D4B14" w:rsidRDefault="00237556" w:rsidP="006D601E">
      <w:pPr>
        <w:pStyle w:val="ListParagraph"/>
        <w:numPr>
          <w:ilvl w:val="0"/>
          <w:numId w:val="48"/>
        </w:numPr>
        <w:spacing w:after="0" w:line="240" w:lineRule="auto"/>
        <w:jc w:val="both"/>
        <w:rPr>
          <w:rFonts w:ascii="Noto Sans" w:hAnsi="Noto Sans" w:cs="Noto Sans"/>
          <w:sz w:val="24"/>
          <w:szCs w:val="24"/>
        </w:rPr>
      </w:pPr>
      <w:r>
        <w:rPr>
          <w:rFonts w:ascii="Noto Sans" w:hAnsi="Noto Sans"/>
          <w:sz w:val="24"/>
        </w:rPr>
        <w:t>Where any of the details given in the authorisation application or application for modification are proven to be false, incorrect, or inaccurate</w:t>
      </w:r>
      <w:r w:rsidR="00C41DA3">
        <w:rPr>
          <w:rFonts w:ascii="Noto Sans" w:hAnsi="Noto Sans"/>
          <w:sz w:val="24"/>
        </w:rPr>
        <w:t>;</w:t>
      </w:r>
    </w:p>
    <w:p w:rsidR="00237556" w:rsidRPr="006D4B14" w:rsidRDefault="00237556" w:rsidP="006D601E">
      <w:pPr>
        <w:spacing w:after="0" w:line="240" w:lineRule="auto"/>
        <w:jc w:val="both"/>
        <w:rPr>
          <w:rFonts w:ascii="Noto Sans" w:hAnsi="Noto Sans" w:cs="Noto Sans"/>
          <w:sz w:val="24"/>
          <w:szCs w:val="24"/>
        </w:rPr>
      </w:pPr>
    </w:p>
    <w:p w:rsidR="00835EA0" w:rsidRPr="006D4B14" w:rsidRDefault="00237556" w:rsidP="006D601E">
      <w:pPr>
        <w:pStyle w:val="ListParagraph"/>
        <w:numPr>
          <w:ilvl w:val="0"/>
          <w:numId w:val="48"/>
        </w:numPr>
        <w:spacing w:after="0" w:line="240" w:lineRule="auto"/>
        <w:jc w:val="both"/>
        <w:rPr>
          <w:rFonts w:ascii="Noto Sans" w:hAnsi="Noto Sans" w:cs="Noto Sans"/>
          <w:sz w:val="24"/>
          <w:szCs w:val="24"/>
        </w:rPr>
      </w:pPr>
      <w:r>
        <w:rPr>
          <w:rFonts w:ascii="Noto Sans" w:hAnsi="Noto Sans"/>
          <w:sz w:val="24"/>
        </w:rPr>
        <w:t>When the activities of the testing laboratory are effectively ceased for an uninterrupted period exceeding one year immediately preceding the time the Administration becomes aware of said circumstances.</w:t>
      </w:r>
    </w:p>
    <w:p w:rsidR="00835EA0" w:rsidRPr="006D4B14" w:rsidRDefault="00835EA0" w:rsidP="00237556">
      <w:pPr>
        <w:spacing w:after="0" w:line="240" w:lineRule="auto"/>
        <w:jc w:val="both"/>
        <w:rPr>
          <w:rFonts w:ascii="Noto Sans" w:hAnsi="Noto Sans" w:cs="Noto Sans"/>
          <w:sz w:val="24"/>
          <w:szCs w:val="24"/>
        </w:rPr>
      </w:pPr>
    </w:p>
    <w:p w:rsidR="00835EA0" w:rsidRPr="006D4B14" w:rsidRDefault="00835EA0" w:rsidP="00237556">
      <w:pPr>
        <w:spacing w:after="0" w:line="240" w:lineRule="auto"/>
        <w:jc w:val="both"/>
        <w:rPr>
          <w:rFonts w:ascii="Noto Sans" w:hAnsi="Noto Sans" w:cs="Noto Sans"/>
          <w:sz w:val="24"/>
          <w:szCs w:val="24"/>
        </w:rPr>
      </w:pPr>
      <w:r>
        <w:rPr>
          <w:rFonts w:ascii="Noto Sans" w:hAnsi="Noto Sans"/>
          <w:sz w:val="24"/>
        </w:rPr>
        <w:t>2. The resolution approving the lapse of the authorisation shall be notified individually, without prejudice to the publication in the Official Gazette of the Balearic Islands of an extract for public disclosure.</w:t>
      </w:r>
    </w:p>
    <w:p w:rsidR="001D74F8" w:rsidRPr="006D4B14" w:rsidRDefault="001D74F8" w:rsidP="00237556">
      <w:pPr>
        <w:spacing w:after="0" w:line="240" w:lineRule="auto"/>
        <w:jc w:val="both"/>
        <w:rPr>
          <w:rFonts w:ascii="Noto Sans" w:hAnsi="Noto Sans" w:cs="Noto Sans"/>
          <w:sz w:val="24"/>
          <w:szCs w:val="24"/>
        </w:rPr>
      </w:pPr>
    </w:p>
    <w:p w:rsidR="00AF4A2B" w:rsidRPr="006D4B14" w:rsidRDefault="00AF4A2B" w:rsidP="00237556">
      <w:pPr>
        <w:spacing w:after="0" w:line="240" w:lineRule="auto"/>
        <w:jc w:val="both"/>
        <w:rPr>
          <w:rFonts w:ascii="Noto Sans" w:hAnsi="Noto Sans" w:cs="Noto Sans"/>
          <w:sz w:val="24"/>
          <w:szCs w:val="24"/>
        </w:rPr>
      </w:pPr>
    </w:p>
    <w:p w:rsidR="001D74F8" w:rsidRPr="006D4B14" w:rsidRDefault="001D74F8" w:rsidP="006D4B14">
      <w:pPr>
        <w:keepNext/>
        <w:spacing w:after="0" w:line="240" w:lineRule="auto"/>
        <w:jc w:val="both"/>
        <w:rPr>
          <w:rFonts w:ascii="Noto Sans" w:hAnsi="Noto Sans" w:cs="Noto Sans"/>
          <w:b/>
          <w:sz w:val="24"/>
          <w:szCs w:val="24"/>
        </w:rPr>
      </w:pPr>
      <w:r>
        <w:rPr>
          <w:rFonts w:ascii="Noto Sans" w:hAnsi="Noto Sans"/>
          <w:b/>
          <w:sz w:val="24"/>
        </w:rPr>
        <w:t>Article 45. Betting machines and betting material</w:t>
      </w:r>
    </w:p>
    <w:p w:rsidR="0043461E" w:rsidRPr="006D4B14" w:rsidRDefault="0043461E" w:rsidP="006D4B14">
      <w:pPr>
        <w:keepNext/>
        <w:spacing w:after="0" w:line="240" w:lineRule="auto"/>
        <w:jc w:val="both"/>
        <w:rPr>
          <w:rFonts w:ascii="Noto Sans" w:hAnsi="Noto Sans" w:cs="Noto Sans"/>
          <w:sz w:val="24"/>
          <w:szCs w:val="24"/>
        </w:rPr>
      </w:pPr>
    </w:p>
    <w:p w:rsidR="001D74F8" w:rsidRPr="006D4B14" w:rsidRDefault="001D74F8" w:rsidP="0043461E">
      <w:pPr>
        <w:spacing w:after="0" w:line="240" w:lineRule="auto"/>
        <w:jc w:val="both"/>
        <w:rPr>
          <w:rFonts w:ascii="Noto Sans" w:hAnsi="Noto Sans" w:cs="Noto Sans"/>
          <w:sz w:val="24"/>
          <w:szCs w:val="24"/>
        </w:rPr>
      </w:pPr>
      <w:r>
        <w:rPr>
          <w:rFonts w:ascii="Noto Sans" w:hAnsi="Noto Sans"/>
          <w:sz w:val="24"/>
        </w:rPr>
        <w:t>All of the conditions contained in Chapter II of this Regulation applicable to testing laboratories shall also apply to laboratories that test betting machines and material.</w:t>
      </w:r>
    </w:p>
    <w:p w:rsidR="00F82D3A" w:rsidRPr="006D4B14" w:rsidRDefault="00F82D3A" w:rsidP="0043461E">
      <w:pPr>
        <w:spacing w:after="0" w:line="240" w:lineRule="auto"/>
        <w:jc w:val="both"/>
        <w:rPr>
          <w:rFonts w:ascii="Noto Sans" w:hAnsi="Noto Sans" w:cs="Noto Sans"/>
          <w:sz w:val="24"/>
          <w:szCs w:val="24"/>
        </w:rPr>
      </w:pPr>
    </w:p>
    <w:p w:rsidR="00AF4A2B" w:rsidRPr="006D4B14" w:rsidRDefault="00AF4A2B" w:rsidP="0043461E">
      <w:pPr>
        <w:spacing w:after="0" w:line="240" w:lineRule="auto"/>
        <w:jc w:val="both"/>
        <w:rPr>
          <w:rFonts w:ascii="Noto Sans" w:hAnsi="Noto Sans" w:cs="Noto Sans"/>
          <w:sz w:val="24"/>
          <w:szCs w:val="24"/>
        </w:rPr>
      </w:pPr>
    </w:p>
    <w:p w:rsidR="005A1518" w:rsidRPr="006D4B14" w:rsidRDefault="002221F9" w:rsidP="006D4B14">
      <w:pPr>
        <w:keepNext/>
        <w:spacing w:after="0" w:line="240" w:lineRule="auto"/>
        <w:jc w:val="center"/>
        <w:rPr>
          <w:rFonts w:ascii="Noto Sans" w:hAnsi="Noto Sans" w:cs="Noto Sans"/>
          <w:b/>
          <w:sz w:val="24"/>
          <w:szCs w:val="24"/>
        </w:rPr>
      </w:pPr>
      <w:r>
        <w:rPr>
          <w:rFonts w:ascii="Noto Sans" w:hAnsi="Noto Sans"/>
          <w:b/>
          <w:sz w:val="24"/>
        </w:rPr>
        <w:t>TITLE V</w:t>
      </w:r>
    </w:p>
    <w:p w:rsidR="00627A08" w:rsidRPr="006D4B14" w:rsidRDefault="00F27832" w:rsidP="006D4B14">
      <w:pPr>
        <w:keepNext/>
        <w:spacing w:after="0" w:line="240" w:lineRule="auto"/>
        <w:jc w:val="center"/>
        <w:rPr>
          <w:rFonts w:ascii="Noto Sans" w:hAnsi="Noto Sans" w:cs="Noto Sans"/>
          <w:b/>
          <w:sz w:val="24"/>
          <w:szCs w:val="24"/>
        </w:rPr>
      </w:pPr>
      <w:r>
        <w:rPr>
          <w:rFonts w:ascii="Noto Sans" w:hAnsi="Noto Sans"/>
          <w:b/>
          <w:sz w:val="24"/>
        </w:rPr>
        <w:t>RULES FOR THE IDENTIFICATION, OPERATION AND INSTALLATION OF GAMING MACHINES</w:t>
      </w:r>
    </w:p>
    <w:p w:rsidR="00627A08" w:rsidRPr="006D4B14" w:rsidRDefault="00627A08" w:rsidP="006D4B14">
      <w:pPr>
        <w:keepNext/>
        <w:spacing w:after="0" w:line="240" w:lineRule="auto"/>
        <w:jc w:val="both"/>
        <w:rPr>
          <w:rFonts w:ascii="Noto Sans" w:hAnsi="Noto Sans" w:cs="Noto Sans"/>
          <w:sz w:val="24"/>
          <w:szCs w:val="24"/>
        </w:rPr>
      </w:pPr>
    </w:p>
    <w:p w:rsidR="00D31403" w:rsidRPr="006D4B14" w:rsidRDefault="005A1518" w:rsidP="006D4B14">
      <w:pPr>
        <w:keepNext/>
        <w:spacing w:after="0" w:line="240" w:lineRule="auto"/>
        <w:jc w:val="both"/>
        <w:rPr>
          <w:rFonts w:ascii="Noto Sans" w:hAnsi="Noto Sans" w:cs="Noto Sans"/>
          <w:b/>
          <w:sz w:val="24"/>
          <w:szCs w:val="24"/>
        </w:rPr>
      </w:pPr>
      <w:r>
        <w:rPr>
          <w:rFonts w:ascii="Noto Sans" w:hAnsi="Noto Sans"/>
          <w:b/>
          <w:sz w:val="24"/>
        </w:rPr>
        <w:t>Chapter I. Identification of the machines</w:t>
      </w:r>
    </w:p>
    <w:p w:rsidR="00D31403" w:rsidRPr="006D4B14" w:rsidRDefault="00D31403" w:rsidP="006D4B14">
      <w:pPr>
        <w:keepNext/>
        <w:spacing w:after="0" w:line="240" w:lineRule="auto"/>
        <w:jc w:val="center"/>
        <w:rPr>
          <w:rFonts w:ascii="Noto Sans" w:hAnsi="Noto Sans" w:cs="Noto Sans"/>
          <w:b/>
          <w:sz w:val="24"/>
          <w:szCs w:val="24"/>
        </w:rPr>
      </w:pPr>
    </w:p>
    <w:p w:rsidR="00AF4A2B" w:rsidRPr="006D4B14" w:rsidRDefault="00AF4A2B" w:rsidP="006D4B14">
      <w:pPr>
        <w:keepNext/>
        <w:spacing w:after="0" w:line="240" w:lineRule="auto"/>
        <w:jc w:val="center"/>
        <w:rPr>
          <w:rFonts w:ascii="Noto Sans" w:hAnsi="Noto Sans" w:cs="Noto Sans"/>
          <w:b/>
          <w:sz w:val="24"/>
          <w:szCs w:val="24"/>
        </w:rPr>
      </w:pPr>
    </w:p>
    <w:p w:rsidR="008153F7" w:rsidRPr="006D4B14" w:rsidRDefault="00F27832" w:rsidP="006D4B14">
      <w:pPr>
        <w:keepNext/>
        <w:spacing w:after="0" w:line="240" w:lineRule="auto"/>
        <w:jc w:val="both"/>
        <w:rPr>
          <w:rFonts w:ascii="Noto Sans" w:hAnsi="Noto Sans" w:cs="Noto Sans"/>
          <w:b/>
          <w:sz w:val="24"/>
          <w:szCs w:val="24"/>
        </w:rPr>
      </w:pPr>
      <w:r>
        <w:rPr>
          <w:rFonts w:ascii="Noto Sans" w:hAnsi="Noto Sans"/>
          <w:b/>
          <w:sz w:val="24"/>
        </w:rPr>
        <w:t>Article 46. Trademarks</w:t>
      </w:r>
    </w:p>
    <w:p w:rsidR="0025424B" w:rsidRPr="006D4B14" w:rsidRDefault="0025424B" w:rsidP="006D4B14">
      <w:pPr>
        <w:keepNext/>
        <w:spacing w:after="0" w:line="240" w:lineRule="auto"/>
        <w:jc w:val="both"/>
        <w:rPr>
          <w:rFonts w:ascii="Noto Sans" w:hAnsi="Noto Sans" w:cs="Noto Sans"/>
          <w:b/>
          <w:sz w:val="24"/>
          <w:szCs w:val="24"/>
        </w:rPr>
      </w:pPr>
    </w:p>
    <w:p w:rsidR="0025424B" w:rsidRPr="006D4B14" w:rsidRDefault="00BE271D" w:rsidP="00BE271D">
      <w:pPr>
        <w:spacing w:after="0" w:line="240" w:lineRule="auto"/>
        <w:jc w:val="both"/>
        <w:rPr>
          <w:rFonts w:ascii="Noto Sans" w:hAnsi="Noto Sans" w:cs="Noto Sans"/>
          <w:sz w:val="24"/>
          <w:szCs w:val="24"/>
        </w:rPr>
      </w:pPr>
      <w:r>
        <w:rPr>
          <w:rFonts w:ascii="Noto Sans" w:hAnsi="Noto Sans"/>
          <w:sz w:val="24"/>
        </w:rPr>
        <w:t xml:space="preserve">1. </w:t>
      </w:r>
      <w:r w:rsidR="00F27832">
        <w:rPr>
          <w:rFonts w:ascii="Noto Sans" w:hAnsi="Noto Sans"/>
          <w:sz w:val="24"/>
        </w:rPr>
        <w:t>Without prejudice to the applicable provisions of the European Directives, and with the goal of their identification prior to their marketing, the manufacturer or importer must imprint a code expressing the following information on each machine, in a permanent, abbreviated and visible form, on a plaque attached to the unit:</w:t>
      </w:r>
    </w:p>
    <w:p w:rsidR="0025424B" w:rsidRPr="006D4B14" w:rsidRDefault="0025424B" w:rsidP="002440FD">
      <w:pPr>
        <w:spacing w:after="0" w:line="240" w:lineRule="auto"/>
        <w:jc w:val="both"/>
        <w:rPr>
          <w:rFonts w:ascii="Noto Sans" w:hAnsi="Noto Sans" w:cs="Noto Sans"/>
          <w:sz w:val="24"/>
          <w:szCs w:val="24"/>
        </w:rPr>
      </w:pPr>
    </w:p>
    <w:p w:rsidR="0025424B" w:rsidRPr="006D4B14" w:rsidRDefault="0025424B" w:rsidP="007762E1">
      <w:pPr>
        <w:pStyle w:val="ListParagraph"/>
        <w:numPr>
          <w:ilvl w:val="0"/>
          <w:numId w:val="6"/>
        </w:numPr>
        <w:spacing w:after="0" w:line="240" w:lineRule="auto"/>
        <w:jc w:val="both"/>
        <w:rPr>
          <w:rFonts w:ascii="Noto Sans" w:hAnsi="Noto Sans" w:cs="Noto Sans"/>
          <w:sz w:val="24"/>
          <w:szCs w:val="24"/>
        </w:rPr>
      </w:pPr>
      <w:r>
        <w:rPr>
          <w:rFonts w:ascii="Noto Sans" w:hAnsi="Noto Sans"/>
          <w:sz w:val="24"/>
        </w:rPr>
        <w:t>Registration number of the manufacturer in the General Gaming Register</w:t>
      </w:r>
      <w:r w:rsidR="00B27F61">
        <w:rPr>
          <w:rFonts w:ascii="Noto Sans" w:hAnsi="Noto Sans"/>
          <w:sz w:val="24"/>
        </w:rPr>
        <w:t>;</w:t>
      </w:r>
    </w:p>
    <w:p w:rsidR="0025424B" w:rsidRPr="006D4B14" w:rsidRDefault="0025424B" w:rsidP="007762E1">
      <w:pPr>
        <w:pStyle w:val="ListParagraph"/>
        <w:numPr>
          <w:ilvl w:val="0"/>
          <w:numId w:val="6"/>
        </w:numPr>
        <w:spacing w:after="0" w:line="240" w:lineRule="auto"/>
        <w:jc w:val="both"/>
        <w:rPr>
          <w:rFonts w:ascii="Noto Sans" w:hAnsi="Noto Sans" w:cs="Noto Sans"/>
          <w:sz w:val="24"/>
          <w:szCs w:val="24"/>
        </w:rPr>
      </w:pPr>
      <w:r>
        <w:rPr>
          <w:rFonts w:ascii="Noto Sans" w:hAnsi="Noto Sans"/>
          <w:sz w:val="24"/>
        </w:rPr>
        <w:t>Registration number of the model in the General Gaming Register</w:t>
      </w:r>
      <w:r w:rsidR="00B27F61">
        <w:rPr>
          <w:rFonts w:ascii="Noto Sans" w:hAnsi="Noto Sans"/>
          <w:sz w:val="24"/>
        </w:rPr>
        <w:t>;</w:t>
      </w:r>
    </w:p>
    <w:p w:rsidR="0025424B" w:rsidRPr="006D4B14" w:rsidRDefault="0025424B" w:rsidP="007762E1">
      <w:pPr>
        <w:pStyle w:val="ListParagraph"/>
        <w:numPr>
          <w:ilvl w:val="0"/>
          <w:numId w:val="6"/>
        </w:numPr>
        <w:spacing w:after="0" w:line="240" w:lineRule="auto"/>
        <w:jc w:val="both"/>
        <w:rPr>
          <w:rFonts w:ascii="Noto Sans" w:hAnsi="Noto Sans" w:cs="Noto Sans"/>
          <w:sz w:val="24"/>
          <w:szCs w:val="24"/>
        </w:rPr>
      </w:pPr>
      <w:r>
        <w:rPr>
          <w:rFonts w:ascii="Noto Sans" w:hAnsi="Noto Sans"/>
          <w:sz w:val="24"/>
        </w:rPr>
        <w:t>Serial and production number.</w:t>
      </w:r>
    </w:p>
    <w:p w:rsidR="0025424B" w:rsidRPr="006D4B14" w:rsidRDefault="0025424B" w:rsidP="002440FD">
      <w:pPr>
        <w:spacing w:after="0" w:line="240" w:lineRule="auto"/>
        <w:jc w:val="both"/>
        <w:rPr>
          <w:rFonts w:ascii="Noto Sans" w:hAnsi="Noto Sans" w:cs="Noto Sans"/>
          <w:sz w:val="24"/>
          <w:szCs w:val="24"/>
        </w:rPr>
      </w:pPr>
    </w:p>
    <w:p w:rsidR="008153F7" w:rsidRPr="006D4B14" w:rsidRDefault="0025424B" w:rsidP="002440FD">
      <w:pPr>
        <w:spacing w:after="0" w:line="240" w:lineRule="auto"/>
        <w:jc w:val="both"/>
        <w:rPr>
          <w:rFonts w:ascii="Noto Sans" w:hAnsi="Noto Sans" w:cs="Noto Sans"/>
          <w:sz w:val="24"/>
          <w:szCs w:val="24"/>
        </w:rPr>
      </w:pPr>
      <w:r>
        <w:rPr>
          <w:rFonts w:ascii="Noto Sans" w:hAnsi="Noto Sans"/>
          <w:sz w:val="24"/>
        </w:rPr>
        <w:t>2. Similarly, the integrated circuits storing the game program or memory must include the manufacturer's identification and corresponding model and be equipped with protective mechanisms that guarantee their integrity.</w:t>
      </w:r>
    </w:p>
    <w:p w:rsidR="0025424B" w:rsidRPr="006D4B14" w:rsidRDefault="0025424B" w:rsidP="002440FD">
      <w:pPr>
        <w:spacing w:after="0" w:line="240" w:lineRule="auto"/>
        <w:jc w:val="both"/>
        <w:rPr>
          <w:rFonts w:ascii="Noto Sans" w:hAnsi="Noto Sans" w:cs="Noto Sans"/>
          <w:sz w:val="24"/>
          <w:szCs w:val="24"/>
        </w:rPr>
      </w:pPr>
    </w:p>
    <w:p w:rsidR="007B7F76" w:rsidRPr="006D4B14" w:rsidRDefault="0025424B" w:rsidP="002440FD">
      <w:pPr>
        <w:spacing w:after="0" w:line="240" w:lineRule="auto"/>
        <w:jc w:val="both"/>
        <w:rPr>
          <w:rFonts w:ascii="Noto Sans" w:hAnsi="Noto Sans" w:cs="Noto Sans"/>
          <w:sz w:val="24"/>
          <w:szCs w:val="24"/>
        </w:rPr>
      </w:pPr>
      <w:r>
        <w:rPr>
          <w:rFonts w:ascii="Noto Sans" w:hAnsi="Noto Sans"/>
          <w:sz w:val="24"/>
        </w:rPr>
        <w:t xml:space="preserve">3. On imported machines, the trade name or brand of the foreign manufacturer and country of their manufacture shall also be present. </w:t>
      </w:r>
    </w:p>
    <w:p w:rsidR="00AC5F6D" w:rsidRPr="006D4B14" w:rsidRDefault="00AC5F6D" w:rsidP="002440FD">
      <w:pPr>
        <w:spacing w:after="0" w:line="240" w:lineRule="auto"/>
        <w:jc w:val="both"/>
        <w:rPr>
          <w:rFonts w:ascii="Noto Sans" w:hAnsi="Noto Sans" w:cs="Noto Sans"/>
          <w:sz w:val="24"/>
          <w:szCs w:val="24"/>
        </w:rPr>
      </w:pPr>
    </w:p>
    <w:p w:rsidR="007B7F76" w:rsidRPr="006D4B14" w:rsidRDefault="007B7F76" w:rsidP="002440FD">
      <w:pPr>
        <w:spacing w:after="0" w:line="240" w:lineRule="auto"/>
        <w:jc w:val="both"/>
        <w:rPr>
          <w:rFonts w:ascii="Noto Sans" w:hAnsi="Noto Sans" w:cs="Noto Sans"/>
          <w:sz w:val="24"/>
          <w:szCs w:val="24"/>
        </w:rPr>
      </w:pPr>
      <w:r>
        <w:rPr>
          <w:rFonts w:ascii="Noto Sans" w:hAnsi="Noto Sans"/>
          <w:sz w:val="24"/>
        </w:rPr>
        <w:t>4. All machines must bear a label on their front panel, easy to read by the player, stating that use is prohibited to minors and that health authorities warn that compulsive gaming using machines is harmful to health and may lead to a gambling addiction.</w:t>
      </w:r>
    </w:p>
    <w:p w:rsidR="008153F7" w:rsidRPr="006D4B14" w:rsidRDefault="008153F7" w:rsidP="002440FD">
      <w:pPr>
        <w:spacing w:after="0" w:line="240" w:lineRule="auto"/>
        <w:jc w:val="both"/>
        <w:rPr>
          <w:rFonts w:ascii="Noto Sans" w:hAnsi="Noto Sans" w:cs="Noto Sans"/>
          <w:sz w:val="24"/>
          <w:szCs w:val="24"/>
        </w:rPr>
      </w:pPr>
    </w:p>
    <w:p w:rsidR="00AF4A2B" w:rsidRPr="006D4B14" w:rsidRDefault="00AF4A2B" w:rsidP="002440FD">
      <w:pPr>
        <w:spacing w:after="0" w:line="240" w:lineRule="auto"/>
        <w:jc w:val="both"/>
        <w:rPr>
          <w:rFonts w:ascii="Noto Sans" w:hAnsi="Noto Sans" w:cs="Noto Sans"/>
          <w:sz w:val="24"/>
          <w:szCs w:val="24"/>
        </w:rPr>
      </w:pPr>
    </w:p>
    <w:p w:rsidR="008153F7" w:rsidRPr="006D4B14" w:rsidRDefault="008153F7" w:rsidP="006D4B14">
      <w:pPr>
        <w:keepNext/>
        <w:spacing w:after="0" w:line="240" w:lineRule="auto"/>
        <w:jc w:val="both"/>
        <w:rPr>
          <w:rFonts w:ascii="Noto Sans" w:hAnsi="Noto Sans" w:cs="Noto Sans"/>
          <w:b/>
          <w:sz w:val="24"/>
          <w:szCs w:val="24"/>
        </w:rPr>
      </w:pPr>
      <w:r>
        <w:rPr>
          <w:rFonts w:ascii="Noto Sans" w:hAnsi="Noto Sans"/>
          <w:b/>
          <w:sz w:val="24"/>
        </w:rPr>
        <w:lastRenderedPageBreak/>
        <w:t>Article 47. Manufacturing certificate</w:t>
      </w:r>
    </w:p>
    <w:p w:rsidR="007B7F76" w:rsidRPr="006D4B14" w:rsidRDefault="007B7F76" w:rsidP="006D4B14">
      <w:pPr>
        <w:keepNext/>
        <w:spacing w:after="0" w:line="240" w:lineRule="auto"/>
        <w:jc w:val="both"/>
        <w:rPr>
          <w:rFonts w:ascii="Noto Sans" w:hAnsi="Noto Sans" w:cs="Noto Sans"/>
          <w:b/>
          <w:sz w:val="24"/>
          <w:szCs w:val="24"/>
        </w:rPr>
      </w:pPr>
    </w:p>
    <w:p w:rsidR="007B7F76" w:rsidRPr="006D4B14" w:rsidRDefault="007B7F76" w:rsidP="002440FD">
      <w:pPr>
        <w:spacing w:after="0" w:line="240" w:lineRule="auto"/>
        <w:jc w:val="both"/>
        <w:rPr>
          <w:rFonts w:ascii="Noto Sans" w:hAnsi="Noto Sans" w:cs="Noto Sans"/>
          <w:sz w:val="24"/>
          <w:szCs w:val="24"/>
        </w:rPr>
      </w:pPr>
      <w:r>
        <w:rPr>
          <w:rFonts w:ascii="Noto Sans" w:hAnsi="Noto Sans"/>
          <w:sz w:val="24"/>
        </w:rPr>
        <w:t>1. The manufacturing certificate is the document issued by the manufacturers that are duly registered in the General Gaming Register, which is used to obtain the required authorisation for the operation and to certify the correspondence of each specific machine with an approved model.</w:t>
      </w:r>
    </w:p>
    <w:p w:rsidR="007B7F76" w:rsidRPr="006D4B14" w:rsidRDefault="007B7F76" w:rsidP="002440FD">
      <w:pPr>
        <w:spacing w:after="0" w:line="240" w:lineRule="auto"/>
        <w:jc w:val="both"/>
        <w:rPr>
          <w:rFonts w:ascii="Noto Sans" w:hAnsi="Noto Sans" w:cs="Noto Sans"/>
          <w:sz w:val="24"/>
          <w:szCs w:val="24"/>
        </w:rPr>
      </w:pPr>
    </w:p>
    <w:p w:rsidR="007B7F76" w:rsidRPr="006D4B14" w:rsidRDefault="007B7F76" w:rsidP="002440FD">
      <w:pPr>
        <w:spacing w:after="0" w:line="240" w:lineRule="auto"/>
        <w:jc w:val="both"/>
        <w:rPr>
          <w:rFonts w:ascii="Noto Sans" w:hAnsi="Noto Sans" w:cs="Noto Sans"/>
          <w:sz w:val="24"/>
          <w:szCs w:val="24"/>
        </w:rPr>
      </w:pPr>
      <w:r>
        <w:rPr>
          <w:rFonts w:ascii="Noto Sans" w:hAnsi="Noto Sans"/>
          <w:sz w:val="24"/>
        </w:rPr>
        <w:t>2. The manufacturing certificate must include at least the following information:</w:t>
      </w:r>
    </w:p>
    <w:p w:rsidR="007B7F76" w:rsidRPr="006D4B14" w:rsidRDefault="007B7F76" w:rsidP="002440FD">
      <w:pPr>
        <w:spacing w:after="0" w:line="240" w:lineRule="auto"/>
        <w:jc w:val="both"/>
        <w:rPr>
          <w:rFonts w:ascii="Noto Sans" w:hAnsi="Noto Sans" w:cs="Noto Sans"/>
          <w:sz w:val="24"/>
          <w:szCs w:val="24"/>
        </w:rPr>
      </w:pPr>
    </w:p>
    <w:p w:rsidR="007B7F76" w:rsidRPr="006D4B14" w:rsidRDefault="007B7F76" w:rsidP="007762E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Name or company name of the manufacturing company, its tax ID number and the registration number in the General Gaming Register.</w:t>
      </w:r>
    </w:p>
    <w:p w:rsidR="007B7F76" w:rsidRPr="006D4B14" w:rsidRDefault="007B7F76" w:rsidP="007762E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Type and name of the model of the machine, registration number in the General Gaming Register, series and production number of the machine, and indication of the player positions that it has, in the event that it is multi-user</w:t>
      </w:r>
      <w:r w:rsidR="00B27F61">
        <w:rPr>
          <w:rFonts w:ascii="Noto Sans" w:hAnsi="Noto Sans"/>
          <w:sz w:val="24"/>
        </w:rPr>
        <w:t>;</w:t>
      </w:r>
    </w:p>
    <w:p w:rsidR="007B7F76" w:rsidRPr="006D4B14" w:rsidRDefault="007B7F76" w:rsidP="007762E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Date of manufacture of the machine</w:t>
      </w:r>
      <w:r w:rsidR="00B27F61">
        <w:rPr>
          <w:rFonts w:ascii="Noto Sans" w:hAnsi="Noto Sans"/>
          <w:sz w:val="24"/>
        </w:rPr>
        <w:t>;</w:t>
      </w:r>
    </w:p>
    <w:p w:rsidR="007B7F76" w:rsidRPr="006D4B14" w:rsidRDefault="007B7F76" w:rsidP="007762E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Model, series and number of the counters that it incorporates</w:t>
      </w:r>
      <w:r w:rsidR="00B27F61">
        <w:rPr>
          <w:rFonts w:ascii="Noto Sans" w:hAnsi="Noto Sans"/>
          <w:sz w:val="24"/>
        </w:rPr>
        <w:t>;</w:t>
      </w:r>
    </w:p>
    <w:p w:rsidR="007B7F76" w:rsidRPr="006D4B14" w:rsidRDefault="007B7F76" w:rsidP="007762E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Date of transfer of the machine to the marketing or operating company.</w:t>
      </w:r>
    </w:p>
    <w:p w:rsidR="007B7F76" w:rsidRPr="006D4B14" w:rsidRDefault="007B7F76" w:rsidP="007B7F76">
      <w:pPr>
        <w:spacing w:after="0" w:line="240" w:lineRule="auto"/>
        <w:jc w:val="both"/>
        <w:rPr>
          <w:rFonts w:ascii="Noto Sans" w:hAnsi="Noto Sans" w:cs="Noto Sans"/>
          <w:sz w:val="24"/>
          <w:szCs w:val="24"/>
        </w:rPr>
      </w:pPr>
    </w:p>
    <w:p w:rsidR="007B7F76" w:rsidRPr="006D4B14" w:rsidRDefault="007B7F76" w:rsidP="007B7F76">
      <w:pPr>
        <w:spacing w:after="0" w:line="240" w:lineRule="auto"/>
        <w:jc w:val="both"/>
        <w:rPr>
          <w:rFonts w:ascii="Noto Sans" w:hAnsi="Noto Sans" w:cs="Noto Sans"/>
          <w:sz w:val="24"/>
          <w:szCs w:val="24"/>
        </w:rPr>
      </w:pPr>
      <w:r>
        <w:rPr>
          <w:rFonts w:ascii="Noto Sans" w:hAnsi="Noto Sans"/>
          <w:sz w:val="24"/>
        </w:rPr>
        <w:t>3. The manufacturer is responsible for ensuring that the machine is manufactured in accordance with the requirements of the applicable legislation in the Autonomous Community of the Balearic Islands.</w:t>
      </w:r>
    </w:p>
    <w:p w:rsidR="008153F7" w:rsidRPr="006D4B14" w:rsidRDefault="008153F7" w:rsidP="002440FD">
      <w:pPr>
        <w:spacing w:after="0" w:line="240" w:lineRule="auto"/>
        <w:jc w:val="both"/>
        <w:rPr>
          <w:rFonts w:ascii="Noto Sans" w:hAnsi="Noto Sans" w:cs="Noto Sans"/>
          <w:sz w:val="24"/>
          <w:szCs w:val="24"/>
        </w:rPr>
      </w:pPr>
    </w:p>
    <w:p w:rsidR="00EB3D60" w:rsidRPr="006D4B14" w:rsidRDefault="00EB3D60" w:rsidP="002440FD">
      <w:pPr>
        <w:spacing w:after="0" w:line="240" w:lineRule="auto"/>
        <w:jc w:val="both"/>
        <w:rPr>
          <w:rFonts w:ascii="Noto Sans" w:hAnsi="Noto Sans" w:cs="Noto Sans"/>
          <w:b/>
          <w:sz w:val="24"/>
          <w:szCs w:val="24"/>
        </w:rPr>
      </w:pPr>
    </w:p>
    <w:p w:rsidR="00EB3D60" w:rsidRPr="006D4B14" w:rsidRDefault="002221F9" w:rsidP="006D4B14">
      <w:pPr>
        <w:keepNext/>
        <w:spacing w:after="0" w:line="240" w:lineRule="auto"/>
        <w:jc w:val="both"/>
        <w:rPr>
          <w:rFonts w:ascii="Noto Sans" w:hAnsi="Noto Sans" w:cs="Noto Sans"/>
          <w:b/>
          <w:sz w:val="24"/>
          <w:szCs w:val="24"/>
        </w:rPr>
      </w:pPr>
      <w:r>
        <w:rPr>
          <w:rFonts w:ascii="Noto Sans" w:hAnsi="Noto Sans"/>
          <w:b/>
          <w:sz w:val="24"/>
        </w:rPr>
        <w:t>Chapter II. Gaming machine operating framework</w:t>
      </w:r>
    </w:p>
    <w:p w:rsidR="00EB3D60" w:rsidRPr="006D4B14" w:rsidRDefault="00EB3D60" w:rsidP="006D4B14">
      <w:pPr>
        <w:keepNext/>
        <w:spacing w:after="0" w:line="240" w:lineRule="auto"/>
        <w:jc w:val="both"/>
        <w:rPr>
          <w:rFonts w:ascii="Noto Sans" w:hAnsi="Noto Sans" w:cs="Noto Sans"/>
          <w:sz w:val="24"/>
          <w:szCs w:val="24"/>
        </w:rPr>
      </w:pPr>
    </w:p>
    <w:p w:rsidR="00EB3D60" w:rsidRPr="006D4B14" w:rsidRDefault="00EB3D60" w:rsidP="006D4B14">
      <w:pPr>
        <w:keepNext/>
        <w:spacing w:after="0" w:line="240" w:lineRule="auto"/>
        <w:jc w:val="both"/>
        <w:rPr>
          <w:rFonts w:ascii="Noto Sans" w:hAnsi="Noto Sans" w:cs="Noto Sans"/>
          <w:b/>
          <w:sz w:val="24"/>
          <w:szCs w:val="24"/>
        </w:rPr>
      </w:pPr>
      <w:r>
        <w:rPr>
          <w:rFonts w:ascii="Noto Sans" w:hAnsi="Noto Sans"/>
          <w:b/>
          <w:sz w:val="24"/>
        </w:rPr>
        <w:t xml:space="preserve">Article 48. Operating authorisation </w:t>
      </w:r>
    </w:p>
    <w:p w:rsidR="00464DF8" w:rsidRPr="006D4B14" w:rsidRDefault="00464DF8" w:rsidP="006D4B14">
      <w:pPr>
        <w:keepNext/>
        <w:spacing w:after="0" w:line="240" w:lineRule="auto"/>
        <w:jc w:val="both"/>
        <w:rPr>
          <w:rFonts w:ascii="Noto Sans" w:hAnsi="Noto Sans" w:cs="Noto Sans"/>
          <w:b/>
          <w:sz w:val="24"/>
          <w:szCs w:val="24"/>
        </w:rPr>
      </w:pPr>
    </w:p>
    <w:p w:rsidR="00EB3D60" w:rsidRPr="006D4B14" w:rsidRDefault="00EB3D60" w:rsidP="00EB3D60">
      <w:pPr>
        <w:spacing w:after="0" w:line="240" w:lineRule="auto"/>
        <w:jc w:val="both"/>
        <w:rPr>
          <w:rFonts w:ascii="Noto Sans" w:hAnsi="Noto Sans" w:cs="Noto Sans"/>
          <w:sz w:val="24"/>
          <w:szCs w:val="24"/>
        </w:rPr>
      </w:pPr>
      <w:r>
        <w:rPr>
          <w:rFonts w:ascii="Noto Sans" w:hAnsi="Noto Sans"/>
          <w:sz w:val="24"/>
        </w:rPr>
        <w:t>1. The operation of a type B or C machine shall require the prior obtaining of the authorisation for operation.</w:t>
      </w:r>
    </w:p>
    <w:p w:rsidR="00EB3D60" w:rsidRPr="006D4B14" w:rsidRDefault="00EB3D60" w:rsidP="00EB3D60">
      <w:pPr>
        <w:spacing w:after="0" w:line="240" w:lineRule="auto"/>
        <w:jc w:val="both"/>
        <w:rPr>
          <w:rFonts w:ascii="Noto Sans" w:hAnsi="Noto Sans" w:cs="Noto Sans"/>
          <w:sz w:val="24"/>
          <w:szCs w:val="24"/>
        </w:rPr>
      </w:pPr>
    </w:p>
    <w:p w:rsidR="00EB3D60" w:rsidRPr="006D4B14" w:rsidRDefault="00EB3D60" w:rsidP="00EB3D60">
      <w:pPr>
        <w:spacing w:after="0" w:line="240" w:lineRule="auto"/>
        <w:jc w:val="both"/>
        <w:rPr>
          <w:rFonts w:ascii="Noto Sans" w:hAnsi="Noto Sans" w:cs="Noto Sans"/>
          <w:sz w:val="24"/>
          <w:szCs w:val="24"/>
        </w:rPr>
      </w:pPr>
      <w:r>
        <w:rPr>
          <w:rFonts w:ascii="Noto Sans" w:hAnsi="Noto Sans"/>
          <w:sz w:val="24"/>
        </w:rPr>
        <w:t xml:space="preserve">2. The authorisation for operation is the administrative document that covers all of the territory of the Autonomous Community of the Balearic Islands, the individual legality of a specific type B or C gaming machine, with regard to its correspondence with the model that was approved and registered in the General Gaming Register and to its ownership. </w:t>
      </w:r>
    </w:p>
    <w:p w:rsidR="00EB3D60" w:rsidRPr="006D4B14" w:rsidRDefault="00EB3D60" w:rsidP="00EB3D60">
      <w:pPr>
        <w:spacing w:after="0" w:line="240" w:lineRule="auto"/>
        <w:jc w:val="both"/>
        <w:rPr>
          <w:rFonts w:ascii="Noto Sans" w:hAnsi="Noto Sans" w:cs="Noto Sans"/>
          <w:sz w:val="24"/>
          <w:szCs w:val="24"/>
        </w:rPr>
      </w:pPr>
    </w:p>
    <w:p w:rsidR="00EB3D60" w:rsidRPr="006D4B14" w:rsidRDefault="00EB3D60" w:rsidP="00EB3D60">
      <w:pPr>
        <w:spacing w:after="0" w:line="240" w:lineRule="auto"/>
        <w:jc w:val="both"/>
        <w:rPr>
          <w:rFonts w:ascii="Noto Sans" w:hAnsi="Noto Sans" w:cs="Noto Sans"/>
          <w:sz w:val="24"/>
          <w:szCs w:val="24"/>
        </w:rPr>
      </w:pPr>
      <w:r>
        <w:rPr>
          <w:rFonts w:ascii="Noto Sans" w:hAnsi="Noto Sans"/>
          <w:sz w:val="24"/>
        </w:rPr>
        <w:t>3. The authorisation for operational shall accompany the machine in all of its transfers and installations and shall reflect the different changes in ownership that the machine can experience, in addition to the renovations, changes in the territorial domain or the decommissioning of this machine.</w:t>
      </w:r>
    </w:p>
    <w:p w:rsidR="00C36CC1" w:rsidRPr="006D4B14" w:rsidRDefault="00C36CC1" w:rsidP="00EB3D60">
      <w:pPr>
        <w:spacing w:after="0" w:line="240" w:lineRule="auto"/>
        <w:jc w:val="both"/>
        <w:rPr>
          <w:rFonts w:ascii="Noto Sans" w:hAnsi="Noto Sans" w:cs="Noto Sans"/>
          <w:sz w:val="24"/>
          <w:szCs w:val="24"/>
        </w:rPr>
      </w:pPr>
    </w:p>
    <w:p w:rsidR="00C36CC1" w:rsidRPr="006D4B14" w:rsidRDefault="00C36CC1" w:rsidP="00EB3D60">
      <w:pPr>
        <w:spacing w:after="0" w:line="240" w:lineRule="auto"/>
        <w:jc w:val="both"/>
        <w:rPr>
          <w:rFonts w:ascii="Noto Sans" w:hAnsi="Noto Sans" w:cs="Noto Sans"/>
          <w:sz w:val="24"/>
          <w:szCs w:val="24"/>
        </w:rPr>
      </w:pPr>
      <w:r>
        <w:rPr>
          <w:rFonts w:ascii="Noto Sans" w:hAnsi="Noto Sans"/>
          <w:sz w:val="24"/>
        </w:rPr>
        <w:t>4. The operating authorisation application must be lodged with the Directorate General of Trade and Enterprise by the operating company that owns the machine in accordance with the standardised form which shall be available on the web page of the Directorate General of Trade and Enterprise of the Regional Ministry of Employment, Trade and Industry, attached to this Regulation as Annex XXXXX, and must be accompanied by the following documentation:</w:t>
      </w:r>
    </w:p>
    <w:p w:rsidR="00EB3D60" w:rsidRPr="006D4B14" w:rsidRDefault="00EB3D60" w:rsidP="00EB3D60">
      <w:pPr>
        <w:spacing w:after="0" w:line="240" w:lineRule="auto"/>
        <w:jc w:val="both"/>
        <w:rPr>
          <w:rFonts w:ascii="Noto Sans" w:hAnsi="Noto Sans" w:cs="Noto Sans"/>
          <w:sz w:val="24"/>
          <w:szCs w:val="24"/>
        </w:rPr>
      </w:pPr>
    </w:p>
    <w:p w:rsidR="00C36CC1" w:rsidRPr="006D4B14" w:rsidRDefault="00C36CC1" w:rsidP="00C36CC1">
      <w:pPr>
        <w:spacing w:after="0" w:line="240" w:lineRule="auto"/>
        <w:jc w:val="both"/>
        <w:rPr>
          <w:rFonts w:ascii="Noto Sans" w:hAnsi="Noto Sans" w:cs="Noto Sans"/>
          <w:sz w:val="24"/>
          <w:szCs w:val="24"/>
        </w:rPr>
      </w:pPr>
      <w:r>
        <w:rPr>
          <w:rFonts w:ascii="Noto Sans" w:hAnsi="Noto Sans"/>
          <w:sz w:val="24"/>
        </w:rPr>
        <w:t xml:space="preserve">a) Certification of the manufacturer or importer of the gaming </w:t>
      </w:r>
      <w:r w:rsidR="00BC4109">
        <w:rPr>
          <w:rFonts w:ascii="Noto Sans" w:hAnsi="Noto Sans"/>
          <w:sz w:val="24"/>
        </w:rPr>
        <w:t>machine;</w:t>
      </w:r>
    </w:p>
    <w:p w:rsidR="006008B5" w:rsidRPr="006D4B14" w:rsidRDefault="006008B5" w:rsidP="00C36CC1">
      <w:pPr>
        <w:spacing w:after="0" w:line="240" w:lineRule="auto"/>
        <w:jc w:val="both"/>
        <w:rPr>
          <w:rFonts w:ascii="Noto Sans" w:hAnsi="Noto Sans" w:cs="Noto Sans"/>
          <w:sz w:val="24"/>
          <w:szCs w:val="24"/>
        </w:rPr>
      </w:pPr>
    </w:p>
    <w:p w:rsidR="00C36CC1" w:rsidRPr="006D4B14" w:rsidRDefault="006015C4" w:rsidP="00C36CC1">
      <w:pPr>
        <w:spacing w:after="0" w:line="240" w:lineRule="auto"/>
        <w:jc w:val="both"/>
        <w:rPr>
          <w:rFonts w:ascii="Noto Sans" w:hAnsi="Noto Sans" w:cs="Noto Sans"/>
          <w:sz w:val="24"/>
          <w:szCs w:val="24"/>
        </w:rPr>
      </w:pPr>
      <w:r>
        <w:rPr>
          <w:rFonts w:ascii="Noto Sans" w:hAnsi="Noto Sans"/>
          <w:sz w:val="24"/>
        </w:rPr>
        <w:t>b) Proof of payment of the corresponding administrative fee.</w:t>
      </w:r>
    </w:p>
    <w:p w:rsidR="00C36CC1" w:rsidRPr="006D4B14" w:rsidRDefault="00C36CC1" w:rsidP="00C36CC1">
      <w:pPr>
        <w:spacing w:after="0" w:line="240" w:lineRule="auto"/>
        <w:jc w:val="both"/>
        <w:rPr>
          <w:rFonts w:ascii="Noto Sans" w:hAnsi="Noto Sans" w:cs="Noto Sans"/>
          <w:sz w:val="24"/>
          <w:szCs w:val="24"/>
        </w:rPr>
      </w:pPr>
    </w:p>
    <w:p w:rsidR="006015C4" w:rsidRPr="006D4B14" w:rsidRDefault="005506BD" w:rsidP="00C36CC1">
      <w:pPr>
        <w:spacing w:after="0" w:line="240" w:lineRule="auto"/>
        <w:jc w:val="both"/>
        <w:rPr>
          <w:rFonts w:ascii="Noto Sans" w:hAnsi="Noto Sans" w:cs="Noto Sans"/>
          <w:sz w:val="24"/>
          <w:szCs w:val="24"/>
        </w:rPr>
      </w:pPr>
      <w:r>
        <w:rPr>
          <w:rFonts w:ascii="Noto Sans" w:hAnsi="Noto Sans"/>
          <w:sz w:val="24"/>
        </w:rPr>
        <w:t xml:space="preserve">5. The decision and notification deadline for renewals shall be two months from the date of submission of the application. If no decision is made within this period, the application shall be considered rejected. </w:t>
      </w:r>
    </w:p>
    <w:p w:rsidR="005506BD" w:rsidRPr="006D4B14" w:rsidRDefault="005506BD" w:rsidP="00C36CC1">
      <w:pPr>
        <w:spacing w:after="0" w:line="240" w:lineRule="auto"/>
        <w:jc w:val="both"/>
        <w:rPr>
          <w:rFonts w:ascii="Noto Sans" w:hAnsi="Noto Sans" w:cs="Noto Sans"/>
          <w:sz w:val="24"/>
          <w:szCs w:val="24"/>
        </w:rPr>
      </w:pPr>
    </w:p>
    <w:p w:rsidR="00C36CC1" w:rsidRPr="006D4B14" w:rsidRDefault="005506BD" w:rsidP="006D4B14">
      <w:pPr>
        <w:keepNext/>
        <w:spacing w:after="0" w:line="240" w:lineRule="auto"/>
        <w:jc w:val="both"/>
        <w:rPr>
          <w:rFonts w:ascii="Noto Sans" w:hAnsi="Noto Sans" w:cs="Noto Sans"/>
          <w:sz w:val="24"/>
          <w:szCs w:val="24"/>
        </w:rPr>
      </w:pPr>
      <w:r>
        <w:rPr>
          <w:rFonts w:ascii="Noto Sans" w:hAnsi="Noto Sans"/>
          <w:sz w:val="24"/>
        </w:rPr>
        <w:t xml:space="preserve">6. The authorisation for operation shall include the following details: </w:t>
      </w:r>
    </w:p>
    <w:p w:rsidR="006015C4" w:rsidRPr="006D4B14" w:rsidRDefault="006015C4" w:rsidP="006D4B14">
      <w:pPr>
        <w:keepNext/>
        <w:spacing w:after="0" w:line="240" w:lineRule="auto"/>
        <w:jc w:val="both"/>
        <w:rPr>
          <w:rFonts w:ascii="Noto Sans" w:hAnsi="Noto Sans" w:cs="Noto Sans"/>
          <w:sz w:val="24"/>
          <w:szCs w:val="24"/>
        </w:rPr>
      </w:pPr>
    </w:p>
    <w:p w:rsidR="006015C4" w:rsidRPr="006D4B14" w:rsidRDefault="006015C4" w:rsidP="00874C5E">
      <w:pPr>
        <w:pStyle w:val="ListParagraph"/>
        <w:numPr>
          <w:ilvl w:val="0"/>
          <w:numId w:val="42"/>
        </w:numPr>
        <w:spacing w:after="0" w:line="240" w:lineRule="auto"/>
        <w:jc w:val="both"/>
        <w:rPr>
          <w:rFonts w:ascii="Noto Sans" w:hAnsi="Noto Sans" w:cs="Noto Sans"/>
          <w:sz w:val="24"/>
          <w:szCs w:val="24"/>
        </w:rPr>
      </w:pPr>
      <w:r>
        <w:rPr>
          <w:rFonts w:ascii="Noto Sans" w:hAnsi="Noto Sans"/>
          <w:sz w:val="24"/>
        </w:rPr>
        <w:t>Name or company name of the manufacturing company, its tax ID number and the registration number in the General Gaming Register</w:t>
      </w:r>
      <w:r w:rsidR="00B27F61">
        <w:rPr>
          <w:rFonts w:ascii="Noto Sans" w:hAnsi="Noto Sans"/>
          <w:sz w:val="24"/>
        </w:rPr>
        <w:t>;</w:t>
      </w:r>
    </w:p>
    <w:p w:rsidR="006008B5" w:rsidRPr="006D4B14" w:rsidRDefault="006015C4" w:rsidP="00874C5E">
      <w:pPr>
        <w:pStyle w:val="ListParagraph"/>
        <w:numPr>
          <w:ilvl w:val="0"/>
          <w:numId w:val="42"/>
        </w:numPr>
        <w:spacing w:after="0" w:line="240" w:lineRule="auto"/>
        <w:jc w:val="both"/>
        <w:rPr>
          <w:rFonts w:ascii="Noto Sans" w:hAnsi="Noto Sans" w:cs="Noto Sans"/>
          <w:sz w:val="24"/>
          <w:szCs w:val="24"/>
        </w:rPr>
      </w:pPr>
      <w:r>
        <w:rPr>
          <w:rFonts w:ascii="Noto Sans" w:hAnsi="Noto Sans"/>
          <w:sz w:val="24"/>
        </w:rPr>
        <w:t>Type and name of the model of the machine, registration number in the General Gaming Register, series and production number of the machine, and indication of the player positions that it has, in the event that it is multi-user</w:t>
      </w:r>
      <w:r w:rsidR="00B27F61">
        <w:rPr>
          <w:rFonts w:ascii="Noto Sans" w:hAnsi="Noto Sans"/>
          <w:sz w:val="24"/>
        </w:rPr>
        <w:t>;</w:t>
      </w:r>
    </w:p>
    <w:p w:rsidR="006015C4" w:rsidRPr="006D4B14" w:rsidRDefault="006015C4" w:rsidP="00874C5E">
      <w:pPr>
        <w:pStyle w:val="ListParagraph"/>
        <w:numPr>
          <w:ilvl w:val="0"/>
          <w:numId w:val="42"/>
        </w:numPr>
        <w:spacing w:after="0" w:line="240" w:lineRule="auto"/>
        <w:jc w:val="both"/>
        <w:rPr>
          <w:rFonts w:ascii="Noto Sans" w:hAnsi="Noto Sans" w:cs="Noto Sans"/>
          <w:sz w:val="24"/>
          <w:szCs w:val="24"/>
        </w:rPr>
      </w:pPr>
      <w:r>
        <w:rPr>
          <w:rFonts w:ascii="Noto Sans" w:hAnsi="Noto Sans"/>
          <w:sz w:val="24"/>
        </w:rPr>
        <w:t>Date of manufacture of the machine</w:t>
      </w:r>
      <w:r w:rsidR="00B27F61">
        <w:rPr>
          <w:rFonts w:ascii="Noto Sans" w:hAnsi="Noto Sans"/>
          <w:sz w:val="24"/>
        </w:rPr>
        <w:t>;</w:t>
      </w:r>
    </w:p>
    <w:p w:rsidR="006015C4" w:rsidRPr="006D4B14" w:rsidRDefault="006015C4" w:rsidP="00874C5E">
      <w:pPr>
        <w:pStyle w:val="ListParagraph"/>
        <w:numPr>
          <w:ilvl w:val="0"/>
          <w:numId w:val="42"/>
        </w:numPr>
        <w:spacing w:after="0" w:line="240" w:lineRule="auto"/>
        <w:jc w:val="both"/>
        <w:rPr>
          <w:rFonts w:ascii="Noto Sans" w:hAnsi="Noto Sans" w:cs="Noto Sans"/>
          <w:sz w:val="24"/>
          <w:szCs w:val="24"/>
        </w:rPr>
      </w:pPr>
      <w:r>
        <w:rPr>
          <w:rFonts w:ascii="Noto Sans" w:hAnsi="Noto Sans"/>
          <w:sz w:val="24"/>
        </w:rPr>
        <w:t>Model, series and number of the counters that it incorporates</w:t>
      </w:r>
      <w:r w:rsidR="00B27F61">
        <w:rPr>
          <w:rFonts w:ascii="Noto Sans" w:hAnsi="Noto Sans"/>
          <w:sz w:val="24"/>
        </w:rPr>
        <w:t>;</w:t>
      </w:r>
    </w:p>
    <w:p w:rsidR="006008B5" w:rsidRPr="006D4B14" w:rsidRDefault="006008B5" w:rsidP="007762E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Date of transfer of the machine to the marketing or operating company</w:t>
      </w:r>
      <w:r w:rsidR="00B27F61">
        <w:rPr>
          <w:rFonts w:ascii="Noto Sans" w:hAnsi="Noto Sans"/>
          <w:sz w:val="24"/>
        </w:rPr>
        <w:t>;</w:t>
      </w:r>
    </w:p>
    <w:p w:rsidR="00C36CC1" w:rsidRPr="006D4B14" w:rsidRDefault="006015C4" w:rsidP="00C36CC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Name of the owning operating company, its tax ID number or equivalent document issued by an EU Member State, and registration number in the Gaming Register</w:t>
      </w:r>
      <w:r w:rsidR="00B27F61">
        <w:rPr>
          <w:rFonts w:ascii="Noto Sans" w:hAnsi="Noto Sans"/>
          <w:sz w:val="24"/>
        </w:rPr>
        <w:t>;</w:t>
      </w:r>
    </w:p>
    <w:p w:rsidR="00C36CC1" w:rsidRPr="006D4B14" w:rsidRDefault="006015C4" w:rsidP="00C36CC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Number of the authorisation for the operation of the machine, which shall be sequential</w:t>
      </w:r>
      <w:r w:rsidR="00B27F61">
        <w:rPr>
          <w:rFonts w:ascii="Noto Sans" w:hAnsi="Noto Sans"/>
          <w:sz w:val="24"/>
        </w:rPr>
        <w:t>;</w:t>
      </w:r>
    </w:p>
    <w:p w:rsidR="00A77A87" w:rsidRPr="006D4B14" w:rsidRDefault="006015C4" w:rsidP="00C36CC1">
      <w:pPr>
        <w:pStyle w:val="ListParagraph"/>
        <w:numPr>
          <w:ilvl w:val="0"/>
          <w:numId w:val="7"/>
        </w:numPr>
        <w:spacing w:after="0" w:line="240" w:lineRule="auto"/>
        <w:jc w:val="both"/>
        <w:rPr>
          <w:rFonts w:ascii="Noto Sans" w:hAnsi="Noto Sans" w:cs="Noto Sans"/>
          <w:sz w:val="24"/>
          <w:szCs w:val="24"/>
        </w:rPr>
      </w:pPr>
      <w:r>
        <w:rPr>
          <w:rFonts w:ascii="Noto Sans" w:hAnsi="Noto Sans"/>
          <w:sz w:val="24"/>
        </w:rPr>
        <w:t>Date of the authorisation and validity period.</w:t>
      </w:r>
    </w:p>
    <w:p w:rsidR="006D601E" w:rsidRPr="006D4B14" w:rsidRDefault="006D601E" w:rsidP="00C36CC1">
      <w:pPr>
        <w:spacing w:after="0" w:line="240" w:lineRule="auto"/>
        <w:jc w:val="both"/>
        <w:rPr>
          <w:rFonts w:ascii="Noto Sans" w:hAnsi="Noto Sans" w:cs="Noto Sans"/>
          <w:sz w:val="24"/>
          <w:szCs w:val="24"/>
        </w:rPr>
      </w:pPr>
    </w:p>
    <w:p w:rsidR="00B64E51" w:rsidRPr="006D4B14" w:rsidRDefault="00B64E51" w:rsidP="00C36CC1">
      <w:pPr>
        <w:spacing w:after="0" w:line="240" w:lineRule="auto"/>
        <w:jc w:val="both"/>
        <w:rPr>
          <w:rFonts w:ascii="Noto Sans" w:hAnsi="Noto Sans" w:cs="Noto Sans"/>
          <w:sz w:val="24"/>
          <w:szCs w:val="24"/>
        </w:rPr>
      </w:pPr>
    </w:p>
    <w:p w:rsidR="00C36CC1" w:rsidRPr="006D4B14" w:rsidRDefault="00A77A87" w:rsidP="006D4B14">
      <w:pPr>
        <w:keepNext/>
        <w:spacing w:after="0" w:line="240" w:lineRule="auto"/>
        <w:jc w:val="both"/>
        <w:rPr>
          <w:rFonts w:ascii="Noto Sans" w:hAnsi="Noto Sans" w:cs="Noto Sans"/>
          <w:b/>
          <w:sz w:val="24"/>
          <w:szCs w:val="24"/>
        </w:rPr>
      </w:pPr>
      <w:r>
        <w:rPr>
          <w:rFonts w:ascii="Noto Sans" w:hAnsi="Noto Sans"/>
          <w:b/>
          <w:sz w:val="24"/>
        </w:rPr>
        <w:t>Article 49. Validity of the authorisation for operation</w:t>
      </w:r>
    </w:p>
    <w:p w:rsidR="00A77A87" w:rsidRPr="006D4B14" w:rsidRDefault="00A77A87" w:rsidP="006D4B14">
      <w:pPr>
        <w:keepNext/>
        <w:spacing w:after="0" w:line="240" w:lineRule="auto"/>
        <w:jc w:val="both"/>
        <w:rPr>
          <w:rFonts w:ascii="Noto Sans" w:hAnsi="Noto Sans" w:cs="Noto Sans"/>
          <w:b/>
          <w:sz w:val="24"/>
          <w:szCs w:val="24"/>
        </w:rPr>
      </w:pPr>
    </w:p>
    <w:p w:rsidR="00A77A87" w:rsidRPr="006D4B14" w:rsidRDefault="00A77A87" w:rsidP="00C36CC1">
      <w:pPr>
        <w:spacing w:after="0" w:line="240" w:lineRule="auto"/>
        <w:jc w:val="both"/>
        <w:rPr>
          <w:rFonts w:ascii="Noto Sans" w:hAnsi="Noto Sans" w:cs="Noto Sans"/>
          <w:sz w:val="24"/>
          <w:szCs w:val="24"/>
        </w:rPr>
      </w:pPr>
      <w:r>
        <w:rPr>
          <w:rFonts w:ascii="Noto Sans" w:hAnsi="Noto Sans"/>
          <w:sz w:val="24"/>
        </w:rPr>
        <w:t>1. The authorisation for operation shall be unique and exclusive to each machine and shall have a validity of 5 years, from 31 December of the year of its granting, preserving its validity even if these are the subject of transfer.</w:t>
      </w:r>
    </w:p>
    <w:p w:rsidR="00A77A87" w:rsidRPr="006D4B14" w:rsidRDefault="00A77A87" w:rsidP="00C36CC1">
      <w:pPr>
        <w:spacing w:after="0" w:line="240" w:lineRule="auto"/>
        <w:jc w:val="both"/>
        <w:rPr>
          <w:rFonts w:ascii="Noto Sans" w:hAnsi="Noto Sans" w:cs="Noto Sans"/>
          <w:sz w:val="24"/>
          <w:szCs w:val="24"/>
        </w:rPr>
      </w:pPr>
    </w:p>
    <w:p w:rsidR="00A77A87" w:rsidRPr="006D4B14" w:rsidRDefault="00A77A87" w:rsidP="00C36CC1">
      <w:pPr>
        <w:spacing w:after="0" w:line="240" w:lineRule="auto"/>
        <w:jc w:val="both"/>
        <w:rPr>
          <w:rFonts w:ascii="Noto Sans" w:hAnsi="Noto Sans" w:cs="Noto Sans"/>
          <w:sz w:val="24"/>
          <w:szCs w:val="24"/>
        </w:rPr>
      </w:pPr>
      <w:r>
        <w:rPr>
          <w:rFonts w:ascii="Noto Sans" w:hAnsi="Noto Sans"/>
          <w:sz w:val="24"/>
        </w:rPr>
        <w:t xml:space="preserve">2. The authorisation for operation can be renewed for periods of the same duration, providing that the corresponding model complies with the requirements of the current legislation at the time of renewal. To this end, the company holding the authorisation must apply for its renewal with the Directorate General of Trade and Enterprise no later than 3 months before its expiry. </w:t>
      </w:r>
    </w:p>
    <w:p w:rsidR="0090191F" w:rsidRPr="006D4B14" w:rsidRDefault="0090191F" w:rsidP="00C36CC1">
      <w:pPr>
        <w:spacing w:after="0" w:line="240" w:lineRule="auto"/>
        <w:jc w:val="both"/>
        <w:rPr>
          <w:rFonts w:ascii="Noto Sans" w:hAnsi="Noto Sans" w:cs="Noto Sans"/>
          <w:sz w:val="24"/>
          <w:szCs w:val="24"/>
        </w:rPr>
      </w:pPr>
    </w:p>
    <w:p w:rsidR="00A77A87" w:rsidRPr="006D4B14" w:rsidRDefault="00A77A87" w:rsidP="00C36CC1">
      <w:pPr>
        <w:spacing w:after="0" w:line="240" w:lineRule="auto"/>
        <w:jc w:val="both"/>
        <w:rPr>
          <w:rFonts w:ascii="Noto Sans" w:hAnsi="Noto Sans" w:cs="Noto Sans"/>
          <w:sz w:val="24"/>
          <w:szCs w:val="24"/>
        </w:rPr>
      </w:pPr>
      <w:r>
        <w:rPr>
          <w:rFonts w:ascii="Noto Sans" w:hAnsi="Noto Sans"/>
          <w:sz w:val="24"/>
        </w:rPr>
        <w:t>The application for renewal shall be accompanied by a report, issued by the body, laboratory or personnel authorised by the Directorate General of Trade and Enterprise in which it is confirmed that the operation of the machine is adjusted to the requirements set forth for its approval in the current legislation at the time of renewal, without prejudice to the fact that the competent body in the administrative management of gaming can agree on the conducting of these inspections with respect to the authorised machines at any time.</w:t>
      </w:r>
    </w:p>
    <w:p w:rsidR="00A77A87" w:rsidRPr="006D4B14" w:rsidRDefault="00A77A87" w:rsidP="00C36CC1">
      <w:pPr>
        <w:spacing w:after="0" w:line="240" w:lineRule="auto"/>
        <w:jc w:val="both"/>
        <w:rPr>
          <w:rFonts w:ascii="Noto Sans" w:hAnsi="Noto Sans" w:cs="Noto Sans"/>
          <w:sz w:val="24"/>
          <w:szCs w:val="24"/>
        </w:rPr>
      </w:pPr>
    </w:p>
    <w:p w:rsidR="00924D4B" w:rsidRPr="006D4B14" w:rsidRDefault="00A77A87" w:rsidP="00C36CC1">
      <w:pPr>
        <w:spacing w:after="0" w:line="240" w:lineRule="auto"/>
        <w:jc w:val="both"/>
        <w:rPr>
          <w:rFonts w:ascii="Noto Sans" w:hAnsi="Noto Sans" w:cs="Noto Sans"/>
          <w:sz w:val="24"/>
          <w:szCs w:val="24"/>
        </w:rPr>
      </w:pPr>
      <w:r>
        <w:rPr>
          <w:rFonts w:ascii="Noto Sans" w:hAnsi="Noto Sans"/>
          <w:sz w:val="24"/>
        </w:rPr>
        <w:t xml:space="preserve">3. If the operating company fails to submit a renewal application before the validity term of the authorisation expires, the Directorate General of Trade and Enterprise shall declare the operating authorisation lapsed after completing the relevant procedure. Lapsing of the authorisation shall entail the definitive decommissioning of the machine, in relation to which the operating company shall submit the documentation listed in Article 51 of this Regulation within 15 days from the date the lapsing resolution is notified. </w:t>
      </w:r>
    </w:p>
    <w:p w:rsidR="00597712" w:rsidRPr="006D4B14" w:rsidRDefault="00597712" w:rsidP="00C36CC1">
      <w:pPr>
        <w:spacing w:after="0" w:line="240" w:lineRule="auto"/>
        <w:jc w:val="both"/>
        <w:rPr>
          <w:rFonts w:ascii="Noto Sans" w:hAnsi="Noto Sans" w:cs="Noto Sans"/>
          <w:sz w:val="24"/>
          <w:szCs w:val="24"/>
        </w:rPr>
      </w:pPr>
    </w:p>
    <w:p w:rsidR="001805AA" w:rsidRPr="006D4B14" w:rsidRDefault="001805AA" w:rsidP="00C36CC1">
      <w:pPr>
        <w:spacing w:after="0" w:line="240" w:lineRule="auto"/>
        <w:jc w:val="both"/>
        <w:rPr>
          <w:rFonts w:ascii="Noto Sans" w:hAnsi="Noto Sans" w:cs="Noto Sans"/>
          <w:sz w:val="24"/>
          <w:szCs w:val="24"/>
        </w:rPr>
      </w:pPr>
    </w:p>
    <w:p w:rsidR="00924D4B" w:rsidRPr="006D4B14" w:rsidRDefault="00924D4B" w:rsidP="006D4B14">
      <w:pPr>
        <w:keepNext/>
        <w:spacing w:after="0" w:line="240" w:lineRule="auto"/>
        <w:jc w:val="both"/>
        <w:rPr>
          <w:rFonts w:ascii="Noto Sans" w:hAnsi="Noto Sans" w:cs="Noto Sans"/>
          <w:b/>
          <w:sz w:val="24"/>
          <w:szCs w:val="24"/>
        </w:rPr>
      </w:pPr>
      <w:r>
        <w:rPr>
          <w:rFonts w:ascii="Noto Sans" w:hAnsi="Noto Sans"/>
          <w:b/>
          <w:sz w:val="24"/>
        </w:rPr>
        <w:t xml:space="preserve">Article 50. Lapse of the authorisation for operation </w:t>
      </w:r>
    </w:p>
    <w:p w:rsidR="0011722E" w:rsidRPr="006D4B14" w:rsidRDefault="0011722E" w:rsidP="006D4B14">
      <w:pPr>
        <w:keepNext/>
        <w:spacing w:after="0" w:line="240" w:lineRule="auto"/>
        <w:jc w:val="both"/>
        <w:rPr>
          <w:rFonts w:ascii="Noto Sans" w:hAnsi="Noto Sans" w:cs="Noto Sans"/>
          <w:b/>
          <w:sz w:val="24"/>
          <w:szCs w:val="24"/>
        </w:rPr>
      </w:pPr>
    </w:p>
    <w:p w:rsidR="0011722E" w:rsidRPr="006D4B14" w:rsidRDefault="0011722E" w:rsidP="006D4B14">
      <w:pPr>
        <w:keepNext/>
        <w:spacing w:after="0" w:line="240" w:lineRule="auto"/>
        <w:jc w:val="both"/>
        <w:rPr>
          <w:rFonts w:ascii="Noto Sans" w:hAnsi="Noto Sans" w:cs="Noto Sans"/>
          <w:sz w:val="24"/>
          <w:szCs w:val="24"/>
        </w:rPr>
      </w:pPr>
      <w:r>
        <w:rPr>
          <w:rFonts w:ascii="Noto Sans" w:hAnsi="Noto Sans"/>
          <w:sz w:val="24"/>
        </w:rPr>
        <w:t>The authorisation for operation shall lapse in the following cases:</w:t>
      </w:r>
    </w:p>
    <w:p w:rsidR="0011722E" w:rsidRPr="006D4B14" w:rsidRDefault="0011722E" w:rsidP="006D4B14">
      <w:pPr>
        <w:keepNext/>
        <w:spacing w:after="0" w:line="240" w:lineRule="auto"/>
        <w:jc w:val="both"/>
        <w:rPr>
          <w:rFonts w:ascii="Noto Sans" w:hAnsi="Noto Sans" w:cs="Noto Sans"/>
          <w:sz w:val="24"/>
          <w:szCs w:val="24"/>
        </w:rPr>
      </w:pPr>
    </w:p>
    <w:p w:rsidR="0011722E" w:rsidRPr="006D4B14" w:rsidRDefault="0011722E" w:rsidP="00C36CC1">
      <w:pPr>
        <w:spacing w:after="0" w:line="240" w:lineRule="auto"/>
        <w:jc w:val="both"/>
        <w:rPr>
          <w:rFonts w:ascii="Noto Sans" w:hAnsi="Noto Sans" w:cs="Noto Sans"/>
          <w:sz w:val="24"/>
          <w:szCs w:val="24"/>
        </w:rPr>
      </w:pPr>
      <w:r>
        <w:rPr>
          <w:rFonts w:ascii="Noto Sans" w:hAnsi="Noto Sans"/>
          <w:sz w:val="24"/>
        </w:rPr>
        <w:t>a) At the end of the term of validity of the licen</w:t>
      </w:r>
      <w:r w:rsidR="00C41DA3">
        <w:rPr>
          <w:rFonts w:ascii="Noto Sans" w:hAnsi="Noto Sans"/>
          <w:sz w:val="24"/>
        </w:rPr>
        <w:t>c</w:t>
      </w:r>
      <w:r>
        <w:rPr>
          <w:rFonts w:ascii="Noto Sans" w:hAnsi="Noto Sans"/>
          <w:sz w:val="24"/>
        </w:rPr>
        <w:t xml:space="preserve">e if a renewal is not requested by the required time and in the appropriate manner, following completion of the related </w:t>
      </w:r>
      <w:r w:rsidR="00BC4109">
        <w:rPr>
          <w:rFonts w:ascii="Noto Sans" w:hAnsi="Noto Sans"/>
          <w:sz w:val="24"/>
        </w:rPr>
        <w:t>proceedings;</w:t>
      </w:r>
    </w:p>
    <w:p w:rsidR="000B4560" w:rsidRPr="006D4B14" w:rsidRDefault="000B4560" w:rsidP="00C36CC1">
      <w:pPr>
        <w:spacing w:after="0" w:line="240" w:lineRule="auto"/>
        <w:jc w:val="both"/>
        <w:rPr>
          <w:rFonts w:ascii="Noto Sans" w:hAnsi="Noto Sans" w:cs="Noto Sans"/>
          <w:sz w:val="24"/>
          <w:szCs w:val="24"/>
        </w:rPr>
      </w:pPr>
    </w:p>
    <w:p w:rsidR="0011722E" w:rsidRPr="006D4B14" w:rsidRDefault="005E6467" w:rsidP="00C36CC1">
      <w:pPr>
        <w:spacing w:after="0" w:line="240" w:lineRule="auto"/>
        <w:jc w:val="both"/>
        <w:rPr>
          <w:rFonts w:ascii="Noto Sans" w:hAnsi="Noto Sans" w:cs="Noto Sans"/>
          <w:sz w:val="24"/>
          <w:szCs w:val="24"/>
        </w:rPr>
      </w:pPr>
      <w:r>
        <w:rPr>
          <w:rFonts w:ascii="Noto Sans" w:hAnsi="Noto Sans"/>
          <w:sz w:val="24"/>
        </w:rPr>
        <w:t xml:space="preserve">b) If the operating company applies in writing to the Directorate General of Trade and Enterprise requesting definitive </w:t>
      </w:r>
      <w:r w:rsidR="00BC4109">
        <w:rPr>
          <w:rFonts w:ascii="Noto Sans" w:hAnsi="Noto Sans"/>
          <w:sz w:val="24"/>
        </w:rPr>
        <w:t>decommissioning;</w:t>
      </w:r>
    </w:p>
    <w:p w:rsidR="000B4560" w:rsidRPr="006D4B14" w:rsidRDefault="000B4560" w:rsidP="00C36CC1">
      <w:pPr>
        <w:spacing w:after="0" w:line="240" w:lineRule="auto"/>
        <w:jc w:val="both"/>
        <w:rPr>
          <w:rFonts w:ascii="Noto Sans" w:hAnsi="Noto Sans" w:cs="Noto Sans"/>
          <w:sz w:val="24"/>
          <w:szCs w:val="24"/>
        </w:rPr>
      </w:pPr>
    </w:p>
    <w:p w:rsidR="0011722E" w:rsidRPr="006D4B14" w:rsidRDefault="005E6467" w:rsidP="00C36CC1">
      <w:pPr>
        <w:spacing w:after="0" w:line="240" w:lineRule="auto"/>
        <w:jc w:val="both"/>
        <w:rPr>
          <w:rFonts w:ascii="Noto Sans" w:hAnsi="Noto Sans" w:cs="Noto Sans"/>
          <w:sz w:val="24"/>
          <w:szCs w:val="24"/>
        </w:rPr>
      </w:pPr>
      <w:r>
        <w:rPr>
          <w:rFonts w:ascii="Noto Sans" w:hAnsi="Noto Sans"/>
          <w:sz w:val="24"/>
        </w:rPr>
        <w:t xml:space="preserve">c) Due to the transfer of the authorisation for the operation without previously obtaining the corresponding authorisation in the conditions and with the requirements that are established by </w:t>
      </w:r>
      <w:r w:rsidR="00C41DA3">
        <w:rPr>
          <w:rFonts w:ascii="Noto Sans" w:hAnsi="Noto Sans"/>
          <w:sz w:val="24"/>
        </w:rPr>
        <w:t>L</w:t>
      </w:r>
      <w:r>
        <w:rPr>
          <w:rFonts w:ascii="Noto Sans" w:hAnsi="Noto Sans"/>
          <w:sz w:val="24"/>
        </w:rPr>
        <w:t xml:space="preserve">aw, without prejudice to the penalty consequences that may </w:t>
      </w:r>
      <w:r w:rsidR="00BC4109">
        <w:rPr>
          <w:rFonts w:ascii="Noto Sans" w:hAnsi="Noto Sans"/>
          <w:sz w:val="24"/>
        </w:rPr>
        <w:t>ensue;</w:t>
      </w:r>
    </w:p>
    <w:p w:rsidR="000B4560" w:rsidRPr="006D4B14" w:rsidRDefault="000B4560" w:rsidP="00C36CC1">
      <w:pPr>
        <w:spacing w:after="0" w:line="240" w:lineRule="auto"/>
        <w:jc w:val="both"/>
        <w:rPr>
          <w:rFonts w:ascii="Noto Sans" w:hAnsi="Noto Sans" w:cs="Noto Sans"/>
          <w:sz w:val="24"/>
          <w:szCs w:val="24"/>
        </w:rPr>
      </w:pPr>
    </w:p>
    <w:p w:rsidR="0011722E" w:rsidRPr="006D4B14" w:rsidRDefault="005E6467" w:rsidP="00C36CC1">
      <w:pPr>
        <w:spacing w:after="0" w:line="240" w:lineRule="auto"/>
        <w:jc w:val="both"/>
        <w:rPr>
          <w:rFonts w:ascii="Noto Sans" w:hAnsi="Noto Sans" w:cs="Noto Sans"/>
          <w:sz w:val="24"/>
          <w:szCs w:val="24"/>
        </w:rPr>
      </w:pPr>
      <w:r>
        <w:rPr>
          <w:rFonts w:ascii="Noto Sans" w:hAnsi="Noto Sans"/>
          <w:sz w:val="24"/>
        </w:rPr>
        <w:t>d) Due to transfer of the machine to other autonomous communities</w:t>
      </w:r>
      <w:r w:rsidR="00BC4109">
        <w:rPr>
          <w:rFonts w:ascii="Noto Sans" w:hAnsi="Noto Sans"/>
          <w:sz w:val="24"/>
        </w:rPr>
        <w:t>;</w:t>
      </w:r>
    </w:p>
    <w:p w:rsidR="0011722E" w:rsidRPr="006D4B14" w:rsidRDefault="0011722E" w:rsidP="00C36CC1">
      <w:pPr>
        <w:spacing w:after="0" w:line="240" w:lineRule="auto"/>
        <w:jc w:val="both"/>
        <w:rPr>
          <w:rFonts w:ascii="Noto Sans" w:hAnsi="Noto Sans" w:cs="Noto Sans"/>
          <w:sz w:val="24"/>
          <w:szCs w:val="24"/>
        </w:rPr>
      </w:pPr>
    </w:p>
    <w:p w:rsidR="0011722E" w:rsidRPr="006D4B14" w:rsidRDefault="00BC4109" w:rsidP="00C36CC1">
      <w:pPr>
        <w:spacing w:after="0" w:line="240" w:lineRule="auto"/>
        <w:jc w:val="both"/>
        <w:rPr>
          <w:rFonts w:ascii="Noto Sans" w:hAnsi="Noto Sans" w:cs="Noto Sans"/>
          <w:sz w:val="24"/>
          <w:szCs w:val="24"/>
        </w:rPr>
      </w:pPr>
      <w:r>
        <w:rPr>
          <w:rFonts w:ascii="Noto Sans" w:hAnsi="Noto Sans"/>
          <w:sz w:val="24"/>
        </w:rPr>
        <w:t>e</w:t>
      </w:r>
      <w:r w:rsidR="005E6467">
        <w:rPr>
          <w:rFonts w:ascii="Noto Sans" w:hAnsi="Noto Sans"/>
          <w:sz w:val="24"/>
        </w:rPr>
        <w:t>) Due to a penalty consisting in the revocation of the authorisation</w:t>
      </w:r>
      <w:r>
        <w:rPr>
          <w:rFonts w:ascii="Noto Sans" w:hAnsi="Noto Sans"/>
          <w:sz w:val="24"/>
        </w:rPr>
        <w:t>;</w:t>
      </w:r>
    </w:p>
    <w:p w:rsidR="00CA287A" w:rsidRPr="006D4B14" w:rsidRDefault="00CA287A" w:rsidP="00C36CC1">
      <w:pPr>
        <w:spacing w:after="0" w:line="240" w:lineRule="auto"/>
        <w:jc w:val="both"/>
        <w:rPr>
          <w:rFonts w:ascii="Noto Sans" w:hAnsi="Noto Sans" w:cs="Noto Sans"/>
          <w:sz w:val="24"/>
          <w:szCs w:val="24"/>
        </w:rPr>
      </w:pPr>
    </w:p>
    <w:p w:rsidR="00CA287A" w:rsidRPr="006D4B14" w:rsidRDefault="005E6467" w:rsidP="00C36CC1">
      <w:pPr>
        <w:spacing w:after="0" w:line="240" w:lineRule="auto"/>
        <w:jc w:val="both"/>
        <w:rPr>
          <w:rFonts w:ascii="Noto Sans" w:hAnsi="Noto Sans" w:cs="Noto Sans"/>
          <w:sz w:val="24"/>
          <w:szCs w:val="24"/>
        </w:rPr>
      </w:pPr>
      <w:r>
        <w:rPr>
          <w:rFonts w:ascii="Noto Sans" w:hAnsi="Noto Sans"/>
          <w:sz w:val="24"/>
        </w:rPr>
        <w:t>f) If any essential inaccuracies, false information, or irregularities are found in any of the information included in the applications or documents attached thereto</w:t>
      </w:r>
      <w:r w:rsidR="00BC4109">
        <w:rPr>
          <w:rFonts w:ascii="Noto Sans" w:hAnsi="Noto Sans"/>
          <w:sz w:val="24"/>
        </w:rPr>
        <w:t>;</w:t>
      </w:r>
    </w:p>
    <w:p w:rsidR="00CA287A" w:rsidRPr="006D4B14" w:rsidRDefault="00CA287A" w:rsidP="00C36CC1">
      <w:pPr>
        <w:spacing w:after="0" w:line="240" w:lineRule="auto"/>
        <w:jc w:val="both"/>
        <w:rPr>
          <w:rFonts w:ascii="Noto Sans" w:hAnsi="Noto Sans" w:cs="Noto Sans"/>
          <w:sz w:val="24"/>
          <w:szCs w:val="24"/>
        </w:rPr>
      </w:pPr>
    </w:p>
    <w:p w:rsidR="00CA287A" w:rsidRPr="006D4B14" w:rsidRDefault="005E6467" w:rsidP="00C36CC1">
      <w:pPr>
        <w:spacing w:after="0" w:line="240" w:lineRule="auto"/>
        <w:jc w:val="both"/>
        <w:rPr>
          <w:rFonts w:ascii="Noto Sans" w:hAnsi="Noto Sans" w:cs="Noto Sans"/>
          <w:sz w:val="24"/>
          <w:szCs w:val="24"/>
        </w:rPr>
      </w:pPr>
      <w:r>
        <w:rPr>
          <w:rFonts w:ascii="Noto Sans" w:hAnsi="Noto Sans"/>
          <w:sz w:val="24"/>
        </w:rPr>
        <w:t>g) Due to revocation of the authorisation for operation of the machine</w:t>
      </w:r>
      <w:r w:rsidR="00BC4109">
        <w:rPr>
          <w:rFonts w:ascii="Noto Sans" w:hAnsi="Noto Sans"/>
          <w:sz w:val="24"/>
        </w:rPr>
        <w:t>;</w:t>
      </w:r>
    </w:p>
    <w:p w:rsidR="00CA287A" w:rsidRPr="006D4B14" w:rsidRDefault="00CA287A" w:rsidP="00C36CC1">
      <w:pPr>
        <w:spacing w:after="0" w:line="240" w:lineRule="auto"/>
        <w:jc w:val="both"/>
        <w:rPr>
          <w:rFonts w:ascii="Noto Sans" w:hAnsi="Noto Sans" w:cs="Noto Sans"/>
          <w:sz w:val="24"/>
          <w:szCs w:val="24"/>
        </w:rPr>
      </w:pPr>
    </w:p>
    <w:p w:rsidR="00CA287A" w:rsidRPr="006D4B14" w:rsidRDefault="005E6467" w:rsidP="00C36CC1">
      <w:pPr>
        <w:spacing w:after="0" w:line="240" w:lineRule="auto"/>
        <w:jc w:val="both"/>
        <w:rPr>
          <w:rFonts w:ascii="Noto Sans" w:hAnsi="Noto Sans" w:cs="Noto Sans"/>
          <w:sz w:val="24"/>
          <w:szCs w:val="24"/>
        </w:rPr>
      </w:pPr>
      <w:r>
        <w:rPr>
          <w:rFonts w:ascii="Noto Sans" w:hAnsi="Noto Sans"/>
          <w:sz w:val="24"/>
        </w:rPr>
        <w:t>h) Due to the cancellation of the registration of the corresponding model in the General Gaming Register of the Balearic Islands</w:t>
      </w:r>
      <w:r w:rsidR="00BC4109">
        <w:rPr>
          <w:rFonts w:ascii="Noto Sans" w:hAnsi="Noto Sans"/>
          <w:sz w:val="24"/>
        </w:rPr>
        <w:t>;</w:t>
      </w:r>
    </w:p>
    <w:p w:rsidR="00CA287A" w:rsidRPr="006D4B14" w:rsidRDefault="00CA287A" w:rsidP="00C36CC1">
      <w:pPr>
        <w:spacing w:after="0" w:line="240" w:lineRule="auto"/>
        <w:jc w:val="both"/>
        <w:rPr>
          <w:rFonts w:ascii="Noto Sans" w:hAnsi="Noto Sans" w:cs="Noto Sans"/>
          <w:sz w:val="24"/>
          <w:szCs w:val="24"/>
        </w:rPr>
      </w:pPr>
    </w:p>
    <w:p w:rsidR="00CA287A" w:rsidRPr="006D4B14" w:rsidRDefault="005E6467" w:rsidP="00C36CC1">
      <w:pPr>
        <w:spacing w:after="0" w:line="240" w:lineRule="auto"/>
        <w:jc w:val="both"/>
        <w:rPr>
          <w:rFonts w:ascii="Noto Sans" w:hAnsi="Noto Sans" w:cs="Noto Sans"/>
          <w:sz w:val="24"/>
          <w:szCs w:val="24"/>
        </w:rPr>
      </w:pPr>
      <w:r>
        <w:rPr>
          <w:rFonts w:ascii="Noto Sans" w:hAnsi="Noto Sans"/>
          <w:sz w:val="24"/>
        </w:rPr>
        <w:t>i) Due to the passing of 6 months from the death of the natural person constituted as the operating company, in the case of mortis-causa transfers, without the heir or heirs constituting an operating company or transferring the machines to another operating company. Notwithstanding the above, in the event that the heir or heirs request an extension for the payment of the tax on successions and donations, the 6 month period shall be extended by another 6 months.</w:t>
      </w:r>
    </w:p>
    <w:p w:rsidR="00CA287A" w:rsidRPr="006D4B14" w:rsidRDefault="00CA287A" w:rsidP="00C36CC1">
      <w:pPr>
        <w:spacing w:after="0" w:line="240" w:lineRule="auto"/>
        <w:jc w:val="both"/>
        <w:rPr>
          <w:rFonts w:ascii="Noto Sans" w:hAnsi="Noto Sans" w:cs="Noto Sans"/>
          <w:sz w:val="24"/>
          <w:szCs w:val="24"/>
        </w:rPr>
      </w:pPr>
    </w:p>
    <w:p w:rsidR="00AF4A2B" w:rsidRPr="006D4B14" w:rsidRDefault="00AF4A2B" w:rsidP="00C36CC1">
      <w:pPr>
        <w:spacing w:after="0" w:line="240" w:lineRule="auto"/>
        <w:jc w:val="both"/>
        <w:rPr>
          <w:rFonts w:ascii="Noto Sans" w:hAnsi="Noto Sans" w:cs="Noto Sans"/>
          <w:sz w:val="24"/>
          <w:szCs w:val="24"/>
        </w:rPr>
      </w:pPr>
    </w:p>
    <w:p w:rsidR="00EB3D60" w:rsidRPr="006D4B14" w:rsidRDefault="00184B82" w:rsidP="006D4B14">
      <w:pPr>
        <w:keepNext/>
        <w:spacing w:after="0" w:line="240" w:lineRule="auto"/>
        <w:jc w:val="both"/>
        <w:rPr>
          <w:rFonts w:ascii="Noto Sans" w:hAnsi="Noto Sans" w:cs="Noto Sans"/>
          <w:b/>
          <w:sz w:val="24"/>
          <w:szCs w:val="24"/>
        </w:rPr>
      </w:pPr>
      <w:r>
        <w:rPr>
          <w:rFonts w:ascii="Noto Sans" w:hAnsi="Noto Sans"/>
          <w:b/>
          <w:sz w:val="24"/>
        </w:rPr>
        <w:t xml:space="preserve">Article 51. Definitive decommissioning of the machines </w:t>
      </w:r>
    </w:p>
    <w:p w:rsidR="00EB3D60" w:rsidRPr="006D4B14" w:rsidRDefault="00EB3D60" w:rsidP="006D4B14">
      <w:pPr>
        <w:keepNext/>
        <w:spacing w:after="0" w:line="240" w:lineRule="auto"/>
        <w:jc w:val="both"/>
        <w:rPr>
          <w:rFonts w:ascii="Noto Sans" w:hAnsi="Noto Sans" w:cs="Noto Sans"/>
          <w:sz w:val="24"/>
          <w:szCs w:val="24"/>
        </w:rPr>
      </w:pPr>
    </w:p>
    <w:p w:rsidR="005506BD" w:rsidRPr="006D4B14" w:rsidRDefault="006A45A3" w:rsidP="006D4B14">
      <w:pPr>
        <w:keepNext/>
        <w:jc w:val="both"/>
        <w:rPr>
          <w:rFonts w:ascii="Noto Sans" w:hAnsi="Noto Sans" w:cs="Noto Sans"/>
          <w:sz w:val="24"/>
          <w:szCs w:val="24"/>
        </w:rPr>
      </w:pPr>
      <w:r>
        <w:rPr>
          <w:rFonts w:ascii="Noto Sans" w:hAnsi="Noto Sans"/>
          <w:sz w:val="24"/>
        </w:rPr>
        <w:t xml:space="preserve">1. The operating company may apply for the definitive decommissioning of type B and C machines, for administrative purposes, submitting the documentation set out in </w:t>
      </w:r>
      <w:r w:rsidR="00C41DA3">
        <w:rPr>
          <w:rFonts w:ascii="Noto Sans" w:hAnsi="Noto Sans"/>
          <w:sz w:val="24"/>
        </w:rPr>
        <w:t>S</w:t>
      </w:r>
      <w:r>
        <w:rPr>
          <w:rFonts w:ascii="Noto Sans" w:hAnsi="Noto Sans"/>
          <w:sz w:val="24"/>
        </w:rPr>
        <w:t>ections a) or b) below:</w:t>
      </w:r>
    </w:p>
    <w:p w:rsidR="006A45A3" w:rsidRPr="006D4B14" w:rsidRDefault="005506BD" w:rsidP="006D4B14">
      <w:pPr>
        <w:keepNext/>
        <w:jc w:val="both"/>
        <w:rPr>
          <w:rFonts w:ascii="Noto Sans" w:hAnsi="Noto Sans" w:cs="Noto Sans"/>
          <w:sz w:val="24"/>
          <w:szCs w:val="24"/>
        </w:rPr>
      </w:pPr>
      <w:r>
        <w:rPr>
          <w:rFonts w:ascii="Noto Sans" w:hAnsi="Noto Sans"/>
          <w:sz w:val="24"/>
        </w:rPr>
        <w:t xml:space="preserve">a) An application for the express renunciation of the administrative authorisation enabling the operation of the machine together with the following documentation: </w:t>
      </w:r>
    </w:p>
    <w:p w:rsidR="006A45A3" w:rsidRPr="006D4B14" w:rsidRDefault="006A45A3" w:rsidP="00874C5E">
      <w:pPr>
        <w:numPr>
          <w:ilvl w:val="0"/>
          <w:numId w:val="22"/>
        </w:numPr>
        <w:jc w:val="both"/>
        <w:rPr>
          <w:rFonts w:ascii="Noto Sans" w:hAnsi="Noto Sans" w:cs="Noto Sans"/>
          <w:sz w:val="24"/>
          <w:szCs w:val="24"/>
        </w:rPr>
      </w:pPr>
      <w:r>
        <w:rPr>
          <w:rFonts w:ascii="Noto Sans" w:hAnsi="Noto Sans"/>
          <w:sz w:val="24"/>
        </w:rPr>
        <w:t xml:space="preserve">Game storage memory of the </w:t>
      </w:r>
      <w:r w:rsidR="00C41DA3">
        <w:rPr>
          <w:rFonts w:ascii="Noto Sans" w:hAnsi="Noto Sans"/>
          <w:sz w:val="24"/>
        </w:rPr>
        <w:t>machine;</w:t>
      </w:r>
    </w:p>
    <w:p w:rsidR="006A45A3" w:rsidRPr="006D4B14" w:rsidRDefault="006A45A3" w:rsidP="00874C5E">
      <w:pPr>
        <w:numPr>
          <w:ilvl w:val="0"/>
          <w:numId w:val="22"/>
        </w:numPr>
        <w:jc w:val="both"/>
        <w:rPr>
          <w:rFonts w:ascii="Noto Sans" w:hAnsi="Noto Sans" w:cs="Noto Sans"/>
          <w:sz w:val="24"/>
          <w:szCs w:val="24"/>
        </w:rPr>
      </w:pPr>
      <w:r>
        <w:rPr>
          <w:rFonts w:ascii="Noto Sans" w:hAnsi="Noto Sans"/>
          <w:sz w:val="24"/>
        </w:rPr>
        <w:t>Identification plate.</w:t>
      </w:r>
    </w:p>
    <w:p w:rsidR="006A45A3" w:rsidRPr="006D4B14" w:rsidRDefault="005E6467" w:rsidP="00706AB6">
      <w:pPr>
        <w:jc w:val="both"/>
        <w:rPr>
          <w:rFonts w:ascii="Noto Sans" w:hAnsi="Noto Sans" w:cs="Noto Sans"/>
          <w:sz w:val="24"/>
          <w:szCs w:val="24"/>
        </w:rPr>
      </w:pPr>
      <w:r>
        <w:rPr>
          <w:rFonts w:ascii="Noto Sans" w:hAnsi="Noto Sans"/>
          <w:sz w:val="24"/>
        </w:rPr>
        <w:t xml:space="preserve">b) Alternatively, a destruction certificate issued by the manufacturer, importer, marketer or distributor or, if applicable, a notarial deed or other lawful document proving the non-use, scrapping or destruction of the replaced machine, or its consignment for the same purpose. </w:t>
      </w:r>
    </w:p>
    <w:p w:rsidR="006A45A3" w:rsidRPr="006D4B14" w:rsidRDefault="006A45A3" w:rsidP="00AF4A2B">
      <w:pPr>
        <w:jc w:val="both"/>
        <w:rPr>
          <w:rFonts w:ascii="Noto Sans" w:hAnsi="Noto Sans" w:cs="Noto Sans"/>
          <w:sz w:val="24"/>
          <w:szCs w:val="24"/>
        </w:rPr>
      </w:pPr>
      <w:r>
        <w:rPr>
          <w:rFonts w:ascii="Noto Sans" w:hAnsi="Noto Sans"/>
          <w:sz w:val="24"/>
        </w:rPr>
        <w:t>2. The operating authorisation of the machine is definitively cancelled with a resolution of the Regional Minister of Employment, Trade and Industry, with the issuance of the corresponding standardised document.</w:t>
      </w:r>
    </w:p>
    <w:p w:rsidR="00AF4A2B" w:rsidRPr="006D4B14" w:rsidRDefault="00AF4A2B" w:rsidP="00AF4A2B">
      <w:pPr>
        <w:jc w:val="both"/>
        <w:rPr>
          <w:rFonts w:ascii="Noto Sans" w:hAnsi="Noto Sans" w:cs="Noto Sans"/>
          <w:sz w:val="24"/>
          <w:szCs w:val="24"/>
        </w:rPr>
      </w:pPr>
    </w:p>
    <w:p w:rsidR="00754123" w:rsidRPr="006D4B14" w:rsidRDefault="00754123" w:rsidP="006D4B14">
      <w:pPr>
        <w:keepNext/>
        <w:jc w:val="both"/>
        <w:rPr>
          <w:rFonts w:ascii="Noto Sans" w:hAnsi="Noto Sans" w:cs="Noto Sans"/>
          <w:b/>
          <w:sz w:val="24"/>
          <w:szCs w:val="24"/>
        </w:rPr>
      </w:pPr>
      <w:r>
        <w:rPr>
          <w:rFonts w:ascii="Noto Sans" w:hAnsi="Noto Sans"/>
          <w:b/>
          <w:sz w:val="24"/>
        </w:rPr>
        <w:t>Article 52. Transfer of machines</w:t>
      </w:r>
    </w:p>
    <w:p w:rsidR="005E1E60" w:rsidRPr="006D4B14" w:rsidRDefault="005E1E60" w:rsidP="005E1E60">
      <w:pPr>
        <w:spacing w:after="0" w:line="240" w:lineRule="auto"/>
        <w:jc w:val="both"/>
        <w:rPr>
          <w:rFonts w:ascii="Noto Sans" w:hAnsi="Noto Sans" w:cs="Noto Sans"/>
          <w:sz w:val="24"/>
          <w:szCs w:val="24"/>
        </w:rPr>
      </w:pPr>
      <w:r>
        <w:rPr>
          <w:rFonts w:ascii="Noto Sans" w:hAnsi="Noto Sans"/>
          <w:sz w:val="24"/>
        </w:rPr>
        <w:t xml:space="preserve">1. Only operating companies registered in the General Gaming Register of the Balearic Islands may seek the transfer of authorisations for operation of gaming machines. </w:t>
      </w:r>
    </w:p>
    <w:p w:rsidR="005E1E60" w:rsidRPr="006D4B14" w:rsidRDefault="005E1E60" w:rsidP="005E1E60">
      <w:pPr>
        <w:spacing w:after="0" w:line="240" w:lineRule="auto"/>
        <w:jc w:val="both"/>
        <w:rPr>
          <w:rFonts w:ascii="Noto Sans" w:hAnsi="Noto Sans" w:cs="Noto Sans"/>
          <w:sz w:val="24"/>
          <w:szCs w:val="24"/>
        </w:rPr>
      </w:pPr>
    </w:p>
    <w:p w:rsidR="006A45A3" w:rsidRPr="006D4B14" w:rsidRDefault="005E1E60" w:rsidP="005E1E60">
      <w:pPr>
        <w:spacing w:after="0" w:line="240" w:lineRule="auto"/>
        <w:jc w:val="both"/>
        <w:rPr>
          <w:rFonts w:ascii="Noto Sans" w:hAnsi="Noto Sans" w:cs="Noto Sans"/>
          <w:sz w:val="24"/>
          <w:szCs w:val="24"/>
        </w:rPr>
      </w:pPr>
      <w:r>
        <w:rPr>
          <w:rFonts w:ascii="Noto Sans" w:hAnsi="Noto Sans"/>
          <w:sz w:val="24"/>
        </w:rPr>
        <w:lastRenderedPageBreak/>
        <w:t xml:space="preserve">2. Similarly, the acquiring company must be aware of the tax obligations toward the Autonomous Community of the Balearic Islands and Social Security and have the guarantees required by the Regulation. </w:t>
      </w:r>
    </w:p>
    <w:p w:rsidR="006A45A3" w:rsidRPr="006D4B14" w:rsidRDefault="006A45A3" w:rsidP="005E1E60">
      <w:pPr>
        <w:spacing w:after="0" w:line="240" w:lineRule="auto"/>
        <w:jc w:val="both"/>
        <w:rPr>
          <w:rFonts w:ascii="Noto Sans" w:hAnsi="Noto Sans" w:cs="Noto Sans"/>
          <w:sz w:val="24"/>
          <w:szCs w:val="24"/>
        </w:rPr>
      </w:pPr>
    </w:p>
    <w:p w:rsidR="005E1E60" w:rsidRPr="006D4B14" w:rsidRDefault="005E1E60" w:rsidP="006D4B14">
      <w:pPr>
        <w:keepNext/>
        <w:spacing w:after="0" w:line="240" w:lineRule="auto"/>
        <w:jc w:val="both"/>
        <w:rPr>
          <w:rFonts w:ascii="Noto Sans" w:hAnsi="Noto Sans" w:cs="Noto Sans"/>
          <w:sz w:val="24"/>
          <w:szCs w:val="24"/>
        </w:rPr>
      </w:pPr>
      <w:r>
        <w:rPr>
          <w:rFonts w:ascii="Noto Sans" w:hAnsi="Noto Sans"/>
          <w:sz w:val="24"/>
        </w:rPr>
        <w:t xml:space="preserve">3. The transfer of machines is subject to prior administrative authorisation. The change-in-ownership application must be lodged by the buyer in accordance with the standardised form which shall be available on the web page of the Directorate General of Trade and Enterprise of the Regional Ministry of Employment, Trade and Industry, attached to this Regulation as Annex XXXXX, and must be accompanied by the following documentation: </w:t>
      </w:r>
    </w:p>
    <w:p w:rsidR="005E1E60" w:rsidRPr="006D4B14" w:rsidRDefault="005E1E60" w:rsidP="005E1E60">
      <w:pPr>
        <w:spacing w:after="0" w:line="240" w:lineRule="auto"/>
        <w:jc w:val="both"/>
        <w:rPr>
          <w:rFonts w:ascii="Noto Sans" w:hAnsi="Noto Sans" w:cs="Noto Sans"/>
          <w:sz w:val="24"/>
          <w:szCs w:val="24"/>
        </w:rPr>
      </w:pPr>
    </w:p>
    <w:p w:rsidR="006A45A3" w:rsidRPr="006D4B14" w:rsidRDefault="005E1E60" w:rsidP="005E1E60">
      <w:pPr>
        <w:spacing w:after="0" w:line="240" w:lineRule="auto"/>
        <w:jc w:val="both"/>
        <w:rPr>
          <w:rFonts w:ascii="Noto Sans" w:hAnsi="Noto Sans" w:cs="Noto Sans"/>
          <w:sz w:val="24"/>
          <w:szCs w:val="24"/>
        </w:rPr>
      </w:pPr>
      <w:r>
        <w:rPr>
          <w:rFonts w:ascii="Noto Sans" w:hAnsi="Noto Sans"/>
          <w:sz w:val="24"/>
        </w:rPr>
        <w:t>a)</w:t>
      </w:r>
      <w:r>
        <w:tab/>
      </w:r>
      <w:r>
        <w:rPr>
          <w:rFonts w:ascii="Noto Sans" w:hAnsi="Noto Sans"/>
          <w:sz w:val="24"/>
        </w:rPr>
        <w:t xml:space="preserve">Joint notification by the transferor and the transferee of the change of ownership of the gaming machines or deed of transfer, in any legal form allowed under civil or trade laws, signed by the owners or their legal </w:t>
      </w:r>
      <w:r w:rsidR="00BC4109">
        <w:rPr>
          <w:rFonts w:ascii="Noto Sans" w:hAnsi="Noto Sans"/>
          <w:sz w:val="24"/>
        </w:rPr>
        <w:t>representatives;</w:t>
      </w:r>
      <w:r>
        <w:rPr>
          <w:rFonts w:ascii="Noto Sans" w:hAnsi="Noto Sans"/>
          <w:sz w:val="24"/>
        </w:rPr>
        <w:t xml:space="preserve"> </w:t>
      </w:r>
    </w:p>
    <w:p w:rsidR="005E1E60" w:rsidRPr="006D4B14" w:rsidRDefault="000F3A74" w:rsidP="005E1E60">
      <w:pPr>
        <w:spacing w:after="0" w:line="240" w:lineRule="auto"/>
        <w:jc w:val="both"/>
        <w:rPr>
          <w:rFonts w:ascii="Noto Sans" w:hAnsi="Noto Sans" w:cs="Noto Sans"/>
          <w:sz w:val="24"/>
          <w:szCs w:val="24"/>
        </w:rPr>
      </w:pPr>
      <w:r>
        <w:rPr>
          <w:rFonts w:ascii="Noto Sans" w:hAnsi="Noto Sans"/>
          <w:sz w:val="24"/>
        </w:rPr>
        <w:t>b)</w:t>
      </w:r>
      <w:r>
        <w:tab/>
      </w:r>
      <w:r>
        <w:rPr>
          <w:rFonts w:ascii="Noto Sans" w:hAnsi="Noto Sans"/>
          <w:sz w:val="24"/>
        </w:rPr>
        <w:t xml:space="preserve">Proof of payment of the corresponding administrative fee. </w:t>
      </w:r>
    </w:p>
    <w:p w:rsidR="005E1E60" w:rsidRPr="006D4B14" w:rsidRDefault="005E1E60" w:rsidP="005E1E60">
      <w:pPr>
        <w:spacing w:after="0" w:line="240" w:lineRule="auto"/>
        <w:jc w:val="both"/>
        <w:rPr>
          <w:rFonts w:ascii="Noto Sans" w:hAnsi="Noto Sans" w:cs="Noto Sans"/>
          <w:sz w:val="24"/>
          <w:szCs w:val="24"/>
        </w:rPr>
      </w:pPr>
    </w:p>
    <w:p w:rsidR="005E1E60" w:rsidRPr="006D4B14" w:rsidRDefault="005E1E60" w:rsidP="005E1E60">
      <w:pPr>
        <w:spacing w:after="0" w:line="240" w:lineRule="auto"/>
        <w:jc w:val="both"/>
        <w:rPr>
          <w:rFonts w:ascii="Noto Sans" w:hAnsi="Noto Sans" w:cs="Noto Sans"/>
          <w:sz w:val="24"/>
          <w:szCs w:val="24"/>
        </w:rPr>
      </w:pPr>
      <w:r>
        <w:rPr>
          <w:rFonts w:ascii="Noto Sans" w:hAnsi="Noto Sans"/>
          <w:sz w:val="24"/>
        </w:rPr>
        <w:t>4. After reviewing the documentation and performing the corresponding checks, the Directorate General of Trade and Enterprise shall issue a new administrative authorisation showing the change of ownership in favour of the transferee, with no impact on the validity of the authorisation.</w:t>
      </w:r>
    </w:p>
    <w:p w:rsidR="00C7490D" w:rsidRPr="006D4B14" w:rsidRDefault="00C7490D" w:rsidP="00E33094">
      <w:pPr>
        <w:jc w:val="both"/>
        <w:rPr>
          <w:rFonts w:ascii="Noto Sans" w:hAnsi="Noto Sans" w:cs="Noto Sans"/>
          <w:b/>
          <w:sz w:val="24"/>
          <w:szCs w:val="24"/>
        </w:rPr>
      </w:pPr>
    </w:p>
    <w:p w:rsidR="00E33094" w:rsidRPr="006D4B14" w:rsidRDefault="00E33094" w:rsidP="006D4B14">
      <w:pPr>
        <w:keepNext/>
        <w:jc w:val="both"/>
        <w:rPr>
          <w:rFonts w:ascii="Noto Sans" w:hAnsi="Noto Sans" w:cs="Noto Sans"/>
          <w:b/>
          <w:sz w:val="24"/>
          <w:szCs w:val="24"/>
        </w:rPr>
      </w:pPr>
      <w:r>
        <w:rPr>
          <w:rFonts w:ascii="Noto Sans" w:hAnsi="Noto Sans"/>
          <w:b/>
          <w:sz w:val="24"/>
        </w:rPr>
        <w:t>Article 53. Relocation of type B and C machines</w:t>
      </w:r>
    </w:p>
    <w:p w:rsidR="00E33094" w:rsidRPr="006D4B14" w:rsidRDefault="00E33094" w:rsidP="00E33094">
      <w:pPr>
        <w:jc w:val="both"/>
        <w:rPr>
          <w:rFonts w:ascii="Noto Sans" w:hAnsi="Noto Sans" w:cs="Noto Sans"/>
          <w:sz w:val="24"/>
          <w:szCs w:val="24"/>
        </w:rPr>
      </w:pPr>
      <w:r>
        <w:rPr>
          <w:rFonts w:ascii="Noto Sans" w:hAnsi="Noto Sans"/>
          <w:sz w:val="24"/>
        </w:rPr>
        <w:t>Type B and C machines may be relocated, including for their installation outside of the Autonomous Community of the Balearic Islands, or to be surrendered to the manufacturer, importer, marketer or distributor, after submitting an application to the competent gaming authority.</w:t>
      </w:r>
    </w:p>
    <w:p w:rsidR="00E33094" w:rsidRPr="006D4B14" w:rsidRDefault="00E33094" w:rsidP="00E33094">
      <w:pPr>
        <w:jc w:val="both"/>
        <w:rPr>
          <w:rFonts w:ascii="Noto Sans" w:hAnsi="Noto Sans" w:cs="Noto Sans"/>
          <w:sz w:val="24"/>
          <w:szCs w:val="24"/>
        </w:rPr>
      </w:pPr>
      <w:r>
        <w:rPr>
          <w:rFonts w:ascii="Noto Sans" w:hAnsi="Noto Sans"/>
          <w:sz w:val="24"/>
        </w:rPr>
        <w:t>The relocation or surrender shall terminate the authorisation for operation by means of a prior motivated resolution of the Regional Minister of Employment, Trade and Industry to be issued within two months from the application date. A new operating authorisation must be applied for to operate the same machine in the Autonomous Community of the Balearic Islands.</w:t>
      </w:r>
    </w:p>
    <w:p w:rsidR="00AF4A2B" w:rsidRPr="006D4B14" w:rsidRDefault="00AF4A2B" w:rsidP="00E33094">
      <w:pPr>
        <w:jc w:val="both"/>
        <w:rPr>
          <w:rFonts w:ascii="Noto Sans" w:hAnsi="Noto Sans" w:cs="Noto Sans"/>
          <w:sz w:val="24"/>
          <w:szCs w:val="24"/>
        </w:rPr>
      </w:pPr>
    </w:p>
    <w:p w:rsidR="00EC1D02" w:rsidRPr="006D4B14" w:rsidRDefault="00EC1D02" w:rsidP="006D4B14">
      <w:pPr>
        <w:keepNext/>
        <w:spacing w:after="120" w:line="240" w:lineRule="auto"/>
        <w:jc w:val="both"/>
        <w:rPr>
          <w:rFonts w:ascii="Noto Sans" w:hAnsi="Noto Sans" w:cs="Noto Sans"/>
          <w:b/>
          <w:sz w:val="24"/>
          <w:szCs w:val="24"/>
        </w:rPr>
      </w:pPr>
      <w:r>
        <w:rPr>
          <w:rFonts w:ascii="Noto Sans" w:hAnsi="Noto Sans"/>
          <w:b/>
          <w:sz w:val="24"/>
        </w:rPr>
        <w:t>Article 54. Exchange of type B and C machines</w:t>
      </w:r>
    </w:p>
    <w:p w:rsidR="00EC1D02" w:rsidRPr="006D4B14" w:rsidRDefault="00EC1D02" w:rsidP="00AF4A2B">
      <w:pPr>
        <w:spacing w:after="120" w:line="240" w:lineRule="auto"/>
        <w:jc w:val="both"/>
        <w:rPr>
          <w:rFonts w:ascii="Noto Sans" w:hAnsi="Noto Sans" w:cs="Noto Sans"/>
          <w:sz w:val="24"/>
          <w:szCs w:val="24"/>
        </w:rPr>
      </w:pPr>
      <w:r>
        <w:rPr>
          <w:rFonts w:ascii="Noto Sans" w:hAnsi="Noto Sans"/>
          <w:sz w:val="24"/>
        </w:rPr>
        <w:t>1. Operating companies may apply to exchange a machine covered by an operating authorisation with another machine of the same type without authorisation, in accordance with the rules set out in the relevant laws, provided the model has been previously approved and registered, without prejudice to regulations on the accrual and payment of the tax on gaming as set out in the applicable tax regulations.</w:t>
      </w:r>
    </w:p>
    <w:p w:rsidR="00EC1D02" w:rsidRPr="006D4B14" w:rsidRDefault="00EC1D02" w:rsidP="00AF4A2B">
      <w:pPr>
        <w:jc w:val="both"/>
        <w:rPr>
          <w:rFonts w:ascii="Noto Sans" w:hAnsi="Noto Sans" w:cs="Noto Sans"/>
          <w:sz w:val="24"/>
          <w:szCs w:val="24"/>
        </w:rPr>
      </w:pPr>
      <w:r>
        <w:rPr>
          <w:rFonts w:ascii="Noto Sans" w:hAnsi="Noto Sans"/>
          <w:sz w:val="24"/>
        </w:rPr>
        <w:t>2. Replacement of the machines entails the definitive decommissioning of the replaced machine, based on which the Regional Minister of Employment, Trade and Industry must rule on both the termination of the authorisation for the machine to be replaced and the operating authorisation for the new machine within two months. The latter shall be issued once proof is supplied of payment of the corresponding tax for the replaced machine and, where the number of players increases, any additional payable tax.</w:t>
      </w:r>
    </w:p>
    <w:p w:rsidR="00303372" w:rsidRPr="006D4B14" w:rsidRDefault="00EC1D02" w:rsidP="006D4B14">
      <w:pPr>
        <w:keepNext/>
        <w:spacing w:after="0" w:line="240" w:lineRule="auto"/>
        <w:jc w:val="both"/>
        <w:rPr>
          <w:rFonts w:ascii="Noto Sans" w:hAnsi="Noto Sans" w:cs="Noto Sans"/>
          <w:sz w:val="24"/>
          <w:szCs w:val="24"/>
        </w:rPr>
      </w:pPr>
      <w:r>
        <w:rPr>
          <w:rFonts w:ascii="Noto Sans" w:hAnsi="Noto Sans"/>
          <w:sz w:val="24"/>
        </w:rPr>
        <w:t xml:space="preserve">3. The operating authorisation application following a machine exchange must be lodged by the buyer in accordance with the standardised form which shall be available on the web page of the Directorate General of Trade and Enterprise of the Regional Ministry of Employment, Trade and </w:t>
      </w:r>
      <w:r>
        <w:rPr>
          <w:rFonts w:ascii="Noto Sans" w:hAnsi="Noto Sans"/>
          <w:sz w:val="24"/>
        </w:rPr>
        <w:lastRenderedPageBreak/>
        <w:t xml:space="preserve">Industry, attached to this Regulation as Annex XXXXX, and must be accompanied by the following documentation: </w:t>
      </w:r>
    </w:p>
    <w:p w:rsidR="00303372" w:rsidRPr="006D4B14" w:rsidRDefault="00303372" w:rsidP="006D4B14">
      <w:pPr>
        <w:keepNext/>
        <w:spacing w:after="0" w:line="240" w:lineRule="auto"/>
        <w:jc w:val="both"/>
        <w:rPr>
          <w:rFonts w:ascii="Noto Sans" w:hAnsi="Noto Sans" w:cs="Noto Sans"/>
          <w:sz w:val="24"/>
          <w:szCs w:val="24"/>
        </w:rPr>
      </w:pPr>
    </w:p>
    <w:p w:rsidR="00EC1D02" w:rsidRPr="006D4B14" w:rsidRDefault="00EC1D02" w:rsidP="00874C5E">
      <w:pPr>
        <w:numPr>
          <w:ilvl w:val="0"/>
          <w:numId w:val="23"/>
        </w:numPr>
        <w:jc w:val="both"/>
        <w:rPr>
          <w:rFonts w:ascii="Noto Sans" w:hAnsi="Noto Sans" w:cs="Noto Sans"/>
          <w:sz w:val="24"/>
          <w:szCs w:val="24"/>
        </w:rPr>
      </w:pPr>
      <w:r>
        <w:rPr>
          <w:rFonts w:ascii="Noto Sans" w:hAnsi="Noto Sans"/>
          <w:sz w:val="24"/>
        </w:rPr>
        <w:t xml:space="preserve">Certificate of manufacture of the new </w:t>
      </w:r>
      <w:r w:rsidR="00C41DA3">
        <w:rPr>
          <w:rFonts w:ascii="Noto Sans" w:hAnsi="Noto Sans"/>
          <w:sz w:val="24"/>
        </w:rPr>
        <w:t>machine;</w:t>
      </w:r>
    </w:p>
    <w:p w:rsidR="00EC1D02" w:rsidRPr="006D4B14" w:rsidRDefault="006D601E" w:rsidP="00874C5E">
      <w:pPr>
        <w:numPr>
          <w:ilvl w:val="0"/>
          <w:numId w:val="23"/>
        </w:numPr>
        <w:jc w:val="both"/>
        <w:rPr>
          <w:rFonts w:ascii="Noto Sans" w:hAnsi="Noto Sans" w:cs="Noto Sans"/>
          <w:sz w:val="24"/>
          <w:szCs w:val="24"/>
        </w:rPr>
      </w:pPr>
      <w:r>
        <w:rPr>
          <w:rFonts w:ascii="Noto Sans" w:hAnsi="Noto Sans"/>
          <w:sz w:val="24"/>
        </w:rPr>
        <w:t xml:space="preserve">Proof of payment of the corresponding administrative </w:t>
      </w:r>
      <w:r w:rsidR="00C41DA3">
        <w:rPr>
          <w:rFonts w:ascii="Noto Sans" w:hAnsi="Noto Sans"/>
          <w:sz w:val="24"/>
        </w:rPr>
        <w:t>fee;</w:t>
      </w:r>
    </w:p>
    <w:p w:rsidR="00303372" w:rsidRPr="006D4B14" w:rsidRDefault="00303372" w:rsidP="00874C5E">
      <w:pPr>
        <w:numPr>
          <w:ilvl w:val="0"/>
          <w:numId w:val="23"/>
        </w:numPr>
        <w:jc w:val="both"/>
        <w:rPr>
          <w:rFonts w:ascii="Noto Sans" w:hAnsi="Noto Sans" w:cs="Noto Sans"/>
          <w:sz w:val="24"/>
          <w:szCs w:val="24"/>
        </w:rPr>
      </w:pPr>
      <w:r>
        <w:rPr>
          <w:rFonts w:ascii="Noto Sans" w:hAnsi="Noto Sans"/>
          <w:sz w:val="24"/>
        </w:rPr>
        <w:t>Proof of payment of the tax rate for the replaced machine and, where the number of players is increased, the additional tax payable.</w:t>
      </w:r>
    </w:p>
    <w:p w:rsidR="00EC1D02" w:rsidRPr="006D4B14" w:rsidRDefault="00EC1D02" w:rsidP="00AF4A2B">
      <w:pPr>
        <w:jc w:val="both"/>
        <w:rPr>
          <w:rFonts w:ascii="Noto Sans" w:hAnsi="Noto Sans" w:cs="Noto Sans"/>
          <w:sz w:val="24"/>
          <w:szCs w:val="24"/>
        </w:rPr>
      </w:pPr>
      <w:r>
        <w:rPr>
          <w:rFonts w:ascii="Noto Sans" w:hAnsi="Noto Sans"/>
          <w:sz w:val="24"/>
        </w:rPr>
        <w:t xml:space="preserve">4. After the machines have been replaced, the operating company must submit to the Directorate General of Trade and Enterprise the documentation listed in Article 51 pertaining to the replaced machine within one month from its replacement. </w:t>
      </w:r>
    </w:p>
    <w:p w:rsidR="00EC1D02" w:rsidRPr="006D4B14" w:rsidRDefault="00EC1D02" w:rsidP="006D4B14">
      <w:pPr>
        <w:keepNext/>
        <w:jc w:val="both"/>
        <w:rPr>
          <w:rFonts w:ascii="Noto Sans" w:hAnsi="Noto Sans" w:cs="Noto Sans"/>
          <w:b/>
          <w:sz w:val="24"/>
          <w:szCs w:val="24"/>
        </w:rPr>
      </w:pPr>
      <w:r>
        <w:rPr>
          <w:rFonts w:ascii="Noto Sans" w:hAnsi="Noto Sans"/>
          <w:b/>
          <w:sz w:val="24"/>
        </w:rPr>
        <w:t>Article 55. Gaming machine documentation</w:t>
      </w:r>
    </w:p>
    <w:p w:rsidR="00EC1D02" w:rsidRPr="006D4B14" w:rsidRDefault="0090191F" w:rsidP="006D4B14">
      <w:pPr>
        <w:keepNext/>
        <w:jc w:val="both"/>
        <w:rPr>
          <w:rFonts w:ascii="Noto Sans" w:hAnsi="Noto Sans" w:cs="Noto Sans"/>
          <w:sz w:val="24"/>
          <w:szCs w:val="24"/>
        </w:rPr>
      </w:pPr>
      <w:r>
        <w:rPr>
          <w:rFonts w:ascii="Noto Sans" w:hAnsi="Noto Sans"/>
          <w:sz w:val="24"/>
        </w:rPr>
        <w:t>All machines included in the scope of application of this Regulation that are in operation must incorporate the following on the front or side of the machine, and in a form that is visible from the outside:</w:t>
      </w:r>
    </w:p>
    <w:p w:rsidR="0090191F" w:rsidRPr="006D4B14" w:rsidRDefault="0090191F" w:rsidP="00874C5E">
      <w:pPr>
        <w:pStyle w:val="ListParagraph"/>
        <w:numPr>
          <w:ilvl w:val="0"/>
          <w:numId w:val="41"/>
        </w:numPr>
        <w:jc w:val="both"/>
        <w:rPr>
          <w:rFonts w:ascii="Noto Sans" w:hAnsi="Noto Sans" w:cs="Noto Sans"/>
          <w:sz w:val="24"/>
          <w:szCs w:val="24"/>
        </w:rPr>
      </w:pPr>
      <w:r>
        <w:rPr>
          <w:rFonts w:ascii="Noto Sans" w:hAnsi="Noto Sans"/>
          <w:sz w:val="24"/>
        </w:rPr>
        <w:t>The trademarks regulated in Article 46 of this Regulation.</w:t>
      </w:r>
    </w:p>
    <w:p w:rsidR="0090191F" w:rsidRPr="006D4B14" w:rsidRDefault="0090191F" w:rsidP="00874C5E">
      <w:pPr>
        <w:pStyle w:val="ListParagraph"/>
        <w:numPr>
          <w:ilvl w:val="0"/>
          <w:numId w:val="41"/>
        </w:numPr>
        <w:jc w:val="both"/>
        <w:rPr>
          <w:rFonts w:ascii="Noto Sans" w:hAnsi="Noto Sans" w:cs="Noto Sans"/>
          <w:sz w:val="24"/>
          <w:szCs w:val="24"/>
        </w:rPr>
      </w:pPr>
      <w:r>
        <w:rPr>
          <w:rFonts w:ascii="Noto Sans" w:hAnsi="Noto Sans"/>
          <w:sz w:val="24"/>
        </w:rPr>
        <w:t>The operating authorisation, duly protected from deterioration and fully visible.</w:t>
      </w:r>
    </w:p>
    <w:p w:rsidR="0090191F" w:rsidRPr="006D4B14" w:rsidRDefault="00597712" w:rsidP="00874C5E">
      <w:pPr>
        <w:pStyle w:val="ListParagraph"/>
        <w:numPr>
          <w:ilvl w:val="0"/>
          <w:numId w:val="41"/>
        </w:numPr>
        <w:jc w:val="both"/>
        <w:rPr>
          <w:rFonts w:ascii="Noto Sans" w:hAnsi="Noto Sans" w:cs="Noto Sans"/>
          <w:sz w:val="24"/>
          <w:szCs w:val="24"/>
        </w:rPr>
      </w:pPr>
      <w:r>
        <w:rPr>
          <w:rFonts w:ascii="Noto Sans" w:hAnsi="Noto Sans"/>
          <w:sz w:val="24"/>
        </w:rPr>
        <w:t>Communication of the placement</w:t>
      </w:r>
    </w:p>
    <w:p w:rsidR="0090191F" w:rsidRPr="006D4B14" w:rsidRDefault="0090191F" w:rsidP="0090191F">
      <w:pPr>
        <w:jc w:val="both"/>
        <w:rPr>
          <w:rFonts w:ascii="Noto Sans" w:hAnsi="Noto Sans" w:cs="Noto Sans"/>
          <w:sz w:val="24"/>
          <w:szCs w:val="24"/>
        </w:rPr>
      </w:pPr>
    </w:p>
    <w:p w:rsidR="00D957FA" w:rsidRPr="006D4B14" w:rsidRDefault="009B4210" w:rsidP="006D4B14">
      <w:pPr>
        <w:keepNext/>
        <w:jc w:val="center"/>
        <w:rPr>
          <w:rFonts w:ascii="Noto Sans" w:hAnsi="Noto Sans" w:cs="Noto Sans"/>
          <w:b/>
          <w:sz w:val="24"/>
          <w:szCs w:val="24"/>
        </w:rPr>
      </w:pPr>
      <w:r>
        <w:rPr>
          <w:rFonts w:ascii="Noto Sans" w:hAnsi="Noto Sans"/>
          <w:b/>
          <w:sz w:val="24"/>
        </w:rPr>
        <w:t>TITLE VI</w:t>
      </w:r>
    </w:p>
    <w:p w:rsidR="00EC1D02" w:rsidRPr="006D4B14" w:rsidRDefault="009B4210" w:rsidP="006D4B14">
      <w:pPr>
        <w:keepNext/>
        <w:jc w:val="center"/>
        <w:rPr>
          <w:rFonts w:ascii="Noto Sans" w:hAnsi="Noto Sans" w:cs="Noto Sans"/>
          <w:b/>
          <w:sz w:val="24"/>
          <w:szCs w:val="24"/>
        </w:rPr>
      </w:pPr>
      <w:r>
        <w:rPr>
          <w:rFonts w:ascii="Noto Sans" w:hAnsi="Noto Sans"/>
          <w:b/>
          <w:sz w:val="24"/>
        </w:rPr>
        <w:t xml:space="preserve"> INSTALLATION RULES</w:t>
      </w:r>
    </w:p>
    <w:p w:rsidR="00E93D79" w:rsidRPr="006D4B14" w:rsidRDefault="00D957FA" w:rsidP="006D4B14">
      <w:pPr>
        <w:keepNext/>
        <w:jc w:val="both"/>
        <w:rPr>
          <w:rFonts w:ascii="Noto Sans" w:hAnsi="Noto Sans" w:cs="Noto Sans"/>
          <w:b/>
          <w:sz w:val="24"/>
          <w:szCs w:val="24"/>
        </w:rPr>
      </w:pPr>
      <w:r>
        <w:rPr>
          <w:rFonts w:ascii="Noto Sans" w:hAnsi="Noto Sans"/>
          <w:b/>
          <w:sz w:val="24"/>
        </w:rPr>
        <w:t>Chapter I. Authorised premises for the installation of gaming machines</w:t>
      </w:r>
    </w:p>
    <w:p w:rsidR="00E93D79" w:rsidRPr="006D4B14" w:rsidRDefault="00E93D79" w:rsidP="006D4B14">
      <w:pPr>
        <w:keepNext/>
        <w:spacing w:after="0" w:line="240" w:lineRule="auto"/>
        <w:jc w:val="both"/>
        <w:rPr>
          <w:rFonts w:ascii="Noto Sans" w:hAnsi="Noto Sans" w:cs="Noto Sans"/>
          <w:b/>
          <w:sz w:val="24"/>
          <w:szCs w:val="24"/>
        </w:rPr>
      </w:pPr>
      <w:r>
        <w:rPr>
          <w:rFonts w:ascii="Noto Sans" w:hAnsi="Noto Sans"/>
          <w:b/>
          <w:sz w:val="24"/>
        </w:rPr>
        <w:t>Article 56. Installation of type B gaming machines</w:t>
      </w:r>
    </w:p>
    <w:p w:rsidR="00E93D79" w:rsidRPr="006D4B14" w:rsidRDefault="00E93D79" w:rsidP="006D4B14">
      <w:pPr>
        <w:keepNext/>
        <w:spacing w:after="0" w:line="240" w:lineRule="auto"/>
        <w:jc w:val="both"/>
        <w:rPr>
          <w:rFonts w:ascii="Noto Sans" w:hAnsi="Noto Sans" w:cs="Noto Sans"/>
          <w:sz w:val="24"/>
          <w:szCs w:val="24"/>
        </w:rPr>
      </w:pPr>
    </w:p>
    <w:p w:rsidR="00E93D79" w:rsidRPr="006D4B14" w:rsidRDefault="00E93D79" w:rsidP="00E93D79">
      <w:pPr>
        <w:spacing w:after="0" w:line="240" w:lineRule="auto"/>
        <w:jc w:val="both"/>
        <w:rPr>
          <w:rFonts w:ascii="Noto Sans" w:hAnsi="Noto Sans" w:cs="Noto Sans"/>
          <w:sz w:val="24"/>
          <w:szCs w:val="24"/>
        </w:rPr>
      </w:pPr>
      <w:r>
        <w:rPr>
          <w:rFonts w:ascii="Noto Sans" w:hAnsi="Noto Sans"/>
          <w:sz w:val="24"/>
        </w:rPr>
        <w:t>Type B gaming machines may be installed for their commercial operation based on the specific type:</w:t>
      </w:r>
    </w:p>
    <w:p w:rsidR="00E93D79" w:rsidRPr="006D4B14" w:rsidRDefault="00E93D79" w:rsidP="00E93D79">
      <w:pPr>
        <w:spacing w:after="0" w:line="240" w:lineRule="auto"/>
        <w:jc w:val="both"/>
        <w:rPr>
          <w:rFonts w:ascii="Noto Sans" w:hAnsi="Noto Sans" w:cs="Noto Sans"/>
          <w:sz w:val="24"/>
          <w:szCs w:val="24"/>
        </w:rPr>
      </w:pPr>
    </w:p>
    <w:p w:rsidR="00E93D79" w:rsidRPr="006D4B14" w:rsidRDefault="000755AB" w:rsidP="006D4B14">
      <w:pPr>
        <w:keepNext/>
        <w:jc w:val="both"/>
        <w:rPr>
          <w:rFonts w:ascii="Noto Sans" w:hAnsi="Noto Sans" w:cs="Noto Sans"/>
          <w:sz w:val="24"/>
          <w:szCs w:val="24"/>
        </w:rPr>
      </w:pPr>
      <w:r>
        <w:rPr>
          <w:rFonts w:ascii="Noto Sans" w:hAnsi="Noto Sans"/>
          <w:sz w:val="24"/>
        </w:rPr>
        <w:t xml:space="preserve">1. Type B1 gaming machines will be able to be installed for their commercial operation in: </w:t>
      </w:r>
    </w:p>
    <w:p w:rsidR="00E93D79" w:rsidRPr="006D4B14"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Pr>
          <w:rFonts w:ascii="Noto Sans" w:hAnsi="Noto Sans"/>
          <w:sz w:val="24"/>
        </w:rPr>
        <w:t xml:space="preserve">Hotels, city hotels, apartment hotels, heritage accommodation, restaurants, cafés, night clubs, dance halls, discotheques, </w:t>
      </w:r>
      <w:r w:rsidR="00C41DA3">
        <w:rPr>
          <w:rFonts w:ascii="Noto Sans" w:hAnsi="Noto Sans"/>
          <w:sz w:val="24"/>
        </w:rPr>
        <w:t>cabarets;</w:t>
      </w:r>
    </w:p>
    <w:p w:rsidR="00E93D79" w:rsidRPr="006D4B14"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Pr>
          <w:rFonts w:ascii="Noto Sans" w:hAnsi="Noto Sans"/>
          <w:sz w:val="24"/>
        </w:rPr>
        <w:t xml:space="preserve">Gaming </w:t>
      </w:r>
      <w:r w:rsidR="00C41DA3">
        <w:rPr>
          <w:rFonts w:ascii="Noto Sans" w:hAnsi="Noto Sans"/>
          <w:sz w:val="24"/>
        </w:rPr>
        <w:t>arcades;</w:t>
      </w:r>
    </w:p>
    <w:p w:rsidR="00874E3D" w:rsidRPr="006D4B14"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Pr>
          <w:rFonts w:ascii="Noto Sans" w:hAnsi="Noto Sans"/>
          <w:sz w:val="24"/>
        </w:rPr>
        <w:t xml:space="preserve">Bingo </w:t>
      </w:r>
      <w:r w:rsidR="00C41DA3">
        <w:rPr>
          <w:rFonts w:ascii="Noto Sans" w:hAnsi="Noto Sans"/>
          <w:sz w:val="24"/>
        </w:rPr>
        <w:t>halls;</w:t>
      </w:r>
    </w:p>
    <w:p w:rsidR="00874E3D" w:rsidRPr="006D4B14"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Pr>
          <w:rFonts w:ascii="Noto Sans" w:hAnsi="Noto Sans"/>
          <w:sz w:val="24"/>
        </w:rPr>
        <w:t>Casinos.</w:t>
      </w:r>
    </w:p>
    <w:p w:rsidR="00E93D79" w:rsidRPr="006D4B14" w:rsidRDefault="00E93D79" w:rsidP="00E93D79">
      <w:pPr>
        <w:spacing w:after="0" w:line="240" w:lineRule="auto"/>
        <w:jc w:val="both"/>
        <w:rPr>
          <w:rFonts w:ascii="Noto Sans" w:hAnsi="Noto Sans" w:cs="Noto Sans"/>
          <w:sz w:val="24"/>
          <w:szCs w:val="24"/>
        </w:rPr>
      </w:pPr>
    </w:p>
    <w:p w:rsidR="00874E3D" w:rsidRPr="006D4B14" w:rsidRDefault="00827317" w:rsidP="006D4B14">
      <w:pPr>
        <w:keepNext/>
        <w:spacing w:after="0" w:line="240" w:lineRule="auto"/>
        <w:jc w:val="both"/>
        <w:rPr>
          <w:rFonts w:ascii="Noto Sans" w:hAnsi="Noto Sans" w:cs="Noto Sans"/>
          <w:sz w:val="24"/>
          <w:szCs w:val="24"/>
        </w:rPr>
      </w:pPr>
      <w:r>
        <w:rPr>
          <w:rFonts w:ascii="Noto Sans" w:hAnsi="Noto Sans"/>
          <w:sz w:val="24"/>
        </w:rPr>
        <w:t>2. Type B2 machines may be authorised in:</w:t>
      </w:r>
    </w:p>
    <w:p w:rsidR="00874E3D" w:rsidRPr="006D4B14" w:rsidRDefault="00874E3D" w:rsidP="006D4B14">
      <w:pPr>
        <w:keepNext/>
        <w:spacing w:after="0" w:line="240" w:lineRule="auto"/>
        <w:jc w:val="both"/>
        <w:rPr>
          <w:rFonts w:ascii="Noto Sans" w:hAnsi="Noto Sans" w:cs="Noto Sans"/>
          <w:sz w:val="24"/>
          <w:szCs w:val="24"/>
        </w:rPr>
      </w:pPr>
    </w:p>
    <w:p w:rsidR="00827317" w:rsidRPr="006D4B14" w:rsidRDefault="00874E3D" w:rsidP="00874C5E">
      <w:pPr>
        <w:pStyle w:val="ListParagraph"/>
        <w:numPr>
          <w:ilvl w:val="0"/>
          <w:numId w:val="43"/>
        </w:numPr>
        <w:spacing w:after="0" w:line="240" w:lineRule="auto"/>
        <w:jc w:val="both"/>
        <w:rPr>
          <w:rFonts w:ascii="Noto Sans" w:hAnsi="Noto Sans" w:cs="Noto Sans"/>
          <w:sz w:val="24"/>
          <w:szCs w:val="24"/>
        </w:rPr>
      </w:pPr>
      <w:r>
        <w:rPr>
          <w:rFonts w:ascii="Noto Sans" w:hAnsi="Noto Sans"/>
          <w:sz w:val="24"/>
        </w:rPr>
        <w:t>Gaming arcades</w:t>
      </w:r>
      <w:r w:rsidR="00C41DA3">
        <w:rPr>
          <w:rFonts w:ascii="Noto Sans" w:hAnsi="Noto Sans"/>
          <w:sz w:val="24"/>
        </w:rPr>
        <w:t>;</w:t>
      </w:r>
    </w:p>
    <w:p w:rsidR="00874E3D" w:rsidRPr="006D4B14" w:rsidRDefault="00874E3D" w:rsidP="00874C5E">
      <w:pPr>
        <w:pStyle w:val="ListParagraph"/>
        <w:numPr>
          <w:ilvl w:val="0"/>
          <w:numId w:val="43"/>
        </w:numPr>
        <w:spacing w:after="0" w:line="240" w:lineRule="auto"/>
        <w:jc w:val="both"/>
        <w:rPr>
          <w:rFonts w:ascii="Noto Sans" w:hAnsi="Noto Sans" w:cs="Noto Sans"/>
          <w:sz w:val="24"/>
          <w:szCs w:val="24"/>
        </w:rPr>
      </w:pPr>
      <w:r>
        <w:rPr>
          <w:rFonts w:ascii="Noto Sans" w:hAnsi="Noto Sans"/>
          <w:sz w:val="24"/>
        </w:rPr>
        <w:t>Bingo halls</w:t>
      </w:r>
      <w:r w:rsidR="00C41DA3">
        <w:rPr>
          <w:rFonts w:ascii="Noto Sans" w:hAnsi="Noto Sans"/>
          <w:sz w:val="24"/>
        </w:rPr>
        <w:t>;</w:t>
      </w:r>
    </w:p>
    <w:p w:rsidR="00874E3D" w:rsidRPr="006D4B14" w:rsidRDefault="00874E3D" w:rsidP="00874C5E">
      <w:pPr>
        <w:pStyle w:val="ListParagraph"/>
        <w:numPr>
          <w:ilvl w:val="0"/>
          <w:numId w:val="43"/>
        </w:numPr>
        <w:spacing w:after="0" w:line="240" w:lineRule="auto"/>
        <w:jc w:val="both"/>
        <w:rPr>
          <w:rFonts w:ascii="Noto Sans" w:hAnsi="Noto Sans" w:cs="Noto Sans"/>
          <w:sz w:val="24"/>
          <w:szCs w:val="24"/>
        </w:rPr>
      </w:pPr>
      <w:r>
        <w:rPr>
          <w:rFonts w:ascii="Noto Sans" w:hAnsi="Noto Sans"/>
          <w:sz w:val="24"/>
        </w:rPr>
        <w:t>Casinos</w:t>
      </w:r>
      <w:r w:rsidR="00C41DA3">
        <w:rPr>
          <w:rFonts w:ascii="Noto Sans" w:hAnsi="Noto Sans"/>
          <w:sz w:val="24"/>
        </w:rPr>
        <w:t>.</w:t>
      </w:r>
    </w:p>
    <w:p w:rsidR="00874E3D" w:rsidRPr="006D4B14" w:rsidRDefault="00874E3D" w:rsidP="00874E3D">
      <w:pPr>
        <w:spacing w:after="0" w:line="240" w:lineRule="auto"/>
        <w:jc w:val="both"/>
        <w:rPr>
          <w:rFonts w:ascii="Noto Sans" w:hAnsi="Noto Sans" w:cs="Noto Sans"/>
          <w:sz w:val="24"/>
          <w:szCs w:val="24"/>
        </w:rPr>
      </w:pPr>
    </w:p>
    <w:p w:rsidR="00874E3D" w:rsidRPr="006D4B14" w:rsidRDefault="00874E3D" w:rsidP="006D4B14">
      <w:pPr>
        <w:keepNext/>
        <w:spacing w:after="0" w:line="240" w:lineRule="auto"/>
        <w:jc w:val="both"/>
        <w:rPr>
          <w:rFonts w:ascii="Noto Sans" w:hAnsi="Noto Sans" w:cs="Noto Sans"/>
          <w:sz w:val="24"/>
          <w:szCs w:val="24"/>
        </w:rPr>
      </w:pPr>
      <w:r>
        <w:rPr>
          <w:rFonts w:ascii="Noto Sans" w:hAnsi="Noto Sans"/>
          <w:sz w:val="24"/>
        </w:rPr>
        <w:lastRenderedPageBreak/>
        <w:t>3. Type B3 machines may be authorised in:</w:t>
      </w:r>
    </w:p>
    <w:p w:rsidR="00874E3D" w:rsidRPr="006D4B14" w:rsidRDefault="00874E3D" w:rsidP="006D4B14">
      <w:pPr>
        <w:keepNext/>
        <w:spacing w:after="0" w:line="240" w:lineRule="auto"/>
        <w:jc w:val="both"/>
        <w:rPr>
          <w:rFonts w:ascii="Noto Sans" w:hAnsi="Noto Sans" w:cs="Noto Sans"/>
          <w:sz w:val="24"/>
          <w:szCs w:val="24"/>
        </w:rPr>
      </w:pPr>
    </w:p>
    <w:p w:rsidR="00874E3D" w:rsidRPr="006D4B14" w:rsidRDefault="00874E3D" w:rsidP="00874C5E">
      <w:pPr>
        <w:pStyle w:val="ListParagraph"/>
        <w:numPr>
          <w:ilvl w:val="0"/>
          <w:numId w:val="43"/>
        </w:numPr>
        <w:spacing w:after="0" w:line="240" w:lineRule="auto"/>
        <w:jc w:val="both"/>
        <w:rPr>
          <w:rFonts w:ascii="Noto Sans" w:hAnsi="Noto Sans" w:cs="Noto Sans"/>
          <w:sz w:val="24"/>
          <w:szCs w:val="24"/>
        </w:rPr>
      </w:pPr>
      <w:r>
        <w:rPr>
          <w:rFonts w:ascii="Noto Sans" w:hAnsi="Noto Sans"/>
          <w:sz w:val="24"/>
        </w:rPr>
        <w:t>Gaming arcades</w:t>
      </w:r>
      <w:r w:rsidR="00C41DA3">
        <w:rPr>
          <w:rFonts w:ascii="Noto Sans" w:hAnsi="Noto Sans"/>
          <w:sz w:val="24"/>
        </w:rPr>
        <w:t>;</w:t>
      </w:r>
    </w:p>
    <w:p w:rsidR="002D6408" w:rsidRPr="006D4B14" w:rsidRDefault="002D6408" w:rsidP="00874C5E">
      <w:pPr>
        <w:pStyle w:val="ListParagraph"/>
        <w:numPr>
          <w:ilvl w:val="0"/>
          <w:numId w:val="43"/>
        </w:numPr>
        <w:spacing w:after="0" w:line="240" w:lineRule="auto"/>
        <w:jc w:val="both"/>
        <w:rPr>
          <w:rFonts w:ascii="Noto Sans" w:hAnsi="Noto Sans" w:cs="Noto Sans"/>
          <w:sz w:val="24"/>
          <w:szCs w:val="24"/>
        </w:rPr>
      </w:pPr>
      <w:r>
        <w:rPr>
          <w:rFonts w:ascii="Noto Sans" w:hAnsi="Noto Sans"/>
          <w:sz w:val="24"/>
        </w:rPr>
        <w:t>Casinos.</w:t>
      </w:r>
    </w:p>
    <w:p w:rsidR="00827317" w:rsidRPr="006D4B14" w:rsidRDefault="00827317" w:rsidP="00E93D79">
      <w:pPr>
        <w:spacing w:after="0" w:line="240" w:lineRule="auto"/>
        <w:jc w:val="both"/>
        <w:rPr>
          <w:rFonts w:ascii="Noto Sans" w:hAnsi="Noto Sans" w:cs="Noto Sans"/>
          <w:sz w:val="24"/>
          <w:szCs w:val="24"/>
        </w:rPr>
      </w:pPr>
    </w:p>
    <w:p w:rsidR="00827317" w:rsidRPr="006D4B14" w:rsidRDefault="00874E3D" w:rsidP="00E93D79">
      <w:pPr>
        <w:spacing w:after="0" w:line="240" w:lineRule="auto"/>
        <w:jc w:val="both"/>
        <w:rPr>
          <w:rFonts w:ascii="Noto Sans" w:hAnsi="Noto Sans" w:cs="Noto Sans"/>
          <w:sz w:val="24"/>
          <w:szCs w:val="24"/>
        </w:rPr>
      </w:pPr>
      <w:r>
        <w:rPr>
          <w:rFonts w:ascii="Noto Sans" w:hAnsi="Noto Sans"/>
          <w:sz w:val="24"/>
        </w:rPr>
        <w:t xml:space="preserve">4. Type B4 gaming machines may only be installed in bingo halls and casinos. </w:t>
      </w:r>
    </w:p>
    <w:p w:rsidR="00827317" w:rsidRPr="006D4B14" w:rsidRDefault="00827317" w:rsidP="00E93D79">
      <w:pPr>
        <w:spacing w:after="0" w:line="240" w:lineRule="auto"/>
        <w:jc w:val="both"/>
        <w:rPr>
          <w:rFonts w:ascii="Noto Sans" w:hAnsi="Noto Sans" w:cs="Noto Sans"/>
          <w:sz w:val="24"/>
          <w:szCs w:val="24"/>
        </w:rPr>
      </w:pPr>
    </w:p>
    <w:p w:rsidR="00827317" w:rsidRPr="006D4B14" w:rsidRDefault="00874E3D" w:rsidP="00E93D79">
      <w:pPr>
        <w:spacing w:after="0" w:line="240" w:lineRule="auto"/>
        <w:jc w:val="both"/>
        <w:rPr>
          <w:rFonts w:ascii="Noto Sans" w:hAnsi="Noto Sans" w:cs="Noto Sans"/>
          <w:sz w:val="24"/>
          <w:szCs w:val="24"/>
        </w:rPr>
      </w:pPr>
      <w:r>
        <w:rPr>
          <w:rFonts w:ascii="Noto Sans" w:hAnsi="Noto Sans"/>
          <w:sz w:val="24"/>
        </w:rPr>
        <w:t>5. B2, B3 and B4 machines must be placed in such a way that identification at the admission and control service of the premises is required for their use.</w:t>
      </w:r>
    </w:p>
    <w:p w:rsidR="00827317" w:rsidRPr="006D4B14" w:rsidRDefault="00827317" w:rsidP="00E93D79">
      <w:pPr>
        <w:spacing w:after="0" w:line="240" w:lineRule="auto"/>
        <w:jc w:val="both"/>
        <w:rPr>
          <w:rFonts w:ascii="Noto Sans" w:hAnsi="Noto Sans" w:cs="Noto Sans"/>
          <w:sz w:val="24"/>
          <w:szCs w:val="24"/>
        </w:rPr>
      </w:pPr>
    </w:p>
    <w:p w:rsidR="00874E3D" w:rsidRPr="006D4B14" w:rsidRDefault="00874E3D" w:rsidP="006D4B14">
      <w:pPr>
        <w:keepNext/>
        <w:spacing w:after="0" w:line="240" w:lineRule="auto"/>
        <w:jc w:val="both"/>
        <w:rPr>
          <w:rFonts w:ascii="Noto Sans" w:hAnsi="Noto Sans" w:cs="Noto Sans"/>
          <w:sz w:val="24"/>
          <w:szCs w:val="24"/>
        </w:rPr>
      </w:pPr>
      <w:r>
        <w:rPr>
          <w:rFonts w:ascii="Noto Sans" w:hAnsi="Noto Sans"/>
          <w:sz w:val="24"/>
        </w:rPr>
        <w:t xml:space="preserve">6. The installation of type B gaming machines is prohibited in: </w:t>
      </w:r>
    </w:p>
    <w:p w:rsidR="000755AB" w:rsidRPr="006D4B14" w:rsidRDefault="000755AB" w:rsidP="006D4B14">
      <w:pPr>
        <w:keepNext/>
        <w:spacing w:after="0" w:line="240" w:lineRule="auto"/>
        <w:jc w:val="both"/>
        <w:rPr>
          <w:rFonts w:ascii="Noto Sans" w:hAnsi="Noto Sans" w:cs="Noto Sans"/>
          <w:sz w:val="24"/>
          <w:szCs w:val="24"/>
        </w:rPr>
      </w:pPr>
    </w:p>
    <w:p w:rsidR="00874E3D" w:rsidRPr="006D4B14" w:rsidRDefault="008C4A7B" w:rsidP="00874C5E">
      <w:pPr>
        <w:pStyle w:val="ListParagraph"/>
        <w:numPr>
          <w:ilvl w:val="0"/>
          <w:numId w:val="44"/>
        </w:numPr>
        <w:spacing w:after="0" w:line="240" w:lineRule="auto"/>
        <w:jc w:val="both"/>
        <w:rPr>
          <w:rFonts w:ascii="Noto Sans" w:hAnsi="Noto Sans" w:cs="Noto Sans"/>
          <w:sz w:val="24"/>
          <w:szCs w:val="24"/>
        </w:rPr>
      </w:pPr>
      <w:r>
        <w:rPr>
          <w:rFonts w:ascii="Noto Sans" w:hAnsi="Noto Sans"/>
          <w:sz w:val="24"/>
        </w:rPr>
        <w:t>Bars in shopping centres and areas and in public transport stations, where the premises are not completely isolated from the transit area.</w:t>
      </w:r>
    </w:p>
    <w:p w:rsidR="00CC3878" w:rsidRPr="006D4B14" w:rsidRDefault="008C4A7B" w:rsidP="00874C5E">
      <w:pPr>
        <w:pStyle w:val="ListParagraph"/>
        <w:numPr>
          <w:ilvl w:val="0"/>
          <w:numId w:val="44"/>
        </w:numPr>
        <w:spacing w:after="0" w:line="240" w:lineRule="auto"/>
        <w:jc w:val="both"/>
        <w:rPr>
          <w:rFonts w:ascii="Noto Sans" w:hAnsi="Noto Sans" w:cs="Noto Sans"/>
          <w:sz w:val="24"/>
          <w:szCs w:val="24"/>
        </w:rPr>
      </w:pPr>
      <w:r>
        <w:rPr>
          <w:rFonts w:ascii="Noto Sans" w:hAnsi="Noto Sans"/>
          <w:sz w:val="24"/>
        </w:rPr>
        <w:t>Bars which are additional facilities of other premises and establishments intended for public performances or other sport or recreational activities.</w:t>
      </w:r>
    </w:p>
    <w:p w:rsidR="00CC3878" w:rsidRPr="006D4B14" w:rsidRDefault="008C4A7B" w:rsidP="00874C5E">
      <w:pPr>
        <w:pStyle w:val="ListParagraph"/>
        <w:numPr>
          <w:ilvl w:val="0"/>
          <w:numId w:val="44"/>
        </w:numPr>
        <w:spacing w:after="0" w:line="240" w:lineRule="auto"/>
        <w:jc w:val="both"/>
        <w:rPr>
          <w:rFonts w:ascii="Noto Sans" w:hAnsi="Noto Sans" w:cs="Noto Sans"/>
          <w:sz w:val="24"/>
          <w:szCs w:val="24"/>
        </w:rPr>
      </w:pPr>
      <w:r>
        <w:rPr>
          <w:rFonts w:ascii="Noto Sans" w:hAnsi="Noto Sans"/>
          <w:sz w:val="24"/>
        </w:rPr>
        <w:t>Catering establishments located in educational centres for minors, children's play areas and permanent facilities for the care of minors.</w:t>
      </w:r>
    </w:p>
    <w:p w:rsidR="00CC3878" w:rsidRPr="006D4B14" w:rsidRDefault="008C4A7B" w:rsidP="00874C5E">
      <w:pPr>
        <w:pStyle w:val="ListParagraph"/>
        <w:numPr>
          <w:ilvl w:val="0"/>
          <w:numId w:val="44"/>
        </w:numPr>
        <w:spacing w:after="0" w:line="240" w:lineRule="auto"/>
        <w:jc w:val="both"/>
        <w:rPr>
          <w:rFonts w:ascii="Noto Sans" w:hAnsi="Noto Sans" w:cs="Noto Sans"/>
          <w:sz w:val="24"/>
          <w:szCs w:val="24"/>
        </w:rPr>
      </w:pPr>
      <w:r>
        <w:rPr>
          <w:rFonts w:ascii="Noto Sans" w:hAnsi="Noto Sans"/>
          <w:sz w:val="24"/>
        </w:rPr>
        <w:t>Terraces or other areas that are used as public rights of way.</w:t>
      </w:r>
    </w:p>
    <w:p w:rsidR="00E93D79" w:rsidRPr="006D4B14" w:rsidRDefault="00E93D79" w:rsidP="00E93D79">
      <w:pPr>
        <w:spacing w:after="0" w:line="240" w:lineRule="auto"/>
        <w:jc w:val="both"/>
        <w:rPr>
          <w:rFonts w:ascii="Noto Sans" w:hAnsi="Noto Sans" w:cs="Noto Sans"/>
          <w:sz w:val="24"/>
          <w:szCs w:val="24"/>
        </w:rPr>
      </w:pPr>
    </w:p>
    <w:p w:rsidR="00AF4A2B" w:rsidRPr="006D4B14" w:rsidRDefault="00AF4A2B" w:rsidP="00E93D79">
      <w:pPr>
        <w:spacing w:after="0" w:line="240" w:lineRule="auto"/>
        <w:jc w:val="both"/>
        <w:rPr>
          <w:rFonts w:ascii="Noto Sans" w:hAnsi="Noto Sans" w:cs="Noto Sans"/>
          <w:sz w:val="24"/>
          <w:szCs w:val="24"/>
        </w:rPr>
      </w:pPr>
    </w:p>
    <w:p w:rsidR="00E93D79" w:rsidRPr="006D4B14" w:rsidRDefault="00E93D79" w:rsidP="006D4B14">
      <w:pPr>
        <w:keepNext/>
        <w:spacing w:after="0" w:line="240" w:lineRule="auto"/>
        <w:jc w:val="both"/>
        <w:rPr>
          <w:rFonts w:ascii="Noto Sans" w:hAnsi="Noto Sans" w:cs="Noto Sans"/>
          <w:b/>
          <w:sz w:val="24"/>
          <w:szCs w:val="24"/>
        </w:rPr>
      </w:pPr>
      <w:r>
        <w:rPr>
          <w:rFonts w:ascii="Noto Sans" w:hAnsi="Noto Sans"/>
          <w:b/>
          <w:sz w:val="24"/>
        </w:rPr>
        <w:t>Article 57. Installation of type C gaming machines</w:t>
      </w:r>
    </w:p>
    <w:p w:rsidR="00E93D79" w:rsidRPr="006D4B14" w:rsidRDefault="00E93D79" w:rsidP="006D4B14">
      <w:pPr>
        <w:keepNext/>
        <w:spacing w:after="0" w:line="240" w:lineRule="auto"/>
        <w:jc w:val="both"/>
        <w:rPr>
          <w:rFonts w:ascii="Noto Sans" w:hAnsi="Noto Sans" w:cs="Noto Sans"/>
          <w:sz w:val="24"/>
          <w:szCs w:val="24"/>
        </w:rPr>
      </w:pPr>
    </w:p>
    <w:p w:rsidR="00827317" w:rsidRPr="006D4B14" w:rsidRDefault="00827317" w:rsidP="00E93D79">
      <w:pPr>
        <w:spacing w:after="0" w:line="240" w:lineRule="auto"/>
        <w:jc w:val="both"/>
        <w:rPr>
          <w:rFonts w:ascii="Noto Sans" w:hAnsi="Noto Sans" w:cs="Noto Sans"/>
          <w:sz w:val="24"/>
          <w:szCs w:val="24"/>
        </w:rPr>
      </w:pPr>
      <w:r>
        <w:rPr>
          <w:rFonts w:ascii="Noto Sans" w:hAnsi="Noto Sans"/>
          <w:sz w:val="24"/>
        </w:rPr>
        <w:t>1. Type C or betting machines shall only be installed in gaming casinos.</w:t>
      </w:r>
    </w:p>
    <w:p w:rsidR="00827317" w:rsidRPr="006D4B14" w:rsidRDefault="00827317" w:rsidP="00E93D79">
      <w:pPr>
        <w:spacing w:after="0" w:line="240" w:lineRule="auto"/>
        <w:jc w:val="both"/>
        <w:rPr>
          <w:rFonts w:ascii="Noto Sans" w:hAnsi="Noto Sans" w:cs="Noto Sans"/>
          <w:sz w:val="24"/>
          <w:szCs w:val="24"/>
        </w:rPr>
      </w:pPr>
    </w:p>
    <w:p w:rsidR="00E93D79" w:rsidRPr="006D4B14" w:rsidRDefault="00827317" w:rsidP="00E93D79">
      <w:pPr>
        <w:spacing w:after="0" w:line="240" w:lineRule="auto"/>
        <w:jc w:val="both"/>
        <w:rPr>
          <w:rFonts w:ascii="Noto Sans" w:hAnsi="Noto Sans" w:cs="Noto Sans"/>
          <w:sz w:val="24"/>
          <w:szCs w:val="24"/>
        </w:rPr>
      </w:pPr>
      <w:r>
        <w:rPr>
          <w:rFonts w:ascii="Noto Sans" w:hAnsi="Noto Sans"/>
          <w:sz w:val="24"/>
        </w:rPr>
        <w:t xml:space="preserve">2. Rooms where these machines are installed must have the same requirements for entrance, registration and security as the rest of the casino. </w:t>
      </w:r>
    </w:p>
    <w:p w:rsidR="00E93D79" w:rsidRPr="006D4B14" w:rsidRDefault="00E93D79" w:rsidP="00E93D79">
      <w:pPr>
        <w:jc w:val="both"/>
        <w:rPr>
          <w:rFonts w:ascii="Noto Sans" w:hAnsi="Noto Sans" w:cs="Noto Sans"/>
          <w:b/>
          <w:sz w:val="24"/>
          <w:szCs w:val="24"/>
        </w:rPr>
      </w:pPr>
    </w:p>
    <w:p w:rsidR="00473426" w:rsidRPr="006D4B14" w:rsidRDefault="00473426" w:rsidP="006D4B14">
      <w:pPr>
        <w:keepNext/>
        <w:spacing w:after="0" w:line="240" w:lineRule="auto"/>
        <w:jc w:val="both"/>
        <w:rPr>
          <w:rFonts w:ascii="Noto Sans" w:hAnsi="Noto Sans" w:cs="Noto Sans"/>
          <w:b/>
          <w:sz w:val="24"/>
          <w:szCs w:val="24"/>
        </w:rPr>
      </w:pPr>
      <w:r>
        <w:rPr>
          <w:rFonts w:ascii="Noto Sans" w:hAnsi="Noto Sans"/>
          <w:b/>
          <w:sz w:val="24"/>
        </w:rPr>
        <w:t xml:space="preserve">Article 58. Maximum number of gaming machines to be installed. </w:t>
      </w:r>
    </w:p>
    <w:p w:rsidR="00CC3878" w:rsidRPr="006D4B14" w:rsidRDefault="00CC3878" w:rsidP="006D4B14">
      <w:pPr>
        <w:keepNext/>
        <w:spacing w:after="0" w:line="240" w:lineRule="auto"/>
        <w:jc w:val="both"/>
        <w:rPr>
          <w:rFonts w:ascii="Noto Sans" w:hAnsi="Noto Sans" w:cs="Noto Sans"/>
          <w:sz w:val="24"/>
          <w:szCs w:val="24"/>
        </w:rPr>
      </w:pPr>
    </w:p>
    <w:p w:rsidR="00473426" w:rsidRPr="006D4B14" w:rsidRDefault="00CC3878" w:rsidP="00CC3878">
      <w:pPr>
        <w:spacing w:after="0" w:line="240" w:lineRule="auto"/>
        <w:jc w:val="both"/>
        <w:rPr>
          <w:rFonts w:ascii="Noto Sans" w:hAnsi="Noto Sans" w:cs="Noto Sans"/>
          <w:sz w:val="24"/>
          <w:szCs w:val="24"/>
        </w:rPr>
      </w:pPr>
      <w:r>
        <w:rPr>
          <w:rFonts w:ascii="Noto Sans" w:hAnsi="Noto Sans"/>
          <w:sz w:val="24"/>
        </w:rPr>
        <w:t>1. The maximum number of gaming machines to be installed in the establishments listed below shall be:</w:t>
      </w:r>
    </w:p>
    <w:p w:rsidR="00473426" w:rsidRPr="006D4B14" w:rsidRDefault="00473426" w:rsidP="00473426">
      <w:pPr>
        <w:spacing w:after="0" w:line="240" w:lineRule="auto"/>
        <w:jc w:val="both"/>
        <w:rPr>
          <w:rFonts w:ascii="Noto Sans" w:hAnsi="Noto Sans" w:cs="Noto Sans"/>
          <w:sz w:val="24"/>
          <w:szCs w:val="24"/>
        </w:rPr>
      </w:pPr>
    </w:p>
    <w:p w:rsidR="00473426" w:rsidRPr="006D4B14" w:rsidRDefault="00473426" w:rsidP="00473426">
      <w:pPr>
        <w:spacing w:after="0" w:line="240" w:lineRule="auto"/>
        <w:jc w:val="both"/>
        <w:rPr>
          <w:rFonts w:ascii="Noto Sans" w:hAnsi="Noto Sans" w:cs="Noto Sans"/>
          <w:sz w:val="24"/>
          <w:szCs w:val="24"/>
        </w:rPr>
      </w:pPr>
      <w:r>
        <w:rPr>
          <w:rFonts w:ascii="Noto Sans" w:hAnsi="Noto Sans"/>
          <w:sz w:val="24"/>
        </w:rPr>
        <w:t xml:space="preserve">The maximum number of machines that may be installed in hotels, city hotels, apartment hotels, heritage accommodation, restaurants, cafés, night clubs, dance halls, discotheques, cabarets is 2, one of which may be a two-player machine. </w:t>
      </w:r>
    </w:p>
    <w:p w:rsidR="00CC3878" w:rsidRPr="006D4B14" w:rsidRDefault="00CC3878" w:rsidP="00473426">
      <w:pPr>
        <w:spacing w:after="0" w:line="240" w:lineRule="auto"/>
        <w:jc w:val="both"/>
        <w:rPr>
          <w:rFonts w:ascii="Noto Sans" w:hAnsi="Noto Sans" w:cs="Noto Sans"/>
          <w:sz w:val="24"/>
          <w:szCs w:val="24"/>
        </w:rPr>
      </w:pPr>
    </w:p>
    <w:p w:rsidR="00473426" w:rsidRPr="006D4B14" w:rsidRDefault="00473426" w:rsidP="00473426">
      <w:pPr>
        <w:spacing w:after="0" w:line="240" w:lineRule="auto"/>
        <w:jc w:val="both"/>
        <w:rPr>
          <w:rFonts w:ascii="Noto Sans" w:hAnsi="Noto Sans" w:cs="Noto Sans"/>
          <w:sz w:val="24"/>
          <w:szCs w:val="24"/>
        </w:rPr>
      </w:pPr>
      <w:r>
        <w:rPr>
          <w:rFonts w:ascii="Noto Sans" w:hAnsi="Noto Sans"/>
          <w:sz w:val="24"/>
        </w:rPr>
        <w:t xml:space="preserve">2. In gaming arcades the number of machines determined by the corresponding installation permit, based on the useful surface area of the premises, under the conditions and with the requirements indicated in the regulatory standard of gaming arcades. </w:t>
      </w:r>
    </w:p>
    <w:p w:rsidR="00473426" w:rsidRPr="006D4B14" w:rsidRDefault="00473426" w:rsidP="00473426">
      <w:pPr>
        <w:spacing w:after="0" w:line="240" w:lineRule="auto"/>
        <w:jc w:val="both"/>
        <w:rPr>
          <w:rFonts w:ascii="Noto Sans" w:hAnsi="Noto Sans" w:cs="Noto Sans"/>
          <w:sz w:val="24"/>
          <w:szCs w:val="24"/>
        </w:rPr>
      </w:pPr>
    </w:p>
    <w:p w:rsidR="005111B9" w:rsidRPr="006D4B14" w:rsidRDefault="00473426" w:rsidP="005111B9">
      <w:pPr>
        <w:autoSpaceDE w:val="0"/>
        <w:autoSpaceDN w:val="0"/>
        <w:adjustRightInd w:val="0"/>
        <w:spacing w:after="0" w:line="240" w:lineRule="auto"/>
        <w:rPr>
          <w:rFonts w:ascii="Noto Sans" w:hAnsi="Noto Sans" w:cs="Noto Sans"/>
          <w:sz w:val="24"/>
          <w:szCs w:val="24"/>
        </w:rPr>
      </w:pPr>
      <w:r>
        <w:rPr>
          <w:rFonts w:ascii="Noto Sans" w:hAnsi="Noto Sans"/>
          <w:sz w:val="24"/>
        </w:rPr>
        <w:t xml:space="preserve">3. In bingo halls, the maximum number of installed type B1 or B2 machines shall be one for each 35 persons of authorised capacity. </w:t>
      </w:r>
    </w:p>
    <w:p w:rsidR="005111B9" w:rsidRPr="006D4B14" w:rsidRDefault="005111B9" w:rsidP="005111B9">
      <w:pPr>
        <w:autoSpaceDE w:val="0"/>
        <w:autoSpaceDN w:val="0"/>
        <w:adjustRightInd w:val="0"/>
        <w:spacing w:after="0" w:line="240" w:lineRule="auto"/>
        <w:rPr>
          <w:rFonts w:ascii="Noto Sans" w:hAnsi="Noto Sans" w:cs="Noto Sans"/>
          <w:sz w:val="24"/>
          <w:szCs w:val="24"/>
        </w:rPr>
      </w:pPr>
    </w:p>
    <w:p w:rsidR="00473426" w:rsidRPr="006D4B14" w:rsidRDefault="005111B9" w:rsidP="00473426">
      <w:pPr>
        <w:spacing w:after="0" w:line="240" w:lineRule="auto"/>
        <w:jc w:val="both"/>
        <w:rPr>
          <w:rFonts w:ascii="Noto Sans" w:hAnsi="Noto Sans" w:cs="Noto Sans"/>
          <w:sz w:val="24"/>
          <w:szCs w:val="24"/>
        </w:rPr>
      </w:pPr>
      <w:r>
        <w:rPr>
          <w:rFonts w:ascii="Noto Sans" w:hAnsi="Noto Sans"/>
          <w:sz w:val="24"/>
        </w:rPr>
        <w:t xml:space="preserve">For type B4 machines, the maximum number depends on the relevant bingo category. For 3rd category bingo, </w:t>
      </w:r>
      <w:r w:rsidR="00C41DA3">
        <w:rPr>
          <w:rFonts w:ascii="Noto Sans" w:hAnsi="Noto Sans"/>
          <w:sz w:val="24"/>
        </w:rPr>
        <w:t>6</w:t>
      </w:r>
      <w:r>
        <w:rPr>
          <w:rFonts w:ascii="Noto Sans" w:hAnsi="Noto Sans"/>
          <w:sz w:val="24"/>
        </w:rPr>
        <w:t xml:space="preserve"> machines; for 2nd category, 25 machines; for 1st category, 38 machines; and for the special category, 50 machines.</w:t>
      </w:r>
    </w:p>
    <w:p w:rsidR="00473426" w:rsidRPr="006D4B14" w:rsidRDefault="00473426" w:rsidP="00473426">
      <w:pPr>
        <w:spacing w:after="0" w:line="240" w:lineRule="auto"/>
        <w:jc w:val="both"/>
        <w:rPr>
          <w:rFonts w:ascii="Noto Sans" w:hAnsi="Noto Sans" w:cs="Noto Sans"/>
          <w:sz w:val="24"/>
          <w:szCs w:val="24"/>
        </w:rPr>
      </w:pPr>
    </w:p>
    <w:p w:rsidR="0070352D" w:rsidRPr="006D4B14" w:rsidRDefault="00473426" w:rsidP="00473426">
      <w:pPr>
        <w:spacing w:after="0" w:line="240" w:lineRule="auto"/>
        <w:jc w:val="both"/>
        <w:rPr>
          <w:rFonts w:ascii="Noto Sans" w:hAnsi="Noto Sans" w:cs="Noto Sans"/>
          <w:sz w:val="24"/>
          <w:szCs w:val="24"/>
        </w:rPr>
      </w:pPr>
      <w:r>
        <w:rPr>
          <w:rFonts w:ascii="Noto Sans" w:hAnsi="Noto Sans"/>
          <w:sz w:val="24"/>
        </w:rPr>
        <w:t xml:space="preserve">4. In gaming casinos, the maximum number of type C and B machines to be installed shall be determined by dividing the overall gaming surface by three. </w:t>
      </w:r>
    </w:p>
    <w:p w:rsidR="002D6408" w:rsidRPr="006D4B14" w:rsidRDefault="002D6408" w:rsidP="00473426">
      <w:pPr>
        <w:spacing w:after="0" w:line="240" w:lineRule="auto"/>
        <w:jc w:val="both"/>
        <w:rPr>
          <w:rFonts w:ascii="Noto Sans" w:hAnsi="Noto Sans" w:cs="Noto Sans"/>
          <w:sz w:val="24"/>
          <w:szCs w:val="24"/>
        </w:rPr>
      </w:pPr>
    </w:p>
    <w:p w:rsidR="0070352D" w:rsidRPr="006D4B14" w:rsidRDefault="002D6408" w:rsidP="000139A7">
      <w:pPr>
        <w:spacing w:after="0" w:line="240" w:lineRule="auto"/>
        <w:jc w:val="both"/>
        <w:rPr>
          <w:rFonts w:ascii="Noto Sans" w:hAnsi="Noto Sans" w:cs="Noto Sans"/>
          <w:sz w:val="24"/>
          <w:szCs w:val="24"/>
        </w:rPr>
      </w:pPr>
      <w:r>
        <w:rPr>
          <w:rFonts w:ascii="Noto Sans" w:hAnsi="Noto Sans"/>
          <w:sz w:val="24"/>
        </w:rPr>
        <w:lastRenderedPageBreak/>
        <w:t>5. All authorised gaming establishments shall provide users with complaint forms according to the model provided for in Decree 46/2009 of 10 July 2009 on consumer complaint forms.</w:t>
      </w:r>
    </w:p>
    <w:p w:rsidR="00E27EA4" w:rsidRPr="006D4B14" w:rsidRDefault="00E27EA4" w:rsidP="00E27EA4">
      <w:pPr>
        <w:spacing w:after="0" w:line="240" w:lineRule="auto"/>
        <w:jc w:val="center"/>
        <w:rPr>
          <w:rFonts w:ascii="Noto Sans" w:hAnsi="Noto Sans" w:cs="Noto Sans"/>
          <w:b/>
          <w:sz w:val="24"/>
          <w:szCs w:val="24"/>
        </w:rPr>
      </w:pPr>
    </w:p>
    <w:p w:rsidR="00D226AC" w:rsidRPr="006D4B14" w:rsidRDefault="00D226AC" w:rsidP="00E27EA4">
      <w:pPr>
        <w:spacing w:after="0" w:line="240" w:lineRule="auto"/>
        <w:jc w:val="center"/>
        <w:rPr>
          <w:rFonts w:ascii="Noto Sans" w:hAnsi="Noto Sans" w:cs="Noto Sans"/>
          <w:b/>
          <w:sz w:val="24"/>
          <w:szCs w:val="24"/>
        </w:rPr>
      </w:pPr>
    </w:p>
    <w:p w:rsidR="00D957FA" w:rsidRPr="00C41DA3" w:rsidRDefault="00D957FA" w:rsidP="006D4B14">
      <w:pPr>
        <w:keepNext/>
        <w:spacing w:after="0" w:line="240" w:lineRule="auto"/>
        <w:jc w:val="both"/>
        <w:rPr>
          <w:rFonts w:ascii="Noto Sans" w:hAnsi="Noto Sans" w:cs="Noto Sans"/>
          <w:b/>
          <w:sz w:val="24"/>
          <w:szCs w:val="24"/>
          <w:lang w:val="fr-FR"/>
        </w:rPr>
      </w:pPr>
      <w:r w:rsidRPr="00C41DA3">
        <w:rPr>
          <w:rFonts w:ascii="Noto Sans" w:hAnsi="Noto Sans"/>
          <w:b/>
          <w:sz w:val="24"/>
          <w:lang w:val="fr-FR"/>
        </w:rPr>
        <w:t>Chapter II. Installation permit</w:t>
      </w:r>
    </w:p>
    <w:p w:rsidR="00D957FA" w:rsidRPr="00C41DA3" w:rsidRDefault="00D957FA" w:rsidP="006D4B14">
      <w:pPr>
        <w:keepNext/>
        <w:spacing w:after="0" w:line="240" w:lineRule="auto"/>
        <w:jc w:val="both"/>
        <w:rPr>
          <w:rFonts w:ascii="Noto Sans" w:hAnsi="Noto Sans" w:cs="Noto Sans"/>
          <w:b/>
          <w:sz w:val="24"/>
          <w:szCs w:val="24"/>
          <w:lang w:val="fr-FR"/>
        </w:rPr>
      </w:pPr>
    </w:p>
    <w:p w:rsidR="00F673AA" w:rsidRPr="006D4B14" w:rsidRDefault="00E27EA4" w:rsidP="006D4B14">
      <w:pPr>
        <w:keepNext/>
        <w:spacing w:after="0" w:line="240" w:lineRule="auto"/>
        <w:jc w:val="both"/>
        <w:rPr>
          <w:rFonts w:ascii="Noto Sans" w:hAnsi="Noto Sans" w:cs="Noto Sans"/>
          <w:b/>
          <w:sz w:val="24"/>
          <w:szCs w:val="24"/>
        </w:rPr>
      </w:pPr>
      <w:r w:rsidRPr="00C41DA3">
        <w:rPr>
          <w:rFonts w:ascii="Noto Sans" w:hAnsi="Noto Sans"/>
          <w:b/>
          <w:sz w:val="24"/>
          <w:lang w:val="fr-FR"/>
        </w:rPr>
        <w:t xml:space="preserve">Article 59. </w:t>
      </w:r>
      <w:r>
        <w:rPr>
          <w:rFonts w:ascii="Noto Sans" w:hAnsi="Noto Sans"/>
          <w:b/>
          <w:sz w:val="24"/>
        </w:rPr>
        <w:t xml:space="preserve">Installation permit </w:t>
      </w:r>
    </w:p>
    <w:p w:rsidR="00AE5EAE" w:rsidRPr="006D4B14" w:rsidRDefault="00AE5EAE" w:rsidP="006D4B14">
      <w:pPr>
        <w:keepNext/>
        <w:spacing w:after="0" w:line="240" w:lineRule="auto"/>
        <w:jc w:val="both"/>
        <w:rPr>
          <w:rFonts w:ascii="Noto Sans" w:hAnsi="Noto Sans" w:cs="Noto Sans"/>
          <w:b/>
          <w:sz w:val="24"/>
          <w:szCs w:val="24"/>
        </w:rPr>
      </w:pPr>
    </w:p>
    <w:p w:rsidR="00F673AA" w:rsidRPr="006D4B14" w:rsidRDefault="00F673AA" w:rsidP="00F673AA">
      <w:pPr>
        <w:spacing w:after="0" w:line="240" w:lineRule="auto"/>
        <w:jc w:val="both"/>
        <w:rPr>
          <w:rFonts w:ascii="Noto Sans" w:hAnsi="Noto Sans" w:cs="Noto Sans"/>
          <w:sz w:val="24"/>
          <w:szCs w:val="24"/>
        </w:rPr>
      </w:pPr>
      <w:r>
        <w:rPr>
          <w:rFonts w:ascii="Noto Sans" w:hAnsi="Noto Sans"/>
          <w:sz w:val="24"/>
        </w:rPr>
        <w:t xml:space="preserve">1. The installation permit is the administrative document that enables an operating company to install type B1 gaming machines in one of the establishments listed in Article 56 whose main activity is not gaming, with the exclusion of gaming arcades, bingo halls and casinos. </w:t>
      </w:r>
    </w:p>
    <w:p w:rsidR="00F673AA" w:rsidRPr="006D4B14" w:rsidRDefault="00F673AA" w:rsidP="00F673AA">
      <w:pPr>
        <w:spacing w:after="0" w:line="240" w:lineRule="auto"/>
        <w:jc w:val="both"/>
        <w:rPr>
          <w:rFonts w:ascii="Noto Sans" w:hAnsi="Noto Sans" w:cs="Noto Sans"/>
          <w:sz w:val="24"/>
          <w:szCs w:val="24"/>
        </w:rPr>
      </w:pPr>
    </w:p>
    <w:p w:rsidR="00F673AA" w:rsidRPr="006D4B14" w:rsidRDefault="00F673AA" w:rsidP="00F673AA">
      <w:pPr>
        <w:spacing w:after="0" w:line="240" w:lineRule="auto"/>
        <w:jc w:val="both"/>
        <w:rPr>
          <w:rFonts w:ascii="Noto Sans" w:hAnsi="Noto Sans" w:cs="Noto Sans"/>
          <w:sz w:val="24"/>
          <w:szCs w:val="24"/>
        </w:rPr>
      </w:pPr>
      <w:r>
        <w:rPr>
          <w:rFonts w:ascii="Noto Sans" w:hAnsi="Noto Sans"/>
          <w:sz w:val="24"/>
        </w:rPr>
        <w:t>2. The permit application shall be signed jointly by the operating company and the owner of the establishment, or their legal representatives. It shall meet the requirements set out in Article 66 of Law 39/2015 of 1 October and be lodged by the operating company in accordance with the standardised form which shall be available on the web page of the Directorate General of Trade and Enterprise of the Regional Ministry of Employment, Trade and Industry, attached to this Regulation as Annex XXXXX.</w:t>
      </w:r>
    </w:p>
    <w:p w:rsidR="00F673AA" w:rsidRPr="006D4B14" w:rsidRDefault="00F673AA" w:rsidP="00F673AA">
      <w:pPr>
        <w:spacing w:after="0" w:line="240" w:lineRule="auto"/>
        <w:jc w:val="both"/>
        <w:rPr>
          <w:rFonts w:ascii="Noto Sans" w:hAnsi="Noto Sans" w:cs="Noto Sans"/>
          <w:sz w:val="24"/>
          <w:szCs w:val="24"/>
        </w:rPr>
      </w:pPr>
    </w:p>
    <w:p w:rsidR="007B0FD8" w:rsidRPr="006D4B14" w:rsidRDefault="007B0FD8" w:rsidP="00F673AA">
      <w:pPr>
        <w:spacing w:after="0" w:line="240" w:lineRule="auto"/>
        <w:jc w:val="both"/>
        <w:rPr>
          <w:rFonts w:ascii="Noto Sans" w:hAnsi="Noto Sans" w:cs="Noto Sans"/>
          <w:sz w:val="24"/>
          <w:szCs w:val="24"/>
        </w:rPr>
      </w:pPr>
      <w:r>
        <w:rPr>
          <w:rFonts w:ascii="Noto Sans" w:hAnsi="Noto Sans"/>
          <w:sz w:val="24"/>
        </w:rPr>
        <w:t>Applications signed more than one month before the date of submission shall not be accepted.</w:t>
      </w:r>
    </w:p>
    <w:p w:rsidR="007B0FD8" w:rsidRPr="006D4B14" w:rsidRDefault="007B0FD8" w:rsidP="00F673AA">
      <w:pPr>
        <w:spacing w:after="0" w:line="240" w:lineRule="auto"/>
        <w:jc w:val="both"/>
        <w:rPr>
          <w:rFonts w:ascii="Noto Sans" w:hAnsi="Noto Sans" w:cs="Noto Sans"/>
          <w:sz w:val="24"/>
          <w:szCs w:val="24"/>
        </w:rPr>
      </w:pPr>
    </w:p>
    <w:p w:rsidR="00E27EA4" w:rsidRPr="006D4B14" w:rsidRDefault="00555F23" w:rsidP="006D4B14">
      <w:pPr>
        <w:keepNext/>
        <w:spacing w:after="0" w:line="240" w:lineRule="auto"/>
        <w:jc w:val="both"/>
        <w:rPr>
          <w:rFonts w:ascii="Noto Sans" w:hAnsi="Noto Sans" w:cs="Noto Sans"/>
          <w:sz w:val="24"/>
          <w:szCs w:val="24"/>
        </w:rPr>
      </w:pPr>
      <w:r>
        <w:rPr>
          <w:rFonts w:ascii="Noto Sans" w:hAnsi="Noto Sans"/>
          <w:sz w:val="24"/>
        </w:rPr>
        <w:t xml:space="preserve">3. The application shall be made to the Regional Ministry of Employment, Trade and Industry and may be submitted at any of the registrars of the Autonomous Community of the Balearic Islands or central government, or at any of the places provided for in Article 16.4 of Law 39/2015 of 1 October on the shared administrative procedure for public authorities, together with the following documentation: </w:t>
      </w:r>
    </w:p>
    <w:p w:rsidR="00555F23" w:rsidRPr="006D4B14" w:rsidRDefault="00555F23" w:rsidP="006D4B14">
      <w:pPr>
        <w:keepNext/>
        <w:spacing w:after="0" w:line="240" w:lineRule="auto"/>
        <w:jc w:val="both"/>
        <w:rPr>
          <w:rFonts w:ascii="Noto Sans" w:hAnsi="Noto Sans" w:cs="Noto Sans"/>
          <w:sz w:val="24"/>
          <w:szCs w:val="24"/>
        </w:rPr>
      </w:pPr>
    </w:p>
    <w:p w:rsidR="00555F23" w:rsidRPr="006D4B14" w:rsidRDefault="00555F23"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Photocopy of owner’s tax identifier document (NIF for natural persons and CIF for legal entities). Additionally, for legal persons submission of the National Identity Card of the administrators is also required</w:t>
      </w:r>
      <w:r w:rsidR="00B27F61">
        <w:rPr>
          <w:rFonts w:ascii="Noto Sans" w:hAnsi="Noto Sans"/>
          <w:sz w:val="24"/>
        </w:rPr>
        <w:t>;</w:t>
      </w:r>
    </w:p>
    <w:p w:rsidR="00555F23" w:rsidRPr="006D4B14" w:rsidRDefault="00555F23"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Copy of the municipal operating licence or equivalent document in accordance with Law 7/2013 on the regulatory framework for the installation, access and performance of activities, which must also indicate the establishment's activity and location</w:t>
      </w:r>
      <w:r w:rsidR="00B27F61">
        <w:rPr>
          <w:rFonts w:ascii="Noto Sans" w:hAnsi="Noto Sans"/>
          <w:sz w:val="24"/>
        </w:rPr>
        <w:t>;</w:t>
      </w:r>
    </w:p>
    <w:p w:rsidR="00E27EA4" w:rsidRPr="006D4B14" w:rsidRDefault="00555F23"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Document or other lawful instrument reliably proving the availability of the premises to the owner of the establishment, whose signature must be recognised or certified by a banking body or authenticated by a public officer</w:t>
      </w:r>
      <w:r w:rsidR="00B27F61">
        <w:rPr>
          <w:rFonts w:ascii="Noto Sans" w:hAnsi="Noto Sans"/>
          <w:sz w:val="24"/>
        </w:rPr>
        <w:t>;</w:t>
      </w:r>
    </w:p>
    <w:p w:rsidR="00555F23" w:rsidRPr="006D4B14" w:rsidRDefault="00555F23"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Statement declaring that the premises do not fall under any of the restrictions listed in Article 56.6.</w:t>
      </w:r>
    </w:p>
    <w:p w:rsidR="00AE5B56" w:rsidRPr="006D4B14" w:rsidRDefault="00AE5B56" w:rsidP="00AE5B56">
      <w:pPr>
        <w:spacing w:after="0" w:line="240" w:lineRule="auto"/>
        <w:ind w:left="708"/>
        <w:jc w:val="both"/>
        <w:rPr>
          <w:rFonts w:ascii="Noto Sans" w:hAnsi="Noto Sans" w:cs="Noto Sans"/>
          <w:sz w:val="24"/>
          <w:szCs w:val="24"/>
        </w:rPr>
      </w:pPr>
      <w:r>
        <w:rPr>
          <w:rFonts w:ascii="Noto Sans" w:hAnsi="Noto Sans"/>
          <w:sz w:val="24"/>
        </w:rPr>
        <w:t>For bars in shopping centres and areas, and in public transport stations, plans of the premises must also be submitted, signed off by duly qualified technical staff, showing that the premises are completely isolated from the transit area</w:t>
      </w:r>
      <w:r w:rsidR="00B27F61">
        <w:rPr>
          <w:rFonts w:ascii="Noto Sans" w:hAnsi="Noto Sans"/>
          <w:sz w:val="24"/>
        </w:rPr>
        <w:t>;</w:t>
      </w:r>
    </w:p>
    <w:p w:rsidR="00555F23" w:rsidRPr="006D4B14" w:rsidRDefault="00555F23"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A plan of the premises at a scale no greater than 1:100</w:t>
      </w:r>
      <w:r w:rsidR="00B27F61">
        <w:rPr>
          <w:rFonts w:ascii="Noto Sans" w:hAnsi="Noto Sans"/>
          <w:sz w:val="24"/>
        </w:rPr>
        <w:t>;</w:t>
      </w:r>
    </w:p>
    <w:p w:rsidR="007B0FD8" w:rsidRPr="006D4B14" w:rsidRDefault="007B0FD8"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Receipt of payment of the corresponding administration fee</w:t>
      </w:r>
      <w:r w:rsidR="00B27F61">
        <w:rPr>
          <w:rFonts w:ascii="Noto Sans" w:hAnsi="Noto Sans"/>
          <w:sz w:val="24"/>
        </w:rPr>
        <w:t>;</w:t>
      </w:r>
    </w:p>
    <w:p w:rsidR="007B0FD8" w:rsidRPr="006D4B14" w:rsidRDefault="007B0FD8" w:rsidP="00874C5E">
      <w:pPr>
        <w:pStyle w:val="ListParagraph"/>
        <w:numPr>
          <w:ilvl w:val="0"/>
          <w:numId w:val="45"/>
        </w:numPr>
        <w:spacing w:after="0" w:line="240" w:lineRule="auto"/>
        <w:jc w:val="both"/>
        <w:rPr>
          <w:rFonts w:ascii="Noto Sans" w:hAnsi="Noto Sans" w:cs="Noto Sans"/>
          <w:sz w:val="24"/>
          <w:szCs w:val="24"/>
        </w:rPr>
      </w:pPr>
      <w:r>
        <w:rPr>
          <w:rFonts w:ascii="Noto Sans" w:hAnsi="Noto Sans"/>
          <w:sz w:val="24"/>
        </w:rPr>
        <w:t xml:space="preserve">In the case of legal persons, a copy of the </w:t>
      </w:r>
      <w:r w:rsidR="00C41DA3">
        <w:rPr>
          <w:rFonts w:ascii="Noto Sans" w:hAnsi="Noto Sans"/>
          <w:sz w:val="24"/>
        </w:rPr>
        <w:t>A</w:t>
      </w:r>
      <w:r>
        <w:rPr>
          <w:rFonts w:ascii="Noto Sans" w:hAnsi="Noto Sans"/>
          <w:sz w:val="24"/>
        </w:rPr>
        <w:t xml:space="preserve">rticles of </w:t>
      </w:r>
      <w:r w:rsidR="00C41DA3">
        <w:rPr>
          <w:rFonts w:ascii="Noto Sans" w:hAnsi="Noto Sans"/>
          <w:sz w:val="24"/>
        </w:rPr>
        <w:t>I</w:t>
      </w:r>
      <w:r>
        <w:rPr>
          <w:rFonts w:ascii="Noto Sans" w:hAnsi="Noto Sans"/>
          <w:sz w:val="24"/>
        </w:rPr>
        <w:t>ncorporation and of its later amendments, duly registered in the Commercial Register, with the identification of the members and administrators and the notarial document that certifies the powers granted to third parties. In the case of community of property or corporations, any lawful document showing the shareholders, directors and powers granted</w:t>
      </w:r>
      <w:r w:rsidR="00B27F61">
        <w:rPr>
          <w:rFonts w:ascii="Noto Sans" w:hAnsi="Noto Sans"/>
          <w:sz w:val="24"/>
        </w:rPr>
        <w:t>;</w:t>
      </w:r>
    </w:p>
    <w:p w:rsidR="00755485" w:rsidRPr="006D4B14" w:rsidRDefault="00755485" w:rsidP="00755485">
      <w:pPr>
        <w:spacing w:after="0" w:line="240" w:lineRule="auto"/>
        <w:jc w:val="both"/>
        <w:rPr>
          <w:rFonts w:ascii="Noto Sans" w:hAnsi="Noto Sans" w:cs="Noto Sans"/>
          <w:sz w:val="24"/>
          <w:szCs w:val="24"/>
        </w:rPr>
      </w:pPr>
    </w:p>
    <w:p w:rsidR="00555F23" w:rsidRPr="006D4B14" w:rsidRDefault="001012FB" w:rsidP="00555F23">
      <w:pPr>
        <w:jc w:val="both"/>
        <w:rPr>
          <w:rFonts w:ascii="Noto Sans" w:hAnsi="Noto Sans" w:cs="Noto Sans"/>
          <w:sz w:val="24"/>
          <w:szCs w:val="24"/>
        </w:rPr>
      </w:pPr>
      <w:r>
        <w:rPr>
          <w:rFonts w:ascii="Noto Sans" w:hAnsi="Noto Sans"/>
          <w:sz w:val="24"/>
        </w:rPr>
        <w:t xml:space="preserve">4. The maximum period for issuing and notifying the resolution is two months from the date of entry of the application into any of the registers listed in Article 16.4 of Law 39/2015. Where the </w:t>
      </w:r>
      <w:r>
        <w:rPr>
          <w:rFonts w:ascii="Noto Sans" w:hAnsi="Noto Sans"/>
          <w:sz w:val="24"/>
        </w:rPr>
        <w:lastRenderedPageBreak/>
        <w:t xml:space="preserve">administrative authority does not notify its decision within this time, the application shall be deemed to have been rejected. </w:t>
      </w:r>
    </w:p>
    <w:p w:rsidR="008C5BB3" w:rsidRPr="006D4B14" w:rsidRDefault="001012FB" w:rsidP="006D4B14">
      <w:pPr>
        <w:keepNext/>
        <w:spacing w:after="0" w:line="240" w:lineRule="auto"/>
        <w:jc w:val="both"/>
        <w:rPr>
          <w:rFonts w:ascii="Noto Sans" w:hAnsi="Noto Sans" w:cs="Noto Sans"/>
          <w:sz w:val="24"/>
          <w:szCs w:val="24"/>
        </w:rPr>
      </w:pPr>
      <w:r>
        <w:rPr>
          <w:rFonts w:ascii="Noto Sans" w:hAnsi="Noto Sans"/>
          <w:sz w:val="24"/>
        </w:rPr>
        <w:t>5. The installation permit must include, as a minimum, the following information:</w:t>
      </w:r>
    </w:p>
    <w:p w:rsidR="001012FB" w:rsidRPr="006D4B14" w:rsidRDefault="001012FB" w:rsidP="006D4B14">
      <w:pPr>
        <w:keepNext/>
        <w:spacing w:after="0" w:line="240" w:lineRule="auto"/>
        <w:jc w:val="both"/>
        <w:rPr>
          <w:rFonts w:ascii="Noto Sans" w:hAnsi="Noto Sans" w:cs="Noto Sans"/>
          <w:sz w:val="24"/>
          <w:szCs w:val="24"/>
        </w:rPr>
      </w:pPr>
    </w:p>
    <w:p w:rsidR="001012FB" w:rsidRPr="006D4B14" w:rsidRDefault="001012FB" w:rsidP="001012FB">
      <w:pPr>
        <w:pStyle w:val="ListParagraph"/>
        <w:numPr>
          <w:ilvl w:val="0"/>
          <w:numId w:val="25"/>
        </w:numPr>
        <w:jc w:val="both"/>
        <w:rPr>
          <w:rFonts w:ascii="Noto Sans" w:hAnsi="Noto Sans" w:cs="Noto Sans"/>
          <w:sz w:val="24"/>
          <w:szCs w:val="24"/>
        </w:rPr>
      </w:pPr>
      <w:r>
        <w:rPr>
          <w:rFonts w:ascii="Noto Sans" w:hAnsi="Noto Sans"/>
          <w:sz w:val="24"/>
        </w:rPr>
        <w:t>Trade name and address of the establishment</w:t>
      </w:r>
      <w:r w:rsidR="00B27F61">
        <w:rPr>
          <w:rFonts w:ascii="Noto Sans" w:hAnsi="Noto Sans"/>
          <w:sz w:val="24"/>
        </w:rPr>
        <w:t>;</w:t>
      </w:r>
    </w:p>
    <w:p w:rsidR="001012FB" w:rsidRPr="006D4B14" w:rsidRDefault="001012FB" w:rsidP="001012FB">
      <w:pPr>
        <w:pStyle w:val="ListParagraph"/>
        <w:numPr>
          <w:ilvl w:val="0"/>
          <w:numId w:val="25"/>
        </w:numPr>
        <w:jc w:val="both"/>
        <w:rPr>
          <w:rFonts w:ascii="Noto Sans" w:hAnsi="Noto Sans" w:cs="Noto Sans"/>
          <w:sz w:val="24"/>
          <w:szCs w:val="24"/>
        </w:rPr>
      </w:pPr>
      <w:r>
        <w:rPr>
          <w:rFonts w:ascii="Noto Sans" w:hAnsi="Noto Sans"/>
          <w:sz w:val="24"/>
        </w:rPr>
        <w:t>The name or company name, tax identification number and registration number in the Gaming Register of the operating company</w:t>
      </w:r>
      <w:r w:rsidR="00B27F61">
        <w:rPr>
          <w:rFonts w:ascii="Noto Sans" w:hAnsi="Noto Sans"/>
          <w:sz w:val="24"/>
        </w:rPr>
        <w:t>;</w:t>
      </w:r>
    </w:p>
    <w:p w:rsidR="001012FB" w:rsidRPr="006D4B14" w:rsidRDefault="001012FB" w:rsidP="001012FB">
      <w:pPr>
        <w:pStyle w:val="ListParagraph"/>
        <w:numPr>
          <w:ilvl w:val="0"/>
          <w:numId w:val="25"/>
        </w:numPr>
        <w:jc w:val="both"/>
        <w:rPr>
          <w:rFonts w:ascii="Noto Sans" w:hAnsi="Noto Sans" w:cs="Noto Sans"/>
          <w:sz w:val="24"/>
          <w:szCs w:val="24"/>
        </w:rPr>
      </w:pPr>
      <w:r>
        <w:rPr>
          <w:rFonts w:ascii="Noto Sans" w:hAnsi="Noto Sans"/>
          <w:sz w:val="24"/>
        </w:rPr>
        <w:t>The name or company name and tax identification number of the person in charge of running the establishment</w:t>
      </w:r>
      <w:r w:rsidR="00B27F61">
        <w:rPr>
          <w:rFonts w:ascii="Noto Sans" w:hAnsi="Noto Sans"/>
          <w:sz w:val="24"/>
        </w:rPr>
        <w:t>;</w:t>
      </w:r>
    </w:p>
    <w:p w:rsidR="001012FB" w:rsidRPr="006D4B14" w:rsidRDefault="001012FB" w:rsidP="001012FB">
      <w:pPr>
        <w:pStyle w:val="ListParagraph"/>
        <w:numPr>
          <w:ilvl w:val="0"/>
          <w:numId w:val="25"/>
        </w:numPr>
        <w:jc w:val="both"/>
        <w:rPr>
          <w:rFonts w:ascii="Noto Sans" w:hAnsi="Noto Sans" w:cs="Noto Sans"/>
          <w:sz w:val="24"/>
          <w:szCs w:val="24"/>
        </w:rPr>
      </w:pPr>
      <w:r>
        <w:rPr>
          <w:rFonts w:ascii="Noto Sans" w:hAnsi="Noto Sans"/>
          <w:sz w:val="24"/>
        </w:rPr>
        <w:t>The date of issue and expiration date</w:t>
      </w:r>
      <w:r w:rsidR="00B27F61">
        <w:rPr>
          <w:rFonts w:ascii="Noto Sans" w:hAnsi="Noto Sans"/>
          <w:sz w:val="24"/>
        </w:rPr>
        <w:t>;</w:t>
      </w:r>
    </w:p>
    <w:p w:rsidR="001012FB" w:rsidRPr="006D4B14" w:rsidRDefault="001012FB" w:rsidP="001012FB">
      <w:pPr>
        <w:pStyle w:val="ListParagraph"/>
        <w:numPr>
          <w:ilvl w:val="0"/>
          <w:numId w:val="25"/>
        </w:numPr>
        <w:jc w:val="both"/>
        <w:rPr>
          <w:rFonts w:ascii="Noto Sans" w:hAnsi="Noto Sans" w:cs="Noto Sans"/>
          <w:sz w:val="24"/>
          <w:szCs w:val="24"/>
        </w:rPr>
      </w:pPr>
      <w:r>
        <w:rPr>
          <w:rFonts w:ascii="Noto Sans" w:hAnsi="Noto Sans"/>
          <w:sz w:val="24"/>
        </w:rPr>
        <w:t>Establishment’s registration number.</w:t>
      </w:r>
    </w:p>
    <w:p w:rsidR="001012FB" w:rsidRPr="006D4B14" w:rsidRDefault="001012FB" w:rsidP="002440FD">
      <w:pPr>
        <w:spacing w:after="0" w:line="240" w:lineRule="auto"/>
        <w:jc w:val="both"/>
        <w:rPr>
          <w:rFonts w:ascii="Noto Sans" w:hAnsi="Noto Sans" w:cs="Noto Sans"/>
          <w:sz w:val="24"/>
          <w:szCs w:val="24"/>
        </w:rPr>
      </w:pPr>
    </w:p>
    <w:p w:rsidR="008C5BB3" w:rsidRPr="006D4B14" w:rsidRDefault="008C5BB3" w:rsidP="006D4B14">
      <w:pPr>
        <w:keepNext/>
        <w:spacing w:after="0" w:line="240" w:lineRule="auto"/>
        <w:jc w:val="both"/>
        <w:rPr>
          <w:rFonts w:ascii="Noto Sans" w:hAnsi="Noto Sans" w:cs="Noto Sans"/>
          <w:b/>
          <w:sz w:val="24"/>
          <w:szCs w:val="24"/>
        </w:rPr>
      </w:pPr>
      <w:r>
        <w:rPr>
          <w:rFonts w:ascii="Noto Sans" w:hAnsi="Noto Sans"/>
          <w:b/>
          <w:sz w:val="24"/>
        </w:rPr>
        <w:t xml:space="preserve">Article 60. Validity and conditions of installation permit </w:t>
      </w:r>
    </w:p>
    <w:p w:rsidR="008C5BB3" w:rsidRPr="006D4B14" w:rsidRDefault="008C5BB3" w:rsidP="006D4B14">
      <w:pPr>
        <w:keepNext/>
        <w:spacing w:after="0" w:line="240" w:lineRule="auto"/>
        <w:jc w:val="both"/>
        <w:rPr>
          <w:rFonts w:ascii="Noto Sans" w:hAnsi="Noto Sans" w:cs="Noto Sans"/>
          <w:b/>
          <w:sz w:val="24"/>
          <w:szCs w:val="24"/>
        </w:rPr>
      </w:pPr>
    </w:p>
    <w:p w:rsidR="00E0409C" w:rsidRPr="006D4B14" w:rsidRDefault="00D6384E" w:rsidP="00D6384E">
      <w:pPr>
        <w:spacing w:after="0" w:line="240" w:lineRule="auto"/>
        <w:jc w:val="both"/>
        <w:rPr>
          <w:rFonts w:ascii="Noto Sans" w:hAnsi="Noto Sans" w:cs="Noto Sans"/>
          <w:sz w:val="24"/>
          <w:szCs w:val="24"/>
        </w:rPr>
      </w:pPr>
      <w:r>
        <w:rPr>
          <w:rFonts w:ascii="Noto Sans" w:hAnsi="Noto Sans"/>
          <w:sz w:val="24"/>
        </w:rPr>
        <w:t xml:space="preserve">1. The installation permit referred to in Article 59 above shall be valid for a maximum of five years from the date of granting, unless the loss of validity is caused by the reasons provided for in this Regulation. </w:t>
      </w:r>
    </w:p>
    <w:p w:rsidR="00D6384E" w:rsidRPr="006D4B14" w:rsidRDefault="00D6384E" w:rsidP="00D6384E">
      <w:pPr>
        <w:spacing w:after="0" w:line="240" w:lineRule="auto"/>
        <w:jc w:val="both"/>
        <w:rPr>
          <w:rFonts w:ascii="Noto Sans" w:hAnsi="Noto Sans" w:cs="Noto Sans"/>
          <w:sz w:val="24"/>
          <w:szCs w:val="24"/>
        </w:rPr>
      </w:pPr>
    </w:p>
    <w:p w:rsidR="00D6384E" w:rsidRPr="006D4B14" w:rsidRDefault="00D6384E" w:rsidP="00D6384E">
      <w:pPr>
        <w:spacing w:after="0" w:line="240" w:lineRule="auto"/>
        <w:jc w:val="both"/>
        <w:rPr>
          <w:rFonts w:ascii="Noto Sans" w:hAnsi="Noto Sans" w:cs="Noto Sans"/>
          <w:sz w:val="24"/>
          <w:szCs w:val="24"/>
        </w:rPr>
      </w:pPr>
      <w:r>
        <w:rPr>
          <w:rFonts w:ascii="Noto Sans" w:hAnsi="Noto Sans"/>
          <w:sz w:val="24"/>
        </w:rPr>
        <w:t xml:space="preserve">2. During the validity of the installation permit for type B1 machines, no other permit may be granted for the installation of machines of the same type to another operating company other than the one stated in the installation permit. </w:t>
      </w:r>
    </w:p>
    <w:p w:rsidR="005800D1" w:rsidRPr="006D4B14" w:rsidRDefault="005800D1" w:rsidP="00D6384E">
      <w:pPr>
        <w:spacing w:after="0" w:line="240" w:lineRule="auto"/>
        <w:jc w:val="both"/>
        <w:rPr>
          <w:rFonts w:ascii="Noto Sans" w:hAnsi="Noto Sans" w:cs="Noto Sans"/>
          <w:sz w:val="24"/>
          <w:szCs w:val="24"/>
        </w:rPr>
      </w:pPr>
    </w:p>
    <w:p w:rsidR="00D6384E" w:rsidRPr="006D4B14" w:rsidRDefault="00D6384E" w:rsidP="00D6384E">
      <w:pPr>
        <w:spacing w:after="0" w:line="240" w:lineRule="auto"/>
        <w:jc w:val="both"/>
        <w:rPr>
          <w:rFonts w:ascii="Noto Sans" w:hAnsi="Noto Sans" w:cs="Noto Sans"/>
          <w:sz w:val="24"/>
          <w:szCs w:val="24"/>
        </w:rPr>
      </w:pPr>
      <w:r>
        <w:rPr>
          <w:rFonts w:ascii="Noto Sans" w:hAnsi="Noto Sans"/>
          <w:sz w:val="24"/>
        </w:rPr>
        <w:t>3. The transfer of ownership of the establishment during the validity of the installation permit shall not cause it to lapse, with the new owner being subrogated to the rights and obligations of the previous owner as stemming from the current permit.</w:t>
      </w:r>
    </w:p>
    <w:p w:rsidR="002D6B8F" w:rsidRPr="006D4B14" w:rsidRDefault="002D6B8F" w:rsidP="00D6384E">
      <w:pPr>
        <w:spacing w:after="0" w:line="240" w:lineRule="auto"/>
        <w:jc w:val="both"/>
        <w:rPr>
          <w:rFonts w:ascii="Noto Sans" w:hAnsi="Noto Sans" w:cs="Noto Sans"/>
          <w:sz w:val="24"/>
          <w:szCs w:val="24"/>
        </w:rPr>
      </w:pPr>
    </w:p>
    <w:p w:rsidR="002D6B8F" w:rsidRPr="006D4B14" w:rsidRDefault="002D6B8F" w:rsidP="006D4B14">
      <w:pPr>
        <w:keepNext/>
        <w:spacing w:after="0" w:line="240" w:lineRule="auto"/>
        <w:jc w:val="both"/>
        <w:rPr>
          <w:rFonts w:ascii="Noto Sans" w:hAnsi="Noto Sans" w:cs="Noto Sans"/>
          <w:sz w:val="24"/>
          <w:szCs w:val="24"/>
        </w:rPr>
      </w:pPr>
      <w:r>
        <w:rPr>
          <w:rFonts w:ascii="Noto Sans" w:hAnsi="Noto Sans"/>
          <w:sz w:val="24"/>
        </w:rPr>
        <w:t xml:space="preserve">Said transfer of ownership must be notified jointly by the new owner and the operating company listed in the installation permit. The notification must be submitted by the operating company in accordance with the standardised form which shall be available on the web page of the Directorate General of Trade and Enterprise of the Regional Ministry of Employment, Trade and Industry, attached to this Regulation as Annex XXXXX, within three months from the change and must be accompanied by the following documents: </w:t>
      </w:r>
    </w:p>
    <w:p w:rsidR="002D6B8F" w:rsidRPr="006D4B14" w:rsidRDefault="002D6B8F" w:rsidP="006D4B14">
      <w:pPr>
        <w:keepNext/>
        <w:spacing w:after="0" w:line="240" w:lineRule="auto"/>
        <w:jc w:val="both"/>
        <w:rPr>
          <w:rFonts w:ascii="Noto Sans" w:hAnsi="Noto Sans" w:cs="Noto Sans"/>
          <w:sz w:val="24"/>
          <w:szCs w:val="24"/>
        </w:rPr>
      </w:pPr>
    </w:p>
    <w:p w:rsidR="002D6B8F" w:rsidRPr="006D4B14" w:rsidRDefault="002D6B8F" w:rsidP="002D6B8F">
      <w:pPr>
        <w:pStyle w:val="ListParagraph"/>
        <w:numPr>
          <w:ilvl w:val="0"/>
          <w:numId w:val="46"/>
        </w:numPr>
        <w:spacing w:after="0" w:line="240" w:lineRule="auto"/>
        <w:jc w:val="both"/>
        <w:rPr>
          <w:rFonts w:ascii="Noto Sans" w:hAnsi="Noto Sans" w:cs="Noto Sans"/>
          <w:sz w:val="24"/>
          <w:szCs w:val="24"/>
        </w:rPr>
      </w:pPr>
      <w:r>
        <w:rPr>
          <w:rFonts w:ascii="Noto Sans" w:hAnsi="Noto Sans"/>
          <w:sz w:val="24"/>
        </w:rPr>
        <w:t>Photocopy of owner’s tax identifier document (NIF for natural persons and CIF for legal entities). Additionally, for legal persons submission of the National Identity Card of the administrators is also required.</w:t>
      </w:r>
    </w:p>
    <w:p w:rsidR="002D6B8F" w:rsidRPr="006D4B14" w:rsidRDefault="002D6B8F" w:rsidP="002D6B8F">
      <w:pPr>
        <w:pStyle w:val="ListParagraph"/>
        <w:numPr>
          <w:ilvl w:val="0"/>
          <w:numId w:val="46"/>
        </w:numPr>
        <w:spacing w:after="0" w:line="240" w:lineRule="auto"/>
        <w:jc w:val="both"/>
        <w:rPr>
          <w:rFonts w:ascii="Noto Sans" w:hAnsi="Noto Sans" w:cs="Noto Sans"/>
          <w:sz w:val="24"/>
          <w:szCs w:val="24"/>
        </w:rPr>
      </w:pPr>
      <w:r>
        <w:rPr>
          <w:rFonts w:ascii="Noto Sans" w:hAnsi="Noto Sans"/>
          <w:sz w:val="24"/>
        </w:rPr>
        <w:t>Copy of the municipal operating licence or equivalent document in accordance with Law 7/2013 on the regulatory framework for the installation, access and performance of activities, which must also indicate the establishment's activity, location and ownership.</w:t>
      </w:r>
    </w:p>
    <w:p w:rsidR="002D6B8F" w:rsidRPr="006D4B14" w:rsidRDefault="002D6B8F" w:rsidP="002D6B8F">
      <w:pPr>
        <w:pStyle w:val="ListParagraph"/>
        <w:numPr>
          <w:ilvl w:val="0"/>
          <w:numId w:val="46"/>
        </w:numPr>
        <w:spacing w:after="0" w:line="240" w:lineRule="auto"/>
        <w:jc w:val="both"/>
        <w:rPr>
          <w:rFonts w:ascii="Noto Sans" w:hAnsi="Noto Sans" w:cs="Noto Sans"/>
          <w:sz w:val="24"/>
          <w:szCs w:val="24"/>
        </w:rPr>
      </w:pPr>
      <w:r>
        <w:rPr>
          <w:rFonts w:ascii="Noto Sans" w:hAnsi="Noto Sans"/>
          <w:sz w:val="24"/>
        </w:rPr>
        <w:t>Document or other lawful instrument reliably proving the availability of the premises to the owner of the establishment, whose signature must be recognised or certified by a banking body or authenticated by a public officer.</w:t>
      </w:r>
    </w:p>
    <w:p w:rsidR="00597712" w:rsidRPr="006D4B14" w:rsidRDefault="00E76D92" w:rsidP="002D6B8F">
      <w:pPr>
        <w:pStyle w:val="ListParagraph"/>
        <w:numPr>
          <w:ilvl w:val="0"/>
          <w:numId w:val="46"/>
        </w:numPr>
        <w:spacing w:after="0" w:line="240" w:lineRule="auto"/>
        <w:jc w:val="both"/>
        <w:rPr>
          <w:rFonts w:ascii="Noto Sans" w:hAnsi="Noto Sans" w:cs="Noto Sans"/>
          <w:sz w:val="24"/>
          <w:szCs w:val="24"/>
        </w:rPr>
      </w:pPr>
      <w:r>
        <w:rPr>
          <w:rFonts w:ascii="Noto Sans" w:hAnsi="Noto Sans"/>
          <w:sz w:val="24"/>
        </w:rPr>
        <w:t>In the case of legal persons, copy of the Articles of Incorporation and of its later amendments, duly registered in the Commercial Register, with the identification of the members and administrators and the notarial document that certifies the powers granted to third parties. In the case of community of property or corporations, any lawful document showing the shareholders, directors and powers granted.</w:t>
      </w:r>
    </w:p>
    <w:p w:rsidR="00E76D92" w:rsidRPr="006D4B14" w:rsidRDefault="001012FB" w:rsidP="002D6B8F">
      <w:pPr>
        <w:pStyle w:val="ListParagraph"/>
        <w:numPr>
          <w:ilvl w:val="0"/>
          <w:numId w:val="46"/>
        </w:numPr>
        <w:spacing w:after="0" w:line="240" w:lineRule="auto"/>
        <w:jc w:val="both"/>
        <w:rPr>
          <w:rFonts w:ascii="Noto Sans" w:hAnsi="Noto Sans" w:cs="Noto Sans"/>
          <w:sz w:val="24"/>
          <w:szCs w:val="24"/>
        </w:rPr>
      </w:pPr>
      <w:r>
        <w:rPr>
          <w:rFonts w:ascii="Noto Sans" w:hAnsi="Noto Sans"/>
          <w:sz w:val="24"/>
        </w:rPr>
        <w:t>Proof of payment of the corresponding administrative fee.</w:t>
      </w:r>
    </w:p>
    <w:p w:rsidR="002D6B8F" w:rsidRPr="006D4B14" w:rsidRDefault="002D6B8F" w:rsidP="00D6384E">
      <w:pPr>
        <w:spacing w:after="0" w:line="240" w:lineRule="auto"/>
        <w:jc w:val="both"/>
        <w:rPr>
          <w:rFonts w:ascii="Noto Sans" w:hAnsi="Noto Sans" w:cs="Noto Sans"/>
          <w:sz w:val="24"/>
          <w:szCs w:val="24"/>
        </w:rPr>
      </w:pPr>
    </w:p>
    <w:p w:rsidR="002D6B8F" w:rsidRPr="006D4B14" w:rsidRDefault="002D6B8F" w:rsidP="002D6B8F">
      <w:pPr>
        <w:spacing w:after="0" w:line="240" w:lineRule="auto"/>
        <w:jc w:val="both"/>
        <w:rPr>
          <w:rFonts w:ascii="Noto Sans" w:hAnsi="Noto Sans" w:cs="Noto Sans"/>
          <w:sz w:val="24"/>
          <w:szCs w:val="24"/>
        </w:rPr>
      </w:pPr>
      <w:r>
        <w:rPr>
          <w:rFonts w:ascii="Noto Sans" w:hAnsi="Noto Sans"/>
          <w:sz w:val="24"/>
        </w:rPr>
        <w:lastRenderedPageBreak/>
        <w:t>Failure to disclose this information shall lead to the temporary suspension of the authorisation for the remainder of its validity and, if applicable, to sanctioning proceedings.</w:t>
      </w:r>
    </w:p>
    <w:p w:rsidR="00F21DB5" w:rsidRPr="006D4B14" w:rsidRDefault="00F21DB5" w:rsidP="002D6B8F">
      <w:pPr>
        <w:spacing w:after="0" w:line="240" w:lineRule="auto"/>
        <w:jc w:val="both"/>
        <w:rPr>
          <w:rFonts w:ascii="Noto Sans" w:hAnsi="Noto Sans" w:cs="Noto Sans"/>
          <w:sz w:val="24"/>
          <w:szCs w:val="24"/>
        </w:rPr>
      </w:pPr>
    </w:p>
    <w:p w:rsidR="00F21DB5" w:rsidRPr="006D4B14" w:rsidRDefault="002D6B8F" w:rsidP="00D6384E">
      <w:pPr>
        <w:spacing w:after="0" w:line="240" w:lineRule="auto"/>
        <w:jc w:val="both"/>
        <w:rPr>
          <w:rFonts w:ascii="Noto Sans" w:hAnsi="Noto Sans" w:cs="Noto Sans"/>
          <w:sz w:val="24"/>
          <w:szCs w:val="24"/>
        </w:rPr>
      </w:pPr>
      <w:r>
        <w:rPr>
          <w:rFonts w:ascii="Noto Sans" w:hAnsi="Noto Sans"/>
          <w:sz w:val="24"/>
        </w:rPr>
        <w:t xml:space="preserve">The change of ownership of the establishment must be indicated in the installation permit, without affecting the validity of the permit. </w:t>
      </w:r>
    </w:p>
    <w:p w:rsidR="00552A7B" w:rsidRPr="006D4B14" w:rsidRDefault="00552A7B" w:rsidP="00D6384E">
      <w:pPr>
        <w:spacing w:after="0" w:line="240" w:lineRule="auto"/>
        <w:jc w:val="both"/>
        <w:rPr>
          <w:rFonts w:ascii="Noto Sans" w:hAnsi="Noto Sans" w:cs="Noto Sans"/>
          <w:sz w:val="24"/>
          <w:szCs w:val="24"/>
        </w:rPr>
      </w:pPr>
    </w:p>
    <w:p w:rsidR="002D6B8F" w:rsidRPr="006D4B14" w:rsidRDefault="002D6B8F" w:rsidP="00D6384E">
      <w:pPr>
        <w:spacing w:after="0" w:line="240" w:lineRule="auto"/>
        <w:jc w:val="both"/>
        <w:rPr>
          <w:rFonts w:ascii="Noto Sans" w:hAnsi="Noto Sans" w:cs="Noto Sans"/>
          <w:sz w:val="24"/>
          <w:szCs w:val="24"/>
        </w:rPr>
      </w:pPr>
      <w:r>
        <w:rPr>
          <w:rFonts w:ascii="Noto Sans" w:hAnsi="Noto Sans"/>
          <w:sz w:val="24"/>
        </w:rPr>
        <w:t>4. If the new owner declines to continue to install the machines, preventing their operation, no new installation permit may be granted until the current permit expires.</w:t>
      </w:r>
    </w:p>
    <w:p w:rsidR="002D6B8F" w:rsidRPr="006D4B14" w:rsidRDefault="002D6B8F" w:rsidP="00D6384E">
      <w:pPr>
        <w:spacing w:after="0" w:line="240" w:lineRule="auto"/>
        <w:jc w:val="both"/>
        <w:rPr>
          <w:rFonts w:ascii="Noto Sans" w:hAnsi="Noto Sans" w:cs="Noto Sans"/>
          <w:sz w:val="24"/>
          <w:szCs w:val="24"/>
        </w:rPr>
      </w:pPr>
    </w:p>
    <w:p w:rsidR="002D6B8F" w:rsidRPr="006D4B14" w:rsidRDefault="002D6B8F" w:rsidP="00D6384E">
      <w:pPr>
        <w:spacing w:after="0" w:line="240" w:lineRule="auto"/>
        <w:jc w:val="both"/>
        <w:rPr>
          <w:rFonts w:ascii="Noto Sans" w:hAnsi="Noto Sans" w:cs="Noto Sans"/>
          <w:sz w:val="24"/>
          <w:szCs w:val="24"/>
        </w:rPr>
      </w:pPr>
      <w:r>
        <w:rPr>
          <w:rFonts w:ascii="Noto Sans" w:hAnsi="Noto Sans"/>
          <w:sz w:val="24"/>
        </w:rPr>
        <w:t>Similarly, no new installation permit may be granted if the operation of the machines installed in an establishment is disrupted due to the unilateral decision of the establishment's owner, for as long as the previous permit remains valid.</w:t>
      </w:r>
    </w:p>
    <w:p w:rsidR="002D6B8F" w:rsidRPr="006D4B14" w:rsidRDefault="002D6B8F" w:rsidP="00D6384E">
      <w:pPr>
        <w:spacing w:after="0" w:line="240" w:lineRule="auto"/>
        <w:jc w:val="both"/>
        <w:rPr>
          <w:rFonts w:ascii="Noto Sans" w:hAnsi="Noto Sans" w:cs="Noto Sans"/>
          <w:sz w:val="24"/>
          <w:szCs w:val="24"/>
        </w:rPr>
      </w:pPr>
    </w:p>
    <w:p w:rsidR="007D1466" w:rsidRPr="006D4B14" w:rsidRDefault="002D6B8F" w:rsidP="002D6B8F">
      <w:pPr>
        <w:spacing w:after="0" w:line="240" w:lineRule="auto"/>
        <w:jc w:val="both"/>
        <w:rPr>
          <w:rFonts w:ascii="Noto Sans" w:hAnsi="Noto Sans" w:cs="Noto Sans"/>
          <w:sz w:val="24"/>
          <w:szCs w:val="24"/>
        </w:rPr>
      </w:pPr>
      <w:r>
        <w:rPr>
          <w:rFonts w:ascii="Noto Sans" w:hAnsi="Noto Sans"/>
          <w:sz w:val="24"/>
        </w:rPr>
        <w:t>5. The installation permit referred to in Article 59 above may be renewed for the same length of time, provided a joint application is submitted by the owner of the establishment and the operating company no later than three months before the end of the validity of the installation permit. The renewal application must be lodged in accordance with the standardised form which shall be available on the web page of the Directorate General of Trade and Enterprise of the Regional Ministry of Employment, Trade and Industr</w:t>
      </w:r>
      <w:r w:rsidR="00B66B9D">
        <w:rPr>
          <w:rFonts w:ascii="Noto Sans" w:hAnsi="Noto Sans"/>
          <w:sz w:val="24"/>
        </w:rPr>
        <w:t xml:space="preserve">y, attached to this Regulation </w:t>
      </w:r>
      <w:r>
        <w:rPr>
          <w:rFonts w:ascii="Noto Sans" w:hAnsi="Noto Sans"/>
          <w:sz w:val="24"/>
        </w:rPr>
        <w:t>as Annex XXXXX, and must be accompanied by the documentation listed in Article 59 above.</w:t>
      </w:r>
    </w:p>
    <w:p w:rsidR="000D7206" w:rsidRPr="006D4B14" w:rsidRDefault="000D7206" w:rsidP="002D6B8F">
      <w:pPr>
        <w:spacing w:after="0" w:line="240" w:lineRule="auto"/>
        <w:jc w:val="both"/>
        <w:rPr>
          <w:rFonts w:ascii="Noto Sans" w:hAnsi="Noto Sans" w:cs="Noto Sans"/>
          <w:sz w:val="24"/>
          <w:szCs w:val="24"/>
        </w:rPr>
      </w:pPr>
    </w:p>
    <w:p w:rsidR="00E0409C" w:rsidRPr="006D4B14" w:rsidRDefault="007D1466" w:rsidP="007D1466">
      <w:pPr>
        <w:spacing w:after="0" w:line="240" w:lineRule="auto"/>
        <w:jc w:val="both"/>
        <w:rPr>
          <w:rFonts w:ascii="Noto Sans" w:hAnsi="Noto Sans" w:cs="Noto Sans"/>
          <w:sz w:val="24"/>
          <w:szCs w:val="24"/>
        </w:rPr>
      </w:pPr>
      <w:r>
        <w:rPr>
          <w:rFonts w:ascii="Noto Sans" w:hAnsi="Noto Sans"/>
          <w:sz w:val="24"/>
        </w:rPr>
        <w:t xml:space="preserve">6. Where no renewal application is submitted, the completion of the validity period of this permit shall also imply the completion of the validity period of the communications of placement of the establishment that are covered in it. </w:t>
      </w:r>
    </w:p>
    <w:p w:rsidR="000D7206" w:rsidRPr="006D4B14" w:rsidRDefault="000D7206" w:rsidP="007D1466">
      <w:pPr>
        <w:spacing w:after="0" w:line="240" w:lineRule="auto"/>
        <w:jc w:val="both"/>
        <w:rPr>
          <w:rFonts w:ascii="Noto Sans" w:hAnsi="Noto Sans" w:cs="Noto Sans"/>
          <w:sz w:val="24"/>
          <w:szCs w:val="24"/>
        </w:rPr>
      </w:pPr>
    </w:p>
    <w:p w:rsidR="0015179C" w:rsidRPr="006D4B14" w:rsidRDefault="0015179C" w:rsidP="002440FD">
      <w:pPr>
        <w:spacing w:after="0" w:line="240" w:lineRule="auto"/>
        <w:jc w:val="both"/>
        <w:rPr>
          <w:rFonts w:ascii="Noto Sans" w:hAnsi="Noto Sans" w:cs="Noto Sans"/>
          <w:sz w:val="24"/>
          <w:szCs w:val="24"/>
        </w:rPr>
      </w:pPr>
    </w:p>
    <w:p w:rsidR="0015179C" w:rsidRPr="006D4B14" w:rsidRDefault="0015179C" w:rsidP="006D4B14">
      <w:pPr>
        <w:keepNext/>
        <w:spacing w:after="0" w:line="240" w:lineRule="auto"/>
        <w:jc w:val="both"/>
        <w:rPr>
          <w:rFonts w:ascii="Noto Sans" w:hAnsi="Noto Sans" w:cs="Noto Sans"/>
          <w:b/>
          <w:sz w:val="24"/>
          <w:szCs w:val="24"/>
        </w:rPr>
      </w:pPr>
      <w:r>
        <w:rPr>
          <w:rFonts w:ascii="Noto Sans" w:hAnsi="Noto Sans"/>
          <w:b/>
          <w:sz w:val="24"/>
        </w:rPr>
        <w:t xml:space="preserve">Article 61. Lapsing and revocation of the authorisation for installation </w:t>
      </w:r>
    </w:p>
    <w:p w:rsidR="0015179C" w:rsidRPr="006D4B14" w:rsidRDefault="0015179C" w:rsidP="006D4B14">
      <w:pPr>
        <w:keepNext/>
        <w:spacing w:after="0" w:line="240" w:lineRule="auto"/>
        <w:jc w:val="both"/>
        <w:rPr>
          <w:rFonts w:ascii="Noto Sans" w:hAnsi="Noto Sans" w:cs="Noto Sans"/>
          <w:sz w:val="24"/>
          <w:szCs w:val="24"/>
        </w:rPr>
      </w:pPr>
    </w:p>
    <w:p w:rsidR="0015179C" w:rsidRPr="006D4B14" w:rsidRDefault="0015179C" w:rsidP="00706AB6">
      <w:pPr>
        <w:pStyle w:val="ListParagraph"/>
        <w:keepNext/>
        <w:numPr>
          <w:ilvl w:val="0"/>
          <w:numId w:val="28"/>
        </w:numPr>
        <w:spacing w:after="0" w:line="240" w:lineRule="auto"/>
        <w:ind w:left="360"/>
        <w:jc w:val="both"/>
        <w:rPr>
          <w:rFonts w:ascii="Noto Sans" w:hAnsi="Noto Sans" w:cs="Noto Sans"/>
          <w:sz w:val="24"/>
          <w:szCs w:val="24"/>
        </w:rPr>
      </w:pPr>
      <w:r>
        <w:rPr>
          <w:rFonts w:ascii="Noto Sans" w:hAnsi="Noto Sans"/>
          <w:sz w:val="24"/>
        </w:rPr>
        <w:t>The authorisation for installation shall lapse in the following cases:</w:t>
      </w:r>
    </w:p>
    <w:p w:rsidR="0015179C" w:rsidRPr="006D4B14" w:rsidRDefault="0015179C" w:rsidP="006D4B14">
      <w:pPr>
        <w:keepNext/>
        <w:spacing w:after="0" w:line="240" w:lineRule="auto"/>
        <w:jc w:val="both"/>
        <w:rPr>
          <w:rFonts w:ascii="Noto Sans" w:hAnsi="Noto Sans" w:cs="Noto Sans"/>
          <w:sz w:val="24"/>
          <w:szCs w:val="24"/>
        </w:rPr>
      </w:pPr>
    </w:p>
    <w:p w:rsidR="0015179C" w:rsidRPr="006D4B14" w:rsidRDefault="00E16326" w:rsidP="00874C5E">
      <w:pPr>
        <w:pStyle w:val="ListParagraph"/>
        <w:numPr>
          <w:ilvl w:val="0"/>
          <w:numId w:val="29"/>
        </w:numPr>
        <w:spacing w:after="0" w:line="240" w:lineRule="auto"/>
        <w:jc w:val="both"/>
        <w:rPr>
          <w:rFonts w:ascii="Noto Sans" w:hAnsi="Noto Sans" w:cs="Noto Sans"/>
          <w:sz w:val="24"/>
          <w:szCs w:val="24"/>
        </w:rPr>
      </w:pPr>
      <w:r>
        <w:rPr>
          <w:rFonts w:ascii="Noto Sans" w:hAnsi="Noto Sans"/>
          <w:sz w:val="24"/>
        </w:rPr>
        <w:t>At the end of the term of validity of the authorisation if a renewal is not requested by the required time and in the appropriate manner, following completion of the related proceedings.</w:t>
      </w:r>
    </w:p>
    <w:p w:rsidR="0015179C" w:rsidRPr="006D4B14" w:rsidRDefault="0015179C" w:rsidP="00874C5E">
      <w:pPr>
        <w:pStyle w:val="ListParagraph"/>
        <w:numPr>
          <w:ilvl w:val="0"/>
          <w:numId w:val="29"/>
        </w:numPr>
        <w:spacing w:after="0" w:line="240" w:lineRule="auto"/>
        <w:jc w:val="both"/>
        <w:rPr>
          <w:rFonts w:ascii="Noto Sans" w:hAnsi="Noto Sans" w:cs="Noto Sans"/>
          <w:sz w:val="24"/>
          <w:szCs w:val="24"/>
        </w:rPr>
      </w:pPr>
      <w:r>
        <w:rPr>
          <w:rFonts w:ascii="Noto Sans" w:hAnsi="Noto Sans"/>
          <w:sz w:val="24"/>
        </w:rPr>
        <w:t>By mutual consent of the parties, being demonstrated through an application to be signed jointly by the owners or their representatives, and both signatures being acknowledged by the bank or by a public officer, and involving the simultaneous withdrawal of the machines.</w:t>
      </w:r>
    </w:p>
    <w:p w:rsidR="005800D1" w:rsidRPr="006D4B14" w:rsidRDefault="005800D1" w:rsidP="005800D1">
      <w:pPr>
        <w:spacing w:after="0" w:line="240" w:lineRule="auto"/>
        <w:jc w:val="both"/>
        <w:rPr>
          <w:rFonts w:ascii="Noto Sans" w:hAnsi="Noto Sans" w:cs="Noto Sans"/>
          <w:sz w:val="24"/>
          <w:szCs w:val="24"/>
        </w:rPr>
      </w:pPr>
    </w:p>
    <w:p w:rsidR="0015179C" w:rsidRPr="006D4B14" w:rsidRDefault="007D1466" w:rsidP="00706AB6">
      <w:pPr>
        <w:pStyle w:val="ListParagraph"/>
        <w:keepNext/>
        <w:numPr>
          <w:ilvl w:val="0"/>
          <w:numId w:val="28"/>
        </w:numPr>
        <w:spacing w:after="0" w:line="240" w:lineRule="auto"/>
        <w:ind w:left="360"/>
        <w:jc w:val="both"/>
        <w:rPr>
          <w:rFonts w:ascii="Noto Sans" w:hAnsi="Noto Sans" w:cs="Noto Sans"/>
          <w:sz w:val="24"/>
          <w:szCs w:val="24"/>
        </w:rPr>
      </w:pPr>
      <w:r>
        <w:rPr>
          <w:rFonts w:ascii="Noto Sans" w:hAnsi="Noto Sans"/>
          <w:sz w:val="24"/>
        </w:rPr>
        <w:t>The Directorate General of Trade and Enterprise may resolve to revoke installation permits after hearing the interested parties, for the following reasons:</w:t>
      </w:r>
    </w:p>
    <w:p w:rsidR="0015179C" w:rsidRPr="006D4B14" w:rsidRDefault="0015179C" w:rsidP="006D4B14">
      <w:pPr>
        <w:keepNext/>
        <w:spacing w:after="0" w:line="240" w:lineRule="auto"/>
        <w:jc w:val="both"/>
        <w:rPr>
          <w:rFonts w:ascii="Noto Sans" w:hAnsi="Noto Sans" w:cs="Noto Sans"/>
          <w:sz w:val="24"/>
          <w:szCs w:val="24"/>
        </w:rPr>
      </w:pPr>
    </w:p>
    <w:p w:rsidR="0015179C" w:rsidRPr="006D4B14" w:rsidRDefault="0015179C" w:rsidP="00706AB6">
      <w:pPr>
        <w:pStyle w:val="ListParagraph"/>
        <w:numPr>
          <w:ilvl w:val="0"/>
          <w:numId w:val="27"/>
        </w:numPr>
        <w:spacing w:after="0" w:line="240" w:lineRule="auto"/>
        <w:ind w:left="720"/>
        <w:jc w:val="both"/>
        <w:rPr>
          <w:rFonts w:ascii="Noto Sans" w:hAnsi="Noto Sans" w:cs="Noto Sans"/>
          <w:sz w:val="24"/>
          <w:szCs w:val="24"/>
        </w:rPr>
      </w:pPr>
      <w:r>
        <w:rPr>
          <w:rFonts w:ascii="Noto Sans" w:hAnsi="Noto Sans"/>
          <w:sz w:val="24"/>
        </w:rPr>
        <w:t>If any essential inaccuracies, false information, or irregularities are found in any of the information included in the application or documents attached thereto</w:t>
      </w:r>
      <w:r w:rsidR="00B27F61">
        <w:rPr>
          <w:rFonts w:ascii="Noto Sans" w:hAnsi="Noto Sans"/>
          <w:sz w:val="24"/>
        </w:rPr>
        <w:t>;</w:t>
      </w:r>
    </w:p>
    <w:p w:rsidR="0015179C" w:rsidRPr="006D4B14" w:rsidRDefault="0015179C" w:rsidP="00706AB6">
      <w:pPr>
        <w:pStyle w:val="ListParagraph"/>
        <w:numPr>
          <w:ilvl w:val="0"/>
          <w:numId w:val="27"/>
        </w:numPr>
        <w:spacing w:after="0" w:line="240" w:lineRule="auto"/>
        <w:ind w:left="720"/>
        <w:jc w:val="both"/>
        <w:rPr>
          <w:rFonts w:ascii="Noto Sans" w:hAnsi="Noto Sans" w:cs="Noto Sans"/>
          <w:sz w:val="24"/>
          <w:szCs w:val="24"/>
        </w:rPr>
      </w:pPr>
      <w:r>
        <w:rPr>
          <w:rFonts w:ascii="Noto Sans" w:hAnsi="Noto Sans"/>
          <w:sz w:val="24"/>
        </w:rPr>
        <w:t>Due to any of the parties no longer satisfying any of the requirements established for obtaining it</w:t>
      </w:r>
      <w:r w:rsidR="00B27F61">
        <w:rPr>
          <w:rFonts w:ascii="Noto Sans" w:hAnsi="Noto Sans"/>
          <w:sz w:val="24"/>
        </w:rPr>
        <w:t>;</w:t>
      </w:r>
    </w:p>
    <w:p w:rsidR="0015179C" w:rsidRPr="006D4B14" w:rsidRDefault="0015179C" w:rsidP="00706AB6">
      <w:pPr>
        <w:pStyle w:val="ListParagraph"/>
        <w:numPr>
          <w:ilvl w:val="0"/>
          <w:numId w:val="27"/>
        </w:numPr>
        <w:spacing w:after="0" w:line="240" w:lineRule="auto"/>
        <w:ind w:left="720"/>
        <w:jc w:val="both"/>
        <w:rPr>
          <w:rFonts w:ascii="Noto Sans" w:hAnsi="Noto Sans" w:cs="Noto Sans"/>
          <w:sz w:val="24"/>
          <w:szCs w:val="24"/>
        </w:rPr>
      </w:pPr>
      <w:r>
        <w:rPr>
          <w:rFonts w:ascii="Noto Sans" w:hAnsi="Noto Sans"/>
          <w:sz w:val="24"/>
        </w:rPr>
        <w:t>Due to a gaming penalty issued through administrative channels</w:t>
      </w:r>
      <w:r w:rsidR="00B27F61">
        <w:rPr>
          <w:rFonts w:ascii="Noto Sans" w:hAnsi="Noto Sans"/>
          <w:sz w:val="24"/>
        </w:rPr>
        <w:t>;</w:t>
      </w:r>
    </w:p>
    <w:p w:rsidR="0015179C" w:rsidRPr="006D4B14" w:rsidRDefault="0015179C" w:rsidP="00706AB6">
      <w:pPr>
        <w:pStyle w:val="ListParagraph"/>
        <w:numPr>
          <w:ilvl w:val="0"/>
          <w:numId w:val="27"/>
        </w:numPr>
        <w:spacing w:after="0" w:line="240" w:lineRule="auto"/>
        <w:ind w:left="720"/>
        <w:jc w:val="both"/>
        <w:rPr>
          <w:rFonts w:ascii="Noto Sans" w:hAnsi="Noto Sans" w:cs="Noto Sans"/>
          <w:sz w:val="24"/>
          <w:szCs w:val="24"/>
        </w:rPr>
      </w:pPr>
      <w:r>
        <w:rPr>
          <w:rFonts w:ascii="Noto Sans" w:hAnsi="Noto Sans"/>
          <w:sz w:val="24"/>
        </w:rPr>
        <w:t>Due to the cancellation of the owners in the General Gaming Register</w:t>
      </w:r>
      <w:r w:rsidR="00B27F61">
        <w:rPr>
          <w:rFonts w:ascii="Noto Sans" w:hAnsi="Noto Sans"/>
          <w:sz w:val="24"/>
        </w:rPr>
        <w:t>;</w:t>
      </w:r>
    </w:p>
    <w:p w:rsidR="0015179C" w:rsidRPr="006D4B14" w:rsidRDefault="0015179C" w:rsidP="00706AB6">
      <w:pPr>
        <w:pStyle w:val="ListParagraph"/>
        <w:numPr>
          <w:ilvl w:val="0"/>
          <w:numId w:val="27"/>
        </w:numPr>
        <w:spacing w:after="0" w:line="240" w:lineRule="auto"/>
        <w:ind w:left="720"/>
        <w:jc w:val="both"/>
        <w:rPr>
          <w:rFonts w:ascii="Noto Sans" w:hAnsi="Noto Sans" w:cs="Noto Sans"/>
          <w:sz w:val="24"/>
          <w:szCs w:val="24"/>
        </w:rPr>
      </w:pPr>
      <w:r>
        <w:rPr>
          <w:rFonts w:ascii="Noto Sans" w:hAnsi="Noto Sans"/>
          <w:sz w:val="24"/>
        </w:rPr>
        <w:t>Due to a final court decision declaring the termination of the authorisation for installation</w:t>
      </w:r>
      <w:r w:rsidR="00B27F61">
        <w:rPr>
          <w:rFonts w:ascii="Noto Sans" w:hAnsi="Noto Sans"/>
          <w:sz w:val="24"/>
        </w:rPr>
        <w:t>;</w:t>
      </w:r>
    </w:p>
    <w:p w:rsidR="003F574C" w:rsidRPr="006D4B14" w:rsidRDefault="003F574C" w:rsidP="00706AB6">
      <w:pPr>
        <w:pStyle w:val="ListParagraph"/>
        <w:numPr>
          <w:ilvl w:val="0"/>
          <w:numId w:val="27"/>
        </w:numPr>
        <w:spacing w:after="0" w:line="240" w:lineRule="auto"/>
        <w:ind w:left="720"/>
        <w:jc w:val="both"/>
        <w:rPr>
          <w:rFonts w:ascii="Noto Sans" w:hAnsi="Noto Sans" w:cs="Noto Sans"/>
          <w:sz w:val="24"/>
          <w:szCs w:val="24"/>
        </w:rPr>
      </w:pPr>
      <w:r>
        <w:rPr>
          <w:rFonts w:ascii="Noto Sans" w:hAnsi="Noto Sans"/>
          <w:sz w:val="24"/>
        </w:rPr>
        <w:t>Due to the failure to install at least one machine, as proven by the party that cannot be held accountable for such non-compliance by submitting any lawful means of proof.</w:t>
      </w:r>
    </w:p>
    <w:p w:rsidR="003F574C" w:rsidRPr="006D4B14" w:rsidRDefault="003F574C" w:rsidP="003F574C">
      <w:pPr>
        <w:spacing w:after="0" w:line="240" w:lineRule="auto"/>
        <w:jc w:val="both"/>
        <w:rPr>
          <w:rFonts w:ascii="Noto Sans" w:hAnsi="Noto Sans" w:cs="Noto Sans"/>
          <w:sz w:val="24"/>
          <w:szCs w:val="24"/>
        </w:rPr>
      </w:pPr>
    </w:p>
    <w:p w:rsidR="007D1466" w:rsidRPr="006D4B14" w:rsidRDefault="007D1466" w:rsidP="00706AB6">
      <w:pPr>
        <w:pStyle w:val="ListParagraph"/>
        <w:numPr>
          <w:ilvl w:val="0"/>
          <w:numId w:val="28"/>
        </w:numPr>
        <w:spacing w:after="0" w:line="240" w:lineRule="auto"/>
        <w:ind w:left="360"/>
        <w:jc w:val="both"/>
        <w:rPr>
          <w:rFonts w:ascii="Noto Sans" w:hAnsi="Noto Sans" w:cs="Noto Sans"/>
          <w:sz w:val="24"/>
          <w:szCs w:val="24"/>
        </w:rPr>
      </w:pPr>
      <w:r>
        <w:rPr>
          <w:rFonts w:ascii="Noto Sans" w:hAnsi="Noto Sans"/>
          <w:sz w:val="24"/>
        </w:rPr>
        <w:t>The lapsing and revocation of the installation permit shall lead to the immediate removal of the machines from the establishment.</w:t>
      </w:r>
    </w:p>
    <w:p w:rsidR="00D957FA" w:rsidRPr="006D4B14" w:rsidRDefault="00D957FA" w:rsidP="00D957FA">
      <w:pPr>
        <w:spacing w:after="0" w:line="240" w:lineRule="auto"/>
        <w:jc w:val="both"/>
        <w:rPr>
          <w:rFonts w:ascii="Noto Sans" w:hAnsi="Noto Sans" w:cs="Noto Sans"/>
          <w:sz w:val="24"/>
          <w:szCs w:val="24"/>
        </w:rPr>
      </w:pPr>
    </w:p>
    <w:p w:rsidR="00D226AC" w:rsidRPr="006D4B14" w:rsidRDefault="00D226AC" w:rsidP="00D957FA">
      <w:pPr>
        <w:spacing w:after="0" w:line="240" w:lineRule="auto"/>
        <w:jc w:val="both"/>
        <w:rPr>
          <w:rFonts w:ascii="Noto Sans" w:hAnsi="Noto Sans" w:cs="Noto Sans"/>
          <w:sz w:val="24"/>
          <w:szCs w:val="24"/>
        </w:rPr>
      </w:pPr>
    </w:p>
    <w:p w:rsidR="009218E2" w:rsidRPr="006D4B14" w:rsidRDefault="00D957FA" w:rsidP="006D4B14">
      <w:pPr>
        <w:keepNext/>
        <w:spacing w:after="0" w:line="240" w:lineRule="auto"/>
        <w:jc w:val="both"/>
        <w:rPr>
          <w:rFonts w:ascii="Noto Sans" w:hAnsi="Noto Sans" w:cs="Noto Sans"/>
          <w:b/>
          <w:sz w:val="24"/>
          <w:szCs w:val="24"/>
        </w:rPr>
      </w:pPr>
      <w:r>
        <w:rPr>
          <w:rFonts w:ascii="Noto Sans" w:hAnsi="Noto Sans"/>
          <w:b/>
          <w:sz w:val="24"/>
        </w:rPr>
        <w:t>Chapter III. Communication of the installation of type B and C machines</w:t>
      </w:r>
    </w:p>
    <w:p w:rsidR="00EB3D60" w:rsidRPr="006D4B14" w:rsidRDefault="00EB3D60" w:rsidP="006D4B14">
      <w:pPr>
        <w:keepNext/>
        <w:spacing w:after="0" w:line="240" w:lineRule="auto"/>
        <w:jc w:val="both"/>
        <w:rPr>
          <w:rFonts w:ascii="Noto Sans" w:hAnsi="Noto Sans" w:cs="Noto Sans"/>
          <w:sz w:val="24"/>
          <w:szCs w:val="24"/>
        </w:rPr>
      </w:pPr>
    </w:p>
    <w:p w:rsidR="005B27A5" w:rsidRPr="006D4B14" w:rsidRDefault="005B27A5" w:rsidP="006D4B14">
      <w:pPr>
        <w:keepNext/>
        <w:spacing w:after="0" w:line="240" w:lineRule="auto"/>
        <w:jc w:val="both"/>
        <w:rPr>
          <w:rFonts w:ascii="Noto Sans" w:hAnsi="Noto Sans" w:cs="Noto Sans"/>
          <w:b/>
          <w:sz w:val="24"/>
          <w:szCs w:val="24"/>
        </w:rPr>
      </w:pPr>
      <w:r>
        <w:rPr>
          <w:rFonts w:ascii="Noto Sans" w:hAnsi="Noto Sans"/>
          <w:b/>
          <w:sz w:val="24"/>
        </w:rPr>
        <w:t xml:space="preserve">Article 62. Communication of the placement </w:t>
      </w:r>
    </w:p>
    <w:p w:rsidR="002A0DBA" w:rsidRPr="006D4B14" w:rsidRDefault="002A0DBA" w:rsidP="006D4B14">
      <w:pPr>
        <w:keepNext/>
        <w:spacing w:after="0" w:line="240" w:lineRule="auto"/>
        <w:jc w:val="both"/>
        <w:rPr>
          <w:rFonts w:ascii="Noto Sans" w:hAnsi="Noto Sans" w:cs="Noto Sans"/>
          <w:b/>
          <w:sz w:val="24"/>
          <w:szCs w:val="24"/>
        </w:rPr>
      </w:pPr>
    </w:p>
    <w:p w:rsidR="005B27A5" w:rsidRPr="006D4B14" w:rsidRDefault="005B27A5" w:rsidP="00706AB6">
      <w:pPr>
        <w:pStyle w:val="ListParagraph"/>
        <w:numPr>
          <w:ilvl w:val="0"/>
          <w:numId w:val="30"/>
        </w:numPr>
        <w:spacing w:after="0" w:line="240" w:lineRule="auto"/>
        <w:ind w:left="360"/>
        <w:jc w:val="both"/>
        <w:rPr>
          <w:rFonts w:ascii="Noto Sans" w:hAnsi="Noto Sans" w:cs="Noto Sans"/>
          <w:sz w:val="24"/>
          <w:szCs w:val="24"/>
        </w:rPr>
      </w:pPr>
      <w:r>
        <w:rPr>
          <w:rFonts w:ascii="Noto Sans" w:hAnsi="Noto Sans"/>
          <w:sz w:val="24"/>
        </w:rPr>
        <w:t xml:space="preserve">The communication of the placement is the administrative document through which an operating company communicates the installation and use of a specific type B or C machine of which it is the owner in any of the authorised establishments or in its warehouse. The communication of the placement must be submitted before installing the machine, in accordance with the standardised form which shall be available on the web page of the Directorate General of Trade and Enterprise of the Regional Ministry of Employment, Trade and Industry, attached to this Regulation as Annex XXXXX, duly completed and signed by the legal representative of the operating or managing company. </w:t>
      </w:r>
    </w:p>
    <w:p w:rsidR="005B27A5" w:rsidRPr="006D4B14" w:rsidRDefault="005B27A5" w:rsidP="005B27A5">
      <w:pPr>
        <w:pStyle w:val="ListParagraph"/>
        <w:rPr>
          <w:rFonts w:ascii="Noto Sans" w:hAnsi="Noto Sans" w:cs="Noto Sans"/>
          <w:sz w:val="24"/>
          <w:szCs w:val="24"/>
        </w:rPr>
      </w:pPr>
    </w:p>
    <w:p w:rsidR="005B27A5" w:rsidRPr="006D4B14" w:rsidRDefault="005B27A5" w:rsidP="00706AB6">
      <w:pPr>
        <w:pStyle w:val="ListParagraph"/>
        <w:keepNext/>
        <w:numPr>
          <w:ilvl w:val="0"/>
          <w:numId w:val="30"/>
        </w:numPr>
        <w:spacing w:after="0" w:line="240" w:lineRule="auto"/>
        <w:ind w:left="360"/>
        <w:jc w:val="both"/>
        <w:rPr>
          <w:rFonts w:ascii="Noto Sans" w:hAnsi="Noto Sans" w:cs="Noto Sans"/>
          <w:sz w:val="24"/>
          <w:szCs w:val="24"/>
        </w:rPr>
      </w:pPr>
      <w:r>
        <w:rPr>
          <w:rFonts w:ascii="Noto Sans" w:hAnsi="Noto Sans"/>
          <w:sz w:val="24"/>
        </w:rPr>
        <w:t xml:space="preserve">The actual installation of the machine is subject to the issuance by the corresponding administrative unit of the Directorate General of Trade and Enterprise of a placement compliance document for the gaming machine, which must include the following details: </w:t>
      </w:r>
    </w:p>
    <w:p w:rsidR="005B27A5" w:rsidRPr="006D4B14" w:rsidRDefault="005B27A5" w:rsidP="006D4B14">
      <w:pPr>
        <w:keepNext/>
        <w:spacing w:after="0" w:line="240" w:lineRule="auto"/>
        <w:jc w:val="both"/>
        <w:rPr>
          <w:rFonts w:ascii="Noto Sans" w:hAnsi="Noto Sans" w:cs="Noto Sans"/>
          <w:sz w:val="24"/>
          <w:szCs w:val="24"/>
        </w:rPr>
      </w:pPr>
    </w:p>
    <w:p w:rsidR="005B27A5" w:rsidRPr="006D4B14" w:rsidRDefault="005B27A5" w:rsidP="005B27A5">
      <w:pPr>
        <w:pStyle w:val="ListParagraph"/>
        <w:numPr>
          <w:ilvl w:val="0"/>
          <w:numId w:val="31"/>
        </w:numPr>
        <w:spacing w:after="0" w:line="240" w:lineRule="auto"/>
        <w:jc w:val="both"/>
        <w:rPr>
          <w:rFonts w:ascii="Noto Sans" w:hAnsi="Noto Sans" w:cs="Noto Sans"/>
          <w:sz w:val="24"/>
          <w:szCs w:val="24"/>
        </w:rPr>
      </w:pPr>
      <w:r>
        <w:rPr>
          <w:rFonts w:ascii="Noto Sans" w:hAnsi="Noto Sans"/>
          <w:sz w:val="24"/>
        </w:rPr>
        <w:t xml:space="preserve">Date of </w:t>
      </w:r>
      <w:r w:rsidR="00BC4109">
        <w:rPr>
          <w:rFonts w:ascii="Noto Sans" w:hAnsi="Noto Sans"/>
          <w:sz w:val="24"/>
        </w:rPr>
        <w:t>commissioning;</w:t>
      </w:r>
    </w:p>
    <w:p w:rsidR="005B27A5" w:rsidRPr="006D4B14" w:rsidRDefault="005B27A5" w:rsidP="005B27A5">
      <w:pPr>
        <w:pStyle w:val="ListParagraph"/>
        <w:numPr>
          <w:ilvl w:val="0"/>
          <w:numId w:val="31"/>
        </w:numPr>
        <w:spacing w:after="0" w:line="240" w:lineRule="auto"/>
        <w:jc w:val="both"/>
        <w:rPr>
          <w:rFonts w:ascii="Noto Sans" w:hAnsi="Noto Sans" w:cs="Noto Sans"/>
          <w:sz w:val="24"/>
          <w:szCs w:val="24"/>
        </w:rPr>
      </w:pPr>
      <w:r>
        <w:rPr>
          <w:rFonts w:ascii="Noto Sans" w:hAnsi="Noto Sans"/>
          <w:sz w:val="24"/>
        </w:rPr>
        <w:t xml:space="preserve">Details of operating </w:t>
      </w:r>
      <w:r w:rsidR="00BC4109">
        <w:rPr>
          <w:rFonts w:ascii="Noto Sans" w:hAnsi="Noto Sans"/>
          <w:sz w:val="24"/>
        </w:rPr>
        <w:t>company;</w:t>
      </w:r>
    </w:p>
    <w:p w:rsidR="005B27A5" w:rsidRPr="006D4B14" w:rsidRDefault="005B27A5" w:rsidP="005B27A5">
      <w:pPr>
        <w:pStyle w:val="ListParagraph"/>
        <w:numPr>
          <w:ilvl w:val="0"/>
          <w:numId w:val="31"/>
        </w:numPr>
        <w:spacing w:after="0" w:line="240" w:lineRule="auto"/>
        <w:jc w:val="both"/>
        <w:rPr>
          <w:rFonts w:ascii="Noto Sans" w:hAnsi="Noto Sans" w:cs="Noto Sans"/>
          <w:sz w:val="24"/>
          <w:szCs w:val="24"/>
        </w:rPr>
      </w:pPr>
      <w:r>
        <w:rPr>
          <w:rFonts w:ascii="Noto Sans" w:hAnsi="Noto Sans"/>
          <w:sz w:val="24"/>
        </w:rPr>
        <w:t xml:space="preserve">Details of the establishment and of its </w:t>
      </w:r>
      <w:r w:rsidR="00BC4109">
        <w:rPr>
          <w:rFonts w:ascii="Noto Sans" w:hAnsi="Noto Sans"/>
          <w:sz w:val="24"/>
        </w:rPr>
        <w:t>owner;</w:t>
      </w:r>
    </w:p>
    <w:p w:rsidR="002C5053" w:rsidRPr="006D4B14" w:rsidRDefault="002C5053" w:rsidP="005B27A5">
      <w:pPr>
        <w:pStyle w:val="ListParagraph"/>
        <w:numPr>
          <w:ilvl w:val="0"/>
          <w:numId w:val="31"/>
        </w:numPr>
        <w:spacing w:after="0" w:line="240" w:lineRule="auto"/>
        <w:jc w:val="both"/>
        <w:rPr>
          <w:rFonts w:ascii="Noto Sans" w:hAnsi="Noto Sans" w:cs="Noto Sans"/>
          <w:sz w:val="24"/>
          <w:szCs w:val="24"/>
        </w:rPr>
      </w:pPr>
      <w:r>
        <w:rPr>
          <w:rFonts w:ascii="Noto Sans" w:hAnsi="Noto Sans"/>
          <w:sz w:val="24"/>
        </w:rPr>
        <w:t>Details of the machine installed.</w:t>
      </w:r>
    </w:p>
    <w:p w:rsidR="005B27A5" w:rsidRPr="006D4B14" w:rsidRDefault="005B27A5" w:rsidP="005B27A5">
      <w:pPr>
        <w:spacing w:after="0" w:line="240" w:lineRule="auto"/>
        <w:jc w:val="both"/>
        <w:rPr>
          <w:rFonts w:ascii="Noto Sans" w:hAnsi="Noto Sans" w:cs="Noto Sans"/>
          <w:sz w:val="24"/>
          <w:szCs w:val="24"/>
        </w:rPr>
      </w:pPr>
    </w:p>
    <w:p w:rsidR="005B27A5" w:rsidRPr="006D4B14" w:rsidRDefault="005B27A5" w:rsidP="00706AB6">
      <w:pPr>
        <w:pStyle w:val="ListParagraph"/>
        <w:numPr>
          <w:ilvl w:val="0"/>
          <w:numId w:val="30"/>
        </w:numPr>
        <w:spacing w:after="0" w:line="240" w:lineRule="auto"/>
        <w:ind w:left="360"/>
        <w:jc w:val="both"/>
        <w:rPr>
          <w:rFonts w:ascii="Noto Sans" w:hAnsi="Noto Sans" w:cs="Noto Sans"/>
          <w:sz w:val="24"/>
          <w:szCs w:val="24"/>
        </w:rPr>
      </w:pPr>
      <w:r>
        <w:rPr>
          <w:rFonts w:ascii="Noto Sans" w:hAnsi="Noto Sans"/>
          <w:sz w:val="24"/>
        </w:rPr>
        <w:t>Any change in location or transfer of a machine shall require a new communication of placement that shall cause the termination of the previous one, as well as the issuance of a new placement compliance document. Failure to comply with the above shall result in penalty proceedings.</w:t>
      </w:r>
    </w:p>
    <w:p w:rsidR="0095125F" w:rsidRPr="006D4B14" w:rsidRDefault="0095125F" w:rsidP="0095125F">
      <w:pPr>
        <w:spacing w:after="0" w:line="240" w:lineRule="auto"/>
        <w:jc w:val="both"/>
        <w:rPr>
          <w:rFonts w:ascii="Noto Sans" w:hAnsi="Noto Sans" w:cs="Noto Sans"/>
          <w:sz w:val="24"/>
          <w:szCs w:val="24"/>
        </w:rPr>
      </w:pPr>
    </w:p>
    <w:p w:rsidR="0095125F" w:rsidRPr="006D4B14" w:rsidRDefault="0095125F" w:rsidP="006D4B14">
      <w:pPr>
        <w:keepNext/>
        <w:spacing w:before="100" w:beforeAutospacing="1" w:after="100" w:afterAutospacing="1" w:line="240" w:lineRule="auto"/>
        <w:jc w:val="both"/>
        <w:rPr>
          <w:rFonts w:ascii="Noto Sans" w:eastAsia="Times New Roman" w:hAnsi="Noto Sans" w:cs="Noto Sans"/>
          <w:b/>
          <w:sz w:val="24"/>
          <w:szCs w:val="24"/>
        </w:rPr>
      </w:pPr>
      <w:r>
        <w:rPr>
          <w:rFonts w:ascii="Noto Sans" w:hAnsi="Noto Sans"/>
          <w:b/>
          <w:sz w:val="24"/>
        </w:rPr>
        <w:t xml:space="preserve">Article 63. Documentation to be kept on the premises </w:t>
      </w:r>
    </w:p>
    <w:p w:rsidR="0095125F" w:rsidRPr="006D4B14" w:rsidRDefault="0095125F" w:rsidP="006D4B14">
      <w:pPr>
        <w:keepNext/>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1. The owner of the establishment must keep the following on site:</w:t>
      </w:r>
    </w:p>
    <w:p w:rsidR="0095125F" w:rsidRPr="006D4B14" w:rsidRDefault="0095125F"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a) The installation permit for hospitality establishments, and, for arcades, bingo halls and casinos, the relevant operation permit. Said permit must be displayed so as to be visible to the public.</w:t>
      </w:r>
    </w:p>
    <w:p w:rsidR="0095125F" w:rsidRPr="006D4B14" w:rsidRDefault="0095125F"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b) Document of compliance of the placement communication.</w:t>
      </w:r>
    </w:p>
    <w:p w:rsidR="0095125F" w:rsidRPr="006D4B14" w:rsidRDefault="0095125F"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 xml:space="preserve">c) Claim or complaints book available to users, based on the model provided for in Decree 46/2009 of 10 July 2009 on consumer claim or complaint forms. </w:t>
      </w:r>
    </w:p>
    <w:p w:rsidR="00D226AC" w:rsidRPr="006D4B14" w:rsidRDefault="00D226AC" w:rsidP="00706AB6">
      <w:pPr>
        <w:spacing w:after="0" w:line="240" w:lineRule="auto"/>
        <w:jc w:val="both"/>
        <w:rPr>
          <w:rFonts w:ascii="Noto Sans" w:eastAsia="Times New Roman" w:hAnsi="Noto Sans" w:cs="Noto Sans"/>
          <w:b/>
          <w:sz w:val="24"/>
          <w:szCs w:val="24"/>
        </w:rPr>
      </w:pPr>
    </w:p>
    <w:p w:rsidR="0095125F" w:rsidRPr="006D4B14" w:rsidRDefault="0095125F" w:rsidP="00706AB6">
      <w:pPr>
        <w:keepNext/>
        <w:spacing w:after="100" w:afterAutospacing="1" w:line="240" w:lineRule="auto"/>
        <w:jc w:val="both"/>
        <w:rPr>
          <w:rFonts w:ascii="Noto Sans" w:eastAsia="Times New Roman" w:hAnsi="Noto Sans" w:cs="Noto Sans"/>
          <w:b/>
          <w:sz w:val="24"/>
          <w:szCs w:val="24"/>
        </w:rPr>
      </w:pPr>
      <w:r>
        <w:rPr>
          <w:rFonts w:ascii="Noto Sans" w:hAnsi="Noto Sans"/>
          <w:b/>
          <w:sz w:val="24"/>
        </w:rPr>
        <w:t xml:space="preserve">Article 64. Machine documentation </w:t>
      </w:r>
    </w:p>
    <w:p w:rsidR="0095125F" w:rsidRPr="006D4B14" w:rsidRDefault="0095125F"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All machines to which reference is made in the present Regulation and which are installed and in use must display the following in a visible manner:</w:t>
      </w:r>
    </w:p>
    <w:p w:rsidR="0095125F" w:rsidRPr="006D4B14" w:rsidRDefault="0095125F"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a) Trademarks.</w:t>
      </w:r>
    </w:p>
    <w:p w:rsidR="0095125F" w:rsidRPr="006D4B14" w:rsidRDefault="0095125F"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t>b) The operating authorisation, duly protected, which shall accompany the machine in all its transfers and installations or, if applicable, the provisional operating authorisation.</w:t>
      </w:r>
    </w:p>
    <w:p w:rsidR="0095125F" w:rsidRPr="006D4B14" w:rsidRDefault="00706AB6" w:rsidP="006D4B14">
      <w:pPr>
        <w:spacing w:before="100" w:beforeAutospacing="1" w:after="100" w:afterAutospacing="1" w:line="240" w:lineRule="auto"/>
        <w:jc w:val="both"/>
        <w:rPr>
          <w:rFonts w:ascii="Noto Sans" w:eastAsia="Times New Roman" w:hAnsi="Noto Sans" w:cs="Noto Sans"/>
          <w:sz w:val="24"/>
          <w:szCs w:val="24"/>
        </w:rPr>
      </w:pPr>
      <w:r>
        <w:rPr>
          <w:rFonts w:ascii="Noto Sans" w:hAnsi="Noto Sans"/>
          <w:sz w:val="24"/>
        </w:rPr>
        <w:lastRenderedPageBreak/>
        <w:t>c</w:t>
      </w:r>
      <w:r w:rsidR="0095125F">
        <w:rPr>
          <w:rFonts w:ascii="Noto Sans" w:hAnsi="Noto Sans"/>
          <w:sz w:val="24"/>
        </w:rPr>
        <w:t>) Document of compliance for the placement communication.</w:t>
      </w:r>
    </w:p>
    <w:p w:rsidR="005B27A5" w:rsidRPr="006D4B14" w:rsidRDefault="005B27A5" w:rsidP="002440FD">
      <w:pPr>
        <w:spacing w:after="0" w:line="240" w:lineRule="auto"/>
        <w:jc w:val="both"/>
        <w:rPr>
          <w:rFonts w:ascii="Noto Sans" w:hAnsi="Noto Sans" w:cs="Noto Sans"/>
          <w:sz w:val="24"/>
          <w:szCs w:val="24"/>
        </w:rPr>
      </w:pPr>
    </w:p>
    <w:p w:rsidR="00EB3D60" w:rsidRPr="006D4B14" w:rsidRDefault="00EB3D60" w:rsidP="002440FD">
      <w:pPr>
        <w:spacing w:after="0" w:line="240" w:lineRule="auto"/>
        <w:jc w:val="both"/>
        <w:rPr>
          <w:rFonts w:ascii="Noto Sans" w:hAnsi="Noto Sans" w:cs="Noto Sans"/>
          <w:sz w:val="24"/>
          <w:szCs w:val="24"/>
        </w:rPr>
      </w:pPr>
    </w:p>
    <w:p w:rsidR="00697B64" w:rsidRPr="006D4B14" w:rsidRDefault="009448D2" w:rsidP="006D4B14">
      <w:pPr>
        <w:keepNext/>
        <w:spacing w:after="0"/>
        <w:jc w:val="center"/>
        <w:rPr>
          <w:rFonts w:ascii="Noto Sans" w:hAnsi="Noto Sans" w:cs="Noto Sans"/>
          <w:b/>
          <w:sz w:val="24"/>
          <w:szCs w:val="24"/>
        </w:rPr>
      </w:pPr>
      <w:r>
        <w:rPr>
          <w:rFonts w:ascii="Noto Sans" w:hAnsi="Noto Sans"/>
          <w:b/>
          <w:sz w:val="24"/>
        </w:rPr>
        <w:t>TITLE VII</w:t>
      </w:r>
    </w:p>
    <w:p w:rsidR="00697B64" w:rsidRPr="006D4B14" w:rsidRDefault="002A1454" w:rsidP="006D4B14">
      <w:pPr>
        <w:keepNext/>
        <w:spacing w:after="0"/>
        <w:jc w:val="center"/>
        <w:rPr>
          <w:rFonts w:ascii="Noto Sans" w:hAnsi="Noto Sans" w:cs="Noto Sans"/>
          <w:b/>
          <w:sz w:val="24"/>
          <w:szCs w:val="24"/>
        </w:rPr>
      </w:pPr>
      <w:r>
        <w:rPr>
          <w:rFonts w:ascii="Noto Sans" w:hAnsi="Noto Sans"/>
          <w:b/>
          <w:sz w:val="24"/>
        </w:rPr>
        <w:t>PROHIBITIONS, INSPECTION AND PENALTIES</w:t>
      </w:r>
    </w:p>
    <w:p w:rsidR="00697B64" w:rsidRPr="006D4B14" w:rsidRDefault="00697B64" w:rsidP="006D4B14">
      <w:pPr>
        <w:keepNext/>
        <w:spacing w:after="0"/>
        <w:jc w:val="both"/>
        <w:rPr>
          <w:rFonts w:ascii="Noto Sans" w:hAnsi="Noto Sans" w:cs="Noto Sans"/>
          <w:sz w:val="24"/>
          <w:szCs w:val="24"/>
        </w:rPr>
      </w:pPr>
    </w:p>
    <w:p w:rsidR="00697B64" w:rsidRPr="006D4B14" w:rsidRDefault="00697B64" w:rsidP="006D4B14">
      <w:pPr>
        <w:keepNext/>
        <w:spacing w:after="0"/>
        <w:jc w:val="both"/>
        <w:rPr>
          <w:rFonts w:ascii="Noto Sans" w:hAnsi="Noto Sans" w:cs="Noto Sans"/>
          <w:b/>
          <w:sz w:val="24"/>
          <w:szCs w:val="24"/>
        </w:rPr>
      </w:pPr>
      <w:r>
        <w:rPr>
          <w:rFonts w:ascii="Noto Sans" w:hAnsi="Noto Sans"/>
          <w:b/>
          <w:sz w:val="24"/>
        </w:rPr>
        <w:t xml:space="preserve">Article 65. Inspection </w:t>
      </w:r>
    </w:p>
    <w:p w:rsidR="00697B64" w:rsidRPr="006D4B14" w:rsidRDefault="00697B64" w:rsidP="006D4B14">
      <w:pPr>
        <w:keepNext/>
        <w:spacing w:after="0"/>
        <w:jc w:val="both"/>
        <w:rPr>
          <w:rFonts w:ascii="Noto Sans" w:hAnsi="Noto Sans" w:cs="Noto Sans"/>
          <w:b/>
          <w:sz w:val="24"/>
          <w:szCs w:val="24"/>
        </w:rPr>
      </w:pPr>
    </w:p>
    <w:p w:rsidR="00697B64" w:rsidRPr="006D4B14" w:rsidRDefault="00697B64" w:rsidP="005A431F">
      <w:pPr>
        <w:spacing w:after="0"/>
        <w:jc w:val="both"/>
        <w:rPr>
          <w:rFonts w:ascii="Noto Sans" w:hAnsi="Noto Sans" w:cs="Noto Sans"/>
          <w:sz w:val="24"/>
          <w:szCs w:val="24"/>
        </w:rPr>
      </w:pPr>
      <w:r>
        <w:rPr>
          <w:rFonts w:ascii="Noto Sans" w:hAnsi="Noto Sans"/>
          <w:sz w:val="24"/>
        </w:rPr>
        <w:t xml:space="preserve">The Regional Ministry of Employment, Trade and Industry is responsible for the inspection, surveillance and verification of all that is established herein by using its own means through staff qualified to perform inspections and/or in cooperation with the central government through staff specifically assigned to this role in the corresponding agreement; all of the above in accordance with Articles 25 and 26 of Law 8/2014. </w:t>
      </w:r>
    </w:p>
    <w:p w:rsidR="00697B64" w:rsidRPr="006D4B14" w:rsidRDefault="00697B64" w:rsidP="005A431F">
      <w:pPr>
        <w:spacing w:after="0"/>
        <w:jc w:val="both"/>
        <w:rPr>
          <w:rFonts w:ascii="Noto Sans" w:hAnsi="Noto Sans" w:cs="Noto Sans"/>
          <w:sz w:val="24"/>
          <w:szCs w:val="24"/>
        </w:rPr>
      </w:pPr>
    </w:p>
    <w:p w:rsidR="00697B64" w:rsidRDefault="00697B64" w:rsidP="006D4B14">
      <w:pPr>
        <w:keepNext/>
        <w:spacing w:after="0"/>
        <w:jc w:val="both"/>
        <w:rPr>
          <w:rFonts w:ascii="Noto Sans" w:hAnsi="Noto Sans" w:cs="Noto Sans"/>
          <w:b/>
          <w:sz w:val="24"/>
          <w:szCs w:val="24"/>
        </w:rPr>
      </w:pPr>
      <w:r>
        <w:rPr>
          <w:rFonts w:ascii="Noto Sans" w:hAnsi="Noto Sans"/>
          <w:b/>
          <w:sz w:val="24"/>
        </w:rPr>
        <w:t>Article 66. Infringements and penalties</w:t>
      </w:r>
    </w:p>
    <w:p w:rsidR="006D4B14" w:rsidRPr="006D4B14" w:rsidRDefault="006D4B14" w:rsidP="006D4B14">
      <w:pPr>
        <w:keepNext/>
        <w:spacing w:after="0"/>
        <w:jc w:val="both"/>
        <w:rPr>
          <w:rFonts w:ascii="Noto Sans" w:hAnsi="Noto Sans" w:cs="Noto Sans"/>
          <w:b/>
          <w:sz w:val="24"/>
          <w:szCs w:val="24"/>
        </w:rPr>
      </w:pPr>
    </w:p>
    <w:p w:rsidR="00697B64" w:rsidRPr="006D4B14" w:rsidRDefault="00697B64" w:rsidP="005A431F">
      <w:pPr>
        <w:spacing w:after="0"/>
        <w:jc w:val="both"/>
        <w:rPr>
          <w:rFonts w:ascii="Noto Sans" w:hAnsi="Noto Sans" w:cs="Noto Sans"/>
          <w:sz w:val="24"/>
          <w:szCs w:val="24"/>
        </w:rPr>
      </w:pPr>
      <w:r>
        <w:rPr>
          <w:rFonts w:ascii="Noto Sans" w:hAnsi="Noto Sans"/>
          <w:sz w:val="24"/>
        </w:rPr>
        <w:t xml:space="preserve">Failure to comply with the provisions of this Regulation shall result in application the corresponding administrative sanctions and application of the penalties provided for in Law 8/2014. </w:t>
      </w:r>
    </w:p>
    <w:p w:rsidR="002A1454" w:rsidRPr="006D4B14" w:rsidRDefault="002A1454" w:rsidP="005A431F">
      <w:pPr>
        <w:spacing w:after="0"/>
        <w:jc w:val="both"/>
        <w:rPr>
          <w:rFonts w:ascii="Noto Sans" w:hAnsi="Noto Sans" w:cs="Noto Sans"/>
          <w:sz w:val="24"/>
          <w:szCs w:val="24"/>
        </w:rPr>
      </w:pPr>
    </w:p>
    <w:p w:rsidR="002A1454" w:rsidRPr="006D4B14" w:rsidRDefault="002A1454" w:rsidP="006D4B14">
      <w:pPr>
        <w:keepNext/>
        <w:spacing w:after="0"/>
        <w:jc w:val="both"/>
        <w:rPr>
          <w:rFonts w:ascii="Noto Sans" w:hAnsi="Noto Sans" w:cs="Noto Sans"/>
          <w:b/>
          <w:sz w:val="24"/>
          <w:szCs w:val="24"/>
        </w:rPr>
      </w:pPr>
      <w:r>
        <w:rPr>
          <w:rFonts w:ascii="Noto Sans" w:hAnsi="Noto Sans"/>
          <w:b/>
          <w:sz w:val="24"/>
        </w:rPr>
        <w:t>Article 67. Prohibitions</w:t>
      </w:r>
    </w:p>
    <w:p w:rsidR="002A1454" w:rsidRPr="006D4B14" w:rsidRDefault="002A1454" w:rsidP="006D4B14">
      <w:pPr>
        <w:keepNext/>
        <w:spacing w:after="0"/>
        <w:jc w:val="both"/>
        <w:rPr>
          <w:rFonts w:ascii="Noto Sans" w:hAnsi="Noto Sans" w:cs="Noto Sans"/>
          <w:b/>
          <w:sz w:val="24"/>
          <w:szCs w:val="24"/>
        </w:rPr>
      </w:pPr>
    </w:p>
    <w:p w:rsidR="00EB3D60" w:rsidRPr="006D4B14" w:rsidRDefault="002A1454" w:rsidP="00A80816">
      <w:pPr>
        <w:spacing w:after="0"/>
        <w:jc w:val="both"/>
        <w:rPr>
          <w:rFonts w:ascii="Noto Sans" w:hAnsi="Noto Sans" w:cs="Noto Sans"/>
          <w:sz w:val="24"/>
          <w:szCs w:val="24"/>
        </w:rPr>
      </w:pPr>
      <w:r>
        <w:rPr>
          <w:rFonts w:ascii="Noto Sans" w:hAnsi="Noto Sans"/>
          <w:sz w:val="24"/>
        </w:rPr>
        <w:t>Minors are prohibited from playing on type B machines installed in hospitality establishments</w:t>
      </w:r>
      <w:r>
        <w:rPr>
          <w:rFonts w:ascii="Noto Sans" w:hAnsi="Noto Sans"/>
          <w:b/>
          <w:sz w:val="24"/>
        </w:rPr>
        <w:t>. The holders of the installation permits shall be jointly liable for any breach.</w:t>
      </w:r>
    </w:p>
    <w:sectPr w:rsidR="00EB3D60" w:rsidRPr="006D4B14" w:rsidSect="00331E37">
      <w:footerReference w:type="default" r:id="rId12"/>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6C" w:rsidRDefault="00CE076C" w:rsidP="00331E37">
      <w:pPr>
        <w:spacing w:after="0" w:line="240" w:lineRule="auto"/>
      </w:pPr>
      <w:r>
        <w:separator/>
      </w:r>
    </w:p>
  </w:endnote>
  <w:endnote w:type="continuationSeparator" w:id="0">
    <w:p w:rsidR="00CE076C" w:rsidRDefault="00CE076C" w:rsidP="0033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egacySanITCBoo">
    <w:altName w:val="Lucida Sans Typewriter"/>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579"/>
      <w:docPartObj>
        <w:docPartGallery w:val="Page Numbers (Bottom of Page)"/>
        <w:docPartUnique/>
      </w:docPartObj>
    </w:sdtPr>
    <w:sdtEndPr/>
    <w:sdtContent>
      <w:p w:rsidR="00C41DA3" w:rsidRDefault="00C41DA3">
        <w:pPr>
          <w:pStyle w:val="Footer"/>
        </w:pPr>
        <w:r>
          <w:fldChar w:fldCharType="begin"/>
        </w:r>
        <w:r>
          <w:instrText xml:space="preserve"> PAGE   \* MERGEFORMAT </w:instrText>
        </w:r>
        <w:r>
          <w:fldChar w:fldCharType="separate"/>
        </w:r>
        <w:r w:rsidR="00E93DB4">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6C" w:rsidRDefault="00CE076C" w:rsidP="00331E37">
      <w:pPr>
        <w:spacing w:after="0" w:line="240" w:lineRule="auto"/>
      </w:pPr>
      <w:r>
        <w:separator/>
      </w:r>
    </w:p>
  </w:footnote>
  <w:footnote w:type="continuationSeparator" w:id="0">
    <w:p w:rsidR="00CE076C" w:rsidRDefault="00CE076C" w:rsidP="00331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7EE"/>
    <w:multiLevelType w:val="hybridMultilevel"/>
    <w:tmpl w:val="F006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8D7A17"/>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86D2C"/>
    <w:multiLevelType w:val="hybridMultilevel"/>
    <w:tmpl w:val="84506B62"/>
    <w:lvl w:ilvl="0" w:tplc="C066AE62">
      <w:start w:val="1"/>
      <w:numFmt w:val="lowerLetter"/>
      <w:lvlText w:val="%1)"/>
      <w:lvlJc w:val="left"/>
      <w:pPr>
        <w:ind w:left="851" w:hanging="360"/>
      </w:pPr>
      <w:rPr>
        <w:rFonts w:hint="default"/>
      </w:r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3" w15:restartNumberingAfterBreak="0">
    <w:nsid w:val="02C1558C"/>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7E115C"/>
    <w:multiLevelType w:val="hybridMultilevel"/>
    <w:tmpl w:val="368E40A4"/>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042C9B"/>
    <w:multiLevelType w:val="hybridMultilevel"/>
    <w:tmpl w:val="CB6EC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6205ED"/>
    <w:multiLevelType w:val="hybridMultilevel"/>
    <w:tmpl w:val="F3A81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5D337E"/>
    <w:multiLevelType w:val="hybridMultilevel"/>
    <w:tmpl w:val="9DC05C30"/>
    <w:lvl w:ilvl="0" w:tplc="C5F6E804">
      <w:start w:val="3"/>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A83E79"/>
    <w:multiLevelType w:val="hybridMultilevel"/>
    <w:tmpl w:val="ECAC2C14"/>
    <w:lvl w:ilvl="0" w:tplc="66C06D5C">
      <w:start w:val="1"/>
      <w:numFmt w:val="decimal"/>
      <w:lvlText w:val="%1."/>
      <w:lvlJc w:val="right"/>
      <w:pPr>
        <w:ind w:left="720" w:hanging="360"/>
      </w:pPr>
      <w:rPr>
        <w:rFonts w:hint="default"/>
      </w:rPr>
    </w:lvl>
    <w:lvl w:ilvl="1" w:tplc="437A1DB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2A48F3"/>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BD54A4"/>
    <w:multiLevelType w:val="hybridMultilevel"/>
    <w:tmpl w:val="70E8E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F668D9"/>
    <w:multiLevelType w:val="hybridMultilevel"/>
    <w:tmpl w:val="A2CCDA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5E1905"/>
    <w:multiLevelType w:val="hybridMultilevel"/>
    <w:tmpl w:val="AA8A1E42"/>
    <w:lvl w:ilvl="0" w:tplc="CF3E0694">
      <w:start w:val="2"/>
      <w:numFmt w:val="bullet"/>
      <w:lvlText w:val="-"/>
      <w:lvlJc w:val="left"/>
      <w:pPr>
        <w:ind w:left="720" w:hanging="360"/>
      </w:pPr>
      <w:rPr>
        <w:rFonts w:ascii="LegacySanITCBoo" w:eastAsia="Calibri" w:hAnsi="LegacySanITCBo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5F58B1"/>
    <w:multiLevelType w:val="hybridMultilevel"/>
    <w:tmpl w:val="83606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6C50E7"/>
    <w:multiLevelType w:val="hybridMultilevel"/>
    <w:tmpl w:val="34586B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447BF5"/>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ED3D24"/>
    <w:multiLevelType w:val="hybridMultilevel"/>
    <w:tmpl w:val="7ADEFFC2"/>
    <w:lvl w:ilvl="0" w:tplc="5A2A97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D2A1C2F"/>
    <w:multiLevelType w:val="hybridMultilevel"/>
    <w:tmpl w:val="BBEE2D3A"/>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DFD28DB"/>
    <w:multiLevelType w:val="hybridMultilevel"/>
    <w:tmpl w:val="B2D66E26"/>
    <w:lvl w:ilvl="0" w:tplc="E8802CD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7231B6"/>
    <w:multiLevelType w:val="hybridMultilevel"/>
    <w:tmpl w:val="1DDCDF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763A96"/>
    <w:multiLevelType w:val="hybridMultilevel"/>
    <w:tmpl w:val="A1909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27A575A"/>
    <w:multiLevelType w:val="hybridMultilevel"/>
    <w:tmpl w:val="6756BFE8"/>
    <w:lvl w:ilvl="0" w:tplc="B6849848">
      <w:start w:val="1"/>
      <w:numFmt w:val="lowerLetter"/>
      <w:lvlText w:val="%1)"/>
      <w:lvlJc w:val="left"/>
      <w:pPr>
        <w:ind w:left="1340" w:hanging="360"/>
      </w:pPr>
      <w:rPr>
        <w:rFonts w:ascii="Noto Sans" w:hAnsi="Noto Sans" w:hint="default"/>
        <w:b w:val="0"/>
        <w:i w:val="0"/>
        <w:color w:val="auto"/>
      </w:rPr>
    </w:lvl>
    <w:lvl w:ilvl="1" w:tplc="0C0A0019" w:tentative="1">
      <w:start w:val="1"/>
      <w:numFmt w:val="lowerLetter"/>
      <w:lvlText w:val="%2."/>
      <w:lvlJc w:val="left"/>
      <w:pPr>
        <w:ind w:left="2060" w:hanging="360"/>
      </w:pPr>
    </w:lvl>
    <w:lvl w:ilvl="2" w:tplc="0C0A001B" w:tentative="1">
      <w:start w:val="1"/>
      <w:numFmt w:val="lowerRoman"/>
      <w:lvlText w:val="%3."/>
      <w:lvlJc w:val="right"/>
      <w:pPr>
        <w:ind w:left="2780" w:hanging="180"/>
      </w:pPr>
    </w:lvl>
    <w:lvl w:ilvl="3" w:tplc="0C0A000F" w:tentative="1">
      <w:start w:val="1"/>
      <w:numFmt w:val="decimal"/>
      <w:lvlText w:val="%4."/>
      <w:lvlJc w:val="left"/>
      <w:pPr>
        <w:ind w:left="3500" w:hanging="360"/>
      </w:pPr>
    </w:lvl>
    <w:lvl w:ilvl="4" w:tplc="0C0A0019" w:tentative="1">
      <w:start w:val="1"/>
      <w:numFmt w:val="lowerLetter"/>
      <w:lvlText w:val="%5."/>
      <w:lvlJc w:val="left"/>
      <w:pPr>
        <w:ind w:left="4220" w:hanging="360"/>
      </w:pPr>
    </w:lvl>
    <w:lvl w:ilvl="5" w:tplc="0C0A001B" w:tentative="1">
      <w:start w:val="1"/>
      <w:numFmt w:val="lowerRoman"/>
      <w:lvlText w:val="%6."/>
      <w:lvlJc w:val="right"/>
      <w:pPr>
        <w:ind w:left="4940" w:hanging="180"/>
      </w:pPr>
    </w:lvl>
    <w:lvl w:ilvl="6" w:tplc="0C0A000F" w:tentative="1">
      <w:start w:val="1"/>
      <w:numFmt w:val="decimal"/>
      <w:lvlText w:val="%7."/>
      <w:lvlJc w:val="left"/>
      <w:pPr>
        <w:ind w:left="5660" w:hanging="360"/>
      </w:pPr>
    </w:lvl>
    <w:lvl w:ilvl="7" w:tplc="0C0A0019" w:tentative="1">
      <w:start w:val="1"/>
      <w:numFmt w:val="lowerLetter"/>
      <w:lvlText w:val="%8."/>
      <w:lvlJc w:val="left"/>
      <w:pPr>
        <w:ind w:left="6380" w:hanging="360"/>
      </w:pPr>
    </w:lvl>
    <w:lvl w:ilvl="8" w:tplc="0C0A001B" w:tentative="1">
      <w:start w:val="1"/>
      <w:numFmt w:val="lowerRoman"/>
      <w:lvlText w:val="%9."/>
      <w:lvlJc w:val="right"/>
      <w:pPr>
        <w:ind w:left="7100" w:hanging="180"/>
      </w:pPr>
    </w:lvl>
  </w:abstractNum>
  <w:abstractNum w:abstractNumId="22" w15:restartNumberingAfterBreak="0">
    <w:nsid w:val="23BF11B9"/>
    <w:multiLevelType w:val="hybridMultilevel"/>
    <w:tmpl w:val="C6287F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D30132"/>
    <w:multiLevelType w:val="hybridMultilevel"/>
    <w:tmpl w:val="3632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A7371A"/>
    <w:multiLevelType w:val="hybridMultilevel"/>
    <w:tmpl w:val="0B749F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A497965"/>
    <w:multiLevelType w:val="hybridMultilevel"/>
    <w:tmpl w:val="530A0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2C77B5"/>
    <w:multiLevelType w:val="hybridMultilevel"/>
    <w:tmpl w:val="913E88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0F62E5"/>
    <w:multiLevelType w:val="hybridMultilevel"/>
    <w:tmpl w:val="D4265B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E90721"/>
    <w:multiLevelType w:val="hybridMultilevel"/>
    <w:tmpl w:val="325EB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677CD2"/>
    <w:multiLevelType w:val="hybridMultilevel"/>
    <w:tmpl w:val="39749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F5737F"/>
    <w:multiLevelType w:val="hybridMultilevel"/>
    <w:tmpl w:val="51F470C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9D38EA"/>
    <w:multiLevelType w:val="hybridMultilevel"/>
    <w:tmpl w:val="2A741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C631EA"/>
    <w:multiLevelType w:val="hybridMultilevel"/>
    <w:tmpl w:val="8B00F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4D276F8"/>
    <w:multiLevelType w:val="hybridMultilevel"/>
    <w:tmpl w:val="A18E66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5F75C4E"/>
    <w:multiLevelType w:val="hybridMultilevel"/>
    <w:tmpl w:val="59A0C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8E77BAA"/>
    <w:multiLevelType w:val="hybridMultilevel"/>
    <w:tmpl w:val="35F0A6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96A2317"/>
    <w:multiLevelType w:val="hybridMultilevel"/>
    <w:tmpl w:val="4EE2A9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CC43875"/>
    <w:multiLevelType w:val="hybridMultilevel"/>
    <w:tmpl w:val="FC26D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0087766"/>
    <w:multiLevelType w:val="hybridMultilevel"/>
    <w:tmpl w:val="8460B9B6"/>
    <w:lvl w:ilvl="0" w:tplc="0C0A0017">
      <w:start w:val="1"/>
      <w:numFmt w:val="lowerLetter"/>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4213210"/>
    <w:multiLevelType w:val="hybridMultilevel"/>
    <w:tmpl w:val="B816D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4882EEA"/>
    <w:multiLevelType w:val="hybridMultilevel"/>
    <w:tmpl w:val="7B2A67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658285D"/>
    <w:multiLevelType w:val="hybridMultilevel"/>
    <w:tmpl w:val="7E2E10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233DCA"/>
    <w:multiLevelType w:val="hybridMultilevel"/>
    <w:tmpl w:val="8A348698"/>
    <w:lvl w:ilvl="0" w:tplc="25A8FF2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EDB3374"/>
    <w:multiLevelType w:val="hybridMultilevel"/>
    <w:tmpl w:val="521445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8F7558"/>
    <w:multiLevelType w:val="hybridMultilevel"/>
    <w:tmpl w:val="4BE89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5C46592"/>
    <w:multiLevelType w:val="hybridMultilevel"/>
    <w:tmpl w:val="51C08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61C19B6"/>
    <w:multiLevelType w:val="hybridMultilevel"/>
    <w:tmpl w:val="A7A03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92C1542"/>
    <w:multiLevelType w:val="hybridMultilevel"/>
    <w:tmpl w:val="6A7EB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AD4271A"/>
    <w:multiLevelType w:val="hybridMultilevel"/>
    <w:tmpl w:val="57B2DF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F1412F1"/>
    <w:multiLevelType w:val="hybridMultilevel"/>
    <w:tmpl w:val="E0DAB3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3C409B4"/>
    <w:multiLevelType w:val="hybridMultilevel"/>
    <w:tmpl w:val="DDEC41EC"/>
    <w:lvl w:ilvl="0" w:tplc="E59ACF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73DB5A9B"/>
    <w:multiLevelType w:val="hybridMultilevel"/>
    <w:tmpl w:val="E2E407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B9437C6"/>
    <w:multiLevelType w:val="hybridMultilevel"/>
    <w:tmpl w:val="68BA42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14"/>
  </w:num>
  <w:num w:numId="4">
    <w:abstractNumId w:val="10"/>
  </w:num>
  <w:num w:numId="5">
    <w:abstractNumId w:val="36"/>
  </w:num>
  <w:num w:numId="6">
    <w:abstractNumId w:val="37"/>
  </w:num>
  <w:num w:numId="7">
    <w:abstractNumId w:val="35"/>
  </w:num>
  <w:num w:numId="8">
    <w:abstractNumId w:val="18"/>
  </w:num>
  <w:num w:numId="9">
    <w:abstractNumId w:val="33"/>
  </w:num>
  <w:num w:numId="10">
    <w:abstractNumId w:val="3"/>
  </w:num>
  <w:num w:numId="11">
    <w:abstractNumId w:val="50"/>
  </w:num>
  <w:num w:numId="12">
    <w:abstractNumId w:val="49"/>
  </w:num>
  <w:num w:numId="13">
    <w:abstractNumId w:val="6"/>
  </w:num>
  <w:num w:numId="14">
    <w:abstractNumId w:val="32"/>
  </w:num>
  <w:num w:numId="15">
    <w:abstractNumId w:val="22"/>
  </w:num>
  <w:num w:numId="16">
    <w:abstractNumId w:val="0"/>
  </w:num>
  <w:num w:numId="17">
    <w:abstractNumId w:val="27"/>
  </w:num>
  <w:num w:numId="18">
    <w:abstractNumId w:val="2"/>
  </w:num>
  <w:num w:numId="19">
    <w:abstractNumId w:val="45"/>
  </w:num>
  <w:num w:numId="20">
    <w:abstractNumId w:val="11"/>
  </w:num>
  <w:num w:numId="21">
    <w:abstractNumId w:val="29"/>
  </w:num>
  <w:num w:numId="22">
    <w:abstractNumId w:val="4"/>
  </w:num>
  <w:num w:numId="23">
    <w:abstractNumId w:val="17"/>
  </w:num>
  <w:num w:numId="24">
    <w:abstractNumId w:val="39"/>
  </w:num>
  <w:num w:numId="25">
    <w:abstractNumId w:val="28"/>
  </w:num>
  <w:num w:numId="26">
    <w:abstractNumId w:val="13"/>
  </w:num>
  <w:num w:numId="27">
    <w:abstractNumId w:val="21"/>
  </w:num>
  <w:num w:numId="28">
    <w:abstractNumId w:val="5"/>
  </w:num>
  <w:num w:numId="29">
    <w:abstractNumId w:val="51"/>
  </w:num>
  <w:num w:numId="30">
    <w:abstractNumId w:val="44"/>
  </w:num>
  <w:num w:numId="31">
    <w:abstractNumId w:val="42"/>
  </w:num>
  <w:num w:numId="32">
    <w:abstractNumId w:val="24"/>
  </w:num>
  <w:num w:numId="33">
    <w:abstractNumId w:val="34"/>
  </w:num>
  <w:num w:numId="34">
    <w:abstractNumId w:val="38"/>
  </w:num>
  <w:num w:numId="35">
    <w:abstractNumId w:val="9"/>
  </w:num>
  <w:num w:numId="36">
    <w:abstractNumId w:val="47"/>
  </w:num>
  <w:num w:numId="37">
    <w:abstractNumId w:val="46"/>
  </w:num>
  <w:num w:numId="38">
    <w:abstractNumId w:val="19"/>
  </w:num>
  <w:num w:numId="39">
    <w:abstractNumId w:val="41"/>
  </w:num>
  <w:num w:numId="40">
    <w:abstractNumId w:val="48"/>
  </w:num>
  <w:num w:numId="41">
    <w:abstractNumId w:val="23"/>
  </w:num>
  <w:num w:numId="42">
    <w:abstractNumId w:val="52"/>
  </w:num>
  <w:num w:numId="43">
    <w:abstractNumId w:val="12"/>
  </w:num>
  <w:num w:numId="44">
    <w:abstractNumId w:val="26"/>
  </w:num>
  <w:num w:numId="45">
    <w:abstractNumId w:val="1"/>
  </w:num>
  <w:num w:numId="46">
    <w:abstractNumId w:val="15"/>
  </w:num>
  <w:num w:numId="47">
    <w:abstractNumId w:val="25"/>
  </w:num>
  <w:num w:numId="48">
    <w:abstractNumId w:val="7"/>
  </w:num>
  <w:num w:numId="49">
    <w:abstractNumId w:val="40"/>
  </w:num>
  <w:num w:numId="50">
    <w:abstractNumId w:val="31"/>
  </w:num>
  <w:num w:numId="51">
    <w:abstractNumId w:val="30"/>
  </w:num>
  <w:num w:numId="52">
    <w:abstractNumId w:val="43"/>
  </w:num>
  <w:num w:numId="5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F7"/>
    <w:rsid w:val="000000E1"/>
    <w:rsid w:val="0000141E"/>
    <w:rsid w:val="00005B89"/>
    <w:rsid w:val="00007DBC"/>
    <w:rsid w:val="000139A7"/>
    <w:rsid w:val="00013AF1"/>
    <w:rsid w:val="00014BAC"/>
    <w:rsid w:val="00021BA7"/>
    <w:rsid w:val="00030783"/>
    <w:rsid w:val="000458B0"/>
    <w:rsid w:val="000502D4"/>
    <w:rsid w:val="00051BE3"/>
    <w:rsid w:val="00053BCD"/>
    <w:rsid w:val="000541FC"/>
    <w:rsid w:val="00060EDB"/>
    <w:rsid w:val="000638FA"/>
    <w:rsid w:val="0007104A"/>
    <w:rsid w:val="0007463A"/>
    <w:rsid w:val="000755AB"/>
    <w:rsid w:val="00080AB0"/>
    <w:rsid w:val="00082D66"/>
    <w:rsid w:val="000843A5"/>
    <w:rsid w:val="00084B9E"/>
    <w:rsid w:val="0009127A"/>
    <w:rsid w:val="00096C8B"/>
    <w:rsid w:val="000A0198"/>
    <w:rsid w:val="000A407F"/>
    <w:rsid w:val="000A5904"/>
    <w:rsid w:val="000B0819"/>
    <w:rsid w:val="000B120C"/>
    <w:rsid w:val="000B3AD7"/>
    <w:rsid w:val="000B3BEF"/>
    <w:rsid w:val="000B3EF4"/>
    <w:rsid w:val="000B4560"/>
    <w:rsid w:val="000B7063"/>
    <w:rsid w:val="000C5210"/>
    <w:rsid w:val="000C53E3"/>
    <w:rsid w:val="000C7A4D"/>
    <w:rsid w:val="000D6C8C"/>
    <w:rsid w:val="000D7206"/>
    <w:rsid w:val="000E053E"/>
    <w:rsid w:val="000E1905"/>
    <w:rsid w:val="000E7F0D"/>
    <w:rsid w:val="000F194A"/>
    <w:rsid w:val="000F366D"/>
    <w:rsid w:val="000F3A74"/>
    <w:rsid w:val="000F4619"/>
    <w:rsid w:val="001012FB"/>
    <w:rsid w:val="00105A50"/>
    <w:rsid w:val="001115A2"/>
    <w:rsid w:val="00116A6C"/>
    <w:rsid w:val="0011722E"/>
    <w:rsid w:val="00121224"/>
    <w:rsid w:val="00122963"/>
    <w:rsid w:val="001249CE"/>
    <w:rsid w:val="00125F6C"/>
    <w:rsid w:val="00131B10"/>
    <w:rsid w:val="00131B80"/>
    <w:rsid w:val="00131D86"/>
    <w:rsid w:val="0013662D"/>
    <w:rsid w:val="00137808"/>
    <w:rsid w:val="00137CA8"/>
    <w:rsid w:val="00146EEA"/>
    <w:rsid w:val="00150BEA"/>
    <w:rsid w:val="0015179C"/>
    <w:rsid w:val="00156800"/>
    <w:rsid w:val="00160872"/>
    <w:rsid w:val="00166D61"/>
    <w:rsid w:val="001708EE"/>
    <w:rsid w:val="0017136F"/>
    <w:rsid w:val="00173728"/>
    <w:rsid w:val="001805AA"/>
    <w:rsid w:val="0018104F"/>
    <w:rsid w:val="00182CDA"/>
    <w:rsid w:val="00184B82"/>
    <w:rsid w:val="001850C9"/>
    <w:rsid w:val="001A4B09"/>
    <w:rsid w:val="001A780D"/>
    <w:rsid w:val="001B4343"/>
    <w:rsid w:val="001B4E24"/>
    <w:rsid w:val="001B636F"/>
    <w:rsid w:val="001C0210"/>
    <w:rsid w:val="001C0E24"/>
    <w:rsid w:val="001C30D1"/>
    <w:rsid w:val="001C64F6"/>
    <w:rsid w:val="001C6E41"/>
    <w:rsid w:val="001D14B3"/>
    <w:rsid w:val="001D1998"/>
    <w:rsid w:val="001D328B"/>
    <w:rsid w:val="001D5977"/>
    <w:rsid w:val="001D74F8"/>
    <w:rsid w:val="001E050B"/>
    <w:rsid w:val="001E1E8E"/>
    <w:rsid w:val="001F14C2"/>
    <w:rsid w:val="001F1F1B"/>
    <w:rsid w:val="001F4675"/>
    <w:rsid w:val="001F5B3D"/>
    <w:rsid w:val="002031D7"/>
    <w:rsid w:val="00206911"/>
    <w:rsid w:val="00207897"/>
    <w:rsid w:val="0021291A"/>
    <w:rsid w:val="002221F9"/>
    <w:rsid w:val="00223F9B"/>
    <w:rsid w:val="00224B66"/>
    <w:rsid w:val="00231154"/>
    <w:rsid w:val="00232DA7"/>
    <w:rsid w:val="002330DA"/>
    <w:rsid w:val="00235A6C"/>
    <w:rsid w:val="00236EA1"/>
    <w:rsid w:val="00237556"/>
    <w:rsid w:val="00241370"/>
    <w:rsid w:val="002429B5"/>
    <w:rsid w:val="002440FD"/>
    <w:rsid w:val="002464A6"/>
    <w:rsid w:val="0025424B"/>
    <w:rsid w:val="00255D49"/>
    <w:rsid w:val="002560EF"/>
    <w:rsid w:val="00257D9A"/>
    <w:rsid w:val="002723F0"/>
    <w:rsid w:val="002825EB"/>
    <w:rsid w:val="00287E61"/>
    <w:rsid w:val="00292A71"/>
    <w:rsid w:val="00297FD6"/>
    <w:rsid w:val="002A0DBA"/>
    <w:rsid w:val="002A1454"/>
    <w:rsid w:val="002A3FBF"/>
    <w:rsid w:val="002A5DBC"/>
    <w:rsid w:val="002B226C"/>
    <w:rsid w:val="002B4066"/>
    <w:rsid w:val="002B5642"/>
    <w:rsid w:val="002B5C21"/>
    <w:rsid w:val="002B5C25"/>
    <w:rsid w:val="002C31B7"/>
    <w:rsid w:val="002C5053"/>
    <w:rsid w:val="002C66A7"/>
    <w:rsid w:val="002D113E"/>
    <w:rsid w:val="002D120F"/>
    <w:rsid w:val="002D2B60"/>
    <w:rsid w:val="002D369B"/>
    <w:rsid w:val="002D580E"/>
    <w:rsid w:val="002D6408"/>
    <w:rsid w:val="002D6B8F"/>
    <w:rsid w:val="002D6F6D"/>
    <w:rsid w:val="002E04BF"/>
    <w:rsid w:val="002E2773"/>
    <w:rsid w:val="002E3315"/>
    <w:rsid w:val="002E4A37"/>
    <w:rsid w:val="002E7224"/>
    <w:rsid w:val="002E76AA"/>
    <w:rsid w:val="002F09DA"/>
    <w:rsid w:val="002F2C66"/>
    <w:rsid w:val="002F2F7A"/>
    <w:rsid w:val="002F5285"/>
    <w:rsid w:val="003018A7"/>
    <w:rsid w:val="00302C87"/>
    <w:rsid w:val="00303372"/>
    <w:rsid w:val="0030702A"/>
    <w:rsid w:val="003237AA"/>
    <w:rsid w:val="00331E37"/>
    <w:rsid w:val="003373DC"/>
    <w:rsid w:val="00340438"/>
    <w:rsid w:val="00340890"/>
    <w:rsid w:val="003444D7"/>
    <w:rsid w:val="00345E86"/>
    <w:rsid w:val="003516D5"/>
    <w:rsid w:val="00356960"/>
    <w:rsid w:val="00357652"/>
    <w:rsid w:val="003608BC"/>
    <w:rsid w:val="00364177"/>
    <w:rsid w:val="00367C60"/>
    <w:rsid w:val="00371061"/>
    <w:rsid w:val="00373BBA"/>
    <w:rsid w:val="003757D0"/>
    <w:rsid w:val="00376249"/>
    <w:rsid w:val="0038244A"/>
    <w:rsid w:val="00386328"/>
    <w:rsid w:val="00386BDC"/>
    <w:rsid w:val="00386CBD"/>
    <w:rsid w:val="00396857"/>
    <w:rsid w:val="003A2F9E"/>
    <w:rsid w:val="003A7CC5"/>
    <w:rsid w:val="003B2383"/>
    <w:rsid w:val="003D7CB7"/>
    <w:rsid w:val="003D7D22"/>
    <w:rsid w:val="003E1B63"/>
    <w:rsid w:val="003E267E"/>
    <w:rsid w:val="003E55BD"/>
    <w:rsid w:val="003F574C"/>
    <w:rsid w:val="003F6202"/>
    <w:rsid w:val="00401EDD"/>
    <w:rsid w:val="00402773"/>
    <w:rsid w:val="00402AA1"/>
    <w:rsid w:val="00405D86"/>
    <w:rsid w:val="0041527D"/>
    <w:rsid w:val="00416BA4"/>
    <w:rsid w:val="00425F70"/>
    <w:rsid w:val="00430B62"/>
    <w:rsid w:val="0043461E"/>
    <w:rsid w:val="00452AE6"/>
    <w:rsid w:val="00464AE0"/>
    <w:rsid w:val="00464DF8"/>
    <w:rsid w:val="00467F14"/>
    <w:rsid w:val="0047037A"/>
    <w:rsid w:val="00473426"/>
    <w:rsid w:val="0047391A"/>
    <w:rsid w:val="00481E09"/>
    <w:rsid w:val="00497610"/>
    <w:rsid w:val="00497D19"/>
    <w:rsid w:val="004A0654"/>
    <w:rsid w:val="004A087C"/>
    <w:rsid w:val="004A17E9"/>
    <w:rsid w:val="004A4C7A"/>
    <w:rsid w:val="004B0CA5"/>
    <w:rsid w:val="004B1CFD"/>
    <w:rsid w:val="004B45EF"/>
    <w:rsid w:val="004B4855"/>
    <w:rsid w:val="004B5A8C"/>
    <w:rsid w:val="004B625A"/>
    <w:rsid w:val="004C0364"/>
    <w:rsid w:val="004C1FCA"/>
    <w:rsid w:val="004C3D46"/>
    <w:rsid w:val="004C4F15"/>
    <w:rsid w:val="004C6FD5"/>
    <w:rsid w:val="004D39D4"/>
    <w:rsid w:val="004D5FC3"/>
    <w:rsid w:val="004E4255"/>
    <w:rsid w:val="004E5510"/>
    <w:rsid w:val="004E7F72"/>
    <w:rsid w:val="004F4611"/>
    <w:rsid w:val="004F47F3"/>
    <w:rsid w:val="004F4A85"/>
    <w:rsid w:val="004F62A0"/>
    <w:rsid w:val="00500894"/>
    <w:rsid w:val="00503345"/>
    <w:rsid w:val="00504F97"/>
    <w:rsid w:val="00505635"/>
    <w:rsid w:val="005111B9"/>
    <w:rsid w:val="00511A50"/>
    <w:rsid w:val="00512084"/>
    <w:rsid w:val="00512652"/>
    <w:rsid w:val="005162E9"/>
    <w:rsid w:val="005238D3"/>
    <w:rsid w:val="00525C26"/>
    <w:rsid w:val="005310DD"/>
    <w:rsid w:val="00537261"/>
    <w:rsid w:val="0054473B"/>
    <w:rsid w:val="00544DB6"/>
    <w:rsid w:val="005506BD"/>
    <w:rsid w:val="00550AF9"/>
    <w:rsid w:val="00550E20"/>
    <w:rsid w:val="00552A7B"/>
    <w:rsid w:val="00554679"/>
    <w:rsid w:val="00555F23"/>
    <w:rsid w:val="00561B93"/>
    <w:rsid w:val="005624DC"/>
    <w:rsid w:val="0056426C"/>
    <w:rsid w:val="00574922"/>
    <w:rsid w:val="00575F23"/>
    <w:rsid w:val="00576151"/>
    <w:rsid w:val="005800D1"/>
    <w:rsid w:val="00580E28"/>
    <w:rsid w:val="0058427A"/>
    <w:rsid w:val="00593311"/>
    <w:rsid w:val="005970E5"/>
    <w:rsid w:val="00597712"/>
    <w:rsid w:val="005A1518"/>
    <w:rsid w:val="005A2B13"/>
    <w:rsid w:val="005A2F63"/>
    <w:rsid w:val="005A431F"/>
    <w:rsid w:val="005B27A5"/>
    <w:rsid w:val="005B354E"/>
    <w:rsid w:val="005B3B04"/>
    <w:rsid w:val="005B56BA"/>
    <w:rsid w:val="005B7FC9"/>
    <w:rsid w:val="005C170E"/>
    <w:rsid w:val="005C40C7"/>
    <w:rsid w:val="005C5FB1"/>
    <w:rsid w:val="005C67A0"/>
    <w:rsid w:val="005D3480"/>
    <w:rsid w:val="005D7163"/>
    <w:rsid w:val="005E065F"/>
    <w:rsid w:val="005E083B"/>
    <w:rsid w:val="005E18C6"/>
    <w:rsid w:val="005E1E60"/>
    <w:rsid w:val="005E5CD0"/>
    <w:rsid w:val="005E6467"/>
    <w:rsid w:val="005E688A"/>
    <w:rsid w:val="005E797D"/>
    <w:rsid w:val="005F40E4"/>
    <w:rsid w:val="005F6D45"/>
    <w:rsid w:val="006008B5"/>
    <w:rsid w:val="006015C4"/>
    <w:rsid w:val="006066A1"/>
    <w:rsid w:val="00606BCA"/>
    <w:rsid w:val="00611286"/>
    <w:rsid w:val="00611DE2"/>
    <w:rsid w:val="00613072"/>
    <w:rsid w:val="00626CFE"/>
    <w:rsid w:val="00627A08"/>
    <w:rsid w:val="00627C67"/>
    <w:rsid w:val="00635F7F"/>
    <w:rsid w:val="00644F67"/>
    <w:rsid w:val="0064675B"/>
    <w:rsid w:val="00651229"/>
    <w:rsid w:val="00654662"/>
    <w:rsid w:val="00660D73"/>
    <w:rsid w:val="0066163E"/>
    <w:rsid w:val="006626AD"/>
    <w:rsid w:val="00666E76"/>
    <w:rsid w:val="00685156"/>
    <w:rsid w:val="00693EB6"/>
    <w:rsid w:val="0069617E"/>
    <w:rsid w:val="006966C6"/>
    <w:rsid w:val="00697B64"/>
    <w:rsid w:val="00697F7A"/>
    <w:rsid w:val="006A2F56"/>
    <w:rsid w:val="006A45A3"/>
    <w:rsid w:val="006A4646"/>
    <w:rsid w:val="006B5F7E"/>
    <w:rsid w:val="006B767F"/>
    <w:rsid w:val="006C115A"/>
    <w:rsid w:val="006D1D98"/>
    <w:rsid w:val="006D4B14"/>
    <w:rsid w:val="006D601E"/>
    <w:rsid w:val="006E3440"/>
    <w:rsid w:val="006E7401"/>
    <w:rsid w:val="006F6DB9"/>
    <w:rsid w:val="00700E44"/>
    <w:rsid w:val="0070352D"/>
    <w:rsid w:val="00705067"/>
    <w:rsid w:val="00706517"/>
    <w:rsid w:val="00706AB6"/>
    <w:rsid w:val="007073C7"/>
    <w:rsid w:val="00710B91"/>
    <w:rsid w:val="00715680"/>
    <w:rsid w:val="0071684A"/>
    <w:rsid w:val="00724314"/>
    <w:rsid w:val="007246ED"/>
    <w:rsid w:val="007276F2"/>
    <w:rsid w:val="007303B6"/>
    <w:rsid w:val="0073204D"/>
    <w:rsid w:val="0073284C"/>
    <w:rsid w:val="007333C0"/>
    <w:rsid w:val="00734521"/>
    <w:rsid w:val="00737439"/>
    <w:rsid w:val="00737EE9"/>
    <w:rsid w:val="0074115D"/>
    <w:rsid w:val="0075128A"/>
    <w:rsid w:val="00753120"/>
    <w:rsid w:val="00753455"/>
    <w:rsid w:val="00754123"/>
    <w:rsid w:val="00755485"/>
    <w:rsid w:val="00757DE5"/>
    <w:rsid w:val="00772F11"/>
    <w:rsid w:val="007762E1"/>
    <w:rsid w:val="00776A56"/>
    <w:rsid w:val="00783D22"/>
    <w:rsid w:val="00785C98"/>
    <w:rsid w:val="00794224"/>
    <w:rsid w:val="007960ED"/>
    <w:rsid w:val="007A6085"/>
    <w:rsid w:val="007B0FD8"/>
    <w:rsid w:val="007B22ED"/>
    <w:rsid w:val="007B3956"/>
    <w:rsid w:val="007B5A02"/>
    <w:rsid w:val="007B7F76"/>
    <w:rsid w:val="007C0C07"/>
    <w:rsid w:val="007C1985"/>
    <w:rsid w:val="007C35FF"/>
    <w:rsid w:val="007C47B6"/>
    <w:rsid w:val="007C4E00"/>
    <w:rsid w:val="007C504F"/>
    <w:rsid w:val="007C57FB"/>
    <w:rsid w:val="007C65EB"/>
    <w:rsid w:val="007C7813"/>
    <w:rsid w:val="007D09ED"/>
    <w:rsid w:val="007D1466"/>
    <w:rsid w:val="007D24EB"/>
    <w:rsid w:val="007D39AA"/>
    <w:rsid w:val="007D60B6"/>
    <w:rsid w:val="007E2A8A"/>
    <w:rsid w:val="007E3C7C"/>
    <w:rsid w:val="007E71BA"/>
    <w:rsid w:val="007E7C27"/>
    <w:rsid w:val="007F2F36"/>
    <w:rsid w:val="007F6EB3"/>
    <w:rsid w:val="0080178B"/>
    <w:rsid w:val="00802944"/>
    <w:rsid w:val="008031C2"/>
    <w:rsid w:val="00805527"/>
    <w:rsid w:val="00805CD3"/>
    <w:rsid w:val="008146AB"/>
    <w:rsid w:val="00814C96"/>
    <w:rsid w:val="008153F7"/>
    <w:rsid w:val="00816866"/>
    <w:rsid w:val="00817022"/>
    <w:rsid w:val="0082226C"/>
    <w:rsid w:val="0082275B"/>
    <w:rsid w:val="008230DF"/>
    <w:rsid w:val="00827317"/>
    <w:rsid w:val="00831E82"/>
    <w:rsid w:val="0083586C"/>
    <w:rsid w:val="00835EA0"/>
    <w:rsid w:val="008413D9"/>
    <w:rsid w:val="00841ACE"/>
    <w:rsid w:val="008437F1"/>
    <w:rsid w:val="008439BD"/>
    <w:rsid w:val="00843DB2"/>
    <w:rsid w:val="008447BA"/>
    <w:rsid w:val="00844919"/>
    <w:rsid w:val="008449C6"/>
    <w:rsid w:val="0084684B"/>
    <w:rsid w:val="008517B0"/>
    <w:rsid w:val="008532D0"/>
    <w:rsid w:val="00863A0E"/>
    <w:rsid w:val="00865EB2"/>
    <w:rsid w:val="008713D2"/>
    <w:rsid w:val="00873235"/>
    <w:rsid w:val="00874287"/>
    <w:rsid w:val="00874C5E"/>
    <w:rsid w:val="00874CD1"/>
    <w:rsid w:val="00874E3D"/>
    <w:rsid w:val="00875B6E"/>
    <w:rsid w:val="008770F2"/>
    <w:rsid w:val="00882B85"/>
    <w:rsid w:val="0088602C"/>
    <w:rsid w:val="00890822"/>
    <w:rsid w:val="00892BC7"/>
    <w:rsid w:val="00892D25"/>
    <w:rsid w:val="00894AFB"/>
    <w:rsid w:val="0089630F"/>
    <w:rsid w:val="008A181E"/>
    <w:rsid w:val="008A7B52"/>
    <w:rsid w:val="008B2233"/>
    <w:rsid w:val="008B23CF"/>
    <w:rsid w:val="008B40C5"/>
    <w:rsid w:val="008B6B7D"/>
    <w:rsid w:val="008B6CF0"/>
    <w:rsid w:val="008C33CE"/>
    <w:rsid w:val="008C4A7B"/>
    <w:rsid w:val="008C5953"/>
    <w:rsid w:val="008C5BB3"/>
    <w:rsid w:val="008C647E"/>
    <w:rsid w:val="008C689F"/>
    <w:rsid w:val="008D04B0"/>
    <w:rsid w:val="008D3A27"/>
    <w:rsid w:val="008D720C"/>
    <w:rsid w:val="008E2741"/>
    <w:rsid w:val="008E4CA7"/>
    <w:rsid w:val="008E6FA4"/>
    <w:rsid w:val="008F1986"/>
    <w:rsid w:val="008F2DA1"/>
    <w:rsid w:val="008F4DB3"/>
    <w:rsid w:val="0090191F"/>
    <w:rsid w:val="0090461B"/>
    <w:rsid w:val="0091206E"/>
    <w:rsid w:val="00912CB4"/>
    <w:rsid w:val="00912CC6"/>
    <w:rsid w:val="009155AE"/>
    <w:rsid w:val="0091762E"/>
    <w:rsid w:val="00917CAB"/>
    <w:rsid w:val="009218E2"/>
    <w:rsid w:val="00921DD0"/>
    <w:rsid w:val="00923C4E"/>
    <w:rsid w:val="00924D4B"/>
    <w:rsid w:val="00931AC4"/>
    <w:rsid w:val="00942C3B"/>
    <w:rsid w:val="009448D2"/>
    <w:rsid w:val="009449CA"/>
    <w:rsid w:val="00944DBC"/>
    <w:rsid w:val="0095125F"/>
    <w:rsid w:val="0096004A"/>
    <w:rsid w:val="00962265"/>
    <w:rsid w:val="00971A05"/>
    <w:rsid w:val="00972C5D"/>
    <w:rsid w:val="0097513D"/>
    <w:rsid w:val="00975561"/>
    <w:rsid w:val="00977E3A"/>
    <w:rsid w:val="009A3EAF"/>
    <w:rsid w:val="009A78E3"/>
    <w:rsid w:val="009B2635"/>
    <w:rsid w:val="009B4210"/>
    <w:rsid w:val="009B73F2"/>
    <w:rsid w:val="009C031C"/>
    <w:rsid w:val="009C1BE8"/>
    <w:rsid w:val="009C5FCC"/>
    <w:rsid w:val="009C783E"/>
    <w:rsid w:val="009C7909"/>
    <w:rsid w:val="009D026F"/>
    <w:rsid w:val="009D0A71"/>
    <w:rsid w:val="009D591A"/>
    <w:rsid w:val="009E0510"/>
    <w:rsid w:val="009F279F"/>
    <w:rsid w:val="009F6B0D"/>
    <w:rsid w:val="00A04251"/>
    <w:rsid w:val="00A211D1"/>
    <w:rsid w:val="00A222E3"/>
    <w:rsid w:val="00A22EF9"/>
    <w:rsid w:val="00A2605D"/>
    <w:rsid w:val="00A323E7"/>
    <w:rsid w:val="00A36752"/>
    <w:rsid w:val="00A40F9A"/>
    <w:rsid w:val="00A45BD5"/>
    <w:rsid w:val="00A47A42"/>
    <w:rsid w:val="00A5035D"/>
    <w:rsid w:val="00A51326"/>
    <w:rsid w:val="00A52F3B"/>
    <w:rsid w:val="00A537F9"/>
    <w:rsid w:val="00A63B12"/>
    <w:rsid w:val="00A65D42"/>
    <w:rsid w:val="00A66F2E"/>
    <w:rsid w:val="00A76529"/>
    <w:rsid w:val="00A7683B"/>
    <w:rsid w:val="00A77A87"/>
    <w:rsid w:val="00A80449"/>
    <w:rsid w:val="00A80816"/>
    <w:rsid w:val="00A82988"/>
    <w:rsid w:val="00A82DCA"/>
    <w:rsid w:val="00A94236"/>
    <w:rsid w:val="00AA26F8"/>
    <w:rsid w:val="00AA4EBB"/>
    <w:rsid w:val="00AA6DBF"/>
    <w:rsid w:val="00AC0AA3"/>
    <w:rsid w:val="00AC2C73"/>
    <w:rsid w:val="00AC3306"/>
    <w:rsid w:val="00AC38B5"/>
    <w:rsid w:val="00AC3C45"/>
    <w:rsid w:val="00AC5D60"/>
    <w:rsid w:val="00AC5F6D"/>
    <w:rsid w:val="00AE5B56"/>
    <w:rsid w:val="00AE5EAE"/>
    <w:rsid w:val="00AE63B3"/>
    <w:rsid w:val="00AE6435"/>
    <w:rsid w:val="00AF29D7"/>
    <w:rsid w:val="00AF3602"/>
    <w:rsid w:val="00AF4A2B"/>
    <w:rsid w:val="00B001A0"/>
    <w:rsid w:val="00B0295A"/>
    <w:rsid w:val="00B047FD"/>
    <w:rsid w:val="00B05F6D"/>
    <w:rsid w:val="00B06D9B"/>
    <w:rsid w:val="00B122EA"/>
    <w:rsid w:val="00B20E9B"/>
    <w:rsid w:val="00B26FD3"/>
    <w:rsid w:val="00B27F61"/>
    <w:rsid w:val="00B33568"/>
    <w:rsid w:val="00B3665C"/>
    <w:rsid w:val="00B44F04"/>
    <w:rsid w:val="00B50552"/>
    <w:rsid w:val="00B6268A"/>
    <w:rsid w:val="00B64E51"/>
    <w:rsid w:val="00B65383"/>
    <w:rsid w:val="00B66B9D"/>
    <w:rsid w:val="00B7448F"/>
    <w:rsid w:val="00B81BDF"/>
    <w:rsid w:val="00B93AD2"/>
    <w:rsid w:val="00B955A2"/>
    <w:rsid w:val="00B97551"/>
    <w:rsid w:val="00BA1687"/>
    <w:rsid w:val="00BA1B03"/>
    <w:rsid w:val="00BB7B6A"/>
    <w:rsid w:val="00BC4109"/>
    <w:rsid w:val="00BC4574"/>
    <w:rsid w:val="00BD2C02"/>
    <w:rsid w:val="00BD4F6E"/>
    <w:rsid w:val="00BE0812"/>
    <w:rsid w:val="00BE14A0"/>
    <w:rsid w:val="00BE16BC"/>
    <w:rsid w:val="00BE1ED5"/>
    <w:rsid w:val="00BE271D"/>
    <w:rsid w:val="00BE4337"/>
    <w:rsid w:val="00BF1CE0"/>
    <w:rsid w:val="00BF337D"/>
    <w:rsid w:val="00BF3D71"/>
    <w:rsid w:val="00BF4A50"/>
    <w:rsid w:val="00C0108D"/>
    <w:rsid w:val="00C02381"/>
    <w:rsid w:val="00C077FB"/>
    <w:rsid w:val="00C112E4"/>
    <w:rsid w:val="00C12B31"/>
    <w:rsid w:val="00C15F28"/>
    <w:rsid w:val="00C22BF7"/>
    <w:rsid w:val="00C2534C"/>
    <w:rsid w:val="00C33004"/>
    <w:rsid w:val="00C346F3"/>
    <w:rsid w:val="00C36CC1"/>
    <w:rsid w:val="00C41DA3"/>
    <w:rsid w:val="00C55CCA"/>
    <w:rsid w:val="00C67233"/>
    <w:rsid w:val="00C735D4"/>
    <w:rsid w:val="00C7490D"/>
    <w:rsid w:val="00C7748E"/>
    <w:rsid w:val="00C7751A"/>
    <w:rsid w:val="00C847DE"/>
    <w:rsid w:val="00C8594C"/>
    <w:rsid w:val="00C86CAD"/>
    <w:rsid w:val="00CA11C4"/>
    <w:rsid w:val="00CA287A"/>
    <w:rsid w:val="00CA6757"/>
    <w:rsid w:val="00CA7C8F"/>
    <w:rsid w:val="00CB59F1"/>
    <w:rsid w:val="00CB62B5"/>
    <w:rsid w:val="00CC101B"/>
    <w:rsid w:val="00CC3878"/>
    <w:rsid w:val="00CD46F6"/>
    <w:rsid w:val="00CE076C"/>
    <w:rsid w:val="00CE523F"/>
    <w:rsid w:val="00CE5E3C"/>
    <w:rsid w:val="00CF30C1"/>
    <w:rsid w:val="00CF38F9"/>
    <w:rsid w:val="00CF5A73"/>
    <w:rsid w:val="00CF6245"/>
    <w:rsid w:val="00CF7C01"/>
    <w:rsid w:val="00D01745"/>
    <w:rsid w:val="00D07ED9"/>
    <w:rsid w:val="00D226AC"/>
    <w:rsid w:val="00D230CC"/>
    <w:rsid w:val="00D245A3"/>
    <w:rsid w:val="00D31403"/>
    <w:rsid w:val="00D31806"/>
    <w:rsid w:val="00D464D6"/>
    <w:rsid w:val="00D50229"/>
    <w:rsid w:val="00D53637"/>
    <w:rsid w:val="00D54FFC"/>
    <w:rsid w:val="00D55A3B"/>
    <w:rsid w:val="00D61DBE"/>
    <w:rsid w:val="00D6384E"/>
    <w:rsid w:val="00D647FA"/>
    <w:rsid w:val="00D72AE3"/>
    <w:rsid w:val="00D75BF4"/>
    <w:rsid w:val="00D7689F"/>
    <w:rsid w:val="00D82942"/>
    <w:rsid w:val="00D86A3A"/>
    <w:rsid w:val="00D93660"/>
    <w:rsid w:val="00D957FA"/>
    <w:rsid w:val="00DA0204"/>
    <w:rsid w:val="00DA2D79"/>
    <w:rsid w:val="00DB42AF"/>
    <w:rsid w:val="00DB5BBC"/>
    <w:rsid w:val="00DB6C4B"/>
    <w:rsid w:val="00DC1B95"/>
    <w:rsid w:val="00DC1D83"/>
    <w:rsid w:val="00DC23C5"/>
    <w:rsid w:val="00DC7CD6"/>
    <w:rsid w:val="00DD5EF6"/>
    <w:rsid w:val="00DF1B09"/>
    <w:rsid w:val="00DF3F10"/>
    <w:rsid w:val="00DF4828"/>
    <w:rsid w:val="00E02D4D"/>
    <w:rsid w:val="00E03D9F"/>
    <w:rsid w:val="00E03E3A"/>
    <w:rsid w:val="00E0409C"/>
    <w:rsid w:val="00E11D5C"/>
    <w:rsid w:val="00E12E14"/>
    <w:rsid w:val="00E16326"/>
    <w:rsid w:val="00E232A3"/>
    <w:rsid w:val="00E27EA4"/>
    <w:rsid w:val="00E33094"/>
    <w:rsid w:val="00E34C26"/>
    <w:rsid w:val="00E36AA7"/>
    <w:rsid w:val="00E40BCE"/>
    <w:rsid w:val="00E4242D"/>
    <w:rsid w:val="00E43A0E"/>
    <w:rsid w:val="00E513B2"/>
    <w:rsid w:val="00E53CBF"/>
    <w:rsid w:val="00E566D4"/>
    <w:rsid w:val="00E5680F"/>
    <w:rsid w:val="00E62EEF"/>
    <w:rsid w:val="00E7261B"/>
    <w:rsid w:val="00E72FE8"/>
    <w:rsid w:val="00E768E0"/>
    <w:rsid w:val="00E76D92"/>
    <w:rsid w:val="00E77FEE"/>
    <w:rsid w:val="00E80DB5"/>
    <w:rsid w:val="00E82F36"/>
    <w:rsid w:val="00E84C65"/>
    <w:rsid w:val="00E85690"/>
    <w:rsid w:val="00E912B6"/>
    <w:rsid w:val="00E92183"/>
    <w:rsid w:val="00E93D79"/>
    <w:rsid w:val="00E93DB4"/>
    <w:rsid w:val="00E970AC"/>
    <w:rsid w:val="00EA5143"/>
    <w:rsid w:val="00EA5E81"/>
    <w:rsid w:val="00EA64B3"/>
    <w:rsid w:val="00EB1081"/>
    <w:rsid w:val="00EB33C8"/>
    <w:rsid w:val="00EB3D60"/>
    <w:rsid w:val="00EB5D7D"/>
    <w:rsid w:val="00EB7F47"/>
    <w:rsid w:val="00EC0C15"/>
    <w:rsid w:val="00EC1D02"/>
    <w:rsid w:val="00EC1DBD"/>
    <w:rsid w:val="00EC257B"/>
    <w:rsid w:val="00EC4709"/>
    <w:rsid w:val="00ED1265"/>
    <w:rsid w:val="00ED419E"/>
    <w:rsid w:val="00ED4661"/>
    <w:rsid w:val="00EE2CA7"/>
    <w:rsid w:val="00EE47E5"/>
    <w:rsid w:val="00EF2B9E"/>
    <w:rsid w:val="00EF4084"/>
    <w:rsid w:val="00EF44A1"/>
    <w:rsid w:val="00EF5F0D"/>
    <w:rsid w:val="00F05CD5"/>
    <w:rsid w:val="00F07534"/>
    <w:rsid w:val="00F115B6"/>
    <w:rsid w:val="00F16992"/>
    <w:rsid w:val="00F21DB5"/>
    <w:rsid w:val="00F22983"/>
    <w:rsid w:val="00F24F36"/>
    <w:rsid w:val="00F27832"/>
    <w:rsid w:val="00F3267E"/>
    <w:rsid w:val="00F331E4"/>
    <w:rsid w:val="00F40D40"/>
    <w:rsid w:val="00F41999"/>
    <w:rsid w:val="00F627DB"/>
    <w:rsid w:val="00F63EFB"/>
    <w:rsid w:val="00F655E1"/>
    <w:rsid w:val="00F673AA"/>
    <w:rsid w:val="00F7403F"/>
    <w:rsid w:val="00F813A3"/>
    <w:rsid w:val="00F82958"/>
    <w:rsid w:val="00F82D3A"/>
    <w:rsid w:val="00FA010D"/>
    <w:rsid w:val="00FA332F"/>
    <w:rsid w:val="00FB4BBB"/>
    <w:rsid w:val="00FB7D65"/>
    <w:rsid w:val="00FC0E99"/>
    <w:rsid w:val="00FD1509"/>
    <w:rsid w:val="00FD1916"/>
    <w:rsid w:val="00FE2298"/>
    <w:rsid w:val="00FF146C"/>
    <w:rsid w:val="00FF7F7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028659A-814B-4BA2-AD48-BFAF99A8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5"/>
    <w:pPr>
      <w:ind w:left="720"/>
      <w:contextualSpacing/>
    </w:pPr>
  </w:style>
  <w:style w:type="paragraph" w:styleId="Header">
    <w:name w:val="header"/>
    <w:basedOn w:val="Normal"/>
    <w:link w:val="HeaderChar"/>
    <w:uiPriority w:val="99"/>
    <w:unhideWhenUsed/>
    <w:rsid w:val="00331E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1E37"/>
    <w:rPr>
      <w:sz w:val="22"/>
      <w:szCs w:val="22"/>
      <w:lang w:val="en-GB" w:eastAsia="en-GB"/>
    </w:rPr>
  </w:style>
  <w:style w:type="paragraph" w:styleId="Footer">
    <w:name w:val="footer"/>
    <w:basedOn w:val="Normal"/>
    <w:link w:val="FooterChar"/>
    <w:uiPriority w:val="99"/>
    <w:unhideWhenUsed/>
    <w:rsid w:val="00331E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1E37"/>
    <w:rPr>
      <w:sz w:val="22"/>
      <w:szCs w:val="22"/>
      <w:lang w:val="en-GB" w:eastAsia="en-GB"/>
    </w:rPr>
  </w:style>
  <w:style w:type="table" w:styleId="TableGrid">
    <w:name w:val="Table Grid"/>
    <w:basedOn w:val="TableNormal"/>
    <w:uiPriority w:val="59"/>
    <w:rsid w:val="00A52F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2F9E"/>
    <w:pPr>
      <w:autoSpaceDE w:val="0"/>
      <w:autoSpaceDN w:val="0"/>
      <w:adjustRightInd w:val="0"/>
    </w:pPr>
    <w:rPr>
      <w:rFonts w:ascii="LegacySanITCBoo" w:hAnsi="LegacySanITCBoo" w:cs="LegacySanITCBoo"/>
      <w:color w:val="000000"/>
      <w:sz w:val="24"/>
      <w:szCs w:val="24"/>
    </w:rPr>
  </w:style>
  <w:style w:type="character" w:styleId="CommentReference">
    <w:name w:val="annotation reference"/>
    <w:basedOn w:val="DefaultParagraphFont"/>
    <w:uiPriority w:val="99"/>
    <w:semiHidden/>
    <w:unhideWhenUsed/>
    <w:rsid w:val="0007463A"/>
    <w:rPr>
      <w:sz w:val="16"/>
      <w:szCs w:val="16"/>
    </w:rPr>
  </w:style>
  <w:style w:type="paragraph" w:styleId="CommentText">
    <w:name w:val="annotation text"/>
    <w:basedOn w:val="Normal"/>
    <w:link w:val="CommentTextChar"/>
    <w:uiPriority w:val="99"/>
    <w:semiHidden/>
    <w:unhideWhenUsed/>
    <w:rsid w:val="0007463A"/>
    <w:pPr>
      <w:spacing w:line="240" w:lineRule="auto"/>
    </w:pPr>
    <w:rPr>
      <w:sz w:val="20"/>
      <w:szCs w:val="20"/>
    </w:rPr>
  </w:style>
  <w:style w:type="character" w:customStyle="1" w:styleId="CommentTextChar">
    <w:name w:val="Comment Text Char"/>
    <w:basedOn w:val="DefaultParagraphFont"/>
    <w:link w:val="CommentText"/>
    <w:uiPriority w:val="99"/>
    <w:semiHidden/>
    <w:rsid w:val="0007463A"/>
    <w:rPr>
      <w:lang w:val="en-GB" w:eastAsia="en-GB"/>
    </w:rPr>
  </w:style>
  <w:style w:type="paragraph" w:styleId="CommentSubject">
    <w:name w:val="annotation subject"/>
    <w:basedOn w:val="CommentText"/>
    <w:next w:val="CommentText"/>
    <w:link w:val="CommentSubjectChar"/>
    <w:uiPriority w:val="99"/>
    <w:semiHidden/>
    <w:unhideWhenUsed/>
    <w:rsid w:val="0007463A"/>
    <w:rPr>
      <w:b/>
      <w:bCs/>
    </w:rPr>
  </w:style>
  <w:style w:type="character" w:customStyle="1" w:styleId="CommentSubjectChar">
    <w:name w:val="Comment Subject Char"/>
    <w:basedOn w:val="CommentTextChar"/>
    <w:link w:val="CommentSubject"/>
    <w:uiPriority w:val="99"/>
    <w:semiHidden/>
    <w:rsid w:val="0007463A"/>
    <w:rPr>
      <w:b/>
      <w:bCs/>
      <w:lang w:val="en-GB" w:eastAsia="en-GB"/>
    </w:rPr>
  </w:style>
  <w:style w:type="paragraph" w:styleId="BalloonText">
    <w:name w:val="Balloon Text"/>
    <w:basedOn w:val="Normal"/>
    <w:link w:val="BalloonTextChar"/>
    <w:uiPriority w:val="99"/>
    <w:semiHidden/>
    <w:unhideWhenUsed/>
    <w:rsid w:val="0007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63A"/>
    <w:rPr>
      <w:rFonts w:ascii="Tahoma" w:hAnsi="Tahoma" w:cs="Tahoma"/>
      <w:sz w:val="16"/>
      <w:szCs w:val="16"/>
      <w:lang w:val="en-GB" w:eastAsia="en-GB"/>
    </w:rPr>
  </w:style>
  <w:style w:type="paragraph" w:customStyle="1" w:styleId="c">
    <w:name w:val="c"/>
    <w:basedOn w:val="Normal"/>
    <w:rsid w:val="00D2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brica">
    <w:name w:val="rubrica"/>
    <w:basedOn w:val="DefaultParagraphFont"/>
    <w:rsid w:val="00D230CC"/>
  </w:style>
  <w:style w:type="paragraph" w:customStyle="1" w:styleId="a">
    <w:name w:val="a"/>
    <w:basedOn w:val="Normal"/>
    <w:rsid w:val="00D23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
    <w:name w:val="simple"/>
    <w:basedOn w:val="Normal"/>
    <w:rsid w:val="001A7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rm">
    <w:name w:val="searchterm"/>
    <w:basedOn w:val="DefaultParagraphFont"/>
    <w:rsid w:val="00E02D4D"/>
  </w:style>
  <w:style w:type="character" w:customStyle="1" w:styleId="textoderogado">
    <w:name w:val="textoderogado"/>
    <w:basedOn w:val="DefaultParagraphFont"/>
    <w:rsid w:val="0095125F"/>
  </w:style>
  <w:style w:type="character" w:styleId="Hyperlink">
    <w:name w:val="Hyperlink"/>
    <w:basedOn w:val="DefaultParagraphFont"/>
    <w:uiPriority w:val="99"/>
    <w:semiHidden/>
    <w:unhideWhenUsed/>
    <w:rsid w:val="00B65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2928">
      <w:bodyDiv w:val="1"/>
      <w:marLeft w:val="0"/>
      <w:marRight w:val="0"/>
      <w:marTop w:val="0"/>
      <w:marBottom w:val="0"/>
      <w:divBdr>
        <w:top w:val="none" w:sz="0" w:space="0" w:color="auto"/>
        <w:left w:val="none" w:sz="0" w:space="0" w:color="auto"/>
        <w:bottom w:val="none" w:sz="0" w:space="0" w:color="auto"/>
        <w:right w:val="none" w:sz="0" w:space="0" w:color="auto"/>
      </w:divBdr>
    </w:div>
    <w:div w:id="600527911">
      <w:bodyDiv w:val="1"/>
      <w:marLeft w:val="0"/>
      <w:marRight w:val="0"/>
      <w:marTop w:val="0"/>
      <w:marBottom w:val="0"/>
      <w:divBdr>
        <w:top w:val="none" w:sz="0" w:space="0" w:color="auto"/>
        <w:left w:val="none" w:sz="0" w:space="0" w:color="auto"/>
        <w:bottom w:val="none" w:sz="0" w:space="0" w:color="auto"/>
        <w:right w:val="none" w:sz="0" w:space="0" w:color="auto"/>
      </w:divBdr>
      <w:divsChild>
        <w:div w:id="1026641709">
          <w:marLeft w:val="0"/>
          <w:marRight w:val="0"/>
          <w:marTop w:val="0"/>
          <w:marBottom w:val="0"/>
          <w:divBdr>
            <w:top w:val="none" w:sz="0" w:space="0" w:color="auto"/>
            <w:left w:val="none" w:sz="0" w:space="0" w:color="auto"/>
            <w:bottom w:val="none" w:sz="0" w:space="0" w:color="auto"/>
            <w:right w:val="none" w:sz="0" w:space="0" w:color="auto"/>
          </w:divBdr>
          <w:divsChild>
            <w:div w:id="83764602">
              <w:marLeft w:val="0"/>
              <w:marRight w:val="0"/>
              <w:marTop w:val="0"/>
              <w:marBottom w:val="0"/>
              <w:divBdr>
                <w:top w:val="none" w:sz="0" w:space="0" w:color="auto"/>
                <w:left w:val="none" w:sz="0" w:space="0" w:color="auto"/>
                <w:bottom w:val="none" w:sz="0" w:space="0" w:color="auto"/>
                <w:right w:val="none" w:sz="0" w:space="0" w:color="auto"/>
              </w:divBdr>
              <w:divsChild>
                <w:div w:id="1241597229">
                  <w:marLeft w:val="0"/>
                  <w:marRight w:val="0"/>
                  <w:marTop w:val="0"/>
                  <w:marBottom w:val="0"/>
                  <w:divBdr>
                    <w:top w:val="none" w:sz="0" w:space="0" w:color="auto"/>
                    <w:left w:val="none" w:sz="0" w:space="0" w:color="auto"/>
                    <w:bottom w:val="none" w:sz="0" w:space="0" w:color="auto"/>
                    <w:right w:val="none" w:sz="0" w:space="0" w:color="auto"/>
                  </w:divBdr>
                </w:div>
                <w:div w:id="15937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1429">
      <w:bodyDiv w:val="1"/>
      <w:marLeft w:val="0"/>
      <w:marRight w:val="0"/>
      <w:marTop w:val="0"/>
      <w:marBottom w:val="0"/>
      <w:divBdr>
        <w:top w:val="none" w:sz="0" w:space="0" w:color="auto"/>
        <w:left w:val="none" w:sz="0" w:space="0" w:color="auto"/>
        <w:bottom w:val="none" w:sz="0" w:space="0" w:color="auto"/>
        <w:right w:val="none" w:sz="0" w:space="0" w:color="auto"/>
      </w:divBdr>
    </w:div>
    <w:div w:id="909928074">
      <w:bodyDiv w:val="1"/>
      <w:marLeft w:val="0"/>
      <w:marRight w:val="0"/>
      <w:marTop w:val="0"/>
      <w:marBottom w:val="0"/>
      <w:divBdr>
        <w:top w:val="none" w:sz="0" w:space="0" w:color="auto"/>
        <w:left w:val="none" w:sz="0" w:space="0" w:color="auto"/>
        <w:bottom w:val="none" w:sz="0" w:space="0" w:color="auto"/>
        <w:right w:val="none" w:sz="0" w:space="0" w:color="auto"/>
      </w:divBdr>
    </w:div>
    <w:div w:id="1601453957">
      <w:bodyDiv w:val="1"/>
      <w:marLeft w:val="0"/>
      <w:marRight w:val="0"/>
      <w:marTop w:val="0"/>
      <w:marBottom w:val="0"/>
      <w:divBdr>
        <w:top w:val="none" w:sz="0" w:space="0" w:color="auto"/>
        <w:left w:val="none" w:sz="0" w:space="0" w:color="auto"/>
        <w:bottom w:val="none" w:sz="0" w:space="0" w:color="auto"/>
        <w:right w:val="none" w:sz="0" w:space="0" w:color="auto"/>
      </w:divBdr>
      <w:divsChild>
        <w:div w:id="1393432931">
          <w:marLeft w:val="0"/>
          <w:marRight w:val="0"/>
          <w:marTop w:val="0"/>
          <w:marBottom w:val="0"/>
          <w:divBdr>
            <w:top w:val="none" w:sz="0" w:space="0" w:color="auto"/>
            <w:left w:val="none" w:sz="0" w:space="0" w:color="auto"/>
            <w:bottom w:val="none" w:sz="0" w:space="0" w:color="auto"/>
            <w:right w:val="none" w:sz="0" w:space="0" w:color="auto"/>
          </w:divBdr>
        </w:div>
        <w:div w:id="1934971742">
          <w:marLeft w:val="0"/>
          <w:marRight w:val="0"/>
          <w:marTop w:val="0"/>
          <w:marBottom w:val="0"/>
          <w:divBdr>
            <w:top w:val="none" w:sz="0" w:space="0" w:color="auto"/>
            <w:left w:val="none" w:sz="0" w:space="0" w:color="auto"/>
            <w:bottom w:val="none" w:sz="0" w:space="0" w:color="auto"/>
            <w:right w:val="none" w:sz="0" w:space="0" w:color="auto"/>
          </w:divBdr>
        </w:div>
      </w:divsChild>
    </w:div>
    <w:div w:id="1754621310">
      <w:bodyDiv w:val="1"/>
      <w:marLeft w:val="0"/>
      <w:marRight w:val="0"/>
      <w:marTop w:val="0"/>
      <w:marBottom w:val="0"/>
      <w:divBdr>
        <w:top w:val="none" w:sz="0" w:space="0" w:color="auto"/>
        <w:left w:val="none" w:sz="0" w:space="0" w:color="auto"/>
        <w:bottom w:val="none" w:sz="0" w:space="0" w:color="auto"/>
        <w:right w:val="none" w:sz="0" w:space="0" w:color="auto"/>
      </w:divBdr>
    </w:div>
    <w:div w:id="19797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b.es/sites/jocsiapostes/ca/normativa-53800/archivopub.do?ctrl=MCRST4505ZI137310&amp;id=1373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af.doc.saveTrail(&amp;apos;RCL+2003+2945&amp;apos;,%20&amp;apos;.&amp;apos;,%20&amp;apos;RCL+2003+2945&amp;apos;,%20&amp;apos;&amp;apos;,%20&amp;apos;LIB_2017_174-1_A_17&amp;apos;,%20&amp;apos;spa&amp;apos;);" TargetMode="External"/><Relationship Id="rId5" Type="http://schemas.openxmlformats.org/officeDocument/2006/relationships/webSettings" Target="webSettings.xml"/><Relationship Id="rId10" Type="http://schemas.openxmlformats.org/officeDocument/2006/relationships/hyperlink" Target="javascript:maf.doc.saveTrail(&amp;apos;LIB+2014+195&amp;apos;,%20&amp;apos;LIB_2014_195_A_18&amp;apos;,%20&amp;apos;LIB+2014+195*A.18&amp;apos;,%20&amp;apos;&amp;apos;,%20&amp;apos;LIB_2017_174-1_A_16&amp;apos;,%20&amp;apos;spa&amp;apos;);" TargetMode="External"/><Relationship Id="rId4" Type="http://schemas.openxmlformats.org/officeDocument/2006/relationships/settings" Target="settings.xml"/><Relationship Id="rId9" Type="http://schemas.openxmlformats.org/officeDocument/2006/relationships/hyperlink" Target="http://www.caib.es/sites/jocsiapostes/ca/normativa-53800/archivopub.do?ctrl=MCRST4505ZI137319&amp;id=13731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7CB5-145E-4DCD-BBF0-79E809F6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47</Pages>
  <Words>18997</Words>
  <Characters>108284</Characters>
  <Application>Microsoft Office Word</Application>
  <DocSecurity>0</DocSecurity>
  <Lines>902</Lines>
  <Paragraphs>254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Govern de les Illes Balears</Company>
  <LinksUpToDate>false</LinksUpToDate>
  <CharactersWithSpaces>127027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u04742</dc:creator>
  <cp:lastModifiedBy>Ke, Tingting</cp:lastModifiedBy>
  <cp:revision>22</cp:revision>
  <cp:lastPrinted>2018-09-10T09:49:00Z</cp:lastPrinted>
  <dcterms:created xsi:type="dcterms:W3CDTF">2018-09-21T09:57:00Z</dcterms:created>
  <dcterms:modified xsi:type="dcterms:W3CDTF">2018-11-07T05:38:00Z</dcterms:modified>
</cp:coreProperties>
</file>