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3F98" w14:textId="307EBD1F" w:rsidR="00BA3FC0" w:rsidRPr="00BA3FC0" w:rsidRDefault="00BA3FC0" w:rsidP="00BA3FC0">
      <w:pPr>
        <w:rPr>
          <w:b/>
          <w:bCs/>
          <w:u w:val="single"/>
        </w:rPr>
      </w:pPr>
      <w:r>
        <w:rPr>
          <w:b/>
          <w:u w:val="single"/>
        </w:rPr>
        <w:t xml:space="preserve">15.</w:t>
      </w:r>
      <w:r>
        <w:rPr>
          <w:b/>
          <w:u w:val="single"/>
        </w:rPr>
        <w:t xml:space="preserve"> </w:t>
      </w:r>
      <w:r>
        <w:rPr>
          <w:b/>
          <w:u w:val="single"/>
        </w:rPr>
        <w:t xml:space="preserve">Folgenabschätzung:</w:t>
      </w:r>
    </w:p>
    <w:p w14:paraId="5B538601" w14:textId="77777777" w:rsidR="00BA3FC0" w:rsidRPr="00BA3FC0" w:rsidRDefault="00BA3FC0" w:rsidP="00BA3FC0">
      <w:r>
        <w:t xml:space="preserve">Der Vorschlag beinhaltet, dass der Kauf eines Busses zusätzliche Kosten in Höhe von ca. 30.000 NOK verursacht,, da eine zusätzliche Verstärkung in das Vorderteil des Busses eingebaut werden muss.</w:t>
      </w:r>
      <w:r>
        <w:t xml:space="preserve"> </w:t>
      </w:r>
      <w:r>
        <w:t xml:space="preserve">2020 wurden in Norwegen 345 Busse der Klasse I, 650 Busse der Klasse II und 116 Busse der Klasse III registriert.</w:t>
      </w:r>
      <w:r>
        <w:t xml:space="preserve"> </w:t>
      </w:r>
      <w:r>
        <w:t xml:space="preserve">Insgesamt belaufen sich die Gesamtkosten für den Erwerb von Bussen, die für die Beförderung verwendet werden sollen, für die eine Genehmigung des Betreibers erforderlich ist, auf 30.000.000 NOK.</w:t>
      </w:r>
      <w:r>
        <w:t xml:space="preserve"> </w:t>
      </w:r>
      <w:r>
        <w:t xml:space="preserve">Der Vorschlag gilt für Busse, die für die Beförderung verwendet werden, für die eine Zulassung erforderlich ist und die nach dem 1. Januar 2023 zugelassen wurden.</w:t>
      </w:r>
      <w:r>
        <w:t xml:space="preserve"> </w:t>
      </w:r>
    </w:p>
    <w:p w14:paraId="2E48C1C3" w14:textId="77777777" w:rsidR="00BA3FC0" w:rsidRPr="00BA3FC0" w:rsidRDefault="00BA3FC0" w:rsidP="00BA3FC0">
      <w:r>
        <w:t xml:space="preserve">In der Zeit von 2011 bis Ende 2020 sind 35 Menschen bei direkten Zusammenstößen mit Bussen ums Leben gekommen, 75 Menschen wurden schwer verletzt und 274 Personen wurden leicht verletzt.</w:t>
      </w:r>
      <w:r>
        <w:t xml:space="preserve"> </w:t>
      </w:r>
      <w:r>
        <w:t xml:space="preserve">Auf der Grundlage der Einschätzung des Finanzministeriums, was ein statistisches Leben wert ist, sind wir zu dem Schluss gekommen, dass durchschnittliche Unfälle mit Bussen fast 222 Millionen NOK pro Jahr gekostet haben.</w:t>
      </w:r>
    </w:p>
    <w:p w14:paraId="383E10CF" w14:textId="77777777" w:rsidR="00BA3FC0" w:rsidRPr="00BA3FC0" w:rsidRDefault="00BA3FC0" w:rsidP="00BA3FC0">
      <w:r>
        <w:t xml:space="preserve">Es ist nicht leicht, gute Schätzungen darüber zu finden, wie groß die Wirkung von Unterfahrschutzvorrichtungen auf Busse sein wird, aber es ist vorstellbar, dass sie die Investitionskosten um eine angemessene Marge überschreiten wird.</w:t>
      </w:r>
      <w:r>
        <w:t xml:space="preserve"> </w:t>
      </w:r>
      <w:r>
        <w:t xml:space="preserve">Die Investitionskosten werden auf etwa 30 Mio. NOK jährlich geschätzt (aufgrund der Zahl der Neuzulassungen pro Jahr).</w:t>
      </w:r>
    </w:p>
    <w:p w14:paraId="4017AD2A" w14:textId="77777777" w:rsidR="00BA3FC0" w:rsidRPr="00BA3FC0" w:rsidRDefault="00BA3FC0" w:rsidP="00BA3FC0">
      <w:r>
        <w:t xml:space="preserve">Es wird sich wahrscheinlich positiv auf alle Arten von Verkehrsteilnehmern auswirken, die an solchen Unfällen beteiligt sind, wie in der obigen Tabelle dargestellt.</w:t>
      </w:r>
      <w:r>
        <w:t xml:space="preserve"> </w:t>
      </w:r>
      <w:r>
        <w:t xml:space="preserve">Der Fahrer des Busses wird weniger exponiert sein, Bremsen und Lenkung werden im Zusammenstoß nicht ihre Funktionsfähigkeit einstellen, was sich positiv auf die Buspassagiere auswirken wird.</w:t>
      </w:r>
      <w:r>
        <w:t xml:space="preserve"> </w:t>
      </w:r>
      <w:r>
        <w:t xml:space="preserve">Für Personen der kollidierenden Partei wird es sich wahrscheinlich positiv auswirken, dass sie nicht unter dem Bus landen.</w:t>
      </w:r>
    </w:p>
    <w:p w14:paraId="675B0789" w14:textId="77777777" w:rsidR="00BA3FC0" w:rsidRPr="00BA3FC0" w:rsidRDefault="00BA3FC0" w:rsidP="00BA3FC0">
      <w:r>
        <w:t xml:space="preserve">In der Bewertung der norwegischen öffentlichen Straßenverwaltung wird die Maßnahme zur Verbesserung des Frontalschutzes für die Fahrer im Vergleich zur Erhöhung der Straßenverkehrssicherheit mit geringen Kosten für die Gesellschaft verbunden sein.</w:t>
      </w:r>
    </w:p>
    <w:p w14:paraId="7F726F19" w14:textId="77777777" w:rsidR="00BA3FC0" w:rsidRPr="00BA3FC0" w:rsidRDefault="00BA3FC0">
      <w:pPr>
        <w:rPr>
          <w:lang w:val="en-US"/>
        </w:rPr>
      </w:pPr>
    </w:p>
    <w:sectPr w:rsidR="00BA3FC0" w:rsidRPr="00BA3F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5D35" w14:textId="77777777" w:rsidR="00BA3FC0" w:rsidRDefault="00BA3FC0" w:rsidP="00BA3FC0">
      <w:pPr>
        <w:spacing w:after="0" w:line="240" w:lineRule="auto"/>
      </w:pPr>
      <w:r>
        <w:separator/>
      </w:r>
    </w:p>
  </w:endnote>
  <w:endnote w:type="continuationSeparator" w:id="0">
    <w:p w14:paraId="2BCD6FBD" w14:textId="77777777" w:rsidR="00BA3FC0" w:rsidRDefault="00BA3FC0" w:rsidP="00BA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5055" w14:textId="77777777" w:rsidR="00BA3FC0" w:rsidRDefault="00BA3FC0" w:rsidP="00BA3FC0">
      <w:pPr>
        <w:spacing w:after="0" w:line="240" w:lineRule="auto"/>
      </w:pPr>
      <w:r>
        <w:separator/>
      </w:r>
    </w:p>
  </w:footnote>
  <w:footnote w:type="continuationSeparator" w:id="0">
    <w:p w14:paraId="1BC11A10" w14:textId="77777777" w:rsidR="00BA3FC0" w:rsidRDefault="00BA3FC0" w:rsidP="00BA3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C0"/>
    <w:rsid w:val="00BA3F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7D01"/>
  <w15:chartTrackingRefBased/>
  <w15:docId w15:val="{AB96EDE7-EB01-43CE-A950-F5C337D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1590</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Birgitte Berg-Halsen</dc:creator>
  <cp:keywords/>
  <dc:description/>
  <cp:lastModifiedBy>Thea Birgitte Berg-Halsen</cp:lastModifiedBy>
  <cp:revision>1</cp:revision>
  <dcterms:created xsi:type="dcterms:W3CDTF">2022-02-10T08:30:00Z</dcterms:created>
  <dcterms:modified xsi:type="dcterms:W3CDTF">2022-02-10T08:31:00Z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etDate">
    <vt:lpwstr>2022-02-10T08:31:40Z</vt:lpwstr>
  </property>
  <property fmtid="{D5CDD505-2E9C-101B-9397-08002B2CF9AE}" pid="4" name="MSIP_Label_e5fbf486-f09d-4a86-8810-b4add863c98a_Method">
    <vt:lpwstr>Privileged</vt:lpwstr>
  </property>
  <property fmtid="{D5CDD505-2E9C-101B-9397-08002B2CF9AE}" pid="5" name="MSIP_Label_e5fbf486-f09d-4a86-8810-b4add863c98a_Name">
    <vt:lpwstr>Public</vt:lpwstr>
  </property>
  <property fmtid="{D5CDD505-2E9C-101B-9397-08002B2CF9AE}" pid="6" name="MSIP_Label_e5fbf486-f09d-4a86-8810-b4add863c98a_SiteId">
    <vt:lpwstr>38856954-ed55-49f7-8bdd-738ffbbfd390</vt:lpwstr>
  </property>
  <property fmtid="{D5CDD505-2E9C-101B-9397-08002B2CF9AE}" pid="7" name="MSIP_Label_e5fbf486-f09d-4a86-8810-b4add863c98a_ActionId">
    <vt:lpwstr>92a5ddf7-c679-401e-9777-0f943eb6946a</vt:lpwstr>
  </property>
  <property fmtid="{D5CDD505-2E9C-101B-9397-08002B2CF9AE}" pid="8" name="MSIP_Label_e5fbf486-f09d-4a86-8810-b4add863c98a_ContentBits">
    <vt:lpwstr>0</vt:lpwstr>
  </property>
</Properties>
</file>