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DC11" w14:textId="526047E9" w:rsidR="00B83B97" w:rsidRDefault="009902B0" w:rsidP="00F566F1">
      <w:pPr>
        <w:pStyle w:val="HSLF-FS-Rubrik-1"/>
        <w:contextualSpacing/>
      </w:pPr>
      <w:r>
        <w:t>Агенцията за обществено здраве на Швеция</w:t>
      </w:r>
      <w:r>
        <w:br/>
        <w:t xml:space="preserve">относно никотиновите изделия без тютюн; </w:t>
      </w:r>
    </w:p>
    <w:p w14:paraId="7853B274" w14:textId="77777777" w:rsidR="00227C1D" w:rsidRPr="00227C1D" w:rsidRDefault="00227C1D" w:rsidP="00227C1D">
      <w:pPr>
        <w:pStyle w:val="HSLF-FS-Beslutsinfo"/>
      </w:pPr>
    </w:p>
    <w:p w14:paraId="7FAC3DA1" w14:textId="41578773" w:rsidR="00BB03EE" w:rsidRDefault="0086714A" w:rsidP="0086714A">
      <w:pPr>
        <w:pStyle w:val="HSLF-FS-Beslutsinfo"/>
        <w:rPr>
          <w:szCs w:val="21"/>
        </w:rPr>
      </w:pPr>
      <w:r>
        <w:t xml:space="preserve">прието на </w:t>
      </w:r>
      <w:r>
        <w:rPr>
          <w:highlight w:val="yellow"/>
        </w:rPr>
        <w:t>DD MM</w:t>
      </w:r>
      <w:r>
        <w:t xml:space="preserve"> 2023 г.</w:t>
      </w:r>
    </w:p>
    <w:p w14:paraId="55F41168" w14:textId="77777777" w:rsidR="00227C1D" w:rsidRPr="00227C1D" w:rsidRDefault="00227C1D" w:rsidP="00227C1D">
      <w:pPr>
        <w:pStyle w:val="HSLF-FS-Brdtext"/>
      </w:pPr>
    </w:p>
    <w:p w14:paraId="66D963E7" w14:textId="26619B60" w:rsidR="00413B4C" w:rsidRPr="00227C1D" w:rsidRDefault="00413B4C" w:rsidP="00227C1D">
      <w:pPr>
        <w:pStyle w:val="HSLF-FS-Rubrik-2"/>
        <w:rPr>
          <w:b w:val="0"/>
          <w:sz w:val="21"/>
          <w:szCs w:val="21"/>
        </w:rPr>
      </w:pPr>
      <w:r>
        <w:rPr>
          <w:b w:val="0"/>
          <w:sz w:val="21"/>
        </w:rPr>
        <w:t>По силата на раздел 4 от Наредба (2022:1263) за никотиновите изделия без тютюн Агенцията за обществено здраве с настоящото</w:t>
      </w:r>
      <w:r w:rsidR="00673D1A">
        <w:rPr>
          <w:rStyle w:val="FootnoteReference"/>
          <w:b w:val="0"/>
          <w:sz w:val="21"/>
          <w:szCs w:val="21"/>
        </w:rPr>
        <w:footnoteReference w:id="1"/>
      </w:r>
      <w:r>
        <w:rPr>
          <w:b w:val="0"/>
          <w:sz w:val="21"/>
        </w:rPr>
        <w:t xml:space="preserve"> определя:  </w:t>
      </w:r>
      <w:r>
        <w:rPr>
          <w:sz w:val="21"/>
        </w:rPr>
        <w:tab/>
      </w:r>
    </w:p>
    <w:p w14:paraId="3CDA7E45" w14:textId="77ABD0B0" w:rsidR="00FA0F3C" w:rsidRDefault="009902B0" w:rsidP="009902B0">
      <w:pPr>
        <w:pStyle w:val="HSLF-FS-Rubrik-2"/>
      </w:pPr>
      <w:r>
        <w:t>Уводни разпоредби</w:t>
      </w:r>
    </w:p>
    <w:p w14:paraId="78C85C8F" w14:textId="77777777" w:rsidR="009902B0" w:rsidRDefault="009902B0" w:rsidP="000509F1">
      <w:pPr>
        <w:pStyle w:val="HSLF-FS-Rubrik-3"/>
      </w:pPr>
      <w:r>
        <w:t>Приложно поле</w:t>
      </w:r>
    </w:p>
    <w:p w14:paraId="7686EE89" w14:textId="6CB819C1" w:rsidR="00413B4C" w:rsidRDefault="00107274" w:rsidP="00560BEE">
      <w:pPr>
        <w:pStyle w:val="HSLF-FS-Brdtextindragfrstaraden"/>
        <w:ind w:firstLine="0"/>
        <w:jc w:val="left"/>
      </w:pPr>
      <w:r>
        <w:rPr>
          <w:b/>
        </w:rPr>
        <w:t>Раздел 1</w:t>
      </w:r>
      <w:r>
        <w:t xml:space="preserve"> Настоящите наредби допълват разпоредбите на Закон (2022:1257) за никотиновите изделия без тютюн и Наредба (2022:1263) за никотиновите изделия без тютюн. </w:t>
      </w:r>
    </w:p>
    <w:p w14:paraId="3179F01D" w14:textId="77777777" w:rsidR="00413B4C" w:rsidRDefault="00413B4C" w:rsidP="00560BEE">
      <w:pPr>
        <w:pStyle w:val="HSLF-FS-Brdtextindragfrstaraden"/>
        <w:ind w:firstLine="0"/>
        <w:jc w:val="left"/>
      </w:pPr>
    </w:p>
    <w:p w14:paraId="34C8BAA2" w14:textId="5A89CE3C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Раздел 2</w:t>
      </w:r>
      <w:r>
        <w:t xml:space="preserve"> Настоящите наредби се прилагат от производители, вносители и дистрибутори на никотинови изделия без тютюн, които трябва да бъдат предоставени на потребителите на пазара. </w:t>
      </w:r>
    </w:p>
    <w:p w14:paraId="2DFD4335" w14:textId="4D67F8F7" w:rsidR="00107274" w:rsidRDefault="00807283" w:rsidP="00807283">
      <w:pPr>
        <w:pStyle w:val="HSLF-FS-Brdtextindragfrstaraden"/>
        <w:ind w:firstLine="0"/>
        <w:jc w:val="left"/>
      </w:pPr>
      <w:r>
        <w:t xml:space="preserve">    Наредбите съдържат разпоредби относно нотифицирането на продуктите, етикетирането, задълженията за докладване и задълженията за уведомяване. </w:t>
      </w:r>
    </w:p>
    <w:p w14:paraId="68080458" w14:textId="77777777" w:rsidR="00107274" w:rsidRDefault="00107274" w:rsidP="00413B4C">
      <w:pPr>
        <w:pStyle w:val="HSLF-FS-Brdtextindragfrstaraden"/>
        <w:ind w:firstLine="0"/>
      </w:pPr>
    </w:p>
    <w:p w14:paraId="169B97BC" w14:textId="77777777" w:rsidR="00107274" w:rsidRPr="00905981" w:rsidRDefault="00107274" w:rsidP="00673D1A">
      <w:pPr>
        <w:pStyle w:val="HSLF-FS-Rubrik-3"/>
      </w:pPr>
      <w:r>
        <w:lastRenderedPageBreak/>
        <w:t>Определения</w:t>
      </w:r>
    </w:p>
    <w:p w14:paraId="6A18D31F" w14:textId="666FD966" w:rsidR="00107274" w:rsidRDefault="00107274" w:rsidP="00560BEE">
      <w:pPr>
        <w:pStyle w:val="HSLF-FS-Brdtextindragfrstaraden"/>
        <w:ind w:firstLine="0"/>
        <w:jc w:val="left"/>
      </w:pPr>
      <w:r>
        <w:rPr>
          <w:b/>
        </w:rPr>
        <w:t>Раздел 3</w:t>
      </w:r>
      <w:r>
        <w:t xml:space="preserve"> Термините и понятията, използвани в Закон (2022:1257) за тютюневите изделия и Наредба (2022:1263) за тютюневите изделия, имат същото значение в настоящите наредби. </w:t>
      </w:r>
    </w:p>
    <w:p w14:paraId="55684592" w14:textId="77777777" w:rsidR="00107274" w:rsidRDefault="00107274" w:rsidP="00560BEE">
      <w:pPr>
        <w:pStyle w:val="HSLF-FS-Brdtextindragfrstaraden"/>
        <w:ind w:firstLine="0"/>
        <w:jc w:val="left"/>
      </w:pPr>
    </w:p>
    <w:p w14:paraId="1A3DC474" w14:textId="1A07EC8E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Раздел 4</w:t>
      </w:r>
      <w:r>
        <w:t xml:space="preserve"> В настоящите наредби се използват и следните термини: </w:t>
      </w:r>
    </w:p>
    <w:p w14:paraId="063A68F5" w14:textId="72C4756D" w:rsidR="00F57B01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дистрибутор:</w:t>
      </w:r>
      <w:r>
        <w:t xml:space="preserve"> всяко физическо или юридическо лице във веригата на доставки, различно от производителя и вносителя, което предлага на пазара изделия от никотин без тютюн;</w:t>
      </w:r>
    </w:p>
    <w:p w14:paraId="72C07202" w14:textId="097C52C6" w:rsidR="009579C0" w:rsidRPr="0028007A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маркетингова зона:</w:t>
      </w:r>
      <w:r>
        <w:t xml:space="preserve"> зона, предназначена за търговска реклама в медиите, както е посочено в раздел 10, първа алинея, точки 1 и 2 от Закон (2022:1257) за никотиновите изделия без тютюн;</w:t>
      </w:r>
    </w:p>
    <w:p w14:paraId="38E0D0C0" w14:textId="77777777" w:rsidR="009579C0" w:rsidRPr="0028007A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 xml:space="preserve">търговска опаковка: </w:t>
      </w:r>
      <w:r>
        <w:t>най-малката индивидуална опаковка за никотинови изделия без тютюн, пуснати на пазара;</w:t>
      </w:r>
    </w:p>
    <w:p w14:paraId="3CAF690F" w14:textId="033E294A" w:rsidR="00923931" w:rsidRPr="00736E4B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външна опаковка</w:t>
      </w:r>
      <w:r>
        <w:t xml:space="preserve">: всяка опаковка, в която на пазара се пускат никотинови изделия без тютюн, съдържаща потребителска опаковка или няколко потребителски опаковки; прозрачните опаковки не се считат за външна опаковка. </w:t>
      </w:r>
    </w:p>
    <w:p w14:paraId="76B10935" w14:textId="77777777" w:rsidR="00F57B01" w:rsidRDefault="00F57B01" w:rsidP="00413B4C">
      <w:pPr>
        <w:pStyle w:val="HSLF-FS-Brdtextindragfrstaraden"/>
        <w:ind w:firstLine="0"/>
        <w:rPr>
          <w:b/>
        </w:rPr>
      </w:pPr>
    </w:p>
    <w:p w14:paraId="336E6FA7" w14:textId="77777777" w:rsidR="00B274C8" w:rsidRDefault="00B274C8" w:rsidP="00B274C8">
      <w:pPr>
        <w:pStyle w:val="HSLF-FS-Rubrik-2"/>
      </w:pPr>
      <w:r>
        <w:t>Нотифициране на продукт</w:t>
      </w:r>
    </w:p>
    <w:p w14:paraId="2EBE1B3B" w14:textId="77777777" w:rsidR="00B274C8" w:rsidRDefault="00B274C8" w:rsidP="00B274C8">
      <w:r>
        <w:rPr>
          <w:b/>
        </w:rPr>
        <w:t>Раздел 5</w:t>
      </w:r>
      <w:r>
        <w:t xml:space="preserve"> Нотифицирането на продукт съгласно раздел 5 от Закон (2022:1257) за никотиновите изделия без тютюн се подава във формат, който се използва в техническото решение за нотифициране на продукта, предоставено от Агенцията за обществено здраве. </w:t>
      </w:r>
    </w:p>
    <w:p w14:paraId="4E277DCD" w14:textId="77777777" w:rsidR="00B274C8" w:rsidRDefault="00B274C8" w:rsidP="00B274C8"/>
    <w:p w14:paraId="5C11F35E" w14:textId="77777777" w:rsidR="00B274C8" w:rsidRDefault="00B274C8" w:rsidP="00B274C8">
      <w:pPr>
        <w:pStyle w:val="HSLF-FS-Rubrik-2"/>
      </w:pPr>
      <w:r>
        <w:t>Етикетиране</w:t>
      </w:r>
    </w:p>
    <w:p w14:paraId="37B24B72" w14:textId="77777777" w:rsidR="00B274C8" w:rsidRDefault="00B274C8" w:rsidP="00B274C8">
      <w:pPr>
        <w:pStyle w:val="HSLF-FS-Rubrik-3"/>
      </w:pPr>
      <w:r>
        <w:t>Деклариране на съдържанието</w:t>
      </w:r>
    </w:p>
    <w:p w14:paraId="4E051647" w14:textId="70846C1B" w:rsidR="00B274C8" w:rsidRPr="00B274C8" w:rsidRDefault="00B274C8" w:rsidP="00B274C8">
      <w:pPr>
        <w:rPr>
          <w:sz w:val="21"/>
          <w:szCs w:val="21"/>
        </w:rPr>
      </w:pPr>
      <w:r>
        <w:rPr>
          <w:b/>
        </w:rPr>
        <w:t>Раздел 6</w:t>
      </w:r>
      <w:r>
        <w:t xml:space="preserve"> </w:t>
      </w:r>
      <w:r>
        <w:rPr>
          <w:sz w:val="21"/>
        </w:rPr>
        <w:t xml:space="preserve">Деклариране на съдържанието съгласно раздел 11 от Наредба (2022:1263) за никотиновите изделия без тютюн се предоставя върху една от най-големите повърхности на потребителската опаковка и външната опаковка и покрива 20 % от тази повърхност. Във всички други отношения декларацията </w:t>
      </w:r>
      <w:r>
        <w:rPr>
          <w:sz w:val="21"/>
        </w:rPr>
        <w:lastRenderedPageBreak/>
        <w:t>за съдържанието трябва да отговаря на изискванията, определени в раздел 9, букви от в) — д) и буква ж).</w:t>
      </w:r>
    </w:p>
    <w:p w14:paraId="34346EAC" w14:textId="77777777" w:rsidR="00B274C8" w:rsidRPr="00B274C8" w:rsidRDefault="00B274C8" w:rsidP="00B274C8">
      <w:pPr>
        <w:rPr>
          <w:sz w:val="21"/>
          <w:szCs w:val="21"/>
        </w:rPr>
      </w:pPr>
      <w:r>
        <w:rPr>
          <w:b/>
          <w:sz w:val="21"/>
        </w:rPr>
        <w:t>Раздел 7</w:t>
      </w:r>
      <w:r>
        <w:rPr>
          <w:sz w:val="21"/>
        </w:rPr>
        <w:t xml:space="preserve"> Декларацията за съдържанието трябва да бъде на шведски език.</w:t>
      </w:r>
    </w:p>
    <w:p w14:paraId="5A867DE5" w14:textId="77777777" w:rsidR="00B274C8" w:rsidRPr="00B274C8" w:rsidRDefault="00B274C8" w:rsidP="00B274C8">
      <w:r>
        <w:rPr>
          <w:b/>
          <w:sz w:val="21"/>
        </w:rPr>
        <w:t>Раздел 8</w:t>
      </w:r>
      <w:r>
        <w:rPr>
          <w:sz w:val="21"/>
        </w:rPr>
        <w:t xml:space="preserve"> Декларациите за съдържанието съгласно раздел 6 могат да бъдат поставяни с помощта на стикери, при условие че тези стикери не могат да бъдат отстранявани. </w:t>
      </w:r>
    </w:p>
    <w:p w14:paraId="1AB079F4" w14:textId="77777777" w:rsidR="00E24636" w:rsidRPr="00B274C8" w:rsidRDefault="00E24636" w:rsidP="00560BEE">
      <w:pPr>
        <w:shd w:val="clear" w:color="auto" w:fill="FFFFFF"/>
        <w:spacing w:before="120" w:line="240" w:lineRule="auto"/>
        <w:rPr>
          <w:sz w:val="21"/>
          <w:szCs w:val="21"/>
        </w:rPr>
      </w:pPr>
    </w:p>
    <w:p w14:paraId="248C736F" w14:textId="77777777" w:rsidR="00DB619E" w:rsidRPr="00B274C8" w:rsidRDefault="00DB619E" w:rsidP="00DB619E">
      <w:pPr>
        <w:pStyle w:val="HSLF-FS-Rubrik-3"/>
      </w:pPr>
      <w:r>
        <w:t>Предупреждение относно здравето</w:t>
      </w:r>
    </w:p>
    <w:p w14:paraId="3B3523D8" w14:textId="0ED45D37" w:rsidR="00DB619E" w:rsidRPr="00B274C8" w:rsidRDefault="00DB619E" w:rsidP="00DB619E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>Раздел 9</w:t>
      </w:r>
      <w:r>
        <w:rPr>
          <w:sz w:val="21"/>
        </w:rPr>
        <w:t xml:space="preserve"> Предупреждението относно здравето, посочено в раздел 12 от Наредба (2022:1263) за никотиновите изделия без тютюн трябва:</w:t>
      </w:r>
    </w:p>
    <w:p w14:paraId="00ACE9FE" w14:textId="77777777" w:rsidR="00DB619E" w:rsidRPr="00B274C8" w:rsidRDefault="00DB619E" w:rsidP="00B274C8">
      <w:pPr>
        <w:pStyle w:val="HSLF-FS-Brdtextindragfrstaraden"/>
      </w:pPr>
      <w:r>
        <w:t>а) да се поставя върху двете най-големи повърхности на потребителската опаковка и на всяка външна опаковка;</w:t>
      </w:r>
    </w:p>
    <w:p w14:paraId="0499648F" w14:textId="77777777" w:rsidR="00DB619E" w:rsidRPr="00B274C8" w:rsidRDefault="00DB619E" w:rsidP="00B274C8">
      <w:pPr>
        <w:pStyle w:val="HSLF-FS-Brdtextindragfrstaraden"/>
      </w:pPr>
      <w:r>
        <w:t>б) да покрива 30 % от повърхностите на потребителската опаковка и всяка външна опаковка;</w:t>
      </w:r>
    </w:p>
    <w:p w14:paraId="0BB366AB" w14:textId="77650170" w:rsidR="00DB619E" w:rsidRPr="00B274C8" w:rsidRDefault="00DB619E" w:rsidP="00B274C8">
      <w:pPr>
        <w:pStyle w:val="HSLF-FS-Brdtextindragfrstaraden"/>
      </w:pPr>
      <w:r>
        <w:t>в) да бъде написано с удебелен шрифт Helvetica;</w:t>
      </w:r>
    </w:p>
    <w:p w14:paraId="7C766D3D" w14:textId="5C031B9F" w:rsidR="00DB619E" w:rsidRPr="00B274C8" w:rsidRDefault="00DB619E" w:rsidP="00B274C8">
      <w:pPr>
        <w:pStyle w:val="HSLF-FS-Brdtextindragfrstaraden"/>
      </w:pPr>
      <w:r>
        <w:t>г) да бъде написано в черно на бял фон;</w:t>
      </w:r>
    </w:p>
    <w:p w14:paraId="6649CA28" w14:textId="170E16EC" w:rsidR="00DB619E" w:rsidRPr="00B274C8" w:rsidRDefault="00DB619E" w:rsidP="00B274C8">
      <w:pPr>
        <w:pStyle w:val="HSLF-FS-Brdtextindragfrstaraden"/>
      </w:pPr>
      <w:r>
        <w:t>д) да бъде написано с размер на шрифта, така че текстът да обхваща възможно най-голям процент от площта, запазена за етикетирането;</w:t>
      </w:r>
    </w:p>
    <w:p w14:paraId="37DD3C78" w14:textId="77777777" w:rsidR="00DB619E" w:rsidRPr="00B274C8" w:rsidRDefault="00DB619E" w:rsidP="00B274C8">
      <w:pPr>
        <w:pStyle w:val="HSLF-FS-Brdtextindragfrstaraden"/>
      </w:pPr>
      <w:r>
        <w:t>е) да е разположено в центъра на запазената зона и върху правоъгълна опаковка и всяка външна опаковка, да е успоредно на страничния ръб на потребителската опаковка или външната опаковка; и</w:t>
      </w:r>
    </w:p>
    <w:p w14:paraId="382335C3" w14:textId="6A1465E6" w:rsidR="00227C1D" w:rsidRPr="00B274C8" w:rsidRDefault="00DB619E" w:rsidP="00B274C8">
      <w:pPr>
        <w:pStyle w:val="HSLF-FS-Brdtextindragfrstaraden"/>
      </w:pPr>
      <w:r>
        <w:t>ж) да бъде успоредно на основния текст в областта, запазена за тези предупреждения.</w:t>
      </w:r>
    </w:p>
    <w:p w14:paraId="0A29C1F4" w14:textId="77777777" w:rsidR="00F657FA" w:rsidRPr="00F657FA" w:rsidRDefault="00F657FA" w:rsidP="00F657FA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>Раздел 10</w:t>
      </w:r>
      <w:r>
        <w:rPr>
          <w:sz w:val="21"/>
        </w:rPr>
        <w:t xml:space="preserve"> Предупреждения относно здравето съгласно раздел 9 могат да бъдат поставяни с помощта на стикери, при условие че тези стикери не могат да бъдат отстранявани.</w:t>
      </w:r>
    </w:p>
    <w:p w14:paraId="61CF3BF9" w14:textId="11E7944F" w:rsidR="00DA031C" w:rsidRDefault="00DA031C" w:rsidP="00144DE9">
      <w:pPr>
        <w:pStyle w:val="HSLF-FS-Rubrik-2"/>
      </w:pPr>
      <w:r>
        <w:t>Предупреждение относно здравето при предлагане на пазара</w:t>
      </w:r>
    </w:p>
    <w:p w14:paraId="7C315AFC" w14:textId="77777777" w:rsidR="008162BB" w:rsidRPr="008162BB" w:rsidRDefault="008162BB" w:rsidP="008162BB">
      <w:pPr>
        <w:pStyle w:val="HSLF-FS-Brdtext"/>
      </w:pPr>
    </w:p>
    <w:p w14:paraId="663C9DDD" w14:textId="02B8F2B9" w:rsidR="00DA031C" w:rsidRDefault="00DA031C" w:rsidP="00DA031C">
      <w:pPr>
        <w:autoSpaceDE w:val="0"/>
        <w:autoSpaceDN w:val="0"/>
        <w:adjustRightInd w:val="0"/>
        <w:spacing w:after="0" w:line="240" w:lineRule="auto"/>
        <w:rPr>
          <w:rFonts w:eastAsia="Calibri"/>
          <w:sz w:val="21"/>
          <w:szCs w:val="21"/>
        </w:rPr>
      </w:pPr>
      <w:r>
        <w:rPr>
          <w:b/>
          <w:color w:val="000000"/>
          <w:sz w:val="21"/>
        </w:rPr>
        <w:t xml:space="preserve">Раздел 11 </w:t>
      </w:r>
      <w:r>
        <w:rPr>
          <w:color w:val="000000"/>
          <w:sz w:val="21"/>
        </w:rPr>
        <w:t xml:space="preserve">При предлагане на пазара в съответствие с раздел 10, първи параграф, точки 1 и 2 от Закон (2022:1257) за никотиновите изделия без тютюн, предупреждението за здравето в съответствие с раздел 12 </w:t>
      </w:r>
      <w:r>
        <w:rPr>
          <w:sz w:val="21"/>
        </w:rPr>
        <w:t xml:space="preserve">от Наредба (2022:1263) за никотиновите изделия без тютюн се вижда ясно всеки път, когато се представя продуктът или търговската марка. </w:t>
      </w:r>
      <w:r>
        <w:rPr>
          <w:sz w:val="21"/>
        </w:rPr>
        <w:lastRenderedPageBreak/>
        <w:t xml:space="preserve">Предупреждението относно здравето трябва да обхваща 30 % от търговската площ и във всички други отношения да съответства на разпоредбите на раздел 9, букви от в)—д) и буква ж) от настоящите наредби.  </w:t>
      </w:r>
    </w:p>
    <w:p w14:paraId="64F00D56" w14:textId="73B964D3" w:rsidR="004F6CFE" w:rsidRDefault="004F6CFE" w:rsidP="004F6CFE">
      <w:pPr>
        <w:autoSpaceDE w:val="0"/>
        <w:autoSpaceDN w:val="0"/>
        <w:rPr>
          <w:b/>
          <w:bCs/>
          <w:color w:val="000000"/>
          <w:sz w:val="21"/>
          <w:szCs w:val="21"/>
        </w:rPr>
      </w:pPr>
      <w:r>
        <w:rPr>
          <w:b/>
          <w:color w:val="000000"/>
          <w:sz w:val="21"/>
        </w:rPr>
        <w:t xml:space="preserve">  </w:t>
      </w:r>
      <w:r>
        <w:rPr>
          <w:color w:val="000000"/>
          <w:sz w:val="21"/>
        </w:rPr>
        <w:t xml:space="preserve">При предлагането на пазара в съответствие с раздел 10, първа алинея, точка 3 от Закон (2022:1257) за никотиновите изделия без тютюн, предупреждението относно здравето в съответствие с раздел 12 </w:t>
      </w:r>
      <w:r>
        <w:rPr>
          <w:sz w:val="21"/>
        </w:rPr>
        <w:t xml:space="preserve">от Наредба (2022:1263) за никотиновите изделия без тютюн трябва да бъде ясно видимо всеки път, когато се представя продуктът или търговската марка. Предупреждението относно здравето във всички останали случаи е в съответствие с разпоредбите на раздел 9, букви от в)—д) от настоящите наредби.  </w:t>
      </w:r>
    </w:p>
    <w:p w14:paraId="00CB11E5" w14:textId="10247E67" w:rsidR="004F6CFE" w:rsidRPr="001548FF" w:rsidRDefault="004F6CFE" w:rsidP="00DA03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186ADEF8" w14:textId="31549C82" w:rsidR="00107274" w:rsidRDefault="00A2580E" w:rsidP="00B27E7C">
      <w:pPr>
        <w:pStyle w:val="HSLF-FS-Rubrik-2"/>
        <w:keepLines/>
      </w:pPr>
      <w:r>
        <w:t>Задължение за докладване</w:t>
      </w:r>
    </w:p>
    <w:p w14:paraId="1604EE43" w14:textId="77777777" w:rsidR="007F1BC3" w:rsidRPr="007F1BC3" w:rsidRDefault="007F1BC3" w:rsidP="00B27E7C">
      <w:pPr>
        <w:pStyle w:val="HSLF-FS-Brdtext"/>
        <w:keepNext/>
        <w:keepLines/>
      </w:pPr>
    </w:p>
    <w:p w14:paraId="71EF0523" w14:textId="4202D939" w:rsidR="002E4621" w:rsidRPr="002E4621" w:rsidRDefault="001548FF" w:rsidP="007E3862">
      <w:pPr>
        <w:spacing w:after="0" w:line="247" w:lineRule="auto"/>
        <w:jc w:val="both"/>
        <w:rPr>
          <w:rFonts w:eastAsia="Calibri"/>
          <w:sz w:val="21"/>
          <w:szCs w:val="21"/>
        </w:rPr>
      </w:pPr>
      <w:r>
        <w:rPr>
          <w:b/>
          <w:sz w:val="21"/>
        </w:rPr>
        <w:t>Раздел 12</w:t>
      </w:r>
      <w:r>
        <w:rPr>
          <w:sz w:val="21"/>
        </w:rPr>
        <w:t xml:space="preserve"> Информацията в съответствие с раздел 14 от Закон (2022:1257) за никотиновите изделия без тютюн се предоставя в същото техническо решение, което се използва за нотифициране на продукта съгласно раздел 5 от настоящите наредби.</w:t>
      </w:r>
    </w:p>
    <w:p w14:paraId="79A4F8D6" w14:textId="77777777" w:rsidR="002E4621" w:rsidRPr="00560BEE" w:rsidRDefault="002E4621" w:rsidP="00413B4C">
      <w:pPr>
        <w:pStyle w:val="HSLF-FS-Brdtextindragfrstaraden"/>
        <w:ind w:firstLine="0"/>
        <w:rPr>
          <w:b/>
        </w:rPr>
      </w:pPr>
    </w:p>
    <w:p w14:paraId="129EB2AF" w14:textId="52DF994A" w:rsidR="009A794A" w:rsidRDefault="000509F1" w:rsidP="00A2580E">
      <w:pPr>
        <w:pStyle w:val="HSLF-FS-Rubrik-2"/>
      </w:pPr>
      <w:r>
        <w:t xml:space="preserve">Задължение за уведомяване </w:t>
      </w:r>
    </w:p>
    <w:p w14:paraId="4C6D7725" w14:textId="7E8A3BD9" w:rsidR="00107274" w:rsidRPr="00144DE9" w:rsidRDefault="006A71C5" w:rsidP="00144DE9">
      <w:pPr>
        <w:pStyle w:val="HSLF-FS-Rubrik-3"/>
        <w:rPr>
          <w:b w:val="0"/>
          <w:i w:val="0"/>
          <w:sz w:val="21"/>
        </w:rPr>
      </w:pPr>
      <w:r>
        <w:rPr>
          <w:i w:val="0"/>
          <w:sz w:val="21"/>
        </w:rPr>
        <w:t>Раздел 13</w:t>
      </w:r>
      <w:r>
        <w:rPr>
          <w:b w:val="0"/>
        </w:rPr>
        <w:t xml:space="preserve"> </w:t>
      </w:r>
      <w:r>
        <w:rPr>
          <w:b w:val="0"/>
          <w:i w:val="0"/>
          <w:sz w:val="21"/>
        </w:rPr>
        <w:t xml:space="preserve">Нотифициране от производител, вносител и дистрибутор в съответствие с раздел 16, втора алинея от Закон (2022:1257) за никотиновите изделия без тютюн се предоставя в същото техническо решение, което се използва за нотифициране на продукта съгласно раздел 5 от настоящите наредби. </w:t>
      </w:r>
    </w:p>
    <w:p w14:paraId="0558546F" w14:textId="77777777" w:rsidR="007F1BC3" w:rsidRPr="00D8741E" w:rsidRDefault="007F1BC3" w:rsidP="007F1BC3">
      <w:pPr>
        <w:pStyle w:val="HSLF-FS-Brdtext"/>
        <w:rPr>
          <w:sz w:val="19"/>
          <w:szCs w:val="19"/>
        </w:rPr>
      </w:pPr>
      <w:r>
        <w:rPr>
          <w:sz w:val="19"/>
        </w:rPr>
        <w:t>__________________</w:t>
      </w:r>
    </w:p>
    <w:p w14:paraId="59FC593C" w14:textId="77777777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31D85FF5" w14:textId="4D4282A9" w:rsidR="00A500D4" w:rsidRDefault="00A500D4" w:rsidP="00413B4C">
      <w:pPr>
        <w:pStyle w:val="HSLF-FS-Brdtextindragfrstaraden"/>
        <w:ind w:firstLine="0"/>
        <w:rPr>
          <w:color w:val="auto"/>
        </w:rPr>
      </w:pPr>
      <w:r>
        <w:rPr>
          <w:color w:val="auto"/>
        </w:rPr>
        <w:t>Раздели 5, 11 и 12 от настоящите наредби влизат в сила на 1 януари 2024 г.; всички останали раздели влизат в сила на 1 юли 2023 г.</w:t>
      </w:r>
    </w:p>
    <w:p w14:paraId="2925CEB8" w14:textId="77777777" w:rsidR="00227C1D" w:rsidRPr="00144DE9" w:rsidRDefault="00227C1D" w:rsidP="00413B4C">
      <w:pPr>
        <w:pStyle w:val="HSLF-FS-Brdtextindragfrstaraden"/>
        <w:ind w:firstLine="0"/>
        <w:rPr>
          <w:color w:val="auto"/>
        </w:rPr>
      </w:pPr>
    </w:p>
    <w:p w14:paraId="6ACA9C06" w14:textId="57B68827" w:rsidR="001852B6" w:rsidRDefault="001852B6" w:rsidP="00413B4C">
      <w:pPr>
        <w:pStyle w:val="HSLF-FS-Brdtextindragfrstaraden"/>
        <w:ind w:firstLine="0"/>
      </w:pPr>
    </w:p>
    <w:p w14:paraId="10921C42" w14:textId="7F26CF52" w:rsidR="001852B6" w:rsidRDefault="001852B6" w:rsidP="00413B4C">
      <w:pPr>
        <w:pStyle w:val="HSLF-FS-Brdtextindragfrstaraden"/>
        <w:ind w:firstLine="0"/>
      </w:pPr>
      <w:r>
        <w:t xml:space="preserve">Агенция по обществено здравеопазване на Швеция </w:t>
      </w:r>
    </w:p>
    <w:p w14:paraId="359CB14D" w14:textId="77777777" w:rsidR="009902B0" w:rsidRPr="009902B0" w:rsidRDefault="009902B0" w:rsidP="009902B0">
      <w:pPr>
        <w:pStyle w:val="HSLF-FS-Brdtextindragfrstaraden"/>
      </w:pPr>
    </w:p>
    <w:p w14:paraId="1C8B60AC" w14:textId="755134F0" w:rsidR="009F2798" w:rsidRDefault="009F2798" w:rsidP="009F2798">
      <w:pPr>
        <w:pStyle w:val="HSLF-FS-Brdtextindragfrstaraden"/>
      </w:pPr>
    </w:p>
    <w:p w14:paraId="2A085DEF" w14:textId="7230D87A" w:rsidR="00E5276B" w:rsidRDefault="001852B6" w:rsidP="00307663">
      <w:pPr>
        <w:pStyle w:val="HSLF-FS-Beslutande"/>
      </w:pPr>
      <w:r>
        <w:t>karin tegmark wisell</w:t>
      </w:r>
    </w:p>
    <w:p w14:paraId="1E085D30" w14:textId="77777777" w:rsidR="00307663" w:rsidRDefault="00307663" w:rsidP="00307663">
      <w:pPr>
        <w:pStyle w:val="HSLF-FS-Beslutande"/>
      </w:pPr>
    </w:p>
    <w:p w14:paraId="41EBB93A" w14:textId="757C1A6A" w:rsidR="00307663" w:rsidRDefault="001852B6" w:rsidP="00307663">
      <w:pPr>
        <w:pStyle w:val="HSLF-FS-Kontrasignering"/>
      </w:pPr>
      <w:r>
        <w:t>Bitte Bråstad</w:t>
      </w:r>
    </w:p>
    <w:sectPr w:rsidR="00307663" w:rsidSect="00B83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9299" w:h="13721" w:code="9"/>
      <w:pgMar w:top="1077" w:right="2325" w:bottom="1247" w:left="1134" w:header="743" w:footer="104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E25F" w14:textId="77777777" w:rsidR="00192749" w:rsidRDefault="00192749" w:rsidP="00290019">
      <w:r>
        <w:separator/>
      </w:r>
    </w:p>
  </w:endnote>
  <w:endnote w:type="continuationSeparator" w:id="0">
    <w:p w14:paraId="16CAFC81" w14:textId="77777777" w:rsidR="00192749" w:rsidRDefault="00192749" w:rsidP="002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0EEF" w14:textId="77777777" w:rsidR="00F35CE4" w:rsidRDefault="00F35C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18741849" wp14:editId="38D4630A">
              <wp:simplePos x="0" y="0"/>
              <wp:positionH relativeFrom="leftMargin">
                <wp:posOffset>200660</wp:posOffset>
              </wp:positionH>
              <wp:positionV relativeFrom="page">
                <wp:posOffset>7716850</wp:posOffset>
              </wp:positionV>
              <wp:extent cx="534009" cy="328930"/>
              <wp:effectExtent l="0" t="0" r="0" b="0"/>
              <wp:wrapNone/>
              <wp:docPr id="55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09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568422325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1999500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3B9D420E" w14:textId="08523B14" w:rsidR="00F35CE4" w:rsidRPr="00F35CE4" w:rsidRDefault="00F35CE4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4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41849" id="Rektangel 9" o:spid="_x0000_s1028" style="position:absolute;left:0;text-align:left;margin-left:15.8pt;margin-top:607.65pt;width:42.05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8422325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99500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3B9D420E" w14:textId="08523B14" w:rsidR="00F35CE4" w:rsidRPr="00F35CE4" w:rsidRDefault="00F35CE4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4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2A6A" w14:textId="77777777" w:rsidR="000F6292" w:rsidRDefault="00F478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46E84B27" wp14:editId="5897ECCF">
              <wp:simplePos x="0" y="0"/>
              <wp:positionH relativeFrom="leftMargin">
                <wp:posOffset>5166360</wp:posOffset>
              </wp:positionH>
              <wp:positionV relativeFrom="page">
                <wp:posOffset>7723835</wp:posOffset>
              </wp:positionV>
              <wp:extent cx="533400" cy="328930"/>
              <wp:effectExtent l="0" t="0" r="0" b="0"/>
              <wp:wrapNone/>
              <wp:docPr id="1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23697267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611848155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4D9A9352" w14:textId="490A543D" w:rsidR="00F478F8" w:rsidRPr="00F35CE4" w:rsidRDefault="00F478F8" w:rsidP="00F478F8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3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84B27" id="_x0000_s1029" style="position:absolute;left:0;text-align:left;margin-left:406.8pt;margin-top:608.2pt;width:42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23697267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611848155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4D9A9352" w14:textId="490A543D" w:rsidR="00F478F8" w:rsidRPr="00F35CE4" w:rsidRDefault="00F478F8" w:rsidP="00F478F8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3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t>fgfdgfgd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604F" w14:textId="77777777" w:rsidR="00192749" w:rsidRDefault="00192749" w:rsidP="00290019">
      <w:r>
        <w:separator/>
      </w:r>
    </w:p>
  </w:footnote>
  <w:footnote w:type="continuationSeparator" w:id="0">
    <w:p w14:paraId="497E6300" w14:textId="77777777" w:rsidR="00192749" w:rsidRDefault="00192749" w:rsidP="00290019">
      <w:r>
        <w:continuationSeparator/>
      </w:r>
    </w:p>
  </w:footnote>
  <w:footnote w:id="1">
    <w:p w14:paraId="13B6233A" w14:textId="43A15261" w:rsidR="00673D1A" w:rsidRDefault="00673D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Изготвена е нотификация в съответствие с Директива (ЕС) 2015/1535 на Европейския парламент и на Съвета от 9 септември 2015 г., установяваща процедура за предоставянето на информация в сферата на техническите регламенти и правила относно услугите на информационното общество.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B1B6" w14:textId="111CB11B" w:rsidR="003E2932" w:rsidRDefault="00226C35">
    <w:pPr>
      <w:pStyle w:val="Header"/>
    </w:pPr>
    <w:r>
      <w:pict w14:anchorId="247F8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9" o:spid="_x0000_s1030" type="#_x0000_t136" style="position:absolute;margin-left:0;margin-top:0;width:414.5pt;height:118pt;rotation:315;z-index:-251625472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ПРОЕКТ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6467BCD" wp14:editId="790837CB">
              <wp:simplePos x="0" y="0"/>
              <wp:positionH relativeFrom="column">
                <wp:posOffset>-1049020</wp:posOffset>
              </wp:positionH>
              <wp:positionV relativeFrom="paragraph">
                <wp:posOffset>209220</wp:posOffset>
              </wp:positionV>
              <wp:extent cx="899795" cy="50419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E7CB1" w14:textId="5CA45E84" w:rsidR="003E2932" w:rsidRDefault="003E2932" w:rsidP="003E2932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67BC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82.6pt;margin-top:16.45pt;width:70.85pt;height: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" filled="f" stroked="f" strokeweight=".5pt">
              <v:textbox inset="0,,0">
                <w:txbxContent>
                  <w:p w14:paraId="695E7CB1" w14:textId="5CA45E84" w:rsidR="003E2932" w:rsidRDefault="003E2932" w:rsidP="003E2932">
                    <w:pPr>
                      <w:pStyle w:val="HSLF-FS-Sidhuvud-sid-2-och-framt"/>
                    </w:pPr>
                    <w:r>
                      <w:t>HSLF-FS</w:t>
                    </w:r>
                    <w:r>
                      <w:br/>
                      <w:t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E6D1" w14:textId="4F916BD9" w:rsidR="00DF0750" w:rsidRPr="006261DC" w:rsidRDefault="00226C35" w:rsidP="00A61D90">
    <w:pPr>
      <w:pStyle w:val="Header"/>
    </w:pPr>
    <w:r>
      <w:pict w14:anchorId="3C6A2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30" o:spid="_x0000_s1031" type="#_x0000_t136" style="position:absolute;margin-left:0;margin-top:0;width:414.5pt;height:118pt;rotation:315;z-index:-251623424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ПРОЕКТ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515C29" wp14:editId="0B495CA7">
              <wp:simplePos x="0" y="0"/>
              <wp:positionH relativeFrom="column">
                <wp:posOffset>3842385</wp:posOffset>
              </wp:positionH>
              <wp:positionV relativeFrom="paragraph">
                <wp:posOffset>178105</wp:posOffset>
              </wp:positionV>
              <wp:extent cx="899795" cy="438785"/>
              <wp:effectExtent l="0" t="0" r="14605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88253" w14:textId="5EDEC6BB" w:rsidR="006261DC" w:rsidRDefault="006261DC" w:rsidP="003745FE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15C29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302.55pt;margin-top:14pt;width:70.85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" filled="f" stroked="f" strokeweight=".5pt">
              <v:textbox inset="0,,0">
                <w:txbxContent>
                  <w:p w14:paraId="52C88253" w14:textId="5EDEC6BB" w:rsidR="006261DC" w:rsidRDefault="006261DC" w:rsidP="003745FE">
                    <w:pPr>
                      <w:pStyle w:val="HSLF-FS-Sidhuvud-sid-2-och-framt"/>
                    </w:pPr>
                    <w:r>
                      <w:t>HSLF-FS</w:t>
                    </w:r>
                    <w:r>
                      <w:br/>
                      <w:t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3C2C" w14:textId="235E379A" w:rsidR="00DB331A" w:rsidRDefault="00226C35" w:rsidP="00E5276B">
    <w:pPr>
      <w:pStyle w:val="HSLF-FS-Huvudrubrik"/>
    </w:pPr>
    <w:r>
      <w:pict w14:anchorId="1E4D1A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8" o:spid="_x0000_s1029" type="#_x0000_t136" style="position:absolute;margin-left:0;margin-top:0;width:414.5pt;height:118pt;rotation:315;z-index:-251627520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ПРОЕКТ"/>
          <w10:wrap anchorx="margin" anchory="margin"/>
        </v:shape>
      </w:pict>
    </w:r>
    <w:r w:rsidR="00BB6229">
      <w:t xml:space="preserve">Общ </w:t>
    </w:r>
    <w:r w:rsidR="00BB6229">
      <w:t>сборник със закони относно здравното обслужване, медицинските грижи, социалните услуги, лекарствените продукти, общественото здравеопазване и др.</w:t>
    </w:r>
  </w:p>
  <w:p w14:paraId="1C104ACA" w14:textId="19E734B7" w:rsidR="00DB331A" w:rsidRDefault="00226C35" w:rsidP="00B27E7C">
    <w:pPr>
      <w:pStyle w:val="HSLF-FS-Dokmentinformation"/>
      <w:ind w:right="-96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62F549" wp14:editId="7A2EA805">
              <wp:simplePos x="0" y="0"/>
              <wp:positionH relativeFrom="column">
                <wp:posOffset>3810</wp:posOffset>
              </wp:positionH>
              <wp:positionV relativeFrom="paragraph">
                <wp:posOffset>624840</wp:posOffset>
              </wp:positionV>
              <wp:extent cx="4747260" cy="0"/>
              <wp:effectExtent l="0" t="0" r="0" b="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472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8CC90" id="Rak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9.2pt" to="374.1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" strokecolor="black [3213]"/>
          </w:pict>
        </mc:Fallback>
      </mc:AlternateContent>
    </w:r>
    <w:r w:rsidR="004D7AC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4B2A4" wp14:editId="55DE17BC">
              <wp:simplePos x="0" y="0"/>
              <wp:positionH relativeFrom="column">
                <wp:posOffset>3853815</wp:posOffset>
              </wp:positionH>
              <wp:positionV relativeFrom="paragraph">
                <wp:posOffset>765505</wp:posOffset>
              </wp:positionV>
              <wp:extent cx="899795" cy="1259840"/>
              <wp:effectExtent l="0" t="0" r="14605" b="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1259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541CB" w14:textId="38293DA5" w:rsidR="00DB331A" w:rsidRDefault="00DB331A" w:rsidP="00297A97">
                          <w:pPr>
                            <w:pStyle w:val="HSLF-FS-Sidhuvud-sid-1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  <w:p w14:paraId="00E9FEC3" w14:textId="77777777" w:rsidR="00DB331A" w:rsidRPr="00142095" w:rsidRDefault="00DB331A" w:rsidP="00DB331A">
                          <w:pPr>
                            <w:pStyle w:val="HSLF-FS-Utkom-fr-trycket"/>
                          </w:pPr>
                          <w:r>
                            <w:t>Публикувано на xx юли 20XX г.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4B2A4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30" type="#_x0000_t202" style="position:absolute;margin-left:303.45pt;margin-top:60.3pt;width:70.85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" filled="f" stroked="f" strokeweight=".5pt">
              <v:textbox inset="0,,0">
                <w:txbxContent>
                  <w:p w14:paraId="69F541CB" w14:textId="38293DA5" w:rsidR="00DB331A" w:rsidRDefault="00DB331A" w:rsidP="00297A97">
                    <w:pPr>
                      <w:pStyle w:val="HSLF-FS-Sidhuvud-sid-1"/>
                    </w:pPr>
                    <w:r>
                      <w:t>HSLF-FS</w:t>
                    </w:r>
                    <w:r>
                      <w:br/>
                      <w:t>2023:xx</w:t>
                    </w:r>
                  </w:p>
                  <w:p w14:paraId="00E9FEC3" w14:textId="77777777" w:rsidR="00DB331A" w:rsidRPr="00142095" w:rsidRDefault="00DB331A" w:rsidP="00DB331A">
                    <w:pPr>
                      <w:pStyle w:val="HSLF-FS-Utkom-fr-trycket"/>
                    </w:pPr>
                    <w:r>
                      <w:t>Публикувано на xx юли 20XX г.</w:t>
                    </w:r>
                  </w:p>
                </w:txbxContent>
              </v:textbox>
            </v:shape>
          </w:pict>
        </mc:Fallback>
      </mc:AlternateContent>
    </w:r>
    <w:r w:rsidR="004D7ACB">
      <w:t>ISSN xxx-xxxx, член № xxxxxxxx</w:t>
    </w:r>
    <w:r w:rsidR="004D7ACB">
      <w:br/>
      <w:t>Публикувано от: Началник на правния отдел — Pär Ödman, Национална служба по здравеопазване и благосъстояние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E0431"/>
    <w:multiLevelType w:val="hybridMultilevel"/>
    <w:tmpl w:val="BAAAB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1127D"/>
    <w:multiLevelType w:val="hybridMultilevel"/>
    <w:tmpl w:val="2598860C"/>
    <w:lvl w:ilvl="0" w:tplc="8C564A56">
      <w:start w:val="1"/>
      <w:numFmt w:val="bullet"/>
      <w:pStyle w:val="HSLF-FS-Strecksats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5B2E76"/>
    <w:multiLevelType w:val="hybridMultilevel"/>
    <w:tmpl w:val="4732BF48"/>
    <w:lvl w:ilvl="0" w:tplc="F8FC617C">
      <w:start w:val="1"/>
      <w:numFmt w:val="lowerLetter"/>
      <w:pStyle w:val="HSLF-FS-Bokstavs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91B"/>
    <w:multiLevelType w:val="multilevel"/>
    <w:tmpl w:val="DAC8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65" w:hanging="255"/>
      </w:pPr>
      <w:rPr>
        <w:rFonts w:ascii="Symbol" w:hAnsi="Symbol" w:cs="Arial" w:hint="default"/>
        <w:color w:val="auto"/>
      </w:rPr>
    </w:lvl>
    <w:lvl w:ilvl="2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Arial" w:hint="default"/>
        <w:b w:val="0"/>
        <w:i/>
      </w:rPr>
    </w:lvl>
    <w:lvl w:ilvl="3">
      <w:start w:val="1"/>
      <w:numFmt w:val="bullet"/>
      <w:lvlText w:val="­"/>
      <w:lvlJc w:val="left"/>
      <w:pPr>
        <w:ind w:left="1275" w:hanging="2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53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95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0" w:hanging="510"/>
      </w:pPr>
      <w:rPr>
        <w:rFonts w:hint="default"/>
      </w:rPr>
    </w:lvl>
  </w:abstractNum>
  <w:abstractNum w:abstractNumId="8" w15:restartNumberingAfterBreak="0">
    <w:nsid w:val="225841ED"/>
    <w:multiLevelType w:val="hybridMultilevel"/>
    <w:tmpl w:val="D100807C"/>
    <w:lvl w:ilvl="0" w:tplc="8E1071DE">
      <w:start w:val="1"/>
      <w:numFmt w:val="decimal"/>
      <w:lvlText w:val="%1 §  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4AA5"/>
    <w:multiLevelType w:val="hybridMultilevel"/>
    <w:tmpl w:val="B094B458"/>
    <w:lvl w:ilvl="0" w:tplc="E3802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1AE"/>
    <w:multiLevelType w:val="hybridMultilevel"/>
    <w:tmpl w:val="AE0A54BA"/>
    <w:lvl w:ilvl="0" w:tplc="472CC7E8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0825"/>
    <w:multiLevelType w:val="hybridMultilevel"/>
    <w:tmpl w:val="0FB29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1A53"/>
    <w:multiLevelType w:val="multilevel"/>
    <w:tmpl w:val="245C2010"/>
    <w:lvl w:ilvl="0">
      <w:start w:val="1"/>
      <w:numFmt w:val="bullet"/>
      <w:pStyle w:val="HSLF-FS-Punktlista"/>
      <w:lvlText w:val="•"/>
      <w:lvlJc w:val="left"/>
      <w:pPr>
        <w:ind w:left="255" w:hanging="255"/>
      </w:pPr>
      <w:rPr>
        <w:rFonts w:ascii="Times New Roman" w:hAnsi="Times New Roman" w:cs="Goudy" w:hint="default"/>
        <w:b w:val="0"/>
        <w:i w:val="0"/>
        <w:sz w:val="23"/>
        <w:szCs w:val="24"/>
      </w:rPr>
    </w:lvl>
    <w:lvl w:ilvl="1">
      <w:start w:val="1"/>
      <w:numFmt w:val="bullet"/>
      <w:lvlText w:val=""/>
      <w:lvlJc w:val="left"/>
      <w:pPr>
        <w:ind w:left="510" w:hanging="255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­"/>
      <w:lvlJc w:val="left"/>
      <w:pPr>
        <w:ind w:left="765" w:hanging="25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abstractNum w:abstractNumId="13" w15:restartNumberingAfterBreak="0">
    <w:nsid w:val="43612A5A"/>
    <w:multiLevelType w:val="hybridMultilevel"/>
    <w:tmpl w:val="CFF2F0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5" w15:restartNumberingAfterBreak="0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5A31"/>
    <w:multiLevelType w:val="hybridMultilevel"/>
    <w:tmpl w:val="88603BB4"/>
    <w:lvl w:ilvl="0" w:tplc="B5ECCA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F4F4C"/>
    <w:multiLevelType w:val="multilevel"/>
    <w:tmpl w:val="CF047EE6"/>
    <w:lvl w:ilvl="0">
      <w:start w:val="1"/>
      <w:numFmt w:val="decimal"/>
      <w:pStyle w:val="HSLF-FS-Numreradlista"/>
      <w:lvlText w:val="%1. 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98"/>
        </w:tabs>
        <w:ind w:left="391" w:hanging="193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22" w:hanging="131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D93AEF"/>
    <w:multiLevelType w:val="hybridMultilevel"/>
    <w:tmpl w:val="33884E6E"/>
    <w:lvl w:ilvl="0" w:tplc="23420616">
      <w:start w:val="1"/>
      <w:numFmt w:val="bullet"/>
      <w:pStyle w:val="HSLF-FS-AllmnnaRd-Strecksats"/>
      <w:lvlText w:val=""/>
      <w:lvlJc w:val="left"/>
      <w:pPr>
        <w:ind w:left="947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7BAD680A"/>
    <w:multiLevelType w:val="hybridMultilevel"/>
    <w:tmpl w:val="A672FA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78488">
    <w:abstractNumId w:val="4"/>
  </w:num>
  <w:num w:numId="2" w16cid:durableId="1001472285">
    <w:abstractNumId w:val="5"/>
  </w:num>
  <w:num w:numId="3" w16cid:durableId="1093865184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 w16cid:durableId="701713049">
    <w:abstractNumId w:val="14"/>
  </w:num>
  <w:num w:numId="5" w16cid:durableId="286550718">
    <w:abstractNumId w:val="15"/>
  </w:num>
  <w:num w:numId="6" w16cid:durableId="2146388926">
    <w:abstractNumId w:val="16"/>
  </w:num>
  <w:num w:numId="7" w16cid:durableId="59837142">
    <w:abstractNumId w:val="0"/>
  </w:num>
  <w:num w:numId="8" w16cid:durableId="92021446">
    <w:abstractNumId w:val="8"/>
  </w:num>
  <w:num w:numId="9" w16cid:durableId="940575529">
    <w:abstractNumId w:val="7"/>
  </w:num>
  <w:num w:numId="10" w16cid:durableId="130659286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4506858">
    <w:abstractNumId w:val="10"/>
  </w:num>
  <w:num w:numId="12" w16cid:durableId="911499678">
    <w:abstractNumId w:val="6"/>
  </w:num>
  <w:num w:numId="13" w16cid:durableId="1759907116">
    <w:abstractNumId w:val="3"/>
  </w:num>
  <w:num w:numId="14" w16cid:durableId="1295789771">
    <w:abstractNumId w:val="12"/>
  </w:num>
  <w:num w:numId="15" w16cid:durableId="1192721417">
    <w:abstractNumId w:val="18"/>
  </w:num>
  <w:num w:numId="16" w16cid:durableId="1550722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8614602">
    <w:abstractNumId w:val="17"/>
  </w:num>
  <w:num w:numId="18" w16cid:durableId="2042002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09626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16149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063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944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403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84736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1114708">
    <w:abstractNumId w:val="11"/>
  </w:num>
  <w:num w:numId="26" w16cid:durableId="746192950">
    <w:abstractNumId w:val="19"/>
  </w:num>
  <w:num w:numId="27" w16cid:durableId="1128355354">
    <w:abstractNumId w:val="13"/>
  </w:num>
  <w:num w:numId="28" w16cid:durableId="1205295173">
    <w:abstractNumId w:val="9"/>
  </w:num>
  <w:num w:numId="29" w16cid:durableId="68717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sdok" w:val="sosbrev"/>
  </w:docVars>
  <w:rsids>
    <w:rsidRoot w:val="00BA0FD9"/>
    <w:rsid w:val="00000DE5"/>
    <w:rsid w:val="000027F1"/>
    <w:rsid w:val="000112A7"/>
    <w:rsid w:val="000141C7"/>
    <w:rsid w:val="00015A42"/>
    <w:rsid w:val="00030358"/>
    <w:rsid w:val="00033536"/>
    <w:rsid w:val="00040F0D"/>
    <w:rsid w:val="000509F1"/>
    <w:rsid w:val="00051D47"/>
    <w:rsid w:val="00056C14"/>
    <w:rsid w:val="000617E2"/>
    <w:rsid w:val="0006211F"/>
    <w:rsid w:val="00066371"/>
    <w:rsid w:val="00087376"/>
    <w:rsid w:val="00094FF3"/>
    <w:rsid w:val="000970FA"/>
    <w:rsid w:val="000A53DB"/>
    <w:rsid w:val="000C03D3"/>
    <w:rsid w:val="000C1FE0"/>
    <w:rsid w:val="000C2D5D"/>
    <w:rsid w:val="000C6826"/>
    <w:rsid w:val="000C7CD4"/>
    <w:rsid w:val="000D6765"/>
    <w:rsid w:val="000E02DE"/>
    <w:rsid w:val="000E4F4D"/>
    <w:rsid w:val="000F6292"/>
    <w:rsid w:val="000F687B"/>
    <w:rsid w:val="000F6D88"/>
    <w:rsid w:val="001017DE"/>
    <w:rsid w:val="00102643"/>
    <w:rsid w:val="00102713"/>
    <w:rsid w:val="00102AC6"/>
    <w:rsid w:val="00107274"/>
    <w:rsid w:val="00111649"/>
    <w:rsid w:val="001129FD"/>
    <w:rsid w:val="00120C8F"/>
    <w:rsid w:val="00120F2E"/>
    <w:rsid w:val="00124525"/>
    <w:rsid w:val="00124BFD"/>
    <w:rsid w:val="0012520F"/>
    <w:rsid w:val="00142095"/>
    <w:rsid w:val="00142E26"/>
    <w:rsid w:val="00144DE9"/>
    <w:rsid w:val="001548FF"/>
    <w:rsid w:val="0015523A"/>
    <w:rsid w:val="00155D51"/>
    <w:rsid w:val="00166A4C"/>
    <w:rsid w:val="00167C1E"/>
    <w:rsid w:val="00171E9B"/>
    <w:rsid w:val="001751D7"/>
    <w:rsid w:val="00183700"/>
    <w:rsid w:val="001852B6"/>
    <w:rsid w:val="00192749"/>
    <w:rsid w:val="00192E63"/>
    <w:rsid w:val="001A17CD"/>
    <w:rsid w:val="001A3ABA"/>
    <w:rsid w:val="001A477A"/>
    <w:rsid w:val="001A4DA4"/>
    <w:rsid w:val="001A68EE"/>
    <w:rsid w:val="001B67D3"/>
    <w:rsid w:val="001B68EB"/>
    <w:rsid w:val="001C7B27"/>
    <w:rsid w:val="00203632"/>
    <w:rsid w:val="00204738"/>
    <w:rsid w:val="00211C20"/>
    <w:rsid w:val="00212054"/>
    <w:rsid w:val="0021662E"/>
    <w:rsid w:val="00222CBB"/>
    <w:rsid w:val="00225E0F"/>
    <w:rsid w:val="00226C35"/>
    <w:rsid w:val="00227C1D"/>
    <w:rsid w:val="00234925"/>
    <w:rsid w:val="0024022B"/>
    <w:rsid w:val="0024439E"/>
    <w:rsid w:val="00256D42"/>
    <w:rsid w:val="00261114"/>
    <w:rsid w:val="00264944"/>
    <w:rsid w:val="00264CB3"/>
    <w:rsid w:val="00266743"/>
    <w:rsid w:val="00267EC9"/>
    <w:rsid w:val="00274315"/>
    <w:rsid w:val="002772FF"/>
    <w:rsid w:val="0028007A"/>
    <w:rsid w:val="00284495"/>
    <w:rsid w:val="00286C3A"/>
    <w:rsid w:val="00290019"/>
    <w:rsid w:val="00291497"/>
    <w:rsid w:val="00297A97"/>
    <w:rsid w:val="002B4EE5"/>
    <w:rsid w:val="002C5226"/>
    <w:rsid w:val="002C6F72"/>
    <w:rsid w:val="002D06EA"/>
    <w:rsid w:val="002D182B"/>
    <w:rsid w:val="002D717E"/>
    <w:rsid w:val="002E4621"/>
    <w:rsid w:val="002E5FC8"/>
    <w:rsid w:val="002E776A"/>
    <w:rsid w:val="002E7C7A"/>
    <w:rsid w:val="002F0A80"/>
    <w:rsid w:val="002F6ED7"/>
    <w:rsid w:val="00302010"/>
    <w:rsid w:val="00305130"/>
    <w:rsid w:val="0030765D"/>
    <w:rsid w:val="00307663"/>
    <w:rsid w:val="00313069"/>
    <w:rsid w:val="003178AE"/>
    <w:rsid w:val="00317B76"/>
    <w:rsid w:val="00322348"/>
    <w:rsid w:val="003230C8"/>
    <w:rsid w:val="003234B2"/>
    <w:rsid w:val="00326FD4"/>
    <w:rsid w:val="00327FFC"/>
    <w:rsid w:val="003326CD"/>
    <w:rsid w:val="0033542D"/>
    <w:rsid w:val="0034269B"/>
    <w:rsid w:val="003452AC"/>
    <w:rsid w:val="00353343"/>
    <w:rsid w:val="003650AC"/>
    <w:rsid w:val="003666D1"/>
    <w:rsid w:val="00371E1C"/>
    <w:rsid w:val="003745FE"/>
    <w:rsid w:val="003757D2"/>
    <w:rsid w:val="003801B9"/>
    <w:rsid w:val="003802B8"/>
    <w:rsid w:val="00384CD6"/>
    <w:rsid w:val="003868A4"/>
    <w:rsid w:val="00386ED3"/>
    <w:rsid w:val="003A32D2"/>
    <w:rsid w:val="003A76E1"/>
    <w:rsid w:val="003B0D9F"/>
    <w:rsid w:val="003B2F27"/>
    <w:rsid w:val="003B5410"/>
    <w:rsid w:val="003C0D54"/>
    <w:rsid w:val="003C1B0E"/>
    <w:rsid w:val="003C4B24"/>
    <w:rsid w:val="003C730E"/>
    <w:rsid w:val="003C795A"/>
    <w:rsid w:val="003D5A75"/>
    <w:rsid w:val="003E09D7"/>
    <w:rsid w:val="003E2932"/>
    <w:rsid w:val="003E7282"/>
    <w:rsid w:val="003F1AE5"/>
    <w:rsid w:val="003F222C"/>
    <w:rsid w:val="003F4C48"/>
    <w:rsid w:val="00403F57"/>
    <w:rsid w:val="00407A8E"/>
    <w:rsid w:val="00411C22"/>
    <w:rsid w:val="00411F1F"/>
    <w:rsid w:val="00412DA1"/>
    <w:rsid w:val="00412EE5"/>
    <w:rsid w:val="00413B4C"/>
    <w:rsid w:val="00426976"/>
    <w:rsid w:val="004315EF"/>
    <w:rsid w:val="00431E6E"/>
    <w:rsid w:val="00433373"/>
    <w:rsid w:val="0043385E"/>
    <w:rsid w:val="004340AD"/>
    <w:rsid w:val="0043652F"/>
    <w:rsid w:val="00460BBD"/>
    <w:rsid w:val="00461C13"/>
    <w:rsid w:val="004641D8"/>
    <w:rsid w:val="0046468A"/>
    <w:rsid w:val="0046742A"/>
    <w:rsid w:val="00474675"/>
    <w:rsid w:val="00475A3F"/>
    <w:rsid w:val="004765A2"/>
    <w:rsid w:val="00476674"/>
    <w:rsid w:val="00480875"/>
    <w:rsid w:val="0048093F"/>
    <w:rsid w:val="0048760C"/>
    <w:rsid w:val="00491EEB"/>
    <w:rsid w:val="00497330"/>
    <w:rsid w:val="004A4064"/>
    <w:rsid w:val="004B5956"/>
    <w:rsid w:val="004C0F0F"/>
    <w:rsid w:val="004C65B7"/>
    <w:rsid w:val="004C73D5"/>
    <w:rsid w:val="004D02CA"/>
    <w:rsid w:val="004D2D2B"/>
    <w:rsid w:val="004D3D07"/>
    <w:rsid w:val="004D7ACB"/>
    <w:rsid w:val="004F0D96"/>
    <w:rsid w:val="004F1F1A"/>
    <w:rsid w:val="004F445B"/>
    <w:rsid w:val="004F6CFE"/>
    <w:rsid w:val="00501579"/>
    <w:rsid w:val="00501DA6"/>
    <w:rsid w:val="00504A54"/>
    <w:rsid w:val="00511CC6"/>
    <w:rsid w:val="00512B5E"/>
    <w:rsid w:val="0051358A"/>
    <w:rsid w:val="005229C8"/>
    <w:rsid w:val="00530B78"/>
    <w:rsid w:val="00536E2F"/>
    <w:rsid w:val="00547CF0"/>
    <w:rsid w:val="0055285D"/>
    <w:rsid w:val="005543A1"/>
    <w:rsid w:val="00560BEE"/>
    <w:rsid w:val="00563AAA"/>
    <w:rsid w:val="00571510"/>
    <w:rsid w:val="00577749"/>
    <w:rsid w:val="00577C10"/>
    <w:rsid w:val="00581525"/>
    <w:rsid w:val="0058524D"/>
    <w:rsid w:val="005925B3"/>
    <w:rsid w:val="005A51C0"/>
    <w:rsid w:val="005B0CC3"/>
    <w:rsid w:val="005B1C48"/>
    <w:rsid w:val="005B20E3"/>
    <w:rsid w:val="005B2248"/>
    <w:rsid w:val="005B304E"/>
    <w:rsid w:val="005B45B4"/>
    <w:rsid w:val="005B631A"/>
    <w:rsid w:val="005B7C7C"/>
    <w:rsid w:val="005C5F81"/>
    <w:rsid w:val="005C62D9"/>
    <w:rsid w:val="005D1BD8"/>
    <w:rsid w:val="005D31C3"/>
    <w:rsid w:val="005D3F01"/>
    <w:rsid w:val="005D5AF8"/>
    <w:rsid w:val="005E1619"/>
    <w:rsid w:val="005E2297"/>
    <w:rsid w:val="005E2302"/>
    <w:rsid w:val="005F5C44"/>
    <w:rsid w:val="006019D8"/>
    <w:rsid w:val="006073A5"/>
    <w:rsid w:val="00615514"/>
    <w:rsid w:val="00615E29"/>
    <w:rsid w:val="00617094"/>
    <w:rsid w:val="0062014E"/>
    <w:rsid w:val="006209DC"/>
    <w:rsid w:val="006261DC"/>
    <w:rsid w:val="00631058"/>
    <w:rsid w:val="006377DD"/>
    <w:rsid w:val="0065031B"/>
    <w:rsid w:val="00651AC5"/>
    <w:rsid w:val="00664736"/>
    <w:rsid w:val="006654DD"/>
    <w:rsid w:val="00673671"/>
    <w:rsid w:val="00673D1A"/>
    <w:rsid w:val="006812F9"/>
    <w:rsid w:val="00684585"/>
    <w:rsid w:val="006848DB"/>
    <w:rsid w:val="00694A4F"/>
    <w:rsid w:val="00697A06"/>
    <w:rsid w:val="006A2639"/>
    <w:rsid w:val="006A4E6D"/>
    <w:rsid w:val="006A71C5"/>
    <w:rsid w:val="006A730E"/>
    <w:rsid w:val="006B0820"/>
    <w:rsid w:val="006B1707"/>
    <w:rsid w:val="006B7482"/>
    <w:rsid w:val="006C3032"/>
    <w:rsid w:val="006C454F"/>
    <w:rsid w:val="006D1646"/>
    <w:rsid w:val="006D21E4"/>
    <w:rsid w:val="006D4C56"/>
    <w:rsid w:val="006E0FD8"/>
    <w:rsid w:val="006E136C"/>
    <w:rsid w:val="006E138E"/>
    <w:rsid w:val="006E31C0"/>
    <w:rsid w:val="006E5047"/>
    <w:rsid w:val="00712FD2"/>
    <w:rsid w:val="00725EAE"/>
    <w:rsid w:val="00736E4B"/>
    <w:rsid w:val="007370F1"/>
    <w:rsid w:val="00740430"/>
    <w:rsid w:val="007507AB"/>
    <w:rsid w:val="007509B1"/>
    <w:rsid w:val="0075279A"/>
    <w:rsid w:val="00753F87"/>
    <w:rsid w:val="007564B2"/>
    <w:rsid w:val="00773CE7"/>
    <w:rsid w:val="00775505"/>
    <w:rsid w:val="00777292"/>
    <w:rsid w:val="007818B1"/>
    <w:rsid w:val="00782EF0"/>
    <w:rsid w:val="00783305"/>
    <w:rsid w:val="00786B38"/>
    <w:rsid w:val="007933D1"/>
    <w:rsid w:val="007A0F43"/>
    <w:rsid w:val="007B2F4F"/>
    <w:rsid w:val="007B4C9E"/>
    <w:rsid w:val="007C03EE"/>
    <w:rsid w:val="007D1526"/>
    <w:rsid w:val="007D742B"/>
    <w:rsid w:val="007D7477"/>
    <w:rsid w:val="007E3862"/>
    <w:rsid w:val="007F1BC3"/>
    <w:rsid w:val="007F423A"/>
    <w:rsid w:val="007F4284"/>
    <w:rsid w:val="008045D8"/>
    <w:rsid w:val="00807283"/>
    <w:rsid w:val="0080790E"/>
    <w:rsid w:val="00807EED"/>
    <w:rsid w:val="008162BB"/>
    <w:rsid w:val="0082427B"/>
    <w:rsid w:val="0082470E"/>
    <w:rsid w:val="00831444"/>
    <w:rsid w:val="0083759A"/>
    <w:rsid w:val="00837A3D"/>
    <w:rsid w:val="00846234"/>
    <w:rsid w:val="00852CB6"/>
    <w:rsid w:val="00855492"/>
    <w:rsid w:val="00855683"/>
    <w:rsid w:val="0086714A"/>
    <w:rsid w:val="00876360"/>
    <w:rsid w:val="00876522"/>
    <w:rsid w:val="00880837"/>
    <w:rsid w:val="00882DE0"/>
    <w:rsid w:val="00882EB0"/>
    <w:rsid w:val="0088362A"/>
    <w:rsid w:val="00897725"/>
    <w:rsid w:val="008A620D"/>
    <w:rsid w:val="008B089D"/>
    <w:rsid w:val="008B1C20"/>
    <w:rsid w:val="008B4853"/>
    <w:rsid w:val="008B6447"/>
    <w:rsid w:val="008B7218"/>
    <w:rsid w:val="008C1647"/>
    <w:rsid w:val="008C4ABE"/>
    <w:rsid w:val="008E2DA0"/>
    <w:rsid w:val="00901CDE"/>
    <w:rsid w:val="00905981"/>
    <w:rsid w:val="00923931"/>
    <w:rsid w:val="00927A7F"/>
    <w:rsid w:val="009339E2"/>
    <w:rsid w:val="00941E73"/>
    <w:rsid w:val="009422AC"/>
    <w:rsid w:val="00943D15"/>
    <w:rsid w:val="0094455D"/>
    <w:rsid w:val="0095218D"/>
    <w:rsid w:val="009579C0"/>
    <w:rsid w:val="00957C1C"/>
    <w:rsid w:val="009626ED"/>
    <w:rsid w:val="00965ADA"/>
    <w:rsid w:val="00967451"/>
    <w:rsid w:val="0097145F"/>
    <w:rsid w:val="00980F92"/>
    <w:rsid w:val="009902B0"/>
    <w:rsid w:val="0099066D"/>
    <w:rsid w:val="009A1FE8"/>
    <w:rsid w:val="009A794A"/>
    <w:rsid w:val="009B7CA0"/>
    <w:rsid w:val="009C0DE3"/>
    <w:rsid w:val="009C1CA6"/>
    <w:rsid w:val="009D1329"/>
    <w:rsid w:val="009D23D1"/>
    <w:rsid w:val="009D38B5"/>
    <w:rsid w:val="009D4878"/>
    <w:rsid w:val="009E70B3"/>
    <w:rsid w:val="009F2798"/>
    <w:rsid w:val="009F4D7D"/>
    <w:rsid w:val="009F4F13"/>
    <w:rsid w:val="009F5A5C"/>
    <w:rsid w:val="009F702D"/>
    <w:rsid w:val="00A00D1C"/>
    <w:rsid w:val="00A056B0"/>
    <w:rsid w:val="00A145B5"/>
    <w:rsid w:val="00A23EF2"/>
    <w:rsid w:val="00A2580E"/>
    <w:rsid w:val="00A2720F"/>
    <w:rsid w:val="00A27A96"/>
    <w:rsid w:val="00A310CB"/>
    <w:rsid w:val="00A31F46"/>
    <w:rsid w:val="00A43D2D"/>
    <w:rsid w:val="00A4569C"/>
    <w:rsid w:val="00A478B6"/>
    <w:rsid w:val="00A500D4"/>
    <w:rsid w:val="00A50C99"/>
    <w:rsid w:val="00A50E56"/>
    <w:rsid w:val="00A51BE4"/>
    <w:rsid w:val="00A60604"/>
    <w:rsid w:val="00A60B5B"/>
    <w:rsid w:val="00A61D90"/>
    <w:rsid w:val="00A6796B"/>
    <w:rsid w:val="00A73E08"/>
    <w:rsid w:val="00A844FF"/>
    <w:rsid w:val="00A845E0"/>
    <w:rsid w:val="00A914FD"/>
    <w:rsid w:val="00A9466F"/>
    <w:rsid w:val="00AA0527"/>
    <w:rsid w:val="00AA3167"/>
    <w:rsid w:val="00AA67E1"/>
    <w:rsid w:val="00AB0D13"/>
    <w:rsid w:val="00AB493D"/>
    <w:rsid w:val="00AB765A"/>
    <w:rsid w:val="00AC1E03"/>
    <w:rsid w:val="00AC5EE5"/>
    <w:rsid w:val="00AC6314"/>
    <w:rsid w:val="00AC7F6C"/>
    <w:rsid w:val="00AD4A37"/>
    <w:rsid w:val="00AD521C"/>
    <w:rsid w:val="00AD588F"/>
    <w:rsid w:val="00AD69BF"/>
    <w:rsid w:val="00AE5BD2"/>
    <w:rsid w:val="00AF7940"/>
    <w:rsid w:val="00B1301A"/>
    <w:rsid w:val="00B20987"/>
    <w:rsid w:val="00B274C8"/>
    <w:rsid w:val="00B27E7C"/>
    <w:rsid w:val="00B31B5F"/>
    <w:rsid w:val="00B3480D"/>
    <w:rsid w:val="00B37324"/>
    <w:rsid w:val="00B402D1"/>
    <w:rsid w:val="00B43040"/>
    <w:rsid w:val="00B44EDD"/>
    <w:rsid w:val="00B47717"/>
    <w:rsid w:val="00B5038C"/>
    <w:rsid w:val="00B617FF"/>
    <w:rsid w:val="00B63835"/>
    <w:rsid w:val="00B7226B"/>
    <w:rsid w:val="00B749AF"/>
    <w:rsid w:val="00B754B0"/>
    <w:rsid w:val="00B77F9D"/>
    <w:rsid w:val="00B8133C"/>
    <w:rsid w:val="00B8268C"/>
    <w:rsid w:val="00B83962"/>
    <w:rsid w:val="00B839AB"/>
    <w:rsid w:val="00B83B97"/>
    <w:rsid w:val="00B855A1"/>
    <w:rsid w:val="00B872A7"/>
    <w:rsid w:val="00B92A2C"/>
    <w:rsid w:val="00B946E1"/>
    <w:rsid w:val="00B9475C"/>
    <w:rsid w:val="00B94A17"/>
    <w:rsid w:val="00B9767B"/>
    <w:rsid w:val="00BA0FD9"/>
    <w:rsid w:val="00BA16EF"/>
    <w:rsid w:val="00BA1B61"/>
    <w:rsid w:val="00BB03EE"/>
    <w:rsid w:val="00BB6229"/>
    <w:rsid w:val="00BC0A68"/>
    <w:rsid w:val="00BE07AC"/>
    <w:rsid w:val="00BE1A57"/>
    <w:rsid w:val="00BF3848"/>
    <w:rsid w:val="00BF4F11"/>
    <w:rsid w:val="00BF6306"/>
    <w:rsid w:val="00BF7D56"/>
    <w:rsid w:val="00C030F7"/>
    <w:rsid w:val="00C03440"/>
    <w:rsid w:val="00C03828"/>
    <w:rsid w:val="00C03C9F"/>
    <w:rsid w:val="00C049AF"/>
    <w:rsid w:val="00C13DB1"/>
    <w:rsid w:val="00C172E7"/>
    <w:rsid w:val="00C22997"/>
    <w:rsid w:val="00C231C5"/>
    <w:rsid w:val="00C26EEA"/>
    <w:rsid w:val="00C351D6"/>
    <w:rsid w:val="00C354BC"/>
    <w:rsid w:val="00C3671A"/>
    <w:rsid w:val="00C371D5"/>
    <w:rsid w:val="00C37BB1"/>
    <w:rsid w:val="00C43925"/>
    <w:rsid w:val="00C50968"/>
    <w:rsid w:val="00C52787"/>
    <w:rsid w:val="00C53A77"/>
    <w:rsid w:val="00C545F6"/>
    <w:rsid w:val="00C56B16"/>
    <w:rsid w:val="00C66DE6"/>
    <w:rsid w:val="00C74AFE"/>
    <w:rsid w:val="00C76C03"/>
    <w:rsid w:val="00C97E98"/>
    <w:rsid w:val="00CA1ADA"/>
    <w:rsid w:val="00CA613C"/>
    <w:rsid w:val="00CB52CE"/>
    <w:rsid w:val="00CB570D"/>
    <w:rsid w:val="00CC7F1A"/>
    <w:rsid w:val="00CD0291"/>
    <w:rsid w:val="00CD0CDA"/>
    <w:rsid w:val="00CD653E"/>
    <w:rsid w:val="00CE4C19"/>
    <w:rsid w:val="00CE6C68"/>
    <w:rsid w:val="00CF09C2"/>
    <w:rsid w:val="00CF4487"/>
    <w:rsid w:val="00CF79ED"/>
    <w:rsid w:val="00D01FBA"/>
    <w:rsid w:val="00D0523C"/>
    <w:rsid w:val="00D06A43"/>
    <w:rsid w:val="00D10310"/>
    <w:rsid w:val="00D255FF"/>
    <w:rsid w:val="00D25E58"/>
    <w:rsid w:val="00D2771A"/>
    <w:rsid w:val="00D3124C"/>
    <w:rsid w:val="00D31840"/>
    <w:rsid w:val="00D40273"/>
    <w:rsid w:val="00D413ED"/>
    <w:rsid w:val="00D41431"/>
    <w:rsid w:val="00D41AF7"/>
    <w:rsid w:val="00D54A38"/>
    <w:rsid w:val="00D5555F"/>
    <w:rsid w:val="00D56613"/>
    <w:rsid w:val="00D57B74"/>
    <w:rsid w:val="00D60671"/>
    <w:rsid w:val="00D65026"/>
    <w:rsid w:val="00D67284"/>
    <w:rsid w:val="00D7063B"/>
    <w:rsid w:val="00D76D1C"/>
    <w:rsid w:val="00D9039C"/>
    <w:rsid w:val="00D94668"/>
    <w:rsid w:val="00D94D6A"/>
    <w:rsid w:val="00D96F05"/>
    <w:rsid w:val="00DA031C"/>
    <w:rsid w:val="00DA1083"/>
    <w:rsid w:val="00DA318E"/>
    <w:rsid w:val="00DA499E"/>
    <w:rsid w:val="00DA4BE6"/>
    <w:rsid w:val="00DA5200"/>
    <w:rsid w:val="00DA6129"/>
    <w:rsid w:val="00DA6330"/>
    <w:rsid w:val="00DB11F6"/>
    <w:rsid w:val="00DB331A"/>
    <w:rsid w:val="00DB619E"/>
    <w:rsid w:val="00DB776B"/>
    <w:rsid w:val="00DC32A2"/>
    <w:rsid w:val="00DC3721"/>
    <w:rsid w:val="00DC39F9"/>
    <w:rsid w:val="00DC51E3"/>
    <w:rsid w:val="00DE014F"/>
    <w:rsid w:val="00DE026C"/>
    <w:rsid w:val="00DF0750"/>
    <w:rsid w:val="00DF23D8"/>
    <w:rsid w:val="00E1687E"/>
    <w:rsid w:val="00E175A9"/>
    <w:rsid w:val="00E1766F"/>
    <w:rsid w:val="00E24636"/>
    <w:rsid w:val="00E37443"/>
    <w:rsid w:val="00E44C93"/>
    <w:rsid w:val="00E46BCF"/>
    <w:rsid w:val="00E50352"/>
    <w:rsid w:val="00E5276B"/>
    <w:rsid w:val="00E52BE7"/>
    <w:rsid w:val="00E613C9"/>
    <w:rsid w:val="00E6362F"/>
    <w:rsid w:val="00E647AA"/>
    <w:rsid w:val="00E65874"/>
    <w:rsid w:val="00E67801"/>
    <w:rsid w:val="00E709C6"/>
    <w:rsid w:val="00E709DC"/>
    <w:rsid w:val="00E71C4D"/>
    <w:rsid w:val="00E805E3"/>
    <w:rsid w:val="00E9223A"/>
    <w:rsid w:val="00E92962"/>
    <w:rsid w:val="00E946A0"/>
    <w:rsid w:val="00EA1712"/>
    <w:rsid w:val="00EA1C39"/>
    <w:rsid w:val="00EA443D"/>
    <w:rsid w:val="00EB6280"/>
    <w:rsid w:val="00EC0E3B"/>
    <w:rsid w:val="00EC6733"/>
    <w:rsid w:val="00ED055D"/>
    <w:rsid w:val="00ED1D75"/>
    <w:rsid w:val="00ED6DD8"/>
    <w:rsid w:val="00EE4E2B"/>
    <w:rsid w:val="00EF6CE5"/>
    <w:rsid w:val="00F007FC"/>
    <w:rsid w:val="00F01E1C"/>
    <w:rsid w:val="00F04C6B"/>
    <w:rsid w:val="00F137BC"/>
    <w:rsid w:val="00F14B03"/>
    <w:rsid w:val="00F152B6"/>
    <w:rsid w:val="00F23678"/>
    <w:rsid w:val="00F25B0B"/>
    <w:rsid w:val="00F265C5"/>
    <w:rsid w:val="00F35CE4"/>
    <w:rsid w:val="00F4701E"/>
    <w:rsid w:val="00F478F8"/>
    <w:rsid w:val="00F5347D"/>
    <w:rsid w:val="00F566F1"/>
    <w:rsid w:val="00F57B01"/>
    <w:rsid w:val="00F609C9"/>
    <w:rsid w:val="00F657FA"/>
    <w:rsid w:val="00F67EE4"/>
    <w:rsid w:val="00F707C2"/>
    <w:rsid w:val="00F7194B"/>
    <w:rsid w:val="00F851A7"/>
    <w:rsid w:val="00F86CE9"/>
    <w:rsid w:val="00FA0F3C"/>
    <w:rsid w:val="00FA1667"/>
    <w:rsid w:val="00FA7DF9"/>
    <w:rsid w:val="00FB438D"/>
    <w:rsid w:val="00FE7305"/>
    <w:rsid w:val="00FF3E82"/>
    <w:rsid w:val="00FF411E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26340C"/>
  <w15:docId w15:val="{3C92A28B-CBF1-49FD-8FCA-DAAB5091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D742B"/>
    <w:pPr>
      <w:spacing w:after="120" w:line="264" w:lineRule="atLeast"/>
    </w:pPr>
    <w:rPr>
      <w:sz w:val="22"/>
    </w:rPr>
  </w:style>
  <w:style w:type="paragraph" w:styleId="Heading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7933D1"/>
    <w:pPr>
      <w:keepNext/>
      <w:spacing w:before="240" w:after="60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E4E2B"/>
  </w:style>
  <w:style w:type="paragraph" w:styleId="Footer">
    <w:name w:val="footer"/>
    <w:basedOn w:val="Normal"/>
    <w:link w:val="FooterChar"/>
    <w:uiPriority w:val="99"/>
    <w:unhideWhenUsed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PageNumber">
    <w:name w:val="page number"/>
    <w:basedOn w:val="DefaultParagraphFont"/>
    <w:uiPriority w:val="21"/>
    <w:rsid w:val="00F35CE4"/>
    <w:rPr>
      <w:rFonts w:asciiTheme="minorBidi" w:hAnsiTheme="minorBidi"/>
      <w:color w:val="auto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032"/>
    <w:rPr>
      <w:rFonts w:ascii="Tahoma" w:hAnsi="Tahoma" w:cs="Tahoma"/>
      <w:sz w:val="16"/>
      <w:szCs w:val="16"/>
    </w:rPr>
  </w:style>
  <w:style w:type="table" w:styleId="TableGrid">
    <w:name w:val="Table Grid"/>
    <w:aliases w:val="HSLF-FS-Tabell"/>
    <w:basedOn w:val="TableNormal"/>
    <w:uiPriority w:val="59"/>
    <w:rsid w:val="00DA5200"/>
    <w:rPr>
      <w:sz w:val="19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rFonts w:ascii="Times New Roman" w:hAnsi="Times New Roman"/>
        <w:b w:val="0"/>
        <w:sz w:val="19"/>
      </w:rPr>
    </w:tblStylePr>
    <w:tblStylePr w:type="band1Horz">
      <w:rPr>
        <w:rFonts w:ascii="Times New Roman" w:hAnsi="Times New Roman"/>
        <w:sz w:val="19"/>
      </w:rPr>
    </w:tblStylePr>
    <w:tblStylePr w:type="band2Horz">
      <w:rPr>
        <w:rFonts w:ascii="Times New Roman" w:hAnsi="Times New Roman"/>
        <w:sz w:val="19"/>
      </w:rPr>
    </w:tblStylePr>
  </w:style>
  <w:style w:type="character" w:customStyle="1" w:styleId="FooterChar">
    <w:name w:val="Footer Char"/>
    <w:link w:val="Footer"/>
    <w:uiPriority w:val="99"/>
    <w:rsid w:val="006019D8"/>
    <w:rPr>
      <w:rFonts w:ascii="Century Gothic" w:hAnsi="Century Gothic"/>
      <w:sz w:val="16"/>
    </w:rPr>
  </w:style>
  <w:style w:type="character" w:customStyle="1" w:styleId="HeaderChar">
    <w:name w:val="Header Char"/>
    <w:link w:val="Header"/>
    <w:semiHidden/>
    <w:rsid w:val="00C03828"/>
    <w:rPr>
      <w:sz w:val="22"/>
    </w:rPr>
  </w:style>
  <w:style w:type="paragraph" w:customStyle="1" w:styleId="SoSAvsndaradress">
    <w:name w:val="SoS_Avsändaradress"/>
    <w:basedOn w:val="Header"/>
    <w:uiPriority w:val="98"/>
    <w:semiHidden/>
    <w:rsid w:val="00C03828"/>
    <w:pPr>
      <w:spacing w:after="0" w:line="240" w:lineRule="exact"/>
    </w:pPr>
    <w:rPr>
      <w:noProof/>
      <w:sz w:val="20"/>
    </w:rPr>
  </w:style>
  <w:style w:type="character" w:styleId="PlaceholderText">
    <w:name w:val="Placeholder Text"/>
    <w:basedOn w:val="DefaultParagraphFont"/>
    <w:uiPriority w:val="99"/>
    <w:semiHidden/>
    <w:rsid w:val="00C545F6"/>
    <w:rPr>
      <w:color w:val="808080"/>
    </w:rPr>
  </w:style>
  <w:style w:type="paragraph" w:styleId="ListBullet">
    <w:name w:val="List Bullet"/>
    <w:basedOn w:val="Header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rsid w:val="00C03828"/>
    <w:pPr>
      <w:spacing w:after="0" w:line="200" w:lineRule="exact"/>
    </w:pPr>
  </w:style>
  <w:style w:type="character" w:customStyle="1" w:styleId="DateChar">
    <w:name w:val="Date Char"/>
    <w:basedOn w:val="DefaultParagraphFont"/>
    <w:link w:val="Date"/>
    <w:uiPriority w:val="99"/>
    <w:semiHidden/>
    <w:rsid w:val="006C3032"/>
    <w:rPr>
      <w:sz w:val="22"/>
    </w:rPr>
  </w:style>
  <w:style w:type="character" w:styleId="Hyperlink">
    <w:name w:val="Hyperlink"/>
    <w:basedOn w:val="DefaultParagraphFont"/>
    <w:uiPriority w:val="99"/>
    <w:semiHidden/>
    <w:rsid w:val="000E02DE"/>
    <w:rPr>
      <w:color w:val="auto"/>
      <w:u w:val="none"/>
    </w:rPr>
  </w:style>
  <w:style w:type="paragraph" w:styleId="EnvelopeAddress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HSLF-FS-Brdtext">
    <w:name w:val="HSLF-FS-Brödtext"/>
    <w:basedOn w:val="Normal"/>
    <w:next w:val="HSLF-FS-Brdtextindragfrstaraden"/>
    <w:uiPriority w:val="6"/>
    <w:qFormat/>
    <w:rsid w:val="00615514"/>
    <w:pPr>
      <w:spacing w:after="0" w:line="250" w:lineRule="exact"/>
      <w:jc w:val="both"/>
    </w:pPr>
    <w:rPr>
      <w:sz w:val="21"/>
    </w:rPr>
  </w:style>
  <w:style w:type="paragraph" w:customStyle="1" w:styleId="HSLF-FS-Huvudrubrik">
    <w:name w:val="HSLF-FS-Huvudrubrik"/>
    <w:basedOn w:val="Heading1"/>
    <w:next w:val="HSLF-FS-Brdtext"/>
    <w:rsid w:val="00DF0750"/>
    <w:pPr>
      <w:spacing w:after="0" w:line="380" w:lineRule="exact"/>
    </w:pPr>
    <w:rPr>
      <w:rFonts w:ascii="Times New Roman" w:hAnsi="Times New Roman"/>
      <w:sz w:val="34"/>
    </w:rPr>
  </w:style>
  <w:style w:type="paragraph" w:customStyle="1" w:styleId="HSLF-FS-Rubrik-2">
    <w:name w:val="HSLF-FS-Rubrik-2"/>
    <w:basedOn w:val="Heading2"/>
    <w:next w:val="HSLF-FS-Brdtext"/>
    <w:uiPriority w:val="4"/>
    <w:qFormat/>
    <w:rsid w:val="004315EF"/>
    <w:pPr>
      <w:spacing w:before="284" w:after="96" w:line="270" w:lineRule="exact"/>
    </w:pPr>
    <w:rPr>
      <w:rFonts w:ascii="Times New Roman" w:hAnsi="Times New Roman"/>
      <w:sz w:val="23"/>
    </w:rPr>
  </w:style>
  <w:style w:type="paragraph" w:customStyle="1" w:styleId="SoSSidfot">
    <w:name w:val="SoS_Sidfot"/>
    <w:basedOn w:val="Footer"/>
    <w:uiPriority w:val="3"/>
    <w:semiHidden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EnvelopeAddress"/>
    <w:uiPriority w:val="2"/>
    <w:semiHidden/>
    <w:rsid w:val="00411F1F"/>
  </w:style>
  <w:style w:type="paragraph" w:customStyle="1" w:styleId="HSLF-FS-Beslutsinfo">
    <w:name w:val="HSLF-FS-Beslutsinfo"/>
    <w:basedOn w:val="Normal"/>
    <w:next w:val="HSLF-FS-Brdtext"/>
    <w:uiPriority w:val="5"/>
    <w:rsid w:val="00615514"/>
    <w:pPr>
      <w:spacing w:before="213" w:after="216" w:line="250" w:lineRule="exact"/>
    </w:pPr>
    <w:rPr>
      <w:sz w:val="21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HSLF-FS-Dokmentinformation">
    <w:name w:val="HSLF-FS-Dokmentinformation"/>
    <w:basedOn w:val="Normal"/>
    <w:uiPriority w:val="1"/>
    <w:rsid w:val="00142095"/>
    <w:pPr>
      <w:spacing w:before="284" w:after="113" w:line="200" w:lineRule="exact"/>
    </w:pPr>
    <w:rPr>
      <w:sz w:val="17"/>
    </w:rPr>
  </w:style>
  <w:style w:type="paragraph" w:customStyle="1" w:styleId="HSLF-FS-Rubrik-1">
    <w:name w:val="HSLF-FS-Rubrik-1"/>
    <w:basedOn w:val="Normal"/>
    <w:next w:val="HSLF-FS-Beslutsinfo"/>
    <w:uiPriority w:val="4"/>
    <w:qFormat/>
    <w:rsid w:val="00DF0750"/>
    <w:pPr>
      <w:spacing w:before="454" w:after="0" w:line="300" w:lineRule="exact"/>
    </w:pPr>
    <w:rPr>
      <w:b/>
      <w:noProof/>
      <w:sz w:val="26"/>
    </w:rPr>
  </w:style>
  <w:style w:type="character" w:styleId="FollowedHyperlink">
    <w:name w:val="FollowedHyperlink"/>
    <w:basedOn w:val="DefaultParagraphFont"/>
    <w:uiPriority w:val="99"/>
    <w:semiHidden/>
    <w:rsid w:val="008E2DA0"/>
    <w:rPr>
      <w:color w:val="000000" w:themeColor="followedHyperlink"/>
      <w:u w:val="single"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615514"/>
    <w:pPr>
      <w:ind w:firstLine="227"/>
    </w:pPr>
    <w:rPr>
      <w:color w:val="000000" w:themeColor="text1"/>
    </w:rPr>
  </w:style>
  <w:style w:type="paragraph" w:customStyle="1" w:styleId="HSLF-FS-Utkom-fr-trycket">
    <w:name w:val="HSLF-FS-Utkom-fr-trycket"/>
    <w:basedOn w:val="Normal"/>
    <w:uiPriority w:val="3"/>
    <w:rsid w:val="00142095"/>
    <w:pPr>
      <w:spacing w:before="142" w:after="0" w:line="200" w:lineRule="exact"/>
    </w:pPr>
    <w:rPr>
      <w:sz w:val="17"/>
      <w:szCs w:val="17"/>
    </w:rPr>
  </w:style>
  <w:style w:type="paragraph" w:customStyle="1" w:styleId="HSLF-FS-Sidhuvud-sid-2-och-framt">
    <w:name w:val="HSLF-FS-Sidhuvud-sid-2-och-framåt"/>
    <w:basedOn w:val="HSLF-FS-Rubrik-1"/>
    <w:uiPriority w:val="2"/>
    <w:rsid w:val="00DB331A"/>
    <w:pPr>
      <w:spacing w:before="0" w:line="270" w:lineRule="exact"/>
    </w:pPr>
    <w:rPr>
      <w:sz w:val="23"/>
    </w:rPr>
  </w:style>
  <w:style w:type="paragraph" w:customStyle="1" w:styleId="HSLF-FS-Sidhuvud-sid-1">
    <w:name w:val="HSLF-FS-Sidhuvud-sid-1"/>
    <w:basedOn w:val="HSLF-FS-Sidhuvud-sid-2-och-framt"/>
    <w:uiPriority w:val="2"/>
    <w:rsid w:val="00297A97"/>
    <w:pPr>
      <w:spacing w:line="300" w:lineRule="exact"/>
    </w:pPr>
    <w:rPr>
      <w:sz w:val="26"/>
    </w:rPr>
  </w:style>
  <w:style w:type="paragraph" w:customStyle="1" w:styleId="HSLF-FS-Tabellrubrik">
    <w:name w:val="HSLF-FS-Tabellrubrik"/>
    <w:basedOn w:val="HSLF-FS-Brdtext"/>
    <w:next w:val="HSLF-FS-Brdtext"/>
    <w:uiPriority w:val="10"/>
    <w:rsid w:val="006A730E"/>
    <w:pPr>
      <w:spacing w:before="120" w:after="40"/>
    </w:pPr>
    <w:rPr>
      <w:b/>
      <w:sz w:val="20"/>
    </w:rPr>
  </w:style>
  <w:style w:type="paragraph" w:customStyle="1" w:styleId="HSLF-FS-Tabellhuvud">
    <w:name w:val="HSLF-FS-Tabellhuvud"/>
    <w:basedOn w:val="HSLF-FS-Brdtext"/>
    <w:uiPriority w:val="11"/>
    <w:rsid w:val="00D65026"/>
    <w:pPr>
      <w:spacing w:before="40" w:after="40" w:line="220" w:lineRule="exact"/>
    </w:pPr>
    <w:rPr>
      <w:b/>
      <w:sz w:val="18"/>
    </w:rPr>
  </w:style>
  <w:style w:type="paragraph" w:customStyle="1" w:styleId="HSLF-FS-Tabelltext">
    <w:name w:val="HSLF-FS-Tabelltext"/>
    <w:basedOn w:val="HSLF-FS-Tabellhuvud"/>
    <w:uiPriority w:val="12"/>
    <w:rsid w:val="00F04C6B"/>
    <w:pPr>
      <w:spacing w:before="20" w:after="20"/>
    </w:pPr>
    <w:rPr>
      <w:b w:val="0"/>
    </w:rPr>
  </w:style>
  <w:style w:type="paragraph" w:customStyle="1" w:styleId="HSLF-FS-Tabelltext-hgerjusterad">
    <w:name w:val="HSLF-FS-Tabelltext-högerjusterad"/>
    <w:basedOn w:val="HSLF-FS-Tabelltext"/>
    <w:uiPriority w:val="12"/>
    <w:rsid w:val="00F04C6B"/>
    <w:pPr>
      <w:jc w:val="right"/>
    </w:pPr>
  </w:style>
  <w:style w:type="paragraph" w:customStyle="1" w:styleId="HSLF-FS-Rubrik-3">
    <w:name w:val="HSLF-FS-Rubrik-3"/>
    <w:basedOn w:val="HSLF-FS-Rubrik-2"/>
    <w:next w:val="HSLF-FS-Brdtext"/>
    <w:uiPriority w:val="4"/>
    <w:qFormat/>
    <w:rsid w:val="005B1C48"/>
    <w:pPr>
      <w:spacing w:after="85" w:line="250" w:lineRule="exact"/>
    </w:pPr>
    <w:rPr>
      <w:i/>
      <w:sz w:val="22"/>
    </w:rPr>
  </w:style>
  <w:style w:type="paragraph" w:customStyle="1" w:styleId="HSLF-FS-Rubrik-4">
    <w:name w:val="HSLF-FS-Rubrik-4"/>
    <w:basedOn w:val="HSLF-FS-Rubrik-3"/>
    <w:next w:val="HSLF-FS-Brdtext"/>
    <w:uiPriority w:val="4"/>
    <w:rsid w:val="005B1C48"/>
    <w:pPr>
      <w:spacing w:before="227" w:after="57"/>
    </w:pPr>
    <w:rPr>
      <w:b w:val="0"/>
      <w:i w:val="0"/>
    </w:rPr>
  </w:style>
  <w:style w:type="paragraph" w:customStyle="1" w:styleId="HSLF-FS-Rubrik-5">
    <w:name w:val="HSLF-FS-Rubrik-5"/>
    <w:basedOn w:val="HSLF-FS-Rubrik-4"/>
    <w:next w:val="HSLF-FS-Brdtext"/>
    <w:uiPriority w:val="4"/>
    <w:rsid w:val="005B1C48"/>
    <w:pPr>
      <w:spacing w:line="240" w:lineRule="exact"/>
    </w:pPr>
    <w:rPr>
      <w:i/>
      <w:sz w:val="21"/>
    </w:rPr>
  </w:style>
  <w:style w:type="paragraph" w:customStyle="1" w:styleId="HSLF-FS-Bokstavslista">
    <w:name w:val="HSLF-FS-Bokstavslista"/>
    <w:basedOn w:val="Normal"/>
    <w:uiPriority w:val="9"/>
    <w:rsid w:val="00876360"/>
    <w:pPr>
      <w:numPr>
        <w:numId w:val="12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Strecksats">
    <w:name w:val="HSLF-FS-Strecksats"/>
    <w:basedOn w:val="Normal"/>
    <w:uiPriority w:val="9"/>
    <w:qFormat/>
    <w:rsid w:val="00876360"/>
    <w:pPr>
      <w:numPr>
        <w:numId w:val="13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Tabellunderrubrik">
    <w:name w:val="HSLF-FS-Tabellunderrubrik"/>
    <w:basedOn w:val="HSLF-FS-Tabellrubrik"/>
    <w:uiPriority w:val="10"/>
    <w:rsid w:val="006A730E"/>
    <w:pPr>
      <w:spacing w:before="0"/>
    </w:pPr>
    <w:rPr>
      <w:b w:val="0"/>
      <w:sz w:val="18"/>
    </w:rPr>
  </w:style>
  <w:style w:type="paragraph" w:customStyle="1" w:styleId="HSLF-FS-Tabellklla">
    <w:name w:val="HSLF-FS-Tabellkälla"/>
    <w:basedOn w:val="HSLF-FS-Brdtext"/>
    <w:uiPriority w:val="13"/>
    <w:rsid w:val="00015A42"/>
    <w:pPr>
      <w:spacing w:before="57" w:after="57"/>
    </w:pPr>
    <w:rPr>
      <w:sz w:val="18"/>
    </w:rPr>
  </w:style>
  <w:style w:type="paragraph" w:customStyle="1" w:styleId="HSLF-FS-Bilaga">
    <w:name w:val="HSLF-FS-Bilaga"/>
    <w:basedOn w:val="HSLF-FS-Brdtext"/>
    <w:uiPriority w:val="15"/>
    <w:qFormat/>
    <w:rsid w:val="00015A42"/>
    <w:rPr>
      <w:sz w:val="22"/>
    </w:rPr>
  </w:style>
  <w:style w:type="paragraph" w:customStyle="1" w:styleId="HSLF-FS-Tryckort">
    <w:name w:val="HSLF-FS-Tryckort"/>
    <w:basedOn w:val="HSLF-FS-Brdtext"/>
    <w:uiPriority w:val="20"/>
    <w:rsid w:val="00015A42"/>
    <w:pPr>
      <w:spacing w:line="190" w:lineRule="exact"/>
    </w:pPr>
    <w:rPr>
      <w:sz w:val="16"/>
    </w:rPr>
  </w:style>
  <w:style w:type="paragraph" w:customStyle="1" w:styleId="HSLF-FS-AllmnnaRd-Rubrik">
    <w:name w:val="HSLF-FS-AllmännaRåd-Rubrik"/>
    <w:basedOn w:val="HSLF-FS-Brdtext"/>
    <w:uiPriority w:val="16"/>
    <w:qFormat/>
    <w:rsid w:val="00A00D1C"/>
    <w:pPr>
      <w:spacing w:before="170" w:after="85"/>
      <w:ind w:left="227"/>
    </w:pPr>
    <w:rPr>
      <w:i/>
    </w:rPr>
  </w:style>
  <w:style w:type="paragraph" w:customStyle="1" w:styleId="HSLF-FS-AllmnnaRd-Brdtext">
    <w:name w:val="HSLF-FS-AllmännaRåd-Brödtext"/>
    <w:basedOn w:val="HSLF-FS-AllmnnaRd-Rubrik"/>
    <w:uiPriority w:val="17"/>
    <w:qFormat/>
    <w:rsid w:val="00A00D1C"/>
    <w:pPr>
      <w:spacing w:before="0" w:after="0"/>
    </w:pPr>
    <w:rPr>
      <w:i w:val="0"/>
    </w:rPr>
  </w:style>
  <w:style w:type="paragraph" w:customStyle="1" w:styleId="HSLF-FS-AllmnnaRd-Brdtextmedindrag">
    <w:name w:val="HSLF-FS-AllmännaRåd-Brödtext med indrag"/>
    <w:basedOn w:val="HSLF-FS-AllmnnaRd-Brdtext"/>
    <w:uiPriority w:val="17"/>
    <w:qFormat/>
    <w:rsid w:val="005B1C48"/>
    <w:pPr>
      <w:ind w:firstLine="227"/>
    </w:pPr>
  </w:style>
  <w:style w:type="paragraph" w:customStyle="1" w:styleId="HSLF-FS-AllmnnaRd-Strecksats">
    <w:name w:val="HSLF-FS-AllmännaRåd-Strecksats"/>
    <w:basedOn w:val="HSLF-FS-Strecksats"/>
    <w:uiPriority w:val="17"/>
    <w:qFormat/>
    <w:rsid w:val="006E5047"/>
    <w:pPr>
      <w:numPr>
        <w:numId w:val="15"/>
      </w:numPr>
      <w:spacing w:after="0"/>
      <w:ind w:left="454" w:hanging="22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0D1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D1C"/>
  </w:style>
  <w:style w:type="character" w:styleId="FootnoteReference">
    <w:name w:val="footnote reference"/>
    <w:basedOn w:val="DefaultParagraphFont"/>
    <w:uiPriority w:val="99"/>
    <w:semiHidden/>
    <w:unhideWhenUsed/>
    <w:rsid w:val="00A00D1C"/>
    <w:rPr>
      <w:vertAlign w:val="superscript"/>
    </w:rPr>
  </w:style>
  <w:style w:type="paragraph" w:customStyle="1" w:styleId="HSLF-FS-Fotnot">
    <w:name w:val="HSLF-FS-Fotnot"/>
    <w:basedOn w:val="FootnoteText"/>
    <w:uiPriority w:val="14"/>
    <w:qFormat/>
    <w:rsid w:val="00A00D1C"/>
    <w:pPr>
      <w:spacing w:line="190" w:lineRule="exact"/>
    </w:pPr>
    <w:rPr>
      <w:sz w:val="16"/>
    </w:rPr>
  </w:style>
  <w:style w:type="paragraph" w:customStyle="1" w:styleId="HSLF-FS-Punktlista">
    <w:name w:val="HSLF-FS-Punktlista"/>
    <w:basedOn w:val="Normal"/>
    <w:uiPriority w:val="9"/>
    <w:rsid w:val="00897725"/>
    <w:pPr>
      <w:numPr>
        <w:numId w:val="14"/>
      </w:numPr>
      <w:spacing w:after="57" w:line="240" w:lineRule="exact"/>
      <w:ind w:left="227" w:hanging="227"/>
      <w:contextualSpacing/>
    </w:pPr>
    <w:rPr>
      <w:sz w:val="21"/>
    </w:rPr>
  </w:style>
  <w:style w:type="paragraph" w:customStyle="1" w:styleId="HSLF-FS-Beslutande">
    <w:name w:val="HSLF-FS-Beslutande"/>
    <w:basedOn w:val="HSLF-FS-Brdtext"/>
    <w:uiPriority w:val="18"/>
    <w:rsid w:val="00307663"/>
    <w:rPr>
      <w:caps/>
    </w:rPr>
  </w:style>
  <w:style w:type="paragraph" w:customStyle="1" w:styleId="HSLF-FS-Kontrasignering">
    <w:name w:val="HSLF-FS-Kontrasignering"/>
    <w:basedOn w:val="HSLF-FS-Brdtext"/>
    <w:next w:val="HSLF-FS-Brdtext"/>
    <w:uiPriority w:val="18"/>
    <w:rsid w:val="00307663"/>
    <w:pPr>
      <w:ind w:left="3062"/>
    </w:pPr>
  </w:style>
  <w:style w:type="paragraph" w:customStyle="1" w:styleId="HSLF-FS-Bestllningsinformation">
    <w:name w:val="HSLF-FS-Beställnings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Kontaktinformation">
    <w:name w:val="HSLF-FS-Kontakt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Numreradlista">
    <w:name w:val="HSLF-FS-Numrerad lista"/>
    <w:basedOn w:val="Normal"/>
    <w:uiPriority w:val="9"/>
    <w:rsid w:val="00880837"/>
    <w:pPr>
      <w:numPr>
        <w:numId w:val="17"/>
      </w:numPr>
      <w:spacing w:after="57" w:line="250" w:lineRule="exact"/>
      <w:contextualSpacing/>
      <w:jc w:val="both"/>
    </w:pPr>
    <w:rPr>
      <w:color w:val="000000" w:themeColor="text1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46BCF"/>
    <w:rPr>
      <w:i/>
      <w:sz w:val="22"/>
    </w:rPr>
  </w:style>
  <w:style w:type="paragraph" w:styleId="NormalWeb">
    <w:name w:val="Normal (Web)"/>
    <w:basedOn w:val="Normal"/>
    <w:uiPriority w:val="99"/>
    <w:semiHidden/>
    <w:unhideWhenUsed/>
    <w:rsid w:val="00E46BC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46BCF"/>
    <w:rPr>
      <w:b/>
      <w:bCs/>
    </w:rPr>
  </w:style>
  <w:style w:type="paragraph" w:styleId="ListParagraph">
    <w:name w:val="List Paragraph"/>
    <w:basedOn w:val="Normal"/>
    <w:uiPriority w:val="34"/>
    <w:rsid w:val="004674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3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8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57B01"/>
    <w:rPr>
      <w:b/>
      <w:i/>
      <w:sz w:val="22"/>
    </w:rPr>
  </w:style>
  <w:style w:type="paragraph" w:styleId="Revision">
    <w:name w:val="Revision"/>
    <w:hidden/>
    <w:uiPriority w:val="99"/>
    <w:semiHidden/>
    <w:rsid w:val="001A4D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f.bergsten\Downloads\Mall%20f&#246;r%20f&#246;reskrifter%20(FOLK8608_2).dotx" TargetMode="External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5E5DC0B24EC45AFF55F2DF72373E0" ma:contentTypeVersion="12" ma:contentTypeDescription="Skapa ett nytt dokument." ma:contentTypeScope="" ma:versionID="02a9914a37f596f4559ec118e657840c">
  <xsd:schema xmlns:xsd="http://www.w3.org/2001/XMLSchema" xmlns:xs="http://www.w3.org/2001/XMLSchema" xmlns:p="http://schemas.microsoft.com/office/2006/metadata/properties" xmlns:ns2="79113fb2-0b0e-4f78-95c2-89735a83ba7f" xmlns:ns3="7af3cda9-cc2f-4215-a64e-9d39f51f8c25" targetNamespace="http://schemas.microsoft.com/office/2006/metadata/properties" ma:root="true" ma:fieldsID="e972e9e6dcef2d2cdaa2df293dfb7ec4" ns2:_="" ns3:_="">
    <xsd:import namespace="79113fb2-0b0e-4f78-95c2-89735a83ba7f"/>
    <xsd:import namespace="7af3cda9-cc2f-4215-a64e-9d39f51f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3fb2-0b0e-4f78-95c2-89735a83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3cda9-cc2f-4215-a64e-9d39f51f8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0FD9-B832-45F9-9393-EC91505B9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46B59-A973-42AE-A3C8-390317E81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13fb2-0b0e-4f78-95c2-89735a83ba7f"/>
    <ds:schemaRef ds:uri="7af3cda9-cc2f-4215-a64e-9d39f51f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7C009-1525-499C-9B0A-BF476E74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föreskrifter (FOLK8608_2).dotx</Template>
  <TotalTime>16</TotalTime>
  <Pages>4</Pages>
  <Words>822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Bergsten</dc:creator>
  <cp:lastModifiedBy>Liana Brili</cp:lastModifiedBy>
  <cp:revision>9</cp:revision>
  <cp:lastPrinted>2013-04-29T08:38:00Z</cp:lastPrinted>
  <dcterms:created xsi:type="dcterms:W3CDTF">2023-01-20T11:15:00Z</dcterms:created>
  <dcterms:modified xsi:type="dcterms:W3CDTF">2023-02-02T08:37:00Z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1017238465</vt:i4>
  </property>
</Properties>
</file>