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6609D" w14:textId="77777777" w:rsidR="00664BA2" w:rsidRDefault="00664BA2" w:rsidP="00E16987">
      <w:pPr>
        <w:pStyle w:val="BodyText"/>
        <w:spacing w:after="1120"/>
      </w:pPr>
      <w:bookmarkStart w:id="0" w:name="Start"/>
      <w:bookmarkEnd w:id="0"/>
      <w:r>
        <w:rPr>
          <w:noProof/>
          <w:sz w:val="38"/>
        </w:rPr>
        <w:drawing>
          <wp:anchor distT="0" distB="0" distL="114300" distR="114300" simplePos="0" relativeHeight="251660288" behindDoc="1" locked="0" layoutInCell="1" allowOverlap="0" wp14:anchorId="246C8444" wp14:editId="721AD960">
            <wp:simplePos x="0" y="0"/>
            <wp:positionH relativeFrom="column">
              <wp:posOffset>-2540</wp:posOffset>
            </wp:positionH>
            <wp:positionV relativeFrom="page">
              <wp:posOffset>431800</wp:posOffset>
            </wp:positionV>
            <wp:extent cx="370205" cy="629920"/>
            <wp:effectExtent l="0" t="0" r="0" b="0"/>
            <wp:wrapNone/>
            <wp:docPr id="20" name="Bildobjekt 20" descr="Regeringskansliets logotyp" title="Regeringskansliet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ÖLD_PNG_SVART.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70205" cy="629920"/>
                    </a:xfrm>
                    <a:prstGeom prst="rect">
                      <a:avLst/>
                    </a:prstGeom>
                  </pic:spPr>
                </pic:pic>
              </a:graphicData>
            </a:graphic>
            <wp14:sizeRelH relativeFrom="margin">
              <wp14:pctWidth>0</wp14:pctWidth>
            </wp14:sizeRelH>
            <wp14:sizeRelV relativeFrom="margin">
              <wp14:pctHeight>0</wp14:pctHeight>
            </wp14:sizeRelV>
          </wp:anchor>
        </w:drawing>
      </w:r>
    </w:p>
    <w:p w14:paraId="0B453111" w14:textId="77777777" w:rsidR="00664BA2" w:rsidRDefault="00664BA2" w:rsidP="002576A9">
      <w:pPr>
        <w:pStyle w:val="Heading1"/>
        <w:rPr>
          <w:sz w:val="38"/>
          <w:szCs w:val="38"/>
        </w:rPr>
      </w:pPr>
      <w:r>
        <w:rPr>
          <w:noProof/>
        </w:rPr>
        <mc:AlternateContent>
          <mc:Choice Requires="wps">
            <w:drawing>
              <wp:anchor distT="0" distB="0" distL="114300" distR="114300" simplePos="0" relativeHeight="251659264" behindDoc="0" locked="0" layoutInCell="1" allowOverlap="1" wp14:anchorId="0B122C51" wp14:editId="533ADD64">
                <wp:simplePos x="0" y="0"/>
                <wp:positionH relativeFrom="page">
                  <wp:posOffset>5400675</wp:posOffset>
                </wp:positionH>
                <wp:positionV relativeFrom="page">
                  <wp:posOffset>1843405</wp:posOffset>
                </wp:positionV>
                <wp:extent cx="1551600" cy="712800"/>
                <wp:effectExtent l="0" t="0" r="0" b="0"/>
                <wp:wrapNone/>
                <wp:docPr id="13" name="Textruta 13" descr="Ruta som innehåller SFS-nummer och publiceringsdatum"/>
                <wp:cNvGraphicFramePr/>
                <a:graphic xmlns:a="http://schemas.openxmlformats.org/drawingml/2006/main">
                  <a:graphicData uri="http://schemas.microsoft.com/office/word/2010/wordprocessingShape">
                    <wps:wsp>
                      <wps:cNvSpPr txBox="1"/>
                      <wps:spPr>
                        <a:xfrm>
                          <a:off x="0" y="0"/>
                          <a:ext cx="1551600" cy="712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26FB10" w14:textId="77777777" w:rsidR="00664BA2" w:rsidRPr="001974BD" w:rsidRDefault="00664BA2" w:rsidP="009C4782">
                            <w:pPr>
                              <w:pStyle w:val="BodyText"/>
                              <w:jc w:val="left"/>
                              <w:rPr>
                                <w:b/>
                                <w:sz w:val="26"/>
                                <w:szCs w:val="26"/>
                              </w:rPr>
                            </w:pPr>
                            <w:r>
                              <w:rPr>
                                <w:b/>
                                <w:sz w:val="26"/>
                              </w:rPr>
                              <w:t>SFS</w:t>
                            </w:r>
                          </w:p>
                          <w:p w14:paraId="297A5E78" w14:textId="77777777" w:rsidR="00664BA2" w:rsidRPr="00AE1FEB" w:rsidRDefault="00664BA2" w:rsidP="009C4782">
                            <w:pPr>
                              <w:pStyle w:val="BodyText"/>
                              <w:jc w:val="left"/>
                              <w:rPr>
                                <w:sz w:val="20"/>
                                <w:szCs w:val="20"/>
                              </w:rPr>
                            </w:pPr>
                            <w:r>
                              <w:rPr>
                                <w:sz w:val="20"/>
                              </w:rPr>
                              <w:t>Paskelbta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122C51" id="_x0000_t202" coordsize="21600,21600" o:spt="202" path="m,l,21600r21600,l21600,xe">
                <v:stroke joinstyle="miter"/>
                <v:path gradientshapeok="t" o:connecttype="rect"/>
              </v:shapetype>
              <v:shape id="Textruta 13" o:spid="_x0000_s1026" type="#_x0000_t202" alt="Ruta som innehåller SFS-nummer och publiceringsdatum" style="position:absolute;margin-left:425.25pt;margin-top:145.15pt;width:122.15pt;height:56.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PMidAIAAGUFAAAOAAAAZHJzL2Uyb0RvYy54bWysVEtv2zAMvg/YfxB0X51kSdsFdYqsRYcB&#10;RVusHXpWZCkRJouaxMTOfv0o2Xms66XDLjJlfiTFj4+Ly7a2bKNCNOBKPjwZcKachMq4Zcm/P918&#10;OOcsonCVsOBUybcq8svZ+3cXjZ+qEazAViowcuLitPElXyH6aVFEuVK1iCfglSOlhlALpGtYFlUQ&#10;DXmvbTEaDE6LBkLlA0gVI/297pR8lv1rrSTeax0VMltyehvmM+Rzkc5idiGmyyD8ysj+GeIfXlEL&#10;4yjo3tW1QMHWwfzlqjYyQASNJxLqArQ2UuUcKJvh4EU2jyvhVc6FyIl+T1P8f27l3ebRPwSG7Wdo&#10;qYCJkMbHaaSfKZ9Whzp96aWM9EThdk+bapHJZDSZDE8HpJKkOxuOzkkmN8XB2oeIXxTULAklD1SW&#10;zJbY3EbsoDtIChbBmurGWJsvqRXUlQ1sI6iIFvMbyfkfKOtYU/LTj5NBduwgmXeerUtuVG6GPtwh&#10;wyzh1qqEse6b0sxUOdFXYgspldvHz+iE0hTqLYY9/vCqtxh3eZBFjgwO98a1cRBy9nl6DpRVP3aU&#10;6Q5PtTnKO4nYLtq+8guottQQAbpZiV7eGKrarYj4IAINBxWaBh7v6dAWiHXoJc5WEH699j/hqWdJ&#10;y1lDw1by+HMtguLMfnXUzZ+G43GaznwZT85GdAnHmsWxxq3rK6BWGNJq8TKLCY92J+oA9TPthXmK&#10;SirhJMUuOe7EK+xWAO0VqebzDKJ59AJv3aOXyXWiN/XkU/ssgu8bF6nl72A3lmL6on87bLJ0MF8j&#10;aJObOxHcsdoTT7Ocx6PfO2lZHN8z6rAdZ78BAAD//wMAUEsDBBQABgAIAAAAIQB2YWb14wAAAAwB&#10;AAAPAAAAZHJzL2Rvd25yZXYueG1sTI/LTsMwEEX3SPyDNZXYIGqTNKUNcSqEeEjs2vAQOzeeJhHx&#10;OIrdJPw97oouR3N077nZZjItG7B3jSUJt3MBDKm0uqFKwnvxfLMC5rwirVpLKOEXHWzyy4tMpdqO&#10;tMVh5ysWQsilSkLtfZdy7soajXJz2yGF38H2Rvlw9hXXvRpDuGl5JMSSG9VQaKhVh481lj+7o5Hw&#10;fV19vbnp5WOMk7h7eh2Ku09dSHk1mx7ugXmc/D8MJ/2gDnlw2tsjacdaCatEJAGVEK1FDOxEiPUi&#10;rNlLWIhoCTzP+PmI/A8AAP//AwBQSwECLQAUAAYACAAAACEAtoM4kv4AAADhAQAAEwAAAAAAAAAA&#10;AAAAAAAAAAAAW0NvbnRlbnRfVHlwZXNdLnhtbFBLAQItABQABgAIAAAAIQA4/SH/1gAAAJQBAAAL&#10;AAAAAAAAAAAAAAAAAC8BAABfcmVscy8ucmVsc1BLAQItABQABgAIAAAAIQAr3PMidAIAAGUFAAAO&#10;AAAAAAAAAAAAAAAAAC4CAABkcnMvZTJvRG9jLnhtbFBLAQItABQABgAIAAAAIQB2YWb14wAAAAwB&#10;AAAPAAAAAAAAAAAAAAAAAM4EAABkcnMvZG93bnJldi54bWxQSwUGAAAAAAQABADzAAAA3gUAAAAA&#10;" fillcolor="white [3201]" stroked="f" strokeweight=".5pt">
                <v:textbox>
                  <w:txbxContent>
                    <w:p w14:paraId="2326FB10" w14:textId="77777777" w:rsidR="00664BA2" w:rsidRPr="001974BD" w:rsidRDefault="00664BA2" w:rsidP="009C4782">
                      <w:pPr>
                        <w:pStyle w:val="BodyText"/>
                        <w:jc w:val="left"/>
                        <w:rPr>
                          <w:b/>
                          <w:sz w:val="26"/>
                          <w:szCs w:val="26"/>
                        </w:rPr>
                      </w:pPr>
                      <w:r>
                        <w:rPr>
                          <w:b/>
                          <w:sz w:val="26"/>
                        </w:rPr>
                        <w:t>SFS</w:t>
                      </w:r>
                    </w:p>
                    <w:p w14:paraId="297A5E78" w14:textId="77777777" w:rsidR="00664BA2" w:rsidRPr="00AE1FEB" w:rsidRDefault="00664BA2" w:rsidP="009C4782">
                      <w:pPr>
                        <w:pStyle w:val="BodyText"/>
                        <w:jc w:val="left"/>
                        <w:rPr>
                          <w:sz w:val="20"/>
                          <w:szCs w:val="20"/>
                        </w:rPr>
                      </w:pPr>
                      <w:r>
                        <w:rPr>
                          <w:sz w:val="20"/>
                        </w:rPr>
                        <w:t>Paskelbta</w:t>
                      </w:r>
                    </w:p>
                  </w:txbxContent>
                </v:textbox>
                <w10:wrap anchorx="page" anchory="page"/>
              </v:shape>
            </w:pict>
          </mc:Fallback>
        </mc:AlternateContent>
      </w:r>
      <w:r>
        <w:rPr>
          <w:sz w:val="38"/>
        </w:rPr>
        <w:t>Švedijos teisės aktų rinkinys</w:t>
      </w:r>
    </w:p>
    <w:p w14:paraId="78781E55" w14:textId="77777777" w:rsidR="00664BA2" w:rsidRPr="005F75D2" w:rsidRDefault="00664BA2" w:rsidP="005F75D2">
      <w:pPr>
        <w:pStyle w:val="BodyText"/>
        <w:pBdr>
          <w:top w:val="single" w:sz="6" w:space="1" w:color="auto"/>
        </w:pBdr>
        <w:ind w:right="-2411"/>
        <w:rPr>
          <w:sz w:val="4"/>
          <w:szCs w:val="4"/>
        </w:rPr>
      </w:pPr>
    </w:p>
    <w:p w14:paraId="333095D2" w14:textId="2FFD2AA9" w:rsidR="00664BA2" w:rsidRDefault="00664BA2" w:rsidP="005F75D2">
      <w:pPr>
        <w:pStyle w:val="Heading2"/>
        <w:spacing w:before="200"/>
      </w:pPr>
      <w:bookmarkStart w:id="1" w:name="Titel"/>
      <w:r>
        <w:t>Gaminių be tabako, kuriuose yra nikotino, įstatymas</w:t>
      </w:r>
    </w:p>
    <w:bookmarkEnd w:id="1"/>
    <w:p w14:paraId="69F06557" w14:textId="7892B4FD" w:rsidR="00664BA2" w:rsidRPr="00496B57" w:rsidRDefault="00664BA2" w:rsidP="009C4782">
      <w:pPr>
        <w:pStyle w:val="BodyText"/>
      </w:pPr>
      <w:r>
        <w:t>Paskelbta 2022 m. birželio 30 d.</w:t>
      </w:r>
    </w:p>
    <w:p w14:paraId="466CA275" w14:textId="77777777" w:rsidR="00664BA2" w:rsidRDefault="00664BA2" w:rsidP="009C4782">
      <w:pPr>
        <w:pStyle w:val="BodyText"/>
      </w:pPr>
    </w:p>
    <w:p w14:paraId="50A132E7" w14:textId="782AFB35" w:rsidR="00664BA2" w:rsidRDefault="00664BA2" w:rsidP="009C4782">
      <w:pPr>
        <w:pStyle w:val="BodyText"/>
      </w:pPr>
      <w:r>
        <w:t>Vadovaujantis Riksdago sprendimu</w:t>
      </w:r>
      <w:r>
        <w:rPr>
          <w:rStyle w:val="FootnoteReference"/>
        </w:rPr>
        <w:footnoteReference w:id="2"/>
      </w:r>
      <w:r>
        <w:t>, nustatoma tai, kas nurodyta toliau.</w:t>
      </w:r>
    </w:p>
    <w:p w14:paraId="532A9DEF" w14:textId="77777777" w:rsidR="00664BA2" w:rsidRDefault="00664BA2" w:rsidP="009C4782">
      <w:pPr>
        <w:pStyle w:val="BodyTextIndent"/>
      </w:pPr>
    </w:p>
    <w:p w14:paraId="24F9C7BF" w14:textId="77777777" w:rsidR="00664BA2" w:rsidRDefault="00664BA2" w:rsidP="009C4782">
      <w:pPr>
        <w:pStyle w:val="BodyTextIndent"/>
      </w:pPr>
    </w:p>
    <w:p w14:paraId="51EF287B" w14:textId="77777777" w:rsidR="00664BA2" w:rsidRPr="00664BA2" w:rsidRDefault="00664BA2" w:rsidP="00664BA2">
      <w:pPr>
        <w:pStyle w:val="Heading4"/>
        <w:spacing w:before="0"/>
        <w:rPr>
          <w:rFonts w:eastAsiaTheme="minorHAnsi"/>
        </w:rPr>
      </w:pPr>
      <w:r>
        <w:t>Įstatymo tikslas ir turinys</w:t>
      </w:r>
    </w:p>
    <w:p w14:paraId="5EF0C642" w14:textId="77777777" w:rsidR="00664BA2" w:rsidRPr="00664BA2" w:rsidRDefault="00664BA2" w:rsidP="003E420A">
      <w:pPr>
        <w:pStyle w:val="BodyText"/>
      </w:pPr>
      <w:r>
        <w:rPr>
          <w:b/>
        </w:rPr>
        <w:t>1 skirsnis.</w:t>
      </w:r>
      <w:r>
        <w:t> Šio įstatymo tikslas – apriboti pavojų sveikatai ir nepatogumus, susijusius su gaminių be tabako, kuriuose yra nikotino, naudojimu.</w:t>
      </w:r>
    </w:p>
    <w:p w14:paraId="55F2A811" w14:textId="77777777" w:rsidR="00664BA2" w:rsidRPr="00664BA2" w:rsidRDefault="00664BA2" w:rsidP="00664BA2">
      <w:pPr>
        <w:pStyle w:val="BodyTextIndent"/>
      </w:pPr>
    </w:p>
    <w:p w14:paraId="59268910" w14:textId="738F97AC" w:rsidR="00664BA2" w:rsidRPr="00664BA2" w:rsidRDefault="00664BA2" w:rsidP="003E420A">
      <w:pPr>
        <w:pStyle w:val="BodyText"/>
      </w:pPr>
      <w:r>
        <w:rPr>
          <w:b/>
        </w:rPr>
        <w:t>2 skirsnis.</w:t>
      </w:r>
      <w:r>
        <w:t> Šiame įstatyme pateikiamos pranešimų apie gaminius, gaminių reikalavimų, gaminių be tabako, kuriuose yra nikotino, pardavimo ir prekybos jais nuostatos.</w:t>
      </w:r>
    </w:p>
    <w:p w14:paraId="36651270" w14:textId="77777777" w:rsidR="00664BA2" w:rsidRPr="00664BA2" w:rsidRDefault="00664BA2" w:rsidP="00664BA2">
      <w:pPr>
        <w:pStyle w:val="Heading4"/>
        <w:rPr>
          <w:rFonts w:eastAsiaTheme="minorHAnsi"/>
        </w:rPr>
      </w:pPr>
      <w:r>
        <w:t>Šiame įstatyme vartojamos apibrėžtys</w:t>
      </w:r>
    </w:p>
    <w:p w14:paraId="5E81348B" w14:textId="77777777" w:rsidR="00664BA2" w:rsidRPr="00664BA2" w:rsidRDefault="00664BA2" w:rsidP="003E420A">
      <w:pPr>
        <w:pStyle w:val="BodyText"/>
      </w:pPr>
      <w:r>
        <w:rPr>
          <w:b/>
        </w:rPr>
        <w:t>3 skirsnis.</w:t>
      </w:r>
      <w:r>
        <w:t> Šiame įstatyme vartojamų terminų apibrėžtys:</w:t>
      </w:r>
    </w:p>
    <w:p w14:paraId="1DC99AE1" w14:textId="7E806E26" w:rsidR="00664BA2" w:rsidRPr="00664BA2" w:rsidRDefault="00664BA2" w:rsidP="00664BA2">
      <w:pPr>
        <w:pStyle w:val="BodyTextIndent"/>
      </w:pPr>
      <w:r>
        <w:t>1</w:t>
      </w:r>
      <w:r w:rsidR="00583D47">
        <w:t>)</w:t>
      </w:r>
      <w:r>
        <w:t xml:space="preserve"> </w:t>
      </w:r>
      <w:r>
        <w:rPr>
          <w:i/>
        </w:rPr>
        <w:t>gaminys be tabako, kuriame yra nikotino</w:t>
      </w:r>
      <w:r>
        <w:t>: žmonėms vartoti skirtas gaminys be tabako, kurio sudėtyje yra nikotino;</w:t>
      </w:r>
    </w:p>
    <w:p w14:paraId="5A47702B" w14:textId="6E9217FC" w:rsidR="00664BA2" w:rsidRPr="00664BA2" w:rsidRDefault="00664BA2" w:rsidP="00664BA2">
      <w:pPr>
        <w:pStyle w:val="BodyTextIndent"/>
      </w:pPr>
      <w:r>
        <w:t>2</w:t>
      </w:r>
      <w:r w:rsidR="00583D47">
        <w:t>)</w:t>
      </w:r>
      <w:r>
        <w:t> </w:t>
      </w:r>
      <w:r>
        <w:rPr>
          <w:i/>
        </w:rPr>
        <w:t>mažmeninė prekyba</w:t>
      </w:r>
      <w:r>
        <w:t>: pardavimas vartotojams;</w:t>
      </w:r>
    </w:p>
    <w:p w14:paraId="01A717F0" w14:textId="5B079463" w:rsidR="00664BA2" w:rsidRPr="00664BA2" w:rsidRDefault="00664BA2" w:rsidP="00664BA2">
      <w:pPr>
        <w:pStyle w:val="BodyTextIndent"/>
      </w:pPr>
      <w:r>
        <w:t>3</w:t>
      </w:r>
      <w:r w:rsidR="00583D47">
        <w:t>)</w:t>
      </w:r>
      <w:r>
        <w:t xml:space="preserve"> </w:t>
      </w:r>
      <w:r>
        <w:rPr>
          <w:i/>
        </w:rPr>
        <w:t>pardavimo vieta</w:t>
      </w:r>
      <w:r>
        <w:t>: fizinis pardavimo arba mažmeninės prekybos interneto svetainė;</w:t>
      </w:r>
    </w:p>
    <w:p w14:paraId="024DFE66" w14:textId="1198C767" w:rsidR="00664BA2" w:rsidRPr="00664BA2" w:rsidRDefault="00664BA2" w:rsidP="00664BA2">
      <w:pPr>
        <w:pStyle w:val="BodyTextIndent"/>
      </w:pPr>
      <w:r>
        <w:t>4</w:t>
      </w:r>
      <w:r w:rsidR="00583D47">
        <w:t>)</w:t>
      </w:r>
      <w:r>
        <w:t> </w:t>
      </w:r>
      <w:r>
        <w:rPr>
          <w:i/>
        </w:rPr>
        <w:t>fizinis pardavimo punktas</w:t>
      </w:r>
      <w:r>
        <w:t>: konkrečios patalpos ar kita ribota vieta mažmeninei prekybai.</w:t>
      </w:r>
    </w:p>
    <w:p w14:paraId="052548FB" w14:textId="77777777" w:rsidR="00664BA2" w:rsidRPr="00664BA2" w:rsidRDefault="00664BA2" w:rsidP="00664BA2">
      <w:pPr>
        <w:pStyle w:val="Heading4"/>
        <w:rPr>
          <w:rFonts w:eastAsiaTheme="minorHAnsi"/>
        </w:rPr>
      </w:pPr>
      <w:r>
        <w:t>Ryšys su kitais teisės aktais</w:t>
      </w:r>
    </w:p>
    <w:p w14:paraId="026D6D76" w14:textId="77777777" w:rsidR="00664BA2" w:rsidRPr="00664BA2" w:rsidRDefault="00664BA2" w:rsidP="003E420A">
      <w:pPr>
        <w:pStyle w:val="BodyText"/>
      </w:pPr>
      <w:r>
        <w:rPr>
          <w:b/>
        </w:rPr>
        <w:t>4 skirsnis.</w:t>
      </w:r>
      <w:r>
        <w:t> Šis įstatymas netaikomas:</w:t>
      </w:r>
    </w:p>
    <w:p w14:paraId="3B0CE968" w14:textId="77777777" w:rsidR="00664BA2" w:rsidRPr="00664BA2" w:rsidRDefault="00664BA2" w:rsidP="00664BA2">
      <w:pPr>
        <w:pStyle w:val="BodyTextIndent"/>
      </w:pPr>
      <w:r>
        <w:t>1) gaminiams, kuriems taikomas įstatymas (2018:2088) dėl tabako ir panašių produktų;</w:t>
      </w:r>
    </w:p>
    <w:p w14:paraId="79631B99" w14:textId="77777777" w:rsidR="00664BA2" w:rsidRPr="00664BA2" w:rsidRDefault="00664BA2" w:rsidP="00664BA2">
      <w:pPr>
        <w:pStyle w:val="BodyTextIndent"/>
      </w:pPr>
      <w:r>
        <w:t>2) produktams, pagal Narkotinių medžiagų baudimo įstatymą (1968:64) priskiriamiems narkotinėms medžiagoms arba sveikatai kenksmingiems produktams pagal Įstatymą (1999:42), draudžiantį tam tikrus sveikatai kenksmingus produktus;</w:t>
      </w:r>
    </w:p>
    <w:p w14:paraId="6A26B06B" w14:textId="6F2BC282" w:rsidR="00664BA2" w:rsidRPr="00664BA2" w:rsidRDefault="00664BA2" w:rsidP="00664BA2">
      <w:pPr>
        <w:pStyle w:val="BodyTextIndent"/>
      </w:pPr>
      <w:r>
        <w:t>3) vaistams ar medicinos prietaisams, kuriems taikomas Vaistų įstatymas (2015:315) arba įstatymas (2021:600) ir papildomos ES reglamento dėl medicinos prietaisų nuostatos.</w:t>
      </w:r>
    </w:p>
    <w:p w14:paraId="694AF22E" w14:textId="77777777" w:rsidR="00664BA2" w:rsidRPr="00664BA2" w:rsidRDefault="00664BA2" w:rsidP="00664BA2">
      <w:pPr>
        <w:pStyle w:val="Heading4"/>
        <w:rPr>
          <w:rFonts w:eastAsiaTheme="minorHAnsi"/>
        </w:rPr>
      </w:pPr>
      <w:r>
        <w:t>Pranešimas apie gaminį</w:t>
      </w:r>
    </w:p>
    <w:p w14:paraId="7B39AB78" w14:textId="4C7991F1" w:rsidR="00664BA2" w:rsidRPr="00664BA2" w:rsidRDefault="00664BA2" w:rsidP="003E420A">
      <w:pPr>
        <w:pStyle w:val="BodyText"/>
      </w:pPr>
      <w:r>
        <w:rPr>
          <w:b/>
        </w:rPr>
        <w:t>5 skirsnis.</w:t>
      </w:r>
      <w:r>
        <w:t xml:space="preserve"> Gamintojai ir importuotojai praneša Švedijos visuomenės sveikatos agentūrai apie visus gaminius be tabako, kurių sudėtyje yra nikotino ir kuriuos jie ketina tiekti vartotojams į rinką. Apie visus esminius gaminio pakeitimus pateikiamas naujas pranešimas. Pranešimas </w:t>
      </w:r>
      <w:r>
        <w:lastRenderedPageBreak/>
        <w:t>pateikiamas ne vėliau kaip likus šešiems mėnesiams iki gaminio pateikimo į rinką. Pranešimas turi būti teikiamas ir tuo atveju, kai gamintojas arba importuotojas pašalina gaminį iš rinkos.</w:t>
      </w:r>
    </w:p>
    <w:p w14:paraId="6E7415D9" w14:textId="77B8D378" w:rsidR="00664BA2" w:rsidRPr="00664BA2" w:rsidRDefault="00664BA2" w:rsidP="00664BA2">
      <w:pPr>
        <w:pStyle w:val="BodyTextIndent"/>
      </w:pPr>
      <w:r>
        <w:t>Gaminiai be tabako, kuriuose yra nikotino, negali būti tiekiami vartotojams į rinką, jeigu minėtas pranešimas nėra pateiktas. Tas pats taikoma, jeigu pranešimas neatitinka pranešimo apie gaminį taisyklių, parengtų pagal 48 skirsnio 1 dalį.</w:t>
      </w:r>
    </w:p>
    <w:p w14:paraId="76771E63" w14:textId="77777777" w:rsidR="00664BA2" w:rsidRPr="00664BA2" w:rsidRDefault="00664BA2" w:rsidP="00664BA2">
      <w:pPr>
        <w:pStyle w:val="Heading4"/>
        <w:rPr>
          <w:rFonts w:eastAsiaTheme="minorHAnsi"/>
        </w:rPr>
      </w:pPr>
      <w:r>
        <w:t>Gaminiams taikomi reikalavimai</w:t>
      </w:r>
    </w:p>
    <w:p w14:paraId="52D5C635" w14:textId="77777777" w:rsidR="00664BA2" w:rsidRPr="00664BA2" w:rsidRDefault="00664BA2" w:rsidP="003E420A">
      <w:pPr>
        <w:pStyle w:val="BodyText"/>
      </w:pPr>
      <w:r>
        <w:rPr>
          <w:b/>
        </w:rPr>
        <w:t>6 skirsnis.</w:t>
      </w:r>
      <w:r>
        <w:t> Gaminių be tabako, kuriuose yra nikotino, gamintojai ir importuotojai yra atsakingi už tai, kad gaminiai atitiktų reikalavimus, nustatytus pagal 48 skirsnio 2 dalį priimtuose turinio ir dizaino reglamentuose.</w:t>
      </w:r>
    </w:p>
    <w:p w14:paraId="6E21BE09" w14:textId="77777777" w:rsidR="00664BA2" w:rsidRPr="00664BA2" w:rsidRDefault="00664BA2" w:rsidP="00664BA2">
      <w:pPr>
        <w:pStyle w:val="BodyTextIndent"/>
      </w:pPr>
      <w:r>
        <w:t>Reikalavimų neatitinkantys gaminiai be tabako, kuriuose yra nikotino, negali būti tiekiami vartotojams į rinką.</w:t>
      </w:r>
    </w:p>
    <w:p w14:paraId="1F8456DB" w14:textId="77777777" w:rsidR="00664BA2" w:rsidRPr="00664BA2" w:rsidRDefault="00664BA2" w:rsidP="00664BA2">
      <w:pPr>
        <w:pStyle w:val="Heading4"/>
        <w:rPr>
          <w:rFonts w:eastAsiaTheme="minorHAnsi"/>
        </w:rPr>
      </w:pPr>
      <w:r>
        <w:t>Ženklinimas</w:t>
      </w:r>
    </w:p>
    <w:p w14:paraId="3304E581" w14:textId="77777777" w:rsidR="00664BA2" w:rsidRPr="00664BA2" w:rsidRDefault="00664BA2" w:rsidP="003E420A">
      <w:pPr>
        <w:pStyle w:val="BodyText"/>
      </w:pPr>
      <w:r>
        <w:t xml:space="preserve">7 skirsnis. Gaminių be tabako, kuriuose yra nikotino, pakuotėse turi būti </w:t>
      </w:r>
      <w:r>
        <w:rPr>
          <w:b/>
        </w:rPr>
        <w:t>pateikiama atitikties deklaracija tekstas, nurodantis kenksmingą nikotino poveikį (įspėjimas apie grėsmę sveikatai).</w:t>
      </w:r>
    </w:p>
    <w:p w14:paraId="5DE54673" w14:textId="77777777" w:rsidR="00664BA2" w:rsidRPr="00664BA2" w:rsidRDefault="00664BA2" w:rsidP="00664BA2">
      <w:pPr>
        <w:pStyle w:val="BodyTextIndent"/>
      </w:pPr>
      <w:r>
        <w:t>Gaminių be tabako, kuriuose yra nikotino, gamintojai ir importuotojai yra atsakingi už tai, kad pakuotės atitiktų pirmos pastraipos reikalavimus.</w:t>
      </w:r>
    </w:p>
    <w:p w14:paraId="3FCC99A5" w14:textId="77777777" w:rsidR="00664BA2" w:rsidRPr="00664BA2" w:rsidRDefault="00664BA2" w:rsidP="00664BA2">
      <w:pPr>
        <w:pStyle w:val="BodyTextIndent"/>
      </w:pPr>
      <w:r>
        <w:t>Jeigu pakuotė neatitinka reikalavimų, gaminio neleidžiama tiekti į rinką vartotojams. Tas pats taikoma, jei turinio deklaracija arba įspėjimas apie galimą žalą sveikatai neatitinka nuostatų dėl turinio ir dizaino, išduotų pagal 48 skirsnio 3 ir 4 dalis.</w:t>
      </w:r>
    </w:p>
    <w:p w14:paraId="272F300D" w14:textId="77777777" w:rsidR="00664BA2" w:rsidRPr="00664BA2" w:rsidRDefault="00664BA2" w:rsidP="00664BA2">
      <w:pPr>
        <w:pStyle w:val="BodyTextIndent"/>
      </w:pPr>
    </w:p>
    <w:p w14:paraId="585325C8" w14:textId="3823BF1D" w:rsidR="00664BA2" w:rsidRPr="00664BA2" w:rsidRDefault="00664BA2" w:rsidP="003E420A">
      <w:pPr>
        <w:pStyle w:val="BodyText"/>
      </w:pPr>
      <w:r>
        <w:rPr>
          <w:b/>
        </w:rPr>
        <w:t>8 skirsnis.</w:t>
      </w:r>
      <w:r>
        <w:t> Gaminių be tabako, kuriuose yra nikotino, arba tokių gaminių pakuotės ženklinime negali būti tvirtinama:</w:t>
      </w:r>
    </w:p>
    <w:p w14:paraId="08DD594E" w14:textId="77777777" w:rsidR="00664BA2" w:rsidRPr="00664BA2" w:rsidRDefault="00664BA2" w:rsidP="00664BA2">
      <w:pPr>
        <w:pStyle w:val="BodyTextIndent"/>
      </w:pPr>
      <w:r>
        <w:t>1) kad konkretus gaminys be tabako, kuriame yra nikotino, yra mažiau kenksmingas nei kiti tokie gaminiai; arba</w:t>
      </w:r>
    </w:p>
    <w:p w14:paraId="2EB7AB2D" w14:textId="77777777" w:rsidR="00664BA2" w:rsidRPr="00664BA2" w:rsidRDefault="00664BA2" w:rsidP="00664BA2">
      <w:pPr>
        <w:pStyle w:val="BodyTextIndent"/>
      </w:pPr>
      <w:r>
        <w:t>2) minėtas ženklinimas negali būti panašus į maisto ar kosmetikos gaminio ženklinimą.</w:t>
      </w:r>
    </w:p>
    <w:p w14:paraId="572EACC5" w14:textId="77777777" w:rsidR="00664BA2" w:rsidRPr="00664BA2" w:rsidRDefault="00664BA2" w:rsidP="00664BA2">
      <w:pPr>
        <w:pStyle w:val="Heading4"/>
        <w:rPr>
          <w:rFonts w:eastAsiaTheme="minorHAnsi"/>
        </w:rPr>
      </w:pPr>
      <w:r>
        <w:t>Prekyba</w:t>
      </w:r>
    </w:p>
    <w:p w14:paraId="34A6F016" w14:textId="4437419D" w:rsidR="00664BA2" w:rsidRPr="00664BA2" w:rsidRDefault="00664BA2" w:rsidP="003E420A">
      <w:pPr>
        <w:pStyle w:val="BodyText"/>
      </w:pPr>
      <w:r>
        <w:rPr>
          <w:b/>
        </w:rPr>
        <w:t>9 skirsnis.</w:t>
      </w:r>
      <w:r>
        <w:t> </w:t>
      </w:r>
      <w:bookmarkStart w:id="2" w:name="_Hlk106888686"/>
      <w:r>
        <w:t>Parduodant gaminius be tabako, kuriuose yra nikotino, turi būti laikomasi ypatingo nuosaikumo</w:t>
      </w:r>
      <w:bookmarkEnd w:id="2"/>
      <w:r>
        <w:t xml:space="preserve">. </w:t>
      </w:r>
      <w:bookmarkStart w:id="3" w:name="_Hlk106888793"/>
      <w:r>
        <w:t xml:space="preserve">Reklama ar kitos rinkodaros priemonės negali būti primygtinės, reikalaujančios ar skatinančios naudoti gaminius be tabako, kuriuose yra nikotino. </w:t>
      </w:r>
      <w:bookmarkEnd w:id="3"/>
    </w:p>
    <w:p w14:paraId="035552C3" w14:textId="77777777" w:rsidR="00664BA2" w:rsidRPr="00664BA2" w:rsidRDefault="00664BA2" w:rsidP="00664BA2">
      <w:pPr>
        <w:pStyle w:val="BodyTextIndent"/>
      </w:pPr>
      <w:bookmarkStart w:id="4" w:name="_Hlk106889953"/>
      <w:r>
        <w:t>Nuoroda į produkto skonį gali būti daroma tik tuo atveju, jeigu ši nuoroda pateisinama tik dėl to, kad vartotojui reikia informacijos apie gaminį.</w:t>
      </w:r>
      <w:bookmarkEnd w:id="4"/>
    </w:p>
    <w:p w14:paraId="7B54C35A" w14:textId="78448540" w:rsidR="00664BA2" w:rsidRPr="00664BA2" w:rsidRDefault="00664BA2" w:rsidP="00664BA2">
      <w:pPr>
        <w:pStyle w:val="BodyTextIndent"/>
      </w:pPr>
      <w:bookmarkStart w:id="5" w:name="_Hlk106888819"/>
      <w:r>
        <w:t>Rinkodara negali būti specialiai skirta arba pritaikyta vaikams ar jaunuoliams iki 25 metų amžiaus ar vaizduojami.</w:t>
      </w:r>
    </w:p>
    <w:bookmarkEnd w:id="5"/>
    <w:p w14:paraId="7DD73C98" w14:textId="77777777" w:rsidR="00664BA2" w:rsidRPr="00664BA2" w:rsidRDefault="00664BA2" w:rsidP="00664BA2">
      <w:pPr>
        <w:pStyle w:val="BodyTextIndent"/>
      </w:pPr>
    </w:p>
    <w:p w14:paraId="453C8F86" w14:textId="77777777" w:rsidR="00664BA2" w:rsidRPr="00664BA2" w:rsidRDefault="00664BA2" w:rsidP="003E420A">
      <w:pPr>
        <w:pStyle w:val="BodyText"/>
      </w:pPr>
      <w:r>
        <w:rPr>
          <w:b/>
        </w:rPr>
        <w:t>10 skirsnis.</w:t>
      </w:r>
      <w:r>
        <w:t> </w:t>
      </w:r>
      <w:bookmarkStart w:id="6" w:name="_Hlk106888851"/>
      <w:r>
        <w:t>Įspėjimas apie pavojų sveikatai turi būti aiškiai nurodomas komercinėmis reklamomis vartotojams parduodant gaminius be tabako, kuriuose yra nikotino</w:t>
      </w:r>
      <w:bookmarkEnd w:id="6"/>
      <w:r>
        <w:t>:</w:t>
      </w:r>
    </w:p>
    <w:p w14:paraId="3F5AEEB5" w14:textId="77777777" w:rsidR="00664BA2" w:rsidRPr="00664BA2" w:rsidRDefault="00664BA2" w:rsidP="00664BA2">
      <w:pPr>
        <w:pStyle w:val="BodyTextIndent"/>
      </w:pPr>
      <w:r>
        <w:t>1) periodiniuose leidiniuose arba kituose panašiuose leidiniuose, kuriems taikomos Spaudos laisvės taisyklės;</w:t>
      </w:r>
    </w:p>
    <w:p w14:paraId="1E84663B" w14:textId="77777777" w:rsidR="00664BA2" w:rsidRPr="00664BA2" w:rsidRDefault="00664BA2" w:rsidP="00664BA2">
      <w:pPr>
        <w:pStyle w:val="BodyTextIndent"/>
      </w:pPr>
      <w:r>
        <w:t>2) kituose spaudiniuose, kuriems taikomos Spaudos laisvės taisyklės; arba</w:t>
      </w:r>
    </w:p>
    <w:p w14:paraId="58529C0E" w14:textId="77777777" w:rsidR="00664BA2" w:rsidRPr="00664BA2" w:rsidRDefault="00664BA2" w:rsidP="00664BA2">
      <w:pPr>
        <w:pStyle w:val="BodyTextIndent"/>
      </w:pPr>
      <w:r>
        <w:t>3) teikiant informacinės visuomenės paslaugas.</w:t>
      </w:r>
    </w:p>
    <w:p w14:paraId="7439AEE2" w14:textId="16DD055F" w:rsidR="00664BA2" w:rsidRPr="00664BA2" w:rsidRDefault="00664BA2" w:rsidP="00664BA2">
      <w:pPr>
        <w:pStyle w:val="BodyTextIndent"/>
      </w:pPr>
      <w:r>
        <w:t xml:space="preserve">Jeigu yra keli įspėjimai apie pavojų sveikatai, turi būti pateikiamas bent vienas iš jų. Jei tai pakartotinė reklama, skirtingi įspėjimai apie pavojų </w:t>
      </w:r>
      <w:r>
        <w:lastRenderedPageBreak/>
        <w:t>sveikatai turi būti naudojami pakaitomis ir, jeigu įmanoma, tokiu pačiu mastu.</w:t>
      </w:r>
    </w:p>
    <w:p w14:paraId="63F70039" w14:textId="1D9C2E02" w:rsidR="00664BA2" w:rsidRPr="00664BA2" w:rsidRDefault="00664BA2" w:rsidP="00664BA2">
      <w:pPr>
        <w:pStyle w:val="BodyTextIndent"/>
      </w:pPr>
      <w:r>
        <w:t>Pirmos pastraipos 2 punktas netaikomas prekybai fizinėse prekybos vietose.</w:t>
      </w:r>
    </w:p>
    <w:p w14:paraId="15D068BF" w14:textId="77777777" w:rsidR="00664BA2" w:rsidRPr="00664BA2" w:rsidRDefault="00664BA2" w:rsidP="00664BA2">
      <w:pPr>
        <w:pStyle w:val="BodyTextIndent"/>
      </w:pPr>
    </w:p>
    <w:p w14:paraId="774F1949" w14:textId="77777777" w:rsidR="00664BA2" w:rsidRPr="00664BA2" w:rsidRDefault="00664BA2" w:rsidP="003E420A">
      <w:pPr>
        <w:pStyle w:val="BodyText"/>
      </w:pPr>
      <w:r>
        <w:rPr>
          <w:b/>
        </w:rPr>
        <w:t>11 skirsnis.</w:t>
      </w:r>
      <w:r>
        <w:t> Draudžiama vartotojams parduoti gaminius be tabako, kuriuose yra nikotino, naudojant komercinę reklamą transliuojamoje televizijoje, užsakomosiose televizijos ar radijo laidose.</w:t>
      </w:r>
    </w:p>
    <w:p w14:paraId="308A04AD" w14:textId="7CD1F6D9" w:rsidR="00664BA2" w:rsidRPr="00664BA2" w:rsidRDefault="00664BA2" w:rsidP="00664BA2">
      <w:pPr>
        <w:pStyle w:val="BodyTextIndent"/>
      </w:pPr>
      <w:r>
        <w:t>Vaizdo medžiagos bendro naudojimo platformų teikėjai negali teikti pirmoje pastraipoje nurodytos reklamos siūlydami naudotojų sukurtus vaizdo įrašus ar televizijos programas arba po jų.</w:t>
      </w:r>
    </w:p>
    <w:p w14:paraId="39E21DC4" w14:textId="77777777" w:rsidR="00664BA2" w:rsidRPr="00664BA2" w:rsidRDefault="00664BA2" w:rsidP="00664BA2">
      <w:pPr>
        <w:pStyle w:val="BodyTextIndent"/>
      </w:pPr>
    </w:p>
    <w:p w14:paraId="329CB588" w14:textId="77777777" w:rsidR="00664BA2" w:rsidRPr="00664BA2" w:rsidRDefault="00664BA2" w:rsidP="003E420A">
      <w:pPr>
        <w:pStyle w:val="BodyText"/>
      </w:pPr>
      <w:r>
        <w:rPr>
          <w:b/>
        </w:rPr>
        <w:t>12 skirsnis.</w:t>
      </w:r>
      <w:r>
        <w:t> Gamintojai, didmenininkai ir importuotojai negali remti renginių ar veiklos, kuri gali būti prieinama visuomenė, jeigu rėmimo veikla skatinami produktai be tabako, kuriuose yra nikotino.</w:t>
      </w:r>
    </w:p>
    <w:p w14:paraId="40ECE744" w14:textId="77777777" w:rsidR="00664BA2" w:rsidRPr="00664BA2" w:rsidRDefault="00664BA2" w:rsidP="00664BA2">
      <w:pPr>
        <w:pStyle w:val="BodyTextIndent"/>
      </w:pPr>
      <w:r>
        <w:t xml:space="preserve">Nuostatos, kuriomis draudžiama remti televiziją, radiją ir vaizdo medžiagos bendro naudojimo platformas bei rodyti gaminius televizijoje ir vaizdo medžiagos bendro naudojimo platformose, išdėstytos Radijo ir televizijos įstatyme (2010:696). </w:t>
      </w:r>
    </w:p>
    <w:p w14:paraId="5B70F2C5" w14:textId="77777777" w:rsidR="00664BA2" w:rsidRPr="00664BA2" w:rsidRDefault="00664BA2" w:rsidP="00664BA2">
      <w:pPr>
        <w:pStyle w:val="BodyTextIndent"/>
      </w:pPr>
    </w:p>
    <w:p w14:paraId="171E4BF5" w14:textId="0BB020F1" w:rsidR="00664BA2" w:rsidRPr="00664BA2" w:rsidRDefault="00664BA2" w:rsidP="003E420A">
      <w:pPr>
        <w:pStyle w:val="BodyText"/>
      </w:pPr>
      <w:r>
        <w:rPr>
          <w:b/>
        </w:rPr>
        <w:t>13 skirsnis.</w:t>
      </w:r>
      <w:r>
        <w:t> Taikant Rinkodaros įstatymo (2008:486) 5, 23 ir 26 skirsnius rinkodaros priemonė, prieštaraujanti 8–11 skirsnių ir 12 skirsnio pirmos pastraipos nuostatoms, vartotojų atžvilgiu laikoma nesąžininga. Už rinkodaros priemonę, kuri prieštarauja 11 skirsnio nuostatoms, gali būti skiriama rinkos sutrikdymo bauda pagal Rinkodaros įstatymo 29–36 skirsnių nuostatas.</w:t>
      </w:r>
    </w:p>
    <w:p w14:paraId="0054A80F" w14:textId="77777777" w:rsidR="00664BA2" w:rsidRPr="00664BA2" w:rsidRDefault="00664BA2" w:rsidP="00664BA2">
      <w:pPr>
        <w:pStyle w:val="Heading4"/>
        <w:rPr>
          <w:rFonts w:eastAsiaTheme="minorHAnsi"/>
        </w:rPr>
      </w:pPr>
      <w:r>
        <w:t>Įpareigojimas teikti ataskaitas</w:t>
      </w:r>
    </w:p>
    <w:p w14:paraId="4AC007D0" w14:textId="77777777" w:rsidR="00664BA2" w:rsidRPr="00664BA2" w:rsidRDefault="00664BA2" w:rsidP="003E420A">
      <w:pPr>
        <w:pStyle w:val="BodyText"/>
      </w:pPr>
      <w:r>
        <w:rPr>
          <w:b/>
        </w:rPr>
        <w:t>14 skirsnis.</w:t>
      </w:r>
      <w:r>
        <w:t> Gaminių be tabako, kuriuose yra nikotino, gamintojai ir importuotojai kasmet Visuomenės sveikatos agentūrai pateikia:</w:t>
      </w:r>
    </w:p>
    <w:p w14:paraId="43F89187" w14:textId="77777777" w:rsidR="00664BA2" w:rsidRPr="00664BA2" w:rsidRDefault="00664BA2" w:rsidP="00664BA2">
      <w:pPr>
        <w:pStyle w:val="BodyTextIndent"/>
      </w:pPr>
      <w:r>
        <w:t>1) išsamią informacija apie pardavimo apimtį; ir</w:t>
      </w:r>
    </w:p>
    <w:p w14:paraId="31F3BD8A" w14:textId="5CE43D91" w:rsidR="00664BA2" w:rsidRPr="00664BA2" w:rsidRDefault="00664BA2" w:rsidP="00664BA2">
      <w:pPr>
        <w:pStyle w:val="BodyTextIndent"/>
      </w:pPr>
      <w:r>
        <w:t>2) informaciją apie skirtingų vartotojų grupių prioritetus , įskaitant vaikus ar jaunimą iki 25 metų.</w:t>
      </w:r>
    </w:p>
    <w:p w14:paraId="6EBB1446" w14:textId="7EEC78D1" w:rsidR="00664BA2" w:rsidRPr="00664BA2" w:rsidRDefault="00664BA2" w:rsidP="00664BA2">
      <w:pPr>
        <w:pStyle w:val="BodyTextIndent"/>
      </w:pPr>
      <w:r>
        <w:t>Gaminiai be tabako, kuriuose yra nikotino, negali būti tiekiami vartotojams į rinką, jeigu nesilaikoma pirmoje pastraipoje arba pagal 48 skirsnio 5 dalį priimtų taisyklių nustatyto įpareigojimo teikti informaciją.</w:t>
      </w:r>
    </w:p>
    <w:p w14:paraId="1A05A3AA" w14:textId="77777777" w:rsidR="00664BA2" w:rsidRPr="00664BA2" w:rsidRDefault="00664BA2" w:rsidP="00664BA2">
      <w:pPr>
        <w:pStyle w:val="Heading4"/>
        <w:rPr>
          <w:rFonts w:eastAsiaTheme="minorHAnsi"/>
        </w:rPr>
      </w:pPr>
      <w:r>
        <w:t>Produktų stebėsena</w:t>
      </w:r>
    </w:p>
    <w:p w14:paraId="65646954" w14:textId="50E3DDC4" w:rsidR="00664BA2" w:rsidRPr="00664BA2" w:rsidRDefault="00664BA2" w:rsidP="003E420A">
      <w:pPr>
        <w:pStyle w:val="BodyText"/>
      </w:pPr>
      <w:r>
        <w:rPr>
          <w:b/>
        </w:rPr>
        <w:t>15 skirsnis.</w:t>
      </w:r>
      <w:r>
        <w:t xml:space="preserve"> Gaminių be tabako, kuriuose yra nikotino gamintojai, importuotojai ir platintojai sukuria ir prižiūri informacijos apie bet kokį įtariamą neigiamą šių gaminių poveikį žmonių sveikatai rinkimo sistemą.</w:t>
      </w:r>
    </w:p>
    <w:p w14:paraId="58299AAC" w14:textId="77777777" w:rsidR="00664BA2" w:rsidRPr="00664BA2" w:rsidRDefault="00664BA2" w:rsidP="00664BA2">
      <w:pPr>
        <w:pStyle w:val="BodyTextIndent"/>
      </w:pPr>
      <w:r>
        <w:t>Paprašius ši informacija pateikiama Visuomenės sveikatos agentūrai.</w:t>
      </w:r>
    </w:p>
    <w:p w14:paraId="4F1FAC8C" w14:textId="77777777" w:rsidR="00664BA2" w:rsidRPr="00664BA2" w:rsidRDefault="00664BA2" w:rsidP="00664BA2">
      <w:pPr>
        <w:pStyle w:val="BodyTextIndent"/>
      </w:pPr>
    </w:p>
    <w:p w14:paraId="0D2B5E90" w14:textId="77777777" w:rsidR="00664BA2" w:rsidRPr="00664BA2" w:rsidRDefault="00664BA2" w:rsidP="003E420A">
      <w:pPr>
        <w:pStyle w:val="BodyText"/>
      </w:pPr>
      <w:r>
        <w:rPr>
          <w:b/>
        </w:rPr>
        <w:t>16 skirsnis.</w:t>
      </w:r>
      <w:r>
        <w:t> Jeigu gaminių be tabako, kuriuose yra nikotino, gamintojas, importuotojas ar platintojas mano arba turi pagrindo manyti, kad toks gaminys nėra saugus arba nėra geros kokybės arba kad jis kitaip neatitinka šio įstatymo ar susijusių taisyklių, jis nedelsdamas:</w:t>
      </w:r>
    </w:p>
    <w:p w14:paraId="53D77CC6" w14:textId="77777777" w:rsidR="00664BA2" w:rsidRPr="00664BA2" w:rsidRDefault="00664BA2" w:rsidP="00664BA2">
      <w:pPr>
        <w:pStyle w:val="BodyTextIndent"/>
      </w:pPr>
      <w:r>
        <w:t>1) imasi taisomųjų veiksmų, reikalingų tam, kad atitinkamas gaminys būtų suderinamas su šiuo įstatymu;</w:t>
      </w:r>
    </w:p>
    <w:p w14:paraId="0CDA9631" w14:textId="77777777" w:rsidR="00664BA2" w:rsidRPr="00664BA2" w:rsidRDefault="00664BA2" w:rsidP="00664BA2">
      <w:pPr>
        <w:pStyle w:val="BodyTextIndent"/>
      </w:pPr>
      <w:r>
        <w:t>2) pašalina produktą; arba</w:t>
      </w:r>
    </w:p>
    <w:p w14:paraId="38C09C9C" w14:textId="77777777" w:rsidR="00664BA2" w:rsidRPr="00664BA2" w:rsidRDefault="00664BA2" w:rsidP="00664BA2">
      <w:pPr>
        <w:pStyle w:val="BodyTextIndent"/>
      </w:pPr>
      <w:r>
        <w:t>3) gaminį pašalinai iš rinkos.</w:t>
      </w:r>
    </w:p>
    <w:p w14:paraId="5044D919" w14:textId="77777777" w:rsidR="00664BA2" w:rsidRPr="00664BA2" w:rsidRDefault="00664BA2" w:rsidP="00664BA2">
      <w:pPr>
        <w:pStyle w:val="BodyTextIndent"/>
      </w:pPr>
      <w:r>
        <w:lastRenderedPageBreak/>
        <w:t>Kai imamasi veiksmų pagal pirmą pastraipą, Visuomenės sveikatos agentūrai nedelsiant pranešama apie gaminio trūkumus, taisomuosius veiksmus, kurių imtasi, ir šių taisomųjų veiksmų rezultatus.</w:t>
      </w:r>
    </w:p>
    <w:p w14:paraId="7C497868" w14:textId="77777777" w:rsidR="00664BA2" w:rsidRPr="00664BA2" w:rsidRDefault="00664BA2" w:rsidP="00664BA2">
      <w:pPr>
        <w:pStyle w:val="Heading4"/>
        <w:rPr>
          <w:rFonts w:eastAsiaTheme="minorHAnsi"/>
        </w:rPr>
      </w:pPr>
      <w:r>
        <w:t>Pranešimas apie pardavimą</w:t>
      </w:r>
    </w:p>
    <w:p w14:paraId="299D364D" w14:textId="77777777" w:rsidR="00664BA2" w:rsidRPr="00664BA2" w:rsidRDefault="00664BA2" w:rsidP="003E420A">
      <w:pPr>
        <w:pStyle w:val="BodyText"/>
      </w:pPr>
      <w:r>
        <w:rPr>
          <w:b/>
        </w:rPr>
        <w:t>17 skirsnis.</w:t>
      </w:r>
      <w:r>
        <w:t xml:space="preserve"> Prekiautojas negali užsiimti mažmenine prekyba gaminiais be tabako, kuriuose yra nikotino, be išankstinio pranešimo apie pardavimą. </w:t>
      </w:r>
    </w:p>
    <w:p w14:paraId="0F390004" w14:textId="0B278B2A" w:rsidR="00664BA2" w:rsidRPr="00664BA2" w:rsidRDefault="00664BA2" w:rsidP="00664BA2">
      <w:pPr>
        <w:pStyle w:val="BodyTextIndent"/>
      </w:pPr>
      <w:r>
        <w:t>Prekiautojas, kurio registruota buveinė arba nuolatinė buveinė verslo tikslais yra Švedijoje, praneša savivaldybei, kur yra fizinė pardavimo vieta. Jeigu fizinės pardavimo vietos nėra, pranešimas turi būti pateiktas savivaldybei, kurioje yra bendrovės registruota buveinė, arba, jeigu šalyje nėra registruotos buveinės, savivaldybei, kurioje yra bendrovės nuolatinė buveinė.</w:t>
      </w:r>
    </w:p>
    <w:p w14:paraId="18C25D57" w14:textId="77777777" w:rsidR="00664BA2" w:rsidRPr="00664BA2" w:rsidRDefault="00664BA2" w:rsidP="00664BA2">
      <w:pPr>
        <w:pStyle w:val="BodyTextIndent"/>
      </w:pPr>
      <w:r>
        <w:t>Jeigu prekiautojas Švedijoje neturi registruotos buveinės arba nuolatinės buveinės verslo tikslais, pranešimas turi būti pateiktas Visuomenės sveikatos institucijai.</w:t>
      </w:r>
    </w:p>
    <w:p w14:paraId="73839BCF" w14:textId="77777777" w:rsidR="00664BA2" w:rsidRPr="00664BA2" w:rsidRDefault="00664BA2" w:rsidP="00664BA2">
      <w:pPr>
        <w:pStyle w:val="Heading4"/>
        <w:rPr>
          <w:rFonts w:eastAsiaTheme="minorHAnsi"/>
        </w:rPr>
      </w:pPr>
      <w:r>
        <w:t>Savikontrolė</w:t>
      </w:r>
    </w:p>
    <w:p w14:paraId="1AFD3FCD" w14:textId="071280BC" w:rsidR="00664BA2" w:rsidRPr="00664BA2" w:rsidRDefault="00664BA2" w:rsidP="003E420A">
      <w:pPr>
        <w:pStyle w:val="BodyText"/>
      </w:pPr>
      <w:r>
        <w:rPr>
          <w:b/>
        </w:rPr>
        <w:t>18 skirsnis.</w:t>
      </w:r>
      <w:r>
        <w:t> Gaminių be tabako, kuriuose yra nikotino, mažmenininkai vykdo savikontrolę, susijusią su gaminių be tabako, kuriuose yra nikotino, pardavimu ir kitokiu tvarkymu, ir užtikrina, kad verslui būtų taikoma tinkama savikontrolės programa.</w:t>
      </w:r>
    </w:p>
    <w:p w14:paraId="008548A9" w14:textId="61A51875" w:rsidR="00664BA2" w:rsidRPr="00664BA2" w:rsidRDefault="00664BA2" w:rsidP="00664BA2">
      <w:pPr>
        <w:pStyle w:val="BodyTextIndent"/>
      </w:pPr>
      <w:r>
        <w:t>Prie pranešimo apie pardavimą pagal 17 skirsnį turi būti pridėta savikontrolės programa ir kita informacija, kuri reikalinga, kad savivaldybė ir Visuomenės sveikatos tarnyba galėtų prižiūrėti. Apie bet kokį tokios informacijos pasikeitimą turi būti nedelsiant pranešta savivaldybei arba Visuomenės sveikatos agentūrai.</w:t>
      </w:r>
    </w:p>
    <w:p w14:paraId="14411CD1" w14:textId="77777777" w:rsidR="00664BA2" w:rsidRPr="00664BA2" w:rsidRDefault="00664BA2" w:rsidP="00664BA2">
      <w:pPr>
        <w:pStyle w:val="Heading4"/>
        <w:rPr>
          <w:rFonts w:eastAsiaTheme="minorHAnsi"/>
        </w:rPr>
      </w:pPr>
      <w:r>
        <w:t>Amžiaus reikalavimai</w:t>
      </w:r>
    </w:p>
    <w:p w14:paraId="20FB31DB" w14:textId="0C0E6239" w:rsidR="00664BA2" w:rsidRPr="00664BA2" w:rsidRDefault="00664BA2" w:rsidP="003E420A">
      <w:pPr>
        <w:pStyle w:val="BodyText"/>
      </w:pPr>
      <w:r>
        <w:rPr>
          <w:b/>
        </w:rPr>
        <w:t>19 skirsnis.</w:t>
      </w:r>
      <w:r>
        <w:t> Gaminių be tabako, kuriuose yra nikotino, neleidžiama parduodami ar kitaip tiekti prekiaujant jaunesniems nei 18 metų asmenims. Šiuo produktus tiekiantys asmenys užtikrina, kad gavėjas būtų sulaukęs tokio amžiaus.</w:t>
      </w:r>
    </w:p>
    <w:p w14:paraId="5FB458D0" w14:textId="3BC8818C" w:rsidR="00664BA2" w:rsidRPr="00664BA2" w:rsidRDefault="00664BA2" w:rsidP="00664BA2">
      <w:pPr>
        <w:pStyle w:val="BodyTextIndent"/>
      </w:pPr>
      <w:r>
        <w:t>Jeigu yra konkreti priežastis manyti, kad produktai skirti jaunesniam kaip 18 metų asmeniui, jie neturi būti tiekiami.</w:t>
      </w:r>
    </w:p>
    <w:p w14:paraId="24C0193D" w14:textId="440065FC" w:rsidR="00664BA2" w:rsidRPr="00664BA2" w:rsidRDefault="00664BA2" w:rsidP="00664BA2">
      <w:pPr>
        <w:pStyle w:val="BodyTextIndent"/>
      </w:pPr>
      <w:r>
        <w:t>Prekybos vietose turi būti aiškus ir matomas pranešimas apie draudimą parduoti arba tiekti gaminius be tabako, kuriuose yra nikotino, jaunesniems nei 18 metų asmenims.</w:t>
      </w:r>
    </w:p>
    <w:p w14:paraId="78950A14" w14:textId="77777777" w:rsidR="00664BA2" w:rsidRPr="00664BA2" w:rsidRDefault="00664BA2" w:rsidP="00664BA2">
      <w:pPr>
        <w:pStyle w:val="BodyTextIndent"/>
      </w:pPr>
    </w:p>
    <w:p w14:paraId="08B0A811" w14:textId="4DE08685" w:rsidR="00664BA2" w:rsidRPr="00664BA2" w:rsidRDefault="00664BA2" w:rsidP="003E420A">
      <w:pPr>
        <w:pStyle w:val="BodyText"/>
      </w:pPr>
      <w:r>
        <w:rPr>
          <w:b/>
        </w:rPr>
        <w:t>20 skirsnis.</w:t>
      </w:r>
      <w:r>
        <w:t> Vartotojams parduodami gaminiai be tabako, kurių sudėtyje yra nikotino, turi būti pateikiami taip, kad būtų galima patikrinti gavėjo amžių. Šis reikalavimas taip pat taikomas tais atvejais, kai parduodant naudojamas prekybos automatas, vykdoma nuotolinė prekyba arba panašiu būdu.</w:t>
      </w:r>
    </w:p>
    <w:p w14:paraId="7C2C3EF5" w14:textId="77777777" w:rsidR="00664BA2" w:rsidRPr="00664BA2" w:rsidRDefault="00664BA2" w:rsidP="00664BA2">
      <w:pPr>
        <w:pStyle w:val="BodyTextIndent"/>
      </w:pPr>
    </w:p>
    <w:p w14:paraId="48783257" w14:textId="77777777" w:rsidR="00664BA2" w:rsidRPr="00664BA2" w:rsidRDefault="00664BA2" w:rsidP="003E420A">
      <w:pPr>
        <w:pStyle w:val="BodyText"/>
      </w:pPr>
      <w:r>
        <w:rPr>
          <w:b/>
        </w:rPr>
        <w:t>21 skirsnis.</w:t>
      </w:r>
      <w:r>
        <w:t> Gaminius be tabako, kuriuose yra nikotino, į šalį leidžiama įvežti tik tiems asmenims, kurie yra sulaukę 18 metų amžiaus.</w:t>
      </w:r>
    </w:p>
    <w:p w14:paraId="46301ED4" w14:textId="77777777" w:rsidR="00664BA2" w:rsidRPr="00664BA2" w:rsidRDefault="00664BA2" w:rsidP="00664BA2">
      <w:pPr>
        <w:pStyle w:val="Heading4"/>
        <w:rPr>
          <w:rFonts w:eastAsiaTheme="minorHAnsi"/>
        </w:rPr>
      </w:pPr>
      <w:r>
        <w:t>Reguliuojamoji kontrolė</w:t>
      </w:r>
    </w:p>
    <w:p w14:paraId="3F1B8215" w14:textId="77777777" w:rsidR="00664BA2" w:rsidRPr="00664BA2" w:rsidRDefault="00664BA2" w:rsidP="003E420A">
      <w:pPr>
        <w:pStyle w:val="BodyText"/>
      </w:pPr>
      <w:r>
        <w:rPr>
          <w:b/>
        </w:rPr>
        <w:t>22 skirsnis.</w:t>
      </w:r>
      <w:r>
        <w:t> Visuomenės sveikatos priežiūros institucija yra atsakinga už savivaldybės priežiūros gaires pagal 24 skirsnio pirmos pastraipos 1–4 punktus ir už savivaldybės bei policijos institucijos priežiūrą pagal 25 skirsnį.</w:t>
      </w:r>
    </w:p>
    <w:p w14:paraId="1D5A3C05" w14:textId="77777777" w:rsidR="00664BA2" w:rsidRPr="00664BA2" w:rsidRDefault="00664BA2" w:rsidP="00664BA2">
      <w:pPr>
        <w:pStyle w:val="BodyTextIndent"/>
      </w:pPr>
      <w:r>
        <w:lastRenderedPageBreak/>
        <w:t>Vartotojų agentūra yra atsakinga už priežiūros gaires, susijusias su savivaldybės vykdoma priežiūra pagal 24 skirsnio antrą pastraipą.</w:t>
      </w:r>
    </w:p>
    <w:p w14:paraId="29BD3DDF" w14:textId="77777777" w:rsidR="00664BA2" w:rsidRPr="00664BA2" w:rsidRDefault="00664BA2" w:rsidP="00664BA2">
      <w:pPr>
        <w:pStyle w:val="BodyTextIndent"/>
      </w:pPr>
    </w:p>
    <w:p w14:paraId="5BFB5460" w14:textId="77777777" w:rsidR="00664BA2" w:rsidRPr="00664BA2" w:rsidRDefault="00664BA2" w:rsidP="003E420A">
      <w:pPr>
        <w:pStyle w:val="BodyText"/>
      </w:pPr>
      <w:r>
        <w:rPr>
          <w:b/>
        </w:rPr>
        <w:t>23 skirsnis.</w:t>
      </w:r>
      <w:r>
        <w:t> Apskrities administracinė valdyba vykdo priežiūrą apskrityje pagal 24 ir 25 skirsnius. Priežiūra apima:</w:t>
      </w:r>
    </w:p>
    <w:p w14:paraId="53E0C1D6" w14:textId="77777777" w:rsidR="00664BA2" w:rsidRPr="00664BA2" w:rsidRDefault="00664BA2" w:rsidP="00664BA2">
      <w:pPr>
        <w:pStyle w:val="BodyTextIndent"/>
      </w:pPr>
      <w:r>
        <w:t>1) savivaldybių veiklos stebėjimą ir pagalbą savivaldybėms teikiant informaciją ir konsultacijas; ir</w:t>
      </w:r>
    </w:p>
    <w:p w14:paraId="70791C36" w14:textId="367AFA0E" w:rsidR="00664BA2" w:rsidRPr="00664BA2" w:rsidRDefault="00664BA2" w:rsidP="00664BA2">
      <w:pPr>
        <w:pStyle w:val="BodyTextIndent"/>
      </w:pPr>
      <w:r>
        <w:t>2</w:t>
      </w:r>
      <w:r w:rsidR="00583D47">
        <w:t>)</w:t>
      </w:r>
      <w:r>
        <w:t xml:space="preserve"> įvairių priežiūros institucijų ir priežiūros institucijų bendradarbiavimo su kitomis institucijomis skatinimą .</w:t>
      </w:r>
    </w:p>
    <w:p w14:paraId="2C6DAA38" w14:textId="77777777" w:rsidR="00664BA2" w:rsidRPr="00664BA2" w:rsidRDefault="00664BA2" w:rsidP="003E420A">
      <w:pPr>
        <w:pStyle w:val="BodyText"/>
      </w:pPr>
      <w:r>
        <w:rPr>
          <w:b/>
        </w:rPr>
        <w:t>24 skirsnis.</w:t>
      </w:r>
      <w:r>
        <w:t> Savivaldybė vykdo fizinių pardavimo vietų priežiūrą, siekdama užtikrinti, kad būtų laikomasi šio įstatymo ir susijusių taisyklių dėl:</w:t>
      </w:r>
    </w:p>
    <w:p w14:paraId="0627E3B7" w14:textId="77777777" w:rsidR="00664BA2" w:rsidRPr="00664BA2" w:rsidRDefault="00664BA2" w:rsidP="00664BA2">
      <w:pPr>
        <w:pStyle w:val="BodyTextIndent"/>
      </w:pPr>
      <w:r>
        <w:t>1) pranešimo apie gaminį pagal 5 skirsnį;</w:t>
      </w:r>
    </w:p>
    <w:p w14:paraId="43578DE4" w14:textId="77777777" w:rsidR="00664BA2" w:rsidRPr="00664BA2" w:rsidRDefault="00664BA2" w:rsidP="00664BA2">
      <w:pPr>
        <w:pStyle w:val="BodyTextIndent"/>
      </w:pPr>
      <w:r>
        <w:t xml:space="preserve">2) 6 skirsnyje nustatytų produktų reikalavimų; </w:t>
      </w:r>
    </w:p>
    <w:p w14:paraId="10EB3654" w14:textId="77777777" w:rsidR="00664BA2" w:rsidRPr="00664BA2" w:rsidRDefault="00664BA2" w:rsidP="00664BA2">
      <w:pPr>
        <w:pStyle w:val="BodyTextIndent"/>
      </w:pPr>
      <w:r>
        <w:t>3) turinio deklaracijos, įspėjimo apie pavojų sveikatai ir ženklinimo pagal 7 ir 8 skirsnius; ir</w:t>
      </w:r>
    </w:p>
    <w:p w14:paraId="2A8FE778" w14:textId="77777777" w:rsidR="00664BA2" w:rsidRPr="00664BA2" w:rsidRDefault="00664BA2" w:rsidP="00664BA2">
      <w:pPr>
        <w:pStyle w:val="BodyTextIndent"/>
      </w:pPr>
      <w:r>
        <w:t>4) ataskaitų teikimo įpareigojimo prievolės pagal 14 skirsnį.</w:t>
      </w:r>
    </w:p>
    <w:p w14:paraId="6DAFADD9" w14:textId="77777777" w:rsidR="00664BA2" w:rsidRPr="00664BA2" w:rsidRDefault="00664BA2" w:rsidP="00664BA2">
      <w:pPr>
        <w:pStyle w:val="BodyTextIndent"/>
      </w:pPr>
      <w:r>
        <w:t>Savivaldybė taip pat vykdo fizinių pardavimo vietų arba su jomis susijusios veiklos priežiūrą, siekdama užtikrinti, kad būtų laikomasi šio įstatymo ir susijusių taisyklių, susijusių su prekyba pagal 9 ir 10 skirsnius.</w:t>
      </w:r>
    </w:p>
    <w:p w14:paraId="07AD5413" w14:textId="77777777" w:rsidR="00664BA2" w:rsidRPr="00664BA2" w:rsidRDefault="00664BA2" w:rsidP="00664BA2">
      <w:pPr>
        <w:pStyle w:val="BodyTextIndent"/>
      </w:pPr>
    </w:p>
    <w:p w14:paraId="1F7F024B" w14:textId="77777777" w:rsidR="00664BA2" w:rsidRPr="00664BA2" w:rsidRDefault="00664BA2" w:rsidP="003E420A">
      <w:pPr>
        <w:pStyle w:val="BodyText"/>
      </w:pPr>
      <w:r>
        <w:rPr>
          <w:b/>
        </w:rPr>
        <w:t>25 skirsnis.</w:t>
      </w:r>
      <w:r>
        <w:t> Savivaldybė ir policijos institucija vykdo priežiūrą, kad užtikrintų šio įstatymo ir susijusių taisyklių laikymąsi toliau nurodytais atžvilgiais:</w:t>
      </w:r>
    </w:p>
    <w:p w14:paraId="6687C339" w14:textId="36DFA2D3" w:rsidR="00664BA2" w:rsidRPr="00664BA2" w:rsidRDefault="00664BA2" w:rsidP="00664BA2">
      <w:pPr>
        <w:pStyle w:val="BodyTextIndent"/>
      </w:pPr>
      <w:r>
        <w:t>1) pranešimo apie pardavimą ir savikontrolę  pagal 17 ir 18 skirsnius, kai prekiautojas turi registruotą buveinę arba nuolatinę buveinę verslo tikslais Švedijoje; ir</w:t>
      </w:r>
    </w:p>
    <w:p w14:paraId="01594298" w14:textId="77777777" w:rsidR="00664BA2" w:rsidRPr="00664BA2" w:rsidRDefault="00664BA2" w:rsidP="00664BA2">
      <w:pPr>
        <w:pStyle w:val="BodyTextIndent"/>
      </w:pPr>
      <w:r>
        <w:t>2) 19 ir 20 skirsniuose nustatyti amžiaus reikalavimų.</w:t>
      </w:r>
    </w:p>
    <w:p w14:paraId="585C6F60" w14:textId="77777777" w:rsidR="00664BA2" w:rsidRPr="00664BA2" w:rsidRDefault="00664BA2" w:rsidP="00664BA2">
      <w:pPr>
        <w:pStyle w:val="BodyTextIndent"/>
      </w:pPr>
    </w:p>
    <w:p w14:paraId="6D298B84" w14:textId="1F9B5C3A" w:rsidR="00664BA2" w:rsidRPr="00664BA2" w:rsidRDefault="00664BA2" w:rsidP="003E420A">
      <w:pPr>
        <w:pStyle w:val="BodyText"/>
      </w:pPr>
      <w:r>
        <w:rPr>
          <w:b/>
        </w:rPr>
        <w:t>26 skirsnis.</w:t>
      </w:r>
      <w:r>
        <w:t> Švedijos visuomenės sveikatos agentūra vykdo priežiūrą, siekdama užtikrinti, kad būtų laikomasi šio įstatymo ir susijusių taisyklių, susijusių su:</w:t>
      </w:r>
    </w:p>
    <w:p w14:paraId="6DDA43DB" w14:textId="77777777" w:rsidR="00664BA2" w:rsidRPr="00664BA2" w:rsidRDefault="00664BA2" w:rsidP="00664BA2">
      <w:pPr>
        <w:pStyle w:val="BodyTextIndent"/>
      </w:pPr>
      <w:r>
        <w:t xml:space="preserve">1) pranešimu apie gaminį, gaminių reikalavimais, įpareigojimu teikti ataskaitas ir gaminių stebėsena pagal 5, 6 ir 14–16 skirsnius kitais nei 24 skirsnio pirmoje pastraipoje nurodytais atvejais; </w:t>
      </w:r>
    </w:p>
    <w:p w14:paraId="696A20F7" w14:textId="77777777" w:rsidR="00664BA2" w:rsidRPr="00664BA2" w:rsidRDefault="00664BA2" w:rsidP="00664BA2">
      <w:pPr>
        <w:pStyle w:val="BodyTextIndent"/>
      </w:pPr>
      <w:r>
        <w:t>2) turinio deklaracija, įspėjimu apie galimą žalą sveikatai ir ženklinimu pagal 7 ir 8 skirsnius, išskyrus nurodytuosius 24 skirsnio pirmoje pastraipoje; ir</w:t>
      </w:r>
    </w:p>
    <w:p w14:paraId="277FA00A" w14:textId="77777777" w:rsidR="00664BA2" w:rsidRPr="00664BA2" w:rsidRDefault="00664BA2" w:rsidP="00664BA2">
      <w:pPr>
        <w:pStyle w:val="BodyTextIndent"/>
      </w:pPr>
      <w:r>
        <w:t>3) pranešimu apie pardavimą ir savikontrolę pagal 17 ir 18 skirsnius, jeigu prekiautojas Švedijoje neturi registruotos buveinės arba nuolatinės buveinės verslo tikslais.</w:t>
      </w:r>
    </w:p>
    <w:p w14:paraId="662B6038" w14:textId="77777777" w:rsidR="00664BA2" w:rsidRPr="00664BA2" w:rsidRDefault="00664BA2" w:rsidP="00664BA2">
      <w:pPr>
        <w:pStyle w:val="BodyTextIndent"/>
      </w:pPr>
    </w:p>
    <w:p w14:paraId="29173437" w14:textId="77777777" w:rsidR="00664BA2" w:rsidRPr="00664BA2" w:rsidRDefault="00664BA2" w:rsidP="003E420A">
      <w:pPr>
        <w:pStyle w:val="BodyText"/>
      </w:pPr>
      <w:r>
        <w:rPr>
          <w:b/>
        </w:rPr>
        <w:t>27 skirsnis.</w:t>
      </w:r>
      <w:r>
        <w:t xml:space="preserve"> Švedijos vartotojų agentūra vykdo priežiūrą, siekdama užtikrinti, kad būtų laikomasi šio įstatymo ir susijusių taisyklių, susijusių su rinkodara pagal 9–11 skirsnius ir 12 skirsnio pirmą pastraipą, kitais nei 24 skirsnio antroje pastraipoje nurodytais atvejais.</w:t>
      </w:r>
    </w:p>
    <w:p w14:paraId="7A3ADCB9" w14:textId="77777777" w:rsidR="00664BA2" w:rsidRPr="00664BA2" w:rsidRDefault="00664BA2" w:rsidP="00664BA2">
      <w:pPr>
        <w:pStyle w:val="BodyTextIndent"/>
      </w:pPr>
      <w:r>
        <w:t>Vartotojų agentūros priežiūrai taikomos Rinkodaros įstatymo (2008:486) nuostatos.</w:t>
      </w:r>
    </w:p>
    <w:p w14:paraId="3F328EA2" w14:textId="77777777" w:rsidR="00664BA2" w:rsidRPr="00664BA2" w:rsidRDefault="00664BA2" w:rsidP="00664BA2">
      <w:pPr>
        <w:pStyle w:val="Heading4"/>
        <w:rPr>
          <w:rFonts w:eastAsiaTheme="minorHAnsi"/>
        </w:rPr>
      </w:pPr>
      <w:r>
        <w:t>Įgaliojimai</w:t>
      </w:r>
    </w:p>
    <w:p w14:paraId="1196A636" w14:textId="49D6B7CD" w:rsidR="00664BA2" w:rsidRPr="00664BA2" w:rsidRDefault="00664BA2" w:rsidP="003E420A">
      <w:pPr>
        <w:pStyle w:val="BodyText"/>
      </w:pPr>
      <w:r>
        <w:rPr>
          <w:b/>
        </w:rPr>
        <w:t>28 skirsnis.</w:t>
      </w:r>
      <w:r>
        <w:t xml:space="preserve"> 24–26 skirsniuose nurodyta priežiūros institucija, vykdydama priežiūros veiklą, gali nustatyti draudimus ar draudimus, būtinus, kad būtų laikomasi šio įstatymo ir su juo susijusių taisyklių.</w:t>
      </w:r>
    </w:p>
    <w:p w14:paraId="5B73126C" w14:textId="77777777" w:rsidR="00664BA2" w:rsidRPr="00664BA2" w:rsidRDefault="00664BA2" w:rsidP="00664BA2">
      <w:pPr>
        <w:pStyle w:val="BodyTextIndent"/>
      </w:pPr>
    </w:p>
    <w:p w14:paraId="6896AAE6" w14:textId="4D561FBE" w:rsidR="00664BA2" w:rsidRPr="00664BA2" w:rsidRDefault="00664BA2" w:rsidP="003E420A">
      <w:pPr>
        <w:pStyle w:val="BodyText"/>
      </w:pPr>
      <w:r>
        <w:rPr>
          <w:b/>
        </w:rPr>
        <w:lastRenderedPageBreak/>
        <w:t>29 skirsnis.</w:t>
      </w:r>
      <w:r>
        <w:t xml:space="preserve"> Jeigu šis įstatymas pažeidžiamas šiurkščiai arba pakartotinai, savivaldybė gali uždrausti mažmenininkui prekiauti gaminiais be tabako, kuriuose yra nikotino, arba, jeigu toks draudimas laikomas pertekline priemone, pareikšti įspėjimą. Savivaldybės sprendimas taikomas iš karto, nebent sprendime būtų nurodyta kitaip.</w:t>
      </w:r>
    </w:p>
    <w:p w14:paraId="77272872" w14:textId="77777777" w:rsidR="00664BA2" w:rsidRPr="00664BA2" w:rsidRDefault="00664BA2" w:rsidP="00664BA2">
      <w:pPr>
        <w:pStyle w:val="BodyTextIndent"/>
      </w:pPr>
      <w:r>
        <w:t>Draudimas gali būti taikomas ne ilgesniam kaip šešių mėnesių laikotarpiui.</w:t>
      </w:r>
    </w:p>
    <w:p w14:paraId="34479706" w14:textId="77777777" w:rsidR="00664BA2" w:rsidRPr="00664BA2" w:rsidRDefault="00664BA2" w:rsidP="00664BA2">
      <w:pPr>
        <w:pStyle w:val="BodyTextIndent"/>
      </w:pPr>
    </w:p>
    <w:p w14:paraId="39799387" w14:textId="77777777" w:rsidR="00664BA2" w:rsidRPr="00664BA2" w:rsidRDefault="00664BA2" w:rsidP="003E420A">
      <w:pPr>
        <w:pStyle w:val="BodyText"/>
      </w:pPr>
      <w:r>
        <w:rPr>
          <w:b/>
        </w:rPr>
        <w:t>30 skirsnis.</w:t>
      </w:r>
      <w:r>
        <w:t xml:space="preserve"> Jeigu Švedijos visuomenės sveikatos agentūra nustato arba turi pagrįstų priežasčių manyti, kad tam tikros rūšies ar konkretus gaminys be tabako, kuriame yra nikotino, gali kelti didelį pavojų žmonių sveikatai, nepaisant to, kad gaminys atitinka šį įstatymą, ji gali uždrausti tiekti gaminius vartotojams į rinką. </w:t>
      </w:r>
    </w:p>
    <w:p w14:paraId="081D6D6D" w14:textId="7C0CA7EB" w:rsidR="00664BA2" w:rsidRPr="00664BA2" w:rsidRDefault="00664BA2" w:rsidP="00664BA2">
      <w:pPr>
        <w:pStyle w:val="BodyTextIndent"/>
      </w:pPr>
      <w:r>
        <w:t xml:space="preserve">Jeigu tokie gaminiai tiekiami vartotojams į rinką, Visuomenės sveikatos institucija gali nurodyti gaminių gamintojui, importuotojui arba platintojui juos pašalinti arba atšaukti. </w:t>
      </w:r>
    </w:p>
    <w:p w14:paraId="6BFB97BB" w14:textId="77777777" w:rsidR="00664BA2" w:rsidRPr="00664BA2" w:rsidRDefault="00664BA2" w:rsidP="00664BA2">
      <w:pPr>
        <w:pStyle w:val="BodyTextIndent"/>
      </w:pPr>
    </w:p>
    <w:p w14:paraId="2DF8D66C" w14:textId="77777777" w:rsidR="00664BA2" w:rsidRPr="00664BA2" w:rsidRDefault="00664BA2" w:rsidP="003E420A">
      <w:pPr>
        <w:pStyle w:val="BodyText"/>
      </w:pPr>
      <w:r>
        <w:rPr>
          <w:b/>
        </w:rPr>
        <w:t>31 skirsnis.</w:t>
      </w:r>
      <w:r>
        <w:t> Priėmus sprendimus pagal 28 ir 30 straipsnius gali būti skirta bauda. Baudos neleidžiama pakeisti laisvės atėmimo bausme.</w:t>
      </w:r>
    </w:p>
    <w:p w14:paraId="3E46BFE1" w14:textId="77777777" w:rsidR="00664BA2" w:rsidRPr="00664BA2" w:rsidRDefault="00664BA2" w:rsidP="00664BA2">
      <w:pPr>
        <w:pStyle w:val="Heading4"/>
        <w:rPr>
          <w:rFonts w:eastAsiaTheme="minorHAnsi"/>
        </w:rPr>
      </w:pPr>
      <w:r>
        <w:t>Teisė į informaciją ir prieigą</w:t>
      </w:r>
    </w:p>
    <w:p w14:paraId="3B3C01FD" w14:textId="77777777" w:rsidR="00664BA2" w:rsidRPr="00664BA2" w:rsidRDefault="00664BA2" w:rsidP="003E420A">
      <w:pPr>
        <w:pStyle w:val="BodyText"/>
      </w:pPr>
      <w:r>
        <w:rPr>
          <w:b/>
        </w:rPr>
        <w:t>32 skirsnis.</w:t>
      </w:r>
      <w:r>
        <w:t> Pateikusi prašymą priežiūros institucija gali gauti informaciją, dokumentus, pavyzdžius ir pan., būtinus institucijai vykdant priežiūrą pagal šį įstatymą.</w:t>
      </w:r>
    </w:p>
    <w:p w14:paraId="08252C4B" w14:textId="77777777" w:rsidR="00664BA2" w:rsidRPr="00664BA2" w:rsidRDefault="00664BA2" w:rsidP="00664BA2">
      <w:pPr>
        <w:pStyle w:val="BodyTextIndent"/>
      </w:pPr>
    </w:p>
    <w:p w14:paraId="1520E382" w14:textId="138231A8" w:rsidR="00664BA2" w:rsidRPr="00664BA2" w:rsidRDefault="00664BA2" w:rsidP="003E420A">
      <w:pPr>
        <w:pStyle w:val="BodyText"/>
      </w:pPr>
      <w:r>
        <w:rPr>
          <w:b/>
        </w:rPr>
        <w:t>33 skirsnis.</w:t>
      </w:r>
      <w:r>
        <w:t> Kad galėtų taikyti savo įgaliojimus pagal šį įstatymą, priežiūros institucija turi teisę patekti į zonas, patalpas ir kitas vietas, kurioms daro poveikį šis įstatymas ar susijusios taisyklės, ir gali atlikti tyrimus bei imti ėminius. Už paimtus ėminius nėra mokama jokia kompensacija.</w:t>
      </w:r>
    </w:p>
    <w:p w14:paraId="29C4B6CA" w14:textId="77777777" w:rsidR="00664BA2" w:rsidRPr="00664BA2" w:rsidRDefault="00664BA2" w:rsidP="00664BA2">
      <w:pPr>
        <w:pStyle w:val="BodyTextIndent"/>
      </w:pPr>
    </w:p>
    <w:p w14:paraId="7AA51E93" w14:textId="77777777" w:rsidR="00664BA2" w:rsidRPr="00664BA2" w:rsidRDefault="00664BA2" w:rsidP="003E420A">
      <w:pPr>
        <w:pStyle w:val="BodyText"/>
      </w:pPr>
      <w:r>
        <w:rPr>
          <w:b/>
        </w:rPr>
        <w:t>34 skirsnis.</w:t>
      </w:r>
      <w:r>
        <w:t> Policijos institucija, gavusi kitos priežiūros institucijos prašymą, teikia 33 skirsnio taikymui reikalingą pagalbą.</w:t>
      </w:r>
    </w:p>
    <w:p w14:paraId="2B92DA46" w14:textId="77777777" w:rsidR="00664BA2" w:rsidRPr="00664BA2" w:rsidRDefault="00664BA2" w:rsidP="00664BA2">
      <w:pPr>
        <w:pStyle w:val="BodyTextIndent"/>
      </w:pPr>
      <w:r>
        <w:t>Pirmoje pastraipoje nurodytas prašymas gali būti teikiamas, jeigu:</w:t>
      </w:r>
    </w:p>
    <w:p w14:paraId="3BCC866C" w14:textId="77777777" w:rsidR="00664BA2" w:rsidRPr="00664BA2" w:rsidRDefault="00664BA2" w:rsidP="00664BA2">
      <w:pPr>
        <w:pStyle w:val="BodyTextIndent"/>
      </w:pPr>
      <w:r>
        <w:t>1) dėl ypatingų aplinkybių gali iškilti grėsmė, kad priemonė negali būti įvykdyta nepasinaudojus ypatingais policijos pareigūnų įgaliojimais pagal Policijos įstatymo Nr. 1984:387 10 straipsnį arba; arba</w:t>
      </w:r>
    </w:p>
    <w:p w14:paraId="304DB2A7" w14:textId="77777777" w:rsidR="00664BA2" w:rsidRPr="00664BA2" w:rsidRDefault="00664BA2" w:rsidP="00664BA2">
      <w:pPr>
        <w:pStyle w:val="BodyTextIndent"/>
      </w:pPr>
      <w:r>
        <w:t>2) nustatytos kelios kitos išskirtinės priežastys.</w:t>
      </w:r>
    </w:p>
    <w:p w14:paraId="2FCB8D35" w14:textId="77777777" w:rsidR="00664BA2" w:rsidRPr="00664BA2" w:rsidRDefault="00664BA2" w:rsidP="00664BA2">
      <w:pPr>
        <w:pStyle w:val="Heading4"/>
        <w:rPr>
          <w:rFonts w:eastAsiaTheme="minorHAnsi"/>
        </w:rPr>
      </w:pPr>
      <w:r>
        <w:t>Abipusis informacijos teikimas</w:t>
      </w:r>
    </w:p>
    <w:p w14:paraId="2EF4EA3E" w14:textId="77777777" w:rsidR="00664BA2" w:rsidRPr="00664BA2" w:rsidRDefault="00664BA2" w:rsidP="003E420A">
      <w:pPr>
        <w:pStyle w:val="BodyText"/>
      </w:pPr>
      <w:r>
        <w:rPr>
          <w:b/>
        </w:rPr>
        <w:t>35 skirsnis.</w:t>
      </w:r>
      <w:r>
        <w:t> Savivaldybė ir policijos institucija informuoja viena kitą apie aplinkybes, apie kurias sužinoma vykdant veiklą arba kurios yra susijusios su priežiūra.</w:t>
      </w:r>
    </w:p>
    <w:p w14:paraId="04CB2B03" w14:textId="77777777" w:rsidR="00664BA2" w:rsidRPr="00664BA2" w:rsidRDefault="00664BA2" w:rsidP="00664BA2">
      <w:pPr>
        <w:pStyle w:val="BodyTextIndent"/>
      </w:pPr>
      <w:r>
        <w:t>Savivaldybė, priėmusi sprendimą kokiu nors klausimu pagal šį įstatymą, sprendimo kopiją nusiunčia Visuomenės sveikatos agentūrai, Policijos institucijai ir apskričių administracinei valdybai, kuriai sprendimas turi įtakos.</w:t>
      </w:r>
    </w:p>
    <w:p w14:paraId="013DC771" w14:textId="77777777" w:rsidR="00664BA2" w:rsidRPr="00664BA2" w:rsidRDefault="00664BA2" w:rsidP="00664BA2">
      <w:pPr>
        <w:pStyle w:val="BodyTextIndent"/>
      </w:pPr>
    </w:p>
    <w:p w14:paraId="3A18FA1D" w14:textId="65074094" w:rsidR="00664BA2" w:rsidRPr="00664BA2" w:rsidRDefault="00664BA2" w:rsidP="003E420A">
      <w:pPr>
        <w:pStyle w:val="BodyText"/>
      </w:pPr>
      <w:r>
        <w:rPr>
          <w:b/>
        </w:rPr>
        <w:t>36 skirsnis.</w:t>
      </w:r>
      <w:r>
        <w:t> Savivaldybė informuoja Švedijos visuomenės sveikatos agentūrą, jeigu sužino apie tai, kas gali būti svarbu Visuomenės sveikatos agentūros priežiūrai.</w:t>
      </w:r>
    </w:p>
    <w:p w14:paraId="6B400FFD" w14:textId="77777777" w:rsidR="00664BA2" w:rsidRPr="00664BA2" w:rsidRDefault="00664BA2" w:rsidP="00664BA2">
      <w:pPr>
        <w:pStyle w:val="Heading4"/>
        <w:rPr>
          <w:rFonts w:eastAsiaTheme="minorHAnsi"/>
        </w:rPr>
      </w:pPr>
      <w:r>
        <w:lastRenderedPageBreak/>
        <w:t>Pirkimo kontrolė</w:t>
      </w:r>
    </w:p>
    <w:p w14:paraId="13B23FF8" w14:textId="3BA14922" w:rsidR="00664BA2" w:rsidRPr="00664BA2" w:rsidRDefault="00664BA2" w:rsidP="003E420A">
      <w:pPr>
        <w:pStyle w:val="BodyText"/>
      </w:pPr>
      <w:r>
        <w:rPr>
          <w:b/>
        </w:rPr>
        <w:t>37 skirsnis.</w:t>
      </w:r>
      <w:r>
        <w:t> Savivaldybė gali vykdyti kontrolinį pirkimą siekdama sudaryti pagrindą savivaldybės ir gaminių be tabako, kuriuose yra nikotino, tiekėjo dialogui dėl įsipareigojimo užtikrinti, kad gavėjui būtų sukakę 18 metų. Atlikdami šį pirkimą savivaldybė gali pasitelkti tik 18 metų sulaukusius asmenis.</w:t>
      </w:r>
    </w:p>
    <w:p w14:paraId="384CC5AA" w14:textId="77777777" w:rsidR="00664BA2" w:rsidRPr="00664BA2" w:rsidRDefault="00664BA2" w:rsidP="00664BA2">
      <w:pPr>
        <w:pStyle w:val="BodyTextIndent"/>
      </w:pPr>
      <w:r>
        <w:t>Kontrolinis pirkimas gali būti atliekamas apie jį prekiautojo iš anksto neįspėjus. Savivaldybė kiek įmanoma greičiau po atlikto kontrolinio pirkimo apie tai praneša prekiautojui.</w:t>
      </w:r>
    </w:p>
    <w:p w14:paraId="7447E9EA" w14:textId="77777777" w:rsidR="00664BA2" w:rsidRPr="00664BA2" w:rsidRDefault="00664BA2" w:rsidP="00664BA2">
      <w:pPr>
        <w:pStyle w:val="BodyTextIndent"/>
      </w:pPr>
    </w:p>
    <w:p w14:paraId="05E5AA13" w14:textId="77777777" w:rsidR="00664BA2" w:rsidRPr="00664BA2" w:rsidRDefault="00664BA2" w:rsidP="003E420A">
      <w:pPr>
        <w:pStyle w:val="BodyText"/>
      </w:pPr>
      <w:r>
        <w:rPr>
          <w:b/>
        </w:rPr>
        <w:t>38 skirsnis.</w:t>
      </w:r>
      <w:r>
        <w:t xml:space="preserve"> Kontrolinio pirkimo išvados negali būti pagrindas savivaldybei priimti preliminarų sprendimą, taikyti draudimą ar įspėjimą pagal 28 arba 29 skirsnius.</w:t>
      </w:r>
    </w:p>
    <w:p w14:paraId="56BA5C50" w14:textId="77777777" w:rsidR="00664BA2" w:rsidRPr="00664BA2" w:rsidRDefault="00664BA2" w:rsidP="00664BA2">
      <w:pPr>
        <w:pStyle w:val="Heading4"/>
        <w:rPr>
          <w:rFonts w:eastAsiaTheme="minorHAnsi"/>
        </w:rPr>
      </w:pPr>
      <w:r>
        <w:t>Profesinė paslaptis</w:t>
      </w:r>
    </w:p>
    <w:p w14:paraId="467458DB" w14:textId="77777777" w:rsidR="00664BA2" w:rsidRPr="00664BA2" w:rsidRDefault="00664BA2" w:rsidP="003E420A">
      <w:pPr>
        <w:pStyle w:val="BodyText"/>
      </w:pPr>
      <w:r>
        <w:rPr>
          <w:b/>
        </w:rPr>
        <w:t>39 skirsnis.</w:t>
      </w:r>
      <w:r>
        <w:t xml:space="preserve"> Asmuo, kuris pagal šį įstatymą yra susijęs su kokiu nors reikalu, be leidimo negali atskleisti ar kitaip pasinaudoti tuo, ką jis sužinojo tokiu būdu dėl komercinių paslapčių ar verslo sąlygų.</w:t>
      </w:r>
    </w:p>
    <w:p w14:paraId="7881A3B2" w14:textId="77777777" w:rsidR="00664BA2" w:rsidRPr="00664BA2" w:rsidRDefault="00664BA2" w:rsidP="00664BA2">
      <w:pPr>
        <w:pStyle w:val="BodyTextIndent"/>
      </w:pPr>
      <w:r>
        <w:t>Vykdant viešąjį administravimą, taikomos Viešosios prieigos prie informacijos ir paslapčių įstatymo Nr. 2009:400 nuostatos.</w:t>
      </w:r>
    </w:p>
    <w:p w14:paraId="2071D136" w14:textId="77777777" w:rsidR="00664BA2" w:rsidRPr="00664BA2" w:rsidRDefault="00664BA2" w:rsidP="001A6F7F">
      <w:pPr>
        <w:pStyle w:val="Heading4"/>
        <w:rPr>
          <w:rFonts w:eastAsiaTheme="minorHAnsi"/>
        </w:rPr>
      </w:pPr>
      <w:r>
        <w:t>Mokesčiai</w:t>
      </w:r>
    </w:p>
    <w:p w14:paraId="4973CDAC" w14:textId="735173D5" w:rsidR="00664BA2" w:rsidRPr="00664BA2" w:rsidRDefault="00664BA2" w:rsidP="003E420A">
      <w:pPr>
        <w:pStyle w:val="BodyText"/>
      </w:pPr>
      <w:r>
        <w:rPr>
          <w:b/>
        </w:rPr>
        <w:t>40 skirsnis.</w:t>
      </w:r>
      <w:r>
        <w:t> Savivaldybė gali imti mokesčius iš asmenų, užsiimančių pardavimu, apie kurį reikia pranešti pagal 17 skirsnį, priežiūrą.</w:t>
      </w:r>
    </w:p>
    <w:p w14:paraId="7AA61D24" w14:textId="77777777" w:rsidR="00664BA2" w:rsidRPr="00664BA2" w:rsidRDefault="00664BA2" w:rsidP="00664BA2">
      <w:pPr>
        <w:pStyle w:val="BodyTextIndent"/>
      </w:pPr>
    </w:p>
    <w:p w14:paraId="51B8F03A" w14:textId="16D594D6" w:rsidR="00664BA2" w:rsidRPr="00664BA2" w:rsidRDefault="00664BA2" w:rsidP="003E420A">
      <w:pPr>
        <w:pStyle w:val="BodyText"/>
      </w:pPr>
      <w:r>
        <w:rPr>
          <w:b/>
        </w:rPr>
        <w:t>41 skirsnis.</w:t>
      </w:r>
      <w:r>
        <w:t> Visuomenės sveikatos agentūra gali imti mokesčius iš gaminių be tabako, kuriuose yra nikotino, gamintojų ir importuotojų už pagal 5 skirsnį institucijai pateiktos informacijos gavimą, laikymą, tvarkymą, analizę ir skelbimą.</w:t>
      </w:r>
    </w:p>
    <w:p w14:paraId="3EE4CE8A" w14:textId="1ABBA34C" w:rsidR="00664BA2" w:rsidRPr="00664BA2" w:rsidRDefault="00664BA2" w:rsidP="00664BA2">
      <w:pPr>
        <w:pStyle w:val="BodyTextIndent"/>
      </w:pPr>
      <w:r>
        <w:t>Visuomenės sveikatos agentūra gali imti mokesčius iš gamintojų ir importuotojų už informacijos, pateiktos institucijai pagal 14 skirsnį, gavimą, laikymą, tvarkymą ir analizę bei paskelbimą, kad įpareigojimas teikti ataskaitas buvo įvykdytas.</w:t>
      </w:r>
    </w:p>
    <w:p w14:paraId="6AD46C6E" w14:textId="2B744E03" w:rsidR="00664BA2" w:rsidRPr="00664BA2" w:rsidRDefault="00664BA2" w:rsidP="00664BA2">
      <w:pPr>
        <w:pStyle w:val="BodyTextIndent"/>
      </w:pPr>
      <w:r>
        <w:t>Visuomenės sveikatos agentūra gali imti mokesčius už asmenų, užsiimančių pardavimu, apie kurį reikia pranešti pagal 17 skirsnį, priežiūrą.</w:t>
      </w:r>
    </w:p>
    <w:p w14:paraId="7250B22B" w14:textId="77777777" w:rsidR="00664BA2" w:rsidRPr="00664BA2" w:rsidRDefault="00664BA2" w:rsidP="001A6F7F">
      <w:pPr>
        <w:pStyle w:val="Heading4"/>
        <w:rPr>
          <w:rFonts w:eastAsiaTheme="minorHAnsi"/>
        </w:rPr>
      </w:pPr>
      <w:r>
        <w:t>Apeliaciniai skundai</w:t>
      </w:r>
    </w:p>
    <w:p w14:paraId="1CCFFF5A" w14:textId="77777777" w:rsidR="00664BA2" w:rsidRPr="00664BA2" w:rsidRDefault="00664BA2" w:rsidP="003E420A">
      <w:pPr>
        <w:pStyle w:val="BodyText"/>
      </w:pPr>
      <w:r>
        <w:rPr>
          <w:b/>
        </w:rPr>
        <w:t>42 skirsnis.</w:t>
      </w:r>
      <w:r>
        <w:t> Skundai dėl sprendimų pagal šį įstatymą ar susijusias taisykles gali būti teikiami bendrosios kompetencijos administraciniam teismui.</w:t>
      </w:r>
    </w:p>
    <w:p w14:paraId="7283F08A" w14:textId="77777777" w:rsidR="00664BA2" w:rsidRPr="00664BA2" w:rsidRDefault="00664BA2" w:rsidP="00664BA2">
      <w:pPr>
        <w:pStyle w:val="BodyTextIndent"/>
      </w:pPr>
      <w:r>
        <w:t>Apeliacine tvarka turi būti leista pateikti apeliacinį skundą Administraciniam apeliaciniam teismui.</w:t>
      </w:r>
    </w:p>
    <w:p w14:paraId="4AAFDDF6" w14:textId="77777777" w:rsidR="00664BA2" w:rsidRPr="00664BA2" w:rsidRDefault="00664BA2" w:rsidP="001A6F7F">
      <w:pPr>
        <w:pStyle w:val="Heading4"/>
        <w:rPr>
          <w:rFonts w:eastAsiaTheme="minorHAnsi"/>
        </w:rPr>
      </w:pPr>
      <w:r>
        <w:t>Bausmės ir konfiskavimas</w:t>
      </w:r>
    </w:p>
    <w:p w14:paraId="57E2FBB6" w14:textId="77777777" w:rsidR="00664BA2" w:rsidRPr="00664BA2" w:rsidRDefault="00664BA2" w:rsidP="003E420A">
      <w:pPr>
        <w:pStyle w:val="BodyText"/>
      </w:pPr>
      <w:r>
        <w:rPr>
          <w:b/>
        </w:rPr>
        <w:t>43 skirsnis.</w:t>
      </w:r>
      <w:r>
        <w:t xml:space="preserve"> Kiekvienas, kuris sąmoningai vartotojams tiekia gaminius be tabako, kuriuose yra nikotino, ir kurie neatitinka reikalavimų dėl turinio deklaravimo ar įspėjimų apie galimą žalą sveikatai, pažeidžiant 7 skirsnio trečią pastraipą, baudžiamas bauda arba laisvės atėmimu iki šešių mėnesių už </w:t>
      </w:r>
      <w:r>
        <w:rPr>
          <w:i/>
        </w:rPr>
        <w:t>prekybą be leidimo gaminiais be tabako, kuriuose yra nikotino</w:t>
      </w:r>
      <w:r>
        <w:t>.</w:t>
      </w:r>
    </w:p>
    <w:p w14:paraId="39DF4AB0" w14:textId="77777777" w:rsidR="00664BA2" w:rsidRPr="00664BA2" w:rsidRDefault="00664BA2" w:rsidP="00664BA2">
      <w:pPr>
        <w:pStyle w:val="BodyTextIndent"/>
      </w:pPr>
      <w:r>
        <w:t>Jeigu veiksmas nėra reikšmingas, atsakomybė už jį nekyla.</w:t>
      </w:r>
    </w:p>
    <w:p w14:paraId="4641060C" w14:textId="27E193CC" w:rsidR="00664BA2" w:rsidRPr="00664BA2" w:rsidRDefault="00664BA2" w:rsidP="00664BA2">
      <w:pPr>
        <w:pStyle w:val="BodyTextIndent"/>
      </w:pPr>
      <w:r>
        <w:br/>
      </w:r>
      <w:r>
        <w:rPr>
          <w:b/>
        </w:rPr>
        <w:t>44 skirsnis.</w:t>
      </w:r>
      <w:r>
        <w:t xml:space="preserve"> Kiekvienas asmuo, kuris tyčia parduoda gaminius be tabako, kuriuose yra nikotino, pažeisdamas pagal 29 skirsnį nustatytą draudimą, </w:t>
      </w:r>
      <w:r>
        <w:lastRenderedPageBreak/>
        <w:t xml:space="preserve">baudžiamas bauda arba laisvės atėmimu iki šešių mėnesių už </w:t>
      </w:r>
      <w:r>
        <w:rPr>
          <w:i/>
        </w:rPr>
        <w:t>prekybą be leidimo gaminiais be tabako, kuriuose yra nikotino</w:t>
      </w:r>
      <w:r>
        <w:t>.</w:t>
      </w:r>
    </w:p>
    <w:p w14:paraId="4791D878" w14:textId="77777777" w:rsidR="00664BA2" w:rsidRPr="00664BA2" w:rsidRDefault="00664BA2" w:rsidP="00664BA2">
      <w:pPr>
        <w:pStyle w:val="BodyTextIndent"/>
      </w:pPr>
      <w:r>
        <w:t>Jeigu veiksmas nėra reikšmingas, atsakomybė už jį nekyla..</w:t>
      </w:r>
    </w:p>
    <w:p w14:paraId="412A52D4" w14:textId="77777777" w:rsidR="00664BA2" w:rsidRPr="00664BA2" w:rsidRDefault="00664BA2" w:rsidP="00664BA2">
      <w:pPr>
        <w:pStyle w:val="BodyTextIndent"/>
      </w:pPr>
    </w:p>
    <w:p w14:paraId="0FB863B0" w14:textId="6D49A1D3" w:rsidR="00664BA2" w:rsidRPr="00664BA2" w:rsidRDefault="00664BA2" w:rsidP="003E420A">
      <w:pPr>
        <w:pStyle w:val="BodyText"/>
      </w:pPr>
      <w:r>
        <w:rPr>
          <w:b/>
        </w:rPr>
        <w:t>45 skirsnis.</w:t>
      </w:r>
      <w:r>
        <w:t> Kiekvienas, kuris tyčia ar dėl neatsargumo užsiima mažmenine prekyba gaminiais be tabako, kuriuose yra nikotino, pažeisdamas 17 skirsnį arba parduoda ar tiekia gaminius be tabako, kuriuose yra nikotino, pažeidžiant 19 skirsnio pirmą arba antrą pastraipas, baudžiamas bauda arba laisvės atėmimu iki šešių mėnesių.</w:t>
      </w:r>
    </w:p>
    <w:p w14:paraId="2FD51428" w14:textId="77777777" w:rsidR="00664BA2" w:rsidRPr="00664BA2" w:rsidRDefault="00664BA2" w:rsidP="00664BA2">
      <w:pPr>
        <w:pStyle w:val="BodyTextIndent"/>
      </w:pPr>
      <w:r>
        <w:t>Jeigu veiksmas nėra reikšmingas, atsakomybė už jį nekyla..</w:t>
      </w:r>
    </w:p>
    <w:p w14:paraId="1C73055F" w14:textId="77777777" w:rsidR="00664BA2" w:rsidRPr="00664BA2" w:rsidRDefault="00664BA2" w:rsidP="00664BA2">
      <w:pPr>
        <w:pStyle w:val="BodyTextIndent"/>
      </w:pPr>
    </w:p>
    <w:p w14:paraId="03A1C1E4" w14:textId="77777777" w:rsidR="00664BA2" w:rsidRPr="00664BA2" w:rsidRDefault="00664BA2" w:rsidP="003E420A">
      <w:pPr>
        <w:pStyle w:val="BodyText"/>
      </w:pPr>
      <w:r>
        <w:rPr>
          <w:b/>
        </w:rPr>
        <w:t>46 skirsnis.</w:t>
      </w:r>
      <w:r>
        <w:t> Kiekvienas, pažeidęs draudimą, už kurį skiriama bauda, pagal šį įstatymą neturi būti nuteistas (-i) už veiką (-as), kuriai (-ioms) taikomas sprendimą ar draudimas.</w:t>
      </w:r>
    </w:p>
    <w:p w14:paraId="6F97FA07" w14:textId="77777777" w:rsidR="00664BA2" w:rsidRPr="00664BA2" w:rsidRDefault="00664BA2" w:rsidP="003E420A">
      <w:pPr>
        <w:pStyle w:val="BodyText"/>
      </w:pPr>
    </w:p>
    <w:p w14:paraId="345FD335" w14:textId="3CD2114A" w:rsidR="00664BA2" w:rsidRPr="00664BA2" w:rsidRDefault="00664BA2" w:rsidP="003E420A">
      <w:pPr>
        <w:pStyle w:val="BodyText"/>
      </w:pPr>
      <w:r>
        <w:rPr>
          <w:b/>
        </w:rPr>
        <w:t>47 skirsnis.</w:t>
      </w:r>
      <w:r>
        <w:t> Gaminiai be tabako, kuriuose yra nikotino ir su kuriais pagal šį įstatymą yra susijusi nusikalstama veika, arba jų vertė ir pajamos iš tokios nusikalstamos veikos konfiskuojami, išskyrus atvejus, kai tai akivaizdžiai nepagrįsta.</w:t>
      </w:r>
    </w:p>
    <w:p w14:paraId="5B366B0C" w14:textId="2F36469F" w:rsidR="00664BA2" w:rsidRPr="00664BA2" w:rsidRDefault="00664BA2" w:rsidP="00D624E2">
      <w:pPr>
        <w:pStyle w:val="Heading4"/>
        <w:tabs>
          <w:tab w:val="clear" w:pos="3062"/>
          <w:tab w:val="right" w:pos="6945"/>
        </w:tabs>
        <w:rPr>
          <w:rFonts w:eastAsiaTheme="minorHAnsi"/>
        </w:rPr>
      </w:pPr>
      <w:r>
        <w:t>Leidimai</w:t>
      </w:r>
      <w:r>
        <w:tab/>
      </w:r>
    </w:p>
    <w:p w14:paraId="51B5A08C" w14:textId="77777777" w:rsidR="00664BA2" w:rsidRPr="00664BA2" w:rsidRDefault="00664BA2" w:rsidP="003E420A">
      <w:pPr>
        <w:pStyle w:val="BodyText"/>
      </w:pPr>
      <w:r>
        <w:rPr>
          <w:b/>
        </w:rPr>
        <w:t>48 skirsnis.</w:t>
      </w:r>
      <w:r>
        <w:t> Vyriausybė arba vyriausybės paskirta institucija gali priimti taisykles dėl:</w:t>
      </w:r>
    </w:p>
    <w:p w14:paraId="3FDCF7FF" w14:textId="77777777" w:rsidR="00664BA2" w:rsidRPr="00664BA2" w:rsidRDefault="00664BA2" w:rsidP="00664BA2">
      <w:pPr>
        <w:pStyle w:val="BodyTextIndent"/>
      </w:pPr>
      <w:r>
        <w:t xml:space="preserve">1) pranešimo apie gaminį pagal 5 skirsnį; </w:t>
      </w:r>
    </w:p>
    <w:p w14:paraId="1B22C303" w14:textId="77777777" w:rsidR="00664BA2" w:rsidRPr="00664BA2" w:rsidRDefault="00664BA2" w:rsidP="00664BA2">
      <w:pPr>
        <w:pStyle w:val="BodyTextIndent"/>
      </w:pPr>
      <w:r>
        <w:t>2) gaminio turinio ir gaminių be tabako, kuriuose yra nikotino, dizaino pagal 6 skirsnį;</w:t>
      </w:r>
    </w:p>
    <w:p w14:paraId="1FA0079C" w14:textId="77777777" w:rsidR="00664BA2" w:rsidRPr="00664BA2" w:rsidRDefault="00664BA2" w:rsidP="00664BA2">
      <w:pPr>
        <w:pStyle w:val="BodyTextIndent"/>
      </w:pPr>
      <w:r>
        <w:t xml:space="preserve">3) 7 skirsnyje nurodytos deklaracijos turinio ir dizaino; </w:t>
      </w:r>
    </w:p>
    <w:p w14:paraId="5950A404" w14:textId="77777777" w:rsidR="00664BA2" w:rsidRPr="00664BA2" w:rsidRDefault="00664BA2" w:rsidP="00664BA2">
      <w:pPr>
        <w:pStyle w:val="BodyTextIndent"/>
      </w:pPr>
      <w:r>
        <w:t>4) įspėjimo apie galimą žalą sveikatai pagal 7 ir 10 skirsnius parengimo ir patiekimo;</w:t>
      </w:r>
    </w:p>
    <w:p w14:paraId="05B11E13" w14:textId="77777777" w:rsidR="00664BA2" w:rsidRPr="00664BA2" w:rsidRDefault="00664BA2" w:rsidP="00664BA2">
      <w:pPr>
        <w:pStyle w:val="BodyTextIndent"/>
      </w:pPr>
      <w:r>
        <w:t xml:space="preserve">5) ataskaitų teikimo įpareigojimo 14 skirsnį vykdymo; </w:t>
      </w:r>
    </w:p>
    <w:p w14:paraId="76DB729A" w14:textId="77777777" w:rsidR="00664BA2" w:rsidRPr="00664BA2" w:rsidRDefault="00664BA2" w:rsidP="00664BA2">
      <w:pPr>
        <w:pStyle w:val="BodyTextIndent"/>
      </w:pPr>
      <w:r>
        <w:t>6) 15 skirsnyje nurodytos informacijos rinkimo sistemos;</w:t>
      </w:r>
    </w:p>
    <w:p w14:paraId="5BC86485" w14:textId="77777777" w:rsidR="00664BA2" w:rsidRPr="00664BA2" w:rsidRDefault="00664BA2" w:rsidP="00664BA2">
      <w:pPr>
        <w:pStyle w:val="BodyTextIndent"/>
      </w:pPr>
      <w:r>
        <w:t>7) įpareigojimo informuoti pagal 16 skirsnio antrą pastraipą;</w:t>
      </w:r>
    </w:p>
    <w:p w14:paraId="31C535C8" w14:textId="77777777" w:rsidR="00664BA2" w:rsidRPr="00664BA2" w:rsidRDefault="00664BA2" w:rsidP="00664BA2">
      <w:pPr>
        <w:pStyle w:val="BodyTextIndent"/>
      </w:pPr>
      <w:r>
        <w:t>8) savikontrolės programų rengimo pagal 18 skirsnį;</w:t>
      </w:r>
    </w:p>
    <w:p w14:paraId="75AD0FF8" w14:textId="77777777" w:rsidR="00664BA2" w:rsidRPr="00664BA2" w:rsidRDefault="00664BA2" w:rsidP="00664BA2">
      <w:pPr>
        <w:pStyle w:val="BodyTextIndent"/>
      </w:pPr>
      <w:r>
        <w:t>9) kontrolinių pirkimų vykdymo pagal 37 skirsnį; ir</w:t>
      </w:r>
    </w:p>
    <w:p w14:paraId="0B4AA6E4" w14:textId="61EE249D" w:rsidR="00664BA2" w:rsidRDefault="00664BA2" w:rsidP="00664BA2">
      <w:pPr>
        <w:pStyle w:val="BodyTextIndent"/>
      </w:pPr>
      <w:r>
        <w:t>10) 41 straipsnyje nurodytų mokesčių sumos.</w:t>
      </w:r>
    </w:p>
    <w:p w14:paraId="56F78FB5" w14:textId="77777777" w:rsidR="001A6F7F" w:rsidRPr="009F0C87" w:rsidRDefault="001A6F7F" w:rsidP="008938FE">
      <w:pPr>
        <w:pStyle w:val="Slutstreck"/>
        <w:spacing w:line="232" w:lineRule="exact"/>
      </w:pPr>
      <w:r>
        <w:t>                      </w:t>
      </w:r>
    </w:p>
    <w:p w14:paraId="4476FB6C" w14:textId="59453F47" w:rsidR="00664BA2" w:rsidRPr="00664BA2" w:rsidRDefault="00664BA2" w:rsidP="00664BA2">
      <w:pPr>
        <w:pStyle w:val="BodyTextIndent"/>
      </w:pPr>
      <w:r>
        <w:t>1. Šio įstatymo 6–8, 10, 15 ir 43 skirsnių nuostatos įsigalioja 2023 m. sausio 1 d., 5 ir 14 skirsnių nuostatos įsigalioja 2024 m. sausio 1 d., o kitais atvejais – 2022 m. rugpjūčio 1 d.</w:t>
      </w:r>
    </w:p>
    <w:p w14:paraId="239831EE" w14:textId="2A15C534" w:rsidR="00664BA2" w:rsidRPr="00664BA2" w:rsidRDefault="00664BA2" w:rsidP="00664BA2">
      <w:pPr>
        <w:pStyle w:val="BodyTextIndent"/>
      </w:pPr>
      <w:r>
        <w:t>2. Gaminiai be tabako, kuriuose yra nikotino, pagaminti arba išleisti į laisvą apyvartą iki 2023 m. sausio 1 d. ir neatitinkantys 6 skirsnyje nustatytų gaminio reikalavimų arba 7 ir 8 skirsniuose nustatytų ženklinimo reikalavimų, turi būti toliau tiekiami vartotojams rinkai po 2023 m. sausio 1 d., išskyrus atvejus, kai jie kelia rimtą pavojų žmonių sveikatai, ne vėliau kaip 2023 m. liepos 1 d.</w:t>
      </w:r>
    </w:p>
    <w:p w14:paraId="56067CD0" w14:textId="1986643F" w:rsidR="00664BA2" w:rsidRDefault="00664BA2" w:rsidP="00664BA2">
      <w:pPr>
        <w:pStyle w:val="BodyTextIndent"/>
      </w:pPr>
      <w:r>
        <w:t>3. Apie gaminius be tabako, kuriuose yra nikotino, kurie vartotojams buvo pateikti į rinką iki 2024 m. sausio 1 d., pranešimas apie gaminį pagal 5 skirsnį pateikiamas ne vėliau kaip 2024 m. vasario 1 d. .</w:t>
      </w:r>
    </w:p>
    <w:p w14:paraId="41220827" w14:textId="519F9549" w:rsidR="001A6F7F" w:rsidRDefault="001A6F7F" w:rsidP="00664BA2">
      <w:pPr>
        <w:pStyle w:val="BodyTextIndent"/>
      </w:pPr>
    </w:p>
    <w:p w14:paraId="2912091E" w14:textId="77777777" w:rsidR="001A6F7F" w:rsidRDefault="001A6F7F" w:rsidP="00A95636">
      <w:pPr>
        <w:pStyle w:val="BodyText"/>
        <w:keepNext/>
        <w:keepLines/>
      </w:pPr>
      <w:r>
        <w:lastRenderedPageBreak/>
        <w:t>Vyriausybės vardu</w:t>
      </w:r>
    </w:p>
    <w:p w14:paraId="33F48E27" w14:textId="77777777" w:rsidR="001A6F7F" w:rsidRDefault="001A6F7F" w:rsidP="00A95636">
      <w:pPr>
        <w:pStyle w:val="BodyText"/>
        <w:keepNext/>
        <w:keepLines/>
      </w:pPr>
    </w:p>
    <w:p w14:paraId="47FE483B" w14:textId="468AAA50" w:rsidR="001A6F7F" w:rsidRPr="00B033E9" w:rsidRDefault="00505AAE" w:rsidP="00A95636">
      <w:pPr>
        <w:pStyle w:val="BodyText"/>
        <w:keepNext/>
        <w:keepLines/>
        <w:jc w:val="left"/>
        <w:rPr>
          <w:caps/>
        </w:rPr>
      </w:pPr>
      <w:r>
        <w:rPr>
          <w:caps/>
        </w:rPr>
        <w:t>Morgan Johansson</w:t>
      </w:r>
    </w:p>
    <w:p w14:paraId="0125E604" w14:textId="0B7AB801" w:rsidR="001A6F7F" w:rsidRPr="00B033E9" w:rsidRDefault="001A6F7F" w:rsidP="00A95636">
      <w:pPr>
        <w:pStyle w:val="BodyText"/>
        <w:keepNext/>
        <w:keepLines/>
        <w:tabs>
          <w:tab w:val="left" w:pos="3827"/>
        </w:tabs>
        <w:ind w:left="3827" w:hanging="3827"/>
        <w:jc w:val="left"/>
        <w:rPr>
          <w:caps/>
        </w:rPr>
      </w:pPr>
      <w:r>
        <w:rPr>
          <w:caps/>
        </w:rPr>
        <w:tab/>
        <w:t>Lena Hallengren</w:t>
      </w:r>
    </w:p>
    <w:p w14:paraId="25F5CE1E" w14:textId="353FAF9D" w:rsidR="001A6F7F" w:rsidRDefault="001A6F7F" w:rsidP="00333DDF">
      <w:pPr>
        <w:pStyle w:val="BodyText"/>
        <w:keepLines/>
        <w:tabs>
          <w:tab w:val="left" w:pos="3827"/>
        </w:tabs>
        <w:ind w:left="3827" w:right="-975" w:hanging="3827"/>
        <w:jc w:val="left"/>
      </w:pPr>
      <w:r>
        <w:tab/>
        <w:t>(Sveikatos ir socialinių reikalų ministerija)</w:t>
      </w:r>
    </w:p>
    <w:p w14:paraId="722EF88B" w14:textId="77777777" w:rsidR="001A6F7F" w:rsidRPr="00664BA2" w:rsidRDefault="001A6F7F" w:rsidP="00664BA2">
      <w:pPr>
        <w:pStyle w:val="BodyTextIndent"/>
      </w:pPr>
    </w:p>
    <w:sectPr w:rsidR="001A6F7F" w:rsidRPr="00664BA2" w:rsidSect="00B045CC">
      <w:headerReference w:type="even" r:id="rId14"/>
      <w:headerReference w:type="default" r:id="rId15"/>
      <w:footerReference w:type="default" r:id="rId16"/>
      <w:footerReference w:type="first" r:id="rId17"/>
      <w:type w:val="oddPage"/>
      <w:pgSz w:w="11906" w:h="16838" w:code="9"/>
      <w:pgMar w:top="680" w:right="3657" w:bottom="1418" w:left="1304"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56402" w14:textId="77777777" w:rsidR="00515E87" w:rsidRDefault="00515E87" w:rsidP="00680442">
      <w:r>
        <w:separator/>
      </w:r>
    </w:p>
  </w:endnote>
  <w:endnote w:type="continuationSeparator" w:id="0">
    <w:p w14:paraId="0BDAFD64" w14:textId="77777777" w:rsidR="00515E87" w:rsidRDefault="00515E87" w:rsidP="00680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DF8F5" w14:textId="77777777" w:rsidR="004043E4" w:rsidRDefault="004043E4" w:rsidP="00CE05BB">
    <w:pPr>
      <w:pStyle w:val="Footer"/>
    </w:pPr>
    <w:r>
      <w:rPr>
        <w:noProof/>
      </w:rPr>
      <mc:AlternateContent>
        <mc:Choice Requires="wps">
          <w:drawing>
            <wp:anchor distT="0" distB="0" distL="114300" distR="114300" simplePos="0" relativeHeight="251655680" behindDoc="0" locked="0" layoutInCell="1" allowOverlap="1" wp14:anchorId="4B53ABE2" wp14:editId="63F5E4BA">
              <wp:simplePos x="0" y="0"/>
              <wp:positionH relativeFrom="column">
                <wp:posOffset>5411470</wp:posOffset>
              </wp:positionH>
              <wp:positionV relativeFrom="paragraph">
                <wp:posOffset>-759460</wp:posOffset>
              </wp:positionV>
              <wp:extent cx="648000" cy="295200"/>
              <wp:effectExtent l="0" t="0" r="0" b="0"/>
              <wp:wrapNone/>
              <wp:docPr id="2" name="Textruta 2"/>
              <wp:cNvGraphicFramePr/>
              <a:graphic xmlns:a="http://schemas.openxmlformats.org/drawingml/2006/main">
                <a:graphicData uri="http://schemas.microsoft.com/office/word/2010/wordprocessingShape">
                  <wps:wsp>
                    <wps:cNvSpPr txBox="1"/>
                    <wps:spPr>
                      <a:xfrm>
                        <a:off x="0" y="0"/>
                        <a:ext cx="648000" cy="295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D44F64" w14:textId="77777777" w:rsidR="004043E4" w:rsidRDefault="004043E4" w:rsidP="004043E4">
                          <w:pPr>
                            <w:pStyle w:val="BodyText"/>
                            <w:jc w:val="right"/>
                          </w:pPr>
                          <w:r>
                            <w:fldChar w:fldCharType="begin"/>
                          </w:r>
                          <w:r>
                            <w:instrText>PAGE   \* MERGEFORMAT</w:instrText>
                          </w:r>
                          <w:r>
                            <w:fldChar w:fldCharType="separate"/>
                          </w:r>
                          <w:r w:rsidR="00367C3F">
                            <w:t>2</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53ABE2" id="_x0000_t202" coordsize="21600,21600" o:spt="202" path="m,l,21600r21600,l21600,xe">
              <v:stroke joinstyle="miter"/>
              <v:path gradientshapeok="t" o:connecttype="rect"/>
            </v:shapetype>
            <v:shape id="Textruta 2" o:spid="_x0000_s1028" type="#_x0000_t202" style="position:absolute;margin-left:426.1pt;margin-top:-59.8pt;width:51pt;height:23.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accdAIAAGsFAAAOAAAAZHJzL2Uyb0RvYy54bWysVEtPGzEQvlfqf7B8L7tJA4WIDUpBVJUQ&#10;oELF2fHaxKrX49qT7Ka/vmPv5lHKhaqXXdvzzeubx/lF11i2ViEacBUfHZWcKSehNu654t8frz+c&#10;chZRuFpYcKriGxX5xez9u/PWT9UYlmBrFRgZcXHa+oovEf20KKJcqkbEI/DKkVBDaATSNTwXdRAt&#10;WW9sMS7Lk6KFUPsAUsVIr1e9kM+yfa2VxDuto0JmK06xYf6G/F2kbzE7F9PnIPzSyCEM8Q9RNMI4&#10;crozdSVQsFUwf5lqjAwQQeORhKYArY1UOQfKZlS+yOZhKbzKuRA50e9oiv/PrLxdP/j7wLD7DB0V&#10;MBHS+jiN9Jjy6XRo0p8iZSQnCjc72lSHTNLjyeS0LEkiSTQ+O6ayJCvFXtmHiF8UNCwdKh6oKpks&#10;sb6J2EO3kOQrgjX1tbE2X1InqEsb2FpQDS3mEMn4HyjrWEuBfDwus2EHSb23bF0yo3IvDO72CeYT&#10;bqxKGOu+Kc1MnfN8xbeQUrmd/4xOKE2u3qI44PdRvUW5z4M0smdwuFNujIOQs8/Ds6es/rGlTPd4&#10;qs1B3umI3aKjxA/qv4B6Q20RoJ+Y6OW1oeLdiIj3ItCIUL1p7PGOPtoCkQ/DibMlhF+vvSc8dS5J&#10;OWtp5Coef65EUJzZr456+mw0maQZzZfJ8acxXcKhZHEocavmEqgjRrRgvMzHhEe7PeoAzRNth3ny&#10;SiLhJPmuOG6Pl9gvAtouUs3nGURT6QXeuAcvk+nEcmrNx+5JBD/0L1Lj38J2OMX0RRv32KTpYL5C&#10;0Cb3eOK5Z3XgnyY6T8mwfdLKOLxn1H5Hzn4DAAD//wMAUEsDBBQABgAIAAAAIQC62QYQ4wAAAAwB&#10;AAAPAAAAZHJzL2Rvd25yZXYueG1sTI/LTsMwEEX3SP0HayqxQa3zIH2kcSqEgErsaHiInRtPk4jY&#10;jmI3CX/PsILl3Dm6cybbT7plA/ausUZAuAyAoSmtakwl4LV4XGyAOS+Nkq01KOAbHezz2VUmU2VH&#10;84LD0VeMSoxLpYDa+y7l3JU1aumWtkNDu7PttfQ09hVXvRypXLc8CoIV17IxdKGWHd7XWH4dL1rA&#10;50318eymp7cxTuLu4TAU63dVCHE9n+52wDxO/g+GX31Sh5ycTvZilGOtgE0SRYQKWIThdgWMkG1y&#10;S9GJonUcAs8z/v+J/AcAAP//AwBQSwECLQAUAAYACAAAACEAtoM4kv4AAADhAQAAEwAAAAAAAAAA&#10;AAAAAAAAAAAAW0NvbnRlbnRfVHlwZXNdLnhtbFBLAQItABQABgAIAAAAIQA4/SH/1gAAAJQBAAAL&#10;AAAAAAAAAAAAAAAAAC8BAABfcmVscy8ucmVsc1BLAQItABQABgAIAAAAIQBayaccdAIAAGsFAAAO&#10;AAAAAAAAAAAAAAAAAC4CAABkcnMvZTJvRG9jLnhtbFBLAQItABQABgAIAAAAIQC62QYQ4wAAAAwB&#10;AAAPAAAAAAAAAAAAAAAAAM4EAABkcnMvZG93bnJldi54bWxQSwUGAAAAAAQABADzAAAA3gUAAAAA&#10;" fillcolor="white [3201]" stroked="f" strokeweight=".5pt">
              <v:textbox>
                <w:txbxContent>
                  <w:p w14:paraId="75D44F64" w14:textId="77777777" w:rsidR="004043E4" w:rsidRDefault="004043E4" w:rsidP="004043E4">
                    <w:pPr>
                      <w:pStyle w:val="BodyText"/>
                      <w:jc w:val="right"/>
                    </w:pPr>
                    <w:r>
                      <w:fldChar w:fldCharType="begin"/>
                    </w:r>
                    <w:r>
                      <w:instrText>PAGE   \* MERGEFORMAT</w:instrText>
                    </w:r>
                    <w:r>
                      <w:fldChar w:fldCharType="separate"/>
                    </w:r>
                    <w:r w:rsidR="00367C3F">
                      <w:t>2</w:t>
                    </w:r>
                    <w: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18962" w14:textId="77777777" w:rsidR="009E4E6E" w:rsidRPr="00454D0A" w:rsidRDefault="009E4E6E" w:rsidP="009E4E6E">
    <w:pPr>
      <w:pStyle w:val="vitasiffror"/>
      <w:rPr>
        <w:color w:val="auto"/>
      </w:rPr>
    </w:pPr>
    <w:r>
      <mc:AlternateContent>
        <mc:Choice Requires="wps">
          <w:drawing>
            <wp:anchor distT="0" distB="0" distL="114300" distR="114300" simplePos="0" relativeHeight="251658752" behindDoc="0" locked="0" layoutInCell="1" allowOverlap="1" wp14:anchorId="6B54956D" wp14:editId="26F558FB">
              <wp:simplePos x="0" y="0"/>
              <wp:positionH relativeFrom="page">
                <wp:posOffset>61708</wp:posOffset>
              </wp:positionH>
              <wp:positionV relativeFrom="page">
                <wp:posOffset>9281440</wp:posOffset>
              </wp:positionV>
              <wp:extent cx="560982" cy="1322347"/>
              <wp:effectExtent l="0" t="0" r="0" b="0"/>
              <wp:wrapNone/>
              <wp:docPr id="3" name="Textruta 3" descr="siffror">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txBox="1"/>
                    <wps:spPr>
                      <a:xfrm>
                        <a:off x="0" y="0"/>
                        <a:ext cx="560982" cy="132234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F217FB" w14:textId="77777777" w:rsidR="009E4E6E" w:rsidRPr="00A520BD" w:rsidRDefault="009E4E6E" w:rsidP="009E4E6E">
                          <w:pPr>
                            <w:pStyle w:val="BodyText"/>
                            <w:jc w:val="left"/>
                            <w:rPr>
                              <w:b/>
                              <w:color w:val="FFFFFF" w:themeColor="background1"/>
                              <w:sz w:val="26"/>
                              <w:szCs w:val="26"/>
                            </w:rPr>
                          </w:pPr>
                          <w:r>
                            <w:rPr>
                              <w:b/>
                              <w:color w:val="FFFFFF" w:themeColor="background1"/>
                              <w:sz w:val="26"/>
                            </w:rPr>
                            <w:t>1 2 3 4 5 6 7 8 9 0</w:t>
                          </w:r>
                        </w:p>
                        <w:p w14:paraId="158EDCD1" w14:textId="77777777" w:rsidR="009E4E6E" w:rsidRPr="00A520BD" w:rsidRDefault="009E4E6E" w:rsidP="009E4E6E">
                          <w:pPr>
                            <w:pStyle w:val="BodyText"/>
                            <w:jc w:val="left"/>
                            <w:rPr>
                              <w:color w:val="FFFFFF" w:themeColor="background1"/>
                              <w:sz w:val="20"/>
                              <w:szCs w:val="20"/>
                            </w:rPr>
                          </w:pPr>
                          <w:r>
                            <w:rPr>
                              <w:color w:val="FFFFFF" w:themeColor="background1"/>
                              <w:sz w:val="20"/>
                            </w:rPr>
                            <w:t>1 2 3 4 5 6 7 8 9 0</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54956D" id="_x0000_t202" coordsize="21600,21600" o:spt="202" path="m,l,21600r21600,l21600,xe">
              <v:stroke joinstyle="miter"/>
              <v:path gradientshapeok="t" o:connecttype="rect"/>
            </v:shapetype>
            <v:shape id="Textruta 3" o:spid="_x0000_s1029" type="#_x0000_t202" alt="siffror" style="position:absolute;margin-left:4.85pt;margin-top:730.8pt;width:44.15pt;height:104.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cMzfAIAAG8FAAAOAAAAZHJzL2Uyb0RvYy54bWysVEtv2zAMvg/YfxB0X504rzaoU2QpOgwI&#10;2mLp0LMiS40wWdQkJXb260fJzmNdLx12kSnz48eHSF7fNJUmO+G8AlPQ/kWPEmE4lMq8FPT7092n&#10;S0p8YKZkGowo6F54ejP7+OG6tlORwwZ0KRxBEuOntS3oJgQ7zTLPN6Ji/gKsMKiU4CoW8OpestKx&#10;GtkrneW93jirwZXWARfe49/bVklniV9KwcODlF4EoguKsYV0unSu45nNrtn0xTG7UbwLg/1DFBVT&#10;Bp0eqW5ZYGTr1F9UleIOPMhwwaHKQErFRcoBs+n3XmWz2jArUi5YHG+PZfL/j5bf71b20ZHQfIYG&#10;HzAWpLZ+6vFnzKeRropfjJSgHku4P5ZNNIFw/Dka964uc0o4qvqDPB8MJ5EmO1lb58MXARWJQkEd&#10;PkuqFtstfWihB0h05kGr8k5pnS6xFcRCO7Jj+Ig6pBiR/A+UNqQu6Hgw6iViA9G8ZdYm0ojUDJ27&#10;U4ZJCnstIkabb0ISVaZE3/DNOBfm6D+hI0qiq/cYdvhTVO8xbvNAi+QZTDgaV8qAS9mn6TmVrPxx&#10;KJls8fg2Z3lHMTTrBhMvaH5ogDWUe+wLB+3IeMvvFD7ekvnwyBzOCLYCzn14wENqwOJDJ1GyAffr&#10;rf8RX9B45hM0r3HsCup/bpkTlOivBvv6qj8cxjlNl+FokuPFnWvW5xqzrRaATdHHJWN5EiM+6IMo&#10;HVTPuCHm0TGqmOEYXEHDQVyEdhnghuFiPk8gnEzLwtKsLI/UsdCxO5+aZ+Zs18IBm/8eDgPKpq86&#10;ucVGSwPzbQCpUpvHUreF7Z4ApzoNSreB4to4vyfUaU/OfgMAAP//AwBQSwMEFAAGAAgAAAAhADso&#10;bx/fAAAACgEAAA8AAABkcnMvZG93bnJldi54bWxMj01LxDAQhu+C/yGM4EXcdKXGttt0UUFYLwvW&#10;hb1mm2xbTCalSbf13zue9DjvPLwf5XZxll3MGHqPEtarBJjBxuseWwmHz7f7DFiICrWyHo2EbxNg&#10;W11flarQfsYPc6ljy8gEQ6EkdDEOBeeh6YxTYeUHg/Q7+9GpSOfYcj2qmcyd5Q9JIrhTPVJCpwbz&#10;2pnmq56chF082PfjY7Kf+PySLvXZh7tdKuXtzfK8ARbNEv9g+K1P1aGiTic/oQ7MSsifCCQ5FWsB&#10;jIA8o20nUoTIM+BVyf9PqH4AAAD//wMAUEsBAi0AFAAGAAgAAAAhALaDOJL+AAAA4QEAABMAAAAA&#10;AAAAAAAAAAAAAAAAAFtDb250ZW50X1R5cGVzXS54bWxQSwECLQAUAAYACAAAACEAOP0h/9YAAACU&#10;AQAACwAAAAAAAAAAAAAAAAAvAQAAX3JlbHMvLnJlbHNQSwECLQAUAAYACAAAACEAyDnDM3wCAABv&#10;BQAADgAAAAAAAAAAAAAAAAAuAgAAZHJzL2Uyb0RvYy54bWxQSwECLQAUAAYACAAAACEAOyhvH98A&#10;AAAKAQAADwAAAAAAAAAAAAAAAADWBAAAZHJzL2Rvd25yZXYueG1sUEsFBgAAAAAEAAQA8wAAAOIF&#10;AAAAAA==&#10;" fillcolor="white [3201]" stroked="f" strokeweight=".5pt">
              <v:textbox style="layout-flow:vertical;mso-layout-flow-alt:bottom-to-top">
                <w:txbxContent>
                  <w:p w14:paraId="4FF217FB" w14:textId="77777777" w:rsidR="009E4E6E" w:rsidRPr="00A520BD" w:rsidRDefault="009E4E6E" w:rsidP="009E4E6E">
                    <w:pPr>
                      <w:pStyle w:val="BodyText"/>
                      <w:jc w:val="left"/>
                      <w:rPr>
                        <w:b/>
                        <w:color w:val="FFFFFF" w:themeColor="background1"/>
                        <w:sz w:val="26"/>
                        <w:szCs w:val="26"/>
                      </w:rPr>
                    </w:pPr>
                    <w:r>
                      <w:rPr>
                        <w:b/>
                        <w:color w:val="FFFFFF" w:themeColor="background1"/>
                        <w:sz w:val="26"/>
                      </w:rPr>
                      <w:t>1 2 3 4 5 6 7 8 9 0</w:t>
                    </w:r>
                  </w:p>
                  <w:p w14:paraId="158EDCD1" w14:textId="77777777" w:rsidR="009E4E6E" w:rsidRPr="00A520BD" w:rsidRDefault="009E4E6E" w:rsidP="009E4E6E">
                    <w:pPr>
                      <w:pStyle w:val="BodyText"/>
                      <w:jc w:val="left"/>
                      <w:rPr>
                        <w:color w:val="FFFFFF" w:themeColor="background1"/>
                        <w:sz w:val="20"/>
                        <w:szCs w:val="20"/>
                      </w:rPr>
                    </w:pPr>
                    <w:r>
                      <w:rPr>
                        <w:color w:val="FFFFFF" w:themeColor="background1"/>
                        <w:sz w:val="20"/>
                      </w:rPr>
                      <w:t>1 2 3 4 5 6 7 8 9 0</w:t>
                    </w:r>
                  </w:p>
                </w:txbxContent>
              </v:textbox>
              <w10:wrap anchorx="page" anchory="page"/>
            </v:shape>
          </w:pict>
        </mc:Fallback>
      </mc:AlternateContent>
    </w:r>
    <w:r>
      <mc:AlternateContent>
        <mc:Choice Requires="wps">
          <w:drawing>
            <wp:anchor distT="0" distB="0" distL="114300" distR="114300" simplePos="0" relativeHeight="251657728" behindDoc="0" locked="0" layoutInCell="1" allowOverlap="1" wp14:anchorId="2D635BB1" wp14:editId="57C16C37">
              <wp:simplePos x="0" y="0"/>
              <wp:positionH relativeFrom="column">
                <wp:posOffset>5412023</wp:posOffset>
              </wp:positionH>
              <wp:positionV relativeFrom="paragraph">
                <wp:posOffset>-760730</wp:posOffset>
              </wp:positionV>
              <wp:extent cx="648970" cy="294005"/>
              <wp:effectExtent l="0" t="0" r="0" b="0"/>
              <wp:wrapNone/>
              <wp:docPr id="1" name="Textruta 1"/>
              <wp:cNvGraphicFramePr/>
              <a:graphic xmlns:a="http://schemas.openxmlformats.org/drawingml/2006/main">
                <a:graphicData uri="http://schemas.microsoft.com/office/word/2010/wordprocessingShape">
                  <wps:wsp>
                    <wps:cNvSpPr txBox="1"/>
                    <wps:spPr>
                      <a:xfrm>
                        <a:off x="0" y="0"/>
                        <a:ext cx="648970" cy="2940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C1B71D8" w14:textId="77777777" w:rsidR="009E4E6E" w:rsidRDefault="009E4E6E" w:rsidP="009E4E6E">
                          <w:pPr>
                            <w:pStyle w:val="BodyText"/>
                            <w:jc w:val="right"/>
                          </w:pPr>
                          <w:r>
                            <w:fldChar w:fldCharType="begin"/>
                          </w:r>
                          <w:r>
                            <w:instrText>PAGE   \* MERGEFORMAT</w:instrText>
                          </w:r>
                          <w:r>
                            <w:fldChar w:fldCharType="separate"/>
                          </w:r>
                          <w:r>
                            <w:t>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5BB1" id="Textruta 1" o:spid="_x0000_s1030" type="#_x0000_t202" style="position:absolute;margin-left:426.15pt;margin-top:-59.9pt;width:51.1pt;height:23.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wueAIAAGsFAAAOAAAAZHJzL2Uyb0RvYy54bWysVFtP2zAUfp+0/2D5fSQtLdCIFHVFTJMq&#10;QIOJZ9exW2uOj2e7Tbpfv2MnvYzxwrSXxPb5zu07l+ubttZkK5xXYEo6OMspEYZDpcyqpN+f7z5d&#10;UeIDMxXTYERJd8LTm+nHD9eNLcQQ1qAr4QgaMb5obEnXIdgiyzxfi5r5M7DCoFCCq1nAq1tllWMN&#10;Wq91Nszzi6wBV1kHXHiPr7edkE6TfSkFDw9SehGILinGFtLXpe8yfrPpNStWjtm14n0Y7B+iqJky&#10;6PRg6pYFRjZO/WWqVtyBBxnOONQZSKm4SDlgNoP8VTZPa2ZFygXJ8fZAk/9/Zvn99sk+OhLaz9Bi&#10;ASMhjfWFx8eYTytdHf8YKUE5Urg70CbaQDg+XoyuJpco4SgaTkZ5Po5WsqOydT58EVCTeCipw6ok&#10;sth24UMH3UOiLw9aVXdK63SJnSDm2pEtwxrqkEJE43+gtCENBnI+zpNhA1G9s6xNNCNSL/Tujgmm&#10;U9hpETHafBOSqCrl+YZvxrkwB/8JHVESXb1Hsccfo3qPcpcHaiTPYMJBuVYGXMo+Dc+RsurHnjLZ&#10;4bE2J3nHY2iXLSZe0vN9/ZdQ7bAtHHQT4y2/U1i8BfPhkTkcEaw3jn14wI/UgORDf6JkDe7XW+8R&#10;j52LUkoaHLmS+p8b5gQl+qvBnp4MRqM4o+kyGl8O8eJOJctTidnUc8COGOCCsTwdIz7o/VE6qF9w&#10;O8yiVxQxw9F3ScP+OA/dIsDtwsVslkA4lZaFhXmyPJqOLMfWfG5fmLN9/wZs/HvYDycrXrVxh42a&#10;BmabAFKlHo88d6z2/ONEpynpt09cGaf3hDruyOlvAAAA//8DAFBLAwQUAAYACAAAACEA0P96/OMA&#10;AAAMAQAADwAAAGRycy9kb3ducmV2LnhtbEyPTU+DQBCG7yb+h82YeDHtQhHbIktjjB+JN4sf8bZl&#10;RyCys4TdAv57x5MeZ+bJO8+b72bbiREH3zpSEC8jEEiVMy3VCl7K+8UGhA+ajO4coYJv9LArTk9y&#10;nRk30TOO+1ALDiGfaQVNCH0mpa8atNovXY/Et083WB14HGppBj1xuO3kKoqupNUt8YdG93jbYPW1&#10;P1oFHxf1+5OfH16nJE36u8exXL+ZUqnzs/nmGkTAOfzB8KvP6lCw08EdyXjRKdikq4RRBYs43nIJ&#10;RrbpZQriwKt1koIscvm/RPEDAAD//wMAUEsBAi0AFAAGAAgAAAAhALaDOJL+AAAA4QEAABMAAAAA&#10;AAAAAAAAAAAAAAAAAFtDb250ZW50X1R5cGVzXS54bWxQSwECLQAUAAYACAAAACEAOP0h/9YAAACU&#10;AQAACwAAAAAAAAAAAAAAAAAvAQAAX3JlbHMvLnJlbHNQSwECLQAUAAYACAAAACEA7v+cLngCAABr&#10;BQAADgAAAAAAAAAAAAAAAAAuAgAAZHJzL2Uyb0RvYy54bWxQSwECLQAUAAYACAAAACEA0P96/OMA&#10;AAAMAQAADwAAAAAAAAAAAAAAAADSBAAAZHJzL2Rvd25yZXYueG1sUEsFBgAAAAAEAAQA8wAAAOIF&#10;AAAAAA==&#10;" fillcolor="white [3201]" stroked="f" strokeweight=".5pt">
              <v:textbox>
                <w:txbxContent>
                  <w:p w14:paraId="0C1B71D8" w14:textId="77777777" w:rsidR="009E4E6E" w:rsidRDefault="009E4E6E" w:rsidP="009E4E6E">
                    <w:pPr>
                      <w:pStyle w:val="BodyText"/>
                      <w:jc w:val="right"/>
                    </w:pPr>
                    <w:r>
                      <w:fldChar w:fldCharType="begin"/>
                    </w:r>
                    <w:r>
                      <w:instrText>PAGE   \* MERGEFORMAT</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EA5F8" w14:textId="77777777" w:rsidR="00515E87" w:rsidRDefault="00515E87" w:rsidP="00680442"/>
  </w:footnote>
  <w:footnote w:type="continuationSeparator" w:id="0">
    <w:p w14:paraId="0E6437E7" w14:textId="77777777" w:rsidR="00515E87" w:rsidRPr="00C26807" w:rsidRDefault="00515E87" w:rsidP="00C26807">
      <w:pPr>
        <w:pStyle w:val="Footer"/>
      </w:pPr>
    </w:p>
  </w:footnote>
  <w:footnote w:type="continuationNotice" w:id="1">
    <w:p w14:paraId="53BF0ECF" w14:textId="77777777" w:rsidR="00515E87" w:rsidRDefault="00515E87"/>
  </w:footnote>
  <w:footnote w:id="2">
    <w:p w14:paraId="144C277D" w14:textId="0900784A" w:rsidR="00664BA2" w:rsidRDefault="00664BA2">
      <w:pPr>
        <w:pStyle w:val="FootnoteText"/>
      </w:pPr>
      <w:r>
        <w:rPr>
          <w:rStyle w:val="FootnoteReference"/>
        </w:rPr>
        <w:footnoteRef/>
      </w:r>
      <w:r>
        <w:t xml:space="preserve"> Vyriausybės įstatymas 2021/22:200, ataskaita 2021/22:SoU31, Riksdago komunikatas 2021/22:443.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C0DE5" w14:textId="77777777" w:rsidR="007A5642" w:rsidRDefault="00000000">
    <w:pPr>
      <w:pStyle w:val="Header"/>
    </w:pPr>
    <w:r>
      <w:pict w14:anchorId="7AE4E1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80641" o:spid="_x0000_s1026" type="#_x0000_t136" style="position:absolute;margin-left:0;margin-top:0;width:677.5pt;height:40.5pt;rotation:315;z-index:-251656704;mso-position-horizontal:center;mso-position-horizontal-relative:margin;mso-position-vertical:center;mso-position-vertical-relative:margin" o:allowincell="f" fillcolor="#c0504d [3205]" stroked="f">
          <v:fill opacity=".5"/>
          <v:textpath style="font-family:&quot;Times New Roman&quot;" string="BANDOMASIS DOKUMENTAS, NE GALIOJANTIS DOKUMENTA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82FA7" w14:textId="77777777" w:rsidR="00F77ABC" w:rsidRDefault="00B045CC" w:rsidP="00F77ABC">
    <w:pPr>
      <w:pStyle w:val="Header"/>
      <w:jc w:val="right"/>
    </w:pPr>
    <w:r>
      <w:rPr>
        <w:noProof/>
      </w:rPr>
      <mc:AlternateContent>
        <mc:Choice Requires="wps">
          <w:drawing>
            <wp:anchor distT="0" distB="0" distL="114300" distR="114300" simplePos="0" relativeHeight="251656704" behindDoc="0" locked="0" layoutInCell="1" allowOverlap="1" wp14:anchorId="39B3D384" wp14:editId="42C6450C">
              <wp:simplePos x="0" y="0"/>
              <wp:positionH relativeFrom="column">
                <wp:posOffset>4801235</wp:posOffset>
              </wp:positionH>
              <wp:positionV relativeFrom="paragraph">
                <wp:posOffset>381000</wp:posOffset>
              </wp:positionV>
              <wp:extent cx="1249680" cy="451427"/>
              <wp:effectExtent l="0" t="0" r="7620" b="6350"/>
              <wp:wrapNone/>
              <wp:docPr id="5" name="Textruta 5"/>
              <wp:cNvGraphicFramePr/>
              <a:graphic xmlns:a="http://schemas.openxmlformats.org/drawingml/2006/main">
                <a:graphicData uri="http://schemas.microsoft.com/office/word/2010/wordprocessingShape">
                  <wps:wsp>
                    <wps:cNvSpPr txBox="1"/>
                    <wps:spPr>
                      <a:xfrm>
                        <a:off x="0" y="0"/>
                        <a:ext cx="1249680" cy="45142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616ECB" w14:textId="77777777" w:rsidR="00D34DA7" w:rsidRPr="001974BD" w:rsidRDefault="00ED763F" w:rsidP="00B90519">
                          <w:pPr>
                            <w:rPr>
                              <w:b/>
                              <w:sz w:val="22"/>
                              <w:szCs w:val="22"/>
                            </w:rPr>
                          </w:pPr>
                          <w:r>
                            <w:rPr>
                              <w:b/>
                              <w:sz w:val="22"/>
                            </w:rPr>
                            <w:t>SFS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B3D384" id="_x0000_t202" coordsize="21600,21600" o:spt="202" path="m,l,21600r21600,l21600,xe">
              <v:stroke joinstyle="miter"/>
              <v:path gradientshapeok="t" o:connecttype="rect"/>
            </v:shapetype>
            <v:shape id="Textruta 5" o:spid="_x0000_s1027" type="#_x0000_t202" style="position:absolute;left:0;text-align:left;margin-left:378.05pt;margin-top:30pt;width:98.4pt;height:35.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OMidAIAAGUFAAAOAAAAZHJzL2Uyb0RvYy54bWysVEtv2zAMvg/YfxB0X51k6SuoU2QtOgwo&#10;2mLp0LMiS40wWdQkJnb260vJzmNdLx12kSnzIyl+fFxctrVlaxWiAVfy4dGAM+UkVMY9l/zH482n&#10;M84iClcJC06VfKMiv5x+/HDR+IkawRJspQIjJy5OGl/yJaKfFEWUS1WLeAReOVJqCLVAuobnogqi&#10;Ie+1LUaDwUnRQKh8AKlipL/XnZJPs3+tlcR7raNCZktOb8N8hnwu0llML8TkOQi/NLJ/hviHV9TC&#10;OAq6c3UtULBVMH+5qo0MEEHjkYS6AK2NVDkHymY4eJXNfCm8yrkQOdHvaIr/z628W8/9Q2DYfoGW&#10;CpgIaXycRPqZ8ml1qNOXXspITxRudrSpFplMRqPx+ckZqSTpxsfD8eg0uSn21j5E/KqgZkkoeaCy&#10;ZLbE+jZiB91CUrAI1lQ3xtp8Sa2grmxga0FFtJjfSM7/QFnHmpKffD4eZMcOknnn2brkRuVm6MPt&#10;M8wSbqxKGOu+K81MlRN9I7aQUrld/IxOKE2h3mPY4/eveo9xlwdZ5MjgcGdcGwchZ5+nZ09Z9XNL&#10;me7wVJuDvJOI7aLtK7+AakMNEaCblejljaGq3YqIDyLQcFChaeDxng5tgViHXuJsCeH3W/8TnnqW&#10;tJw1NGwlj79WIijO7DdH3Xw+HI/TdObL+Ph0RJdwqFkcatyqvgJqhSGtFi+zmPBot6IOUD/RXpil&#10;qKQSTlLskuNWvMJuBdBekWo2yyCaRy/w1s29TK4TvaknH9snEXzfuEgtfwfbsRSTV/3bYZOlg9kK&#10;QZvc3IngjtWeeJrlPB793knL4vCeUfvtOH0BAAD//wMAUEsDBBQABgAIAAAAIQCfIFKm4QAAAAoB&#10;AAAPAAAAZHJzL2Rvd25yZXYueG1sTI/LToRAEEX3Jv5Dp0zcGKdhCIyDNBNjfCTuHHzEXQ9dApGu&#10;JnQP4N9brnRZqZN7zy12i+3FhKPvHCmIVxEIpNqZjhoFL9X95RUIHzQZ3TtCBd/oYVeenhQ6N26m&#10;Z5z2oREcQj7XCtoQhlxKX7dotV+5AYl/n260OvA5NtKMeuZw28t1FGXS6o64odUD3rZYf+2PVsHH&#10;RfP+5JeH1zlJk+Hucao2b6ZS6vxsubkGEXAJfzD86rM6lOx0cEcyXvQKNmkWM6ogi3gTA9t0vQVx&#10;YDKJY5BlIf9PKH8AAAD//wMAUEsBAi0AFAAGAAgAAAAhALaDOJL+AAAA4QEAABMAAAAAAAAAAAAA&#10;AAAAAAAAAFtDb250ZW50X1R5cGVzXS54bWxQSwECLQAUAAYACAAAACEAOP0h/9YAAACUAQAACwAA&#10;AAAAAAAAAAAAAAAvAQAAX3JlbHMvLnJlbHNQSwECLQAUAAYACAAAACEALtTjInQCAABlBQAADgAA&#10;AAAAAAAAAAAAAAAuAgAAZHJzL2Uyb0RvYy54bWxQSwECLQAUAAYACAAAACEAnyBSpuEAAAAKAQAA&#10;DwAAAAAAAAAAAAAAAADOBAAAZHJzL2Rvd25yZXYueG1sUEsFBgAAAAAEAAQA8wAAANwFAAAAAA==&#10;" fillcolor="white [3201]" stroked="f" strokeweight=".5pt">
              <v:textbox>
                <w:txbxContent>
                  <w:p w14:paraId="32616ECB" w14:textId="77777777" w:rsidR="00D34DA7" w:rsidRPr="001974BD" w:rsidRDefault="00ED763F" w:rsidP="00B90519">
                    <w:pPr>
                      <w:rPr>
                        <w:b/>
                        <w:sz w:val="22"/>
                        <w:szCs w:val="22"/>
                      </w:rPr>
                    </w:pPr>
                    <w:r>
                      <w:rPr>
                        <w:b/>
                        <w:sz w:val="22"/>
                      </w:rPr>
                      <w:t>SFS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98DA4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B62A6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020DEF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07AAA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AD05FE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8852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BC4B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4D8C9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CEE3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97A132E"/>
    <w:lvl w:ilvl="0">
      <w:start w:val="1"/>
      <w:numFmt w:val="bullet"/>
      <w:pStyle w:val="ListBullet"/>
      <w:lvlText w:val=""/>
      <w:lvlJc w:val="left"/>
      <w:pPr>
        <w:tabs>
          <w:tab w:val="num" w:pos="360"/>
        </w:tabs>
        <w:ind w:left="360" w:hanging="360"/>
      </w:pPr>
      <w:rPr>
        <w:rFonts w:ascii="Symbol" w:hAnsi="Symbol" w:hint="default"/>
      </w:rPr>
    </w:lvl>
  </w:abstractNum>
  <w:num w:numId="1" w16cid:durableId="231812115">
    <w:abstractNumId w:val="8"/>
  </w:num>
  <w:num w:numId="2" w16cid:durableId="1578007306">
    <w:abstractNumId w:val="8"/>
  </w:num>
  <w:num w:numId="3" w16cid:durableId="924416725">
    <w:abstractNumId w:val="3"/>
  </w:num>
  <w:num w:numId="4" w16cid:durableId="1412314910">
    <w:abstractNumId w:val="2"/>
  </w:num>
  <w:num w:numId="5" w16cid:durableId="1687512940">
    <w:abstractNumId w:val="1"/>
  </w:num>
  <w:num w:numId="6" w16cid:durableId="1494104807">
    <w:abstractNumId w:val="0"/>
  </w:num>
  <w:num w:numId="7" w16cid:durableId="84692041">
    <w:abstractNumId w:val="9"/>
  </w:num>
  <w:num w:numId="8" w16cid:durableId="401105884">
    <w:abstractNumId w:val="7"/>
  </w:num>
  <w:num w:numId="9" w16cid:durableId="183980559">
    <w:abstractNumId w:val="6"/>
  </w:num>
  <w:num w:numId="10" w16cid:durableId="1904412481">
    <w:abstractNumId w:val="5"/>
  </w:num>
  <w:num w:numId="11" w16cid:durableId="19300456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1304"/>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A2"/>
    <w:rsid w:val="00014844"/>
    <w:rsid w:val="000309B4"/>
    <w:rsid w:val="00054B0D"/>
    <w:rsid w:val="00062643"/>
    <w:rsid w:val="00065778"/>
    <w:rsid w:val="000776E6"/>
    <w:rsid w:val="00087E73"/>
    <w:rsid w:val="00091696"/>
    <w:rsid w:val="000937F8"/>
    <w:rsid w:val="0009400A"/>
    <w:rsid w:val="000963A0"/>
    <w:rsid w:val="000A1BCC"/>
    <w:rsid w:val="000A437D"/>
    <w:rsid w:val="000A6C2B"/>
    <w:rsid w:val="000B072E"/>
    <w:rsid w:val="000B36C7"/>
    <w:rsid w:val="000B7FEB"/>
    <w:rsid w:val="000D56FC"/>
    <w:rsid w:val="000D5E85"/>
    <w:rsid w:val="00100E2C"/>
    <w:rsid w:val="00132BD5"/>
    <w:rsid w:val="00135F8C"/>
    <w:rsid w:val="001409E8"/>
    <w:rsid w:val="00162B76"/>
    <w:rsid w:val="00165B5E"/>
    <w:rsid w:val="00171A69"/>
    <w:rsid w:val="00175988"/>
    <w:rsid w:val="00181BC1"/>
    <w:rsid w:val="001974BD"/>
    <w:rsid w:val="001A6F7F"/>
    <w:rsid w:val="001B4DB6"/>
    <w:rsid w:val="001D23E1"/>
    <w:rsid w:val="001F4FE9"/>
    <w:rsid w:val="00201C96"/>
    <w:rsid w:val="00224C44"/>
    <w:rsid w:val="00232439"/>
    <w:rsid w:val="0023447C"/>
    <w:rsid w:val="002576A9"/>
    <w:rsid w:val="00267351"/>
    <w:rsid w:val="002767C4"/>
    <w:rsid w:val="0029295C"/>
    <w:rsid w:val="002949DD"/>
    <w:rsid w:val="002A76C1"/>
    <w:rsid w:val="002B3871"/>
    <w:rsid w:val="002B452D"/>
    <w:rsid w:val="002D247A"/>
    <w:rsid w:val="002D3D78"/>
    <w:rsid w:val="002F68D4"/>
    <w:rsid w:val="00301819"/>
    <w:rsid w:val="00323010"/>
    <w:rsid w:val="00332533"/>
    <w:rsid w:val="00333DDF"/>
    <w:rsid w:val="00343A99"/>
    <w:rsid w:val="00344B4A"/>
    <w:rsid w:val="00350B0F"/>
    <w:rsid w:val="0035181A"/>
    <w:rsid w:val="00353EE4"/>
    <w:rsid w:val="003642F1"/>
    <w:rsid w:val="003661D1"/>
    <w:rsid w:val="00367C3F"/>
    <w:rsid w:val="0037085F"/>
    <w:rsid w:val="003866D6"/>
    <w:rsid w:val="003C5A3F"/>
    <w:rsid w:val="003E420A"/>
    <w:rsid w:val="004043E4"/>
    <w:rsid w:val="0044098C"/>
    <w:rsid w:val="00440A07"/>
    <w:rsid w:val="00454D0A"/>
    <w:rsid w:val="00460C4D"/>
    <w:rsid w:val="00461C46"/>
    <w:rsid w:val="00461D7A"/>
    <w:rsid w:val="00465E8F"/>
    <w:rsid w:val="00467E22"/>
    <w:rsid w:val="00467F48"/>
    <w:rsid w:val="00475117"/>
    <w:rsid w:val="00475F84"/>
    <w:rsid w:val="00487A84"/>
    <w:rsid w:val="00496903"/>
    <w:rsid w:val="00496B57"/>
    <w:rsid w:val="004A3C1C"/>
    <w:rsid w:val="004A728C"/>
    <w:rsid w:val="004B6A07"/>
    <w:rsid w:val="004B7FD3"/>
    <w:rsid w:val="004E0106"/>
    <w:rsid w:val="004E1ACE"/>
    <w:rsid w:val="004F0BBC"/>
    <w:rsid w:val="00501405"/>
    <w:rsid w:val="00505AAE"/>
    <w:rsid w:val="00506527"/>
    <w:rsid w:val="00515E87"/>
    <w:rsid w:val="005373FC"/>
    <w:rsid w:val="0055154B"/>
    <w:rsid w:val="00562B95"/>
    <w:rsid w:val="00564C23"/>
    <w:rsid w:val="00580393"/>
    <w:rsid w:val="00583D47"/>
    <w:rsid w:val="00585B17"/>
    <w:rsid w:val="005B2C6E"/>
    <w:rsid w:val="005B7784"/>
    <w:rsid w:val="005C210E"/>
    <w:rsid w:val="005C6B0C"/>
    <w:rsid w:val="005E410F"/>
    <w:rsid w:val="005E781A"/>
    <w:rsid w:val="005F5448"/>
    <w:rsid w:val="005F75D2"/>
    <w:rsid w:val="005F7A7D"/>
    <w:rsid w:val="006017CA"/>
    <w:rsid w:val="006178BF"/>
    <w:rsid w:val="0064475F"/>
    <w:rsid w:val="00664BA2"/>
    <w:rsid w:val="00674A58"/>
    <w:rsid w:val="00680442"/>
    <w:rsid w:val="006842EF"/>
    <w:rsid w:val="0068520B"/>
    <w:rsid w:val="006856DB"/>
    <w:rsid w:val="00685BA1"/>
    <w:rsid w:val="006972B7"/>
    <w:rsid w:val="006A189D"/>
    <w:rsid w:val="006A31EA"/>
    <w:rsid w:val="006A5C76"/>
    <w:rsid w:val="006A6EF2"/>
    <w:rsid w:val="006B54FB"/>
    <w:rsid w:val="006C2353"/>
    <w:rsid w:val="006C3DF6"/>
    <w:rsid w:val="006C4712"/>
    <w:rsid w:val="00705CF7"/>
    <w:rsid w:val="00711FBF"/>
    <w:rsid w:val="00715836"/>
    <w:rsid w:val="00731454"/>
    <w:rsid w:val="00732889"/>
    <w:rsid w:val="00753F80"/>
    <w:rsid w:val="007708C2"/>
    <w:rsid w:val="007A10EE"/>
    <w:rsid w:val="007A5642"/>
    <w:rsid w:val="007A61CF"/>
    <w:rsid w:val="007B32A1"/>
    <w:rsid w:val="007B5968"/>
    <w:rsid w:val="007C0C0F"/>
    <w:rsid w:val="007E6B31"/>
    <w:rsid w:val="008026A9"/>
    <w:rsid w:val="0083514C"/>
    <w:rsid w:val="00835AE2"/>
    <w:rsid w:val="00836C52"/>
    <w:rsid w:val="00837A93"/>
    <w:rsid w:val="0084384D"/>
    <w:rsid w:val="00865506"/>
    <w:rsid w:val="00871B1E"/>
    <w:rsid w:val="0088045A"/>
    <w:rsid w:val="00887A99"/>
    <w:rsid w:val="008938FE"/>
    <w:rsid w:val="008A56A3"/>
    <w:rsid w:val="008B4876"/>
    <w:rsid w:val="008C6DE9"/>
    <w:rsid w:val="008D7DFB"/>
    <w:rsid w:val="008E6436"/>
    <w:rsid w:val="008E7A90"/>
    <w:rsid w:val="008F6E7A"/>
    <w:rsid w:val="008F6EEA"/>
    <w:rsid w:val="00917859"/>
    <w:rsid w:val="009201AC"/>
    <w:rsid w:val="009331C6"/>
    <w:rsid w:val="00933D9C"/>
    <w:rsid w:val="00984BC8"/>
    <w:rsid w:val="0098565F"/>
    <w:rsid w:val="0099266E"/>
    <w:rsid w:val="00993A25"/>
    <w:rsid w:val="00996B3E"/>
    <w:rsid w:val="009A51AC"/>
    <w:rsid w:val="009B701B"/>
    <w:rsid w:val="009C4782"/>
    <w:rsid w:val="009C5A21"/>
    <w:rsid w:val="009D626C"/>
    <w:rsid w:val="009D6C25"/>
    <w:rsid w:val="009D7413"/>
    <w:rsid w:val="009E0463"/>
    <w:rsid w:val="009E4E6E"/>
    <w:rsid w:val="009F4194"/>
    <w:rsid w:val="009F4B8F"/>
    <w:rsid w:val="009F60E3"/>
    <w:rsid w:val="009F63BA"/>
    <w:rsid w:val="00A11BA4"/>
    <w:rsid w:val="00A33D04"/>
    <w:rsid w:val="00A53593"/>
    <w:rsid w:val="00A619D9"/>
    <w:rsid w:val="00A71376"/>
    <w:rsid w:val="00A94B58"/>
    <w:rsid w:val="00AA35F7"/>
    <w:rsid w:val="00AA4011"/>
    <w:rsid w:val="00AC1422"/>
    <w:rsid w:val="00AC565C"/>
    <w:rsid w:val="00AE1FEB"/>
    <w:rsid w:val="00AF246E"/>
    <w:rsid w:val="00B045CC"/>
    <w:rsid w:val="00B13367"/>
    <w:rsid w:val="00B13451"/>
    <w:rsid w:val="00B302AE"/>
    <w:rsid w:val="00B316D7"/>
    <w:rsid w:val="00B32DD6"/>
    <w:rsid w:val="00B346FF"/>
    <w:rsid w:val="00B412A6"/>
    <w:rsid w:val="00B54292"/>
    <w:rsid w:val="00B65511"/>
    <w:rsid w:val="00B7501B"/>
    <w:rsid w:val="00B90519"/>
    <w:rsid w:val="00B92773"/>
    <w:rsid w:val="00B92D7E"/>
    <w:rsid w:val="00BC1B38"/>
    <w:rsid w:val="00BC3E60"/>
    <w:rsid w:val="00BC4608"/>
    <w:rsid w:val="00BC6DC4"/>
    <w:rsid w:val="00BE1774"/>
    <w:rsid w:val="00BF022A"/>
    <w:rsid w:val="00C14543"/>
    <w:rsid w:val="00C221CE"/>
    <w:rsid w:val="00C25750"/>
    <w:rsid w:val="00C25CB0"/>
    <w:rsid w:val="00C26807"/>
    <w:rsid w:val="00C47474"/>
    <w:rsid w:val="00C64668"/>
    <w:rsid w:val="00C728AE"/>
    <w:rsid w:val="00C73C3C"/>
    <w:rsid w:val="00C747CC"/>
    <w:rsid w:val="00CB0127"/>
    <w:rsid w:val="00CB0950"/>
    <w:rsid w:val="00CE05BB"/>
    <w:rsid w:val="00CE5EC6"/>
    <w:rsid w:val="00CF03E7"/>
    <w:rsid w:val="00CF5001"/>
    <w:rsid w:val="00CF79ED"/>
    <w:rsid w:val="00D001EA"/>
    <w:rsid w:val="00D34DA7"/>
    <w:rsid w:val="00D42A87"/>
    <w:rsid w:val="00D441D7"/>
    <w:rsid w:val="00D44AC9"/>
    <w:rsid w:val="00D45C8D"/>
    <w:rsid w:val="00D50A6F"/>
    <w:rsid w:val="00D526A3"/>
    <w:rsid w:val="00D624E2"/>
    <w:rsid w:val="00D65A6A"/>
    <w:rsid w:val="00D70F12"/>
    <w:rsid w:val="00D71BB8"/>
    <w:rsid w:val="00D72FA5"/>
    <w:rsid w:val="00D74117"/>
    <w:rsid w:val="00D741A0"/>
    <w:rsid w:val="00DB779F"/>
    <w:rsid w:val="00DD0175"/>
    <w:rsid w:val="00DD64FA"/>
    <w:rsid w:val="00DE5B23"/>
    <w:rsid w:val="00DF648E"/>
    <w:rsid w:val="00DF68E0"/>
    <w:rsid w:val="00E1310A"/>
    <w:rsid w:val="00E21E6F"/>
    <w:rsid w:val="00E37BB1"/>
    <w:rsid w:val="00E52CB7"/>
    <w:rsid w:val="00E73B54"/>
    <w:rsid w:val="00E80832"/>
    <w:rsid w:val="00E967A2"/>
    <w:rsid w:val="00EA0AB8"/>
    <w:rsid w:val="00EA1496"/>
    <w:rsid w:val="00EA2933"/>
    <w:rsid w:val="00EA76D7"/>
    <w:rsid w:val="00EB47C6"/>
    <w:rsid w:val="00ED763F"/>
    <w:rsid w:val="00EE6222"/>
    <w:rsid w:val="00EF57BC"/>
    <w:rsid w:val="00EF6220"/>
    <w:rsid w:val="00F1229F"/>
    <w:rsid w:val="00F24B78"/>
    <w:rsid w:val="00F2591C"/>
    <w:rsid w:val="00F277AA"/>
    <w:rsid w:val="00F518F5"/>
    <w:rsid w:val="00F66F93"/>
    <w:rsid w:val="00F70F1F"/>
    <w:rsid w:val="00F77ABC"/>
    <w:rsid w:val="00F8416E"/>
    <w:rsid w:val="00F94D97"/>
    <w:rsid w:val="00FA1C3B"/>
    <w:rsid w:val="00FB1396"/>
    <w:rsid w:val="00FB2CB0"/>
    <w:rsid w:val="00FD162D"/>
    <w:rsid w:val="00FD3A99"/>
    <w:rsid w:val="00FD5F95"/>
    <w:rsid w:val="00FD67E3"/>
    <w:rsid w:val="00FD759F"/>
    <w:rsid w:val="00FE3076"/>
    <w:rsid w:val="00FE7D41"/>
    <w:rsid w:val="00FF11B7"/>
    <w:rsid w:val="00FF23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48112"/>
  <w15:docId w15:val="{D5C175A6-C31D-40D2-A53F-8B5850625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 w:lineRule="auto"/>
      </w:pPr>
    </w:pPrDefault>
  </w:docDefaults>
  <w:latentStyles w:defLockedState="0" w:defUIPriority="99" w:defSemiHidden="0" w:defUnhideWhenUsed="0" w:defQFormat="0" w:count="376">
    <w:lsdException w:name="Normal" w:uiPriority="0"/>
    <w:lsdException w:name="heading 1" w:uiPriority="5" w:qFormat="1"/>
    <w:lsdException w:name="heading 2" w:semiHidden="1" w:uiPriority="6" w:qFormat="1"/>
    <w:lsdException w:name="heading 3" w:semiHidden="1" w:uiPriority="7" w:qFormat="1"/>
    <w:lsdException w:name="heading 4" w:semiHidden="1" w:uiPriority="9" w:qFormat="1"/>
    <w:lsdException w:name="heading 5" w:semiHidden="1" w:uiPriority="11" w:qFormat="1"/>
    <w:lsdException w:name="heading 6" w:semiHidden="1" w:uiPriority="9"/>
    <w:lsdException w:name="heading 7" w:semiHidden="1" w:uiPriority="9"/>
    <w:lsdException w:name="heading 8" w:semiHidden="1" w:uiPriority="9"/>
    <w:lsdException w:name="heading 9" w:semiHidden="1" w:uiPriority="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4" w:qFormat="1"/>
    <w:lsdException w:name="annotation text" w:semiHidden="1"/>
    <w:lsdException w:name="header" w:semiHidden="1"/>
    <w:lsdException w:name="footer" w:semiHidden="1"/>
    <w:lsdException w:name="index heading" w:semiHidden="1"/>
    <w:lsdException w:name="caption" w:semiHidden="1" w:uiPriority="35"/>
    <w:lsdException w:name="table of figures" w:semiHidden="1"/>
    <w:lsdException w:name="envelope address" w:semiHidden="1"/>
    <w:lsdException w:name="envelope return" w:semiHidden="1"/>
    <w:lsdException w:name="footnote reference" w:semiHidden="1" w:uiPriority="0"/>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lsdException w:name="Body Text" w:semiHidden="1" w:uiPriority="2" w:qFormat="1"/>
    <w:lsdException w:name="Body Text Indent" w:semiHidden="1" w:uiPriority="3"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semiHidden/>
    <w:rsid w:val="000776E6"/>
    <w:pPr>
      <w:spacing w:after="0" w:line="240" w:lineRule="auto"/>
    </w:pPr>
    <w:rPr>
      <w:rFonts w:ascii="Times New Roman" w:eastAsia="Times New Roman" w:hAnsi="Times New Roman" w:cs="Times New Roman"/>
      <w:sz w:val="20"/>
      <w:szCs w:val="20"/>
    </w:rPr>
  </w:style>
  <w:style w:type="paragraph" w:styleId="Heading1">
    <w:name w:val="heading 1"/>
    <w:basedOn w:val="RKbas"/>
    <w:next w:val="BodyText"/>
    <w:link w:val="Heading1Char"/>
    <w:uiPriority w:val="5"/>
    <w:qFormat/>
    <w:rsid w:val="008B4876"/>
    <w:pPr>
      <w:keepNext/>
      <w:spacing w:before="420" w:after="200" w:line="228" w:lineRule="auto"/>
      <w:outlineLvl w:val="0"/>
    </w:pPr>
    <w:rPr>
      <w:rFonts w:cs="Arial"/>
      <w:b/>
      <w:bCs/>
      <w:sz w:val="28"/>
      <w:szCs w:val="32"/>
    </w:rPr>
  </w:style>
  <w:style w:type="paragraph" w:styleId="Heading2">
    <w:name w:val="heading 2"/>
    <w:basedOn w:val="RKbas"/>
    <w:next w:val="BodyText"/>
    <w:link w:val="Heading2Char"/>
    <w:uiPriority w:val="6"/>
    <w:qFormat/>
    <w:rsid w:val="008B4876"/>
    <w:pPr>
      <w:keepNext/>
      <w:spacing w:before="420" w:after="200" w:line="228" w:lineRule="auto"/>
      <w:outlineLvl w:val="1"/>
    </w:pPr>
    <w:rPr>
      <w:b/>
      <w:bCs/>
      <w:sz w:val="28"/>
      <w:szCs w:val="26"/>
    </w:rPr>
  </w:style>
  <w:style w:type="paragraph" w:styleId="Heading3">
    <w:name w:val="heading 3"/>
    <w:basedOn w:val="RKbas"/>
    <w:next w:val="BodyText"/>
    <w:link w:val="Heading3Char"/>
    <w:uiPriority w:val="7"/>
    <w:qFormat/>
    <w:rsid w:val="00BC1B38"/>
    <w:pPr>
      <w:keepNext/>
      <w:tabs>
        <w:tab w:val="left" w:pos="170"/>
        <w:tab w:val="left" w:pos="397"/>
        <w:tab w:val="left" w:pos="3062"/>
      </w:tabs>
      <w:spacing w:before="250" w:after="120" w:line="228" w:lineRule="auto"/>
      <w:outlineLvl w:val="2"/>
    </w:pPr>
    <w:rPr>
      <w:rFonts w:eastAsiaTheme="majorEastAsia" w:cstheme="majorBidi"/>
      <w:b/>
      <w:bCs/>
      <w:sz w:val="25"/>
    </w:rPr>
  </w:style>
  <w:style w:type="paragraph" w:styleId="Heading4">
    <w:name w:val="heading 4"/>
    <w:basedOn w:val="RKbas"/>
    <w:next w:val="BodyText"/>
    <w:link w:val="Heading4Char"/>
    <w:uiPriority w:val="9"/>
    <w:qFormat/>
    <w:rsid w:val="00B13367"/>
    <w:pPr>
      <w:keepNext/>
      <w:tabs>
        <w:tab w:val="left" w:pos="170"/>
        <w:tab w:val="left" w:pos="397"/>
        <w:tab w:val="left" w:pos="3062"/>
      </w:tabs>
      <w:spacing w:before="260" w:after="120" w:line="228" w:lineRule="auto"/>
      <w:outlineLvl w:val="3"/>
    </w:pPr>
    <w:rPr>
      <w:rFonts w:eastAsiaTheme="majorEastAsia" w:cstheme="majorBidi"/>
      <w:b/>
      <w:bCs/>
      <w:iCs/>
      <w:sz w:val="23"/>
    </w:rPr>
  </w:style>
  <w:style w:type="paragraph" w:styleId="Heading5">
    <w:name w:val="heading 5"/>
    <w:basedOn w:val="RKbas"/>
    <w:next w:val="BodyText"/>
    <w:link w:val="Heading5Char"/>
    <w:uiPriority w:val="11"/>
    <w:qFormat/>
    <w:rsid w:val="00BC1B38"/>
    <w:pPr>
      <w:keepNext/>
      <w:tabs>
        <w:tab w:val="left" w:pos="170"/>
        <w:tab w:val="left" w:pos="397"/>
        <w:tab w:val="left" w:pos="3062"/>
      </w:tabs>
      <w:spacing w:before="250" w:after="120" w:line="228" w:lineRule="auto"/>
      <w:outlineLvl w:val="4"/>
    </w:pPr>
    <w:rPr>
      <w:rFonts w:eastAsiaTheme="majorEastAsia" w:cstheme="majorBidi"/>
      <w:i/>
      <w:sz w:val="23"/>
    </w:rPr>
  </w:style>
  <w:style w:type="paragraph" w:styleId="Heading6">
    <w:name w:val="heading 6"/>
    <w:basedOn w:val="Normal"/>
    <w:next w:val="Normal"/>
    <w:link w:val="Heading6Char"/>
    <w:uiPriority w:val="9"/>
    <w:semiHidden/>
    <w:rsid w:val="00E37BB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rsid w:val="00E37BB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rsid w:val="00E37BB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rsid w:val="00E37BB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B4876"/>
    <w:rPr>
      <w:rFonts w:ascii="Tahoma" w:hAnsi="Tahoma" w:cs="Tahoma"/>
      <w:sz w:val="16"/>
      <w:szCs w:val="16"/>
    </w:rPr>
  </w:style>
  <w:style w:type="character" w:customStyle="1" w:styleId="BalloonTextChar">
    <w:name w:val="Balloon Text Char"/>
    <w:basedOn w:val="DefaultParagraphFont"/>
    <w:link w:val="BalloonText"/>
    <w:uiPriority w:val="99"/>
    <w:semiHidden/>
    <w:rsid w:val="008B4876"/>
    <w:rPr>
      <w:rFonts w:ascii="Tahoma" w:eastAsia="Times New Roman" w:hAnsi="Tahoma" w:cs="Tahoma"/>
      <w:sz w:val="16"/>
      <w:szCs w:val="16"/>
    </w:rPr>
  </w:style>
  <w:style w:type="paragraph" w:customStyle="1" w:styleId="RKbas">
    <w:name w:val="RKbas"/>
    <w:link w:val="RKbasChar"/>
    <w:uiPriority w:val="11"/>
    <w:semiHidden/>
    <w:rsid w:val="008B4876"/>
    <w:pPr>
      <w:spacing w:after="0" w:line="240" w:lineRule="auto"/>
    </w:pPr>
    <w:rPr>
      <w:rFonts w:ascii="Times New Roman" w:hAnsi="Times New Roman"/>
      <w:sz w:val="20"/>
    </w:rPr>
  </w:style>
  <w:style w:type="character" w:customStyle="1" w:styleId="RKbasChar">
    <w:name w:val="RKbas Char"/>
    <w:basedOn w:val="DefaultParagraphFont"/>
    <w:link w:val="RKbas"/>
    <w:uiPriority w:val="11"/>
    <w:semiHidden/>
    <w:rsid w:val="008B4876"/>
    <w:rPr>
      <w:rFonts w:ascii="Times New Roman" w:hAnsi="Times New Roman"/>
      <w:sz w:val="20"/>
    </w:rPr>
  </w:style>
  <w:style w:type="paragraph" w:styleId="BodyText">
    <w:name w:val="Body Text"/>
    <w:basedOn w:val="RKbas"/>
    <w:next w:val="BodyTextIndent"/>
    <w:link w:val="BodyTextChar"/>
    <w:uiPriority w:val="2"/>
    <w:qFormat/>
    <w:rsid w:val="005C210E"/>
    <w:pPr>
      <w:spacing w:line="247" w:lineRule="auto"/>
      <w:jc w:val="both"/>
    </w:pPr>
    <w:rPr>
      <w:sz w:val="23"/>
    </w:rPr>
  </w:style>
  <w:style w:type="character" w:customStyle="1" w:styleId="BodyTextChar">
    <w:name w:val="Body Text Char"/>
    <w:basedOn w:val="DefaultParagraphFont"/>
    <w:link w:val="BodyText"/>
    <w:uiPriority w:val="2"/>
    <w:rsid w:val="005C210E"/>
    <w:rPr>
      <w:rFonts w:ascii="Times New Roman" w:hAnsi="Times New Roman"/>
      <w:sz w:val="23"/>
    </w:rPr>
  </w:style>
  <w:style w:type="paragraph" w:styleId="BodyTextIndent">
    <w:name w:val="Body Text Indent"/>
    <w:basedOn w:val="RKbas"/>
    <w:link w:val="BodyTextIndentChar"/>
    <w:uiPriority w:val="3"/>
    <w:qFormat/>
    <w:rsid w:val="005C210E"/>
    <w:pPr>
      <w:spacing w:line="247" w:lineRule="auto"/>
      <w:ind w:firstLine="227"/>
      <w:jc w:val="both"/>
    </w:pPr>
    <w:rPr>
      <w:sz w:val="23"/>
    </w:rPr>
  </w:style>
  <w:style w:type="character" w:customStyle="1" w:styleId="BodyTextIndentChar">
    <w:name w:val="Body Text Indent Char"/>
    <w:basedOn w:val="DefaultParagraphFont"/>
    <w:link w:val="BodyTextIndent"/>
    <w:uiPriority w:val="3"/>
    <w:rsid w:val="005C210E"/>
    <w:rPr>
      <w:rFonts w:ascii="Times New Roman" w:hAnsi="Times New Roman"/>
      <w:sz w:val="23"/>
    </w:rPr>
  </w:style>
  <w:style w:type="character" w:styleId="FootnoteReference">
    <w:name w:val="footnote reference"/>
    <w:basedOn w:val="DefaultParagraphFont"/>
    <w:semiHidden/>
    <w:rsid w:val="008B4876"/>
    <w:rPr>
      <w:vertAlign w:val="superscript"/>
    </w:rPr>
  </w:style>
  <w:style w:type="paragraph" w:styleId="FootnoteText">
    <w:name w:val="footnote text"/>
    <w:basedOn w:val="RKbas"/>
    <w:link w:val="FootnoteTextChar"/>
    <w:uiPriority w:val="4"/>
    <w:qFormat/>
    <w:rsid w:val="00DB779F"/>
    <w:pPr>
      <w:overflowPunct w:val="0"/>
      <w:autoSpaceDE w:val="0"/>
      <w:autoSpaceDN w:val="0"/>
      <w:adjustRightInd w:val="0"/>
      <w:spacing w:line="220" w:lineRule="exact"/>
      <w:jc w:val="both"/>
      <w:textAlignment w:val="baseline"/>
    </w:pPr>
    <w:rPr>
      <w:rFonts w:eastAsia="Times New Roman" w:cs="Times New Roman"/>
      <w:sz w:val="18"/>
      <w:szCs w:val="20"/>
    </w:rPr>
  </w:style>
  <w:style w:type="character" w:customStyle="1" w:styleId="FootnoteTextChar">
    <w:name w:val="Footnote Text Char"/>
    <w:basedOn w:val="DefaultParagraphFont"/>
    <w:link w:val="FootnoteText"/>
    <w:uiPriority w:val="4"/>
    <w:rsid w:val="00DB779F"/>
    <w:rPr>
      <w:rFonts w:ascii="Times New Roman" w:eastAsia="Times New Roman" w:hAnsi="Times New Roman" w:cs="Times New Roman"/>
      <w:sz w:val="18"/>
      <w:szCs w:val="20"/>
    </w:rPr>
  </w:style>
  <w:style w:type="paragraph" w:styleId="Salutation">
    <w:name w:val="Salutation"/>
    <w:basedOn w:val="RKbas"/>
    <w:next w:val="BodyTextIndent"/>
    <w:link w:val="SalutationChar"/>
    <w:uiPriority w:val="99"/>
    <w:semiHidden/>
    <w:rsid w:val="008B4876"/>
    <w:pPr>
      <w:tabs>
        <w:tab w:val="left" w:pos="170"/>
        <w:tab w:val="left" w:pos="397"/>
        <w:tab w:val="left" w:pos="3062"/>
      </w:tabs>
      <w:spacing w:before="220" w:after="250" w:line="232" w:lineRule="exact"/>
      <w:jc w:val="both"/>
    </w:pPr>
    <w:rPr>
      <w:sz w:val="19"/>
    </w:rPr>
  </w:style>
  <w:style w:type="character" w:customStyle="1" w:styleId="SalutationChar">
    <w:name w:val="Salutation Char"/>
    <w:basedOn w:val="DefaultParagraphFont"/>
    <w:link w:val="Salutation"/>
    <w:uiPriority w:val="99"/>
    <w:semiHidden/>
    <w:rsid w:val="008B4876"/>
    <w:rPr>
      <w:rFonts w:ascii="Times New Roman" w:hAnsi="Times New Roman"/>
      <w:sz w:val="19"/>
    </w:rPr>
  </w:style>
  <w:style w:type="paragraph" w:styleId="ListNumber">
    <w:name w:val="List Number"/>
    <w:basedOn w:val="RKbas"/>
    <w:link w:val="ListNumberChar"/>
    <w:uiPriority w:val="99"/>
    <w:semiHidden/>
    <w:rsid w:val="008B4876"/>
    <w:pPr>
      <w:numPr>
        <w:numId w:val="2"/>
      </w:numPr>
      <w:contextualSpacing/>
    </w:pPr>
  </w:style>
  <w:style w:type="character" w:customStyle="1" w:styleId="ListNumberChar">
    <w:name w:val="List Number Char"/>
    <w:basedOn w:val="RKbasChar"/>
    <w:link w:val="ListNumber"/>
    <w:uiPriority w:val="99"/>
    <w:semiHidden/>
    <w:rsid w:val="008B4876"/>
    <w:rPr>
      <w:rFonts w:ascii="Times New Roman" w:hAnsi="Times New Roman"/>
      <w:sz w:val="20"/>
    </w:rPr>
  </w:style>
  <w:style w:type="character" w:styleId="PlaceholderText">
    <w:name w:val="Placeholder Text"/>
    <w:basedOn w:val="DefaultParagraphFont"/>
    <w:uiPriority w:val="99"/>
    <w:semiHidden/>
    <w:rsid w:val="008B4876"/>
    <w:rPr>
      <w:color w:val="808080"/>
    </w:rPr>
  </w:style>
  <w:style w:type="character" w:customStyle="1" w:styleId="Heading1Char">
    <w:name w:val="Heading 1 Char"/>
    <w:basedOn w:val="DefaultParagraphFont"/>
    <w:link w:val="Heading1"/>
    <w:uiPriority w:val="5"/>
    <w:rsid w:val="00BE1774"/>
    <w:rPr>
      <w:rFonts w:ascii="Times New Roman" w:hAnsi="Times New Roman" w:cs="Arial"/>
      <w:b/>
      <w:bCs/>
      <w:sz w:val="28"/>
      <w:szCs w:val="32"/>
    </w:rPr>
  </w:style>
  <w:style w:type="character" w:customStyle="1" w:styleId="Heading2Char">
    <w:name w:val="Heading 2 Char"/>
    <w:basedOn w:val="DefaultParagraphFont"/>
    <w:link w:val="Heading2"/>
    <w:uiPriority w:val="6"/>
    <w:rsid w:val="00BE1774"/>
    <w:rPr>
      <w:rFonts w:ascii="Times New Roman" w:hAnsi="Times New Roman"/>
      <w:b/>
      <w:bCs/>
      <w:sz w:val="28"/>
      <w:szCs w:val="26"/>
    </w:rPr>
  </w:style>
  <w:style w:type="character" w:customStyle="1" w:styleId="Heading3Char">
    <w:name w:val="Heading 3 Char"/>
    <w:basedOn w:val="DefaultParagraphFont"/>
    <w:link w:val="Heading3"/>
    <w:uiPriority w:val="7"/>
    <w:rsid w:val="00BC1B38"/>
    <w:rPr>
      <w:rFonts w:ascii="Times New Roman" w:eastAsiaTheme="majorEastAsia" w:hAnsi="Times New Roman" w:cstheme="majorBidi"/>
      <w:b/>
      <w:bCs/>
      <w:sz w:val="25"/>
    </w:rPr>
  </w:style>
  <w:style w:type="paragraph" w:customStyle="1" w:styleId="Rubrik3utannumrering">
    <w:name w:val="Rubrik 3 utan numrering"/>
    <w:basedOn w:val="Heading3"/>
    <w:next w:val="Normal"/>
    <w:link w:val="Rubrik3utannumreringChar"/>
    <w:uiPriority w:val="9"/>
    <w:semiHidden/>
    <w:rsid w:val="008B4876"/>
  </w:style>
  <w:style w:type="character" w:customStyle="1" w:styleId="Rubrik3utannumreringChar">
    <w:name w:val="Rubrik 3 utan numrering Char"/>
    <w:basedOn w:val="Heading3Char"/>
    <w:link w:val="Rubrik3utannumrering"/>
    <w:uiPriority w:val="9"/>
    <w:semiHidden/>
    <w:rsid w:val="008B4876"/>
    <w:rPr>
      <w:rFonts w:ascii="Times New Roman" w:eastAsiaTheme="majorEastAsia" w:hAnsi="Times New Roman" w:cstheme="majorBidi"/>
      <w:b/>
      <w:bCs/>
      <w:sz w:val="25"/>
    </w:rPr>
  </w:style>
  <w:style w:type="character" w:customStyle="1" w:styleId="Heading4Char">
    <w:name w:val="Heading 4 Char"/>
    <w:basedOn w:val="DefaultParagraphFont"/>
    <w:link w:val="Heading4"/>
    <w:uiPriority w:val="9"/>
    <w:rsid w:val="00B13367"/>
    <w:rPr>
      <w:rFonts w:ascii="Times New Roman" w:eastAsiaTheme="majorEastAsia" w:hAnsi="Times New Roman" w:cstheme="majorBidi"/>
      <w:b/>
      <w:bCs/>
      <w:iCs/>
      <w:sz w:val="23"/>
    </w:rPr>
  </w:style>
  <w:style w:type="paragraph" w:customStyle="1" w:styleId="Rubrik4utannumrering">
    <w:name w:val="Rubrik 4 utan numrering"/>
    <w:basedOn w:val="Heading4"/>
    <w:next w:val="Normal"/>
    <w:link w:val="Rubrik4utannumreringChar"/>
    <w:uiPriority w:val="9"/>
    <w:semiHidden/>
    <w:rsid w:val="008B4876"/>
  </w:style>
  <w:style w:type="character" w:customStyle="1" w:styleId="Rubrik4utannumreringChar">
    <w:name w:val="Rubrik 4 utan numrering Char"/>
    <w:basedOn w:val="Heading4Char"/>
    <w:link w:val="Rubrik4utannumrering"/>
    <w:uiPriority w:val="9"/>
    <w:semiHidden/>
    <w:rsid w:val="008B4876"/>
    <w:rPr>
      <w:rFonts w:ascii="Times New Roman" w:eastAsiaTheme="majorEastAsia" w:hAnsi="Times New Roman" w:cstheme="majorBidi"/>
      <w:b/>
      <w:bCs/>
      <w:iCs/>
      <w:sz w:val="23"/>
    </w:rPr>
  </w:style>
  <w:style w:type="character" w:customStyle="1" w:styleId="Heading5Char">
    <w:name w:val="Heading 5 Char"/>
    <w:basedOn w:val="DefaultParagraphFont"/>
    <w:link w:val="Heading5"/>
    <w:uiPriority w:val="11"/>
    <w:rsid w:val="00BC1B38"/>
    <w:rPr>
      <w:rFonts w:ascii="Times New Roman" w:eastAsiaTheme="majorEastAsia" w:hAnsi="Times New Roman" w:cstheme="majorBidi"/>
      <w:i/>
      <w:sz w:val="23"/>
    </w:rPr>
  </w:style>
  <w:style w:type="paragraph" w:customStyle="1" w:styleId="Rubrik5utannumrering">
    <w:name w:val="Rubrik 5 utan numrering"/>
    <w:basedOn w:val="Heading5"/>
    <w:next w:val="Normal"/>
    <w:link w:val="Rubrik5utannumreringChar"/>
    <w:uiPriority w:val="9"/>
    <w:semiHidden/>
    <w:rsid w:val="008B4876"/>
  </w:style>
  <w:style w:type="character" w:customStyle="1" w:styleId="Rubrik5utannumreringChar">
    <w:name w:val="Rubrik 5 utan numrering Char"/>
    <w:basedOn w:val="Heading5Char"/>
    <w:link w:val="Rubrik5utannumrering"/>
    <w:uiPriority w:val="9"/>
    <w:semiHidden/>
    <w:rsid w:val="008B4876"/>
    <w:rPr>
      <w:rFonts w:ascii="Times New Roman" w:eastAsiaTheme="majorEastAsia" w:hAnsi="Times New Roman" w:cstheme="majorBidi"/>
      <w:i/>
      <w:sz w:val="23"/>
    </w:rPr>
  </w:style>
  <w:style w:type="paragraph" w:customStyle="1" w:styleId="Rubrikluft3-5">
    <w:name w:val="Rubrikluft 3-5"/>
    <w:basedOn w:val="BodyText"/>
    <w:next w:val="BodyText"/>
    <w:link w:val="Rubrikluft3-5Char"/>
    <w:uiPriority w:val="13"/>
    <w:semiHidden/>
    <w:rsid w:val="008B4876"/>
    <w:pPr>
      <w:keepNext/>
      <w:keepLines/>
      <w:spacing w:line="120" w:lineRule="exact"/>
    </w:pPr>
    <w:rPr>
      <w:sz w:val="8"/>
    </w:rPr>
  </w:style>
  <w:style w:type="character" w:customStyle="1" w:styleId="Rubrikluft3-5Char">
    <w:name w:val="Rubrikluft 3-5 Char"/>
    <w:basedOn w:val="BodyTextChar"/>
    <w:link w:val="Rubrikluft3-5"/>
    <w:uiPriority w:val="13"/>
    <w:semiHidden/>
    <w:rsid w:val="00BE1774"/>
    <w:rPr>
      <w:rFonts w:ascii="Times New Roman" w:hAnsi="Times New Roman"/>
      <w:sz w:val="8"/>
    </w:rPr>
  </w:style>
  <w:style w:type="paragraph" w:styleId="Footer">
    <w:name w:val="footer"/>
    <w:basedOn w:val="RKbas"/>
    <w:link w:val="FooterChar"/>
    <w:uiPriority w:val="99"/>
    <w:semiHidden/>
    <w:rsid w:val="008B4876"/>
    <w:pPr>
      <w:tabs>
        <w:tab w:val="center" w:pos="4536"/>
        <w:tab w:val="right" w:pos="9072"/>
      </w:tabs>
    </w:pPr>
  </w:style>
  <w:style w:type="character" w:customStyle="1" w:styleId="FooterChar">
    <w:name w:val="Footer Char"/>
    <w:basedOn w:val="DefaultParagraphFont"/>
    <w:link w:val="Footer"/>
    <w:uiPriority w:val="99"/>
    <w:semiHidden/>
    <w:rsid w:val="008B4876"/>
    <w:rPr>
      <w:rFonts w:ascii="Times New Roman" w:hAnsi="Times New Roman"/>
      <w:sz w:val="20"/>
    </w:rPr>
  </w:style>
  <w:style w:type="paragraph" w:styleId="Header">
    <w:name w:val="header"/>
    <w:basedOn w:val="RKbas"/>
    <w:link w:val="HeaderChar"/>
    <w:uiPriority w:val="99"/>
    <w:semiHidden/>
    <w:rsid w:val="008B4876"/>
    <w:pPr>
      <w:tabs>
        <w:tab w:val="center" w:pos="4536"/>
        <w:tab w:val="right" w:pos="9072"/>
      </w:tabs>
    </w:pPr>
  </w:style>
  <w:style w:type="character" w:customStyle="1" w:styleId="HeaderChar">
    <w:name w:val="Header Char"/>
    <w:basedOn w:val="DefaultParagraphFont"/>
    <w:link w:val="Header"/>
    <w:uiPriority w:val="99"/>
    <w:semiHidden/>
    <w:rsid w:val="008B4876"/>
    <w:rPr>
      <w:rFonts w:ascii="Times New Roman" w:hAnsi="Times New Roman"/>
      <w:sz w:val="20"/>
    </w:rPr>
  </w:style>
  <w:style w:type="paragraph" w:customStyle="1" w:styleId="Slutstreck">
    <w:name w:val="Slutstreck"/>
    <w:basedOn w:val="BodyText"/>
    <w:next w:val="BodyTextIndent"/>
    <w:link w:val="SlutstreckChar"/>
    <w:uiPriority w:val="11"/>
    <w:qFormat/>
    <w:rsid w:val="008B4876"/>
    <w:pPr>
      <w:spacing w:after="60"/>
    </w:pPr>
    <w:rPr>
      <w:u w:val="single"/>
    </w:rPr>
  </w:style>
  <w:style w:type="character" w:customStyle="1" w:styleId="SlutstreckChar">
    <w:name w:val="Slutstreck Char"/>
    <w:basedOn w:val="BodyTextIndentChar"/>
    <w:link w:val="Slutstreck"/>
    <w:uiPriority w:val="11"/>
    <w:rsid w:val="00BE1774"/>
    <w:rPr>
      <w:rFonts w:ascii="Times New Roman" w:hAnsi="Times New Roman"/>
      <w:sz w:val="23"/>
      <w:u w:val="single"/>
    </w:rPr>
  </w:style>
  <w:style w:type="paragraph" w:styleId="Revision">
    <w:name w:val="Revision"/>
    <w:hidden/>
    <w:uiPriority w:val="99"/>
    <w:semiHidden/>
    <w:rsid w:val="00132BD5"/>
    <w:pPr>
      <w:spacing w:after="0" w:line="240" w:lineRule="auto"/>
    </w:pPr>
    <w:rPr>
      <w:rFonts w:ascii="Times New Roman" w:eastAsia="Times New Roman" w:hAnsi="Times New Roman" w:cs="Times New Roman"/>
      <w:sz w:val="20"/>
      <w:szCs w:val="20"/>
    </w:rPr>
  </w:style>
  <w:style w:type="paragraph" w:customStyle="1" w:styleId="TabellRubrik">
    <w:name w:val="Tabell Rubrik"/>
    <w:basedOn w:val="BodyText"/>
    <w:next w:val="TabellRader"/>
    <w:link w:val="TabellRubrikChar"/>
    <w:uiPriority w:val="16"/>
    <w:qFormat/>
    <w:rsid w:val="00FF11B7"/>
    <w:pPr>
      <w:jc w:val="left"/>
    </w:pPr>
  </w:style>
  <w:style w:type="character" w:customStyle="1" w:styleId="TabellRubrikChar">
    <w:name w:val="Tabell Rubrik Char"/>
    <w:basedOn w:val="DefaultParagraphFont"/>
    <w:link w:val="TabellRubrik"/>
    <w:uiPriority w:val="15"/>
    <w:rsid w:val="00FF11B7"/>
    <w:rPr>
      <w:rFonts w:ascii="Times New Roman" w:hAnsi="Times New Roman"/>
      <w:sz w:val="23"/>
    </w:rPr>
  </w:style>
  <w:style w:type="paragraph" w:customStyle="1" w:styleId="TabellRader">
    <w:name w:val="Tabell Rader"/>
    <w:basedOn w:val="TabellRubrik"/>
    <w:link w:val="TabellRaderChar"/>
    <w:uiPriority w:val="14"/>
    <w:qFormat/>
    <w:rsid w:val="006A31EA"/>
    <w:rPr>
      <w:sz w:val="21"/>
    </w:rPr>
  </w:style>
  <w:style w:type="character" w:customStyle="1" w:styleId="TabellRaderChar">
    <w:name w:val="Tabell Rader Char"/>
    <w:basedOn w:val="TabellRubrikChar"/>
    <w:link w:val="TabellRader"/>
    <w:uiPriority w:val="15"/>
    <w:rsid w:val="00440A07"/>
    <w:rPr>
      <w:rFonts w:ascii="Times New Roman" w:hAnsi="Times New Roman"/>
      <w:sz w:val="21"/>
    </w:rPr>
  </w:style>
  <w:style w:type="paragraph" w:customStyle="1" w:styleId="Klla">
    <w:name w:val="Källa"/>
    <w:basedOn w:val="BodyText"/>
    <w:next w:val="BodyText"/>
    <w:link w:val="KllaChar"/>
    <w:uiPriority w:val="17"/>
    <w:qFormat/>
    <w:rsid w:val="006A6EF2"/>
    <w:pPr>
      <w:spacing w:before="100" w:after="200"/>
      <w:jc w:val="left"/>
    </w:pPr>
    <w:rPr>
      <w:sz w:val="18"/>
    </w:rPr>
  </w:style>
  <w:style w:type="character" w:customStyle="1" w:styleId="KllaChar">
    <w:name w:val="Källa Char"/>
    <w:basedOn w:val="BodyTextChar"/>
    <w:link w:val="Klla"/>
    <w:uiPriority w:val="17"/>
    <w:rsid w:val="00BE1774"/>
    <w:rPr>
      <w:rFonts w:ascii="Times New Roman" w:hAnsi="Times New Roman"/>
      <w:sz w:val="18"/>
    </w:rPr>
  </w:style>
  <w:style w:type="paragraph" w:customStyle="1" w:styleId="TabellRadermedindrag">
    <w:name w:val="Tabell Rader med indrag"/>
    <w:basedOn w:val="TabellRader"/>
    <w:link w:val="TabellRadermedindragChar"/>
    <w:uiPriority w:val="15"/>
    <w:qFormat/>
    <w:rsid w:val="00B54292"/>
    <w:pPr>
      <w:ind w:firstLine="227"/>
    </w:pPr>
  </w:style>
  <w:style w:type="character" w:customStyle="1" w:styleId="TabellRadermedindragChar">
    <w:name w:val="Tabell Rader med indrag Char"/>
    <w:basedOn w:val="TabellRaderChar"/>
    <w:link w:val="TabellRadermedindrag"/>
    <w:uiPriority w:val="15"/>
    <w:rsid w:val="00B54292"/>
    <w:rPr>
      <w:rFonts w:ascii="Times New Roman" w:hAnsi="Times New Roman"/>
      <w:sz w:val="21"/>
    </w:rPr>
  </w:style>
  <w:style w:type="paragraph" w:customStyle="1" w:styleId="Rubrik3omndring">
    <w:name w:val="Rubrik 3 om ändring"/>
    <w:basedOn w:val="Heading3"/>
    <w:next w:val="Rubrikluft3-5"/>
    <w:link w:val="Rubrik3omndringChar"/>
    <w:uiPriority w:val="8"/>
    <w:semiHidden/>
    <w:rsid w:val="00CB0127"/>
    <w:pPr>
      <w:spacing w:before="0" w:after="0"/>
    </w:pPr>
  </w:style>
  <w:style w:type="paragraph" w:customStyle="1" w:styleId="Rubrik4omndring">
    <w:name w:val="Rubrik 4 om ändring"/>
    <w:basedOn w:val="Heading4"/>
    <w:next w:val="Rubrikluft3-5"/>
    <w:link w:val="Rubrik4omndringChar"/>
    <w:uiPriority w:val="10"/>
    <w:semiHidden/>
    <w:rsid w:val="00BC1B38"/>
    <w:pPr>
      <w:spacing w:before="0" w:after="0"/>
    </w:pPr>
  </w:style>
  <w:style w:type="character" w:customStyle="1" w:styleId="Rubrik3omndringChar">
    <w:name w:val="Rubrik 3 om ändring Char"/>
    <w:basedOn w:val="Heading3Char"/>
    <w:link w:val="Rubrik3omndring"/>
    <w:uiPriority w:val="8"/>
    <w:semiHidden/>
    <w:rsid w:val="00CB0127"/>
    <w:rPr>
      <w:rFonts w:ascii="Times New Roman" w:eastAsiaTheme="majorEastAsia" w:hAnsi="Times New Roman" w:cstheme="majorBidi"/>
      <w:b/>
      <w:bCs/>
      <w:sz w:val="25"/>
    </w:rPr>
  </w:style>
  <w:style w:type="paragraph" w:customStyle="1" w:styleId="Rubrik5omndring">
    <w:name w:val="Rubrik 5 om ändring"/>
    <w:basedOn w:val="Heading5"/>
    <w:next w:val="Rubrikluft3-5"/>
    <w:link w:val="Rubrik5omndringChar"/>
    <w:uiPriority w:val="12"/>
    <w:semiHidden/>
    <w:rsid w:val="00BC1B38"/>
    <w:pPr>
      <w:spacing w:before="0" w:after="0"/>
    </w:pPr>
  </w:style>
  <w:style w:type="character" w:customStyle="1" w:styleId="Rubrik4omndringChar">
    <w:name w:val="Rubrik 4 om ändring Char"/>
    <w:basedOn w:val="Heading4Char"/>
    <w:link w:val="Rubrik4omndring"/>
    <w:uiPriority w:val="10"/>
    <w:semiHidden/>
    <w:rsid w:val="00BC1B38"/>
    <w:rPr>
      <w:rFonts w:ascii="Times New Roman" w:eastAsiaTheme="majorEastAsia" w:hAnsi="Times New Roman" w:cstheme="majorBidi"/>
      <w:b/>
      <w:bCs/>
      <w:iCs/>
      <w:sz w:val="23"/>
    </w:rPr>
  </w:style>
  <w:style w:type="paragraph" w:customStyle="1" w:styleId="Bilaga">
    <w:name w:val="Bilaga"/>
    <w:basedOn w:val="BodyText"/>
    <w:next w:val="BodyText"/>
    <w:link w:val="BilagaChar"/>
    <w:qFormat/>
    <w:rsid w:val="00731454"/>
    <w:pPr>
      <w:jc w:val="right"/>
    </w:pPr>
    <w:rPr>
      <w:i/>
      <w:sz w:val="18"/>
    </w:rPr>
  </w:style>
  <w:style w:type="character" w:customStyle="1" w:styleId="Rubrik5omndringChar">
    <w:name w:val="Rubrik 5 om ändring Char"/>
    <w:basedOn w:val="Heading5Char"/>
    <w:link w:val="Rubrik5omndring"/>
    <w:uiPriority w:val="12"/>
    <w:semiHidden/>
    <w:rsid w:val="00BC1B38"/>
    <w:rPr>
      <w:rFonts w:ascii="Times New Roman" w:eastAsiaTheme="majorEastAsia" w:hAnsi="Times New Roman" w:cstheme="majorBidi"/>
      <w:i/>
      <w:sz w:val="23"/>
    </w:rPr>
  </w:style>
  <w:style w:type="character" w:customStyle="1" w:styleId="BilagaChar">
    <w:name w:val="Bilaga Char"/>
    <w:basedOn w:val="BodyTextChar"/>
    <w:link w:val="Bilaga"/>
    <w:rsid w:val="00731454"/>
    <w:rPr>
      <w:rFonts w:ascii="Times New Roman" w:hAnsi="Times New Roman"/>
      <w:i/>
      <w:sz w:val="18"/>
    </w:rPr>
  </w:style>
  <w:style w:type="paragraph" w:customStyle="1" w:styleId="Avdelningsrubrik">
    <w:name w:val="Avdelningsrubrik"/>
    <w:basedOn w:val="Heading4"/>
    <w:next w:val="BodyTextIndent"/>
    <w:link w:val="AvdelningsrubrikChar"/>
    <w:semiHidden/>
    <w:rsid w:val="00461C46"/>
    <w:pPr>
      <w:spacing w:before="120" w:after="60"/>
    </w:pPr>
    <w:rPr>
      <w:b w:val="0"/>
      <w:caps/>
    </w:rPr>
  </w:style>
  <w:style w:type="character" w:customStyle="1" w:styleId="AvdelningsrubrikChar">
    <w:name w:val="Avdelningsrubrik Char"/>
    <w:basedOn w:val="Heading4Char"/>
    <w:link w:val="Avdelningsrubrik"/>
    <w:rsid w:val="00461C46"/>
    <w:rPr>
      <w:rFonts w:ascii="Times New Roman" w:eastAsiaTheme="majorEastAsia" w:hAnsi="Times New Roman" w:cstheme="majorBidi"/>
      <w:b w:val="0"/>
      <w:bCs/>
      <w:iCs/>
      <w:caps/>
      <w:sz w:val="23"/>
    </w:rPr>
  </w:style>
  <w:style w:type="table" w:styleId="TableGrid">
    <w:name w:val="Table Grid"/>
    <w:basedOn w:val="TableNormal"/>
    <w:uiPriority w:val="59"/>
    <w:rsid w:val="006A5C76"/>
    <w:pPr>
      <w:spacing w:after="0" w:line="240" w:lineRule="auto"/>
    </w:pPr>
    <w:rPr>
      <w:sz w:val="25"/>
      <w:szCs w:val="25"/>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paragraph" w:styleId="EnvelopeAddress">
    <w:name w:val="envelope address"/>
    <w:basedOn w:val="Normal"/>
    <w:uiPriority w:val="99"/>
    <w:semiHidden/>
    <w:rsid w:val="00E37BB1"/>
    <w:pPr>
      <w:framePr w:w="7938" w:h="1984" w:hRule="exact" w:hSpace="141" w:wrap="auto" w:hAnchor="page" w:xAlign="center" w:yAlign="bottom"/>
      <w:ind w:left="2880"/>
    </w:pPr>
    <w:rPr>
      <w:rFonts w:asciiTheme="majorHAnsi" w:eastAsiaTheme="majorEastAsia" w:hAnsiTheme="majorHAnsi" w:cstheme="majorBidi"/>
      <w:sz w:val="24"/>
      <w:szCs w:val="24"/>
    </w:rPr>
  </w:style>
  <w:style w:type="paragraph" w:styleId="NoteHeading">
    <w:name w:val="Note Heading"/>
    <w:basedOn w:val="Normal"/>
    <w:next w:val="Normal"/>
    <w:link w:val="NoteHeadingChar"/>
    <w:uiPriority w:val="99"/>
    <w:semiHidden/>
    <w:rsid w:val="00E37BB1"/>
  </w:style>
  <w:style w:type="character" w:customStyle="1" w:styleId="NoteHeadingChar">
    <w:name w:val="Note Heading Char"/>
    <w:basedOn w:val="DefaultParagraphFont"/>
    <w:link w:val="NoteHeading"/>
    <w:uiPriority w:val="99"/>
    <w:semiHidden/>
    <w:rsid w:val="00E37BB1"/>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rsid w:val="00E37BB1"/>
    <w:rPr>
      <w:color w:val="800080" w:themeColor="followedHyperlink"/>
      <w:u w:val="single"/>
    </w:rPr>
  </w:style>
  <w:style w:type="paragraph" w:styleId="Closing">
    <w:name w:val="Closing"/>
    <w:basedOn w:val="Normal"/>
    <w:link w:val="ClosingChar"/>
    <w:uiPriority w:val="99"/>
    <w:semiHidden/>
    <w:rsid w:val="00E37BB1"/>
    <w:pPr>
      <w:ind w:left="4252"/>
    </w:pPr>
  </w:style>
  <w:style w:type="character" w:customStyle="1" w:styleId="ClosingChar">
    <w:name w:val="Closing Char"/>
    <w:basedOn w:val="DefaultParagraphFont"/>
    <w:link w:val="Closing"/>
    <w:uiPriority w:val="99"/>
    <w:semiHidden/>
    <w:rsid w:val="00E37BB1"/>
    <w:rPr>
      <w:rFonts w:ascii="Times New Roman" w:eastAsia="Times New Roman" w:hAnsi="Times New Roman" w:cs="Times New Roman"/>
      <w:sz w:val="20"/>
      <w:szCs w:val="20"/>
    </w:rPr>
  </w:style>
  <w:style w:type="paragraph" w:styleId="EnvelopeReturn">
    <w:name w:val="envelope return"/>
    <w:basedOn w:val="Normal"/>
    <w:uiPriority w:val="99"/>
    <w:semiHidden/>
    <w:rsid w:val="00E37BB1"/>
    <w:rPr>
      <w:rFonts w:asciiTheme="majorHAnsi" w:eastAsiaTheme="majorEastAsia" w:hAnsiTheme="majorHAnsi" w:cstheme="majorBidi"/>
    </w:rPr>
  </w:style>
  <w:style w:type="paragraph" w:styleId="Caption">
    <w:name w:val="caption"/>
    <w:basedOn w:val="Normal"/>
    <w:next w:val="Normal"/>
    <w:uiPriority w:val="35"/>
    <w:semiHidden/>
    <w:rsid w:val="00E37BB1"/>
    <w:rPr>
      <w:b/>
      <w:bCs/>
      <w:color w:val="4F81BD" w:themeColor="accent1"/>
      <w:sz w:val="18"/>
      <w:szCs w:val="18"/>
    </w:rPr>
  </w:style>
  <w:style w:type="character" w:styleId="Emphasis">
    <w:name w:val="Emphasis"/>
    <w:basedOn w:val="DefaultParagraphFont"/>
    <w:uiPriority w:val="20"/>
    <w:semiHidden/>
    <w:rsid w:val="00E37BB1"/>
    <w:rPr>
      <w:i/>
      <w:iCs/>
    </w:rPr>
  </w:style>
  <w:style w:type="character" w:styleId="BookTitle">
    <w:name w:val="Book Title"/>
    <w:basedOn w:val="DefaultParagraphFont"/>
    <w:uiPriority w:val="33"/>
    <w:semiHidden/>
    <w:rsid w:val="00E37BB1"/>
    <w:rPr>
      <w:b/>
      <w:bCs/>
      <w:smallCaps/>
      <w:spacing w:val="5"/>
    </w:rPr>
  </w:style>
  <w:style w:type="paragraph" w:styleId="BodyText2">
    <w:name w:val="Body Text 2"/>
    <w:basedOn w:val="Normal"/>
    <w:link w:val="BodyText2Char"/>
    <w:uiPriority w:val="99"/>
    <w:semiHidden/>
    <w:rsid w:val="00E37BB1"/>
    <w:pPr>
      <w:spacing w:after="120" w:line="480" w:lineRule="auto"/>
    </w:pPr>
  </w:style>
  <w:style w:type="character" w:customStyle="1" w:styleId="BodyText2Char">
    <w:name w:val="Body Text 2 Char"/>
    <w:basedOn w:val="DefaultParagraphFont"/>
    <w:link w:val="BodyText2"/>
    <w:uiPriority w:val="99"/>
    <w:semiHidden/>
    <w:rsid w:val="00E37BB1"/>
    <w:rPr>
      <w:rFonts w:ascii="Times New Roman" w:eastAsia="Times New Roman" w:hAnsi="Times New Roman" w:cs="Times New Roman"/>
      <w:sz w:val="20"/>
      <w:szCs w:val="20"/>
    </w:rPr>
  </w:style>
  <w:style w:type="paragraph" w:styleId="BodyText3">
    <w:name w:val="Body Text 3"/>
    <w:basedOn w:val="Normal"/>
    <w:link w:val="BodyText3Char"/>
    <w:uiPriority w:val="99"/>
    <w:semiHidden/>
    <w:rsid w:val="00E37BB1"/>
    <w:pPr>
      <w:spacing w:after="120"/>
    </w:pPr>
    <w:rPr>
      <w:sz w:val="16"/>
      <w:szCs w:val="16"/>
    </w:rPr>
  </w:style>
  <w:style w:type="character" w:customStyle="1" w:styleId="BodyText3Char">
    <w:name w:val="Body Text 3 Char"/>
    <w:basedOn w:val="DefaultParagraphFont"/>
    <w:link w:val="BodyText3"/>
    <w:uiPriority w:val="99"/>
    <w:semiHidden/>
    <w:rsid w:val="00E37BB1"/>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rsid w:val="00E37BB1"/>
    <w:pPr>
      <w:overflowPunct w:val="0"/>
      <w:autoSpaceDE w:val="0"/>
      <w:autoSpaceDN w:val="0"/>
      <w:adjustRightInd w:val="0"/>
      <w:spacing w:line="240" w:lineRule="auto"/>
      <w:ind w:firstLine="360"/>
      <w:jc w:val="left"/>
      <w:textAlignment w:val="baseline"/>
    </w:pPr>
    <w:rPr>
      <w:rFonts w:eastAsia="Times New Roman" w:cs="Times New Roman"/>
      <w:sz w:val="20"/>
      <w:szCs w:val="20"/>
    </w:rPr>
  </w:style>
  <w:style w:type="character" w:customStyle="1" w:styleId="BodyTextFirstIndentChar">
    <w:name w:val="Body Text First Indent Char"/>
    <w:basedOn w:val="BodyTextChar"/>
    <w:link w:val="BodyTextFirstIndent"/>
    <w:uiPriority w:val="99"/>
    <w:semiHidden/>
    <w:rsid w:val="00E37BB1"/>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uiPriority w:val="99"/>
    <w:semiHidden/>
    <w:rsid w:val="00E37BB1"/>
    <w:pPr>
      <w:overflowPunct w:val="0"/>
      <w:autoSpaceDE w:val="0"/>
      <w:autoSpaceDN w:val="0"/>
      <w:adjustRightInd w:val="0"/>
      <w:spacing w:line="240" w:lineRule="auto"/>
      <w:ind w:left="360" w:firstLine="360"/>
      <w:jc w:val="left"/>
      <w:textAlignment w:val="baseline"/>
    </w:pPr>
    <w:rPr>
      <w:rFonts w:eastAsia="Times New Roman" w:cs="Times New Roman"/>
      <w:sz w:val="20"/>
      <w:szCs w:val="20"/>
    </w:rPr>
  </w:style>
  <w:style w:type="character" w:customStyle="1" w:styleId="BodyTextFirstIndent2Char">
    <w:name w:val="Body Text First Indent 2 Char"/>
    <w:basedOn w:val="BodyTextIndentChar"/>
    <w:link w:val="BodyTextFirstIndent2"/>
    <w:uiPriority w:val="99"/>
    <w:semiHidden/>
    <w:rsid w:val="00E37BB1"/>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semiHidden/>
    <w:rsid w:val="00E37BB1"/>
    <w:pPr>
      <w:spacing w:after="120" w:line="480" w:lineRule="auto"/>
      <w:ind w:left="283"/>
    </w:pPr>
  </w:style>
  <w:style w:type="character" w:customStyle="1" w:styleId="BodyTextIndent2Char">
    <w:name w:val="Body Text Indent 2 Char"/>
    <w:basedOn w:val="DefaultParagraphFont"/>
    <w:link w:val="BodyTextIndent2"/>
    <w:uiPriority w:val="99"/>
    <w:semiHidden/>
    <w:rsid w:val="00E37BB1"/>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semiHidden/>
    <w:rsid w:val="00E37BB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37BB1"/>
    <w:rPr>
      <w:rFonts w:ascii="Times New Roman" w:eastAsia="Times New Roman" w:hAnsi="Times New Roman" w:cs="Times New Roman"/>
      <w:sz w:val="16"/>
      <w:szCs w:val="16"/>
    </w:rPr>
  </w:style>
  <w:style w:type="paragraph" w:styleId="Quote">
    <w:name w:val="Quote"/>
    <w:basedOn w:val="Normal"/>
    <w:next w:val="Normal"/>
    <w:link w:val="QuoteChar"/>
    <w:uiPriority w:val="29"/>
    <w:semiHidden/>
    <w:rsid w:val="00E37BB1"/>
    <w:rPr>
      <w:i/>
      <w:iCs/>
      <w:color w:val="000000" w:themeColor="text1"/>
    </w:rPr>
  </w:style>
  <w:style w:type="character" w:customStyle="1" w:styleId="QuoteChar">
    <w:name w:val="Quote Char"/>
    <w:basedOn w:val="DefaultParagraphFont"/>
    <w:link w:val="Quote"/>
    <w:uiPriority w:val="29"/>
    <w:semiHidden/>
    <w:rsid w:val="00E37BB1"/>
    <w:rPr>
      <w:rFonts w:ascii="Times New Roman" w:eastAsia="Times New Roman" w:hAnsi="Times New Roman" w:cs="Times New Roman"/>
      <w:i/>
      <w:iCs/>
      <w:color w:val="000000" w:themeColor="text1"/>
      <w:sz w:val="20"/>
      <w:szCs w:val="20"/>
    </w:rPr>
  </w:style>
  <w:style w:type="paragraph" w:styleId="TableofAuthorities">
    <w:name w:val="table of authorities"/>
    <w:basedOn w:val="Normal"/>
    <w:next w:val="Normal"/>
    <w:uiPriority w:val="99"/>
    <w:semiHidden/>
    <w:rsid w:val="00E37BB1"/>
    <w:pPr>
      <w:ind w:left="200" w:hanging="200"/>
    </w:pPr>
  </w:style>
  <w:style w:type="paragraph" w:styleId="TOAHeading">
    <w:name w:val="toa heading"/>
    <w:basedOn w:val="Normal"/>
    <w:next w:val="Normal"/>
    <w:uiPriority w:val="99"/>
    <w:semiHidden/>
    <w:rsid w:val="00E37BB1"/>
    <w:pPr>
      <w:spacing w:before="120"/>
    </w:pPr>
    <w:rPr>
      <w:rFonts w:asciiTheme="majorHAnsi" w:eastAsiaTheme="majorEastAsia" w:hAnsiTheme="majorHAnsi" w:cstheme="majorBidi"/>
      <w:b/>
      <w:bCs/>
      <w:sz w:val="24"/>
      <w:szCs w:val="24"/>
    </w:rPr>
  </w:style>
  <w:style w:type="paragraph" w:styleId="Date">
    <w:name w:val="Date"/>
    <w:basedOn w:val="Normal"/>
    <w:next w:val="Normal"/>
    <w:link w:val="DateChar"/>
    <w:uiPriority w:val="99"/>
    <w:semiHidden/>
    <w:rsid w:val="00E37BB1"/>
  </w:style>
  <w:style w:type="character" w:customStyle="1" w:styleId="DateChar">
    <w:name w:val="Date Char"/>
    <w:basedOn w:val="DefaultParagraphFont"/>
    <w:link w:val="Date"/>
    <w:uiPriority w:val="99"/>
    <w:semiHidden/>
    <w:rsid w:val="00E37BB1"/>
    <w:rPr>
      <w:rFonts w:ascii="Times New Roman" w:eastAsia="Times New Roman" w:hAnsi="Times New Roman" w:cs="Times New Roman"/>
      <w:sz w:val="20"/>
      <w:szCs w:val="20"/>
    </w:rPr>
  </w:style>
  <w:style w:type="character" w:styleId="SubtleEmphasis">
    <w:name w:val="Subtle Emphasis"/>
    <w:basedOn w:val="DefaultParagraphFont"/>
    <w:uiPriority w:val="19"/>
    <w:semiHidden/>
    <w:rsid w:val="00E37BB1"/>
    <w:rPr>
      <w:i/>
      <w:iCs/>
      <w:color w:val="808080" w:themeColor="text1" w:themeTint="7F"/>
    </w:rPr>
  </w:style>
  <w:style w:type="character" w:styleId="SubtleReference">
    <w:name w:val="Subtle Reference"/>
    <w:basedOn w:val="DefaultParagraphFont"/>
    <w:uiPriority w:val="31"/>
    <w:semiHidden/>
    <w:rsid w:val="00E37BB1"/>
    <w:rPr>
      <w:smallCaps/>
      <w:color w:val="C0504D" w:themeColor="accent2"/>
      <w:u w:val="single"/>
    </w:rPr>
  </w:style>
  <w:style w:type="paragraph" w:styleId="DocumentMap">
    <w:name w:val="Document Map"/>
    <w:basedOn w:val="Normal"/>
    <w:link w:val="DocumentMapChar"/>
    <w:uiPriority w:val="99"/>
    <w:semiHidden/>
    <w:rsid w:val="00E37BB1"/>
    <w:rPr>
      <w:rFonts w:ascii="Tahoma" w:hAnsi="Tahoma" w:cs="Tahoma"/>
      <w:sz w:val="16"/>
      <w:szCs w:val="16"/>
    </w:rPr>
  </w:style>
  <w:style w:type="character" w:customStyle="1" w:styleId="DocumentMapChar">
    <w:name w:val="Document Map Char"/>
    <w:basedOn w:val="DefaultParagraphFont"/>
    <w:link w:val="DocumentMap"/>
    <w:uiPriority w:val="99"/>
    <w:semiHidden/>
    <w:rsid w:val="00E37BB1"/>
    <w:rPr>
      <w:rFonts w:ascii="Tahoma" w:eastAsia="Times New Roman" w:hAnsi="Tahoma" w:cs="Tahoma"/>
      <w:sz w:val="16"/>
      <w:szCs w:val="16"/>
    </w:rPr>
  </w:style>
  <w:style w:type="paragraph" w:styleId="E-mailSignature">
    <w:name w:val="E-mail Signature"/>
    <w:basedOn w:val="Normal"/>
    <w:link w:val="E-mailSignatureChar"/>
    <w:uiPriority w:val="99"/>
    <w:semiHidden/>
    <w:rsid w:val="00E37BB1"/>
  </w:style>
  <w:style w:type="character" w:customStyle="1" w:styleId="E-mailSignatureChar">
    <w:name w:val="E-mail Signature Char"/>
    <w:basedOn w:val="DefaultParagraphFont"/>
    <w:link w:val="E-mailSignature"/>
    <w:uiPriority w:val="99"/>
    <w:semiHidden/>
    <w:rsid w:val="00E37BB1"/>
    <w:rPr>
      <w:rFonts w:ascii="Times New Roman" w:eastAsia="Times New Roman" w:hAnsi="Times New Roman" w:cs="Times New Roman"/>
      <w:sz w:val="20"/>
      <w:szCs w:val="20"/>
    </w:rPr>
  </w:style>
  <w:style w:type="paragraph" w:styleId="TableofFigures">
    <w:name w:val="table of figures"/>
    <w:basedOn w:val="Normal"/>
    <w:next w:val="Normal"/>
    <w:uiPriority w:val="99"/>
    <w:semiHidden/>
    <w:rsid w:val="00E37BB1"/>
  </w:style>
  <w:style w:type="paragraph" w:styleId="HTMLAddress">
    <w:name w:val="HTML Address"/>
    <w:basedOn w:val="Normal"/>
    <w:link w:val="HTMLAddressChar"/>
    <w:uiPriority w:val="99"/>
    <w:semiHidden/>
    <w:rsid w:val="00E37BB1"/>
    <w:rPr>
      <w:i/>
      <w:iCs/>
    </w:rPr>
  </w:style>
  <w:style w:type="character" w:customStyle="1" w:styleId="HTMLAddressChar">
    <w:name w:val="HTML Address Char"/>
    <w:basedOn w:val="DefaultParagraphFont"/>
    <w:link w:val="HTMLAddress"/>
    <w:uiPriority w:val="99"/>
    <w:semiHidden/>
    <w:rsid w:val="00E37BB1"/>
    <w:rPr>
      <w:rFonts w:ascii="Times New Roman" w:eastAsia="Times New Roman" w:hAnsi="Times New Roman" w:cs="Times New Roman"/>
      <w:i/>
      <w:iCs/>
      <w:sz w:val="20"/>
      <w:szCs w:val="20"/>
    </w:rPr>
  </w:style>
  <w:style w:type="character" w:styleId="HTMLAcronym">
    <w:name w:val="HTML Acronym"/>
    <w:basedOn w:val="DefaultParagraphFont"/>
    <w:uiPriority w:val="99"/>
    <w:semiHidden/>
    <w:rsid w:val="00E37BB1"/>
  </w:style>
  <w:style w:type="character" w:styleId="HTMLCite">
    <w:name w:val="HTML Cite"/>
    <w:basedOn w:val="DefaultParagraphFont"/>
    <w:uiPriority w:val="99"/>
    <w:semiHidden/>
    <w:rsid w:val="00E37BB1"/>
    <w:rPr>
      <w:i/>
      <w:iCs/>
    </w:rPr>
  </w:style>
  <w:style w:type="character" w:styleId="HTMLDefinition">
    <w:name w:val="HTML Definition"/>
    <w:basedOn w:val="DefaultParagraphFont"/>
    <w:uiPriority w:val="99"/>
    <w:semiHidden/>
    <w:rsid w:val="00E37BB1"/>
    <w:rPr>
      <w:i/>
      <w:iCs/>
    </w:rPr>
  </w:style>
  <w:style w:type="character" w:styleId="HTMLSample">
    <w:name w:val="HTML Sample"/>
    <w:basedOn w:val="DefaultParagraphFont"/>
    <w:uiPriority w:val="99"/>
    <w:semiHidden/>
    <w:rsid w:val="00E37BB1"/>
    <w:rPr>
      <w:rFonts w:ascii="Consolas" w:hAnsi="Consolas"/>
      <w:sz w:val="24"/>
      <w:szCs w:val="24"/>
    </w:rPr>
  </w:style>
  <w:style w:type="paragraph" w:styleId="HTMLPreformatted">
    <w:name w:val="HTML Preformatted"/>
    <w:basedOn w:val="Normal"/>
    <w:link w:val="HTMLPreformattedChar"/>
    <w:uiPriority w:val="99"/>
    <w:semiHidden/>
    <w:rsid w:val="00E37BB1"/>
    <w:rPr>
      <w:rFonts w:ascii="Consolas" w:hAnsi="Consolas"/>
    </w:rPr>
  </w:style>
  <w:style w:type="character" w:customStyle="1" w:styleId="HTMLPreformattedChar">
    <w:name w:val="HTML Preformatted Char"/>
    <w:basedOn w:val="DefaultParagraphFont"/>
    <w:link w:val="HTMLPreformatted"/>
    <w:uiPriority w:val="99"/>
    <w:semiHidden/>
    <w:rsid w:val="00E37BB1"/>
    <w:rPr>
      <w:rFonts w:ascii="Consolas" w:eastAsia="Times New Roman" w:hAnsi="Consolas" w:cs="Times New Roman"/>
      <w:sz w:val="20"/>
      <w:szCs w:val="20"/>
    </w:rPr>
  </w:style>
  <w:style w:type="character" w:styleId="HTMLCode">
    <w:name w:val="HTML Code"/>
    <w:basedOn w:val="DefaultParagraphFont"/>
    <w:uiPriority w:val="99"/>
    <w:semiHidden/>
    <w:rsid w:val="00E37BB1"/>
    <w:rPr>
      <w:rFonts w:ascii="Consolas" w:hAnsi="Consolas"/>
      <w:sz w:val="20"/>
      <w:szCs w:val="20"/>
    </w:rPr>
  </w:style>
  <w:style w:type="character" w:styleId="HTMLTypewriter">
    <w:name w:val="HTML Typewriter"/>
    <w:basedOn w:val="DefaultParagraphFont"/>
    <w:uiPriority w:val="99"/>
    <w:semiHidden/>
    <w:rsid w:val="00E37BB1"/>
    <w:rPr>
      <w:rFonts w:ascii="Consolas" w:hAnsi="Consolas"/>
      <w:sz w:val="20"/>
      <w:szCs w:val="20"/>
    </w:rPr>
  </w:style>
  <w:style w:type="character" w:styleId="HTMLKeyboard">
    <w:name w:val="HTML Keyboard"/>
    <w:basedOn w:val="DefaultParagraphFont"/>
    <w:uiPriority w:val="99"/>
    <w:semiHidden/>
    <w:rsid w:val="00E37BB1"/>
    <w:rPr>
      <w:rFonts w:ascii="Consolas" w:hAnsi="Consolas"/>
      <w:sz w:val="20"/>
      <w:szCs w:val="20"/>
    </w:rPr>
  </w:style>
  <w:style w:type="character" w:styleId="HTMLVariable">
    <w:name w:val="HTML Variable"/>
    <w:basedOn w:val="DefaultParagraphFont"/>
    <w:uiPriority w:val="99"/>
    <w:semiHidden/>
    <w:rsid w:val="00E37BB1"/>
    <w:rPr>
      <w:i/>
      <w:iCs/>
    </w:rPr>
  </w:style>
  <w:style w:type="character" w:styleId="Hyperlink">
    <w:name w:val="Hyperlink"/>
    <w:basedOn w:val="DefaultParagraphFont"/>
    <w:uiPriority w:val="99"/>
    <w:semiHidden/>
    <w:rsid w:val="00E37BB1"/>
    <w:rPr>
      <w:color w:val="0000FF" w:themeColor="hyperlink"/>
      <w:u w:val="single"/>
    </w:rPr>
  </w:style>
  <w:style w:type="paragraph" w:styleId="Index1">
    <w:name w:val="index 1"/>
    <w:basedOn w:val="Normal"/>
    <w:next w:val="Normal"/>
    <w:autoRedefine/>
    <w:uiPriority w:val="99"/>
    <w:semiHidden/>
    <w:rsid w:val="00E37BB1"/>
    <w:pPr>
      <w:ind w:left="200" w:hanging="200"/>
    </w:pPr>
  </w:style>
  <w:style w:type="paragraph" w:styleId="Index2">
    <w:name w:val="index 2"/>
    <w:basedOn w:val="Normal"/>
    <w:next w:val="Normal"/>
    <w:autoRedefine/>
    <w:uiPriority w:val="99"/>
    <w:semiHidden/>
    <w:rsid w:val="00E37BB1"/>
    <w:pPr>
      <w:ind w:left="400" w:hanging="200"/>
    </w:pPr>
  </w:style>
  <w:style w:type="paragraph" w:styleId="Index3">
    <w:name w:val="index 3"/>
    <w:basedOn w:val="Normal"/>
    <w:next w:val="Normal"/>
    <w:autoRedefine/>
    <w:uiPriority w:val="99"/>
    <w:semiHidden/>
    <w:rsid w:val="00E37BB1"/>
    <w:pPr>
      <w:ind w:left="600" w:hanging="200"/>
    </w:pPr>
  </w:style>
  <w:style w:type="paragraph" w:styleId="Index4">
    <w:name w:val="index 4"/>
    <w:basedOn w:val="Normal"/>
    <w:next w:val="Normal"/>
    <w:autoRedefine/>
    <w:uiPriority w:val="99"/>
    <w:semiHidden/>
    <w:rsid w:val="00E37BB1"/>
    <w:pPr>
      <w:ind w:left="800" w:hanging="200"/>
    </w:pPr>
  </w:style>
  <w:style w:type="paragraph" w:styleId="Index5">
    <w:name w:val="index 5"/>
    <w:basedOn w:val="Normal"/>
    <w:next w:val="Normal"/>
    <w:autoRedefine/>
    <w:uiPriority w:val="99"/>
    <w:semiHidden/>
    <w:rsid w:val="00E37BB1"/>
    <w:pPr>
      <w:ind w:left="1000" w:hanging="200"/>
    </w:pPr>
  </w:style>
  <w:style w:type="paragraph" w:styleId="Index6">
    <w:name w:val="index 6"/>
    <w:basedOn w:val="Normal"/>
    <w:next w:val="Normal"/>
    <w:autoRedefine/>
    <w:uiPriority w:val="99"/>
    <w:semiHidden/>
    <w:rsid w:val="00E37BB1"/>
    <w:pPr>
      <w:ind w:left="1200" w:hanging="200"/>
    </w:pPr>
  </w:style>
  <w:style w:type="paragraph" w:styleId="Index7">
    <w:name w:val="index 7"/>
    <w:basedOn w:val="Normal"/>
    <w:next w:val="Normal"/>
    <w:autoRedefine/>
    <w:uiPriority w:val="99"/>
    <w:semiHidden/>
    <w:rsid w:val="00E37BB1"/>
    <w:pPr>
      <w:ind w:left="1400" w:hanging="200"/>
    </w:pPr>
  </w:style>
  <w:style w:type="paragraph" w:styleId="Index8">
    <w:name w:val="index 8"/>
    <w:basedOn w:val="Normal"/>
    <w:next w:val="Normal"/>
    <w:autoRedefine/>
    <w:uiPriority w:val="99"/>
    <w:semiHidden/>
    <w:rsid w:val="00E37BB1"/>
    <w:pPr>
      <w:ind w:left="1600" w:hanging="200"/>
    </w:pPr>
  </w:style>
  <w:style w:type="paragraph" w:styleId="Index9">
    <w:name w:val="index 9"/>
    <w:basedOn w:val="Normal"/>
    <w:next w:val="Normal"/>
    <w:autoRedefine/>
    <w:uiPriority w:val="99"/>
    <w:semiHidden/>
    <w:rsid w:val="00E37BB1"/>
    <w:pPr>
      <w:ind w:left="1800" w:hanging="200"/>
    </w:pPr>
  </w:style>
  <w:style w:type="paragraph" w:styleId="IndexHeading">
    <w:name w:val="index heading"/>
    <w:basedOn w:val="Normal"/>
    <w:next w:val="Index1"/>
    <w:uiPriority w:val="99"/>
    <w:semiHidden/>
    <w:rsid w:val="00E37BB1"/>
    <w:rPr>
      <w:rFonts w:asciiTheme="majorHAnsi" w:eastAsiaTheme="majorEastAsia" w:hAnsiTheme="majorHAnsi" w:cstheme="majorBidi"/>
      <w:b/>
      <w:bCs/>
    </w:rPr>
  </w:style>
  <w:style w:type="paragraph" w:styleId="BlockText">
    <w:name w:val="Block Text"/>
    <w:basedOn w:val="Normal"/>
    <w:uiPriority w:val="99"/>
    <w:semiHidden/>
    <w:rsid w:val="00E37BB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NoSpacing">
    <w:name w:val="No Spacing"/>
    <w:uiPriority w:val="1"/>
    <w:semiHidden/>
    <w:rsid w:val="00E37BB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TOC1">
    <w:name w:val="toc 1"/>
    <w:basedOn w:val="Normal"/>
    <w:next w:val="Normal"/>
    <w:autoRedefine/>
    <w:uiPriority w:val="39"/>
    <w:semiHidden/>
    <w:rsid w:val="00E37BB1"/>
    <w:pPr>
      <w:spacing w:after="100"/>
    </w:pPr>
  </w:style>
  <w:style w:type="paragraph" w:styleId="TOC2">
    <w:name w:val="toc 2"/>
    <w:basedOn w:val="Normal"/>
    <w:next w:val="Normal"/>
    <w:autoRedefine/>
    <w:uiPriority w:val="39"/>
    <w:semiHidden/>
    <w:rsid w:val="00E37BB1"/>
    <w:pPr>
      <w:spacing w:after="100"/>
      <w:ind w:left="200"/>
    </w:pPr>
  </w:style>
  <w:style w:type="paragraph" w:styleId="TOC3">
    <w:name w:val="toc 3"/>
    <w:basedOn w:val="Normal"/>
    <w:next w:val="Normal"/>
    <w:autoRedefine/>
    <w:uiPriority w:val="39"/>
    <w:semiHidden/>
    <w:rsid w:val="00E37BB1"/>
    <w:pPr>
      <w:spacing w:after="100"/>
      <w:ind w:left="400"/>
    </w:pPr>
  </w:style>
  <w:style w:type="paragraph" w:styleId="TOC4">
    <w:name w:val="toc 4"/>
    <w:basedOn w:val="Normal"/>
    <w:next w:val="Normal"/>
    <w:autoRedefine/>
    <w:uiPriority w:val="39"/>
    <w:semiHidden/>
    <w:rsid w:val="00E37BB1"/>
    <w:pPr>
      <w:spacing w:after="100"/>
      <w:ind w:left="600"/>
    </w:pPr>
  </w:style>
  <w:style w:type="paragraph" w:styleId="TOC5">
    <w:name w:val="toc 5"/>
    <w:basedOn w:val="Normal"/>
    <w:next w:val="Normal"/>
    <w:autoRedefine/>
    <w:uiPriority w:val="39"/>
    <w:semiHidden/>
    <w:rsid w:val="00E37BB1"/>
    <w:pPr>
      <w:spacing w:after="100"/>
      <w:ind w:left="800"/>
    </w:pPr>
  </w:style>
  <w:style w:type="paragraph" w:styleId="TOC6">
    <w:name w:val="toc 6"/>
    <w:basedOn w:val="Normal"/>
    <w:next w:val="Normal"/>
    <w:autoRedefine/>
    <w:uiPriority w:val="39"/>
    <w:semiHidden/>
    <w:rsid w:val="00E37BB1"/>
    <w:pPr>
      <w:spacing w:after="100"/>
      <w:ind w:left="1000"/>
    </w:pPr>
  </w:style>
  <w:style w:type="paragraph" w:styleId="TOC7">
    <w:name w:val="toc 7"/>
    <w:basedOn w:val="Normal"/>
    <w:next w:val="Normal"/>
    <w:autoRedefine/>
    <w:uiPriority w:val="39"/>
    <w:semiHidden/>
    <w:rsid w:val="00E37BB1"/>
    <w:pPr>
      <w:spacing w:after="100"/>
      <w:ind w:left="1200"/>
    </w:pPr>
  </w:style>
  <w:style w:type="paragraph" w:styleId="TOC8">
    <w:name w:val="toc 8"/>
    <w:basedOn w:val="Normal"/>
    <w:next w:val="Normal"/>
    <w:autoRedefine/>
    <w:uiPriority w:val="39"/>
    <w:semiHidden/>
    <w:rsid w:val="00E37BB1"/>
    <w:pPr>
      <w:spacing w:after="100"/>
      <w:ind w:left="1400"/>
    </w:pPr>
  </w:style>
  <w:style w:type="paragraph" w:styleId="TOC9">
    <w:name w:val="toc 9"/>
    <w:basedOn w:val="Normal"/>
    <w:next w:val="Normal"/>
    <w:autoRedefine/>
    <w:uiPriority w:val="39"/>
    <w:semiHidden/>
    <w:rsid w:val="00E37BB1"/>
    <w:pPr>
      <w:spacing w:after="100"/>
      <w:ind w:left="1600"/>
    </w:pPr>
  </w:style>
  <w:style w:type="paragraph" w:styleId="TOCHeading">
    <w:name w:val="TOC Heading"/>
    <w:basedOn w:val="Heading1"/>
    <w:next w:val="Normal"/>
    <w:uiPriority w:val="39"/>
    <w:semiHidden/>
    <w:rsid w:val="00E37BB1"/>
    <w:pPr>
      <w:keepLines/>
      <w:overflowPunct w:val="0"/>
      <w:autoSpaceDE w:val="0"/>
      <w:autoSpaceDN w:val="0"/>
      <w:adjustRightInd w:val="0"/>
      <w:spacing w:before="480" w:after="0" w:line="240" w:lineRule="auto"/>
      <w:textAlignment w:val="baseline"/>
      <w:outlineLvl w:val="9"/>
    </w:pPr>
    <w:rPr>
      <w:rFonts w:asciiTheme="majorHAnsi" w:eastAsiaTheme="majorEastAsia" w:hAnsiTheme="majorHAnsi" w:cstheme="majorBidi"/>
      <w:color w:val="365F91" w:themeColor="accent1" w:themeShade="BF"/>
      <w:szCs w:val="28"/>
    </w:rPr>
  </w:style>
  <w:style w:type="paragraph" w:styleId="CommentText">
    <w:name w:val="annotation text"/>
    <w:basedOn w:val="Normal"/>
    <w:link w:val="CommentTextChar"/>
    <w:uiPriority w:val="99"/>
    <w:semiHidden/>
    <w:rsid w:val="00E37BB1"/>
  </w:style>
  <w:style w:type="character" w:customStyle="1" w:styleId="CommentTextChar">
    <w:name w:val="Comment Text Char"/>
    <w:basedOn w:val="DefaultParagraphFont"/>
    <w:link w:val="CommentText"/>
    <w:uiPriority w:val="99"/>
    <w:semiHidden/>
    <w:rsid w:val="00E37BB1"/>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rsid w:val="00E37BB1"/>
    <w:rPr>
      <w:sz w:val="16"/>
      <w:szCs w:val="16"/>
    </w:rPr>
  </w:style>
  <w:style w:type="paragraph" w:styleId="CommentSubject">
    <w:name w:val="annotation subject"/>
    <w:basedOn w:val="CommentText"/>
    <w:next w:val="CommentText"/>
    <w:link w:val="CommentSubjectChar"/>
    <w:uiPriority w:val="99"/>
    <w:semiHidden/>
    <w:rsid w:val="00E37BB1"/>
    <w:rPr>
      <w:b/>
      <w:bCs/>
    </w:rPr>
  </w:style>
  <w:style w:type="character" w:customStyle="1" w:styleId="CommentSubjectChar">
    <w:name w:val="Comment Subject Char"/>
    <w:basedOn w:val="CommentTextChar"/>
    <w:link w:val="CommentSubject"/>
    <w:uiPriority w:val="99"/>
    <w:semiHidden/>
    <w:rsid w:val="00E37BB1"/>
    <w:rPr>
      <w:rFonts w:ascii="Times New Roman" w:eastAsia="Times New Roman" w:hAnsi="Times New Roman" w:cs="Times New Roman"/>
      <w:b/>
      <w:bCs/>
      <w:sz w:val="20"/>
      <w:szCs w:val="20"/>
    </w:rPr>
  </w:style>
  <w:style w:type="paragraph" w:styleId="List">
    <w:name w:val="List"/>
    <w:basedOn w:val="Normal"/>
    <w:uiPriority w:val="99"/>
    <w:semiHidden/>
    <w:rsid w:val="00E37BB1"/>
    <w:pPr>
      <w:ind w:left="283" w:hanging="283"/>
      <w:contextualSpacing/>
    </w:pPr>
  </w:style>
  <w:style w:type="paragraph" w:styleId="List2">
    <w:name w:val="List 2"/>
    <w:basedOn w:val="Normal"/>
    <w:uiPriority w:val="99"/>
    <w:semiHidden/>
    <w:rsid w:val="00E37BB1"/>
    <w:pPr>
      <w:ind w:left="566" w:hanging="283"/>
      <w:contextualSpacing/>
    </w:pPr>
  </w:style>
  <w:style w:type="paragraph" w:styleId="List3">
    <w:name w:val="List 3"/>
    <w:basedOn w:val="Normal"/>
    <w:uiPriority w:val="99"/>
    <w:semiHidden/>
    <w:rsid w:val="00E37BB1"/>
    <w:pPr>
      <w:ind w:left="849" w:hanging="283"/>
      <w:contextualSpacing/>
    </w:pPr>
  </w:style>
  <w:style w:type="paragraph" w:styleId="List4">
    <w:name w:val="List 4"/>
    <w:basedOn w:val="Normal"/>
    <w:uiPriority w:val="99"/>
    <w:semiHidden/>
    <w:rsid w:val="00E37BB1"/>
    <w:pPr>
      <w:ind w:left="1132" w:hanging="283"/>
      <w:contextualSpacing/>
    </w:pPr>
  </w:style>
  <w:style w:type="paragraph" w:styleId="List5">
    <w:name w:val="List 5"/>
    <w:basedOn w:val="Normal"/>
    <w:uiPriority w:val="99"/>
    <w:semiHidden/>
    <w:rsid w:val="00E37BB1"/>
    <w:pPr>
      <w:ind w:left="1415" w:hanging="283"/>
      <w:contextualSpacing/>
    </w:pPr>
  </w:style>
  <w:style w:type="paragraph" w:styleId="ListContinue">
    <w:name w:val="List Continue"/>
    <w:basedOn w:val="Normal"/>
    <w:uiPriority w:val="99"/>
    <w:semiHidden/>
    <w:rsid w:val="00E37BB1"/>
    <w:pPr>
      <w:spacing w:after="120"/>
      <w:ind w:left="283"/>
      <w:contextualSpacing/>
    </w:pPr>
  </w:style>
  <w:style w:type="paragraph" w:styleId="ListContinue2">
    <w:name w:val="List Continue 2"/>
    <w:basedOn w:val="Normal"/>
    <w:uiPriority w:val="99"/>
    <w:semiHidden/>
    <w:rsid w:val="00E37BB1"/>
    <w:pPr>
      <w:spacing w:after="120"/>
      <w:ind w:left="566"/>
      <w:contextualSpacing/>
    </w:pPr>
  </w:style>
  <w:style w:type="paragraph" w:styleId="ListContinue3">
    <w:name w:val="List Continue 3"/>
    <w:basedOn w:val="Normal"/>
    <w:uiPriority w:val="99"/>
    <w:semiHidden/>
    <w:rsid w:val="00E37BB1"/>
    <w:pPr>
      <w:spacing w:after="120"/>
      <w:ind w:left="849"/>
      <w:contextualSpacing/>
    </w:pPr>
  </w:style>
  <w:style w:type="paragraph" w:styleId="ListContinue4">
    <w:name w:val="List Continue 4"/>
    <w:basedOn w:val="Normal"/>
    <w:uiPriority w:val="99"/>
    <w:semiHidden/>
    <w:rsid w:val="00E37BB1"/>
    <w:pPr>
      <w:spacing w:after="120"/>
      <w:ind w:left="1132"/>
      <w:contextualSpacing/>
    </w:pPr>
  </w:style>
  <w:style w:type="paragraph" w:styleId="ListContinue5">
    <w:name w:val="List Continue 5"/>
    <w:basedOn w:val="Normal"/>
    <w:uiPriority w:val="99"/>
    <w:semiHidden/>
    <w:rsid w:val="00E37BB1"/>
    <w:pPr>
      <w:spacing w:after="120"/>
      <w:ind w:left="1415"/>
      <w:contextualSpacing/>
    </w:pPr>
  </w:style>
  <w:style w:type="paragraph" w:styleId="ListParagraph">
    <w:name w:val="List Paragraph"/>
    <w:basedOn w:val="Normal"/>
    <w:uiPriority w:val="34"/>
    <w:semiHidden/>
    <w:rsid w:val="00E37BB1"/>
    <w:pPr>
      <w:ind w:left="720"/>
      <w:contextualSpacing/>
    </w:pPr>
  </w:style>
  <w:style w:type="paragraph" w:styleId="Bibliography">
    <w:name w:val="Bibliography"/>
    <w:basedOn w:val="Normal"/>
    <w:next w:val="Normal"/>
    <w:uiPriority w:val="37"/>
    <w:semiHidden/>
    <w:rsid w:val="00E37BB1"/>
  </w:style>
  <w:style w:type="paragraph" w:styleId="MacroText">
    <w:name w:val="macro"/>
    <w:link w:val="MacroTextChar"/>
    <w:uiPriority w:val="99"/>
    <w:semiHidden/>
    <w:rsid w:val="00E37BB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E37BB1"/>
    <w:rPr>
      <w:rFonts w:ascii="Consolas" w:eastAsia="Times New Roman" w:hAnsi="Consolas" w:cs="Times New Roman"/>
      <w:sz w:val="20"/>
      <w:szCs w:val="20"/>
    </w:rPr>
  </w:style>
  <w:style w:type="paragraph" w:styleId="MessageHeader">
    <w:name w:val="Message Header"/>
    <w:basedOn w:val="Normal"/>
    <w:link w:val="MessageHeaderChar"/>
    <w:uiPriority w:val="99"/>
    <w:semiHidden/>
    <w:rsid w:val="00E37BB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37BB1"/>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E37BB1"/>
    <w:rPr>
      <w:sz w:val="24"/>
      <w:szCs w:val="24"/>
    </w:rPr>
  </w:style>
  <w:style w:type="paragraph" w:styleId="NormalIndent">
    <w:name w:val="Normal Indent"/>
    <w:basedOn w:val="Normal"/>
    <w:uiPriority w:val="99"/>
    <w:semiHidden/>
    <w:rsid w:val="00E37BB1"/>
    <w:pPr>
      <w:ind w:left="1304"/>
    </w:pPr>
  </w:style>
  <w:style w:type="paragraph" w:styleId="ListNumber2">
    <w:name w:val="List Number 2"/>
    <w:basedOn w:val="Normal"/>
    <w:uiPriority w:val="99"/>
    <w:semiHidden/>
    <w:rsid w:val="00E37BB1"/>
    <w:pPr>
      <w:numPr>
        <w:numId w:val="3"/>
      </w:numPr>
      <w:contextualSpacing/>
    </w:pPr>
  </w:style>
  <w:style w:type="paragraph" w:styleId="ListNumber3">
    <w:name w:val="List Number 3"/>
    <w:basedOn w:val="Normal"/>
    <w:uiPriority w:val="99"/>
    <w:semiHidden/>
    <w:rsid w:val="00E37BB1"/>
    <w:pPr>
      <w:numPr>
        <w:numId w:val="4"/>
      </w:numPr>
      <w:contextualSpacing/>
    </w:pPr>
  </w:style>
  <w:style w:type="paragraph" w:styleId="ListNumber4">
    <w:name w:val="List Number 4"/>
    <w:basedOn w:val="Normal"/>
    <w:uiPriority w:val="99"/>
    <w:semiHidden/>
    <w:rsid w:val="00E37BB1"/>
    <w:pPr>
      <w:numPr>
        <w:numId w:val="5"/>
      </w:numPr>
      <w:contextualSpacing/>
    </w:pPr>
  </w:style>
  <w:style w:type="paragraph" w:styleId="ListNumber5">
    <w:name w:val="List Number 5"/>
    <w:basedOn w:val="Normal"/>
    <w:uiPriority w:val="99"/>
    <w:semiHidden/>
    <w:rsid w:val="00E37BB1"/>
    <w:pPr>
      <w:numPr>
        <w:numId w:val="6"/>
      </w:numPr>
      <w:contextualSpacing/>
    </w:pPr>
  </w:style>
  <w:style w:type="paragraph" w:styleId="PlainText">
    <w:name w:val="Plain Text"/>
    <w:basedOn w:val="Normal"/>
    <w:link w:val="PlainTextChar"/>
    <w:uiPriority w:val="99"/>
    <w:semiHidden/>
    <w:rsid w:val="00E37BB1"/>
    <w:rPr>
      <w:rFonts w:ascii="Consolas" w:hAnsi="Consolas"/>
      <w:sz w:val="21"/>
      <w:szCs w:val="21"/>
    </w:rPr>
  </w:style>
  <w:style w:type="character" w:customStyle="1" w:styleId="PlainTextChar">
    <w:name w:val="Plain Text Char"/>
    <w:basedOn w:val="DefaultParagraphFont"/>
    <w:link w:val="PlainText"/>
    <w:uiPriority w:val="99"/>
    <w:semiHidden/>
    <w:rsid w:val="00E37BB1"/>
    <w:rPr>
      <w:rFonts w:ascii="Consolas" w:eastAsia="Times New Roman" w:hAnsi="Consolas" w:cs="Times New Roman"/>
      <w:sz w:val="21"/>
      <w:szCs w:val="21"/>
    </w:rPr>
  </w:style>
  <w:style w:type="paragraph" w:styleId="ListBullet">
    <w:name w:val="List Bullet"/>
    <w:basedOn w:val="Normal"/>
    <w:uiPriority w:val="99"/>
    <w:semiHidden/>
    <w:rsid w:val="00E37BB1"/>
    <w:pPr>
      <w:numPr>
        <w:numId w:val="7"/>
      </w:numPr>
      <w:ind w:left="0" w:firstLine="0"/>
      <w:contextualSpacing/>
    </w:pPr>
  </w:style>
  <w:style w:type="paragraph" w:styleId="ListBullet2">
    <w:name w:val="List Bullet 2"/>
    <w:basedOn w:val="Normal"/>
    <w:uiPriority w:val="99"/>
    <w:semiHidden/>
    <w:rsid w:val="00E37BB1"/>
    <w:pPr>
      <w:numPr>
        <w:numId w:val="8"/>
      </w:numPr>
      <w:contextualSpacing/>
    </w:pPr>
  </w:style>
  <w:style w:type="paragraph" w:styleId="ListBullet3">
    <w:name w:val="List Bullet 3"/>
    <w:basedOn w:val="Normal"/>
    <w:uiPriority w:val="99"/>
    <w:semiHidden/>
    <w:rsid w:val="00E37BB1"/>
    <w:pPr>
      <w:numPr>
        <w:numId w:val="9"/>
      </w:numPr>
      <w:tabs>
        <w:tab w:val="clear" w:pos="926"/>
        <w:tab w:val="num" w:pos="360"/>
      </w:tabs>
      <w:ind w:left="0" w:firstLine="0"/>
      <w:contextualSpacing/>
    </w:pPr>
  </w:style>
  <w:style w:type="paragraph" w:styleId="ListBullet4">
    <w:name w:val="List Bullet 4"/>
    <w:basedOn w:val="Normal"/>
    <w:uiPriority w:val="99"/>
    <w:semiHidden/>
    <w:rsid w:val="00E37BB1"/>
    <w:pPr>
      <w:numPr>
        <w:numId w:val="10"/>
      </w:numPr>
      <w:contextualSpacing/>
    </w:pPr>
  </w:style>
  <w:style w:type="paragraph" w:styleId="ListBullet5">
    <w:name w:val="List Bullet 5"/>
    <w:basedOn w:val="Normal"/>
    <w:uiPriority w:val="99"/>
    <w:semiHidden/>
    <w:rsid w:val="00E37BB1"/>
    <w:pPr>
      <w:numPr>
        <w:numId w:val="11"/>
      </w:numPr>
      <w:contextualSpacing/>
    </w:pPr>
  </w:style>
  <w:style w:type="character" w:styleId="LineNumber">
    <w:name w:val="line number"/>
    <w:basedOn w:val="DefaultParagraphFont"/>
    <w:uiPriority w:val="99"/>
    <w:semiHidden/>
    <w:rsid w:val="00E37BB1"/>
  </w:style>
  <w:style w:type="paragraph" w:styleId="Title">
    <w:name w:val="Title"/>
    <w:basedOn w:val="Normal"/>
    <w:next w:val="Normal"/>
    <w:link w:val="TitleChar"/>
    <w:uiPriority w:val="10"/>
    <w:semiHidden/>
    <w:rsid w:val="00E37BB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sid w:val="00E37BB1"/>
    <w:rPr>
      <w:rFonts w:asciiTheme="majorHAnsi" w:eastAsiaTheme="majorEastAsia" w:hAnsiTheme="majorHAnsi" w:cstheme="majorBidi"/>
      <w:color w:val="17365D" w:themeColor="text2" w:themeShade="BF"/>
      <w:spacing w:val="5"/>
      <w:kern w:val="28"/>
      <w:sz w:val="52"/>
      <w:szCs w:val="52"/>
    </w:rPr>
  </w:style>
  <w:style w:type="character" w:customStyle="1" w:styleId="Heading6Char">
    <w:name w:val="Heading 6 Char"/>
    <w:basedOn w:val="DefaultParagraphFont"/>
    <w:link w:val="Heading6"/>
    <w:uiPriority w:val="9"/>
    <w:semiHidden/>
    <w:rsid w:val="00E37BB1"/>
    <w:rPr>
      <w:rFonts w:asciiTheme="majorHAnsi" w:eastAsiaTheme="majorEastAsia" w:hAnsiTheme="majorHAnsi" w:cstheme="majorBidi"/>
      <w:i/>
      <w:iCs/>
      <w:color w:val="243F60" w:themeColor="accent1" w:themeShade="7F"/>
      <w:sz w:val="20"/>
      <w:szCs w:val="20"/>
    </w:rPr>
  </w:style>
  <w:style w:type="character" w:customStyle="1" w:styleId="Heading7Char">
    <w:name w:val="Heading 7 Char"/>
    <w:basedOn w:val="DefaultParagraphFont"/>
    <w:link w:val="Heading7"/>
    <w:uiPriority w:val="9"/>
    <w:semiHidden/>
    <w:rsid w:val="00E37BB1"/>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37BB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37BB1"/>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uiPriority w:val="99"/>
    <w:semiHidden/>
    <w:rsid w:val="00E37BB1"/>
  </w:style>
  <w:style w:type="paragraph" w:styleId="Signature">
    <w:name w:val="Signature"/>
    <w:basedOn w:val="Normal"/>
    <w:link w:val="SignatureChar"/>
    <w:uiPriority w:val="99"/>
    <w:semiHidden/>
    <w:rsid w:val="00E37BB1"/>
    <w:pPr>
      <w:ind w:left="4252"/>
    </w:pPr>
  </w:style>
  <w:style w:type="character" w:customStyle="1" w:styleId="SignatureChar">
    <w:name w:val="Signature Char"/>
    <w:basedOn w:val="DefaultParagraphFont"/>
    <w:link w:val="Signature"/>
    <w:uiPriority w:val="99"/>
    <w:semiHidden/>
    <w:rsid w:val="00E37BB1"/>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E37BB1"/>
  </w:style>
  <w:style w:type="character" w:customStyle="1" w:styleId="EndnoteTextChar">
    <w:name w:val="Endnote Text Char"/>
    <w:basedOn w:val="DefaultParagraphFont"/>
    <w:link w:val="EndnoteText"/>
    <w:uiPriority w:val="99"/>
    <w:semiHidden/>
    <w:rsid w:val="00E37BB1"/>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E37BB1"/>
    <w:rPr>
      <w:vertAlign w:val="superscript"/>
    </w:rPr>
  </w:style>
  <w:style w:type="character" w:styleId="Strong">
    <w:name w:val="Strong"/>
    <w:basedOn w:val="DefaultParagraphFont"/>
    <w:uiPriority w:val="22"/>
    <w:semiHidden/>
    <w:rsid w:val="00E37BB1"/>
    <w:rPr>
      <w:b/>
      <w:bCs/>
    </w:rPr>
  </w:style>
  <w:style w:type="character" w:styleId="IntenseEmphasis">
    <w:name w:val="Intense Emphasis"/>
    <w:basedOn w:val="DefaultParagraphFont"/>
    <w:uiPriority w:val="21"/>
    <w:semiHidden/>
    <w:rsid w:val="00E37BB1"/>
    <w:rPr>
      <w:b/>
      <w:bCs/>
      <w:i/>
      <w:iCs/>
      <w:color w:val="4F81BD" w:themeColor="accent1"/>
    </w:rPr>
  </w:style>
  <w:style w:type="character" w:styleId="IntenseReference">
    <w:name w:val="Intense Reference"/>
    <w:basedOn w:val="DefaultParagraphFont"/>
    <w:uiPriority w:val="32"/>
    <w:semiHidden/>
    <w:rsid w:val="00E37BB1"/>
    <w:rPr>
      <w:b/>
      <w:bCs/>
      <w:smallCaps/>
      <w:color w:val="C0504D" w:themeColor="accent2"/>
      <w:spacing w:val="5"/>
      <w:u w:val="single"/>
    </w:rPr>
  </w:style>
  <w:style w:type="paragraph" w:styleId="IntenseQuote">
    <w:name w:val="Intense Quote"/>
    <w:basedOn w:val="Normal"/>
    <w:next w:val="Normal"/>
    <w:link w:val="IntenseQuoteChar"/>
    <w:uiPriority w:val="30"/>
    <w:semiHidden/>
    <w:rsid w:val="00E37BB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E37BB1"/>
    <w:rPr>
      <w:rFonts w:ascii="Times New Roman" w:eastAsia="Times New Roman" w:hAnsi="Times New Roman" w:cs="Times New Roman"/>
      <w:b/>
      <w:bCs/>
      <w:i/>
      <w:iCs/>
      <w:color w:val="4F81BD" w:themeColor="accent1"/>
      <w:sz w:val="20"/>
      <w:szCs w:val="20"/>
    </w:rPr>
  </w:style>
  <w:style w:type="paragraph" w:styleId="Subtitle">
    <w:name w:val="Subtitle"/>
    <w:basedOn w:val="Normal"/>
    <w:next w:val="Normal"/>
    <w:link w:val="SubtitleChar"/>
    <w:uiPriority w:val="11"/>
    <w:semiHidden/>
    <w:rsid w:val="00E37BB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semiHidden/>
    <w:rsid w:val="00E37BB1"/>
    <w:rPr>
      <w:rFonts w:asciiTheme="majorHAnsi" w:eastAsiaTheme="majorEastAsia" w:hAnsiTheme="majorHAnsi" w:cstheme="majorBidi"/>
      <w:i/>
      <w:iCs/>
      <w:color w:val="4F81BD" w:themeColor="accent1"/>
      <w:spacing w:val="15"/>
      <w:sz w:val="24"/>
      <w:szCs w:val="24"/>
    </w:rPr>
  </w:style>
  <w:style w:type="paragraph" w:customStyle="1" w:styleId="Bild">
    <w:name w:val="Bild"/>
    <w:basedOn w:val="TabellRader"/>
    <w:uiPriority w:val="99"/>
    <w:semiHidden/>
    <w:rsid w:val="00EA2933"/>
    <w:pPr>
      <w:spacing w:before="80"/>
    </w:pPr>
    <w:rPr>
      <w:rFonts w:eastAsia="Times New Roman" w:cs="Times New Roman"/>
      <w:sz w:val="20"/>
      <w:szCs w:val="20"/>
    </w:rPr>
  </w:style>
  <w:style w:type="paragraph" w:customStyle="1" w:styleId="vitasiffror">
    <w:name w:val="vita siffror"/>
    <w:basedOn w:val="Footer"/>
    <w:semiHidden/>
    <w:rsid w:val="009E4E6E"/>
    <w:rPr>
      <w:noProof/>
      <w:color w:val="FFFFFF" w:themeColor="background1"/>
      <w:lang w:eastAsia="sv-SE"/>
    </w:rPr>
  </w:style>
  <w:style w:type="character" w:styleId="Hashtag">
    <w:name w:val="Hashtag"/>
    <w:basedOn w:val="DefaultParagraphFont"/>
    <w:uiPriority w:val="99"/>
    <w:semiHidden/>
    <w:rsid w:val="00664BA2"/>
    <w:rPr>
      <w:color w:val="2B579A"/>
      <w:shd w:val="clear" w:color="auto" w:fill="E1DFDD"/>
    </w:rPr>
  </w:style>
  <w:style w:type="character" w:styleId="Mention">
    <w:name w:val="Mention"/>
    <w:basedOn w:val="DefaultParagraphFont"/>
    <w:uiPriority w:val="99"/>
    <w:semiHidden/>
    <w:rsid w:val="00664BA2"/>
    <w:rPr>
      <w:color w:val="2B579A"/>
      <w:shd w:val="clear" w:color="auto" w:fill="E1DFDD"/>
    </w:rPr>
  </w:style>
  <w:style w:type="character" w:styleId="UnresolvedMention">
    <w:name w:val="Unresolved Mention"/>
    <w:basedOn w:val="DefaultParagraphFont"/>
    <w:uiPriority w:val="99"/>
    <w:semiHidden/>
    <w:rsid w:val="00664BA2"/>
    <w:rPr>
      <w:color w:val="605E5C"/>
      <w:shd w:val="clear" w:color="auto" w:fill="E1DFDD"/>
    </w:rPr>
  </w:style>
  <w:style w:type="character" w:styleId="SmartHyperlink">
    <w:name w:val="Smart Hyperlink"/>
    <w:basedOn w:val="DefaultParagraphFont"/>
    <w:uiPriority w:val="99"/>
    <w:semiHidden/>
    <w:rsid w:val="00664BA2"/>
    <w:rPr>
      <w:u w:val="dotted"/>
    </w:rPr>
  </w:style>
  <w:style w:type="character" w:styleId="SmartLink">
    <w:name w:val="Smart Link"/>
    <w:basedOn w:val="DefaultParagraphFont"/>
    <w:uiPriority w:val="99"/>
    <w:semiHidden/>
    <w:rsid w:val="00664BA2"/>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D826714EFC819F43AA280707A26F11EE" ma:contentTypeVersion="5" ma:contentTypeDescription="Skapa ett nytt dokument." ma:contentTypeScope="" ma:versionID="79aefb4f1c012a6450541f55c4ec671b">
  <xsd:schema xmlns:xsd="http://www.w3.org/2001/XMLSchema" xmlns:xs="http://www.w3.org/2001/XMLSchema" xmlns:p="http://schemas.microsoft.com/office/2006/metadata/properties" xmlns:ns2="52edaacd-3f18-4c72-9c3f-4cc9eed5f7ef" xmlns:ns3="cc625d36-bb37-4650-91b9-0c96159295ba" xmlns:ns4="561a1394-4233-4eb6-b09f-2b771bf6e0e4" targetNamespace="http://schemas.microsoft.com/office/2006/metadata/properties" ma:root="true" ma:fieldsID="ff4209c33b41b4f5b4e3057de9f85eb8" ns2:_="" ns3:_="" ns4:_="">
    <xsd:import namespace="52edaacd-3f18-4c72-9c3f-4cc9eed5f7ef"/>
    <xsd:import namespace="cc625d36-bb37-4650-91b9-0c96159295ba"/>
    <xsd:import namespace="561a1394-4233-4eb6-b09f-2b771bf6e0e4"/>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4: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daacd-3f18-4c72-9c3f-4cc9eed5f7ef"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 ma:index="7" nillable="true" ma:displayName="Taxonomy Catch All Column" ma:description="" ma:hidden="true" ma:list="{07596530-07e6-460b-b2cb-9589803fe2a6}" ma:internalName="TaxCatchAll" ma:showField="CatchAllData" ma:web="561a1394-4233-4eb6-b09f-2b771bf6e0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1a1394-4233-4eb6-b09f-2b771bf6e0e4" elementFormDefault="qualified">
    <xsd:import namespace="http://schemas.microsoft.com/office/2006/documentManagement/types"/>
    <xsd:import namespace="http://schemas.microsoft.com/office/infopath/2007/PartnerControls"/>
    <xsd:element name="c9cd366cc722410295b9eacffbd73909" ma:index="8" nillable="true" ma:displayName="Aktivitetskategori_1" ma:hidden="true" ma:internalName="c9cd366cc722410295b9eacffbd73909">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xml version="1.0" encoding="iso-8859-1"?>-->
<DocumentInfo xmlns="http://lp/documentinfo/RK">
  <BaseInfo>
    <RkTemplate>30</RkTemplate>
    <DocType>SFS</DocType>
    <DocTypeShowName>SFS</DocTypeShowName>
    <Status/>
    <Sender>
      <SenderName>Jeanette Stense</SenderName>
      <SenderTitle/>
      <SenderMail>jeanette.stense@regeringskansliet.se</SenderMail>
      <SenderPhone>08-405 33 83</SenderPhone>
    </Sender>
    <TopId>1</TopId>
    <TopSender/>
    <OrganisationInfo>
      <Organisatoriskenhet1>Socialdepartementet</Organisatoriskenhet1>
      <Organisatoriskenhet2>Rättssekretariatet</Organisatoriskenhet2>
      <Organisatoriskenhet3> </Organisatoriskenhet3>
      <Organisatoriskenhet1Id>193</Organisatoriskenhet1Id>
      <Organisatoriskenhet2Id>392</Organisatoriskenhet2Id>
      <Organisatoriskenhet3Id> </Organisatoriskenhet3Id>
    </OrganisationInfo>
    <HeaderDate>2022-06-13</HeaderDate>
    <Office/>
    <Dnr>S2022/</Dnr>
    <ParagrafNr/>
    <DocumentTitle/>
    <VisitingAddress/>
    <Extra1>extrainfo för denna mallm</Extra1>
    <Extra2>mer extrainfo</Extra2>
    <Extra3/>
    <Number/>
    <Recipient/>
    <SenderText/>
    <DocNumber/>
    <Doclanguage>1053</Doclanguage>
    <Appendix/>
    <LogotypeName/>
  </BaseInfo>
</DocumentInfo>
</file>

<file path=customXml/item6.xml><?xml version="1.0" encoding="utf-8"?>
<p:properties xmlns:p="http://schemas.microsoft.com/office/2006/metadata/properties" xmlns:xsi="http://www.w3.org/2001/XMLSchema-instance" xmlns:pc="http://schemas.microsoft.com/office/infopath/2007/PartnerControls">
  <documentManagement>
    <_dlc_DocId xmlns="52edaacd-3f18-4c72-9c3f-4cc9eed5f7ef">3SNE35DF2UDH-815999098-4852</_dlc_DocId>
    <_dlc_DocIdUrl xmlns="52edaacd-3f18-4c72-9c3f-4cc9eed5f7ef">
      <Url>https://dhs.sp.regeringskansliet.se/yta/s-RS/_layouts/15/DocIdRedir.aspx?ID=3SNE35DF2UDH-815999098-4852</Url>
      <Description>3SNE35DF2UDH-815999098-4852</Description>
    </_dlc_DocIdUrl>
    <c9cd366cc722410295b9eacffbd73909 xmlns="561a1394-4233-4eb6-b09f-2b771bf6e0e4" xsi:nil="true"/>
    <TaxCatchAll xmlns="cc625d36-bb37-4650-91b9-0c96159295ba"/>
  </documentManagement>
</p:properties>
</file>

<file path=customXml/itemProps1.xml><?xml version="1.0" encoding="utf-8"?>
<ds:datastoreItem xmlns:ds="http://schemas.openxmlformats.org/officeDocument/2006/customXml" ds:itemID="{CBF7934D-E212-464F-B057-301E23CF8249}">
  <ds:schemaRefs>
    <ds:schemaRef ds:uri="http://schemas.microsoft.com/sharepoint/v3/contenttype/forms"/>
  </ds:schemaRefs>
</ds:datastoreItem>
</file>

<file path=customXml/itemProps2.xml><?xml version="1.0" encoding="utf-8"?>
<ds:datastoreItem xmlns:ds="http://schemas.openxmlformats.org/officeDocument/2006/customXml" ds:itemID="{DEE4A30F-19A2-4DF4-8C0F-8AFABA5BE640}">
  <ds:schemaRefs>
    <ds:schemaRef ds:uri="http://schemas.openxmlformats.org/officeDocument/2006/bibliography"/>
  </ds:schemaRefs>
</ds:datastoreItem>
</file>

<file path=customXml/itemProps3.xml><?xml version="1.0" encoding="utf-8"?>
<ds:datastoreItem xmlns:ds="http://schemas.openxmlformats.org/officeDocument/2006/customXml" ds:itemID="{CFAA2F7B-3306-4EB1-B866-D440E5FF2345}">
  <ds:schemaRefs>
    <ds:schemaRef ds:uri="http://schemas.microsoft.com/sharepoint/events"/>
  </ds:schemaRefs>
</ds:datastoreItem>
</file>

<file path=customXml/itemProps4.xml><?xml version="1.0" encoding="utf-8"?>
<ds:datastoreItem xmlns:ds="http://schemas.openxmlformats.org/officeDocument/2006/customXml" ds:itemID="{E5F9E6D3-55E0-4E01-A6EA-8E337C76C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edaacd-3f18-4c72-9c3f-4cc9eed5f7ef"/>
    <ds:schemaRef ds:uri="cc625d36-bb37-4650-91b9-0c96159295ba"/>
    <ds:schemaRef ds:uri="561a1394-4233-4eb6-b09f-2b771bf6e0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824F6E9-2147-4122-B029-9D62D376CAC2}">
  <ds:schemaRefs>
    <ds:schemaRef ds:uri="http://lp/documentinfo/RK"/>
  </ds:schemaRefs>
</ds:datastoreItem>
</file>

<file path=customXml/itemProps6.xml><?xml version="1.0" encoding="utf-8"?>
<ds:datastoreItem xmlns:ds="http://schemas.openxmlformats.org/officeDocument/2006/customXml" ds:itemID="{F950BDEA-6BD5-4D01-B686-2AF69049C9BA}">
  <ds:schemaRefs>
    <ds:schemaRef ds:uri="http://schemas.microsoft.com/office/2006/metadata/properties"/>
    <ds:schemaRef ds:uri="http://schemas.microsoft.com/office/infopath/2007/PartnerControls"/>
    <ds:schemaRef ds:uri="52edaacd-3f18-4c72-9c3f-4cc9eed5f7ef"/>
    <ds:schemaRef ds:uri="561a1394-4233-4eb6-b09f-2b771bf6e0e4"/>
    <ds:schemaRef ds:uri="cc625d36-bb37-4650-91b9-0c96159295b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2698</Words>
  <Characters>17755</Characters>
  <Application>Microsoft Office Word</Application>
  <DocSecurity>0</DocSecurity>
  <Lines>394</Lines>
  <Paragraphs>177</Paragraphs>
  <ScaleCrop>false</ScaleCrop>
  <HeadingPairs>
    <vt:vector size="2" baseType="variant">
      <vt:variant>
        <vt:lpstr>Rubrik</vt:lpstr>
      </vt:variant>
      <vt:variant>
        <vt:i4>1</vt:i4>
      </vt:variant>
    </vt:vector>
  </HeadingPairs>
  <TitlesOfParts>
    <vt:vector size="1" baseType="lpstr">
      <vt:lpstr>Lag om tobaksfria nikotinprodukter_x000d_</vt:lpstr>
    </vt:vector>
  </TitlesOfParts>
  <Company>Regeringskansliet</Company>
  <LinksUpToDate>false</LinksUpToDate>
  <CharactersWithSpaces>20276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 om tobaksfria nikotinprodukter</dc:title>
  <dc:creator>Jeanette Stense</dc:creator>
  <cp:keywords>class='Internal'</cp:keywords>
  <cp:lastModifiedBy>Ines Varvodic</cp:lastModifiedBy>
  <cp:revision>2</cp:revision>
  <cp:lastPrinted>2016-10-14T09:17:00Z</cp:lastPrinted>
  <dcterms:created xsi:type="dcterms:W3CDTF">2022-10-21T09:58:00Z</dcterms:created>
  <dcterms:modified xsi:type="dcterms:W3CDTF">2022-10-21T09:58:00Z</dcterms:modified>
  <cp:version>2.0.1</cp:version>
</cp:coreProperties>
</file>