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Nařízení č. 2020-1757 ze dne 29. prosince 2020 o indexu opravitelnosti elektrických a elektronických zařízení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Úvodní znění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Dotčené skupiny: </w:t>
      </w:r>
      <w:r>
        <w:rPr>
          <w:sz w:val="24"/>
          <w:rFonts w:ascii="Times New Roman" w:hAnsi="Times New Roman"/>
        </w:rPr>
        <w:t xml:space="preserve">výrobci, dovozci, distributoři či jiní dodavatelé elektrických a elektronických zařízení na trh, prodejci těchto zařízení i osoby, které využívají internetové stránky, platformu nebo jiný způsob on-line prodeje v rámci své obchodní činnosti provozované na území Francie.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Předmět: prováděcí pravidla indexu opravitelnosti definovaná v článku L. 541-9-2 zákoníku o ochraně životního prostředí.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Nabytí účinnosti:</w:t>
      </w:r>
      <w:r>
        <w:rPr>
          <w:sz w:val="24"/>
          <w:rFonts w:ascii="Times New Roman" w:hAnsi="Times New Roman"/>
        </w:rPr>
        <w:t xml:space="preserve"> tento text nabývá účinnosti dne 1. ledna 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Oznámení: V tomto nařízení jsou definovány způsoby uplatňování článku L. 541-9-2 zákoníku o ochraně životního prostředí, kterým se stanoví zavedení indexu opravitelnosti pro některé kategorie elektrického a elektronického zařízení.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Stanoví se jím zejména kritéria a parametry výpočtu používané ke stanovení tohoto indexu, jakož i obecný rámec povinností souvisejících s jeho sdělováním a zobrazováním.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Odkazy:</w:t>
      </w:r>
      <w:r>
        <w:rPr>
          <w:sz w:val="24"/>
          <w:rFonts w:ascii="Times New Roman" w:hAnsi="Times New Roman"/>
        </w:rPr>
        <w:t xml:space="preserve"> tento výnos je k nahlédnutí na internetových stránkách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Ministerský předseda,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Ke zprávě ministra pro ekologickou transformaci a ministra hospodářství, financí a obnovy,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 ohledem na směrnici Evropského parlamentu a Rady 2008/98/ES ze dne 19. listopadu 2008 o odpadech a o zrušení některých směrnic, v posledním znění směrnice (EU) 2018/851 ze dne 30. května 2018;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 ohledem na směrnici Evropského parlamentu a Rady (EU) 2015/1535 ze dne 9. září 2015 o postupu při poskytování informací v oblasti technických předpisů a předpisů pro služby informační společnosti; spolu s oznámením zaslaným Evropské komisi dne 21. července 2020;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 ohledem na zákoník o ochraně životního prostředí, a zejména na jeho článek L. 541-9-2 ve znění článku 16 zákona č. 2020-105 ze dne 10. února 2020 o boji proti odpadům a o oběhovém hospodářství;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 ohledem na zákon č. 2020-105 o boji proti odpadům a o oběhovém hospodářství, zejména na články 16, 29 a 130 uvedeného zákona,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 ohledem na připomínky učiněné během veřejné konzultace uskutečněné mezi 21. červencem 2020 a 17. srpnem 2020 podle článku L. 123-19-1 zákoníku o ochraně životního prostředí;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po projednání se Státní radou (oddělení veřejných prací),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nařizuje: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Článek 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Kapitola I hlavy IV knihy V regulační části zákoníku o ochraně životního prostředí se doplňuje o oddíl 9, který zní: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„Oddíl 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„Informování veřejnosti o výrobcích produkujících odpad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„Pododdíl 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„Zobrazení indexu opravitelnosti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„Článek 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Index opravenosti elektrických a elektronických zařízení definovaný v článku L541-9-2 se skládá z hodnocení od jedné do deseti, na které je třeba upozornit spotřebitele při nákupu nového zařízení.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„Tento index se vztahuje ke každému z modelů tohoto zařízení.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„Článek 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Pro účely tohoto oddílu platí tyto definice: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„Dodání na trh“: dodání elektrických nebo elektronických zařízení určených k distribuci nebo používání na vnitrostátním trhu při obchodní činnosti, ať už za úplatu nebo bezplatně;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„Uvedení na trh“: první zpřístupnění elektrického nebo elektronického zařízení na území daného státu;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„Dovozce“: každá fyzická nebo právnická osoba, která na vnitrostátní trh dodává elektrické nebo elektronické zařízení pocházející z členských zemí Evropské unie nebo z třetích zemí;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„Prodejce“: každá fyzická nebo právnická osoba, která v rámci obchodní činnosti dodává na trh elektrická nebo elektronická zařízení pro spotřebitele, a to na základě prodeje, včetně zásilkového;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„Zásilkový prodej“: smlouva uzavřená na dálku mezi profesionálním prodejcem a spotřebitelem v rámci organizovaného systému prodeje, a to bez současné fyzické přítomnosti prodejce a spotřebitele výlučně s využitím jednoho či více prostředků pro vzdálenou komunikaci, dokud nedojde k uzavření smlouvy;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„Model“: verze zařízení, jehož všechny jednotky mají totožné technické vlastnosti nezbytné pro účely výpočtu indexu opravitelnosti.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„Ostatní výrazy jsou chápány v souladu s článkem R543-171-2, „producentem“ se rozumí „výrobce“ ve smyslu tohoto článku.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„Článek 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I.- Výrobci nebo dovozci zpracují pro elektrická nebo elektronická zařízení, jež uvádějí na trh, index opravitelnosti i parametry, podle nichž byl stanoven v souladu s postupy stanovenými v nařízení, které bylo uvedeno v článku R541-214 části III.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Výrobci a dovozci bezplatně a elektronickou cestou informují distributory nebo prodejce v okamžiku uvedení seznamu a při dodání elektrických a elektronických zařízení za každý model zařízení uváděný na trh o: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indexu opravitelnosti v souladu s podmínkami a označeními stanovenými nařízením uvedeným v čl. R541-213 části I;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parametrech, které umožnily stanovení indexu opravitelnosti ve formátu stanoveném v nařízení uvedeném v čl. R541-213 části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Není-li distributor a prodejce tatáž osoba, informuje distributor prodejce bezplatně a za stejných podmínek uvedených v části II o tomto indexu a o parametrech jeho výpočtu v době uvádění odkazu a dodání elektrických a elektronických zařízení.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Kromě toho může být index připojen přímo ke každému zařízení nebo na obalu pomocí označení, případně značky podle pokynů uvedených v čl. R541-213 části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V. – Informace uvedené v bodě 2 jsou bezplatně sdělovány ze strany výrobců a dovozců ve lhůtě 15 dní každé osobě, která o to požádá, a to po dobu minimálně dvou let po uvedení poslední jednotky modelu zařízení na trh.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„Článek 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I. - Je-li elektrické nebo elektronické zařízení nabízeno k prodeji v obchodech, uvede prodejce viditelně v souladu s postupy a značkami předepsanými usnesením ministra odpovědného za životní prostředí a hospodářství index opravitelnosti stanovený výrobcem nebo dovozcem na každém zařízení navrženém k prodeji, nebo v jeho bezprostřední blízkosti.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Je-li elektrické nebo elektronické zařízení nabízeno k prodeji na dálku, musí prodávající viditelně zobrazit index opravitelnosti při vystavení zařízení a v blízkosti jeho ceny v souladu s podmínkami stanovenými v nařízením uvedeném v části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„III. 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Prodávající rovněž zpřístupní spotřebitelům parametry, které umožňovaly stanovení indexu opravitelnosti zařízení, a to jakýmkoli vhodným postupem.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„Článek 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Index opravenosti se vypočítá pomocí těchto parametrů: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„1° Hodnocení od jedné do dvaceti týkající se délky dostupnosti technické dokumentace, návodu k používání a údržbě pro výrobce, opravce a spotřebitele;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„2° Hodnocení od jedné do dvaceti týkající se demontovatelnosti zařízení: počet kroků demontáže pro individuální přístup k náhradním dílům, vlastnosti nezbytných nástrojů a upevnění mezi náhradními díly;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„3° Hodnocení od jedné do dvaceti týkající se období dostupnosti náhradních dílů na trhu a dodacích lhůt od výrobců, distributorů náhradních dílů, opravců a spotřebitelů;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„4° Hodnocení od jedné do dvaceti týkající se poměru prodejní ceny náhradních dílů od výrobce nebo dovozce a ceny zařízení od výrobce nebo dovozce vypočítané postupem stanoveným nařízením;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„5° Hodnocení od jedné do dvaceti týkající se kritérií daných pro příslušnou kategorii zařízení.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Index opravitelnosti se vypočítá součtem uvedených pěti známek a vydělením tohoto součtu deseti. Výsledkem je známka na stupnici od 1 do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– U každé kategorie elektrických a elektronických zařízení budou nařízením ministra životního prostředí´ a ministra hospodářství a financí stanovena veškerá kritéria a dílčí kritéria, včetně kritérií specifických pro danou kategorii a způsob výpočtu indexu.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Článek 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Ustanovení tohoto nařízení nabývají účinnosti dne 1. ledna 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Článek 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Prováděním tohoto nařízení, které bude vyhlášeno v Úředním věstníku Francouzské republiky, jsou pověřeni, každý ve své oblasti působnosti, Ministryně pro ekologickou transformaci a Ministr hospodářství, financí a obnovy.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Dne 29. prosince 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předseda vlády 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Ministryně pro ekologickou transformaci,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Ministr hospodářství, financí a obnovy,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