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E2" w:rsidRPr="00772D21" w:rsidRDefault="00A47B11" w:rsidP="0039554F">
      <w:pPr>
        <w:jc w:val="center"/>
        <w:rPr>
          <w:rFonts w:ascii="Courier New" w:hAnsi="Courier New"/>
          <w:sz w:val="20"/>
        </w:rPr>
      </w:pPr>
      <w:r w:rsidRPr="00772D21">
        <w:rPr>
          <w:rFonts w:ascii="Courier New" w:hAnsi="Courier New"/>
          <w:sz w:val="20"/>
        </w:rPr>
        <w:t>1.</w:t>
      </w:r>
      <w:r w:rsidR="00F546E2" w:rsidRPr="00772D21">
        <w:rPr>
          <w:rFonts w:ascii="Courier New" w:hAnsi="Courier New"/>
          <w:sz w:val="20"/>
        </w:rPr>
        <w:t xml:space="preserve"> ------IND- 2018 0092 CZ- MT- ------ 20180314 --- --- PROJET</w:t>
      </w:r>
    </w:p>
    <w:p w:rsidR="000F2E1C" w:rsidRPr="00772D21" w:rsidRDefault="000F2E1C" w:rsidP="0039554F">
      <w:pPr>
        <w:pStyle w:val="Nvrh"/>
        <w:spacing w:after="120"/>
      </w:pPr>
      <w:r w:rsidRPr="00772D21">
        <w:t>Abbozz</w:t>
      </w:r>
    </w:p>
    <w:p w:rsidR="000F2E1C" w:rsidRPr="00772D21" w:rsidRDefault="000F2E1C" w:rsidP="0039554F">
      <w:pPr>
        <w:pStyle w:val="VYHLKA"/>
      </w:pPr>
      <w:r w:rsidRPr="00772D21">
        <w:t>TA’ DIGRIET TA’ IMPLIMENTAZZJONI</w:t>
      </w:r>
    </w:p>
    <w:p w:rsidR="000F2E1C" w:rsidRPr="00772D21" w:rsidRDefault="000F2E1C" w:rsidP="0039554F">
      <w:pPr>
        <w:pStyle w:val="nadpiszkona"/>
        <w:rPr>
          <w:b w:val="0"/>
        </w:rPr>
      </w:pPr>
      <w:r w:rsidRPr="00772D21">
        <w:rPr>
          <w:b w:val="0"/>
        </w:rPr>
        <w:t xml:space="preserve">ta’ ... </w:t>
      </w:r>
      <w:r w:rsidR="00A47B11" w:rsidRPr="00772D21">
        <w:rPr>
          <w:b w:val="0"/>
        </w:rPr>
        <w:t>2018,</w:t>
      </w:r>
    </w:p>
    <w:p w:rsidR="000F2E1C" w:rsidRPr="00772D21" w:rsidRDefault="000F2E1C" w:rsidP="0039554F">
      <w:pPr>
        <w:pStyle w:val="nadpiszkona"/>
      </w:pPr>
      <w:r w:rsidRPr="00772D21">
        <w:t>dwar it-tikketti tat-tabakk</w:t>
      </w:r>
    </w:p>
    <w:p w:rsidR="000F2E1C" w:rsidRPr="00772D21" w:rsidRDefault="000F2E1C" w:rsidP="0039554F">
      <w:pPr>
        <w:pStyle w:val="Parlament"/>
        <w:keepNext w:val="0"/>
        <w:keepLines w:val="0"/>
        <w:ind w:firstLine="708"/>
      </w:pPr>
      <w:r w:rsidRPr="00772D21">
        <w:t>Skont l-Artikolu 139(1) tal-Att Nru 353/2003 dwar id-dazji tas-sisa, kif emendat bl-Att Nru 217/2005, l-Att Nru 575/2006, l-Att Nru 37/2008, l-Att Nru 331/2014 u l-Att Nru 157/2015 , u sabiex jiġu implimentati § 131(a) sa (g) ta’ dan l-Att, il-Ministeru tal-Finanzi jistabbilixxi dan li ġej:</w:t>
      </w:r>
    </w:p>
    <w:p w:rsidR="000F2E1C" w:rsidRPr="00772D21" w:rsidRDefault="00A47B11" w:rsidP="00A47B11">
      <w:pPr>
        <w:keepNext/>
        <w:keepLines/>
        <w:spacing w:before="60" w:after="60"/>
        <w:jc w:val="center"/>
        <w:outlineLvl w:val="5"/>
        <w:rPr>
          <w:lang w:val="en-US"/>
        </w:rPr>
      </w:pPr>
      <w:r w:rsidRPr="00772D21">
        <w:t>§ 1</w:t>
      </w:r>
    </w:p>
    <w:p w:rsidR="000F2E1C" w:rsidRPr="00772D21" w:rsidRDefault="000F2E1C" w:rsidP="0039554F">
      <w:pPr>
        <w:pStyle w:val="Nadpisparagrafu"/>
        <w:numPr>
          <w:ilvl w:val="0"/>
          <w:numId w:val="0"/>
        </w:numPr>
        <w:rPr>
          <w:szCs w:val="24"/>
        </w:rPr>
      </w:pPr>
      <w:r w:rsidRPr="00772D21">
        <w:t>Dimensjonijiet u disinn tat-tikketti tat-tabakk</w:t>
      </w:r>
    </w:p>
    <w:p w:rsidR="0037493D" w:rsidRPr="00772D21" w:rsidRDefault="000F2E1C" w:rsidP="0039554F">
      <w:pPr>
        <w:pStyle w:val="Textodstavce"/>
        <w:keepNext/>
        <w:keepLines/>
        <w:numPr>
          <w:ilvl w:val="0"/>
          <w:numId w:val="0"/>
        </w:numPr>
        <w:tabs>
          <w:tab w:val="clear" w:pos="851"/>
          <w:tab w:val="left" w:pos="0"/>
        </w:tabs>
        <w:ind w:left="426"/>
        <w:rPr>
          <w:rFonts w:eastAsiaTheme="minorHAnsi"/>
          <w:szCs w:val="22"/>
        </w:rPr>
      </w:pPr>
      <w:r w:rsidRPr="00772D21">
        <w:t>(1) It-tikketti tat-tabakk għandhom jinħarġu bid-dimensjonijiet li ġejjin:</w:t>
      </w:r>
    </w:p>
    <w:p w:rsidR="00A47B11" w:rsidRPr="00772D21" w:rsidRDefault="00A47B11" w:rsidP="00A47B11">
      <w:pPr>
        <w:pStyle w:val="Textpsmene"/>
        <w:numPr>
          <w:ilvl w:val="0"/>
          <w:numId w:val="0"/>
        </w:numPr>
        <w:ind w:left="425" w:hanging="425"/>
        <w:rPr>
          <w:rFonts w:eastAsiaTheme="minorHAnsi"/>
          <w:szCs w:val="22"/>
        </w:rPr>
      </w:pPr>
      <w:r w:rsidRPr="00772D21">
        <w:t>a)</w:t>
      </w:r>
      <w:r w:rsidRPr="00772D21">
        <w:tab/>
        <w:t>16 mm x 32 mm,</w:t>
      </w:r>
    </w:p>
    <w:p w:rsidR="000F2E1C" w:rsidRPr="00772D21" w:rsidRDefault="00A47B11" w:rsidP="00A47B11">
      <w:pPr>
        <w:pStyle w:val="Textpsmene"/>
        <w:numPr>
          <w:ilvl w:val="0"/>
          <w:numId w:val="0"/>
        </w:numPr>
        <w:ind w:left="425" w:hanging="425"/>
        <w:rPr>
          <w:rFonts w:eastAsiaTheme="minorHAnsi"/>
          <w:szCs w:val="22"/>
          <w:lang w:val="en-US"/>
        </w:rPr>
      </w:pPr>
      <w:r w:rsidRPr="00772D21">
        <w:t>b)</w:t>
      </w:r>
      <w:r w:rsidRPr="00772D21">
        <w:tab/>
        <w:t xml:space="preserve">20 mm x 44 mm. </w:t>
      </w:r>
    </w:p>
    <w:p w:rsidR="000F2E1C" w:rsidRPr="00772D21" w:rsidRDefault="000F2E1C" w:rsidP="0039554F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ind w:firstLine="426"/>
        <w:rPr>
          <w:rFonts w:eastAsiaTheme="minorHAnsi"/>
          <w:szCs w:val="22"/>
        </w:rPr>
      </w:pPr>
      <w:r w:rsidRPr="00772D21">
        <w:t>(2) It-tikketti tat-tabakk għandhom jiġu stampati bl-użu ta’ stampar b’mudell ta’ grilja tas-sigurtà offset u tat-tip kalk in-line.</w:t>
      </w:r>
    </w:p>
    <w:p w:rsidR="000F2E1C" w:rsidRPr="00772D21" w:rsidRDefault="000F2E1C" w:rsidP="0039554F">
      <w:pPr>
        <w:pStyle w:val="Textodstavce"/>
        <w:keepNext/>
        <w:keepLines/>
        <w:numPr>
          <w:ilvl w:val="0"/>
          <w:numId w:val="0"/>
        </w:numPr>
        <w:tabs>
          <w:tab w:val="clear" w:pos="851"/>
          <w:tab w:val="left" w:pos="0"/>
        </w:tabs>
        <w:ind w:firstLine="426"/>
        <w:rPr>
          <w:rFonts w:eastAsiaTheme="minorHAnsi"/>
          <w:szCs w:val="22"/>
        </w:rPr>
      </w:pPr>
      <w:r w:rsidRPr="00772D21">
        <w:t>(3) Il-mudell ta’ grilja tas-sigurtà offset għandu</w:t>
      </w:r>
    </w:p>
    <w:p w:rsidR="000F2E1C" w:rsidRPr="00772D21" w:rsidRDefault="000F2E1C" w:rsidP="0039554F">
      <w:pPr>
        <w:pStyle w:val="Textpsmene"/>
        <w:numPr>
          <w:ilvl w:val="0"/>
          <w:numId w:val="0"/>
        </w:numPr>
        <w:ind w:left="425" w:hanging="425"/>
      </w:pPr>
      <w:r w:rsidRPr="00772D21">
        <w:t>a)</w:t>
      </w:r>
      <w:r w:rsidRPr="00772D21">
        <w:tab/>
        <w:t>jinħoloq billi jiġu kkombinati linka offset griża ċara, ħadra ċara u safra li flimkien jiffurmaw ħaġa sħiħa integrata li tkun simetrika maż-żewġ assi tat-tikketta tat-tabakk u</w:t>
      </w:r>
    </w:p>
    <w:p w:rsidR="000F2E1C" w:rsidRPr="00772D21" w:rsidRDefault="000F2E1C" w:rsidP="0039554F">
      <w:pPr>
        <w:pStyle w:val="Textpsmene"/>
        <w:numPr>
          <w:ilvl w:val="0"/>
          <w:numId w:val="0"/>
        </w:numPr>
        <w:ind w:left="425" w:hanging="425"/>
      </w:pPr>
      <w:r w:rsidRPr="00772D21">
        <w:t>B)</w:t>
      </w:r>
      <w:r w:rsidRPr="00772D21">
        <w:tab/>
        <w:t>ikun fih element tal-mikrotest stampat bl-użu ta’ linka offset blu ċara li jkun fih it-test ripetut “ČESKÁ REPUBLIKA”.</w:t>
      </w:r>
    </w:p>
    <w:p w:rsidR="000F2E1C" w:rsidRPr="00772D21" w:rsidRDefault="000F2E1C" w:rsidP="0039554F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ind w:firstLine="425"/>
        <w:rPr>
          <w:rFonts w:eastAsiaTheme="minorHAnsi"/>
          <w:szCs w:val="22"/>
        </w:rPr>
      </w:pPr>
      <w:r w:rsidRPr="00772D21">
        <w:t xml:space="preserve">(4) L-istampar tat-tip kalk in-line għandu jintuża għat-tema ċentrali tat-tikketta tat-tabakk stampata bil-griż, stilizzata b’weraq tat-tabakk mgħawġin u, fiċ-ċentru tat-tikketta tat-tabakk, u tkun mgħottija b’ovali li turi l-ittri “CZ” meta t-tikketta tkun inklinata. </w:t>
      </w:r>
    </w:p>
    <w:p w:rsidR="000F2E1C" w:rsidRPr="00772D21" w:rsidRDefault="000F2E1C" w:rsidP="0039554F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ind w:firstLine="425"/>
        <w:rPr>
          <w:rFonts w:eastAsiaTheme="minorHAnsi"/>
          <w:szCs w:val="22"/>
        </w:rPr>
      </w:pPr>
      <w:r w:rsidRPr="00772D21">
        <w:t>(5) Il-mudelli tat-tikketti tat-tabakk huma pprovduti fl-Anness 1 għal dan id-Digriet ta’ Implimentazzjoni.</w:t>
      </w:r>
    </w:p>
    <w:p w:rsidR="000F2E1C" w:rsidRPr="00772D21" w:rsidRDefault="00A47B11" w:rsidP="00A47B11">
      <w:pPr>
        <w:pStyle w:val="Paragraf"/>
        <w:rPr>
          <w:lang w:val="en-US"/>
        </w:rPr>
      </w:pPr>
      <w:r w:rsidRPr="00772D21">
        <w:t>§ 2</w:t>
      </w:r>
    </w:p>
    <w:p w:rsidR="000F2E1C" w:rsidRPr="00772D21" w:rsidRDefault="000F2E1C" w:rsidP="0039554F">
      <w:pPr>
        <w:pStyle w:val="Nadpisparagrafu"/>
        <w:numPr>
          <w:ilvl w:val="0"/>
          <w:numId w:val="0"/>
        </w:numPr>
      </w:pPr>
      <w:r w:rsidRPr="00772D21">
        <w:t>Dettalji tat-tikketti tat-tabakk</w:t>
      </w:r>
    </w:p>
    <w:p w:rsidR="000F2E1C" w:rsidRPr="00772D21" w:rsidRDefault="000F2E1C" w:rsidP="0039554F">
      <w:pPr>
        <w:pStyle w:val="Textodstavce"/>
        <w:keepNext/>
        <w:keepLines/>
        <w:numPr>
          <w:ilvl w:val="0"/>
          <w:numId w:val="0"/>
        </w:numPr>
        <w:ind w:firstLine="425"/>
        <w:rPr>
          <w:rFonts w:eastAsiaTheme="minorHAnsi"/>
          <w:szCs w:val="24"/>
        </w:rPr>
      </w:pPr>
      <w:r w:rsidRPr="00772D21">
        <w:t>(1) It-tikketti tat-tabakk għandu jkollhom id-dettalji li ġejjin:</w:t>
      </w:r>
    </w:p>
    <w:p w:rsidR="000F2E1C" w:rsidRPr="00772D21" w:rsidRDefault="000F2E1C" w:rsidP="0039554F">
      <w:pPr>
        <w:pStyle w:val="Textpsmene"/>
        <w:keepNext/>
        <w:keepLines/>
        <w:numPr>
          <w:ilvl w:val="0"/>
          <w:numId w:val="0"/>
        </w:numPr>
        <w:ind w:left="425" w:hanging="425"/>
      </w:pPr>
      <w:r w:rsidRPr="00772D21">
        <w:t>a)</w:t>
      </w:r>
      <w:r w:rsidRPr="00772D21">
        <w:tab/>
        <w:t>fil-każ ta’ sigaretti</w:t>
      </w:r>
    </w:p>
    <w:p w:rsidR="000F2E1C" w:rsidRPr="00772D21" w:rsidRDefault="000F2E1C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 w:rsidRPr="00772D21">
        <w:t>1.</w:t>
      </w:r>
      <w:r w:rsidRPr="00772D21">
        <w:tab/>
        <w:t>ittra kapitali tal-alfabett li tindika r-rata tad-dazju tas-sisa,</w:t>
      </w:r>
    </w:p>
    <w:p w:rsidR="000F2E1C" w:rsidRPr="00772D21" w:rsidRDefault="000F2E1C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 w:rsidRPr="00772D21">
        <w:t>2.</w:t>
      </w:r>
      <w:r w:rsidRPr="00772D21">
        <w:tab/>
        <w:t>il-kwantità ta’ sigaretti fil-pakkett tal-unità maħsub għall-konsum dirett,</w:t>
      </w:r>
    </w:p>
    <w:p w:rsidR="000F2E1C" w:rsidRPr="00772D21" w:rsidRDefault="000F2E1C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 w:rsidRPr="00772D21">
        <w:t>3.</w:t>
      </w:r>
      <w:r w:rsidRPr="00772D21">
        <w:tab/>
        <w:t>Il-prezz għall-konsumatur finali,</w:t>
      </w:r>
    </w:p>
    <w:p w:rsidR="000F2E1C" w:rsidRPr="00772D21" w:rsidRDefault="000F2E1C" w:rsidP="0039554F">
      <w:pPr>
        <w:pStyle w:val="Textpsmene"/>
        <w:keepNext/>
        <w:keepLines/>
        <w:numPr>
          <w:ilvl w:val="0"/>
          <w:numId w:val="0"/>
        </w:numPr>
        <w:ind w:left="425" w:hanging="425"/>
      </w:pPr>
      <w:r w:rsidRPr="00772D21">
        <w:t>b)</w:t>
      </w:r>
      <w:r w:rsidRPr="00772D21">
        <w:tab/>
        <w:t>fil-każ ta’ sigarri u sigarri żgħar</w:t>
      </w:r>
    </w:p>
    <w:p w:rsidR="000F2E1C" w:rsidRPr="00772D21" w:rsidRDefault="000F2E1C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 w:rsidRPr="00772D21">
        <w:t>1.</w:t>
      </w:r>
      <w:r w:rsidRPr="00772D21">
        <w:tab/>
        <w:t>ittra kapitali tal-alfabett li tindika r-rata tad-dazju tas-sisa,</w:t>
      </w:r>
    </w:p>
    <w:p w:rsidR="000F2E1C" w:rsidRPr="00772D21" w:rsidRDefault="000F2E1C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 w:rsidRPr="00772D21">
        <w:t>2.</w:t>
      </w:r>
      <w:r w:rsidRPr="00772D21">
        <w:tab/>
        <w:t>il-kwantità ta’ sigaretti fil-pakkett tal-unità maħsub għall-konsum dirett,</w:t>
      </w:r>
    </w:p>
    <w:p w:rsidR="000F2E1C" w:rsidRPr="00772D21" w:rsidRDefault="000F2E1C" w:rsidP="0039554F">
      <w:pPr>
        <w:pStyle w:val="Textpsmene"/>
        <w:keepNext/>
        <w:keepLines/>
        <w:numPr>
          <w:ilvl w:val="0"/>
          <w:numId w:val="0"/>
        </w:numPr>
        <w:ind w:left="425" w:hanging="425"/>
      </w:pPr>
      <w:r w:rsidRPr="00772D21">
        <w:t>c)</w:t>
      </w:r>
      <w:r w:rsidRPr="00772D21">
        <w:tab/>
        <w:t>fil-każ ta’ tabakk għat-tipjip</w:t>
      </w:r>
    </w:p>
    <w:p w:rsidR="000F2E1C" w:rsidRPr="00772D21" w:rsidRDefault="000F2E1C" w:rsidP="0039554F">
      <w:pPr>
        <w:pStyle w:val="Textbodu"/>
        <w:numPr>
          <w:ilvl w:val="0"/>
          <w:numId w:val="0"/>
        </w:numPr>
        <w:ind w:left="850" w:hanging="425"/>
        <w:rPr>
          <w:szCs w:val="24"/>
        </w:rPr>
      </w:pPr>
      <w:r w:rsidRPr="00772D21">
        <w:t>1.</w:t>
      </w:r>
      <w:r w:rsidRPr="00772D21">
        <w:tab/>
        <w:t>ittra kapitali tal-alfabett li tindika r-rata tad-dazju tas-sisa,</w:t>
      </w:r>
    </w:p>
    <w:p w:rsidR="000F2E1C" w:rsidRPr="00772D21" w:rsidRDefault="000F2E1C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 w:rsidRPr="00772D21">
        <w:t>2.</w:t>
      </w:r>
      <w:r w:rsidRPr="00772D21">
        <w:tab/>
        <w:t>l-ammont ta’ tabakk fil-pakkett tal-unità maħsub għall-konsum dirett.</w:t>
      </w:r>
    </w:p>
    <w:p w:rsidR="000F2E1C" w:rsidRPr="00772D21" w:rsidRDefault="000F2E1C" w:rsidP="0039554F">
      <w:pPr>
        <w:pStyle w:val="Textodstavce"/>
        <w:numPr>
          <w:ilvl w:val="0"/>
          <w:numId w:val="0"/>
        </w:numPr>
        <w:ind w:firstLine="425"/>
        <w:rPr>
          <w:rFonts w:eastAsiaTheme="minorHAnsi"/>
          <w:szCs w:val="24"/>
        </w:rPr>
      </w:pPr>
      <w:r w:rsidRPr="00772D21">
        <w:lastRenderedPageBreak/>
        <w:t>(2) Id-dettalji tat-tikketta tat-tabakk għandhom ikunu stampati fuq iż-żewġ naħat tat-tikketta tat-tabakk u għandhom ikunu paralleli mal-ġnub qosra tat-tikketta tat-tabakk.</w:t>
      </w:r>
    </w:p>
    <w:p w:rsidR="000F2E1C" w:rsidRPr="00772D21" w:rsidRDefault="000F2E1C" w:rsidP="0039554F">
      <w:pPr>
        <w:pStyle w:val="Textodstavce"/>
        <w:numPr>
          <w:ilvl w:val="0"/>
          <w:numId w:val="0"/>
        </w:numPr>
        <w:ind w:firstLine="425"/>
        <w:rPr>
          <w:rFonts w:eastAsiaTheme="minorHAnsi"/>
          <w:szCs w:val="24"/>
        </w:rPr>
      </w:pPr>
      <w:r w:rsidRPr="00772D21">
        <w:t>(3) Id-dettalji tat-tikketta tat-tabakk għandhom ikunu stampati bl-iswed.</w:t>
      </w:r>
    </w:p>
    <w:p w:rsidR="000F2E1C" w:rsidRPr="00772D21" w:rsidRDefault="00A47B11" w:rsidP="00A47B11">
      <w:pPr>
        <w:pStyle w:val="Paragraf"/>
        <w:rPr>
          <w:lang w:val="en-US"/>
        </w:rPr>
      </w:pPr>
      <w:r w:rsidRPr="00772D21">
        <w:t>§ 3</w:t>
      </w:r>
    </w:p>
    <w:p w:rsidR="000F2E1C" w:rsidRPr="00772D21" w:rsidRDefault="000F2E1C" w:rsidP="0039554F">
      <w:pPr>
        <w:pStyle w:val="Nadpisparagrafu"/>
        <w:numPr>
          <w:ilvl w:val="0"/>
          <w:numId w:val="0"/>
        </w:numPr>
      </w:pPr>
      <w:r w:rsidRPr="00772D21">
        <w:t>Tqegħid tat-tikketti tat-tabakk</w:t>
      </w:r>
    </w:p>
    <w:p w:rsidR="000F2E1C" w:rsidRPr="00772D21" w:rsidRDefault="000F2E1C" w:rsidP="0039554F">
      <w:pPr>
        <w:pStyle w:val="Textodstavce"/>
        <w:numPr>
          <w:ilvl w:val="0"/>
          <w:numId w:val="0"/>
        </w:numPr>
        <w:ind w:firstLine="425"/>
        <w:rPr>
          <w:rFonts w:eastAsiaTheme="minorHAnsi"/>
          <w:szCs w:val="24"/>
        </w:rPr>
      </w:pPr>
      <w:r w:rsidRPr="00772D21">
        <w:t>(1) In-naħa ta’ wara tat-tikketta tat-tabakk għandha tkun imwaħħla mal-pakkett tal-unità maħsub għall-konsum dirett b’mod li jipprekludi l-użu ripetut tat-tikketta.</w:t>
      </w:r>
    </w:p>
    <w:p w:rsidR="000F2E1C" w:rsidRPr="00772D21" w:rsidRDefault="000F2E1C" w:rsidP="0039554F">
      <w:pPr>
        <w:pStyle w:val="Textodstavce"/>
        <w:numPr>
          <w:ilvl w:val="0"/>
          <w:numId w:val="0"/>
        </w:numPr>
        <w:ind w:firstLine="425"/>
        <w:rPr>
          <w:rFonts w:eastAsiaTheme="minorHAnsi"/>
          <w:szCs w:val="24"/>
        </w:rPr>
      </w:pPr>
      <w:r w:rsidRPr="00772D21">
        <w:t>(2) It-tikketta tat-tabakk għandha titqiegħed taħt it-tgeżwir trasparenti tal-pakkett tal-unità, jekk tintuża tgeżwira.</w:t>
      </w:r>
    </w:p>
    <w:p w:rsidR="000F2E1C" w:rsidRPr="00772D21" w:rsidRDefault="00A47B11" w:rsidP="00A47B11">
      <w:pPr>
        <w:pStyle w:val="Paragraf"/>
        <w:rPr>
          <w:lang w:val="en-US"/>
        </w:rPr>
      </w:pPr>
      <w:r w:rsidRPr="00772D21">
        <w:t>§ 4</w:t>
      </w:r>
    </w:p>
    <w:p w:rsidR="000F2E1C" w:rsidRPr="00772D21" w:rsidRDefault="000F2E1C" w:rsidP="0039554F">
      <w:pPr>
        <w:pStyle w:val="Nadpisparagrafu"/>
        <w:numPr>
          <w:ilvl w:val="0"/>
          <w:numId w:val="0"/>
        </w:numPr>
      </w:pPr>
      <w:r w:rsidRPr="00772D21">
        <w:t>Ordnijiet tat-tikketti tat-tabakk</w:t>
      </w:r>
    </w:p>
    <w:p w:rsidR="000F2E1C" w:rsidRPr="00772D21" w:rsidRDefault="000F2E1C" w:rsidP="0039554F">
      <w:pPr>
        <w:pStyle w:val="Textodstavce"/>
        <w:keepNext/>
        <w:keepLines/>
        <w:numPr>
          <w:ilvl w:val="0"/>
          <w:numId w:val="0"/>
        </w:numPr>
        <w:ind w:firstLine="425"/>
        <w:rPr>
          <w:rFonts w:eastAsiaTheme="minorHAnsi"/>
          <w:szCs w:val="24"/>
        </w:rPr>
      </w:pPr>
      <w:r w:rsidRPr="00772D21">
        <w:t>(1) Meta jiġu ordnati t-tikketti tat-tabakk, l-akkwirent għandu jispeċifika d-dimensjonijiet u l-kwantità tat-tikketti tat-tabakk, li għandha</w:t>
      </w:r>
    </w:p>
    <w:p w:rsidR="000F2E1C" w:rsidRPr="00772D21" w:rsidRDefault="000F2E1C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 w:rsidRPr="00772D21">
        <w:t xml:space="preserve">a) fil-każ ta’ sigaretti, tikkorrispondi ma’ tikketti tat-tabakk f’multipli inklużi fi skeda waħda, </w:t>
      </w:r>
    </w:p>
    <w:p w:rsidR="00B505A2" w:rsidRPr="00772D21" w:rsidRDefault="000F2E1C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 w:rsidRPr="00772D21">
        <w:t>b) fil-każ ta’ sigarri, sigarri żgħar u tabakk għat-tipjip, tikkorrispondi għal multiplu ta’</w:t>
      </w:r>
    </w:p>
    <w:p w:rsidR="00B505A2" w:rsidRPr="00772D21" w:rsidRDefault="00993613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 w:rsidRPr="00772D21">
        <w:t>1.</w:t>
      </w:r>
      <w:r w:rsidR="00B505A2" w:rsidRPr="00772D21">
        <w:tab/>
        <w:t>15, fil-każ ta’ tikketti tat-tabakk b’dimensjonijiet ta’ 16 mm x 32 mm, jew</w:t>
      </w:r>
    </w:p>
    <w:p w:rsidR="00B505A2" w:rsidRPr="00772D21" w:rsidRDefault="00993613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 w:rsidRPr="00772D21">
        <w:t>2.</w:t>
      </w:r>
      <w:r w:rsidR="00B505A2" w:rsidRPr="00772D21">
        <w:tab/>
        <w:t>11, fil-każ ta’ tikketti tat-tabakk b’dimensjonijiet ta’ 20 mm x 44 mm.</w:t>
      </w:r>
    </w:p>
    <w:p w:rsidR="000F2E1C" w:rsidRPr="00772D21" w:rsidRDefault="000F2E1C" w:rsidP="0039554F">
      <w:pPr>
        <w:pStyle w:val="Textodstavce"/>
        <w:numPr>
          <w:ilvl w:val="0"/>
          <w:numId w:val="0"/>
        </w:numPr>
        <w:ind w:firstLine="425"/>
        <w:rPr>
          <w:rFonts w:eastAsiaTheme="minorHAnsi"/>
          <w:szCs w:val="24"/>
        </w:rPr>
      </w:pPr>
      <w:r w:rsidRPr="00772D21">
        <w:t>(2) Il-mudell tal-formola tal-ordni għat-tikketti tat-tabakk huwa pprovdut fl-Anness 2 għal dan id-Digriet ta’ Implimentazzjoni.</w:t>
      </w:r>
    </w:p>
    <w:p w:rsidR="000F2E1C" w:rsidRPr="00772D21" w:rsidRDefault="00A47B11" w:rsidP="00A47B11">
      <w:pPr>
        <w:pStyle w:val="Paragraf"/>
        <w:rPr>
          <w:lang w:val="en-US"/>
        </w:rPr>
      </w:pPr>
      <w:r w:rsidRPr="00772D21">
        <w:t>§ 5</w:t>
      </w:r>
    </w:p>
    <w:p w:rsidR="000F2E1C" w:rsidRPr="00772D21" w:rsidRDefault="000F2E1C" w:rsidP="0039554F">
      <w:pPr>
        <w:pStyle w:val="Nadpisparagrafu"/>
        <w:numPr>
          <w:ilvl w:val="0"/>
          <w:numId w:val="0"/>
        </w:numPr>
      </w:pPr>
      <w:r w:rsidRPr="00772D21">
        <w:t>Tqassim tat-tikketti tat-tabakk</w:t>
      </w:r>
    </w:p>
    <w:p w:rsidR="009765F2" w:rsidRPr="00772D21" w:rsidRDefault="009765F2" w:rsidP="0039554F">
      <w:pPr>
        <w:pStyle w:val="Textodstavce"/>
        <w:keepNext/>
        <w:keepLines/>
        <w:numPr>
          <w:ilvl w:val="0"/>
          <w:numId w:val="0"/>
        </w:numPr>
        <w:ind w:firstLine="425"/>
        <w:rPr>
          <w:rFonts w:eastAsiaTheme="minorHAnsi"/>
          <w:szCs w:val="24"/>
        </w:rPr>
      </w:pPr>
      <w:r w:rsidRPr="00772D21">
        <w:t xml:space="preserve">(1) It-tikketti tat-tabakk għandhom jitqassmu fuq skedi f’format ta’ 500 mm x 450 mm. Skeda waħda għandha tinkludi </w:t>
      </w:r>
    </w:p>
    <w:p w:rsidR="009765F2" w:rsidRPr="00772D21" w:rsidRDefault="0037493D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 w:rsidRPr="00772D21">
        <w:t>a)</w:t>
      </w:r>
      <w:r w:rsidRPr="00772D21">
        <w:tab/>
        <w:t>375 tikketta tat-tabakk, fil-każ ta’ tikketti tat-tabakk b’dimensjonijiet ta’ 16 mm x 32 mm, jew</w:t>
      </w:r>
    </w:p>
    <w:p w:rsidR="009765F2" w:rsidRPr="00772D21" w:rsidRDefault="0037493D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 w:rsidRPr="00772D21">
        <w:t>b)</w:t>
      </w:r>
      <w:r w:rsidRPr="00772D21">
        <w:tab/>
        <w:t>220 tikketta tat-tabakk, fil-każ ta’ tikketti tat-tabakk b’dimensjonijiet ta’ 20 mm x 44 mm.</w:t>
      </w:r>
    </w:p>
    <w:p w:rsidR="003F0B4F" w:rsidRPr="00772D21" w:rsidRDefault="009765F2" w:rsidP="0039554F">
      <w:pPr>
        <w:pStyle w:val="Textodstavce"/>
        <w:keepNext/>
        <w:keepLines/>
        <w:numPr>
          <w:ilvl w:val="0"/>
          <w:numId w:val="0"/>
        </w:numPr>
        <w:ind w:firstLine="425"/>
        <w:rPr>
          <w:rFonts w:eastAsiaTheme="minorHAnsi"/>
          <w:szCs w:val="24"/>
        </w:rPr>
      </w:pPr>
      <w:r w:rsidRPr="00772D21">
        <w:t>(2) It-tikketti tat-tabakk għal sigarri, sigarri żgħar u tabakk għat-tipjip jistgħu jiġu stampati fuq parti minn skeda fi kwantità li tikkorrispondi għal multipli ta ’</w:t>
      </w:r>
    </w:p>
    <w:p w:rsidR="00721A80" w:rsidRPr="00772D21" w:rsidRDefault="0037493D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 w:rsidRPr="00772D21">
        <w:t>a)</w:t>
      </w:r>
      <w:r w:rsidRPr="00772D21">
        <w:tab/>
        <w:t>15, fil-każ ta’ tikketti tat-tabakk b’dimensjonijiet ta’ 16 mm x 32 mm, jew</w:t>
      </w:r>
    </w:p>
    <w:p w:rsidR="000F2E1C" w:rsidRPr="00772D21" w:rsidRDefault="0037493D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 w:rsidRPr="00772D21">
        <w:t>b)</w:t>
      </w:r>
      <w:r w:rsidRPr="00772D21">
        <w:tab/>
        <w:t>11, fil-każ ta’ tikketti tat-tabakk b’dimensjonijiet ta’ 20 mm x 44 mm.</w:t>
      </w:r>
    </w:p>
    <w:p w:rsidR="000F2E1C" w:rsidRPr="00772D21" w:rsidRDefault="000F2E1C" w:rsidP="0039554F">
      <w:pPr>
        <w:pStyle w:val="Textodstavce"/>
        <w:numPr>
          <w:ilvl w:val="0"/>
          <w:numId w:val="0"/>
        </w:numPr>
        <w:ind w:firstLine="425"/>
        <w:rPr>
          <w:rFonts w:eastAsiaTheme="minorHAnsi"/>
          <w:szCs w:val="24"/>
        </w:rPr>
      </w:pPr>
      <w:r w:rsidRPr="00772D21">
        <w:t>(3) Jekk, abbażi tat-talba tal-akkwirent, it-tikketti tat-tabakk jitqassmu minn amministratur tat-taxxa awtorizzat fuq paletta ritornabbli, l-akkwirent għandu jħallas depożitu li jammonta għall-ispiża tax-xiri ta’ dik il-paletta. Id-depożitu għall-paletta ritornabbli għandu jingħata lura lill-akkwirent meta jirritorna l-paletta.</w:t>
      </w:r>
    </w:p>
    <w:p w:rsidR="000F2E1C" w:rsidRPr="00772D21" w:rsidRDefault="00A47B11" w:rsidP="00A47B11">
      <w:pPr>
        <w:pStyle w:val="Paragraf"/>
        <w:rPr>
          <w:lang w:val="en-US"/>
        </w:rPr>
      </w:pPr>
      <w:r w:rsidRPr="00772D21">
        <w:t>§ 6</w:t>
      </w:r>
    </w:p>
    <w:p w:rsidR="000F2E1C" w:rsidRPr="00772D21" w:rsidRDefault="000F2E1C" w:rsidP="0039554F">
      <w:pPr>
        <w:pStyle w:val="Nadpisparagrafu"/>
        <w:numPr>
          <w:ilvl w:val="0"/>
          <w:numId w:val="0"/>
        </w:numPr>
      </w:pPr>
      <w:r w:rsidRPr="00772D21">
        <w:t>Żamma ta’ rekords tat-tikketti tat-tabakk</w:t>
      </w:r>
    </w:p>
    <w:p w:rsidR="000F2E1C" w:rsidRPr="00772D21" w:rsidRDefault="000F2E1C" w:rsidP="0039554F">
      <w:pPr>
        <w:pStyle w:val="Textodstavce"/>
        <w:numPr>
          <w:ilvl w:val="0"/>
          <w:numId w:val="0"/>
        </w:numPr>
        <w:ind w:firstLine="425"/>
        <w:rPr>
          <w:rFonts w:eastAsiaTheme="minorHAnsi"/>
        </w:rPr>
      </w:pPr>
      <w:r w:rsidRPr="00772D21">
        <w:t>(1) Il-mudelli tar-rekords tat-tikketti tat-tabakk riċevuti, użati jew mibgħuta lura huma pprovduti separatament għal tikketti tat-tabakk maħsuba għal</w:t>
      </w:r>
    </w:p>
    <w:p w:rsidR="000F2E1C" w:rsidRPr="00772D21" w:rsidRDefault="000F2E1C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 w:rsidRPr="00772D21">
        <w:lastRenderedPageBreak/>
        <w:t>a)</w:t>
      </w:r>
      <w:r w:rsidRPr="00772D21">
        <w:tab/>
        <w:t>sigaretti,</w:t>
      </w:r>
    </w:p>
    <w:p w:rsidR="000F2E1C" w:rsidRPr="00772D21" w:rsidRDefault="000F2E1C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 w:rsidRPr="00772D21">
        <w:t>b)</w:t>
      </w:r>
      <w:r w:rsidRPr="00772D21">
        <w:tab/>
        <w:t>sigarri u sigarri żgħar,</w:t>
      </w:r>
    </w:p>
    <w:p w:rsidR="000F2E1C" w:rsidRPr="00772D21" w:rsidRDefault="000F2E1C" w:rsidP="0039554F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  <w:r w:rsidRPr="00772D21">
        <w:t>c)</w:t>
      </w:r>
      <w:r w:rsidRPr="00772D21">
        <w:tab/>
        <w:t>tabakk għat-tipjip.</w:t>
      </w:r>
    </w:p>
    <w:p w:rsidR="000F2E1C" w:rsidRPr="00772D21" w:rsidRDefault="000F2E1C" w:rsidP="0039554F">
      <w:pPr>
        <w:pStyle w:val="Textodstavce"/>
        <w:numPr>
          <w:ilvl w:val="0"/>
          <w:numId w:val="0"/>
        </w:numPr>
        <w:ind w:firstLine="425"/>
        <w:rPr>
          <w:rFonts w:eastAsiaTheme="minorHAnsi"/>
          <w:szCs w:val="24"/>
        </w:rPr>
      </w:pPr>
      <w:r w:rsidRPr="00772D21">
        <w:t>2) Il-mudelli msemmija fil-paragrafu (1) huma pprovduti fl-Anness 3 għal dan id-Digriet ta’ Implimentazzjoni.</w:t>
      </w:r>
    </w:p>
    <w:p w:rsidR="000F2E1C" w:rsidRPr="00772D21" w:rsidRDefault="00A47B11" w:rsidP="00A47B11">
      <w:pPr>
        <w:pStyle w:val="Paragraf"/>
        <w:rPr>
          <w:szCs w:val="24"/>
          <w:lang w:val="en-US"/>
        </w:rPr>
      </w:pPr>
      <w:r w:rsidRPr="00772D21">
        <w:t>§ 7</w:t>
      </w:r>
    </w:p>
    <w:p w:rsidR="000F2E1C" w:rsidRPr="00772D21" w:rsidRDefault="000F2E1C" w:rsidP="0039554F">
      <w:pPr>
        <w:pStyle w:val="Nadpisparagrafu"/>
        <w:numPr>
          <w:ilvl w:val="0"/>
          <w:numId w:val="0"/>
        </w:numPr>
      </w:pPr>
      <w:r w:rsidRPr="00772D21">
        <w:t>Rapport dwar ir-riżultat tal-inventarju ta’ tikketta tat-tabakk</w:t>
      </w:r>
    </w:p>
    <w:p w:rsidR="000F2E1C" w:rsidRPr="00772D21" w:rsidRDefault="000F2E1C" w:rsidP="0039554F">
      <w:pPr>
        <w:pStyle w:val="Textparagrafu"/>
        <w:rPr>
          <w:rFonts w:eastAsiaTheme="minorHAnsi"/>
        </w:rPr>
      </w:pPr>
      <w:r w:rsidRPr="00772D21">
        <w:t>Mudell tar-rapport dwar ir-riżultat tal-inventarju ta’ tikketta tat-tabakk huwa pprovdut fl-Anness 4 għal dan id-Digriet ta’ Implimentazzjoni.</w:t>
      </w:r>
    </w:p>
    <w:p w:rsidR="000F2E1C" w:rsidRPr="00772D21" w:rsidRDefault="00A47B11" w:rsidP="00A47B11">
      <w:pPr>
        <w:pStyle w:val="Paragraf"/>
        <w:rPr>
          <w:szCs w:val="24"/>
          <w:lang w:val="en-US"/>
        </w:rPr>
      </w:pPr>
      <w:r w:rsidRPr="00772D21">
        <w:t>§ 8</w:t>
      </w:r>
    </w:p>
    <w:p w:rsidR="000F2E1C" w:rsidRPr="00772D21" w:rsidRDefault="000F2E1C" w:rsidP="0039554F">
      <w:pPr>
        <w:pStyle w:val="Nadpisparagrafu"/>
        <w:numPr>
          <w:ilvl w:val="0"/>
          <w:numId w:val="0"/>
        </w:numPr>
      </w:pPr>
      <w:r w:rsidRPr="00772D21">
        <w:t>Ritorn tat-tikketti tat-tabakk</w:t>
      </w:r>
    </w:p>
    <w:p w:rsidR="000F2E1C" w:rsidRPr="00772D21" w:rsidRDefault="00CE59C2" w:rsidP="0039554F">
      <w:pPr>
        <w:pStyle w:val="Textodstavce"/>
        <w:keepNext/>
        <w:keepLines/>
        <w:numPr>
          <w:ilvl w:val="0"/>
          <w:numId w:val="0"/>
        </w:numPr>
        <w:ind w:firstLine="425"/>
        <w:rPr>
          <w:rFonts w:eastAsiaTheme="minorHAnsi"/>
        </w:rPr>
      </w:pPr>
      <w:r w:rsidRPr="00772D21">
        <w:t>It-tikketti tat-tabakk b’dannu għandhom jintbagħtu lura</w:t>
      </w:r>
    </w:p>
    <w:p w:rsidR="000F2E1C" w:rsidRPr="00772D21" w:rsidRDefault="000F2E1C" w:rsidP="0039554F">
      <w:pPr>
        <w:pStyle w:val="Textpsmene"/>
        <w:numPr>
          <w:ilvl w:val="0"/>
          <w:numId w:val="0"/>
        </w:numPr>
        <w:ind w:left="425" w:hanging="425"/>
      </w:pPr>
      <w:r w:rsidRPr="00772D21">
        <w:t>a)</w:t>
      </w:r>
      <w:r w:rsidRPr="00772D21">
        <w:tab/>
        <w:t>mwaħħla mal-formola, li l-mudell tagħha huwa pprovdut fl-Anness 5 għal dan id-Digriet ta’ Implimentazzjoni, jew</w:t>
      </w:r>
    </w:p>
    <w:p w:rsidR="00DA2129" w:rsidRPr="00772D21" w:rsidRDefault="000F2E1C" w:rsidP="0039554F">
      <w:pPr>
        <w:pStyle w:val="Textpsmene"/>
        <w:numPr>
          <w:ilvl w:val="0"/>
          <w:numId w:val="0"/>
        </w:numPr>
        <w:ind w:left="425" w:hanging="425"/>
      </w:pPr>
      <w:r w:rsidRPr="00772D21">
        <w:t>b) fuq skedi, jekk ikun għad fihom it-tikketti kollha tat-tabakk; il-persuni li ġejjin għandhom jipprovdu isimhom, il-kunjom u l-firma tagħhom fil-marġini fuq in-naħa stampata tal-iskeda</w:t>
      </w:r>
    </w:p>
    <w:p w:rsidR="00DA2129" w:rsidRPr="00772D21" w:rsidRDefault="00DA2129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 w:rsidRPr="00772D21">
        <w:t>1.</w:t>
      </w:r>
      <w:r w:rsidRPr="00772D21">
        <w:tab/>
        <w:t xml:space="preserve">l-uffiċjal tal-amministratur tat-taxxa awtorizzat u </w:t>
      </w:r>
    </w:p>
    <w:p w:rsidR="000F2E1C" w:rsidRPr="00772D21" w:rsidRDefault="00DA2129" w:rsidP="0039554F">
      <w:pPr>
        <w:pStyle w:val="Textbodu"/>
        <w:numPr>
          <w:ilvl w:val="0"/>
          <w:numId w:val="0"/>
        </w:numPr>
        <w:ind w:left="851" w:hanging="426"/>
        <w:rPr>
          <w:szCs w:val="24"/>
        </w:rPr>
      </w:pPr>
      <w:r w:rsidRPr="00772D21">
        <w:t>2.</w:t>
      </w:r>
      <w:r w:rsidRPr="00772D21">
        <w:tab/>
        <w:t>l-akkwirent.</w:t>
      </w:r>
    </w:p>
    <w:p w:rsidR="000F2E1C" w:rsidRPr="00772D21" w:rsidRDefault="00A47B11" w:rsidP="00A47B11">
      <w:pPr>
        <w:pStyle w:val="Paragraf"/>
        <w:rPr>
          <w:szCs w:val="24"/>
          <w:lang w:val="en-US"/>
        </w:rPr>
      </w:pPr>
      <w:r w:rsidRPr="00772D21">
        <w:t>§ 9</w:t>
      </w:r>
    </w:p>
    <w:p w:rsidR="000F2E1C" w:rsidRPr="00772D21" w:rsidRDefault="000F2E1C" w:rsidP="0039554F">
      <w:pPr>
        <w:pStyle w:val="Nadpisparagrafu"/>
        <w:numPr>
          <w:ilvl w:val="0"/>
          <w:numId w:val="0"/>
        </w:numPr>
      </w:pPr>
      <w:r w:rsidRPr="00772D21">
        <w:t>Notifika tad-Digriet ta’ Implimentazzjoni tal-Unjoni Ewropea</w:t>
      </w:r>
    </w:p>
    <w:p w:rsidR="000F2E1C" w:rsidRPr="00772D21" w:rsidRDefault="000F2E1C" w:rsidP="0039554F">
      <w:pPr>
        <w:pStyle w:val="Textparagrafu"/>
        <w:rPr>
          <w:rFonts w:eastAsiaTheme="minorHAnsi"/>
        </w:rPr>
      </w:pPr>
      <w:r w:rsidRPr="00772D21">
        <w:t>Dan id-Digriet ta’ Implimentazzjoni ġie nnotifikat skont id-Direttiva (UE) 2015/1535 tal-Parlament Ewropew u tal-Kunsill tad-9 ta’ Settembru 2015 li tistabbilixxi proċedura għall-għoti ta’ informazzjoni fil-qasam tar-regolamenti tekniċi u tar-regoli dwar is-servizzi tas-Soċjetà tal-Informatika..</w:t>
      </w:r>
    </w:p>
    <w:p w:rsidR="000F2E1C" w:rsidRPr="00772D21" w:rsidRDefault="00A47B11" w:rsidP="00A47B11">
      <w:pPr>
        <w:pStyle w:val="Paragraf"/>
        <w:rPr>
          <w:szCs w:val="24"/>
          <w:lang w:val="en-US"/>
        </w:rPr>
      </w:pPr>
      <w:r w:rsidRPr="00772D21">
        <w:t>§ 10</w:t>
      </w:r>
    </w:p>
    <w:p w:rsidR="000F2E1C" w:rsidRPr="00772D21" w:rsidRDefault="000F2E1C" w:rsidP="0039554F">
      <w:pPr>
        <w:pStyle w:val="Nadpisparagrafu"/>
        <w:numPr>
          <w:ilvl w:val="0"/>
          <w:numId w:val="0"/>
        </w:numPr>
      </w:pPr>
      <w:r w:rsidRPr="00772D21">
        <w:t>Dispożizzjonijiet li jħassru</w:t>
      </w:r>
    </w:p>
    <w:p w:rsidR="000F2E1C" w:rsidRPr="00772D21" w:rsidRDefault="000F2E1C" w:rsidP="0039554F">
      <w:pPr>
        <w:pStyle w:val="Textparagrafu"/>
        <w:keepNext/>
        <w:keepLines/>
        <w:rPr>
          <w:rFonts w:eastAsiaTheme="minorHAnsi"/>
        </w:rPr>
      </w:pPr>
      <w:r w:rsidRPr="00772D21">
        <w:t>Dawn li ġejjin jitħassru:</w:t>
      </w:r>
    </w:p>
    <w:p w:rsidR="000F2E1C" w:rsidRPr="00772D21" w:rsidRDefault="00A47B11" w:rsidP="0039554F">
      <w:pPr>
        <w:pStyle w:val="Textodstavce"/>
        <w:numPr>
          <w:ilvl w:val="0"/>
          <w:numId w:val="0"/>
        </w:numPr>
        <w:spacing w:before="60" w:after="60"/>
        <w:ind w:left="851" w:hanging="426"/>
        <w:rPr>
          <w:szCs w:val="24"/>
        </w:rPr>
      </w:pPr>
      <w:r w:rsidRPr="00772D21">
        <w:t>1.</w:t>
      </w:r>
      <w:r w:rsidR="000F2E1C" w:rsidRPr="00772D21">
        <w:tab/>
        <w:t>Id-Digriet ta’ Implimentazzjoni Nru 467/2003 dwar l-użu tat-tikketti tat-tabakk biex jiġu mmarkati l-prodotti tat-tabakk.</w:t>
      </w:r>
    </w:p>
    <w:p w:rsidR="000F2E1C" w:rsidRPr="00772D21" w:rsidRDefault="00A47B11" w:rsidP="0039554F">
      <w:pPr>
        <w:pStyle w:val="Textodstavce"/>
        <w:numPr>
          <w:ilvl w:val="0"/>
          <w:numId w:val="0"/>
        </w:numPr>
        <w:spacing w:before="60" w:after="60"/>
        <w:ind w:left="851" w:hanging="426"/>
        <w:rPr>
          <w:szCs w:val="24"/>
        </w:rPr>
      </w:pPr>
      <w:r w:rsidRPr="00772D21">
        <w:t>2.</w:t>
      </w:r>
      <w:r w:rsidR="000F2E1C" w:rsidRPr="00772D21">
        <w:tab/>
        <w:t>Id-Digriet ta’ Implimentazzjoni Nru 276/2005 li jemenda d-Digriet ta’ Implimentazzjoni Nru 467/2003 dwar l-użu tat-tikketti tat-tabakk biex jiġu mmarkati l-prodotti tat-tabakk.</w:t>
      </w:r>
    </w:p>
    <w:p w:rsidR="000F2E1C" w:rsidRPr="00772D21" w:rsidRDefault="00A47B11" w:rsidP="0039554F">
      <w:pPr>
        <w:pStyle w:val="Textodstavce"/>
        <w:numPr>
          <w:ilvl w:val="0"/>
          <w:numId w:val="0"/>
        </w:numPr>
        <w:spacing w:before="60" w:after="60"/>
        <w:ind w:left="851" w:hanging="426"/>
        <w:rPr>
          <w:szCs w:val="24"/>
        </w:rPr>
      </w:pPr>
      <w:r w:rsidRPr="00772D21">
        <w:t>3.</w:t>
      </w:r>
      <w:r w:rsidR="000F2E1C" w:rsidRPr="00772D21">
        <w:tab/>
        <w:t>Id-Digriet ta’ Implimentazzjoni Nru 72/2007 li jemenda d-Digriet ta’ Implimentazzjoni Nru 467/2003 dwar l-użu tat-tikketti tat-tabakk biex jiġu mmarkati l-prodotti tat-tabakk, kif emendat bid-Digriet ta’ Implimentazzjoni Nru 276/2005.</w:t>
      </w:r>
    </w:p>
    <w:p w:rsidR="000F2E1C" w:rsidRPr="00772D21" w:rsidRDefault="00A47B11" w:rsidP="0039554F">
      <w:pPr>
        <w:pStyle w:val="Textodstavce"/>
        <w:numPr>
          <w:ilvl w:val="0"/>
          <w:numId w:val="0"/>
        </w:numPr>
        <w:spacing w:before="60" w:after="60"/>
        <w:ind w:left="851" w:hanging="426"/>
        <w:rPr>
          <w:szCs w:val="24"/>
        </w:rPr>
      </w:pPr>
      <w:r w:rsidRPr="00772D21">
        <w:t>4.</w:t>
      </w:r>
      <w:r w:rsidR="000F2E1C" w:rsidRPr="00772D21">
        <w:tab/>
        <w:t>Id-Digriet ta’ Implimentazzjoni Nru 203/2011 li jemenda d-Digriet ta’ Implimentazzjoni Nru 467/2003 dwar l-użu tat-tikketti tat-tabakk biex jiġu mmarkati l-prodotti tat-tabakk, kif emendat.</w:t>
      </w:r>
    </w:p>
    <w:p w:rsidR="000F2E1C" w:rsidRPr="00772D21" w:rsidRDefault="00A47B11" w:rsidP="00A47B11">
      <w:pPr>
        <w:pStyle w:val="Paragraf"/>
        <w:rPr>
          <w:szCs w:val="24"/>
          <w:lang w:val="en-US"/>
        </w:rPr>
      </w:pPr>
      <w:r w:rsidRPr="00772D21">
        <w:lastRenderedPageBreak/>
        <w:t>§ 11</w:t>
      </w:r>
    </w:p>
    <w:p w:rsidR="000F2E1C" w:rsidRPr="00772D21" w:rsidRDefault="000F2E1C" w:rsidP="0039554F">
      <w:pPr>
        <w:pStyle w:val="Nadpisparagrafu"/>
        <w:numPr>
          <w:ilvl w:val="0"/>
          <w:numId w:val="0"/>
        </w:numPr>
      </w:pPr>
      <w:r w:rsidRPr="00772D21">
        <w:t>Dħul fis-seħħ</w:t>
      </w:r>
    </w:p>
    <w:p w:rsidR="000F2E1C" w:rsidRPr="00772D21" w:rsidRDefault="000F2E1C" w:rsidP="0039554F">
      <w:pPr>
        <w:pStyle w:val="Textparagrafu"/>
        <w:rPr>
          <w:rFonts w:eastAsiaTheme="minorHAnsi"/>
        </w:rPr>
      </w:pPr>
      <w:r w:rsidRPr="00772D21">
        <w:t>Dan id-Digriet ta’ Implimentazzjoni għandu jidħol fis-seħħ fil-15 ta’Frar 2019.</w:t>
      </w:r>
    </w:p>
    <w:p w:rsidR="00B833DD" w:rsidRPr="00772D21" w:rsidRDefault="00B833DD" w:rsidP="0039554F">
      <w:pPr>
        <w:pStyle w:val="Textparagrafu"/>
        <w:jc w:val="center"/>
        <w:rPr>
          <w:rFonts w:eastAsiaTheme="minorHAnsi"/>
        </w:rPr>
      </w:pPr>
    </w:p>
    <w:p w:rsidR="00811743" w:rsidRPr="00772D21" w:rsidRDefault="00811743" w:rsidP="0039554F">
      <w:pPr>
        <w:pStyle w:val="Textparagrafu"/>
        <w:keepNext/>
        <w:keepLines/>
        <w:jc w:val="center"/>
      </w:pPr>
      <w:r w:rsidRPr="00772D21">
        <w:t>Ministru tal-Finanzi:</w:t>
      </w:r>
    </w:p>
    <w:p w:rsidR="000F2E1C" w:rsidRPr="00772D21" w:rsidRDefault="000F2E1C" w:rsidP="0039554F">
      <w:pPr>
        <w:spacing w:after="200" w:line="276" w:lineRule="auto"/>
        <w:jc w:val="right"/>
        <w:rPr>
          <w:szCs w:val="24"/>
        </w:rPr>
      </w:pPr>
      <w:r w:rsidRPr="00772D21">
        <w:t>Anness 1 għad-Digriet ta’ Implimentazzjoni Nru .../2018</w:t>
      </w:r>
    </w:p>
    <w:p w:rsidR="000F2E1C" w:rsidRPr="00772D21" w:rsidRDefault="000F2E1C" w:rsidP="0039554F">
      <w:pPr>
        <w:keepNext/>
        <w:keepLines/>
        <w:spacing w:after="200" w:line="276" w:lineRule="auto"/>
        <w:jc w:val="center"/>
        <w:rPr>
          <w:rFonts w:eastAsiaTheme="minorHAnsi"/>
          <w:b/>
          <w:szCs w:val="24"/>
        </w:rPr>
      </w:pPr>
      <w:r w:rsidRPr="00772D21">
        <w:rPr>
          <w:b/>
        </w:rPr>
        <w:t>Mudelli tat-tikketti tat-tabakk</w:t>
      </w:r>
    </w:p>
    <w:p w:rsidR="00451F4F" w:rsidRPr="00772D21" w:rsidRDefault="00D82E17" w:rsidP="0039554F">
      <w:pPr>
        <w:keepNext/>
        <w:keepLines/>
        <w:spacing w:after="200" w:line="276" w:lineRule="auto"/>
        <w:jc w:val="center"/>
      </w:pPr>
      <w:r w:rsidRPr="00772D21">
        <w:rPr>
          <w:noProof/>
          <w:color w:val="000000"/>
          <w:sz w:val="0"/>
          <w:szCs w:val="0"/>
          <w:u w:color="000000"/>
          <w:bdr w:val="none" w:sz="0" w:space="0" w:color="000000"/>
          <w:shd w:val="clear" w:color="000000" w:fill="000000"/>
          <w:lang w:val="en-US" w:eastAsia="zh-CN" w:bidi="ar-SA"/>
        </w:rPr>
        <w:drawing>
          <wp:inline distT="0" distB="0" distL="0" distR="0" wp14:anchorId="5D06487F" wp14:editId="55180A0D">
            <wp:extent cx="2717165" cy="5408930"/>
            <wp:effectExtent l="0" t="0" r="6985" b="1270"/>
            <wp:docPr id="5" name="Obrázek 5" descr="C:\Users\15814\Desktop\Nálepky\CIGAR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5814\Desktop\Nálepky\CIGARET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540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3FB" w:rsidRPr="00772D21" w:rsidRDefault="00451F4F" w:rsidP="0039554F">
      <w:pPr>
        <w:pStyle w:val="Caption"/>
        <w:jc w:val="center"/>
        <w:rPr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  <w:r w:rsidRPr="00772D21">
        <w:rPr>
          <w:sz w:val="22"/>
        </w:rPr>
        <w:t>Mudell Nru 1: Tikketta tat-tabakk għal pakketti tal-unità tas-sigaretti</w:t>
      </w:r>
    </w:p>
    <w:p w:rsidR="00451F4F" w:rsidRPr="00772D21" w:rsidRDefault="00D82E17" w:rsidP="0039554F">
      <w:pPr>
        <w:keepNext/>
        <w:keepLines/>
        <w:spacing w:after="200" w:line="276" w:lineRule="auto"/>
        <w:jc w:val="center"/>
      </w:pPr>
      <w:r w:rsidRPr="00772D21">
        <w:rPr>
          <w:noProof/>
          <w:color w:val="000000"/>
          <w:sz w:val="0"/>
          <w:szCs w:val="0"/>
          <w:u w:color="000000"/>
          <w:bdr w:val="none" w:sz="0" w:space="0" w:color="000000"/>
          <w:shd w:val="clear" w:color="000000" w:fill="000000"/>
          <w:lang w:val="en-US" w:eastAsia="zh-CN" w:bidi="ar-SA"/>
        </w:rPr>
        <w:lastRenderedPageBreak/>
        <w:drawing>
          <wp:inline distT="0" distB="0" distL="0" distR="0" wp14:anchorId="16466D5E" wp14:editId="26DE5E0E">
            <wp:extent cx="2717165" cy="5408930"/>
            <wp:effectExtent l="0" t="0" r="6985" b="1270"/>
            <wp:docPr id="6" name="Obrázek 6" descr="C:\Users\15814\Desktop\Nálepky\DOUTNÍ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5814\Desktop\Nálepky\DOUTNÍK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540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3FB" w:rsidRPr="00772D21" w:rsidRDefault="00451F4F" w:rsidP="0039554F">
      <w:pPr>
        <w:pStyle w:val="Caption"/>
        <w:jc w:val="center"/>
        <w:rPr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  <w:r w:rsidRPr="00772D21">
        <w:rPr>
          <w:sz w:val="22"/>
        </w:rPr>
        <w:t>Mudell Nru 2: Tikketta tat-tabakk għal pakketti tal-unità tas-sigarri u sigarri żgħar</w:t>
      </w:r>
    </w:p>
    <w:p w:rsidR="00451F4F" w:rsidRPr="00772D21" w:rsidRDefault="007273FB" w:rsidP="0039554F">
      <w:pPr>
        <w:keepNext/>
        <w:keepLines/>
        <w:spacing w:after="200" w:line="276" w:lineRule="auto"/>
        <w:jc w:val="center"/>
      </w:pPr>
      <w:r w:rsidRPr="00772D21">
        <w:rPr>
          <w:noProof/>
          <w:color w:val="000000"/>
          <w:sz w:val="0"/>
          <w:szCs w:val="0"/>
          <w:u w:color="000000"/>
          <w:bdr w:val="none" w:sz="0" w:space="0" w:color="000000"/>
          <w:shd w:val="clear" w:color="000000" w:fill="000000"/>
          <w:lang w:val="en-US" w:eastAsia="zh-CN" w:bidi="ar-SA"/>
        </w:rPr>
        <w:lastRenderedPageBreak/>
        <w:drawing>
          <wp:inline distT="0" distB="0" distL="0" distR="0" wp14:anchorId="3BCB0DB0" wp14:editId="77D8E12A">
            <wp:extent cx="2717165" cy="5408930"/>
            <wp:effectExtent l="0" t="0" r="6985" b="1270"/>
            <wp:docPr id="7" name="Obrázek 7" descr="C:\Users\15814\Desktop\Nálepky\TABÁ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5814\Desktop\Nálepky\TABÁ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540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E1C" w:rsidRPr="00772D21" w:rsidRDefault="00451F4F" w:rsidP="0039554F">
      <w:pPr>
        <w:pStyle w:val="Caption"/>
        <w:jc w:val="center"/>
        <w:rPr>
          <w:b w:val="0"/>
          <w:szCs w:val="24"/>
        </w:rPr>
      </w:pPr>
      <w:r w:rsidRPr="00772D21">
        <w:rPr>
          <w:sz w:val="22"/>
        </w:rPr>
        <w:t>Mudell Nru 3: Tikketta tat-tabakk għal pakketti tal-unità tat-tabakk għat-tipjip</w:t>
      </w:r>
    </w:p>
    <w:p w:rsidR="000F2E1C" w:rsidRPr="00772D21" w:rsidRDefault="000F2E1C" w:rsidP="0039554F">
      <w:pPr>
        <w:rPr>
          <w:szCs w:val="24"/>
        </w:rPr>
        <w:sectPr w:rsidR="000F2E1C" w:rsidRPr="00772D21" w:rsidSect="00D92F15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0F2E1C" w:rsidRPr="00772D21" w:rsidRDefault="000F2E1C" w:rsidP="0039554F">
      <w:pPr>
        <w:keepNext/>
        <w:keepLines/>
        <w:spacing w:after="200" w:line="276" w:lineRule="auto"/>
        <w:jc w:val="right"/>
        <w:rPr>
          <w:szCs w:val="24"/>
        </w:rPr>
      </w:pPr>
      <w:r w:rsidRPr="00772D21">
        <w:lastRenderedPageBreak/>
        <w:t>Anness 2 għad-Digriet ta’ Implimentazzjoni Nru .../2018</w:t>
      </w:r>
    </w:p>
    <w:p w:rsidR="000F2E1C" w:rsidRPr="00772D21" w:rsidRDefault="000F2E1C" w:rsidP="0039554F">
      <w:pPr>
        <w:keepNext/>
        <w:keepLines/>
        <w:jc w:val="center"/>
        <w:rPr>
          <w:b/>
          <w:szCs w:val="24"/>
        </w:rPr>
      </w:pPr>
      <w:r w:rsidRPr="00772D21">
        <w:rPr>
          <w:b/>
        </w:rPr>
        <w:t>Mudell tal-formola tal-ordni għat-tikketti tat-tabakk</w:t>
      </w:r>
    </w:p>
    <w:p w:rsidR="000F2E1C" w:rsidRPr="00772D21" w:rsidRDefault="000F2E1C" w:rsidP="0039554F">
      <w:pPr>
        <w:keepNext/>
        <w:keepLines/>
        <w:rPr>
          <w:szCs w:val="24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724"/>
        <w:gridCol w:w="118"/>
        <w:gridCol w:w="2263"/>
        <w:gridCol w:w="1494"/>
        <w:gridCol w:w="1770"/>
      </w:tblGrid>
      <w:tr w:rsidR="00BB6C6A" w:rsidRPr="00772D21" w:rsidTr="0039554F">
        <w:trPr>
          <w:cantSplit/>
        </w:trPr>
        <w:tc>
          <w:tcPr>
            <w:tcW w:w="921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B6C6A" w:rsidRPr="00772D21" w:rsidRDefault="00BB6C6A" w:rsidP="0039554F">
            <w:pPr>
              <w:keepNext/>
              <w:keepLines/>
              <w:jc w:val="center"/>
              <w:rPr>
                <w:b/>
                <w:bCs/>
                <w:caps/>
                <w:sz w:val="28"/>
              </w:rPr>
            </w:pPr>
            <w:r w:rsidRPr="00772D21">
              <w:rPr>
                <w:b/>
                <w:caps/>
                <w:sz w:val="28"/>
              </w:rPr>
              <w:t>Ordnijiet tat-tikketti tat-tabakk</w:t>
            </w:r>
          </w:p>
        </w:tc>
      </w:tr>
      <w:tr w:rsidR="00BB6C6A" w:rsidRPr="00772D21" w:rsidTr="0039554F">
        <w:trPr>
          <w:cantSplit/>
        </w:trPr>
        <w:tc>
          <w:tcPr>
            <w:tcW w:w="9211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B6C6A" w:rsidRPr="00772D21" w:rsidRDefault="00BB6C6A" w:rsidP="008E0F29">
            <w:pPr>
              <w:spacing w:before="120" w:after="120"/>
              <w:jc w:val="left"/>
              <w:rPr>
                <w:b/>
                <w:bCs/>
              </w:rPr>
            </w:pPr>
            <w:r w:rsidRPr="00772D21">
              <w:rPr>
                <w:b/>
              </w:rPr>
              <w:t>Akkwirent</w:t>
            </w:r>
            <w:r w:rsidRPr="00772D21">
              <w:rPr>
                <w:vertAlign w:val="superscript"/>
              </w:rPr>
              <w:t>1)</w:t>
            </w:r>
            <w:r w:rsidRPr="00772D21">
              <w:t>:</w:t>
            </w:r>
          </w:p>
        </w:tc>
      </w:tr>
      <w:tr w:rsidR="00BB6C6A" w:rsidRPr="00772D21" w:rsidTr="0039554F">
        <w:trPr>
          <w:cantSplit/>
        </w:trPr>
        <w:tc>
          <w:tcPr>
            <w:tcW w:w="9211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BB6C6A" w:rsidRPr="00772D21" w:rsidRDefault="00BB6C6A" w:rsidP="0039554F">
            <w:pPr>
              <w:ind w:firstLine="567"/>
              <w:jc w:val="left"/>
              <w:rPr>
                <w:b/>
                <w:bCs/>
              </w:rPr>
            </w:pPr>
            <w:r w:rsidRPr="00772D21">
              <w:t>a) operatur ta’ maħżen tat-taxxa tal-produzzjoni (manifattur)</w:t>
            </w:r>
          </w:p>
        </w:tc>
      </w:tr>
      <w:tr w:rsidR="00BB6C6A" w:rsidRPr="00772D21" w:rsidTr="0039554F">
        <w:trPr>
          <w:cantSplit/>
        </w:trPr>
        <w:tc>
          <w:tcPr>
            <w:tcW w:w="9211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BB6C6A" w:rsidRPr="00772D21" w:rsidRDefault="00BB6C6A" w:rsidP="0039554F">
            <w:pPr>
              <w:ind w:firstLine="567"/>
              <w:jc w:val="left"/>
              <w:rPr>
                <w:b/>
                <w:bCs/>
              </w:rPr>
            </w:pPr>
            <w:r w:rsidRPr="00772D21">
              <w:t>b) operatur ta’ maħżen tat-taxxa awtorizzat biex jirċievi prodotti tat-tabakk</w:t>
            </w:r>
          </w:p>
        </w:tc>
      </w:tr>
      <w:tr w:rsidR="00BB6C6A" w:rsidRPr="00772D21" w:rsidTr="0039554F">
        <w:trPr>
          <w:cantSplit/>
        </w:trPr>
        <w:tc>
          <w:tcPr>
            <w:tcW w:w="9211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BB6C6A" w:rsidRPr="00772D21" w:rsidRDefault="00BB6C6A" w:rsidP="0039554F">
            <w:pPr>
              <w:ind w:firstLine="567"/>
              <w:jc w:val="left"/>
              <w:rPr>
                <w:b/>
                <w:bCs/>
              </w:rPr>
            </w:pPr>
            <w:r w:rsidRPr="00772D21">
              <w:t>c) riċevitur awtorizzat</w:t>
            </w:r>
          </w:p>
        </w:tc>
      </w:tr>
      <w:tr w:rsidR="00BB6C6A" w:rsidRPr="00772D21" w:rsidTr="0039554F">
        <w:trPr>
          <w:cantSplit/>
        </w:trPr>
        <w:tc>
          <w:tcPr>
            <w:tcW w:w="9211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:rsidR="00BB6C6A" w:rsidRPr="00772D21" w:rsidRDefault="00BB6C6A" w:rsidP="0039554F">
            <w:pPr>
              <w:ind w:firstLine="567"/>
              <w:jc w:val="left"/>
              <w:rPr>
                <w:b/>
                <w:bCs/>
              </w:rPr>
            </w:pPr>
            <w:r w:rsidRPr="00772D21">
              <w:t>d) importatur</w:t>
            </w:r>
          </w:p>
        </w:tc>
      </w:tr>
      <w:tr w:rsidR="00BB6C6A" w:rsidRPr="00772D21" w:rsidTr="0039554F">
        <w:trPr>
          <w:cantSplit/>
        </w:trPr>
        <w:tc>
          <w:tcPr>
            <w:tcW w:w="3566" w:type="dxa"/>
            <w:gridSpan w:val="2"/>
            <w:tcBorders>
              <w:left w:val="single" w:sz="18" w:space="0" w:color="000000"/>
            </w:tcBorders>
          </w:tcPr>
          <w:p w:rsidR="00BB6C6A" w:rsidRPr="00772D21" w:rsidRDefault="00BB6C6A" w:rsidP="008E0F29">
            <w:pPr>
              <w:spacing w:before="120" w:after="120"/>
              <w:ind w:firstLine="5"/>
              <w:jc w:val="left"/>
              <w:rPr>
                <w:b/>
                <w:bCs/>
              </w:rPr>
            </w:pPr>
            <w:r w:rsidRPr="00772D21">
              <w:t>Kumpanija:</w:t>
            </w:r>
          </w:p>
        </w:tc>
        <w:tc>
          <w:tcPr>
            <w:tcW w:w="5645" w:type="dxa"/>
            <w:gridSpan w:val="4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BB6C6A" w:rsidRPr="00772D21" w:rsidRDefault="00BB6C6A" w:rsidP="008E0F29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BB6C6A" w:rsidRPr="00772D21" w:rsidTr="0039554F">
        <w:trPr>
          <w:cantSplit/>
        </w:trPr>
        <w:tc>
          <w:tcPr>
            <w:tcW w:w="3566" w:type="dxa"/>
            <w:gridSpan w:val="2"/>
            <w:tcBorders>
              <w:left w:val="single" w:sz="18" w:space="0" w:color="000000"/>
            </w:tcBorders>
          </w:tcPr>
          <w:p w:rsidR="00BB6C6A" w:rsidRPr="00772D21" w:rsidRDefault="00A47B11" w:rsidP="008E0F29">
            <w:pPr>
              <w:spacing w:before="120" w:after="120"/>
              <w:ind w:firstLine="5"/>
              <w:jc w:val="left"/>
              <w:rPr>
                <w:szCs w:val="24"/>
              </w:rPr>
            </w:pPr>
            <w:r w:rsidRPr="00772D21">
              <w:t>ID/TIN:</w:t>
            </w:r>
          </w:p>
        </w:tc>
        <w:tc>
          <w:tcPr>
            <w:tcW w:w="5645" w:type="dxa"/>
            <w:gridSpan w:val="4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BB6C6A" w:rsidRPr="00772D21" w:rsidRDefault="00BB6C6A" w:rsidP="008E0F29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BB6C6A" w:rsidRPr="00772D21" w:rsidTr="0039554F">
        <w:trPr>
          <w:cantSplit/>
        </w:trPr>
        <w:tc>
          <w:tcPr>
            <w:tcW w:w="3566" w:type="dxa"/>
            <w:gridSpan w:val="2"/>
            <w:tcBorders>
              <w:left w:val="single" w:sz="18" w:space="0" w:color="000000"/>
              <w:bottom w:val="single" w:sz="8" w:space="0" w:color="auto"/>
            </w:tcBorders>
          </w:tcPr>
          <w:p w:rsidR="00BB6C6A" w:rsidRPr="00772D21" w:rsidRDefault="00BB6C6A" w:rsidP="008E0F29">
            <w:pPr>
              <w:spacing w:before="120" w:after="120"/>
              <w:ind w:firstLine="5"/>
              <w:jc w:val="left"/>
              <w:rPr>
                <w:szCs w:val="24"/>
              </w:rPr>
            </w:pPr>
            <w:r w:rsidRPr="00772D21">
              <w:t>Uffiċċju rreġistrat:</w:t>
            </w:r>
          </w:p>
        </w:tc>
        <w:tc>
          <w:tcPr>
            <w:tcW w:w="5645" w:type="dxa"/>
            <w:gridSpan w:val="4"/>
            <w:tcBorders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BB6C6A" w:rsidRPr="00772D21" w:rsidRDefault="00BB6C6A" w:rsidP="008E0F29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BB6C6A" w:rsidRPr="00772D21" w:rsidTr="0039554F">
        <w:trPr>
          <w:cantSplit/>
        </w:trPr>
        <w:tc>
          <w:tcPr>
            <w:tcW w:w="9211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B6C6A" w:rsidRPr="00772D21" w:rsidRDefault="00BB6C6A" w:rsidP="0039554F">
            <w:pPr>
              <w:rPr>
                <w:b/>
                <w:bCs/>
                <w:i/>
              </w:rPr>
            </w:pPr>
          </w:p>
        </w:tc>
      </w:tr>
      <w:tr w:rsidR="00BB6C6A" w:rsidRPr="00772D21" w:rsidTr="0039554F">
        <w:trPr>
          <w:cantSplit/>
        </w:trPr>
        <w:tc>
          <w:tcPr>
            <w:tcW w:w="9211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BB6C6A" w:rsidRPr="00772D21" w:rsidRDefault="00BB6C6A" w:rsidP="0039554F">
            <w:pPr>
              <w:rPr>
                <w:b/>
                <w:bCs/>
                <w:i/>
              </w:rPr>
            </w:pPr>
            <w:r w:rsidRPr="00772D21">
              <w:rPr>
                <w:i/>
              </w:rPr>
              <w:t>Ittra tal-alfabett li tindika r-rata tad-dazju tas-sisa:</w:t>
            </w:r>
          </w:p>
        </w:tc>
      </w:tr>
      <w:tr w:rsidR="00BB6C6A" w:rsidRPr="00772D21" w:rsidTr="0039554F">
        <w:trPr>
          <w:cantSplit/>
        </w:trPr>
        <w:tc>
          <w:tcPr>
            <w:tcW w:w="9211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B6C6A" w:rsidRPr="00772D21" w:rsidRDefault="00BB6C6A" w:rsidP="0039554F">
            <w:pPr>
              <w:rPr>
                <w:i/>
                <w:szCs w:val="24"/>
              </w:rPr>
            </w:pPr>
          </w:p>
        </w:tc>
      </w:tr>
      <w:tr w:rsidR="00BB6C6A" w:rsidRPr="00772D21" w:rsidTr="0039554F">
        <w:trPr>
          <w:cantSplit/>
        </w:trPr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BB6C6A" w:rsidRPr="00772D21" w:rsidRDefault="00BB6C6A" w:rsidP="0039554F">
            <w:pPr>
              <w:jc w:val="center"/>
              <w:rPr>
                <w:szCs w:val="24"/>
              </w:rPr>
            </w:pPr>
            <w:r w:rsidRPr="00772D21">
              <w:t>Dimensjonijiet tat-tikketta tat-tabakk f’(mm)</w:t>
            </w:r>
          </w:p>
        </w:tc>
        <w:tc>
          <w:tcPr>
            <w:tcW w:w="1842" w:type="dxa"/>
            <w:gridSpan w:val="2"/>
            <w:tcBorders>
              <w:top w:val="single" w:sz="1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6A" w:rsidRPr="00772D21" w:rsidRDefault="00BB6C6A" w:rsidP="0039554F">
            <w:pPr>
              <w:jc w:val="center"/>
              <w:rPr>
                <w:szCs w:val="24"/>
              </w:rPr>
            </w:pPr>
            <w:r w:rsidRPr="00772D21">
              <w:t>Kontenut tal-pakkett tal-unità (pcs, g)</w:t>
            </w:r>
          </w:p>
        </w:tc>
        <w:tc>
          <w:tcPr>
            <w:tcW w:w="2263" w:type="dxa"/>
            <w:tcBorders>
              <w:top w:val="single" w:sz="18" w:space="0" w:color="000000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6A" w:rsidRPr="00772D21" w:rsidRDefault="00BB6C6A" w:rsidP="0039554F">
            <w:pPr>
              <w:jc w:val="center"/>
              <w:rPr>
                <w:szCs w:val="24"/>
              </w:rPr>
            </w:pPr>
            <w:r w:rsidRPr="00772D21">
              <w:t>Prezz għall-konsumatur finali għal kull pakkett tal-unità tas-sigaretti</w:t>
            </w:r>
          </w:p>
        </w:tc>
        <w:tc>
          <w:tcPr>
            <w:tcW w:w="1494" w:type="dxa"/>
            <w:tcBorders>
              <w:top w:val="single" w:sz="18" w:space="0" w:color="000000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6A" w:rsidRPr="00772D21" w:rsidRDefault="00BB6C6A" w:rsidP="0039554F">
            <w:pPr>
              <w:jc w:val="center"/>
              <w:rPr>
                <w:szCs w:val="24"/>
              </w:rPr>
            </w:pPr>
            <w:r w:rsidRPr="00772D21">
              <w:t>Numru tat-tikketti tat-tabakk</w:t>
            </w:r>
          </w:p>
        </w:tc>
        <w:tc>
          <w:tcPr>
            <w:tcW w:w="1770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BB6C6A" w:rsidRPr="00772D21" w:rsidRDefault="00BB6C6A" w:rsidP="0039554F">
            <w:pPr>
              <w:jc w:val="center"/>
              <w:rPr>
                <w:szCs w:val="24"/>
              </w:rPr>
            </w:pPr>
            <w:r w:rsidRPr="00772D21">
              <w:t>Valur tat-tikketti tat-tabakk</w:t>
            </w:r>
          </w:p>
        </w:tc>
      </w:tr>
      <w:tr w:rsidR="00BB6C6A" w:rsidRPr="00772D21" w:rsidTr="0039554F">
        <w:trPr>
          <w:cantSplit/>
        </w:trPr>
        <w:tc>
          <w:tcPr>
            <w:tcW w:w="1842" w:type="dxa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772D21" w:rsidRDefault="00BB6C6A" w:rsidP="0039554F"/>
        </w:tc>
        <w:tc>
          <w:tcPr>
            <w:tcW w:w="1842" w:type="dxa"/>
            <w:gridSpan w:val="2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22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14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177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</w:tr>
      <w:tr w:rsidR="00BB6C6A" w:rsidRPr="00772D21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772D21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</w:tr>
      <w:tr w:rsidR="00BB6C6A" w:rsidRPr="00772D21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772D21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</w:tr>
      <w:tr w:rsidR="00BB6C6A" w:rsidRPr="00772D21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772D21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</w:tr>
      <w:tr w:rsidR="00BB6C6A" w:rsidRPr="00772D21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772D21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</w:tr>
      <w:tr w:rsidR="00BB6C6A" w:rsidRPr="00772D21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772D21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</w:tr>
      <w:tr w:rsidR="00BB6C6A" w:rsidRPr="00772D21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772D21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</w:tr>
      <w:tr w:rsidR="00BB6C6A" w:rsidRPr="00772D21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772D21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</w:tr>
      <w:tr w:rsidR="00BB6C6A" w:rsidRPr="00772D21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772D21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</w:tr>
      <w:tr w:rsidR="00BB6C6A" w:rsidRPr="00772D21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BB6C6A" w:rsidRPr="00772D21" w:rsidRDefault="00BB6C6A" w:rsidP="0039554F"/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</w:tr>
      <w:tr w:rsidR="00BB6C6A" w:rsidRPr="00772D21" w:rsidTr="0039554F">
        <w:trPr>
          <w:cantSplit/>
        </w:trPr>
        <w:tc>
          <w:tcPr>
            <w:tcW w:w="1842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B6C6A" w:rsidRPr="00772D21" w:rsidRDefault="00BB6C6A" w:rsidP="0039554F"/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2263" w:type="dxa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1494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177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</w:tr>
      <w:tr w:rsidR="00BB6C6A" w:rsidRPr="00772D21" w:rsidTr="0039554F">
        <w:trPr>
          <w:cantSplit/>
        </w:trPr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:rsidR="00BB6C6A" w:rsidRPr="00772D21" w:rsidRDefault="00BB6C6A" w:rsidP="0039554F"/>
        </w:tc>
        <w:tc>
          <w:tcPr>
            <w:tcW w:w="1842" w:type="dxa"/>
            <w:gridSpan w:val="2"/>
            <w:tcBorders>
              <w:top w:val="single" w:sz="18" w:space="0" w:color="000000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B6C6A" w:rsidRPr="00772D21" w:rsidRDefault="00BB6C6A" w:rsidP="0039554F"/>
        </w:tc>
        <w:tc>
          <w:tcPr>
            <w:tcW w:w="2263" w:type="dxa"/>
            <w:tcBorders>
              <w:top w:val="single" w:sz="18" w:space="0" w:color="000000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B6C6A" w:rsidRPr="00772D21" w:rsidRDefault="00BB6C6A" w:rsidP="0039554F">
            <w:pPr>
              <w:jc w:val="center"/>
              <w:rPr>
                <w:b/>
              </w:rPr>
            </w:pPr>
            <w:r w:rsidRPr="00772D21">
              <w:rPr>
                <w:b/>
              </w:rPr>
              <w:t>Total</w:t>
            </w:r>
          </w:p>
        </w:tc>
        <w:tc>
          <w:tcPr>
            <w:tcW w:w="1494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1770" w:type="dxa"/>
            <w:tcBorders>
              <w:top w:val="single" w:sz="18" w:space="0" w:color="000000"/>
              <w:left w:val="single" w:sz="2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</w:tr>
      <w:tr w:rsidR="00BB6C6A" w:rsidRPr="00772D21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nil"/>
            </w:tcBorders>
          </w:tcPr>
          <w:p w:rsidR="00BB6C6A" w:rsidRPr="00772D21" w:rsidRDefault="00BB6C6A" w:rsidP="0039554F"/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226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6C6A" w:rsidRPr="00772D21" w:rsidRDefault="00BB6C6A" w:rsidP="0039554F">
            <w:pPr>
              <w:jc w:val="center"/>
            </w:pPr>
          </w:p>
        </w:tc>
        <w:tc>
          <w:tcPr>
            <w:tcW w:w="149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1770" w:type="dxa"/>
            <w:tcBorders>
              <w:top w:val="single" w:sz="18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</w:tr>
      <w:tr w:rsidR="00BB6C6A" w:rsidRPr="00772D21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</w:tcBorders>
          </w:tcPr>
          <w:p w:rsidR="00BB6C6A" w:rsidRPr="00772D21" w:rsidRDefault="00BB6C6A" w:rsidP="0039554F"/>
        </w:tc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2263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B6C6A" w:rsidRPr="00772D21" w:rsidRDefault="00BB6C6A" w:rsidP="0039554F">
            <w:pPr>
              <w:jc w:val="center"/>
            </w:pPr>
          </w:p>
        </w:tc>
        <w:tc>
          <w:tcPr>
            <w:tcW w:w="1494" w:type="dxa"/>
            <w:shd w:val="clear" w:color="auto" w:fill="auto"/>
            <w:noWrap/>
            <w:vAlign w:val="bottom"/>
          </w:tcPr>
          <w:p w:rsidR="00BB6C6A" w:rsidRPr="00772D21" w:rsidRDefault="00BB6C6A" w:rsidP="0039554F"/>
        </w:tc>
        <w:tc>
          <w:tcPr>
            <w:tcW w:w="1770" w:type="dxa"/>
            <w:tcBorders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772D21" w:rsidRDefault="00BB6C6A" w:rsidP="0039554F"/>
        </w:tc>
      </w:tr>
      <w:tr w:rsidR="00BB6C6A" w:rsidRPr="00772D21" w:rsidTr="0039554F">
        <w:trPr>
          <w:cantSplit/>
        </w:trPr>
        <w:tc>
          <w:tcPr>
            <w:tcW w:w="3684" w:type="dxa"/>
            <w:gridSpan w:val="3"/>
            <w:tcBorders>
              <w:top w:val="nil"/>
              <w:left w:val="single" w:sz="18" w:space="0" w:color="000000"/>
              <w:bottom w:val="nil"/>
            </w:tcBorders>
          </w:tcPr>
          <w:p w:rsidR="00BB6C6A" w:rsidRPr="00772D21" w:rsidRDefault="0039554F" w:rsidP="0039554F">
            <w:r w:rsidRPr="00772D21">
              <w:t>Data: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772D21" w:rsidRDefault="00BB6C6A" w:rsidP="0039554F">
            <w:pPr>
              <w:ind w:firstLine="1917"/>
            </w:pPr>
            <w:r w:rsidRPr="00772D21">
              <w:t>Firma tal-akkwirent:</w:t>
            </w:r>
          </w:p>
        </w:tc>
      </w:tr>
      <w:tr w:rsidR="00BB6C6A" w:rsidRPr="00772D21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nil"/>
            </w:tcBorders>
          </w:tcPr>
          <w:p w:rsidR="00BB6C6A" w:rsidRPr="00772D21" w:rsidRDefault="00BB6C6A" w:rsidP="0039554F">
            <w:pPr>
              <w:rPr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C6A" w:rsidRPr="00772D21" w:rsidRDefault="00BB6C6A" w:rsidP="0039554F">
            <w:pPr>
              <w:rPr>
                <w:szCs w:val="24"/>
              </w:rPr>
            </w:pPr>
          </w:p>
        </w:tc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772D21" w:rsidRDefault="00BB6C6A" w:rsidP="0039554F">
            <w:pPr>
              <w:ind w:firstLine="1917"/>
              <w:rPr>
                <w:szCs w:val="24"/>
              </w:rPr>
            </w:pPr>
          </w:p>
        </w:tc>
      </w:tr>
      <w:tr w:rsidR="00BB6C6A" w:rsidRPr="00772D21" w:rsidTr="0039554F">
        <w:trPr>
          <w:cantSplit/>
        </w:trPr>
        <w:tc>
          <w:tcPr>
            <w:tcW w:w="1842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BB6C6A" w:rsidRPr="00772D21" w:rsidRDefault="00BB6C6A" w:rsidP="0039554F">
            <w:pPr>
              <w:rPr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</w:tcPr>
          <w:p w:rsidR="00BB6C6A" w:rsidRPr="00772D21" w:rsidRDefault="00BB6C6A" w:rsidP="0039554F">
            <w:pPr>
              <w:rPr>
                <w:szCs w:val="24"/>
              </w:rPr>
            </w:pP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BB6C6A" w:rsidRPr="00772D21" w:rsidRDefault="00BB6C6A" w:rsidP="0039554F">
            <w:pPr>
              <w:ind w:firstLine="1917"/>
              <w:rPr>
                <w:szCs w:val="24"/>
              </w:rPr>
            </w:pPr>
          </w:p>
        </w:tc>
      </w:tr>
    </w:tbl>
    <w:p w:rsidR="00480E49" w:rsidRPr="00772D21" w:rsidRDefault="00480E49" w:rsidP="0039554F">
      <w:pPr>
        <w:contextualSpacing/>
        <w:rPr>
          <w:sz w:val="22"/>
          <w:szCs w:val="24"/>
          <w:vertAlign w:val="superscript"/>
        </w:rPr>
      </w:pPr>
    </w:p>
    <w:p w:rsidR="00464174" w:rsidRPr="00772D21" w:rsidRDefault="000F2E1C" w:rsidP="0039554F">
      <w:pPr>
        <w:contextualSpacing/>
      </w:pPr>
      <w:r w:rsidRPr="00772D21">
        <w:rPr>
          <w:sz w:val="22"/>
          <w:vertAlign w:val="superscript"/>
        </w:rPr>
        <w:t>1)</w:t>
      </w:r>
      <w:r w:rsidRPr="00772D21">
        <w:rPr>
          <w:sz w:val="22"/>
        </w:rPr>
        <w:t xml:space="preserve"> L-akkwirent għandu jagħżel għażla waħda skont l-istatus tat-taxxa tal-akkwirent.</w:t>
      </w:r>
    </w:p>
    <w:p w:rsidR="000F2E1C" w:rsidRPr="00772D21" w:rsidRDefault="000F2E1C" w:rsidP="0039554F">
      <w:pPr>
        <w:contextualSpacing/>
        <w:rPr>
          <w:szCs w:val="24"/>
        </w:rPr>
        <w:sectPr w:rsidR="000F2E1C" w:rsidRPr="00772D21" w:rsidSect="004F299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2E1C" w:rsidRPr="00772D21" w:rsidRDefault="000F2E1C" w:rsidP="0039554F">
      <w:pPr>
        <w:keepNext/>
        <w:keepLines/>
        <w:spacing w:after="200" w:line="276" w:lineRule="auto"/>
        <w:jc w:val="right"/>
        <w:rPr>
          <w:szCs w:val="24"/>
        </w:rPr>
      </w:pPr>
      <w:r w:rsidRPr="00772D21">
        <w:lastRenderedPageBreak/>
        <w:t>Anness 3 għad-Digriet ta’ Implimentazzjoni Nru .../2018</w:t>
      </w:r>
    </w:p>
    <w:p w:rsidR="000F2E1C" w:rsidRPr="00772D21" w:rsidRDefault="00396A9C" w:rsidP="0039554F">
      <w:pPr>
        <w:keepNext/>
        <w:keepLines/>
        <w:shd w:val="clear" w:color="auto" w:fill="FFFFFF"/>
        <w:spacing w:before="120" w:after="120"/>
        <w:jc w:val="center"/>
        <w:rPr>
          <w:b/>
          <w:szCs w:val="24"/>
        </w:rPr>
      </w:pPr>
      <w:r w:rsidRPr="00772D21">
        <w:rPr>
          <w:b/>
        </w:rPr>
        <w:t xml:space="preserve">Rekords tal-mudelli tat-tikketti tat-tabakk riċevuti, użati jew mibgħuta lura </w:t>
      </w:r>
    </w:p>
    <w:p w:rsidR="000F2E1C" w:rsidRPr="00772D21" w:rsidRDefault="000F2E1C" w:rsidP="0039554F">
      <w:pPr>
        <w:keepNext/>
        <w:keepLines/>
        <w:rPr>
          <w:szCs w:val="24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3047"/>
        <w:gridCol w:w="3260"/>
        <w:gridCol w:w="2835"/>
      </w:tblGrid>
      <w:tr w:rsidR="00610558" w:rsidRPr="00772D21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610558" w:rsidRPr="00772D21" w:rsidRDefault="00610558" w:rsidP="0039554F">
            <w:pPr>
              <w:keepNext/>
              <w:keepLines/>
              <w:jc w:val="center"/>
              <w:rPr>
                <w:b/>
                <w:bCs/>
                <w:caps/>
                <w:sz w:val="28"/>
              </w:rPr>
            </w:pPr>
            <w:r w:rsidRPr="00772D21">
              <w:rPr>
                <w:b/>
              </w:rPr>
              <w:t>Rekords tat-tikketti tat-tabakk riċevuti għal sigaretti/sigarri u sigarri żgħar/tabakk għat-tipjip</w:t>
            </w:r>
            <w:r w:rsidRPr="00772D21">
              <w:rPr>
                <w:b/>
                <w:vertAlign w:val="superscript"/>
              </w:rPr>
              <w:t>1)</w:t>
            </w:r>
          </w:p>
        </w:tc>
      </w:tr>
      <w:tr w:rsidR="00610558" w:rsidRPr="00772D21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610558" w:rsidRPr="00772D21" w:rsidRDefault="00610558" w:rsidP="008E0F29">
            <w:pPr>
              <w:spacing w:before="120" w:after="120"/>
              <w:ind w:firstLine="6"/>
              <w:jc w:val="left"/>
              <w:rPr>
                <w:b/>
                <w:bCs/>
              </w:rPr>
            </w:pPr>
            <w:r w:rsidRPr="00772D21">
              <w:rPr>
                <w:b/>
              </w:rPr>
              <w:t>Akkwirent</w:t>
            </w:r>
          </w:p>
        </w:tc>
      </w:tr>
      <w:tr w:rsidR="00610558" w:rsidRPr="00772D21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610558" w:rsidRPr="00772D21" w:rsidRDefault="00610558" w:rsidP="008E0F29">
            <w:pPr>
              <w:spacing w:before="120" w:after="120"/>
              <w:ind w:firstLine="6"/>
              <w:jc w:val="left"/>
              <w:rPr>
                <w:b/>
                <w:bCs/>
              </w:rPr>
            </w:pPr>
            <w:r w:rsidRPr="00772D21">
              <w:t>Kumpanija:</w:t>
            </w:r>
          </w:p>
        </w:tc>
      </w:tr>
      <w:tr w:rsidR="00610558" w:rsidRPr="00772D21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610558" w:rsidRPr="00772D21" w:rsidRDefault="00A47B11" w:rsidP="008E0F29">
            <w:pPr>
              <w:spacing w:before="120" w:after="120"/>
              <w:ind w:firstLine="6"/>
              <w:jc w:val="left"/>
              <w:rPr>
                <w:szCs w:val="24"/>
              </w:rPr>
            </w:pPr>
            <w:r w:rsidRPr="00772D21">
              <w:t>ID/TIN:</w:t>
            </w:r>
          </w:p>
        </w:tc>
      </w:tr>
      <w:tr w:rsidR="00610558" w:rsidRPr="00772D21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left w:val="single" w:sz="18" w:space="0" w:color="auto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610558" w:rsidRPr="00772D21" w:rsidRDefault="00610558" w:rsidP="008E0F29">
            <w:pPr>
              <w:spacing w:before="120" w:after="120"/>
              <w:ind w:firstLine="6"/>
              <w:jc w:val="left"/>
              <w:rPr>
                <w:szCs w:val="24"/>
              </w:rPr>
            </w:pPr>
            <w:r w:rsidRPr="00772D21">
              <w:t>Uffiċċju rreġistrat:</w:t>
            </w:r>
          </w:p>
        </w:tc>
      </w:tr>
      <w:tr w:rsidR="00610558" w:rsidRPr="00772D21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610558" w:rsidRPr="00772D21" w:rsidRDefault="00610558" w:rsidP="0039554F">
            <w:pPr>
              <w:rPr>
                <w:b/>
                <w:bCs/>
                <w:i/>
              </w:rPr>
            </w:pPr>
          </w:p>
        </w:tc>
      </w:tr>
      <w:tr w:rsidR="00503AA7" w:rsidRPr="00772D21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503AA7" w:rsidRPr="00772D21" w:rsidRDefault="00503AA7" w:rsidP="0039554F">
            <w:pPr>
              <w:rPr>
                <w:i/>
                <w:szCs w:val="24"/>
              </w:rPr>
            </w:pPr>
            <w:r w:rsidRPr="00772D21">
              <w:rPr>
                <w:i/>
              </w:rPr>
              <w:t>Dimensjonijiet tat-tikketta tat-tabakk</w:t>
            </w:r>
            <w:r w:rsidRPr="00772D21">
              <w:rPr>
                <w:i/>
                <w:vertAlign w:val="superscript"/>
              </w:rPr>
              <w:t>2)</w:t>
            </w:r>
            <w:r w:rsidRPr="00772D21">
              <w:rPr>
                <w:i/>
              </w:rPr>
              <w:t xml:space="preserve">: </w:t>
            </w:r>
            <w:r w:rsidR="00993613" w:rsidRPr="00772D21">
              <w:rPr>
                <w:i/>
                <w:sz w:val="36"/>
              </w:rPr>
              <w:t>□</w:t>
            </w:r>
            <w:r w:rsidR="00993613" w:rsidRPr="00772D21">
              <w:t xml:space="preserve"> 16 mm x 32 mm     </w:t>
            </w:r>
            <w:r w:rsidR="00993613" w:rsidRPr="00772D21">
              <w:rPr>
                <w:sz w:val="36"/>
              </w:rPr>
              <w:t>□</w:t>
            </w:r>
            <w:r w:rsidR="00993613" w:rsidRPr="00772D21">
              <w:t xml:space="preserve"> 20 mm x 44 mm</w:t>
            </w:r>
          </w:p>
        </w:tc>
      </w:tr>
      <w:tr w:rsidR="00610558" w:rsidRPr="00772D21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610558" w:rsidRPr="00772D21" w:rsidRDefault="00610558" w:rsidP="0039554F">
            <w:pPr>
              <w:rPr>
                <w:i/>
                <w:szCs w:val="24"/>
              </w:rPr>
            </w:pPr>
          </w:p>
        </w:tc>
      </w:tr>
      <w:tr w:rsidR="00610558" w:rsidRPr="00772D21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610558" w:rsidRPr="00772D21" w:rsidRDefault="00610558" w:rsidP="0039554F">
            <w:pPr>
              <w:rPr>
                <w:b/>
                <w:bCs/>
                <w:i/>
              </w:rPr>
            </w:pPr>
            <w:r w:rsidRPr="00772D21">
              <w:rPr>
                <w:i/>
              </w:rPr>
              <w:t>Ittra tal-alfabett li tindika r-rata tad-dazju tas-sisa:</w:t>
            </w:r>
          </w:p>
        </w:tc>
      </w:tr>
      <w:tr w:rsidR="00610558" w:rsidRPr="00772D21" w:rsidTr="0039554F">
        <w:trPr>
          <w:gridBefore w:val="1"/>
          <w:wBefore w:w="10" w:type="dxa"/>
          <w:cantSplit/>
        </w:trPr>
        <w:tc>
          <w:tcPr>
            <w:tcW w:w="9142" w:type="dxa"/>
            <w:gridSpan w:val="3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610558" w:rsidRPr="00772D21" w:rsidRDefault="00610558" w:rsidP="0039554F">
            <w:pPr>
              <w:rPr>
                <w:i/>
                <w:szCs w:val="24"/>
              </w:rPr>
            </w:pPr>
          </w:p>
        </w:tc>
      </w:tr>
      <w:tr w:rsidR="000F2E1C" w:rsidRPr="00772D21" w:rsidTr="0039554F">
        <w:trPr>
          <w:cantSplit/>
        </w:trPr>
        <w:tc>
          <w:tcPr>
            <w:tcW w:w="305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  <w:r w:rsidRPr="00772D21">
              <w:t>Kontenut tal-pakkett tal-unità (pcs, g)</w:t>
            </w:r>
          </w:p>
        </w:tc>
        <w:tc>
          <w:tcPr>
            <w:tcW w:w="3260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  <w:r w:rsidRPr="00772D21">
              <w:t>Prezz għall-konsumatur finali għal kull pakkett tal-u</w:t>
            </w:r>
            <w:bookmarkStart w:id="0" w:name="_GoBack"/>
            <w:bookmarkEnd w:id="0"/>
            <w:r w:rsidRPr="00772D21">
              <w:t>nità tas-sigaretti</w:t>
            </w: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F2E1C" w:rsidRPr="00772D21" w:rsidRDefault="00FC39B1" w:rsidP="0039554F">
            <w:pPr>
              <w:jc w:val="center"/>
              <w:rPr>
                <w:szCs w:val="24"/>
              </w:rPr>
            </w:pPr>
            <w:r w:rsidRPr="00772D21">
              <w:t>Numru tat-tikketti tat-tabakk</w:t>
            </w:r>
          </w:p>
        </w:tc>
      </w:tr>
      <w:tr w:rsidR="000F2E1C" w:rsidRPr="00772D21" w:rsidTr="0039554F">
        <w:trPr>
          <w:cantSplit/>
        </w:trPr>
        <w:tc>
          <w:tcPr>
            <w:tcW w:w="3057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</w:tr>
      <w:tr w:rsidR="000F2E1C" w:rsidRPr="00772D21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</w:tr>
      <w:tr w:rsidR="000F2E1C" w:rsidRPr="00772D21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</w:tr>
      <w:tr w:rsidR="00610558" w:rsidRPr="00772D21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772D21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772D21" w:rsidRDefault="00610558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772D21" w:rsidRDefault="00610558" w:rsidP="0039554F">
            <w:pPr>
              <w:rPr>
                <w:szCs w:val="24"/>
              </w:rPr>
            </w:pPr>
          </w:p>
        </w:tc>
      </w:tr>
      <w:tr w:rsidR="00610558" w:rsidRPr="00772D21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772D21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772D21" w:rsidRDefault="00610558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772D21" w:rsidRDefault="00610558" w:rsidP="0039554F">
            <w:pPr>
              <w:rPr>
                <w:szCs w:val="24"/>
              </w:rPr>
            </w:pPr>
          </w:p>
        </w:tc>
      </w:tr>
      <w:tr w:rsidR="00610558" w:rsidRPr="00772D21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772D21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772D21" w:rsidRDefault="00610558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772D21" w:rsidRDefault="00610558" w:rsidP="0039554F">
            <w:pPr>
              <w:rPr>
                <w:szCs w:val="24"/>
              </w:rPr>
            </w:pPr>
          </w:p>
        </w:tc>
      </w:tr>
      <w:tr w:rsidR="00610558" w:rsidRPr="00772D21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772D21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772D21" w:rsidRDefault="00610558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772D21" w:rsidRDefault="00610558" w:rsidP="0039554F">
            <w:pPr>
              <w:rPr>
                <w:szCs w:val="24"/>
              </w:rPr>
            </w:pPr>
          </w:p>
        </w:tc>
      </w:tr>
      <w:tr w:rsidR="00610558" w:rsidRPr="00772D21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772D21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772D21" w:rsidRDefault="00610558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772D21" w:rsidRDefault="00610558" w:rsidP="0039554F">
            <w:pPr>
              <w:rPr>
                <w:szCs w:val="24"/>
              </w:rPr>
            </w:pPr>
          </w:p>
        </w:tc>
      </w:tr>
      <w:tr w:rsidR="000F2E1C" w:rsidRPr="00772D21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</w:tr>
      <w:tr w:rsidR="00610558" w:rsidRPr="00772D21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772D21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558" w:rsidRPr="00772D21" w:rsidRDefault="00610558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772D21" w:rsidRDefault="00610558" w:rsidP="0039554F">
            <w:pPr>
              <w:rPr>
                <w:szCs w:val="24"/>
              </w:rPr>
            </w:pPr>
          </w:p>
        </w:tc>
      </w:tr>
      <w:tr w:rsidR="000F2E1C" w:rsidRPr="00772D21" w:rsidTr="0039554F">
        <w:trPr>
          <w:cantSplit/>
        </w:trPr>
        <w:tc>
          <w:tcPr>
            <w:tcW w:w="30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</w:tr>
      <w:tr w:rsidR="000F2E1C" w:rsidRPr="00772D21" w:rsidTr="0039554F">
        <w:trPr>
          <w:cantSplit/>
        </w:trPr>
        <w:tc>
          <w:tcPr>
            <w:tcW w:w="305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</w:tr>
      <w:tr w:rsidR="000F2E1C" w:rsidRPr="00772D21" w:rsidTr="0039554F">
        <w:trPr>
          <w:cantSplit/>
        </w:trPr>
        <w:tc>
          <w:tcPr>
            <w:tcW w:w="3057" w:type="dxa"/>
            <w:gridSpan w:val="2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2E1C" w:rsidRPr="00772D21" w:rsidRDefault="000F2E1C" w:rsidP="0039554F">
            <w:pPr>
              <w:jc w:val="center"/>
              <w:rPr>
                <w:b/>
                <w:szCs w:val="24"/>
              </w:rPr>
            </w:pPr>
            <w:r w:rsidRPr="00772D21">
              <w:rPr>
                <w:b/>
              </w:rPr>
              <w:t>Total: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</w:tr>
      <w:tr w:rsidR="00610558" w:rsidRPr="00772D21" w:rsidTr="0039554F">
        <w:trPr>
          <w:cantSplit/>
        </w:trPr>
        <w:tc>
          <w:tcPr>
            <w:tcW w:w="3057" w:type="dxa"/>
            <w:gridSpan w:val="2"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610558" w:rsidRPr="00772D21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610558" w:rsidRPr="00772D21" w:rsidRDefault="00610558" w:rsidP="0039554F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772D21" w:rsidRDefault="00610558" w:rsidP="0039554F">
            <w:pPr>
              <w:rPr>
                <w:szCs w:val="24"/>
              </w:rPr>
            </w:pPr>
          </w:p>
        </w:tc>
      </w:tr>
      <w:tr w:rsidR="00610558" w:rsidRPr="00772D21" w:rsidTr="0039554F">
        <w:trPr>
          <w:cantSplit/>
        </w:trPr>
        <w:tc>
          <w:tcPr>
            <w:tcW w:w="3057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10558" w:rsidRPr="00772D21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610558" w:rsidRPr="00772D21" w:rsidRDefault="00610558" w:rsidP="0039554F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772D21" w:rsidRDefault="00610558" w:rsidP="0039554F">
            <w:pPr>
              <w:rPr>
                <w:szCs w:val="24"/>
              </w:rPr>
            </w:pPr>
          </w:p>
        </w:tc>
      </w:tr>
      <w:tr w:rsidR="00610558" w:rsidRPr="00772D21" w:rsidTr="0039554F">
        <w:trPr>
          <w:cantSplit/>
        </w:trPr>
        <w:tc>
          <w:tcPr>
            <w:tcW w:w="3057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10558" w:rsidRPr="00772D21" w:rsidRDefault="00610558" w:rsidP="0039554F">
            <w:pPr>
              <w:rPr>
                <w:szCs w:val="24"/>
              </w:rPr>
            </w:pPr>
            <w:r w:rsidRPr="00772D21">
              <w:t>Data:</w:t>
            </w:r>
          </w:p>
        </w:tc>
        <w:tc>
          <w:tcPr>
            <w:tcW w:w="6095" w:type="dxa"/>
            <w:gridSpan w:val="2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772D21" w:rsidRDefault="00610558" w:rsidP="0039554F">
            <w:pPr>
              <w:rPr>
                <w:szCs w:val="24"/>
              </w:rPr>
            </w:pPr>
            <w:r w:rsidRPr="00772D21">
              <w:t>Firma tal-akkwirent:</w:t>
            </w:r>
          </w:p>
        </w:tc>
      </w:tr>
      <w:tr w:rsidR="00610558" w:rsidRPr="00772D21" w:rsidTr="0039554F">
        <w:trPr>
          <w:cantSplit/>
        </w:trPr>
        <w:tc>
          <w:tcPr>
            <w:tcW w:w="3057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10558" w:rsidRPr="00772D21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610558" w:rsidRPr="00772D21" w:rsidRDefault="00610558" w:rsidP="0039554F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772D21" w:rsidRDefault="00610558" w:rsidP="0039554F">
            <w:pPr>
              <w:rPr>
                <w:szCs w:val="24"/>
              </w:rPr>
            </w:pPr>
          </w:p>
        </w:tc>
      </w:tr>
      <w:tr w:rsidR="00610558" w:rsidRPr="00772D21" w:rsidTr="0039554F">
        <w:trPr>
          <w:cantSplit/>
        </w:trPr>
        <w:tc>
          <w:tcPr>
            <w:tcW w:w="305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10558" w:rsidRPr="00772D21" w:rsidRDefault="00610558" w:rsidP="0039554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10558" w:rsidRPr="00772D21" w:rsidRDefault="00610558" w:rsidP="0039554F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0558" w:rsidRPr="00772D21" w:rsidRDefault="00610558" w:rsidP="0039554F">
            <w:pPr>
              <w:rPr>
                <w:szCs w:val="24"/>
              </w:rPr>
            </w:pPr>
          </w:p>
        </w:tc>
      </w:tr>
    </w:tbl>
    <w:p w:rsidR="004043B2" w:rsidRPr="00772D21" w:rsidRDefault="004043B2" w:rsidP="0039554F">
      <w:pPr>
        <w:keepNext/>
        <w:keepLines/>
        <w:tabs>
          <w:tab w:val="left" w:pos="2127"/>
          <w:tab w:val="left" w:pos="6237"/>
        </w:tabs>
        <w:autoSpaceDE w:val="0"/>
        <w:autoSpaceDN w:val="0"/>
        <w:adjustRightInd w:val="0"/>
        <w:spacing w:before="120" w:after="40"/>
        <w:rPr>
          <w:b/>
          <w:sz w:val="22"/>
          <w:szCs w:val="24"/>
        </w:rPr>
      </w:pPr>
      <w:r w:rsidRPr="00772D21">
        <w:rPr>
          <w:b/>
          <w:sz w:val="22"/>
        </w:rPr>
        <w:t>Nota:</w:t>
      </w:r>
    </w:p>
    <w:p w:rsidR="004043B2" w:rsidRPr="00772D21" w:rsidRDefault="00F77B65" w:rsidP="0039554F">
      <w:pPr>
        <w:tabs>
          <w:tab w:val="left" w:pos="6237"/>
        </w:tabs>
        <w:autoSpaceDE w:val="0"/>
        <w:autoSpaceDN w:val="0"/>
        <w:adjustRightInd w:val="0"/>
        <w:ind w:left="284" w:hanging="284"/>
        <w:rPr>
          <w:sz w:val="22"/>
          <w:szCs w:val="24"/>
        </w:rPr>
      </w:pPr>
      <w:r w:rsidRPr="00772D21">
        <w:rPr>
          <w:sz w:val="22"/>
        </w:rPr>
        <w:t>1)</w:t>
      </w:r>
      <w:r w:rsidRPr="00772D21">
        <w:tab/>
        <w:t>L-akkwirent għandu jindika biss waħda minn dawn it-tliet kategoriji.</w:t>
      </w:r>
    </w:p>
    <w:p w:rsidR="00F77B65" w:rsidRPr="00772D21" w:rsidRDefault="00DC4259" w:rsidP="0039554F">
      <w:pPr>
        <w:tabs>
          <w:tab w:val="left" w:pos="6237"/>
        </w:tabs>
        <w:autoSpaceDE w:val="0"/>
        <w:autoSpaceDN w:val="0"/>
        <w:adjustRightInd w:val="0"/>
        <w:ind w:left="284" w:hanging="284"/>
        <w:rPr>
          <w:sz w:val="22"/>
          <w:szCs w:val="24"/>
        </w:rPr>
      </w:pPr>
      <w:r w:rsidRPr="00772D21">
        <w:t>2)</w:t>
      </w:r>
      <w:r w:rsidRPr="00772D21">
        <w:tab/>
        <w:t>L-akkwirent għandu jagħżel waħda biss minn dawn iż-żewġ għażliet.</w:t>
      </w:r>
    </w:p>
    <w:tbl>
      <w:tblPr>
        <w:tblW w:w="92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463"/>
        <w:gridCol w:w="1727"/>
        <w:gridCol w:w="1579"/>
        <w:gridCol w:w="1576"/>
        <w:gridCol w:w="1491"/>
      </w:tblGrid>
      <w:tr w:rsidR="009C041A" w:rsidRPr="00772D21" w:rsidTr="0039554F">
        <w:trPr>
          <w:cantSplit/>
        </w:trPr>
        <w:tc>
          <w:tcPr>
            <w:tcW w:w="924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F60B58" w:rsidRPr="00772D21" w:rsidRDefault="009C041A" w:rsidP="0039554F">
            <w:pPr>
              <w:keepNext/>
              <w:keepLines/>
              <w:pageBreakBefore/>
              <w:jc w:val="center"/>
              <w:rPr>
                <w:b/>
                <w:bCs/>
                <w:caps/>
                <w:sz w:val="28"/>
              </w:rPr>
            </w:pPr>
            <w:r w:rsidRPr="00772D21">
              <w:rPr>
                <w:b/>
              </w:rPr>
              <w:lastRenderedPageBreak/>
              <w:t>Rekords tat-tikketti tat-tabakk</w:t>
            </w:r>
            <w:r w:rsidRPr="00772D21">
              <w:br/>
            </w:r>
            <w:r w:rsidRPr="00772D21">
              <w:rPr>
                <w:b/>
              </w:rPr>
              <w:t>użati fit-territorju tat-taxxa tar-Repubblika Ċeka għas-sigaretti/sigarri u sigarri żgħar/tabakk għat-tipjip</w:t>
            </w:r>
            <w:r w:rsidRPr="00772D21">
              <w:rPr>
                <w:b/>
                <w:vertAlign w:val="superscript"/>
              </w:rPr>
              <w:t>1)</w:t>
            </w:r>
          </w:p>
        </w:tc>
      </w:tr>
      <w:tr w:rsidR="009C041A" w:rsidRPr="00772D21" w:rsidTr="0039554F">
        <w:trPr>
          <w:cantSplit/>
        </w:trPr>
        <w:tc>
          <w:tcPr>
            <w:tcW w:w="9248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C041A" w:rsidRPr="00772D21" w:rsidRDefault="009C041A" w:rsidP="008E0F29">
            <w:pPr>
              <w:spacing w:before="120" w:after="120"/>
              <w:ind w:firstLine="6"/>
              <w:jc w:val="left"/>
              <w:rPr>
                <w:b/>
                <w:bCs/>
              </w:rPr>
            </w:pPr>
            <w:r w:rsidRPr="00772D21">
              <w:rPr>
                <w:b/>
              </w:rPr>
              <w:t>Akkwirent</w:t>
            </w:r>
          </w:p>
        </w:tc>
      </w:tr>
      <w:tr w:rsidR="009C041A" w:rsidRPr="00772D21" w:rsidTr="0039554F">
        <w:trPr>
          <w:cantSplit/>
        </w:trPr>
        <w:tc>
          <w:tcPr>
            <w:tcW w:w="924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C041A" w:rsidRPr="00772D21" w:rsidRDefault="009C041A" w:rsidP="008E0F29">
            <w:pPr>
              <w:spacing w:before="120" w:after="120"/>
              <w:ind w:firstLine="6"/>
              <w:jc w:val="left"/>
              <w:rPr>
                <w:b/>
                <w:bCs/>
              </w:rPr>
            </w:pPr>
            <w:r w:rsidRPr="00772D21">
              <w:t>Kumpanija:</w:t>
            </w:r>
          </w:p>
        </w:tc>
      </w:tr>
      <w:tr w:rsidR="009C041A" w:rsidRPr="00772D21" w:rsidTr="0039554F">
        <w:trPr>
          <w:cantSplit/>
        </w:trPr>
        <w:tc>
          <w:tcPr>
            <w:tcW w:w="924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C041A" w:rsidRPr="00772D21" w:rsidRDefault="00993613" w:rsidP="008E0F29">
            <w:pPr>
              <w:spacing w:before="120" w:after="120"/>
              <w:ind w:firstLine="6"/>
              <w:jc w:val="left"/>
              <w:rPr>
                <w:szCs w:val="24"/>
              </w:rPr>
            </w:pPr>
            <w:r w:rsidRPr="00772D21">
              <w:t>ID/TIN:</w:t>
            </w:r>
          </w:p>
        </w:tc>
      </w:tr>
      <w:tr w:rsidR="009C041A" w:rsidRPr="00772D21" w:rsidTr="0039554F">
        <w:trPr>
          <w:cantSplit/>
        </w:trPr>
        <w:tc>
          <w:tcPr>
            <w:tcW w:w="9248" w:type="dxa"/>
            <w:gridSpan w:val="6"/>
            <w:tcBorders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9C041A" w:rsidRPr="00772D21" w:rsidRDefault="009C041A" w:rsidP="008E0F29">
            <w:pPr>
              <w:spacing w:before="120" w:after="120"/>
              <w:ind w:firstLine="6"/>
              <w:jc w:val="left"/>
              <w:rPr>
                <w:szCs w:val="24"/>
              </w:rPr>
            </w:pPr>
            <w:r w:rsidRPr="00772D21">
              <w:t>Uffiċċju rreġistrat:</w:t>
            </w:r>
          </w:p>
        </w:tc>
      </w:tr>
      <w:tr w:rsidR="00503AA7" w:rsidRPr="00772D21" w:rsidTr="0039554F">
        <w:trPr>
          <w:cantSplit/>
        </w:trPr>
        <w:tc>
          <w:tcPr>
            <w:tcW w:w="9248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503AA7" w:rsidRPr="00772D21" w:rsidRDefault="00503AA7" w:rsidP="0039554F">
            <w:pPr>
              <w:rPr>
                <w:b/>
                <w:bCs/>
                <w:i/>
              </w:rPr>
            </w:pPr>
          </w:p>
        </w:tc>
      </w:tr>
      <w:tr w:rsidR="00503AA7" w:rsidRPr="00772D21" w:rsidTr="0039554F">
        <w:trPr>
          <w:cantSplit/>
        </w:trPr>
        <w:tc>
          <w:tcPr>
            <w:tcW w:w="924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503AA7" w:rsidRPr="00772D21" w:rsidRDefault="00503AA7" w:rsidP="0039554F">
            <w:pPr>
              <w:rPr>
                <w:i/>
                <w:szCs w:val="24"/>
              </w:rPr>
            </w:pPr>
            <w:r w:rsidRPr="00772D21">
              <w:rPr>
                <w:i/>
              </w:rPr>
              <w:t>Dimensjonijiet tat-tikketta tat-tabakk</w:t>
            </w:r>
            <w:r w:rsidRPr="00772D21">
              <w:rPr>
                <w:i/>
                <w:vertAlign w:val="superscript"/>
              </w:rPr>
              <w:t>2)</w:t>
            </w:r>
            <w:r w:rsidRPr="00772D21">
              <w:rPr>
                <w:i/>
              </w:rPr>
              <w:t xml:space="preserve">: </w:t>
            </w:r>
            <w:r w:rsidR="00993613" w:rsidRPr="00772D21">
              <w:rPr>
                <w:sz w:val="36"/>
              </w:rPr>
              <w:t>□</w:t>
            </w:r>
            <w:r w:rsidR="00993613" w:rsidRPr="00772D21">
              <w:t xml:space="preserve"> 16 mm x 32 mm     </w:t>
            </w:r>
            <w:r w:rsidR="00993613" w:rsidRPr="00772D21">
              <w:rPr>
                <w:sz w:val="36"/>
              </w:rPr>
              <w:t>□</w:t>
            </w:r>
            <w:r w:rsidR="00993613" w:rsidRPr="00772D21">
              <w:t xml:space="preserve"> 20 mm x 44 mm</w:t>
            </w:r>
          </w:p>
        </w:tc>
      </w:tr>
      <w:tr w:rsidR="00503AA7" w:rsidRPr="00772D21" w:rsidTr="0039554F">
        <w:trPr>
          <w:cantSplit/>
        </w:trPr>
        <w:tc>
          <w:tcPr>
            <w:tcW w:w="924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503AA7" w:rsidRPr="00772D21" w:rsidRDefault="00503AA7" w:rsidP="0039554F">
            <w:pPr>
              <w:rPr>
                <w:i/>
                <w:szCs w:val="24"/>
              </w:rPr>
            </w:pPr>
          </w:p>
        </w:tc>
      </w:tr>
      <w:tr w:rsidR="00503AA7" w:rsidRPr="00772D21" w:rsidTr="0039554F">
        <w:trPr>
          <w:cantSplit/>
        </w:trPr>
        <w:tc>
          <w:tcPr>
            <w:tcW w:w="924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503AA7" w:rsidRPr="00772D21" w:rsidRDefault="00503AA7" w:rsidP="0039554F">
            <w:pPr>
              <w:rPr>
                <w:i/>
                <w:szCs w:val="24"/>
              </w:rPr>
            </w:pPr>
            <w:r w:rsidRPr="00772D21">
              <w:rPr>
                <w:i/>
              </w:rPr>
              <w:t>Ittra tal-alfabett li tindika r-rata tad-dazju tas-sisa:</w:t>
            </w:r>
          </w:p>
        </w:tc>
      </w:tr>
      <w:tr w:rsidR="00503AA7" w:rsidRPr="00772D21" w:rsidTr="0039554F">
        <w:trPr>
          <w:cantSplit/>
        </w:trPr>
        <w:tc>
          <w:tcPr>
            <w:tcW w:w="9248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503AA7" w:rsidRPr="00772D21" w:rsidRDefault="00503AA7" w:rsidP="0039554F">
            <w:pPr>
              <w:rPr>
                <w:i/>
                <w:szCs w:val="24"/>
              </w:rPr>
            </w:pPr>
          </w:p>
        </w:tc>
      </w:tr>
      <w:tr w:rsidR="000F2E1C" w:rsidRPr="00772D21" w:rsidTr="0039554F">
        <w:trPr>
          <w:cantSplit/>
        </w:trPr>
        <w:tc>
          <w:tcPr>
            <w:tcW w:w="1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E1C" w:rsidRPr="00772D21" w:rsidRDefault="000F2E1C" w:rsidP="0039554F">
            <w:pPr>
              <w:jc w:val="center"/>
            </w:pPr>
            <w:r w:rsidRPr="00772D21">
              <w:t>Data ta’ rilaxx għall-produzzjoni</w:t>
            </w:r>
          </w:p>
        </w:tc>
        <w:tc>
          <w:tcPr>
            <w:tcW w:w="146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772D21" w:rsidRDefault="000F2E1C" w:rsidP="0039554F">
            <w:pPr>
              <w:jc w:val="center"/>
            </w:pPr>
            <w:r w:rsidRPr="00772D21">
              <w:t>Kontenut tal-pakkett tal-unità (pcs, g)</w:t>
            </w:r>
          </w:p>
        </w:tc>
        <w:tc>
          <w:tcPr>
            <w:tcW w:w="1727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772D21" w:rsidRDefault="000F2E1C" w:rsidP="0039554F">
            <w:pPr>
              <w:jc w:val="center"/>
            </w:pPr>
            <w:r w:rsidRPr="00772D21">
              <w:t>Prezz għall-konsumatur finali għal kull pakkett tal-unità tas-sigaretti</w:t>
            </w:r>
          </w:p>
        </w:tc>
        <w:tc>
          <w:tcPr>
            <w:tcW w:w="4646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F2E1C" w:rsidRPr="00772D21" w:rsidRDefault="000F2E1C" w:rsidP="0039554F">
            <w:pPr>
              <w:jc w:val="center"/>
            </w:pPr>
            <w:r w:rsidRPr="00772D21">
              <w:t>Numru tat-tikketti tat-tabakk</w:t>
            </w:r>
          </w:p>
        </w:tc>
      </w:tr>
      <w:tr w:rsidR="000F2E1C" w:rsidRPr="00772D21" w:rsidTr="0039554F">
        <w:trPr>
          <w:cantSplit/>
        </w:trPr>
        <w:tc>
          <w:tcPr>
            <w:tcW w:w="1412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E1C" w:rsidRPr="00772D21" w:rsidRDefault="000F2E1C" w:rsidP="0039554F">
            <w:pPr>
              <w:jc w:val="center"/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772D21" w:rsidRDefault="000F2E1C" w:rsidP="0039554F">
            <w:pPr>
              <w:jc w:val="center"/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772D21" w:rsidRDefault="000F2E1C" w:rsidP="0039554F">
            <w:pPr>
              <w:jc w:val="center"/>
            </w:pPr>
          </w:p>
        </w:tc>
        <w:tc>
          <w:tcPr>
            <w:tcW w:w="1579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772D21" w:rsidRDefault="000F2E1C" w:rsidP="0039554F">
            <w:pPr>
              <w:jc w:val="center"/>
            </w:pPr>
            <w:r w:rsidRPr="00772D21">
              <w:t>rilaxx għall-produzzjoni</w:t>
            </w:r>
          </w:p>
        </w:tc>
        <w:tc>
          <w:tcPr>
            <w:tcW w:w="157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772D21" w:rsidRDefault="000F2E1C" w:rsidP="0039554F">
            <w:pPr>
              <w:jc w:val="center"/>
            </w:pPr>
            <w:r w:rsidRPr="00772D21">
              <w:t>użat</w:t>
            </w:r>
          </w:p>
        </w:tc>
        <w:tc>
          <w:tcPr>
            <w:tcW w:w="1491" w:type="dxa"/>
            <w:tcBorders>
              <w:top w:val="dotted" w:sz="4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F2E1C" w:rsidRPr="00772D21" w:rsidRDefault="000F2E1C" w:rsidP="0039554F">
            <w:pPr>
              <w:jc w:val="center"/>
            </w:pPr>
            <w:r w:rsidRPr="00772D21">
              <w:t>b’dannu</w:t>
            </w:r>
          </w:p>
        </w:tc>
      </w:tr>
      <w:tr w:rsidR="000F2E1C" w:rsidRPr="00772D21" w:rsidTr="0039554F">
        <w:trPr>
          <w:cantSplit/>
        </w:trPr>
        <w:tc>
          <w:tcPr>
            <w:tcW w:w="141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4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5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5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491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</w:tr>
      <w:tr w:rsidR="000F2E1C" w:rsidRPr="00772D21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</w:tr>
      <w:tr w:rsidR="000F2E1C" w:rsidRPr="00772D21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</w:tr>
      <w:tr w:rsidR="000F2E1C" w:rsidRPr="00772D21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</w:tr>
      <w:tr w:rsidR="000F2E1C" w:rsidRPr="00772D21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</w:tr>
      <w:tr w:rsidR="009C041A" w:rsidRPr="00772D21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</w:tr>
      <w:tr w:rsidR="009C041A" w:rsidRPr="00772D21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</w:tr>
      <w:tr w:rsidR="009C041A" w:rsidRPr="00772D21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</w:tr>
      <w:tr w:rsidR="009C041A" w:rsidRPr="00772D21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</w:tr>
      <w:tr w:rsidR="009C041A" w:rsidRPr="00772D21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</w:tr>
      <w:tr w:rsidR="009C041A" w:rsidRPr="00772D21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</w:tr>
      <w:tr w:rsidR="009C041A" w:rsidRPr="00772D21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</w:tr>
      <w:tr w:rsidR="000F2E1C" w:rsidRPr="00772D21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</w:tr>
      <w:tr w:rsidR="000F2E1C" w:rsidRPr="00772D21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</w:tr>
      <w:tr w:rsidR="000F2E1C" w:rsidRPr="00772D21" w:rsidTr="0039554F">
        <w:trPr>
          <w:cantSplit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46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72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5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</w:tr>
      <w:tr w:rsidR="000F2E1C" w:rsidRPr="00772D21" w:rsidTr="0039554F">
        <w:trPr>
          <w:cantSplit/>
        </w:trPr>
        <w:tc>
          <w:tcPr>
            <w:tcW w:w="1412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772D21" w:rsidRDefault="000F2E1C" w:rsidP="0039554F"/>
        </w:tc>
        <w:tc>
          <w:tcPr>
            <w:tcW w:w="1463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772D21" w:rsidRDefault="000F2E1C" w:rsidP="0039554F">
            <w:pPr>
              <w:rPr>
                <w:sz w:val="20"/>
              </w:rPr>
            </w:pPr>
          </w:p>
        </w:tc>
        <w:tc>
          <w:tcPr>
            <w:tcW w:w="1727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2E1C" w:rsidRPr="00772D21" w:rsidRDefault="000F2E1C" w:rsidP="0039554F">
            <w:pPr>
              <w:jc w:val="center"/>
              <w:rPr>
                <w:b/>
              </w:rPr>
            </w:pPr>
            <w:r w:rsidRPr="00772D21">
              <w:rPr>
                <w:b/>
              </w:rPr>
              <w:t>Total:</w:t>
            </w:r>
          </w:p>
        </w:tc>
        <w:tc>
          <w:tcPr>
            <w:tcW w:w="15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5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  <w:tc>
          <w:tcPr>
            <w:tcW w:w="149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/>
        </w:tc>
      </w:tr>
      <w:tr w:rsidR="009C041A" w:rsidRPr="00772D21" w:rsidTr="0039554F">
        <w:trPr>
          <w:cantSplit/>
        </w:trPr>
        <w:tc>
          <w:tcPr>
            <w:tcW w:w="1412" w:type="dxa"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4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C041A" w:rsidRPr="00772D21" w:rsidRDefault="009C041A" w:rsidP="0039554F">
            <w:pPr>
              <w:rPr>
                <w:sz w:val="20"/>
              </w:rPr>
            </w:pPr>
          </w:p>
        </w:tc>
        <w:tc>
          <w:tcPr>
            <w:tcW w:w="1727" w:type="dxa"/>
            <w:tcBorders>
              <w:left w:val="nil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579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57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491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</w:tr>
      <w:tr w:rsidR="009C041A" w:rsidRPr="00772D21" w:rsidTr="0039554F">
        <w:trPr>
          <w:cantSplit/>
        </w:trPr>
        <w:tc>
          <w:tcPr>
            <w:tcW w:w="1412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463" w:type="dxa"/>
            <w:shd w:val="clear" w:color="auto" w:fill="auto"/>
            <w:noWrap/>
            <w:vAlign w:val="bottom"/>
          </w:tcPr>
          <w:p w:rsidR="009C041A" w:rsidRPr="00772D21" w:rsidRDefault="009C041A" w:rsidP="0039554F">
            <w:pPr>
              <w:rPr>
                <w:sz w:val="20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579" w:type="dxa"/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576" w:type="dxa"/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4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</w:tr>
      <w:tr w:rsidR="009C041A" w:rsidRPr="00772D21" w:rsidTr="0039554F">
        <w:trPr>
          <w:cantSplit/>
        </w:trPr>
        <w:tc>
          <w:tcPr>
            <w:tcW w:w="1412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>
            <w:r w:rsidRPr="00772D21">
              <w:t>Data: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9C041A" w:rsidRPr="00772D21" w:rsidRDefault="009C041A" w:rsidP="0039554F">
            <w:pPr>
              <w:rPr>
                <w:sz w:val="20"/>
              </w:rPr>
            </w:pPr>
          </w:p>
        </w:tc>
        <w:tc>
          <w:tcPr>
            <w:tcW w:w="3306" w:type="dxa"/>
            <w:gridSpan w:val="2"/>
            <w:shd w:val="clear" w:color="auto" w:fill="auto"/>
            <w:noWrap/>
            <w:vAlign w:val="bottom"/>
          </w:tcPr>
          <w:p w:rsidR="009C041A" w:rsidRPr="00772D21" w:rsidRDefault="009C041A" w:rsidP="0039554F">
            <w:r w:rsidRPr="00772D21">
              <w:t>Firma tal-akkwirent: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4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</w:tr>
      <w:tr w:rsidR="009C041A" w:rsidRPr="00772D21" w:rsidTr="0039554F">
        <w:trPr>
          <w:cantSplit/>
        </w:trPr>
        <w:tc>
          <w:tcPr>
            <w:tcW w:w="1412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463" w:type="dxa"/>
            <w:shd w:val="clear" w:color="auto" w:fill="auto"/>
            <w:noWrap/>
            <w:vAlign w:val="bottom"/>
          </w:tcPr>
          <w:p w:rsidR="009C041A" w:rsidRPr="00772D21" w:rsidRDefault="009C041A" w:rsidP="0039554F">
            <w:pPr>
              <w:rPr>
                <w:sz w:val="20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579" w:type="dxa"/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576" w:type="dxa"/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49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</w:tr>
      <w:tr w:rsidR="009C041A" w:rsidRPr="00772D21" w:rsidTr="0039554F">
        <w:trPr>
          <w:cantSplit/>
        </w:trPr>
        <w:tc>
          <w:tcPr>
            <w:tcW w:w="141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46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>
            <w:pPr>
              <w:rPr>
                <w:sz w:val="20"/>
              </w:rPr>
            </w:pPr>
          </w:p>
        </w:tc>
        <w:tc>
          <w:tcPr>
            <w:tcW w:w="1727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579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576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  <w:tc>
          <w:tcPr>
            <w:tcW w:w="14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041A" w:rsidRPr="00772D21" w:rsidRDefault="009C041A" w:rsidP="0039554F"/>
        </w:tc>
      </w:tr>
    </w:tbl>
    <w:p w:rsidR="00F60B58" w:rsidRPr="00772D21" w:rsidRDefault="00F60B58" w:rsidP="0039554F">
      <w:pPr>
        <w:keepNext/>
        <w:keepLines/>
        <w:tabs>
          <w:tab w:val="left" w:pos="2127"/>
          <w:tab w:val="left" w:pos="6237"/>
        </w:tabs>
        <w:autoSpaceDE w:val="0"/>
        <w:autoSpaceDN w:val="0"/>
        <w:adjustRightInd w:val="0"/>
        <w:spacing w:before="120" w:after="40"/>
        <w:rPr>
          <w:b/>
          <w:sz w:val="22"/>
          <w:szCs w:val="24"/>
        </w:rPr>
      </w:pPr>
      <w:r w:rsidRPr="00772D21">
        <w:rPr>
          <w:b/>
          <w:sz w:val="22"/>
        </w:rPr>
        <w:t>Nota:</w:t>
      </w:r>
    </w:p>
    <w:p w:rsidR="00F60B58" w:rsidRPr="00772D21" w:rsidRDefault="00F77B65" w:rsidP="0039554F">
      <w:pPr>
        <w:tabs>
          <w:tab w:val="left" w:pos="6237"/>
        </w:tabs>
        <w:autoSpaceDE w:val="0"/>
        <w:autoSpaceDN w:val="0"/>
        <w:adjustRightInd w:val="0"/>
        <w:ind w:left="284" w:hanging="284"/>
        <w:rPr>
          <w:sz w:val="22"/>
          <w:szCs w:val="24"/>
        </w:rPr>
      </w:pPr>
      <w:r w:rsidRPr="00772D21">
        <w:rPr>
          <w:sz w:val="22"/>
        </w:rPr>
        <w:t>1)</w:t>
      </w:r>
      <w:r w:rsidRPr="00772D21">
        <w:tab/>
        <w:t>L-akkwirent għandu jindika biss waħda minn dawn it-tliet kategoriji.</w:t>
      </w:r>
    </w:p>
    <w:p w:rsidR="00F77B65" w:rsidRPr="00772D21" w:rsidRDefault="00DC4259" w:rsidP="0039554F">
      <w:pPr>
        <w:ind w:left="284" w:hanging="284"/>
        <w:rPr>
          <w:sz w:val="22"/>
        </w:rPr>
      </w:pPr>
      <w:r w:rsidRPr="00772D21">
        <w:t>2)</w:t>
      </w:r>
      <w:r w:rsidRPr="00772D21">
        <w:tab/>
        <w:t>L-akkwirent għandu jagħżel waħda biss minn dawn iż-żewġ għażliet.</w:t>
      </w:r>
    </w:p>
    <w:p w:rsidR="004F6A5F" w:rsidRPr="00772D21" w:rsidRDefault="004F6A5F" w:rsidP="0039554F">
      <w:pPr>
        <w:rPr>
          <w:bCs/>
          <w:sz w:val="17"/>
          <w:szCs w:val="17"/>
        </w:rPr>
        <w:sectPr w:rsidR="004F6A5F" w:rsidRPr="00772D21" w:rsidSect="004F299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9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3"/>
        <w:gridCol w:w="1594"/>
        <w:gridCol w:w="1719"/>
        <w:gridCol w:w="1848"/>
        <w:gridCol w:w="1643"/>
        <w:gridCol w:w="1701"/>
      </w:tblGrid>
      <w:tr w:rsidR="004F6A5F" w:rsidRPr="00772D21" w:rsidTr="0039554F">
        <w:trPr>
          <w:cantSplit/>
        </w:trPr>
        <w:tc>
          <w:tcPr>
            <w:tcW w:w="999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F60B58" w:rsidRPr="00772D21" w:rsidRDefault="004F6A5F" w:rsidP="0039554F">
            <w:pPr>
              <w:keepNext/>
              <w:keepLines/>
              <w:jc w:val="center"/>
              <w:rPr>
                <w:b/>
                <w:bCs/>
                <w:caps/>
                <w:sz w:val="28"/>
              </w:rPr>
            </w:pPr>
            <w:r w:rsidRPr="00772D21">
              <w:rPr>
                <w:b/>
              </w:rPr>
              <w:lastRenderedPageBreak/>
              <w:t>Rekords tat-tikketti tat-tabakk</w:t>
            </w:r>
            <w:r w:rsidRPr="00772D21">
              <w:br/>
            </w:r>
            <w:r w:rsidRPr="00772D21">
              <w:rPr>
                <w:b/>
              </w:rPr>
              <w:t>użati BARRA t-territorju tat-taxxa tar-Repubblika Ċeka għas-sigaretti/sigarri u sigarri żgħar/tabakk għat-tipjip</w:t>
            </w:r>
            <w:r w:rsidRPr="00772D21">
              <w:rPr>
                <w:b/>
                <w:vertAlign w:val="superscript"/>
              </w:rPr>
              <w:t>1)</w:t>
            </w:r>
          </w:p>
        </w:tc>
      </w:tr>
      <w:tr w:rsidR="004F6A5F" w:rsidRPr="00772D21" w:rsidTr="0039554F">
        <w:trPr>
          <w:cantSplit/>
        </w:trPr>
        <w:tc>
          <w:tcPr>
            <w:tcW w:w="9998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4F6A5F" w:rsidRPr="00772D21" w:rsidRDefault="004F6A5F" w:rsidP="008E0F29">
            <w:pPr>
              <w:spacing w:before="120" w:after="120"/>
              <w:ind w:firstLine="6"/>
              <w:jc w:val="left"/>
              <w:rPr>
                <w:b/>
                <w:bCs/>
              </w:rPr>
            </w:pPr>
            <w:r w:rsidRPr="00772D21">
              <w:rPr>
                <w:b/>
              </w:rPr>
              <w:t>Akkwirent</w:t>
            </w:r>
          </w:p>
        </w:tc>
      </w:tr>
      <w:tr w:rsidR="004F6A5F" w:rsidRPr="00772D21" w:rsidTr="0039554F">
        <w:trPr>
          <w:cantSplit/>
        </w:trPr>
        <w:tc>
          <w:tcPr>
            <w:tcW w:w="999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4F6A5F" w:rsidRPr="00772D21" w:rsidRDefault="004F6A5F" w:rsidP="008E0F29">
            <w:pPr>
              <w:spacing w:before="120" w:after="120"/>
              <w:ind w:firstLine="6"/>
              <w:jc w:val="left"/>
              <w:rPr>
                <w:b/>
                <w:bCs/>
              </w:rPr>
            </w:pPr>
            <w:r w:rsidRPr="00772D21">
              <w:t>Kumpanija:</w:t>
            </w:r>
          </w:p>
        </w:tc>
      </w:tr>
      <w:tr w:rsidR="004F6A5F" w:rsidRPr="00772D21" w:rsidTr="0039554F">
        <w:trPr>
          <w:cantSplit/>
        </w:trPr>
        <w:tc>
          <w:tcPr>
            <w:tcW w:w="999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4F6A5F" w:rsidRPr="00772D21" w:rsidRDefault="00993613" w:rsidP="008E0F29">
            <w:pPr>
              <w:spacing w:before="120" w:after="120"/>
              <w:ind w:firstLine="6"/>
              <w:jc w:val="left"/>
              <w:rPr>
                <w:szCs w:val="24"/>
              </w:rPr>
            </w:pPr>
            <w:r w:rsidRPr="00772D21">
              <w:t>ID/TIN:</w:t>
            </w:r>
          </w:p>
        </w:tc>
      </w:tr>
      <w:tr w:rsidR="004F6A5F" w:rsidRPr="00772D21" w:rsidTr="0039554F">
        <w:trPr>
          <w:cantSplit/>
        </w:trPr>
        <w:tc>
          <w:tcPr>
            <w:tcW w:w="9998" w:type="dxa"/>
            <w:gridSpan w:val="6"/>
            <w:tcBorders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4F6A5F" w:rsidRPr="00772D21" w:rsidRDefault="004F6A5F" w:rsidP="008E0F29">
            <w:pPr>
              <w:spacing w:before="120" w:after="120"/>
              <w:ind w:firstLine="6"/>
              <w:jc w:val="left"/>
              <w:rPr>
                <w:szCs w:val="24"/>
              </w:rPr>
            </w:pPr>
            <w:r w:rsidRPr="00772D21">
              <w:t>Uffiċċju rreġistrat:</w:t>
            </w:r>
          </w:p>
        </w:tc>
      </w:tr>
      <w:tr w:rsidR="004F6A5F" w:rsidRPr="00772D21" w:rsidTr="0039554F">
        <w:trPr>
          <w:cantSplit/>
        </w:trPr>
        <w:tc>
          <w:tcPr>
            <w:tcW w:w="9998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4F6A5F" w:rsidRPr="00772D21" w:rsidRDefault="004F6A5F" w:rsidP="0039554F">
            <w:pPr>
              <w:rPr>
                <w:b/>
                <w:bCs/>
                <w:i/>
              </w:rPr>
            </w:pPr>
          </w:p>
        </w:tc>
      </w:tr>
      <w:tr w:rsidR="00503AA7" w:rsidRPr="00772D21" w:rsidTr="0039554F">
        <w:trPr>
          <w:cantSplit/>
        </w:trPr>
        <w:tc>
          <w:tcPr>
            <w:tcW w:w="999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503AA7" w:rsidRPr="00772D21" w:rsidRDefault="00503AA7" w:rsidP="0039554F">
            <w:pPr>
              <w:ind w:firstLine="5"/>
              <w:rPr>
                <w:i/>
                <w:szCs w:val="24"/>
              </w:rPr>
            </w:pPr>
            <w:r w:rsidRPr="00772D21">
              <w:rPr>
                <w:i/>
              </w:rPr>
              <w:t>Dimensjonijiet tat-tikketta tat-tabakk</w:t>
            </w:r>
            <w:r w:rsidRPr="00772D21">
              <w:rPr>
                <w:i/>
                <w:vertAlign w:val="superscript"/>
              </w:rPr>
              <w:t>2)</w:t>
            </w:r>
            <w:r w:rsidRPr="00772D21">
              <w:rPr>
                <w:i/>
              </w:rPr>
              <w:t xml:space="preserve">: </w:t>
            </w:r>
            <w:r w:rsidR="00993613" w:rsidRPr="00772D21">
              <w:rPr>
                <w:sz w:val="36"/>
              </w:rPr>
              <w:t>□</w:t>
            </w:r>
            <w:r w:rsidR="00993613" w:rsidRPr="00772D21">
              <w:t xml:space="preserve"> 16 mm x 32 mm     </w:t>
            </w:r>
            <w:r w:rsidR="00993613" w:rsidRPr="00772D21">
              <w:rPr>
                <w:sz w:val="36"/>
              </w:rPr>
              <w:t>□</w:t>
            </w:r>
            <w:r w:rsidR="00993613" w:rsidRPr="00772D21">
              <w:t xml:space="preserve"> 20 mm x 44 mm</w:t>
            </w:r>
          </w:p>
        </w:tc>
      </w:tr>
      <w:tr w:rsidR="004F6A5F" w:rsidRPr="00772D21" w:rsidTr="0039554F">
        <w:trPr>
          <w:cantSplit/>
        </w:trPr>
        <w:tc>
          <w:tcPr>
            <w:tcW w:w="999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4F6A5F" w:rsidRPr="00772D21" w:rsidRDefault="004F6A5F" w:rsidP="0039554F">
            <w:pPr>
              <w:rPr>
                <w:i/>
                <w:szCs w:val="24"/>
              </w:rPr>
            </w:pPr>
          </w:p>
        </w:tc>
      </w:tr>
      <w:tr w:rsidR="004F6A5F" w:rsidRPr="00772D21" w:rsidTr="0039554F">
        <w:trPr>
          <w:cantSplit/>
        </w:trPr>
        <w:tc>
          <w:tcPr>
            <w:tcW w:w="9998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4F6A5F" w:rsidRPr="00772D21" w:rsidRDefault="004F6A5F" w:rsidP="0039554F">
            <w:pPr>
              <w:ind w:firstLine="5"/>
              <w:rPr>
                <w:b/>
                <w:bCs/>
                <w:i/>
              </w:rPr>
            </w:pPr>
            <w:r w:rsidRPr="00772D21">
              <w:rPr>
                <w:i/>
              </w:rPr>
              <w:t>Ittra tal-alfabett li tindika r-rata tad-dazju tas-sisa:</w:t>
            </w:r>
          </w:p>
        </w:tc>
      </w:tr>
      <w:tr w:rsidR="004F6A5F" w:rsidRPr="00772D21" w:rsidTr="0039554F">
        <w:trPr>
          <w:cantSplit/>
        </w:trPr>
        <w:tc>
          <w:tcPr>
            <w:tcW w:w="9998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4F6A5F" w:rsidRPr="00772D21" w:rsidRDefault="004F6A5F" w:rsidP="0039554F">
            <w:pPr>
              <w:rPr>
                <w:i/>
                <w:szCs w:val="24"/>
              </w:rPr>
            </w:pPr>
          </w:p>
        </w:tc>
      </w:tr>
      <w:tr w:rsidR="000F2E1C" w:rsidRPr="00772D21" w:rsidTr="0039554F">
        <w:trPr>
          <w:cantSplit/>
        </w:trPr>
        <w:tc>
          <w:tcPr>
            <w:tcW w:w="1493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  <w:r w:rsidRPr="00772D21">
              <w:t>Data tad-dispaċċ</w:t>
            </w:r>
          </w:p>
        </w:tc>
        <w:tc>
          <w:tcPr>
            <w:tcW w:w="1594" w:type="dxa"/>
            <w:vMerge w:val="restart"/>
            <w:tcBorders>
              <w:top w:val="single" w:sz="1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  <w:r w:rsidRPr="00772D21">
              <w:t>Kontenut tal-pakkett tal-unità (pcs, g)</w:t>
            </w:r>
          </w:p>
        </w:tc>
        <w:tc>
          <w:tcPr>
            <w:tcW w:w="171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  <w:r w:rsidRPr="00772D21">
              <w:t>Prezz għall-konsumatur finali għal kull pakkett tal-unità tas-sigaretti</w:t>
            </w:r>
          </w:p>
        </w:tc>
        <w:tc>
          <w:tcPr>
            <w:tcW w:w="5192" w:type="dxa"/>
            <w:gridSpan w:val="3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  <w:r w:rsidRPr="00772D21">
              <w:t>Numru tat-tikketti tat-tabakk</w:t>
            </w:r>
          </w:p>
        </w:tc>
      </w:tr>
      <w:tr w:rsidR="000F2E1C" w:rsidRPr="00772D21" w:rsidTr="0039554F">
        <w:trPr>
          <w:cantSplit/>
        </w:trPr>
        <w:tc>
          <w:tcPr>
            <w:tcW w:w="1493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  <w:r w:rsidRPr="00772D21">
              <w:t>konsenjati barra t-territorju tat-taxxa tar-Repubblika Ċeka</w:t>
            </w:r>
          </w:p>
        </w:tc>
        <w:tc>
          <w:tcPr>
            <w:tcW w:w="1643" w:type="dxa"/>
            <w:tcBorders>
              <w:top w:val="dotted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  <w:r w:rsidRPr="00772D21">
              <w:t>użat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  <w:r w:rsidRPr="00772D21">
              <w:t>b’dannu</w:t>
            </w:r>
          </w:p>
        </w:tc>
      </w:tr>
      <w:tr w:rsidR="000F2E1C" w:rsidRPr="00772D21" w:rsidTr="0039554F">
        <w:trPr>
          <w:cantSplit/>
        </w:trPr>
        <w:tc>
          <w:tcPr>
            <w:tcW w:w="14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</w:tr>
      <w:tr w:rsidR="000F2E1C" w:rsidRPr="00772D21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</w:tr>
      <w:tr w:rsidR="000F2E1C" w:rsidRPr="00772D21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</w:tr>
      <w:tr w:rsidR="000F2E1C" w:rsidRPr="00772D21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</w:tr>
      <w:tr w:rsidR="004F6A5F" w:rsidRPr="00772D21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</w:tr>
      <w:tr w:rsidR="004F6A5F" w:rsidRPr="00772D21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</w:tr>
      <w:tr w:rsidR="004F6A5F" w:rsidRPr="00772D21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</w:tr>
      <w:tr w:rsidR="004F6A5F" w:rsidRPr="00772D21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</w:tr>
      <w:tr w:rsidR="004F6A5F" w:rsidRPr="00772D21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</w:tr>
      <w:tr w:rsidR="000F2E1C" w:rsidRPr="00772D21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</w:tr>
      <w:tr w:rsidR="000F2E1C" w:rsidRPr="00772D21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</w:tr>
      <w:tr w:rsidR="000F2E1C" w:rsidRPr="00772D21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</w:tr>
      <w:tr w:rsidR="000F2E1C" w:rsidRPr="00772D21" w:rsidTr="0039554F">
        <w:trPr>
          <w:cantSplit/>
        </w:trPr>
        <w:tc>
          <w:tcPr>
            <w:tcW w:w="1493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</w:tr>
      <w:tr w:rsidR="000F2E1C" w:rsidRPr="00772D21" w:rsidTr="0039554F">
        <w:trPr>
          <w:cantSplit/>
        </w:trPr>
        <w:tc>
          <w:tcPr>
            <w:tcW w:w="1493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2E1C" w:rsidRPr="00772D21" w:rsidRDefault="000F2E1C" w:rsidP="0039554F">
            <w:pPr>
              <w:jc w:val="center"/>
              <w:rPr>
                <w:b/>
                <w:szCs w:val="24"/>
              </w:rPr>
            </w:pPr>
            <w:r w:rsidRPr="00772D21">
              <w:rPr>
                <w:b/>
              </w:rPr>
              <w:t>Total:</w:t>
            </w:r>
          </w:p>
        </w:tc>
        <w:tc>
          <w:tcPr>
            <w:tcW w:w="1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</w:tr>
      <w:tr w:rsidR="004F6A5F" w:rsidRPr="00772D21" w:rsidTr="0039554F">
        <w:trPr>
          <w:cantSplit/>
        </w:trPr>
        <w:tc>
          <w:tcPr>
            <w:tcW w:w="149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</w:tr>
      <w:tr w:rsidR="004F6A5F" w:rsidRPr="00772D21" w:rsidTr="0039554F">
        <w:trPr>
          <w:cantSplit/>
        </w:trPr>
        <w:tc>
          <w:tcPr>
            <w:tcW w:w="149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</w:tr>
      <w:tr w:rsidR="004F6A5F" w:rsidRPr="00772D21" w:rsidTr="0039554F">
        <w:trPr>
          <w:cantSplit/>
        </w:trPr>
        <w:tc>
          <w:tcPr>
            <w:tcW w:w="149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  <w:r w:rsidRPr="00772D21">
              <w:t>Data: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3567" w:type="dxa"/>
            <w:gridSpan w:val="2"/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  <w:r w:rsidRPr="00772D21">
              <w:t>Firma tal-akkwirent: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</w:tr>
      <w:tr w:rsidR="004F6A5F" w:rsidRPr="00772D21" w:rsidTr="0039554F">
        <w:trPr>
          <w:cantSplit/>
        </w:trPr>
        <w:tc>
          <w:tcPr>
            <w:tcW w:w="149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</w:tr>
      <w:tr w:rsidR="004F6A5F" w:rsidRPr="00772D21" w:rsidTr="0039554F">
        <w:trPr>
          <w:cantSplit/>
        </w:trPr>
        <w:tc>
          <w:tcPr>
            <w:tcW w:w="149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59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719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64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6A5F" w:rsidRPr="00772D21" w:rsidRDefault="004F6A5F" w:rsidP="0039554F">
            <w:pPr>
              <w:rPr>
                <w:szCs w:val="24"/>
              </w:rPr>
            </w:pPr>
          </w:p>
        </w:tc>
      </w:tr>
    </w:tbl>
    <w:p w:rsidR="00F60B58" w:rsidRPr="00772D21" w:rsidRDefault="00F60B58" w:rsidP="0039554F">
      <w:pPr>
        <w:keepNext/>
        <w:keepLines/>
        <w:tabs>
          <w:tab w:val="left" w:pos="2127"/>
          <w:tab w:val="left" w:pos="6237"/>
        </w:tabs>
        <w:autoSpaceDE w:val="0"/>
        <w:autoSpaceDN w:val="0"/>
        <w:adjustRightInd w:val="0"/>
        <w:spacing w:before="120" w:after="40"/>
        <w:rPr>
          <w:b/>
          <w:sz w:val="22"/>
          <w:szCs w:val="24"/>
        </w:rPr>
      </w:pPr>
      <w:r w:rsidRPr="00772D21">
        <w:rPr>
          <w:b/>
          <w:sz w:val="22"/>
        </w:rPr>
        <w:t>Nota:</w:t>
      </w:r>
    </w:p>
    <w:p w:rsidR="00F60B58" w:rsidRPr="00772D21" w:rsidRDefault="00F77B65" w:rsidP="0039554F">
      <w:pPr>
        <w:tabs>
          <w:tab w:val="left" w:pos="6237"/>
        </w:tabs>
        <w:autoSpaceDE w:val="0"/>
        <w:autoSpaceDN w:val="0"/>
        <w:adjustRightInd w:val="0"/>
        <w:ind w:left="284" w:hanging="284"/>
        <w:rPr>
          <w:sz w:val="22"/>
          <w:szCs w:val="24"/>
        </w:rPr>
      </w:pPr>
      <w:r w:rsidRPr="00772D21">
        <w:rPr>
          <w:sz w:val="22"/>
        </w:rPr>
        <w:t>1)</w:t>
      </w:r>
      <w:r w:rsidRPr="00772D21">
        <w:tab/>
        <w:t>L-akkwirent għandu jindika biss waħda minn dawn it-tliet kategoriji.</w:t>
      </w:r>
    </w:p>
    <w:p w:rsidR="004F6A5F" w:rsidRPr="00772D21" w:rsidRDefault="00DC4259" w:rsidP="0039554F">
      <w:pPr>
        <w:ind w:left="284" w:hanging="284"/>
        <w:jc w:val="left"/>
        <w:rPr>
          <w:sz w:val="22"/>
          <w:szCs w:val="24"/>
        </w:rPr>
      </w:pPr>
      <w:r w:rsidRPr="00772D21">
        <w:t>2)</w:t>
      </w:r>
      <w:r w:rsidRPr="00772D21">
        <w:tab/>
        <w:t>L-akkwirent għandu jagħżel waħda biss minn dawn iż-żewġ għażliet.</w:t>
      </w:r>
    </w:p>
    <w:p w:rsidR="0039554F" w:rsidRPr="00772D21" w:rsidRDefault="0039554F" w:rsidP="0039554F">
      <w:pPr>
        <w:ind w:left="284" w:hanging="284"/>
        <w:jc w:val="left"/>
        <w:rPr>
          <w:bCs/>
          <w:szCs w:val="24"/>
        </w:rPr>
        <w:sectPr w:rsidR="0039554F" w:rsidRPr="00772D21" w:rsidSect="00C54E7D">
          <w:pgSz w:w="11906" w:h="16838"/>
          <w:pgMar w:top="1418" w:right="1021" w:bottom="1418" w:left="1021" w:header="709" w:footer="709" w:gutter="0"/>
          <w:cols w:space="708"/>
          <w:docGrid w:linePitch="360"/>
        </w:sectPr>
      </w:pPr>
    </w:p>
    <w:tbl>
      <w:tblPr>
        <w:tblW w:w="90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47"/>
        <w:gridCol w:w="1714"/>
        <w:gridCol w:w="1846"/>
        <w:gridCol w:w="1134"/>
        <w:gridCol w:w="1305"/>
      </w:tblGrid>
      <w:tr w:rsidR="003F72D4" w:rsidRPr="00772D21" w:rsidTr="0039554F">
        <w:trPr>
          <w:cantSplit/>
        </w:trPr>
        <w:tc>
          <w:tcPr>
            <w:tcW w:w="900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F60B58" w:rsidRPr="00772D21" w:rsidRDefault="003F72D4" w:rsidP="0039554F">
            <w:pPr>
              <w:keepNext/>
              <w:keepLines/>
              <w:jc w:val="center"/>
              <w:rPr>
                <w:b/>
                <w:bCs/>
                <w:caps/>
                <w:sz w:val="28"/>
              </w:rPr>
            </w:pPr>
            <w:r w:rsidRPr="00772D21">
              <w:rPr>
                <w:b/>
              </w:rPr>
              <w:lastRenderedPageBreak/>
              <w:t>Rekords tat-tikketti tat-tabakk ritornati għal sigaretti/sigarri u sigarri żgħar/tabakk għat-tipjip</w:t>
            </w:r>
            <w:r w:rsidRPr="00772D21">
              <w:rPr>
                <w:b/>
                <w:vertAlign w:val="superscript"/>
              </w:rPr>
              <w:t>1)</w:t>
            </w:r>
          </w:p>
        </w:tc>
      </w:tr>
      <w:tr w:rsidR="003F72D4" w:rsidRPr="00772D21" w:rsidTr="0039554F">
        <w:trPr>
          <w:cantSplit/>
        </w:trPr>
        <w:tc>
          <w:tcPr>
            <w:tcW w:w="9006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F72D4" w:rsidRPr="00772D21" w:rsidRDefault="003F72D4" w:rsidP="008E0F29">
            <w:pPr>
              <w:spacing w:before="120" w:after="120"/>
              <w:ind w:firstLine="6"/>
              <w:jc w:val="left"/>
              <w:rPr>
                <w:b/>
                <w:bCs/>
              </w:rPr>
            </w:pPr>
            <w:r w:rsidRPr="00772D21">
              <w:rPr>
                <w:b/>
              </w:rPr>
              <w:t>Akkwirent</w:t>
            </w:r>
          </w:p>
        </w:tc>
      </w:tr>
      <w:tr w:rsidR="003F72D4" w:rsidRPr="00772D21" w:rsidTr="0039554F">
        <w:trPr>
          <w:cantSplit/>
        </w:trPr>
        <w:tc>
          <w:tcPr>
            <w:tcW w:w="9006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F72D4" w:rsidRPr="00772D21" w:rsidRDefault="003F72D4" w:rsidP="008E0F29">
            <w:pPr>
              <w:spacing w:before="120" w:after="120"/>
              <w:ind w:firstLine="6"/>
              <w:jc w:val="left"/>
              <w:rPr>
                <w:b/>
                <w:bCs/>
              </w:rPr>
            </w:pPr>
            <w:r w:rsidRPr="00772D21">
              <w:t>Kumpanija:</w:t>
            </w:r>
          </w:p>
        </w:tc>
      </w:tr>
      <w:tr w:rsidR="003F72D4" w:rsidRPr="00772D21" w:rsidTr="0039554F">
        <w:trPr>
          <w:cantSplit/>
        </w:trPr>
        <w:tc>
          <w:tcPr>
            <w:tcW w:w="9006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F72D4" w:rsidRPr="00772D21" w:rsidRDefault="00993613" w:rsidP="008E0F29">
            <w:pPr>
              <w:spacing w:before="120" w:after="120"/>
              <w:ind w:firstLine="6"/>
              <w:jc w:val="left"/>
              <w:rPr>
                <w:szCs w:val="24"/>
              </w:rPr>
            </w:pPr>
            <w:r w:rsidRPr="00772D21">
              <w:t>ID/TIN:</w:t>
            </w:r>
          </w:p>
        </w:tc>
      </w:tr>
      <w:tr w:rsidR="003F72D4" w:rsidRPr="00772D21" w:rsidTr="0039554F">
        <w:trPr>
          <w:cantSplit/>
        </w:trPr>
        <w:tc>
          <w:tcPr>
            <w:tcW w:w="9006" w:type="dxa"/>
            <w:gridSpan w:val="6"/>
            <w:tcBorders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F72D4" w:rsidRPr="00772D21" w:rsidRDefault="003F72D4" w:rsidP="008E0F29">
            <w:pPr>
              <w:spacing w:before="120" w:after="120"/>
              <w:ind w:firstLine="6"/>
              <w:jc w:val="left"/>
              <w:rPr>
                <w:szCs w:val="24"/>
              </w:rPr>
            </w:pPr>
            <w:r w:rsidRPr="00772D21">
              <w:t>Uffiċċju rreġistrat:</w:t>
            </w:r>
          </w:p>
        </w:tc>
      </w:tr>
      <w:tr w:rsidR="003F72D4" w:rsidRPr="00772D21" w:rsidTr="0039554F">
        <w:trPr>
          <w:cantSplit/>
        </w:trPr>
        <w:tc>
          <w:tcPr>
            <w:tcW w:w="9006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F72D4" w:rsidRPr="00772D21" w:rsidRDefault="003F72D4" w:rsidP="0039554F">
            <w:pPr>
              <w:rPr>
                <w:b/>
                <w:bCs/>
                <w:i/>
              </w:rPr>
            </w:pPr>
          </w:p>
        </w:tc>
      </w:tr>
      <w:tr w:rsidR="00503AA7" w:rsidRPr="00772D21" w:rsidTr="0039554F">
        <w:trPr>
          <w:cantSplit/>
        </w:trPr>
        <w:tc>
          <w:tcPr>
            <w:tcW w:w="9006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503AA7" w:rsidRPr="00772D21" w:rsidRDefault="00503AA7" w:rsidP="0039554F">
            <w:pPr>
              <w:ind w:firstLine="5"/>
              <w:rPr>
                <w:i/>
                <w:szCs w:val="24"/>
              </w:rPr>
            </w:pPr>
            <w:r w:rsidRPr="00772D21">
              <w:rPr>
                <w:i/>
              </w:rPr>
              <w:t>Dimensjonijiet tat-tikketta tat-tabakk</w:t>
            </w:r>
            <w:r w:rsidRPr="00772D21">
              <w:rPr>
                <w:i/>
                <w:vertAlign w:val="superscript"/>
              </w:rPr>
              <w:t>2)</w:t>
            </w:r>
            <w:r w:rsidRPr="00772D21">
              <w:rPr>
                <w:i/>
              </w:rPr>
              <w:t xml:space="preserve">: </w:t>
            </w:r>
            <w:r w:rsidR="00993613" w:rsidRPr="00772D21">
              <w:rPr>
                <w:sz w:val="36"/>
              </w:rPr>
              <w:t>□</w:t>
            </w:r>
            <w:r w:rsidR="00993613" w:rsidRPr="00772D21">
              <w:t xml:space="preserve"> 16 mm x 32 mm     </w:t>
            </w:r>
            <w:r w:rsidR="00993613" w:rsidRPr="00772D21">
              <w:rPr>
                <w:sz w:val="36"/>
              </w:rPr>
              <w:t>□</w:t>
            </w:r>
            <w:r w:rsidR="00993613" w:rsidRPr="00772D21">
              <w:t xml:space="preserve"> 20 mm x 44 mm</w:t>
            </w:r>
          </w:p>
        </w:tc>
      </w:tr>
      <w:tr w:rsidR="003F72D4" w:rsidRPr="00772D21" w:rsidTr="0039554F">
        <w:trPr>
          <w:cantSplit/>
        </w:trPr>
        <w:tc>
          <w:tcPr>
            <w:tcW w:w="9006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F72D4" w:rsidRPr="00772D21" w:rsidRDefault="003F72D4" w:rsidP="0039554F">
            <w:pPr>
              <w:rPr>
                <w:i/>
                <w:szCs w:val="24"/>
              </w:rPr>
            </w:pPr>
          </w:p>
        </w:tc>
      </w:tr>
      <w:tr w:rsidR="003F72D4" w:rsidRPr="00772D21" w:rsidTr="0039554F">
        <w:trPr>
          <w:cantSplit/>
        </w:trPr>
        <w:tc>
          <w:tcPr>
            <w:tcW w:w="9006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F72D4" w:rsidRPr="00772D21" w:rsidRDefault="003F72D4" w:rsidP="0039554F">
            <w:pPr>
              <w:ind w:firstLine="5"/>
              <w:rPr>
                <w:b/>
                <w:bCs/>
                <w:i/>
              </w:rPr>
            </w:pPr>
            <w:r w:rsidRPr="00772D21">
              <w:rPr>
                <w:i/>
              </w:rPr>
              <w:t>Ittra tal-alfabett li tindika r-rata tad-dazju tas-sisa:</w:t>
            </w:r>
          </w:p>
        </w:tc>
      </w:tr>
      <w:tr w:rsidR="003F72D4" w:rsidRPr="00772D21" w:rsidTr="0039554F">
        <w:trPr>
          <w:cantSplit/>
        </w:trPr>
        <w:tc>
          <w:tcPr>
            <w:tcW w:w="9006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3F72D4" w:rsidRPr="00772D21" w:rsidRDefault="003F72D4" w:rsidP="0039554F">
            <w:pPr>
              <w:rPr>
                <w:i/>
                <w:szCs w:val="24"/>
              </w:rPr>
            </w:pPr>
          </w:p>
        </w:tc>
      </w:tr>
      <w:tr w:rsidR="000F2E1C" w:rsidRPr="00772D21" w:rsidTr="0039554F">
        <w:trPr>
          <w:cantSplit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  <w:r w:rsidRPr="00772D21">
              <w:t>Data tar-ritorn</w:t>
            </w:r>
          </w:p>
        </w:tc>
        <w:tc>
          <w:tcPr>
            <w:tcW w:w="144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  <w:r w:rsidRPr="00772D21">
              <w:t>Kontenut tal-pakkett tal-unità (pcs, g)</w:t>
            </w:r>
          </w:p>
        </w:tc>
        <w:tc>
          <w:tcPr>
            <w:tcW w:w="1714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  <w:r w:rsidRPr="00772D21">
              <w:t>Prezz għall-konsumatur finali għal kull pakkett tal-unità tas-sigaretti</w:t>
            </w:r>
          </w:p>
        </w:tc>
        <w:tc>
          <w:tcPr>
            <w:tcW w:w="4285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  <w:r w:rsidRPr="00772D21">
              <w:t>Numru tat-tikketti tat-tabakk</w:t>
            </w:r>
          </w:p>
        </w:tc>
      </w:tr>
      <w:tr w:rsidR="000F2E1C" w:rsidRPr="00772D21" w:rsidTr="0039554F">
        <w:trPr>
          <w:cantSplit/>
        </w:trPr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714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  <w:r w:rsidRPr="00772D21">
              <w:t>mibgħuta lura b’mod totali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E1C" w:rsidRPr="00772D21" w:rsidRDefault="000F2E1C" w:rsidP="0039554F">
            <w:pPr>
              <w:jc w:val="center"/>
              <w:rPr>
                <w:szCs w:val="24"/>
                <w:vertAlign w:val="superscript"/>
              </w:rPr>
            </w:pPr>
            <w:r w:rsidRPr="00772D21">
              <w:rPr>
                <w:i/>
              </w:rPr>
              <w:t>aċċettati</w:t>
            </w:r>
            <w:r w:rsidRPr="00772D21">
              <w:rPr>
                <w:vertAlign w:val="superscript"/>
              </w:rPr>
              <w:t>3)</w:t>
            </w:r>
          </w:p>
        </w:tc>
        <w:tc>
          <w:tcPr>
            <w:tcW w:w="1305" w:type="dxa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F2E1C" w:rsidRPr="00772D21" w:rsidRDefault="000F2E1C" w:rsidP="0039554F">
            <w:pPr>
              <w:jc w:val="center"/>
              <w:rPr>
                <w:szCs w:val="24"/>
                <w:vertAlign w:val="superscript"/>
              </w:rPr>
            </w:pPr>
            <w:r w:rsidRPr="00772D21">
              <w:rPr>
                <w:i/>
              </w:rPr>
              <w:t>mhux aċċettati</w:t>
            </w:r>
            <w:r w:rsidRPr="00772D21">
              <w:rPr>
                <w:vertAlign w:val="superscript"/>
              </w:rPr>
              <w:t>3)</w:t>
            </w:r>
          </w:p>
        </w:tc>
      </w:tr>
      <w:tr w:rsidR="000F2E1C" w:rsidRPr="00772D21" w:rsidTr="0039554F">
        <w:trPr>
          <w:cantSplit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</w:tr>
      <w:tr w:rsidR="000F2E1C" w:rsidRPr="00772D21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</w:tr>
      <w:tr w:rsidR="003F72D4" w:rsidRPr="00772D21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</w:tr>
      <w:tr w:rsidR="003F72D4" w:rsidRPr="00772D21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</w:tr>
      <w:tr w:rsidR="000F2E1C" w:rsidRPr="00772D21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</w:tr>
      <w:tr w:rsidR="003F72D4" w:rsidRPr="00772D21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</w:tr>
      <w:tr w:rsidR="000F2E1C" w:rsidRPr="00772D21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</w:tr>
      <w:tr w:rsidR="003F72D4" w:rsidRPr="00772D21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</w:tr>
      <w:tr w:rsidR="003F72D4" w:rsidRPr="00772D21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</w:tr>
      <w:tr w:rsidR="003F72D4" w:rsidRPr="00772D21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</w:tr>
      <w:tr w:rsidR="003F72D4" w:rsidRPr="00772D21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</w:tr>
      <w:tr w:rsidR="003F72D4" w:rsidRPr="00772D21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</w:tr>
      <w:tr w:rsidR="000F2E1C" w:rsidRPr="00772D21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</w:tr>
      <w:tr w:rsidR="000F2E1C" w:rsidRPr="00772D21" w:rsidTr="0039554F">
        <w:trPr>
          <w:cantSplit/>
        </w:trPr>
        <w:tc>
          <w:tcPr>
            <w:tcW w:w="156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</w:tr>
      <w:tr w:rsidR="000F2E1C" w:rsidRPr="00772D21" w:rsidTr="0039554F">
        <w:trPr>
          <w:cantSplit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2E1C" w:rsidRPr="00772D21" w:rsidRDefault="000F2E1C" w:rsidP="0039554F">
            <w:pPr>
              <w:jc w:val="center"/>
              <w:rPr>
                <w:b/>
                <w:szCs w:val="24"/>
              </w:rPr>
            </w:pPr>
            <w:r w:rsidRPr="00772D21">
              <w:rPr>
                <w:b/>
              </w:rPr>
              <w:t>Total:</w:t>
            </w:r>
          </w:p>
        </w:tc>
        <w:tc>
          <w:tcPr>
            <w:tcW w:w="1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</w:tr>
      <w:tr w:rsidR="003F72D4" w:rsidRPr="00772D21" w:rsidTr="0039554F">
        <w:trPr>
          <w:cantSplit/>
        </w:trPr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</w:tr>
      <w:tr w:rsidR="003F72D4" w:rsidRPr="00772D21" w:rsidTr="0039554F">
        <w:trPr>
          <w:cantSplit/>
        </w:trPr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</w:tr>
      <w:tr w:rsidR="003F72D4" w:rsidRPr="00772D21" w:rsidTr="0039554F">
        <w:trPr>
          <w:cantSplit/>
        </w:trPr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  <w:r w:rsidRPr="00772D21">
              <w:t>Data: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3560" w:type="dxa"/>
            <w:gridSpan w:val="2"/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  <w:r w:rsidRPr="00772D21">
              <w:t>Firma tal-akkwirent: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</w:tr>
      <w:tr w:rsidR="003F72D4" w:rsidRPr="00772D21" w:rsidTr="0039554F">
        <w:trPr>
          <w:cantSplit/>
        </w:trPr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</w:tr>
      <w:tr w:rsidR="003F72D4" w:rsidRPr="00772D21" w:rsidTr="0039554F">
        <w:trPr>
          <w:cantSplit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71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846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72D4" w:rsidRPr="00772D21" w:rsidRDefault="003F72D4" w:rsidP="0039554F">
            <w:pPr>
              <w:rPr>
                <w:szCs w:val="24"/>
              </w:rPr>
            </w:pPr>
          </w:p>
        </w:tc>
      </w:tr>
    </w:tbl>
    <w:p w:rsidR="00F60B58" w:rsidRPr="00772D21" w:rsidRDefault="00F60B58" w:rsidP="0039554F">
      <w:pPr>
        <w:keepNext/>
        <w:keepLines/>
        <w:tabs>
          <w:tab w:val="left" w:pos="2127"/>
          <w:tab w:val="left" w:pos="6237"/>
        </w:tabs>
        <w:autoSpaceDE w:val="0"/>
        <w:autoSpaceDN w:val="0"/>
        <w:adjustRightInd w:val="0"/>
        <w:spacing w:before="120" w:after="40"/>
        <w:rPr>
          <w:b/>
          <w:sz w:val="22"/>
          <w:szCs w:val="24"/>
        </w:rPr>
      </w:pPr>
      <w:r w:rsidRPr="00772D21">
        <w:rPr>
          <w:b/>
          <w:sz w:val="22"/>
        </w:rPr>
        <w:t>Nota:</w:t>
      </w:r>
    </w:p>
    <w:p w:rsidR="00464174" w:rsidRPr="00772D21" w:rsidRDefault="00FB1A57" w:rsidP="0039554F">
      <w:pPr>
        <w:tabs>
          <w:tab w:val="left" w:pos="6237"/>
        </w:tabs>
        <w:autoSpaceDE w:val="0"/>
        <w:autoSpaceDN w:val="0"/>
        <w:adjustRightInd w:val="0"/>
        <w:ind w:left="284" w:hanging="284"/>
        <w:rPr>
          <w:sz w:val="22"/>
          <w:szCs w:val="24"/>
        </w:rPr>
      </w:pPr>
      <w:r w:rsidRPr="00772D21">
        <w:rPr>
          <w:sz w:val="22"/>
        </w:rPr>
        <w:t>1)</w:t>
      </w:r>
      <w:r w:rsidRPr="00772D21">
        <w:tab/>
        <w:t>L-akkwirent għandu jindika biss waħda minn dawn it-tliet kategoriji.</w:t>
      </w:r>
    </w:p>
    <w:p w:rsidR="00FB1A57" w:rsidRPr="00772D21" w:rsidRDefault="00DC4259" w:rsidP="0039554F">
      <w:pPr>
        <w:tabs>
          <w:tab w:val="left" w:pos="6237"/>
        </w:tabs>
        <w:autoSpaceDE w:val="0"/>
        <w:autoSpaceDN w:val="0"/>
        <w:adjustRightInd w:val="0"/>
        <w:ind w:left="284" w:hanging="284"/>
        <w:rPr>
          <w:sz w:val="22"/>
          <w:szCs w:val="24"/>
        </w:rPr>
      </w:pPr>
      <w:r w:rsidRPr="00772D21">
        <w:t>2)</w:t>
      </w:r>
      <w:r w:rsidRPr="00772D21">
        <w:tab/>
        <w:t>L-akkwirent għandu jagħżel waħda biss minn dawn iż-żewġ għażliet.</w:t>
      </w:r>
    </w:p>
    <w:p w:rsidR="000F2E1C" w:rsidRPr="00772D21" w:rsidRDefault="00FB1A57" w:rsidP="0039554F">
      <w:pPr>
        <w:tabs>
          <w:tab w:val="left" w:pos="6237"/>
        </w:tabs>
        <w:autoSpaceDE w:val="0"/>
        <w:autoSpaceDN w:val="0"/>
        <w:adjustRightInd w:val="0"/>
        <w:ind w:left="284" w:hanging="284"/>
        <w:rPr>
          <w:bCs/>
          <w:szCs w:val="24"/>
        </w:rPr>
      </w:pPr>
      <w:r w:rsidRPr="00772D21">
        <w:rPr>
          <w:sz w:val="22"/>
        </w:rPr>
        <w:t>3)</w:t>
      </w:r>
      <w:r w:rsidRPr="00772D21">
        <w:tab/>
        <w:t>Din il-kolonna għandha timtela mill-amministratur tat-taxxa.</w:t>
      </w:r>
    </w:p>
    <w:p w:rsidR="000F2E1C" w:rsidRPr="00772D21" w:rsidRDefault="000F2E1C" w:rsidP="0039554F">
      <w:pPr>
        <w:rPr>
          <w:szCs w:val="24"/>
        </w:rPr>
        <w:sectPr w:rsidR="000F2E1C" w:rsidRPr="00772D21" w:rsidSect="004F299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2E1C" w:rsidRPr="00772D21" w:rsidRDefault="000F2E1C" w:rsidP="00057B2D">
      <w:pPr>
        <w:keepNext/>
        <w:keepLines/>
        <w:spacing w:line="276" w:lineRule="auto"/>
        <w:jc w:val="right"/>
        <w:rPr>
          <w:szCs w:val="24"/>
        </w:rPr>
      </w:pPr>
      <w:r w:rsidRPr="00772D21">
        <w:lastRenderedPageBreak/>
        <w:t>Anness 4 għad-Digriet ta’ Implimentazzjoni Nru .../2018</w:t>
      </w:r>
    </w:p>
    <w:p w:rsidR="000F2E1C" w:rsidRPr="00772D21" w:rsidRDefault="000F2E1C" w:rsidP="00057B2D">
      <w:pPr>
        <w:keepNext/>
        <w:keepLines/>
        <w:jc w:val="right"/>
        <w:rPr>
          <w:sz w:val="18"/>
          <w:szCs w:val="24"/>
        </w:rPr>
      </w:pPr>
    </w:p>
    <w:p w:rsidR="000F2E1C" w:rsidRPr="00772D21" w:rsidRDefault="000F2E1C" w:rsidP="00057B2D">
      <w:pPr>
        <w:keepNext/>
        <w:keepLines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4"/>
        </w:rPr>
      </w:pPr>
      <w:r w:rsidRPr="00772D21">
        <w:rPr>
          <w:b/>
        </w:rPr>
        <w:t>Mudell tar-rapport dwar ir-riżultat tal-inventarju ta’ tikketti tat-tabakk</w:t>
      </w:r>
    </w:p>
    <w:p w:rsidR="000F2E1C" w:rsidRPr="00772D21" w:rsidRDefault="000F2E1C" w:rsidP="00057B2D">
      <w:pPr>
        <w:keepNext/>
        <w:keepLines/>
        <w:rPr>
          <w:sz w:val="18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843"/>
        <w:gridCol w:w="2036"/>
        <w:gridCol w:w="1778"/>
        <w:gridCol w:w="1778"/>
        <w:gridCol w:w="1778"/>
        <w:gridCol w:w="1780"/>
      </w:tblGrid>
      <w:tr w:rsidR="000F2E1C" w:rsidRPr="00772D21" w:rsidTr="0039554F">
        <w:trPr>
          <w:cantSplit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F2E1C" w:rsidRPr="00772D21" w:rsidRDefault="000F2E1C" w:rsidP="0039554F">
            <w:pPr>
              <w:keepNext/>
              <w:keepLines/>
              <w:jc w:val="center"/>
              <w:rPr>
                <w:b/>
                <w:caps/>
                <w:szCs w:val="24"/>
              </w:rPr>
            </w:pPr>
            <w:r w:rsidRPr="00772D21">
              <w:rPr>
                <w:b/>
                <w:caps/>
              </w:rPr>
              <w:t>Rapport dwar ir-riżultat tal-inventarju ta’ tikketti tat-tabakk</w:t>
            </w:r>
          </w:p>
        </w:tc>
      </w:tr>
      <w:tr w:rsidR="00C3043A" w:rsidRPr="00772D21" w:rsidTr="0039554F">
        <w:trPr>
          <w:cantSplit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3043A" w:rsidRPr="00772D21" w:rsidRDefault="004C492F" w:rsidP="008E0F29">
            <w:pPr>
              <w:spacing w:before="120" w:after="120"/>
              <w:rPr>
                <w:b/>
                <w:szCs w:val="24"/>
              </w:rPr>
            </w:pPr>
            <w:r w:rsidRPr="00772D21">
              <w:rPr>
                <w:b/>
              </w:rPr>
              <w:t>Akkwirent</w:t>
            </w:r>
          </w:p>
        </w:tc>
      </w:tr>
      <w:tr w:rsidR="00C3043A" w:rsidRPr="00772D21" w:rsidTr="0039554F">
        <w:trPr>
          <w:cantSplit/>
        </w:trPr>
        <w:tc>
          <w:tcPr>
            <w:tcW w:w="5000" w:type="pct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3043A" w:rsidRPr="00772D21" w:rsidRDefault="0081608F" w:rsidP="008E0F29">
            <w:pPr>
              <w:spacing w:before="120" w:after="120"/>
              <w:jc w:val="left"/>
              <w:rPr>
                <w:b/>
                <w:szCs w:val="24"/>
              </w:rPr>
            </w:pPr>
            <w:r w:rsidRPr="00772D21">
              <w:t>Kumpanija:</w:t>
            </w:r>
          </w:p>
        </w:tc>
      </w:tr>
      <w:tr w:rsidR="0081608F" w:rsidRPr="00772D21" w:rsidTr="0039554F">
        <w:trPr>
          <w:cantSplit/>
        </w:trPr>
        <w:tc>
          <w:tcPr>
            <w:tcW w:w="5000" w:type="pct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1608F" w:rsidRPr="00772D21" w:rsidRDefault="00993613" w:rsidP="008E0F29">
            <w:pPr>
              <w:spacing w:before="120" w:after="120"/>
              <w:jc w:val="left"/>
              <w:rPr>
                <w:b/>
                <w:szCs w:val="24"/>
              </w:rPr>
            </w:pPr>
            <w:r w:rsidRPr="00772D21">
              <w:t>ID/TIN:</w:t>
            </w:r>
          </w:p>
        </w:tc>
      </w:tr>
      <w:tr w:rsidR="00C3043A" w:rsidRPr="00772D21" w:rsidTr="0039554F">
        <w:trPr>
          <w:cantSplit/>
        </w:trPr>
        <w:tc>
          <w:tcPr>
            <w:tcW w:w="5000" w:type="pct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3043A" w:rsidRPr="00772D21" w:rsidRDefault="0081608F" w:rsidP="008E0F29">
            <w:pPr>
              <w:spacing w:before="120" w:after="120"/>
              <w:jc w:val="left"/>
              <w:rPr>
                <w:b/>
                <w:szCs w:val="24"/>
              </w:rPr>
            </w:pPr>
            <w:r w:rsidRPr="00772D21">
              <w:t>Uffiċċju rreġistrat:</w:t>
            </w:r>
          </w:p>
        </w:tc>
      </w:tr>
      <w:tr w:rsidR="0081608F" w:rsidRPr="00772D21" w:rsidTr="0039554F">
        <w:trPr>
          <w:cantSplit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1608F" w:rsidRPr="00772D21" w:rsidRDefault="0081608F" w:rsidP="0039554F">
            <w:pPr>
              <w:spacing w:before="120" w:after="120"/>
              <w:rPr>
                <w:b/>
                <w:i/>
                <w:szCs w:val="24"/>
              </w:rPr>
            </w:pPr>
            <w:r w:rsidRPr="00772D21">
              <w:rPr>
                <w:i/>
              </w:rPr>
              <w:t>Ittra tal-alfabett li tindika r-rata tad-dazju tas-sisa:</w:t>
            </w:r>
          </w:p>
        </w:tc>
      </w:tr>
      <w:tr w:rsidR="00D02810" w:rsidRPr="00772D21" w:rsidTr="0039554F">
        <w:trPr>
          <w:cantSplit/>
        </w:trPr>
        <w:tc>
          <w:tcPr>
            <w:tcW w:w="48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810" w:rsidRPr="00772D21" w:rsidRDefault="00D02810" w:rsidP="0039554F">
            <w:pPr>
              <w:jc w:val="center"/>
              <w:rPr>
                <w:b/>
                <w:szCs w:val="24"/>
              </w:rPr>
            </w:pPr>
            <w:r w:rsidRPr="00772D21">
              <w:t>Tip tal-prodotti tat-tabakk</w:t>
            </w:r>
            <w:r w:rsidRPr="00772D21">
              <w:br/>
              <w:t>(kodiċi tat-tikketta)</w:t>
            </w:r>
            <w:r w:rsidRPr="00772D21">
              <w:rPr>
                <w:vertAlign w:val="superscript"/>
              </w:rPr>
              <w:t>1)</w:t>
            </w:r>
          </w:p>
        </w:tc>
        <w:tc>
          <w:tcPr>
            <w:tcW w:w="4513" w:type="pct"/>
            <w:gridSpan w:val="7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810" w:rsidRPr="00772D21" w:rsidRDefault="00D02810" w:rsidP="0039554F">
            <w:pPr>
              <w:jc w:val="center"/>
              <w:rPr>
                <w:b/>
                <w:szCs w:val="24"/>
              </w:rPr>
            </w:pPr>
            <w:r w:rsidRPr="00772D21">
              <w:rPr>
                <w:b/>
              </w:rPr>
              <w:t>Numru tat-tikketti tat-tabakk</w:t>
            </w:r>
          </w:p>
        </w:tc>
      </w:tr>
      <w:tr w:rsidR="00D02810" w:rsidRPr="00772D21" w:rsidTr="0039554F">
        <w:trPr>
          <w:cantSplit/>
        </w:trPr>
        <w:tc>
          <w:tcPr>
            <w:tcW w:w="487" w:type="pct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10" w:rsidRPr="00772D21" w:rsidRDefault="00D02810" w:rsidP="0039554F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48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2810" w:rsidRPr="00772D21" w:rsidRDefault="00D02810" w:rsidP="0039554F">
            <w:pPr>
              <w:jc w:val="center"/>
              <w:rPr>
                <w:bCs/>
                <w:szCs w:val="24"/>
              </w:rPr>
            </w:pPr>
            <w:r w:rsidRPr="00772D21">
              <w:t>trasferit mill-perjodu ta’ qabel</w:t>
            </w:r>
            <w:r w:rsidRPr="00772D21">
              <w:rPr>
                <w:vertAlign w:val="superscript"/>
              </w:rPr>
              <w:t>2)</w:t>
            </w:r>
          </w:p>
        </w:tc>
        <w:tc>
          <w:tcPr>
            <w:tcW w:w="648" w:type="pct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10" w:rsidRPr="00772D21" w:rsidRDefault="0091025E" w:rsidP="0039554F">
            <w:pPr>
              <w:jc w:val="center"/>
              <w:rPr>
                <w:bCs/>
                <w:szCs w:val="24"/>
              </w:rPr>
            </w:pPr>
            <w:r w:rsidRPr="00772D21">
              <w:t>riċevut</w:t>
            </w:r>
            <w:r w:rsidRPr="00772D21">
              <w:rPr>
                <w:vertAlign w:val="superscript"/>
              </w:rPr>
              <w:t>3)</w:t>
            </w:r>
          </w:p>
        </w:tc>
        <w:tc>
          <w:tcPr>
            <w:tcW w:w="716" w:type="pct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10" w:rsidRPr="00772D21" w:rsidRDefault="00D02810" w:rsidP="0039554F">
            <w:pPr>
              <w:jc w:val="center"/>
              <w:rPr>
                <w:bCs/>
                <w:sz w:val="22"/>
                <w:szCs w:val="22"/>
              </w:rPr>
            </w:pPr>
            <w:r w:rsidRPr="00772D21">
              <w:rPr>
                <w:sz w:val="22"/>
              </w:rPr>
              <w:t>użat fuq pakketti tal-unità rilaxxati għall-konsum</w:t>
            </w:r>
            <w:r w:rsidRPr="00772D21">
              <w:rPr>
                <w:sz w:val="22"/>
                <w:vertAlign w:val="superscript"/>
              </w:rPr>
              <w:t>4)</w:t>
            </w: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10" w:rsidRPr="00772D21" w:rsidRDefault="00D02810" w:rsidP="0039554F">
            <w:pPr>
              <w:jc w:val="center"/>
              <w:rPr>
                <w:bCs/>
                <w:szCs w:val="24"/>
              </w:rPr>
            </w:pPr>
            <w:r w:rsidRPr="00772D21">
              <w:t>mibgħut lura</w:t>
            </w:r>
            <w:r w:rsidRPr="00772D21">
              <w:rPr>
                <w:vertAlign w:val="superscript"/>
              </w:rPr>
              <w:t>5)</w:t>
            </w: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10" w:rsidRPr="00772D21" w:rsidRDefault="00D02810" w:rsidP="0039554F">
            <w:pPr>
              <w:jc w:val="center"/>
              <w:rPr>
                <w:bCs/>
                <w:szCs w:val="24"/>
              </w:rPr>
            </w:pPr>
            <w:r w:rsidRPr="00772D21">
              <w:t>mitluf</w:t>
            </w:r>
            <w:r w:rsidRPr="00772D21">
              <w:rPr>
                <w:vertAlign w:val="superscript"/>
              </w:rPr>
              <w:t>6)</w:t>
            </w: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810" w:rsidRPr="00772D21" w:rsidRDefault="00D010DB" w:rsidP="0039554F">
            <w:pPr>
              <w:jc w:val="center"/>
              <w:rPr>
                <w:bCs/>
                <w:szCs w:val="24"/>
              </w:rPr>
            </w:pPr>
            <w:r w:rsidRPr="00772D21">
              <w:t>trasferit għall-perjodu li jmiss</w:t>
            </w:r>
            <w:r w:rsidRPr="00772D21">
              <w:rPr>
                <w:vertAlign w:val="superscript"/>
              </w:rPr>
              <w:t>7)</w:t>
            </w:r>
          </w:p>
        </w:tc>
        <w:tc>
          <w:tcPr>
            <w:tcW w:w="626" w:type="pct"/>
            <w:tcBorders>
              <w:top w:val="dotted" w:sz="4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02810" w:rsidRPr="00772D21" w:rsidRDefault="007A14D5" w:rsidP="0039554F">
            <w:pPr>
              <w:jc w:val="center"/>
              <w:rPr>
                <w:bCs/>
                <w:szCs w:val="24"/>
              </w:rPr>
            </w:pPr>
            <w:r w:rsidRPr="00772D21">
              <w:t>bilanċ</w:t>
            </w:r>
            <w:r w:rsidRPr="00772D21">
              <w:rPr>
                <w:vertAlign w:val="superscript"/>
              </w:rPr>
              <w:t>8)</w:t>
            </w:r>
          </w:p>
        </w:tc>
      </w:tr>
      <w:tr w:rsidR="000F2E1C" w:rsidRPr="00772D21" w:rsidTr="0039554F">
        <w:trPr>
          <w:cantSplit/>
        </w:trPr>
        <w:tc>
          <w:tcPr>
            <w:tcW w:w="487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</w:tr>
      <w:tr w:rsidR="000F2E1C" w:rsidRPr="00772D21" w:rsidTr="0039554F">
        <w:trPr>
          <w:cantSplit/>
        </w:trPr>
        <w:tc>
          <w:tcPr>
            <w:tcW w:w="487" w:type="pct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</w:tr>
      <w:tr w:rsidR="0081608F" w:rsidRPr="00772D21" w:rsidTr="0039554F">
        <w:trPr>
          <w:cantSplit/>
        </w:trPr>
        <w:tc>
          <w:tcPr>
            <w:tcW w:w="487" w:type="pct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08F" w:rsidRPr="00772D21" w:rsidRDefault="0081608F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08F" w:rsidRPr="00772D21" w:rsidRDefault="0081608F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08F" w:rsidRPr="00772D21" w:rsidRDefault="0081608F" w:rsidP="0039554F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08F" w:rsidRPr="00772D21" w:rsidRDefault="0081608F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08F" w:rsidRPr="00772D21" w:rsidRDefault="0081608F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08F" w:rsidRPr="00772D21" w:rsidRDefault="0081608F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08F" w:rsidRPr="00772D21" w:rsidRDefault="0081608F" w:rsidP="0039554F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1608F" w:rsidRPr="00772D21" w:rsidRDefault="0081608F" w:rsidP="0039554F">
            <w:pPr>
              <w:rPr>
                <w:szCs w:val="24"/>
              </w:rPr>
            </w:pPr>
          </w:p>
        </w:tc>
      </w:tr>
      <w:tr w:rsidR="005B20E4" w:rsidRPr="00772D21" w:rsidTr="0039554F">
        <w:trPr>
          <w:cantSplit/>
        </w:trPr>
        <w:tc>
          <w:tcPr>
            <w:tcW w:w="487" w:type="pct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20E4" w:rsidRPr="00772D21" w:rsidRDefault="005B20E4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0E4" w:rsidRPr="00772D21" w:rsidRDefault="005B20E4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0E4" w:rsidRPr="00772D21" w:rsidRDefault="005B20E4" w:rsidP="0039554F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0E4" w:rsidRPr="00772D21" w:rsidRDefault="005B20E4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0E4" w:rsidRPr="00772D21" w:rsidRDefault="005B20E4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0E4" w:rsidRPr="00772D21" w:rsidRDefault="005B20E4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0E4" w:rsidRPr="00772D21" w:rsidRDefault="005B20E4" w:rsidP="0039554F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20E4" w:rsidRPr="00772D21" w:rsidRDefault="005B20E4" w:rsidP="0039554F">
            <w:pPr>
              <w:rPr>
                <w:szCs w:val="24"/>
              </w:rPr>
            </w:pPr>
          </w:p>
        </w:tc>
      </w:tr>
      <w:tr w:rsidR="000F2E1C" w:rsidRPr="00772D21" w:rsidTr="0039554F">
        <w:trPr>
          <w:cantSplit/>
        </w:trPr>
        <w:tc>
          <w:tcPr>
            <w:tcW w:w="487" w:type="pct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</w:tr>
      <w:tr w:rsidR="000F2E1C" w:rsidRPr="00772D21" w:rsidTr="0039554F">
        <w:trPr>
          <w:cantSplit/>
        </w:trPr>
        <w:tc>
          <w:tcPr>
            <w:tcW w:w="48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F2E1C" w:rsidRPr="00772D21" w:rsidRDefault="000F2E1C" w:rsidP="0039554F">
            <w:pPr>
              <w:rPr>
                <w:b/>
                <w:szCs w:val="24"/>
              </w:rPr>
            </w:pPr>
            <w:r w:rsidRPr="00772D21">
              <w:rPr>
                <w:b/>
              </w:rPr>
              <w:t>Total</w:t>
            </w:r>
          </w:p>
        </w:tc>
        <w:tc>
          <w:tcPr>
            <w:tcW w:w="6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rPr>
                <w:szCs w:val="24"/>
              </w:rPr>
            </w:pPr>
          </w:p>
        </w:tc>
      </w:tr>
      <w:tr w:rsidR="00630FC2" w:rsidRPr="00772D21" w:rsidTr="0039554F">
        <w:trPr>
          <w:cantSplit/>
        </w:trPr>
        <w:tc>
          <w:tcPr>
            <w:tcW w:w="487" w:type="pc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30FC2" w:rsidRPr="00772D21" w:rsidRDefault="00630FC2" w:rsidP="0039554F">
            <w:pPr>
              <w:rPr>
                <w:bCs/>
                <w:szCs w:val="24"/>
              </w:rPr>
            </w:pPr>
          </w:p>
        </w:tc>
        <w:tc>
          <w:tcPr>
            <w:tcW w:w="648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630FC2" w:rsidRPr="00772D21" w:rsidRDefault="00630FC2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630FC2" w:rsidRPr="00772D21" w:rsidRDefault="00630FC2" w:rsidP="0039554F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630FC2" w:rsidRPr="00772D21" w:rsidRDefault="00630FC2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630FC2" w:rsidRPr="00772D21" w:rsidRDefault="00630FC2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630FC2" w:rsidRPr="00772D21" w:rsidRDefault="00630FC2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630FC2" w:rsidRPr="00772D21" w:rsidRDefault="00630FC2" w:rsidP="0039554F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30FC2" w:rsidRPr="00772D21" w:rsidRDefault="00630FC2" w:rsidP="0039554F">
            <w:pPr>
              <w:rPr>
                <w:szCs w:val="24"/>
              </w:rPr>
            </w:pPr>
          </w:p>
        </w:tc>
      </w:tr>
      <w:tr w:rsidR="00630FC2" w:rsidRPr="00772D21" w:rsidTr="0039554F">
        <w:trPr>
          <w:cantSplit/>
        </w:trPr>
        <w:tc>
          <w:tcPr>
            <w:tcW w:w="487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30FC2" w:rsidRPr="00772D21" w:rsidRDefault="00630FC2" w:rsidP="0039554F">
            <w:pPr>
              <w:rPr>
                <w:bCs/>
                <w:szCs w:val="24"/>
              </w:rPr>
            </w:pPr>
            <w:r w:rsidRPr="00772D21">
              <w:t>Data:</w:t>
            </w:r>
          </w:p>
        </w:tc>
        <w:tc>
          <w:tcPr>
            <w:tcW w:w="648" w:type="pct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30FC2" w:rsidRPr="00772D21" w:rsidRDefault="00630FC2" w:rsidP="0039554F">
            <w:pPr>
              <w:rPr>
                <w:szCs w:val="24"/>
              </w:rPr>
            </w:pPr>
          </w:p>
        </w:tc>
        <w:tc>
          <w:tcPr>
            <w:tcW w:w="648" w:type="pct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30FC2" w:rsidRPr="00772D21" w:rsidRDefault="00630FC2" w:rsidP="0039554F">
            <w:pPr>
              <w:rPr>
                <w:szCs w:val="24"/>
              </w:rPr>
            </w:pPr>
          </w:p>
        </w:tc>
        <w:tc>
          <w:tcPr>
            <w:tcW w:w="716" w:type="pct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30FC2" w:rsidRPr="00772D21" w:rsidRDefault="00630FC2" w:rsidP="0039554F">
            <w:pPr>
              <w:rPr>
                <w:szCs w:val="24"/>
              </w:rPr>
            </w:pPr>
            <w:r w:rsidRPr="00772D21">
              <w:t>Firma tal-akkwirent:</w:t>
            </w:r>
          </w:p>
        </w:tc>
        <w:tc>
          <w:tcPr>
            <w:tcW w:w="625" w:type="pct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30FC2" w:rsidRPr="00772D21" w:rsidRDefault="00630FC2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30FC2" w:rsidRPr="00772D21" w:rsidRDefault="00630FC2" w:rsidP="0039554F">
            <w:pPr>
              <w:rPr>
                <w:szCs w:val="24"/>
              </w:rPr>
            </w:pPr>
          </w:p>
        </w:tc>
        <w:tc>
          <w:tcPr>
            <w:tcW w:w="625" w:type="pct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630FC2" w:rsidRPr="00772D21" w:rsidRDefault="00630FC2" w:rsidP="0039554F">
            <w:pPr>
              <w:rPr>
                <w:szCs w:val="24"/>
              </w:rPr>
            </w:pPr>
          </w:p>
        </w:tc>
        <w:tc>
          <w:tcPr>
            <w:tcW w:w="62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30FC2" w:rsidRPr="00772D21" w:rsidRDefault="00630FC2" w:rsidP="0039554F">
            <w:pPr>
              <w:rPr>
                <w:szCs w:val="24"/>
              </w:rPr>
            </w:pPr>
          </w:p>
        </w:tc>
      </w:tr>
    </w:tbl>
    <w:p w:rsidR="00396A9C" w:rsidRPr="00772D21" w:rsidRDefault="00396A9C" w:rsidP="00187A14">
      <w:pPr>
        <w:keepNext/>
        <w:keepLines/>
        <w:tabs>
          <w:tab w:val="left" w:pos="2127"/>
          <w:tab w:val="left" w:pos="6237"/>
        </w:tabs>
        <w:autoSpaceDE w:val="0"/>
        <w:autoSpaceDN w:val="0"/>
        <w:adjustRightInd w:val="0"/>
        <w:spacing w:before="40" w:after="40"/>
        <w:rPr>
          <w:b/>
          <w:sz w:val="22"/>
          <w:szCs w:val="24"/>
        </w:rPr>
      </w:pPr>
      <w:r w:rsidRPr="00772D21">
        <w:rPr>
          <w:b/>
          <w:sz w:val="22"/>
        </w:rPr>
        <w:lastRenderedPageBreak/>
        <w:t>Noti:</w:t>
      </w:r>
    </w:p>
    <w:p w:rsidR="00452516" w:rsidRPr="00772D21" w:rsidRDefault="00452516" w:rsidP="00187A14">
      <w:pPr>
        <w:keepNext/>
        <w:keepLines/>
        <w:spacing w:after="60"/>
        <w:ind w:left="284" w:hanging="284"/>
        <w:rPr>
          <w:sz w:val="22"/>
          <w:szCs w:val="24"/>
        </w:rPr>
      </w:pPr>
      <w:r w:rsidRPr="00772D21">
        <w:t>1) Il-kodiċi numeriċi tat-tikketta tat-tabakk li ġejjin għandhom jiġu rrappurtati f’din il-kolonna:</w:t>
      </w:r>
    </w:p>
    <w:p w:rsidR="00452516" w:rsidRPr="00772D21" w:rsidRDefault="00BC1AC3" w:rsidP="0039554F">
      <w:pPr>
        <w:spacing w:after="60"/>
        <w:ind w:left="567" w:hanging="283"/>
        <w:rPr>
          <w:sz w:val="22"/>
          <w:szCs w:val="24"/>
        </w:rPr>
      </w:pPr>
      <w:r w:rsidRPr="00772D21">
        <w:t>-</w:t>
      </w:r>
      <w:r w:rsidRPr="00772D21">
        <w:tab/>
        <w:t>Għas-sigaretti, għandu jintuża kodiċi numeriku tat-tikketta tat-tabakk f’forma kkombinata, fejn in-numeratur jindika n-numru ta’ sigaretti fil-pakkett tal-unità (pakkett) u d-denominatur jindika l-prezz għall-konsumatur finali, jiġifieri .:</w:t>
      </w:r>
      <w:r w:rsidRPr="00772D21">
        <w:rPr>
          <w:sz w:val="22"/>
        </w:rPr>
        <w:t xml:space="preserve"> 20/80 (20 sigarett fil-pakkett, prezz għal kull pakkett CZK 80) jew 23/100 (23 sigarett fil-pakkett, prezz għal kull pakkett CZK 100).</w:t>
      </w:r>
    </w:p>
    <w:p w:rsidR="00452516" w:rsidRPr="00772D21" w:rsidRDefault="00BC1AC3" w:rsidP="0039554F">
      <w:pPr>
        <w:spacing w:after="60"/>
        <w:ind w:left="567" w:hanging="283"/>
        <w:rPr>
          <w:sz w:val="22"/>
          <w:szCs w:val="24"/>
        </w:rPr>
      </w:pPr>
      <w:r w:rsidRPr="00772D21">
        <w:t>-</w:t>
      </w:r>
      <w:r w:rsidRPr="00772D21">
        <w:tab/>
        <w:t>Għas-sigarri u sigarri żgħar, għandu jintuża kodiċi tat-tikketta tat-tabakk alfanumeriku kkombinat, fejn il-kodiċi numeriku jindika n-numru ta’ sigarri jew sigarri żgħar fil-pakkett tal-unità (pakkett) u l-kodiċi alfa jindika (jiddikjara) l-unità tal-kwantità (biċċiet) - jiġifieri:</w:t>
      </w:r>
      <w:r w:rsidRPr="00772D21">
        <w:rPr>
          <w:sz w:val="22"/>
        </w:rPr>
        <w:t xml:space="preserve"> 20 pcs (20 sigarru żgħir fil-pakkett) jew 1 pc (sigarru wieħed).</w:t>
      </w:r>
    </w:p>
    <w:p w:rsidR="00452516" w:rsidRPr="00772D21" w:rsidRDefault="00BC1AC3" w:rsidP="0039554F">
      <w:pPr>
        <w:spacing w:after="60"/>
        <w:ind w:left="567" w:hanging="283"/>
        <w:rPr>
          <w:sz w:val="22"/>
          <w:szCs w:val="24"/>
        </w:rPr>
      </w:pPr>
      <w:r w:rsidRPr="00772D21">
        <w:rPr>
          <w:sz w:val="22"/>
        </w:rPr>
        <w:t>-</w:t>
      </w:r>
      <w:r w:rsidRPr="00772D21">
        <w:tab/>
        <w:t>Għat-tabakk għat-tipjip, għandu jintuża kodiċi tat-tikketta tat-tabakk alfanumeriku kkombinat, fejn il-kodiċi numeriku jindika l-piż tat-tabakk fi grammi fil-pakkett tal-unità (pakkett) u l-kodiċi alfa jindika (jiddikjara) l-unità tal-kwantità (grammi) - jiġfieri:</w:t>
      </w:r>
      <w:r w:rsidRPr="00772D21">
        <w:rPr>
          <w:sz w:val="22"/>
        </w:rPr>
        <w:t xml:space="preserve"> 30 g (pakkett ta’ 30 gramma ta’ tabakk għat-tipjip fil-pakkett) jew 250 g (pakkett ta’ 250 gramma ta’ tabakk).</w:t>
      </w:r>
    </w:p>
    <w:p w:rsidR="0030185D" w:rsidRPr="00772D21" w:rsidRDefault="0030185D" w:rsidP="0039554F">
      <w:pPr>
        <w:spacing w:after="60"/>
        <w:ind w:left="284" w:hanging="284"/>
        <w:rPr>
          <w:sz w:val="22"/>
          <w:szCs w:val="24"/>
        </w:rPr>
      </w:pPr>
      <w:r w:rsidRPr="00772D21">
        <w:t>2) Din il-kolonna għandha tiġi rrapportata biss jekk ma jkunx hemm bidla fir-rata tad-dazju tas-sisa effettiva mill-1 ta’ Jannar tas-sena kalendarja li għaliha jkun qed isir l-inventarju.</w:t>
      </w:r>
      <w:r w:rsidRPr="00772D21">
        <w:rPr>
          <w:sz w:val="22"/>
        </w:rPr>
        <w:t xml:space="preserve"> F’dan il-każ, din il-kolonna għandha tintuża biex tirrapporta n-numru ta’ tikketti tat-tabakk (tikketti riċevuti iżda li għad iridu jintużaw fuq pakketti tal-unità u tikketti użati fuq pakketti tal-unità li għad iridu jiġu rilaxxati għall-konsum) miżmuma mill-entità taxxabbli fil-31 ta’ Diċembru tas-sena ta’ qabel u trasferiti fl-1 ta’ Jannar tas-sena kalendarja li għaliha jkun qed isir l-inventarju.</w:t>
      </w:r>
    </w:p>
    <w:p w:rsidR="0030185D" w:rsidRPr="00772D21" w:rsidRDefault="0030185D" w:rsidP="0039554F">
      <w:pPr>
        <w:spacing w:after="60"/>
        <w:ind w:left="284" w:hanging="284"/>
        <w:rPr>
          <w:sz w:val="22"/>
          <w:szCs w:val="24"/>
        </w:rPr>
      </w:pPr>
      <w:r w:rsidRPr="00772D21">
        <w:t>3)</w:t>
      </w:r>
      <w:r w:rsidRPr="00772D21">
        <w:tab/>
        <w:t>Din il-kolonna għandha tintuża biex tirrapporta n-numru tat-tikketti tat-tabakk riċevuti mill-akkwirent matul is-sena kalendarja li għaliha jkun qed isir l-inventarju.</w:t>
      </w:r>
      <w:r w:rsidRPr="00772D21">
        <w:rPr>
          <w:sz w:val="22"/>
        </w:rPr>
        <w:t xml:space="preserve"> </w:t>
      </w:r>
    </w:p>
    <w:p w:rsidR="00C042D4" w:rsidRPr="00772D21" w:rsidRDefault="00C042D4" w:rsidP="0039554F">
      <w:pPr>
        <w:spacing w:after="60"/>
        <w:ind w:left="284" w:hanging="284"/>
        <w:rPr>
          <w:sz w:val="22"/>
          <w:szCs w:val="24"/>
        </w:rPr>
      </w:pPr>
      <w:r w:rsidRPr="00772D21">
        <w:t>4)</w:t>
      </w:r>
      <w:r w:rsidRPr="00772D21">
        <w:tab/>
        <w:t>Din il-kolonna għandha tintuża biex tirrapporta n-numru tat-tikketti tat-tabakk li jkunu ntużaw fuq pakketti tal-unità rilaxxati għall-konsum.</w:t>
      </w:r>
    </w:p>
    <w:p w:rsidR="00C042D4" w:rsidRPr="00772D21" w:rsidRDefault="00C042D4" w:rsidP="0039554F">
      <w:pPr>
        <w:spacing w:after="60"/>
        <w:ind w:left="284" w:hanging="284"/>
        <w:rPr>
          <w:sz w:val="22"/>
          <w:szCs w:val="24"/>
        </w:rPr>
      </w:pPr>
      <w:r w:rsidRPr="00772D21">
        <w:t>5) Din il-kolonna għandha tintuża biex tirrapporta n-numru tat-tikketti tat-tabakk mibgħuta lura mill-akkwirent lill-amministratur tat-taxxa awtorizzat skont § 122(1) tal-Att dwar id-Dazji tas-Sisa (tikketti tat-tabakk b’dannu) jew skont § 122(3) tal-Att dwar id-Dazji tas-Sisa (tikketti tat-tabakk mhux użati).</w:t>
      </w:r>
    </w:p>
    <w:p w:rsidR="001B2F42" w:rsidRPr="00772D21" w:rsidRDefault="001B2F42" w:rsidP="0039554F">
      <w:pPr>
        <w:spacing w:after="60"/>
        <w:ind w:left="284" w:hanging="284"/>
        <w:rPr>
          <w:sz w:val="22"/>
          <w:szCs w:val="24"/>
        </w:rPr>
      </w:pPr>
      <w:r w:rsidRPr="00772D21">
        <w:rPr>
          <w:sz w:val="22"/>
        </w:rPr>
        <w:t>6)</w:t>
      </w:r>
      <w:r w:rsidRPr="00772D21">
        <w:tab/>
        <w:t>Din il-kolonna għandha tintuża biex tirrapporta n-numru tat-tikketti tat-tabakk li la ntużaw u lanqas inbagħtu lura mill-akkwirent (eż. li ġew meqruda fil-produzzjoni, misruqa flimkien ma’ oġġetti soġġetti għal moviment sospiż tad-dazju fi tranżitu).</w:t>
      </w:r>
    </w:p>
    <w:p w:rsidR="00452516" w:rsidRPr="00772D21" w:rsidRDefault="001B2F42" w:rsidP="0039554F">
      <w:pPr>
        <w:spacing w:after="60"/>
        <w:ind w:left="284" w:hanging="284"/>
        <w:rPr>
          <w:sz w:val="22"/>
          <w:szCs w:val="24"/>
        </w:rPr>
      </w:pPr>
      <w:r w:rsidRPr="00772D21">
        <w:t>7)</w:t>
      </w:r>
      <w:r w:rsidRPr="00772D21">
        <w:tab/>
        <w:t>Din il-kolonna għandha tiġi rrapportata biss jekk ma jkunx hemm bidla fir-rata tad-dazju tas-sisa effettiva mill-1 ta’ Jannar tas-sena kalendarja ta’ wara.</w:t>
      </w:r>
      <w:r w:rsidRPr="00772D21">
        <w:rPr>
          <w:sz w:val="22"/>
        </w:rPr>
        <w:t xml:space="preserve"> F’dawn il-każijiet, din il-kolonna għandha tintuża biex tirrapporta n-numru ta’ tikketti tat-tabakk (tikketti riċevuti iżda li għad iridu jintużaw fuq pakketti tal-unità u tikketti użati fuq pakketti tal-unità li għad iridu jiġu rilaxxati għall-konsum) trasferiti mill-akkwirent fil-31 ta’ Diċembru tas-sena kalendarja li għaliha jkun qed isir l-inventarju għas-sena kalendarja ta’ wara.</w:t>
      </w:r>
    </w:p>
    <w:p w:rsidR="00187A14" w:rsidRPr="00772D21" w:rsidRDefault="001B2F42" w:rsidP="00187A14">
      <w:pPr>
        <w:spacing w:after="60"/>
        <w:ind w:left="284" w:hanging="284"/>
        <w:rPr>
          <w:sz w:val="22"/>
          <w:szCs w:val="24"/>
        </w:rPr>
      </w:pPr>
      <w:r w:rsidRPr="00772D21">
        <w:t>8)</w:t>
      </w:r>
      <w:r w:rsidRPr="00772D21">
        <w:tab/>
        <w:t>Din il-kolonna għandha tintuża biex tirrapporta n-numru tat-tikketti tat-tabakk (i) riċevuti iżda li jkunu għad iridu jintużaw fuq pakketti tal-unità u (ii) tikketti tat-tabakk użati fuq pakketti tal-unità li jkunu ġew rilaxxati għall-konsum.</w:t>
      </w:r>
      <w:r w:rsidRPr="00772D21">
        <w:rPr>
          <w:sz w:val="22"/>
        </w:rPr>
        <w:t xml:space="preserve"> In-numru tat-tikketti tat-tabakk għandu jiġi kkalkulat bħala s-somma tal-kolonni 2 u 3, li għandha titnaqqas minnhom is-somma tal-kolonni 4 sa 7. Din il-kolonna tirrifletti sitwazzjonijiet li jseħħu meta, pereżempju, individwu jirrapporta bilanċ ogħla tat-tikketti tat-tabakk użati min-numru ta’ tikketti li individwu jkun irċieva fil-verità.</w:t>
      </w:r>
    </w:p>
    <w:p w:rsidR="000F2E1C" w:rsidRPr="00772D21" w:rsidRDefault="000F2E1C" w:rsidP="00187A14">
      <w:pPr>
        <w:spacing w:after="60"/>
        <w:ind w:left="284" w:hanging="284"/>
        <w:rPr>
          <w:szCs w:val="24"/>
        </w:rPr>
        <w:sectPr w:rsidR="000F2E1C" w:rsidRPr="00772D21" w:rsidSect="004F299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F2E1C" w:rsidRPr="00772D21" w:rsidRDefault="000F2E1C" w:rsidP="00187A14">
      <w:pPr>
        <w:keepNext/>
        <w:keepLines/>
        <w:spacing w:after="200" w:line="276" w:lineRule="auto"/>
        <w:jc w:val="right"/>
        <w:rPr>
          <w:szCs w:val="24"/>
        </w:rPr>
      </w:pPr>
      <w:r w:rsidRPr="00772D21">
        <w:lastRenderedPageBreak/>
        <w:t>Anness 5 għad-Digriet ta’ Implimentazzjoni Nru .../2018</w:t>
      </w:r>
    </w:p>
    <w:p w:rsidR="000F2E1C" w:rsidRPr="00772D21" w:rsidRDefault="000F2E1C" w:rsidP="00187A14">
      <w:pPr>
        <w:keepNext/>
        <w:keepLines/>
        <w:shd w:val="clear" w:color="auto" w:fill="FFFFFF"/>
        <w:spacing w:after="240"/>
        <w:jc w:val="center"/>
        <w:rPr>
          <w:b/>
          <w:bCs/>
          <w:szCs w:val="24"/>
        </w:rPr>
      </w:pPr>
      <w:r w:rsidRPr="00772D21">
        <w:rPr>
          <w:b/>
        </w:rPr>
        <w:t>Mudell tal-formola għat-twaħħil tat-tikketti tat-tabakk b’dannu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15E3B" w:rsidRPr="00772D21" w:rsidTr="00187A14">
        <w:trPr>
          <w:cantSplit/>
        </w:trPr>
        <w:tc>
          <w:tcPr>
            <w:tcW w:w="907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15E3B" w:rsidRPr="00772D21" w:rsidRDefault="00615E3B" w:rsidP="008E0F29">
            <w:pPr>
              <w:keepNext/>
              <w:keepLines/>
              <w:spacing w:before="120" w:after="120"/>
              <w:jc w:val="center"/>
              <w:rPr>
                <w:szCs w:val="24"/>
              </w:rPr>
            </w:pPr>
            <w:r w:rsidRPr="00772D21">
              <w:rPr>
                <w:b/>
              </w:rPr>
              <w:t xml:space="preserve">Formola għat-twaħħil tat-tikketti tat-tabakk b’dannu Nru ...../.... </w:t>
            </w:r>
          </w:p>
        </w:tc>
      </w:tr>
      <w:tr w:rsidR="00615E3B" w:rsidRPr="00772D21" w:rsidTr="00993613">
        <w:trPr>
          <w:cantSplit/>
          <w:trHeight w:val="68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E3B" w:rsidRPr="00772D21" w:rsidRDefault="00615E3B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E3B" w:rsidRPr="00772D21" w:rsidRDefault="00615E3B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E3B" w:rsidRPr="00772D21" w:rsidRDefault="00615E3B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E3B" w:rsidRPr="00772D21" w:rsidRDefault="00615E3B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E3B" w:rsidRPr="00772D21" w:rsidRDefault="00615E3B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E3B" w:rsidRPr="00772D21" w:rsidRDefault="00615E3B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E3B" w:rsidRPr="00772D21" w:rsidRDefault="00615E3B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5E3B" w:rsidRPr="00772D21" w:rsidRDefault="00615E3B" w:rsidP="0039554F">
            <w:pPr>
              <w:jc w:val="center"/>
              <w:rPr>
                <w:szCs w:val="24"/>
              </w:rPr>
            </w:pPr>
          </w:p>
        </w:tc>
      </w:tr>
      <w:tr w:rsidR="00993613" w:rsidRPr="00772D21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613" w:rsidRPr="00772D21" w:rsidRDefault="00993613" w:rsidP="003C449E">
            <w:pPr>
              <w:jc w:val="center"/>
              <w:rPr>
                <w:szCs w:val="24"/>
              </w:rPr>
            </w:pPr>
            <w:r w:rsidRPr="00772D21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613" w:rsidRPr="00772D21" w:rsidRDefault="00993613" w:rsidP="003C449E">
            <w:pPr>
              <w:jc w:val="center"/>
              <w:rPr>
                <w:szCs w:val="24"/>
              </w:rPr>
            </w:pPr>
            <w:r w:rsidRPr="00772D21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613" w:rsidRPr="00772D21" w:rsidRDefault="00993613" w:rsidP="003C449E">
            <w:pPr>
              <w:jc w:val="center"/>
              <w:rPr>
                <w:szCs w:val="24"/>
              </w:rPr>
            </w:pPr>
            <w:r w:rsidRPr="00772D21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613" w:rsidRPr="00772D21" w:rsidRDefault="00993613" w:rsidP="003C449E">
            <w:pPr>
              <w:jc w:val="center"/>
              <w:rPr>
                <w:szCs w:val="24"/>
              </w:rPr>
            </w:pPr>
            <w:r w:rsidRPr="00772D21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613" w:rsidRPr="00772D21" w:rsidRDefault="00993613" w:rsidP="003C449E">
            <w:pPr>
              <w:jc w:val="center"/>
              <w:rPr>
                <w:szCs w:val="24"/>
              </w:rPr>
            </w:pPr>
            <w:r w:rsidRPr="00772D21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613" w:rsidRPr="00772D21" w:rsidRDefault="00993613" w:rsidP="003C449E">
            <w:pPr>
              <w:jc w:val="center"/>
              <w:rPr>
                <w:szCs w:val="24"/>
              </w:rPr>
            </w:pPr>
            <w:r w:rsidRPr="00772D21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613" w:rsidRPr="00772D21" w:rsidRDefault="00993613" w:rsidP="003C449E">
            <w:pPr>
              <w:jc w:val="center"/>
              <w:rPr>
                <w:szCs w:val="24"/>
              </w:rPr>
            </w:pPr>
            <w:r w:rsidRPr="00772D21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3613" w:rsidRPr="00772D21" w:rsidRDefault="00993613" w:rsidP="003C449E">
            <w:pPr>
              <w:jc w:val="center"/>
              <w:rPr>
                <w:szCs w:val="24"/>
              </w:rPr>
            </w:pPr>
            <w:r w:rsidRPr="00772D21">
              <w:t>8</w:t>
            </w:r>
          </w:p>
        </w:tc>
      </w:tr>
      <w:tr w:rsidR="000F2E1C" w:rsidRPr="00772D21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772D21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772D21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772D21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772D21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</w:tr>
      <w:tr w:rsidR="00993613" w:rsidRPr="00772D21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613" w:rsidRPr="00772D21" w:rsidRDefault="00993613" w:rsidP="003C449E">
            <w:pPr>
              <w:jc w:val="center"/>
              <w:rPr>
                <w:szCs w:val="24"/>
              </w:rPr>
            </w:pPr>
            <w:r w:rsidRPr="00772D21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613" w:rsidRPr="00772D21" w:rsidRDefault="00993613" w:rsidP="003C449E">
            <w:pPr>
              <w:jc w:val="center"/>
              <w:rPr>
                <w:szCs w:val="24"/>
              </w:rPr>
            </w:pPr>
            <w:r w:rsidRPr="00772D21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613" w:rsidRPr="00772D21" w:rsidRDefault="00993613" w:rsidP="003C449E">
            <w:pPr>
              <w:jc w:val="center"/>
              <w:rPr>
                <w:szCs w:val="24"/>
              </w:rPr>
            </w:pPr>
            <w:r w:rsidRPr="00772D21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613" w:rsidRPr="00772D21" w:rsidRDefault="00993613" w:rsidP="003C449E">
            <w:pPr>
              <w:jc w:val="center"/>
              <w:rPr>
                <w:szCs w:val="24"/>
              </w:rPr>
            </w:pPr>
            <w:r w:rsidRPr="00772D21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613" w:rsidRPr="00772D21" w:rsidRDefault="00993613" w:rsidP="003C449E">
            <w:pPr>
              <w:jc w:val="center"/>
              <w:rPr>
                <w:szCs w:val="24"/>
              </w:rPr>
            </w:pPr>
            <w:r w:rsidRPr="00772D21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613" w:rsidRPr="00772D21" w:rsidRDefault="00993613" w:rsidP="003C449E">
            <w:pPr>
              <w:jc w:val="center"/>
              <w:rPr>
                <w:szCs w:val="24"/>
              </w:rPr>
            </w:pPr>
            <w:r w:rsidRPr="00772D21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613" w:rsidRPr="00772D21" w:rsidRDefault="00993613" w:rsidP="003C449E">
            <w:pPr>
              <w:jc w:val="center"/>
              <w:rPr>
                <w:szCs w:val="24"/>
              </w:rPr>
            </w:pPr>
            <w:r w:rsidRPr="00772D21"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3613" w:rsidRPr="00772D21" w:rsidRDefault="00993613" w:rsidP="003C449E">
            <w:pPr>
              <w:jc w:val="center"/>
              <w:rPr>
                <w:szCs w:val="24"/>
              </w:rPr>
            </w:pPr>
            <w:r w:rsidRPr="00772D21">
              <w:t>16</w:t>
            </w:r>
          </w:p>
        </w:tc>
      </w:tr>
      <w:tr w:rsidR="000F2E1C" w:rsidRPr="00772D21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772D21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772D21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772D21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772D21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</w:tr>
      <w:tr w:rsidR="00993613" w:rsidRPr="00772D21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613" w:rsidRPr="00772D21" w:rsidRDefault="00993613" w:rsidP="003C449E">
            <w:pPr>
              <w:jc w:val="center"/>
              <w:rPr>
                <w:szCs w:val="24"/>
              </w:rPr>
            </w:pPr>
            <w:r w:rsidRPr="00772D21"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613" w:rsidRPr="00772D21" w:rsidRDefault="00993613" w:rsidP="003C449E">
            <w:pPr>
              <w:jc w:val="center"/>
              <w:rPr>
                <w:szCs w:val="24"/>
              </w:rPr>
            </w:pPr>
            <w:r w:rsidRPr="00772D21"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613" w:rsidRPr="00772D21" w:rsidRDefault="00993613" w:rsidP="003C449E">
            <w:pPr>
              <w:jc w:val="center"/>
              <w:rPr>
                <w:szCs w:val="24"/>
              </w:rPr>
            </w:pPr>
            <w:r w:rsidRPr="00772D21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613" w:rsidRPr="00772D21" w:rsidRDefault="00993613" w:rsidP="003C449E">
            <w:pPr>
              <w:jc w:val="center"/>
              <w:rPr>
                <w:szCs w:val="24"/>
              </w:rPr>
            </w:pPr>
            <w:r w:rsidRPr="00772D21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613" w:rsidRPr="00772D21" w:rsidRDefault="00993613" w:rsidP="003C449E">
            <w:pPr>
              <w:jc w:val="center"/>
              <w:rPr>
                <w:szCs w:val="24"/>
              </w:rPr>
            </w:pPr>
            <w:r w:rsidRPr="00772D21"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613" w:rsidRPr="00772D21" w:rsidRDefault="00993613" w:rsidP="003C449E">
            <w:pPr>
              <w:jc w:val="center"/>
              <w:rPr>
                <w:szCs w:val="24"/>
              </w:rPr>
            </w:pPr>
            <w:r w:rsidRPr="00772D21"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613" w:rsidRPr="00772D21" w:rsidRDefault="00993613" w:rsidP="003C449E">
            <w:pPr>
              <w:jc w:val="center"/>
              <w:rPr>
                <w:szCs w:val="24"/>
              </w:rPr>
            </w:pPr>
            <w:r w:rsidRPr="00772D21"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3613" w:rsidRPr="00772D21" w:rsidRDefault="00993613" w:rsidP="003C449E">
            <w:pPr>
              <w:jc w:val="center"/>
              <w:rPr>
                <w:szCs w:val="24"/>
              </w:rPr>
            </w:pPr>
            <w:r w:rsidRPr="00772D21">
              <w:t>24</w:t>
            </w:r>
          </w:p>
        </w:tc>
      </w:tr>
      <w:tr w:rsidR="000F2E1C" w:rsidRPr="00772D21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772D21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772D21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772D21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772D21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</w:tr>
      <w:tr w:rsidR="00993613" w:rsidRPr="00772D21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613" w:rsidRPr="00772D21" w:rsidRDefault="00993613" w:rsidP="003C449E">
            <w:pPr>
              <w:jc w:val="center"/>
              <w:rPr>
                <w:szCs w:val="24"/>
              </w:rPr>
            </w:pPr>
            <w:r w:rsidRPr="00772D21"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613" w:rsidRPr="00772D21" w:rsidRDefault="00993613" w:rsidP="003C449E">
            <w:pPr>
              <w:jc w:val="center"/>
              <w:rPr>
                <w:szCs w:val="24"/>
              </w:rPr>
            </w:pPr>
            <w:r w:rsidRPr="00772D21"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613" w:rsidRPr="00772D21" w:rsidRDefault="00993613" w:rsidP="003C449E">
            <w:pPr>
              <w:jc w:val="center"/>
              <w:rPr>
                <w:szCs w:val="24"/>
              </w:rPr>
            </w:pPr>
            <w:r w:rsidRPr="00772D21"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613" w:rsidRPr="00772D21" w:rsidRDefault="00993613" w:rsidP="003C449E">
            <w:pPr>
              <w:jc w:val="center"/>
              <w:rPr>
                <w:szCs w:val="24"/>
              </w:rPr>
            </w:pPr>
            <w:r w:rsidRPr="00772D21"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613" w:rsidRPr="00772D21" w:rsidRDefault="00993613" w:rsidP="003C449E">
            <w:pPr>
              <w:jc w:val="center"/>
              <w:rPr>
                <w:szCs w:val="24"/>
              </w:rPr>
            </w:pPr>
            <w:r w:rsidRPr="00772D21"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613" w:rsidRPr="00772D21" w:rsidRDefault="00993613" w:rsidP="003C449E">
            <w:pPr>
              <w:jc w:val="center"/>
              <w:rPr>
                <w:szCs w:val="24"/>
              </w:rPr>
            </w:pPr>
            <w:r w:rsidRPr="00772D21"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613" w:rsidRPr="00772D21" w:rsidRDefault="00993613" w:rsidP="003C449E">
            <w:pPr>
              <w:jc w:val="center"/>
              <w:rPr>
                <w:szCs w:val="24"/>
              </w:rPr>
            </w:pPr>
            <w:r w:rsidRPr="00772D21"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93613" w:rsidRPr="00772D21" w:rsidRDefault="00993613" w:rsidP="003C449E">
            <w:pPr>
              <w:jc w:val="center"/>
              <w:rPr>
                <w:szCs w:val="24"/>
              </w:rPr>
            </w:pPr>
            <w:r w:rsidRPr="00772D21">
              <w:t>32</w:t>
            </w:r>
          </w:p>
        </w:tc>
      </w:tr>
      <w:tr w:rsidR="000F2E1C" w:rsidRPr="00772D21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772D21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772D21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</w:tr>
      <w:tr w:rsidR="000F2E1C" w:rsidRPr="00772D21" w:rsidTr="00187A14">
        <w:trPr>
          <w:cantSplit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F2E1C" w:rsidRPr="00772D21" w:rsidRDefault="000F2E1C" w:rsidP="0039554F">
            <w:pPr>
              <w:jc w:val="center"/>
              <w:rPr>
                <w:szCs w:val="24"/>
              </w:rPr>
            </w:pPr>
          </w:p>
        </w:tc>
      </w:tr>
      <w:tr w:rsidR="00917910" w:rsidRPr="00772D21" w:rsidTr="00187A14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</w:tr>
      <w:tr w:rsidR="00917910" w:rsidRPr="00772D21" w:rsidTr="00187A14">
        <w:trPr>
          <w:cantSplit/>
        </w:trPr>
        <w:tc>
          <w:tcPr>
            <w:tcW w:w="907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17910" w:rsidRPr="00772D21" w:rsidRDefault="00917910" w:rsidP="00187A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"/>
              <w:rPr>
                <w:szCs w:val="24"/>
              </w:rPr>
            </w:pPr>
            <w:r w:rsidRPr="00772D21">
              <w:t>Firma tal-akkwirent:</w:t>
            </w:r>
          </w:p>
        </w:tc>
      </w:tr>
      <w:tr w:rsidR="00917910" w:rsidRPr="00772D21" w:rsidTr="00187A14">
        <w:trPr>
          <w:cantSplit/>
        </w:trPr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</w:tr>
      <w:tr w:rsidR="00917910" w:rsidRPr="00772D21" w:rsidTr="00187A14">
        <w:trPr>
          <w:cantSplit/>
        </w:trPr>
        <w:tc>
          <w:tcPr>
            <w:tcW w:w="907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17910" w:rsidRPr="00772D21" w:rsidRDefault="00917910" w:rsidP="00187A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szCs w:val="24"/>
              </w:rPr>
            </w:pPr>
            <w:r w:rsidRPr="00772D21">
              <w:t>Riċevuti f’isem l-amministratur tat-taxxa awtorizzat minn:</w:t>
            </w:r>
          </w:p>
        </w:tc>
      </w:tr>
      <w:tr w:rsidR="00917910" w:rsidRPr="00772D21" w:rsidTr="00187A14">
        <w:trPr>
          <w:cantSplit/>
        </w:trPr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</w:tr>
      <w:tr w:rsidR="00917910" w:rsidRPr="00772D21" w:rsidTr="00187A14">
        <w:trPr>
          <w:cantSplit/>
        </w:trPr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left"/>
              <w:rPr>
                <w:szCs w:val="24"/>
              </w:rPr>
            </w:pPr>
            <w:r w:rsidRPr="00772D21">
              <w:t>Data: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772D21" w:rsidRDefault="00917910" w:rsidP="00187A14">
            <w:pPr>
              <w:jc w:val="center"/>
              <w:rPr>
                <w:szCs w:val="24"/>
              </w:rPr>
            </w:pPr>
            <w:r w:rsidRPr="00772D21">
              <w:t>Firma: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</w:tr>
      <w:tr w:rsidR="00917910" w:rsidRPr="00772D21" w:rsidTr="00187A14">
        <w:trPr>
          <w:cantSplit/>
        </w:trPr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17910" w:rsidRPr="00772D21" w:rsidRDefault="00917910" w:rsidP="0039554F">
            <w:pPr>
              <w:jc w:val="center"/>
              <w:rPr>
                <w:szCs w:val="24"/>
              </w:rPr>
            </w:pPr>
          </w:p>
        </w:tc>
      </w:tr>
    </w:tbl>
    <w:p w:rsidR="00EA53D8" w:rsidRPr="00772D21" w:rsidRDefault="00EA53D8" w:rsidP="00187A14">
      <w:pPr>
        <w:keepNext/>
        <w:keepLines/>
        <w:tabs>
          <w:tab w:val="left" w:pos="2127"/>
          <w:tab w:val="left" w:pos="6237"/>
        </w:tabs>
        <w:autoSpaceDE w:val="0"/>
        <w:autoSpaceDN w:val="0"/>
        <w:adjustRightInd w:val="0"/>
        <w:spacing w:before="120" w:after="40"/>
        <w:rPr>
          <w:b/>
          <w:sz w:val="22"/>
          <w:szCs w:val="24"/>
        </w:rPr>
      </w:pPr>
      <w:r w:rsidRPr="00772D21">
        <w:rPr>
          <w:b/>
          <w:sz w:val="22"/>
        </w:rPr>
        <w:t>Nota:</w:t>
      </w:r>
    </w:p>
    <w:p w:rsidR="000F2E1C" w:rsidRPr="00F91599" w:rsidRDefault="007A57F9" w:rsidP="0039554F">
      <w:pPr>
        <w:tabs>
          <w:tab w:val="left" w:pos="6237"/>
        </w:tabs>
        <w:autoSpaceDE w:val="0"/>
        <w:autoSpaceDN w:val="0"/>
        <w:adjustRightInd w:val="0"/>
        <w:ind w:left="284" w:hanging="284"/>
        <w:rPr>
          <w:sz w:val="22"/>
          <w:szCs w:val="24"/>
          <w:lang w:val="en-US"/>
        </w:rPr>
      </w:pPr>
      <w:r w:rsidRPr="00772D21">
        <w:t>1)</w:t>
      </w:r>
      <w:r w:rsidRPr="00772D21">
        <w:tab/>
        <w:t>Din il-formola għandha tkun f’format A3 jew A4 (in-numru ta’ kaxxi għandu jikkorrispondi għad-daqs tal-format u d-dimensjonijiet tat-tikketta tat-tabakk).</w:t>
      </w:r>
      <w:r w:rsidRPr="00772D21">
        <w:rPr>
          <w:sz w:val="22"/>
        </w:rPr>
        <w:t xml:space="preserve"> Fuq il-formola attwali, in-numru sekwenzjali għandu jkun indikat mill-akkwirent quddiem is-slexx u s-sena wara s-slexx.</w:t>
      </w:r>
      <w:r w:rsidR="00F91599" w:rsidRPr="00772D21">
        <w:rPr>
          <w:sz w:val="22"/>
          <w:lang w:val="en-US"/>
        </w:rPr>
        <w:t xml:space="preserve"> </w:t>
      </w:r>
    </w:p>
    <w:sectPr w:rsidR="000F2E1C" w:rsidRPr="00F91599">
      <w:headerReference w:type="even" r:id="rId13"/>
      <w:headerReference w:type="default" r:id="rId14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8C1" w:rsidRDefault="002E78C1">
      <w:r>
        <w:separator/>
      </w:r>
    </w:p>
  </w:endnote>
  <w:endnote w:type="continuationSeparator" w:id="0">
    <w:p w:rsidR="002E78C1" w:rsidRDefault="002E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8C1" w:rsidRDefault="002E78C1">
      <w:r>
        <w:separator/>
      </w:r>
    </w:p>
  </w:footnote>
  <w:footnote w:type="continuationSeparator" w:id="0">
    <w:p w:rsidR="002E78C1" w:rsidRDefault="002E7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B11" w:rsidRPr="00DA65DB" w:rsidRDefault="00A47B11" w:rsidP="00A47B11">
    <w:pPr>
      <w:framePr w:wrap="around" w:vAnchor="text" w:hAnchor="margin" w:xAlign="center" w:y="1"/>
      <w:tabs>
        <w:tab w:val="center" w:pos="4536"/>
        <w:tab w:val="right" w:pos="9072"/>
      </w:tabs>
      <w:rPr>
        <w:noProof/>
      </w:rPr>
    </w:pPr>
    <w:r>
      <w:t xml:space="preserve">- </w:t>
    </w:r>
    <w:r w:rsidRPr="00DA65DB">
      <w:rPr>
        <w:noProof/>
      </w:rPr>
      <w:fldChar w:fldCharType="begin"/>
    </w:r>
    <w:r w:rsidRPr="00DA65DB">
      <w:rPr>
        <w:noProof/>
      </w:rPr>
      <w:instrText xml:space="preserve">PAGE  </w:instrText>
    </w:r>
    <w:r w:rsidRPr="00DA65DB">
      <w:rPr>
        <w:noProof/>
      </w:rPr>
      <w:fldChar w:fldCharType="separate"/>
    </w:r>
    <w:r w:rsidR="00772D21">
      <w:rPr>
        <w:noProof/>
      </w:rPr>
      <w:t>8</w:t>
    </w:r>
    <w:r w:rsidRPr="00DA65DB">
      <w:rPr>
        <w:noProof/>
      </w:rPr>
      <w:fldChar w:fldCharType="end"/>
    </w:r>
    <w:r>
      <w:t xml:space="preserve"> -</w:t>
    </w:r>
  </w:p>
  <w:p w:rsidR="0039554F" w:rsidRDefault="003955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B11" w:rsidRPr="00052AAF" w:rsidRDefault="00A47B11" w:rsidP="00A47B11">
    <w:pPr>
      <w:pStyle w:val="Header"/>
      <w:jc w:val="right"/>
      <w:rPr>
        <w:b/>
      </w:rPr>
    </w:pPr>
    <w:r>
      <w:rPr>
        <w:b/>
      </w:rPr>
      <w:t>II.</w:t>
    </w:r>
  </w:p>
  <w:p w:rsidR="0039554F" w:rsidRPr="00052AAF" w:rsidRDefault="0039554F" w:rsidP="00052AAF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54F" w:rsidRDefault="003955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554F" w:rsidRDefault="0039554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54F" w:rsidRDefault="0039554F">
    <w:pPr>
      <w:pStyle w:val="Header"/>
      <w:framePr w:wrap="around" w:vAnchor="text" w:hAnchor="margin" w:xAlign="center" w:y="1"/>
      <w:rPr>
        <w:rStyle w:val="PageNumber"/>
      </w:rPr>
    </w:pPr>
  </w:p>
  <w:p w:rsidR="0039554F" w:rsidRDefault="003955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20D0"/>
    <w:multiLevelType w:val="hybridMultilevel"/>
    <w:tmpl w:val="37CA9D2E"/>
    <w:lvl w:ilvl="0" w:tplc="FB684C30">
      <w:start w:val="1"/>
      <w:numFmt w:val="decimal"/>
      <w:pStyle w:val="Novelizanbod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2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 w15:restartNumberingAfterBreak="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1C"/>
    <w:rsid w:val="000010AF"/>
    <w:rsid w:val="00011C36"/>
    <w:rsid w:val="0001687D"/>
    <w:rsid w:val="000251DD"/>
    <w:rsid w:val="00026F29"/>
    <w:rsid w:val="00027B8D"/>
    <w:rsid w:val="00032B67"/>
    <w:rsid w:val="00033D08"/>
    <w:rsid w:val="00037198"/>
    <w:rsid w:val="00052AAF"/>
    <w:rsid w:val="00055F80"/>
    <w:rsid w:val="000572AF"/>
    <w:rsid w:val="00057B2D"/>
    <w:rsid w:val="00065D9E"/>
    <w:rsid w:val="000666C1"/>
    <w:rsid w:val="00074AC9"/>
    <w:rsid w:val="00074C4E"/>
    <w:rsid w:val="00083764"/>
    <w:rsid w:val="00084E93"/>
    <w:rsid w:val="00094E52"/>
    <w:rsid w:val="000A468E"/>
    <w:rsid w:val="000B0FA3"/>
    <w:rsid w:val="000C5D29"/>
    <w:rsid w:val="000D1A93"/>
    <w:rsid w:val="000D3D81"/>
    <w:rsid w:val="000E0BA4"/>
    <w:rsid w:val="000E1C5D"/>
    <w:rsid w:val="000E7E4F"/>
    <w:rsid w:val="000F2D4A"/>
    <w:rsid w:val="000F2E1C"/>
    <w:rsid w:val="00107D34"/>
    <w:rsid w:val="00113181"/>
    <w:rsid w:val="00122E8D"/>
    <w:rsid w:val="00127089"/>
    <w:rsid w:val="00137614"/>
    <w:rsid w:val="00137BD4"/>
    <w:rsid w:val="00143809"/>
    <w:rsid w:val="00144418"/>
    <w:rsid w:val="00163BC3"/>
    <w:rsid w:val="00171C51"/>
    <w:rsid w:val="00184B94"/>
    <w:rsid w:val="00187A14"/>
    <w:rsid w:val="00192D87"/>
    <w:rsid w:val="001B2F42"/>
    <w:rsid w:val="001B35F9"/>
    <w:rsid w:val="001C0836"/>
    <w:rsid w:val="001C2DA2"/>
    <w:rsid w:val="001E09D7"/>
    <w:rsid w:val="001E4C6D"/>
    <w:rsid w:val="00203FB3"/>
    <w:rsid w:val="00213CF3"/>
    <w:rsid w:val="0021726B"/>
    <w:rsid w:val="002252CE"/>
    <w:rsid w:val="002423EF"/>
    <w:rsid w:val="00251471"/>
    <w:rsid w:val="00253B18"/>
    <w:rsid w:val="00262ACF"/>
    <w:rsid w:val="00264487"/>
    <w:rsid w:val="002724F8"/>
    <w:rsid w:val="002767AB"/>
    <w:rsid w:val="00286780"/>
    <w:rsid w:val="002914F3"/>
    <w:rsid w:val="00293E76"/>
    <w:rsid w:val="002A0D6C"/>
    <w:rsid w:val="002A3F7D"/>
    <w:rsid w:val="002A5723"/>
    <w:rsid w:val="002B4F21"/>
    <w:rsid w:val="002B6078"/>
    <w:rsid w:val="002B65D3"/>
    <w:rsid w:val="002C5AFD"/>
    <w:rsid w:val="002D43BF"/>
    <w:rsid w:val="002E3642"/>
    <w:rsid w:val="002E78C1"/>
    <w:rsid w:val="0030185D"/>
    <w:rsid w:val="00302CAE"/>
    <w:rsid w:val="003150D8"/>
    <w:rsid w:val="0032205F"/>
    <w:rsid w:val="00335280"/>
    <w:rsid w:val="0033566B"/>
    <w:rsid w:val="00345BD1"/>
    <w:rsid w:val="00345C57"/>
    <w:rsid w:val="0034773E"/>
    <w:rsid w:val="003728B7"/>
    <w:rsid w:val="0037493D"/>
    <w:rsid w:val="0038030F"/>
    <w:rsid w:val="0038333A"/>
    <w:rsid w:val="00383715"/>
    <w:rsid w:val="00385638"/>
    <w:rsid w:val="00392218"/>
    <w:rsid w:val="00394820"/>
    <w:rsid w:val="00395543"/>
    <w:rsid w:val="0039554F"/>
    <w:rsid w:val="00396A9C"/>
    <w:rsid w:val="003A01C7"/>
    <w:rsid w:val="003B0244"/>
    <w:rsid w:val="003B3454"/>
    <w:rsid w:val="003B558D"/>
    <w:rsid w:val="003B6CB2"/>
    <w:rsid w:val="003C0ED4"/>
    <w:rsid w:val="003C6872"/>
    <w:rsid w:val="003C7C8A"/>
    <w:rsid w:val="003E1462"/>
    <w:rsid w:val="003F0B4F"/>
    <w:rsid w:val="003F72D4"/>
    <w:rsid w:val="0040143F"/>
    <w:rsid w:val="004043B2"/>
    <w:rsid w:val="00411E6B"/>
    <w:rsid w:val="00430298"/>
    <w:rsid w:val="004365AF"/>
    <w:rsid w:val="00437CCE"/>
    <w:rsid w:val="004405CF"/>
    <w:rsid w:val="00451F4F"/>
    <w:rsid w:val="00452516"/>
    <w:rsid w:val="00457A6C"/>
    <w:rsid w:val="0046345C"/>
    <w:rsid w:val="00464174"/>
    <w:rsid w:val="00470CF7"/>
    <w:rsid w:val="00471C9C"/>
    <w:rsid w:val="004759E7"/>
    <w:rsid w:val="00476949"/>
    <w:rsid w:val="00480E49"/>
    <w:rsid w:val="0048508E"/>
    <w:rsid w:val="004B7BD4"/>
    <w:rsid w:val="004C1E7F"/>
    <w:rsid w:val="004C492F"/>
    <w:rsid w:val="004C7CD4"/>
    <w:rsid w:val="004D3F64"/>
    <w:rsid w:val="004F299B"/>
    <w:rsid w:val="004F6A5F"/>
    <w:rsid w:val="005038C2"/>
    <w:rsid w:val="00503AA7"/>
    <w:rsid w:val="00507297"/>
    <w:rsid w:val="005117B9"/>
    <w:rsid w:val="005211AC"/>
    <w:rsid w:val="00530496"/>
    <w:rsid w:val="00530702"/>
    <w:rsid w:val="00531E58"/>
    <w:rsid w:val="00546304"/>
    <w:rsid w:val="00553A41"/>
    <w:rsid w:val="00555B93"/>
    <w:rsid w:val="00560D57"/>
    <w:rsid w:val="00567A2F"/>
    <w:rsid w:val="0057654F"/>
    <w:rsid w:val="00580D3D"/>
    <w:rsid w:val="00582B68"/>
    <w:rsid w:val="005B20E4"/>
    <w:rsid w:val="005B4F96"/>
    <w:rsid w:val="005B6658"/>
    <w:rsid w:val="005C300D"/>
    <w:rsid w:val="005D39E8"/>
    <w:rsid w:val="005E3E3D"/>
    <w:rsid w:val="00600EC3"/>
    <w:rsid w:val="00610558"/>
    <w:rsid w:val="00615E3B"/>
    <w:rsid w:val="0062141A"/>
    <w:rsid w:val="006262CA"/>
    <w:rsid w:val="00630C4C"/>
    <w:rsid w:val="00630FC2"/>
    <w:rsid w:val="00643883"/>
    <w:rsid w:val="00664EB8"/>
    <w:rsid w:val="00674F88"/>
    <w:rsid w:val="00676D63"/>
    <w:rsid w:val="00677520"/>
    <w:rsid w:val="006819FA"/>
    <w:rsid w:val="00684861"/>
    <w:rsid w:val="0069094D"/>
    <w:rsid w:val="00691FAB"/>
    <w:rsid w:val="006A3D94"/>
    <w:rsid w:val="006A5B2A"/>
    <w:rsid w:val="006B19A4"/>
    <w:rsid w:val="006C3B34"/>
    <w:rsid w:val="006C7358"/>
    <w:rsid w:val="006D2E9A"/>
    <w:rsid w:val="006E1056"/>
    <w:rsid w:val="006E7AE1"/>
    <w:rsid w:val="0070053D"/>
    <w:rsid w:val="00703EEF"/>
    <w:rsid w:val="00710412"/>
    <w:rsid w:val="0071319C"/>
    <w:rsid w:val="00721A80"/>
    <w:rsid w:val="007257E7"/>
    <w:rsid w:val="007273FB"/>
    <w:rsid w:val="00732AF3"/>
    <w:rsid w:val="007365FB"/>
    <w:rsid w:val="00737EB8"/>
    <w:rsid w:val="0074578D"/>
    <w:rsid w:val="007461B3"/>
    <w:rsid w:val="00746A38"/>
    <w:rsid w:val="00772D21"/>
    <w:rsid w:val="00775B3C"/>
    <w:rsid w:val="007824F3"/>
    <w:rsid w:val="007834DD"/>
    <w:rsid w:val="007A14D5"/>
    <w:rsid w:val="007A2A1B"/>
    <w:rsid w:val="007A2F41"/>
    <w:rsid w:val="007A57F9"/>
    <w:rsid w:val="007A58A4"/>
    <w:rsid w:val="007B4AFE"/>
    <w:rsid w:val="007C45FA"/>
    <w:rsid w:val="007D1011"/>
    <w:rsid w:val="007D446C"/>
    <w:rsid w:val="007E2AF8"/>
    <w:rsid w:val="007E7B9E"/>
    <w:rsid w:val="007F1C76"/>
    <w:rsid w:val="007F2296"/>
    <w:rsid w:val="00806FA7"/>
    <w:rsid w:val="00811743"/>
    <w:rsid w:val="0081608F"/>
    <w:rsid w:val="008171F8"/>
    <w:rsid w:val="008365A0"/>
    <w:rsid w:val="00844201"/>
    <w:rsid w:val="00854FA0"/>
    <w:rsid w:val="00883F52"/>
    <w:rsid w:val="00884911"/>
    <w:rsid w:val="008865BE"/>
    <w:rsid w:val="00887190"/>
    <w:rsid w:val="008A6322"/>
    <w:rsid w:val="008D1EAC"/>
    <w:rsid w:val="008E0F29"/>
    <w:rsid w:val="008F2D0E"/>
    <w:rsid w:val="008F3192"/>
    <w:rsid w:val="00905F0D"/>
    <w:rsid w:val="0091025E"/>
    <w:rsid w:val="00917388"/>
    <w:rsid w:val="00917910"/>
    <w:rsid w:val="00927CF7"/>
    <w:rsid w:val="00934E8B"/>
    <w:rsid w:val="009416BF"/>
    <w:rsid w:val="00945138"/>
    <w:rsid w:val="009568BF"/>
    <w:rsid w:val="009738F1"/>
    <w:rsid w:val="009765F2"/>
    <w:rsid w:val="00977E1C"/>
    <w:rsid w:val="009813A2"/>
    <w:rsid w:val="00993613"/>
    <w:rsid w:val="009A1EBD"/>
    <w:rsid w:val="009B088F"/>
    <w:rsid w:val="009C041A"/>
    <w:rsid w:val="009C0AFA"/>
    <w:rsid w:val="009C7988"/>
    <w:rsid w:val="009D3D18"/>
    <w:rsid w:val="009D598C"/>
    <w:rsid w:val="009D7B2D"/>
    <w:rsid w:val="009E0D62"/>
    <w:rsid w:val="009F2CB1"/>
    <w:rsid w:val="009F332A"/>
    <w:rsid w:val="00A16AD6"/>
    <w:rsid w:val="00A23C0D"/>
    <w:rsid w:val="00A2550D"/>
    <w:rsid w:val="00A37DBA"/>
    <w:rsid w:val="00A409D3"/>
    <w:rsid w:val="00A42050"/>
    <w:rsid w:val="00A44BB8"/>
    <w:rsid w:val="00A46180"/>
    <w:rsid w:val="00A47B11"/>
    <w:rsid w:val="00A65DDD"/>
    <w:rsid w:val="00A73A44"/>
    <w:rsid w:val="00A77C67"/>
    <w:rsid w:val="00A81E81"/>
    <w:rsid w:val="00A8318C"/>
    <w:rsid w:val="00A8411C"/>
    <w:rsid w:val="00A848C4"/>
    <w:rsid w:val="00A94590"/>
    <w:rsid w:val="00AB4C1E"/>
    <w:rsid w:val="00AB4D2F"/>
    <w:rsid w:val="00AB6C99"/>
    <w:rsid w:val="00AB7C47"/>
    <w:rsid w:val="00AC3B79"/>
    <w:rsid w:val="00AD1542"/>
    <w:rsid w:val="00AD505B"/>
    <w:rsid w:val="00AD54CD"/>
    <w:rsid w:val="00AD72AC"/>
    <w:rsid w:val="00AE38F6"/>
    <w:rsid w:val="00AE4549"/>
    <w:rsid w:val="00AE4DD5"/>
    <w:rsid w:val="00AF4214"/>
    <w:rsid w:val="00B0525D"/>
    <w:rsid w:val="00B158D2"/>
    <w:rsid w:val="00B207AF"/>
    <w:rsid w:val="00B4423A"/>
    <w:rsid w:val="00B44FEA"/>
    <w:rsid w:val="00B45984"/>
    <w:rsid w:val="00B5021B"/>
    <w:rsid w:val="00B505A2"/>
    <w:rsid w:val="00B57494"/>
    <w:rsid w:val="00B70FB4"/>
    <w:rsid w:val="00B833DD"/>
    <w:rsid w:val="00B91048"/>
    <w:rsid w:val="00B97581"/>
    <w:rsid w:val="00BA3588"/>
    <w:rsid w:val="00BB6C6A"/>
    <w:rsid w:val="00BC09D0"/>
    <w:rsid w:val="00BC1AC3"/>
    <w:rsid w:val="00BC50AD"/>
    <w:rsid w:val="00BC60B7"/>
    <w:rsid w:val="00BD082A"/>
    <w:rsid w:val="00BE0AE0"/>
    <w:rsid w:val="00C042D4"/>
    <w:rsid w:val="00C1110A"/>
    <w:rsid w:val="00C11E09"/>
    <w:rsid w:val="00C3043A"/>
    <w:rsid w:val="00C35548"/>
    <w:rsid w:val="00C37CF9"/>
    <w:rsid w:val="00C54E7D"/>
    <w:rsid w:val="00C671D2"/>
    <w:rsid w:val="00C7229C"/>
    <w:rsid w:val="00C92A8D"/>
    <w:rsid w:val="00C933FA"/>
    <w:rsid w:val="00CB1599"/>
    <w:rsid w:val="00CB3EB7"/>
    <w:rsid w:val="00CE0243"/>
    <w:rsid w:val="00CE4D26"/>
    <w:rsid w:val="00CE59C2"/>
    <w:rsid w:val="00CE79AF"/>
    <w:rsid w:val="00CF2E2A"/>
    <w:rsid w:val="00D00C3A"/>
    <w:rsid w:val="00D010DB"/>
    <w:rsid w:val="00D02810"/>
    <w:rsid w:val="00D02AA0"/>
    <w:rsid w:val="00D142FA"/>
    <w:rsid w:val="00D22881"/>
    <w:rsid w:val="00D25381"/>
    <w:rsid w:val="00D31F9E"/>
    <w:rsid w:val="00D5787F"/>
    <w:rsid w:val="00D670D1"/>
    <w:rsid w:val="00D75359"/>
    <w:rsid w:val="00D809CD"/>
    <w:rsid w:val="00D82E17"/>
    <w:rsid w:val="00D92F15"/>
    <w:rsid w:val="00D958F3"/>
    <w:rsid w:val="00DA2129"/>
    <w:rsid w:val="00DA3F42"/>
    <w:rsid w:val="00DA584D"/>
    <w:rsid w:val="00DC4259"/>
    <w:rsid w:val="00DE4B44"/>
    <w:rsid w:val="00DE7CB2"/>
    <w:rsid w:val="00DF49D8"/>
    <w:rsid w:val="00E01CE0"/>
    <w:rsid w:val="00E03BE5"/>
    <w:rsid w:val="00E0603C"/>
    <w:rsid w:val="00E21198"/>
    <w:rsid w:val="00E2176C"/>
    <w:rsid w:val="00E22BF7"/>
    <w:rsid w:val="00E23FDC"/>
    <w:rsid w:val="00E30BE1"/>
    <w:rsid w:val="00E372B8"/>
    <w:rsid w:val="00E40A81"/>
    <w:rsid w:val="00E45251"/>
    <w:rsid w:val="00E500F4"/>
    <w:rsid w:val="00E56C6F"/>
    <w:rsid w:val="00E65349"/>
    <w:rsid w:val="00E77F35"/>
    <w:rsid w:val="00E91663"/>
    <w:rsid w:val="00EA5133"/>
    <w:rsid w:val="00EA531C"/>
    <w:rsid w:val="00EA53D8"/>
    <w:rsid w:val="00EA6679"/>
    <w:rsid w:val="00EB206E"/>
    <w:rsid w:val="00EB44C1"/>
    <w:rsid w:val="00EC5ED9"/>
    <w:rsid w:val="00ED7005"/>
    <w:rsid w:val="00EE368C"/>
    <w:rsid w:val="00EE63B3"/>
    <w:rsid w:val="00EF4FFB"/>
    <w:rsid w:val="00EF5532"/>
    <w:rsid w:val="00F0604C"/>
    <w:rsid w:val="00F40560"/>
    <w:rsid w:val="00F459BE"/>
    <w:rsid w:val="00F52051"/>
    <w:rsid w:val="00F546E2"/>
    <w:rsid w:val="00F54874"/>
    <w:rsid w:val="00F54F5F"/>
    <w:rsid w:val="00F60B58"/>
    <w:rsid w:val="00F620AC"/>
    <w:rsid w:val="00F62762"/>
    <w:rsid w:val="00F666F9"/>
    <w:rsid w:val="00F668FF"/>
    <w:rsid w:val="00F66B43"/>
    <w:rsid w:val="00F72AD9"/>
    <w:rsid w:val="00F7585D"/>
    <w:rsid w:val="00F77B65"/>
    <w:rsid w:val="00F8053F"/>
    <w:rsid w:val="00F847F9"/>
    <w:rsid w:val="00F85131"/>
    <w:rsid w:val="00F91599"/>
    <w:rsid w:val="00F95A74"/>
    <w:rsid w:val="00FB1A57"/>
    <w:rsid w:val="00FB26B4"/>
    <w:rsid w:val="00FB32D2"/>
    <w:rsid w:val="00FB440D"/>
    <w:rsid w:val="00FC194C"/>
    <w:rsid w:val="00FC1F5C"/>
    <w:rsid w:val="00FC39B1"/>
    <w:rsid w:val="00FC65DC"/>
    <w:rsid w:val="00FD3168"/>
    <w:rsid w:val="00FE4FE0"/>
    <w:rsid w:val="00FE5B2D"/>
    <w:rsid w:val="00FE60D7"/>
    <w:rsid w:val="00F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767DD0-2C3F-4516-B92A-632B974B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t-MT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E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F2E1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E1C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E1C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E1C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velizanbod">
    <w:name w:val="Novelizační bod"/>
    <w:basedOn w:val="Normal"/>
    <w:next w:val="Normal"/>
    <w:link w:val="NovelizanbodChar"/>
    <w:qFormat/>
    <w:rsid w:val="0038030F"/>
    <w:pPr>
      <w:keepNext/>
      <w:keepLines/>
      <w:numPr>
        <w:numId w:val="1"/>
      </w:numPr>
      <w:tabs>
        <w:tab w:val="left" w:pos="567"/>
      </w:tabs>
      <w:spacing w:before="480" w:after="120"/>
    </w:pPr>
  </w:style>
  <w:style w:type="character" w:customStyle="1" w:styleId="Heading1Char">
    <w:name w:val="Heading 1 Char"/>
    <w:basedOn w:val="DefaultParagraphFont"/>
    <w:link w:val="Heading1"/>
    <w:rsid w:val="000F2E1C"/>
    <w:rPr>
      <w:rFonts w:ascii="Arial" w:eastAsia="Times New Roman" w:hAnsi="Arial" w:cs="Times New Roman"/>
      <w:b/>
      <w:kern w:val="28"/>
      <w:sz w:val="28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E1C"/>
    <w:rPr>
      <w:rFonts w:ascii="Cambria" w:eastAsia="Times New Roman" w:hAnsi="Cambria" w:cs="Times New Roman"/>
      <w:i/>
      <w:iCs/>
      <w:color w:val="243F60"/>
      <w:sz w:val="24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E1C"/>
    <w:rPr>
      <w:rFonts w:ascii="Cambria" w:eastAsia="Times New Roman" w:hAnsi="Cambria" w:cs="Times New Roman"/>
      <w:color w:val="272727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E1C"/>
    <w:rPr>
      <w:rFonts w:ascii="Cambria" w:eastAsia="Times New Roman" w:hAnsi="Cambria" w:cs="Times New Roman"/>
      <w:i/>
      <w:iCs/>
      <w:color w:val="272727"/>
      <w:sz w:val="21"/>
      <w:szCs w:val="21"/>
      <w:lang w:eastAsia="en-GB"/>
    </w:rPr>
  </w:style>
  <w:style w:type="paragraph" w:styleId="Header">
    <w:name w:val="header"/>
    <w:basedOn w:val="Normal"/>
    <w:link w:val="HeaderChar"/>
    <w:semiHidden/>
    <w:rsid w:val="000F2E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0F2E1C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Textparagrafu">
    <w:name w:val="Text paragrafu"/>
    <w:basedOn w:val="Normal"/>
    <w:rsid w:val="000F2E1C"/>
    <w:pPr>
      <w:spacing w:before="240"/>
      <w:ind w:firstLine="425"/>
      <w:outlineLvl w:val="5"/>
    </w:pPr>
  </w:style>
  <w:style w:type="paragraph" w:customStyle="1" w:styleId="Paragraf">
    <w:name w:val="Paragraf"/>
    <w:basedOn w:val="Normal"/>
    <w:next w:val="Textodstavce"/>
    <w:link w:val="ParagrafChar"/>
    <w:rsid w:val="000F2E1C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al"/>
    <w:next w:val="Nadpisoddlu"/>
    <w:rsid w:val="000F2E1C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al"/>
    <w:next w:val="Paragraf"/>
    <w:rsid w:val="000F2E1C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al"/>
    <w:next w:val="Nadpisdlu"/>
    <w:rsid w:val="000F2E1C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al"/>
    <w:next w:val="Oddl"/>
    <w:rsid w:val="000F2E1C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al"/>
    <w:next w:val="Nadpishlavy"/>
    <w:rsid w:val="000F2E1C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al"/>
    <w:next w:val="Dl"/>
    <w:rsid w:val="000F2E1C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al"/>
    <w:next w:val="NADPISSTI"/>
    <w:rsid w:val="000F2E1C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al"/>
    <w:next w:val="Hlava"/>
    <w:link w:val="NADPISSTIChar"/>
    <w:rsid w:val="000F2E1C"/>
    <w:pPr>
      <w:keepNext/>
      <w:keepLines/>
      <w:jc w:val="center"/>
      <w:outlineLvl w:val="1"/>
    </w:pPr>
    <w:rPr>
      <w:b/>
      <w:caps/>
    </w:rPr>
  </w:style>
  <w:style w:type="paragraph" w:customStyle="1" w:styleId="nadpisvyhlky">
    <w:name w:val="nadpis vyhlášky"/>
    <w:basedOn w:val="Normal"/>
    <w:next w:val="Ministerstvo"/>
    <w:rsid w:val="000F2E1C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al"/>
    <w:next w:val="ST"/>
    <w:rsid w:val="000F2E1C"/>
    <w:pPr>
      <w:keepNext/>
      <w:keepLines/>
      <w:spacing w:before="360" w:after="240"/>
    </w:pPr>
  </w:style>
  <w:style w:type="paragraph" w:customStyle="1" w:styleId="funkce">
    <w:name w:val="funkce"/>
    <w:basedOn w:val="Normal"/>
    <w:rsid w:val="000F2E1C"/>
    <w:pPr>
      <w:keepLines/>
      <w:jc w:val="center"/>
    </w:pPr>
  </w:style>
  <w:style w:type="paragraph" w:customStyle="1" w:styleId="Textbodu">
    <w:name w:val="Text bodu"/>
    <w:basedOn w:val="Normal"/>
    <w:rsid w:val="000F2E1C"/>
    <w:pPr>
      <w:numPr>
        <w:ilvl w:val="2"/>
        <w:numId w:val="4"/>
      </w:numPr>
      <w:outlineLvl w:val="8"/>
    </w:pPr>
  </w:style>
  <w:style w:type="paragraph" w:customStyle="1" w:styleId="Textpsmene">
    <w:name w:val="Text písmene"/>
    <w:basedOn w:val="Normal"/>
    <w:link w:val="TextpsmeneChar"/>
    <w:rsid w:val="000F2E1C"/>
    <w:pPr>
      <w:numPr>
        <w:ilvl w:val="1"/>
        <w:numId w:val="4"/>
      </w:numPr>
      <w:outlineLvl w:val="7"/>
    </w:pPr>
  </w:style>
  <w:style w:type="paragraph" w:customStyle="1" w:styleId="Textodstavce">
    <w:name w:val="Text odstavce"/>
    <w:basedOn w:val="Normal"/>
    <w:link w:val="TextodstavceChar"/>
    <w:rsid w:val="000F2E1C"/>
    <w:pPr>
      <w:numPr>
        <w:numId w:val="4"/>
      </w:numPr>
      <w:tabs>
        <w:tab w:val="left" w:pos="851"/>
      </w:tabs>
      <w:spacing w:before="120" w:after="120"/>
      <w:outlineLvl w:val="6"/>
    </w:pPr>
  </w:style>
  <w:style w:type="character" w:styleId="PageNumber">
    <w:name w:val="page number"/>
    <w:basedOn w:val="DefaultParagraphFont"/>
    <w:semiHidden/>
    <w:rsid w:val="000F2E1C"/>
  </w:style>
  <w:style w:type="paragraph" w:styleId="Footer">
    <w:name w:val="footer"/>
    <w:basedOn w:val="Normal"/>
    <w:link w:val="FooterChar"/>
    <w:semiHidden/>
    <w:rsid w:val="000F2E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0F2E1C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noteText">
    <w:name w:val="footnote text"/>
    <w:basedOn w:val="Normal"/>
    <w:link w:val="FootnoteTextChar"/>
    <w:semiHidden/>
    <w:rsid w:val="000F2E1C"/>
    <w:pPr>
      <w:tabs>
        <w:tab w:val="left" w:pos="425"/>
      </w:tabs>
      <w:ind w:left="425" w:hanging="42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F2E1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0F2E1C"/>
    <w:rPr>
      <w:vertAlign w:val="superscript"/>
    </w:rPr>
  </w:style>
  <w:style w:type="paragraph" w:styleId="Caption">
    <w:name w:val="caption"/>
    <w:basedOn w:val="Normal"/>
    <w:next w:val="Normal"/>
    <w:qFormat/>
    <w:rsid w:val="000F2E1C"/>
    <w:pPr>
      <w:spacing w:before="120" w:after="120"/>
    </w:pPr>
    <w:rPr>
      <w:b/>
    </w:rPr>
  </w:style>
  <w:style w:type="paragraph" w:customStyle="1" w:styleId="Nvrh">
    <w:name w:val="Návrh"/>
    <w:basedOn w:val="Normal"/>
    <w:next w:val="Normal"/>
    <w:rsid w:val="000F2E1C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al"/>
    <w:next w:val="funkce"/>
    <w:rsid w:val="000F2E1C"/>
    <w:pPr>
      <w:keepNext/>
      <w:keepLines/>
      <w:numPr>
        <w:numId w:val="3"/>
      </w:numPr>
      <w:tabs>
        <w:tab w:val="clear" w:pos="850"/>
      </w:tabs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link w:val="NadpisparagrafuChar2"/>
    <w:rsid w:val="000F2E1C"/>
    <w:pPr>
      <w:numPr>
        <w:numId w:val="2"/>
      </w:numPr>
      <w:tabs>
        <w:tab w:val="clear" w:pos="425"/>
      </w:tabs>
      <w:ind w:left="0" w:firstLine="0"/>
    </w:pPr>
    <w:rPr>
      <w:b/>
    </w:rPr>
  </w:style>
  <w:style w:type="paragraph" w:customStyle="1" w:styleId="VYHLKA">
    <w:name w:val="VYHLÁŠKA"/>
    <w:basedOn w:val="Normal"/>
    <w:next w:val="nadpisvyhlky"/>
    <w:rsid w:val="000F2E1C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al"/>
    <w:next w:val="Normal"/>
    <w:rsid w:val="000F2E1C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al"/>
    <w:next w:val="Normal"/>
    <w:rsid w:val="000F2E1C"/>
    <w:rPr>
      <w:caps/>
      <w:spacing w:val="60"/>
    </w:rPr>
  </w:style>
  <w:style w:type="character" w:customStyle="1" w:styleId="Odkaznapoznpodarou">
    <w:name w:val="Odkaz na pozn. pod čarou"/>
    <w:basedOn w:val="DefaultParagraphFont"/>
    <w:rsid w:val="000F2E1C"/>
    <w:rPr>
      <w:vertAlign w:val="superscript"/>
    </w:rPr>
  </w:style>
  <w:style w:type="paragraph" w:customStyle="1" w:styleId="lnek">
    <w:name w:val="Článek"/>
    <w:basedOn w:val="Normal"/>
    <w:next w:val="Normal"/>
    <w:link w:val="lnekChar"/>
    <w:rsid w:val="000F2E1C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al"/>
    <w:rsid w:val="000F2E1C"/>
    <w:rPr>
      <w:b/>
    </w:rPr>
  </w:style>
  <w:style w:type="paragraph" w:customStyle="1" w:styleId="Textlnku">
    <w:name w:val="Text článku"/>
    <w:basedOn w:val="Normal"/>
    <w:link w:val="TextlnkuChar"/>
    <w:rsid w:val="000F2E1C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al"/>
    <w:next w:val="Normal"/>
    <w:rsid w:val="000F2E1C"/>
    <w:pPr>
      <w:ind w:left="567" w:hanging="567"/>
    </w:pPr>
  </w:style>
  <w:style w:type="paragraph" w:customStyle="1" w:styleId="ZKON">
    <w:name w:val="ZÁKON"/>
    <w:basedOn w:val="Normal"/>
    <w:next w:val="nadpiszkona"/>
    <w:rsid w:val="000F2E1C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al"/>
    <w:next w:val="Parlament"/>
    <w:rsid w:val="000F2E1C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al"/>
    <w:next w:val="ST"/>
    <w:rsid w:val="000F2E1C"/>
    <w:pPr>
      <w:keepNext/>
      <w:keepLines/>
      <w:spacing w:before="360" w:after="240"/>
    </w:pPr>
  </w:style>
  <w:style w:type="paragraph" w:customStyle="1" w:styleId="Dvodovzprva">
    <w:name w:val="Důvodová zpráva"/>
    <w:basedOn w:val="Normal"/>
    <w:link w:val="DvodovzprvaChar"/>
    <w:uiPriority w:val="99"/>
    <w:qFormat/>
    <w:rsid w:val="000F2E1C"/>
    <w:pPr>
      <w:spacing w:before="120"/>
      <w:outlineLvl w:val="0"/>
    </w:pPr>
    <w:rPr>
      <w:rFonts w:ascii="Arial" w:hAnsi="Arial"/>
      <w:color w:val="0000FF"/>
      <w:sz w:val="22"/>
    </w:rPr>
  </w:style>
  <w:style w:type="character" w:customStyle="1" w:styleId="DvodovzprvaChar">
    <w:name w:val="Důvodová zpráva Char"/>
    <w:link w:val="Dvodovzprva"/>
    <w:uiPriority w:val="99"/>
    <w:locked/>
    <w:rsid w:val="000F2E1C"/>
    <w:rPr>
      <w:rFonts w:ascii="Arial" w:eastAsia="Times New Roman" w:hAnsi="Arial" w:cs="Times New Roman"/>
      <w:color w:val="0000FF"/>
      <w:szCs w:val="20"/>
      <w:lang w:eastAsia="en-GB"/>
    </w:rPr>
  </w:style>
  <w:style w:type="character" w:customStyle="1" w:styleId="NovelizanbodChar">
    <w:name w:val="Novelizační bod Char"/>
    <w:link w:val="Novelizanbod"/>
    <w:locked/>
    <w:rsid w:val="000F2E1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NADPISSTIChar">
    <w:name w:val="NADPIS ČÁSTI Char"/>
    <w:link w:val="NADPISSTI"/>
    <w:rsid w:val="000F2E1C"/>
    <w:rPr>
      <w:rFonts w:ascii="Times New Roman" w:eastAsia="Times New Roman" w:hAnsi="Times New Roman" w:cs="Times New Roman"/>
      <w:b/>
      <w:caps/>
      <w:sz w:val="24"/>
      <w:szCs w:val="20"/>
      <w:lang w:eastAsia="en-GB"/>
    </w:rPr>
  </w:style>
  <w:style w:type="character" w:customStyle="1" w:styleId="TextlnkuChar">
    <w:name w:val="Text článku Char"/>
    <w:link w:val="Textlnku"/>
    <w:rsid w:val="000F2E1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lnekChar">
    <w:name w:val="Článek Char"/>
    <w:link w:val="lnek"/>
    <w:rsid w:val="000F2E1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TextpsmeneChar">
    <w:name w:val="Text písmene Char"/>
    <w:link w:val="Textpsmene"/>
    <w:locked/>
    <w:rsid w:val="000F2E1C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E1C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ParagrafChar">
    <w:name w:val="Paragraf Char"/>
    <w:link w:val="Paragraf"/>
    <w:rsid w:val="000F2E1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TextodstavceChar">
    <w:name w:val="Text odstavce Char"/>
    <w:link w:val="Textodstavce"/>
    <w:rsid w:val="000F2E1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NadpisparagrafuChar2">
    <w:name w:val="Nadpis paragrafu Char2"/>
    <w:link w:val="Nadpisparagrafu"/>
    <w:rsid w:val="000F2E1C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styleId="CommentReference">
    <w:name w:val="annotation reference"/>
    <w:uiPriority w:val="99"/>
    <w:semiHidden/>
    <w:unhideWhenUsed/>
    <w:rsid w:val="000F2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E1C"/>
    <w:pPr>
      <w:spacing w:after="200"/>
      <w:jc w:val="left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E1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E1C"/>
    <w:pPr>
      <w:spacing w:after="0"/>
      <w:jc w:val="both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E1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0F2E1C"/>
    <w:pPr>
      <w:ind w:left="720"/>
      <w:contextualSpacing/>
    </w:pPr>
  </w:style>
  <w:style w:type="paragraph" w:styleId="Revision">
    <w:name w:val="Revision"/>
    <w:hidden/>
    <w:uiPriority w:val="99"/>
    <w:semiHidden/>
    <w:rsid w:val="007A57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dstavce0">
    <w:name w:val="textodstavce"/>
    <w:basedOn w:val="Normal"/>
    <w:rsid w:val="00691FAB"/>
    <w:pPr>
      <w:spacing w:before="120" w:after="120"/>
      <w:ind w:firstLine="425"/>
    </w:pPr>
    <w:rPr>
      <w:rFonts w:eastAsiaTheme="minorHAnsi"/>
      <w:szCs w:val="24"/>
    </w:rPr>
  </w:style>
  <w:style w:type="paragraph" w:customStyle="1" w:styleId="textpsmene0">
    <w:name w:val="textpsmene"/>
    <w:basedOn w:val="Normal"/>
    <w:rsid w:val="00691FAB"/>
    <w:pPr>
      <w:ind w:left="425" w:hanging="425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4D23-BDEC-4D9E-B269-00E78C44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2505</Words>
  <Characters>14280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financí</Company>
  <LinksUpToDate>false</LinksUpToDate>
  <CharactersWithSpaces>16752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Binarová Veronika, Ing. Mgr.</dc:creator>
  <cp:lastModifiedBy>Liu, Lei</cp:lastModifiedBy>
  <cp:revision>13</cp:revision>
  <dcterms:created xsi:type="dcterms:W3CDTF">2018-03-07T07:10:00Z</dcterms:created>
  <dcterms:modified xsi:type="dcterms:W3CDTF">2018-03-14T11:20:00Z</dcterms:modified>
</cp:coreProperties>
</file>