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Projet de statut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Règlement de l’Agence suédoise des produits chimiques (KIFS 2017:7) sur les produits chimiques et les organismes biotechnologiques</w:t>
      </w:r>
    </w:p>
    <w:p w14:paraId="7AFDF2AB" w14:textId="7BEF76B0" w:rsidR="009F020D" w:rsidRDefault="009F020D" w:rsidP="009F020D">
      <w:r>
        <w:t xml:space="preserve">Chapitre 4</w:t>
      </w:r>
      <w:r>
        <w:t xml:space="preserve"> </w:t>
      </w:r>
    </w:p>
    <w:p w14:paraId="794D3BB0" w14:textId="540B037C" w:rsidR="009F020D" w:rsidRDefault="009F020D" w:rsidP="009F020D">
      <w:r>
        <w:t xml:space="preserve">Article 3 Les dispositions des articles 7 et 9 à 14 de l’ordonnance (2008:245) ne s’appliquent pas à l’hydroxyde de sodium et à l’hydroxyde de potassium en tant que substances ou dans des mélanges.</w:t>
      </w:r>
      <w:r>
        <w:t xml:space="preserve"> </w:t>
      </w:r>
      <w:r>
        <w:t xml:space="preserve">Les dispositions ne s’appliquent pas non plus aux explosifs, aux fiouls ou aux carburants destinés au fonctionnement du moteur.</w:t>
      </w:r>
      <w:r>
        <w:t xml:space="preserve">  </w:t>
      </w:r>
    </w:p>
    <w:p w14:paraId="22F7CF4B" w14:textId="77777777" w:rsidR="009F020D" w:rsidRDefault="009F020D" w:rsidP="009F020D">
      <w:r>
        <w:t xml:space="preserve">Article 3 bis Toutefois, par dérogation à l’article 3, une autorisation est requise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pour une manipulation qui n’est pas à titre professionnel, conformément à l’article 7, paragraphe 1 de l’ordonnance (2008:245), de l’hydroxyde de sodium et de l’hydroxyde de potassium en tant que substances ou dans des mélanges destinés au débouchage ou au nettoyage des drains.</w:t>
      </w:r>
      <w:r>
        <w:t xml:space="preserve"> </w:t>
      </w:r>
      <w:r>
        <w:t xml:space="preserve">Les dispositions de l’article 9, paragraphe 2, de l’ordonnance (2008:245) s’appliquent également pour les produits susmentionnés.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